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52323" w:rsidRDefault="00C52323" w:rsidP="00734B69">
      <w:pPr>
        <w:pStyle w:val="Heading1"/>
      </w:pPr>
      <w:r>
        <w:t>Case</w:t>
      </w:r>
    </w:p>
    <w:p w:rsidR="00734B69" w:rsidRDefault="00734B69" w:rsidP="00734B69">
      <w:pPr>
        <w:pStyle w:val="Heading2"/>
      </w:pPr>
      <w:r>
        <w:t>Squo Solves</w:t>
      </w:r>
    </w:p>
    <w:p w:rsidR="007709C3" w:rsidRDefault="007709C3" w:rsidP="00C52323">
      <w:pPr>
        <w:pStyle w:val="Heading3"/>
      </w:pPr>
      <w:r>
        <w:t>Squo Solves – Salvaging</w:t>
      </w:r>
    </w:p>
    <w:p w:rsidR="007709C3" w:rsidRDefault="007709C3" w:rsidP="007709C3">
      <w:pPr>
        <w:pStyle w:val="Heading4"/>
      </w:pPr>
      <w:r>
        <w:t xml:space="preserve">Salvaging high now </w:t>
      </w:r>
    </w:p>
    <w:p w:rsidR="007709C3" w:rsidRPr="00713429" w:rsidRDefault="007709C3" w:rsidP="007709C3">
      <w:proofErr w:type="spellStart"/>
      <w:r>
        <w:rPr>
          <w:b/>
        </w:rPr>
        <w:t>MacGuire</w:t>
      </w:r>
      <w:proofErr w:type="spellEnd"/>
      <w:r>
        <w:rPr>
          <w:b/>
        </w:rPr>
        <w:t xml:space="preserve"> ’12 </w:t>
      </w:r>
      <w:r>
        <w:t>(</w:t>
      </w:r>
      <w:proofErr w:type="spellStart"/>
      <w:r>
        <w:t>Eoghan</w:t>
      </w:r>
      <w:proofErr w:type="spellEnd"/>
      <w:r>
        <w:t xml:space="preserve">, “Why scouring sea for sunken treasures is big business,” CNN, 3-14-12, </w:t>
      </w:r>
      <w:hyperlink r:id="rId9" w:history="1">
        <w:r w:rsidRPr="00D940A1">
          <w:rPr>
            <w:rStyle w:val="Hyperlink"/>
          </w:rPr>
          <w:t>http://edition.cnn.com/2012/03/13/business/sunken-treasure-business/)//ER</w:t>
        </w:r>
      </w:hyperlink>
      <w:r>
        <w:t xml:space="preserve"> </w:t>
      </w:r>
    </w:p>
    <w:p w:rsidR="007709C3" w:rsidRPr="007709C3" w:rsidRDefault="007709C3" w:rsidP="007709C3">
      <w:pPr>
        <w:rPr>
          <w:rStyle w:val="StyleUnderline"/>
        </w:rPr>
      </w:pPr>
      <w:r>
        <w:t xml:space="preserve">(CNN) -- Deep sea treasure hunters may evoke storybook images of swashbuckling buccaneers on daring ocean adventures. </w:t>
      </w:r>
      <w:r w:rsidRPr="007709C3">
        <w:rPr>
          <w:rStyle w:val="StyleUnderline"/>
        </w:rPr>
        <w:t>For those in the rapidly expanding sector of marine archeology however, scouring the depths of the sea for sunken riches is business -- big business. "There are multi-hundreds of billions of dollars of potential in this industry,"</w:t>
      </w:r>
      <w:r>
        <w:t xml:space="preserve"> says Sean Tucker, founder and managing member of Galleon Ventures, a U.S. based historical shipwreck and salvage </w:t>
      </w:r>
      <w:proofErr w:type="gramStart"/>
      <w:r>
        <w:t>exploration company</w:t>
      </w:r>
      <w:proofErr w:type="gramEnd"/>
      <w:r>
        <w:t xml:space="preserve">. "Treasure bearing ships that have historical artifacts, coins, </w:t>
      </w:r>
      <w:proofErr w:type="gramStart"/>
      <w:r>
        <w:t>emeralds</w:t>
      </w:r>
      <w:proofErr w:type="gramEnd"/>
      <w:r>
        <w:t xml:space="preserve">" dating back hundreds of years are lying at the bottom of the sea just waiting to be brought to the surface, he adds. See also: Swedish treasure hunters mysterious find UNESCO estimates there to be as many as three million shipwrecks scattered across the bottom of the world's oceans. Although Tucker points out that only 3,000 of these are likely to bear treasure of any value, discoveries such as the $3 billion of platinum located on a World War II merchant vessel by American salvage company, Sub Sea Research, last month confirm the industry's potential. </w:t>
      </w:r>
      <w:r w:rsidRPr="007709C3">
        <w:rPr>
          <w:rStyle w:val="StyleUnderline"/>
        </w:rPr>
        <w:t>The possibility to reap such bountiful rewards has inevitably led to increased industry investment in recent years</w:t>
      </w:r>
      <w:r>
        <w:t xml:space="preserve">, says Tucker. Hedge funds, private equity firms as well as cash rich individual investors have all been eager to provide the capital to back increasingly </w:t>
      </w:r>
      <w:proofErr w:type="gramStart"/>
      <w:r>
        <w:t>specialized</w:t>
      </w:r>
      <w:proofErr w:type="gramEnd"/>
      <w:r>
        <w:t xml:space="preserve"> treasure ventures. As a result</w:t>
      </w:r>
      <w:r w:rsidRPr="007709C3">
        <w:rPr>
          <w:rStyle w:val="StyleUnderline"/>
        </w:rPr>
        <w:t>, the biggest salvage companies are now able to utilize the same advanced tools used by big oil firms to locate deep sea drilling opportunities,</w:t>
      </w:r>
      <w:r>
        <w:t xml:space="preserve"> explains Tucker. The most expensive exploration projects, which are almost always in a deep sea environment, can cost in the region of $30 million dollars to undertake, he adds. </w:t>
      </w:r>
      <w:r w:rsidRPr="007709C3">
        <w:rPr>
          <w:rStyle w:val="StyleUnderline"/>
        </w:rPr>
        <w:t xml:space="preserve">High tech developments are a logical progression for a sector where the rewards for success are so high. But Tucker also points out that the potential to make vast profits has led some companies to explore wrecks that modern day governments still claim ownership over without permission. </w:t>
      </w:r>
      <w:r>
        <w:t xml:space="preserve">While most salvage companies seek the cooperation of the relevant authorities before commencing their operations, Tucker says there are a significant number of "amateurs doing it under the radar getting what they can get." See also: Voyage to the bottom of the sea Concerns about the methods of some of those operating in the marine archeology industry </w:t>
      </w:r>
      <w:proofErr w:type="gramStart"/>
      <w:r>
        <w:t>are</w:t>
      </w:r>
      <w:proofErr w:type="gramEnd"/>
      <w:r>
        <w:t xml:space="preserve"> also noted by Lucy Blue from the Centre of Maritime Archaeology at the UK's University of Southampton. </w:t>
      </w:r>
      <w:r w:rsidRPr="007709C3">
        <w:rPr>
          <w:rStyle w:val="StyleUnderline"/>
        </w:rPr>
        <w:t xml:space="preserve">When you dig a hole in the ocean you are effectively destroying the archaeological evidence </w:t>
      </w:r>
      <w:r>
        <w:t xml:space="preserve">Lucy Blue, University of Southampton She says that </w:t>
      </w:r>
      <w:r w:rsidRPr="007709C3">
        <w:rPr>
          <w:rStyle w:val="StyleUnderline"/>
        </w:rPr>
        <w:t>some projects plunder sunken wrecks with little concern for their archaeological composition and academic value,</w:t>
      </w:r>
      <w:r>
        <w:t xml:space="preserve"> leading to the desecration of important underwater sites. "When you dig a hole in the ocean you are effectively destroying the archaeological evidence. If you don't do that in a systematic way you are destroying important knowledge of past maritime activities," says Blue. Not only is this frustrating from an academic perspective, she adds, but it also ensures that important monuments to maritime history are kept locked away in the hands of private collectors. "You have to question ultimately what is happening with what is found. Are the artifacts held in a collection that people can benefit and learn from or are they being distributed and sold for the profit of a few," says Blue. But while she is quick to acknowledge that not all salvage operations are inconsiderate to archaeological posterity, Blue also states that it is important for governments to sign up to the UNESCO Underwater Cultural Heritage Convention to guarantee high standards for all underwater treasure operations. See also: The unsolved mystery of nineteenth century ghost ships Tucker also agrees and believes it will be of more value to salvage companies in the long term to cooperate with international bodies and to work to the highest ethical and archaeological standards. Given the considerations of shareholders and private investors, he says, "there's nothing worse than taking your </w:t>
      </w:r>
      <w:proofErr w:type="spellStart"/>
      <w:r>
        <w:t>investors</w:t>
      </w:r>
      <w:proofErr w:type="spellEnd"/>
      <w:r>
        <w:t xml:space="preserve"> money and then having a government tell you can't keep the treasure you've found," he says. Tucker highlights an agreement between Florida based shipwreck exploration company, Odyssey Marine, and the British government to locate the wreck of 17th century ship the HMS Sussex as an example of how private businesses and sovereign countries can cooperate to their own mutual benefit. </w:t>
      </w:r>
      <w:r w:rsidRPr="007709C3">
        <w:rPr>
          <w:rStyle w:val="StyleUnderline"/>
        </w:rPr>
        <w:t>He also cites his own company's work with the government of Colombia</w:t>
      </w:r>
      <w:r>
        <w:t xml:space="preserve"> -- where along with partner company </w:t>
      </w:r>
      <w:proofErr w:type="spellStart"/>
      <w:r>
        <w:t>Seaquest</w:t>
      </w:r>
      <w:proofErr w:type="spellEnd"/>
      <w:r>
        <w:t xml:space="preserve"> </w:t>
      </w:r>
      <w:proofErr w:type="spellStart"/>
      <w:r>
        <w:t>International</w:t>
      </w:r>
      <w:proofErr w:type="gramStart"/>
      <w:r>
        <w:t>,Galleon</w:t>
      </w:r>
      <w:proofErr w:type="spellEnd"/>
      <w:proofErr w:type="gramEnd"/>
      <w:r>
        <w:t xml:space="preserve"> are negotiating a "host country contract" to explore various underwater wrecks, divide the profits of any treasure recovered as well as providing items of significant historical importance to national museums and galleries </w:t>
      </w:r>
      <w:r w:rsidRPr="007709C3">
        <w:rPr>
          <w:rStyle w:val="StyleUnderline"/>
        </w:rPr>
        <w:t xml:space="preserve">-- as a responsible and productive way to conduct the business of marine archeology. If governments, academics and private businesses can work together in a similar way, he adds, </w:t>
      </w:r>
      <w:proofErr w:type="gramStart"/>
      <w:r w:rsidRPr="007709C3">
        <w:rPr>
          <w:rStyle w:val="StyleUnderline"/>
        </w:rPr>
        <w:t>then</w:t>
      </w:r>
      <w:proofErr w:type="gramEnd"/>
      <w:r w:rsidRPr="007709C3">
        <w:rPr>
          <w:rStyle w:val="StyleUnderline"/>
        </w:rPr>
        <w:t xml:space="preserve"> the potential of this billion dollar industry can be shared by all.</w:t>
      </w:r>
    </w:p>
    <w:p w:rsidR="00C52323" w:rsidRDefault="00C52323" w:rsidP="00C52323">
      <w:pPr>
        <w:pStyle w:val="Heading3"/>
      </w:pPr>
      <w:r>
        <w:t>Squo Solves – Law of Salvage</w:t>
      </w:r>
    </w:p>
    <w:p w:rsidR="00C52323" w:rsidRDefault="00C52323" w:rsidP="00C52323">
      <w:pPr>
        <w:pStyle w:val="Heading4"/>
      </w:pPr>
      <w:r>
        <w:t xml:space="preserve">Law of salvage good </w:t>
      </w:r>
    </w:p>
    <w:p w:rsidR="00C52323" w:rsidRDefault="00C52323" w:rsidP="00C52323">
      <w:proofErr w:type="spellStart"/>
      <w:r>
        <w:rPr>
          <w:rStyle w:val="Style13ptBold"/>
        </w:rPr>
        <w:t>Segarra</w:t>
      </w:r>
      <w:proofErr w:type="spellEnd"/>
      <w:r>
        <w:rPr>
          <w:rStyle w:val="Style13ptBold"/>
        </w:rPr>
        <w:t xml:space="preserve"> 12</w:t>
      </w:r>
      <w:r>
        <w:t xml:space="preserve"> - Associate, </w:t>
      </w:r>
      <w:proofErr w:type="spellStart"/>
      <w:r>
        <w:t>Johnstone</w:t>
      </w:r>
      <w:proofErr w:type="spellEnd"/>
      <w:r>
        <w:t xml:space="preserve">, Adams, Bailey, Gordon and Harris, L.L.C.; LL.M. Admiralty 2011, Tulane University Law School; J.D. 2008, University of Virginia School of Law; B.A. 2004, Duke University. JBS@johnstoneadams.com. As the senior maritime associate at </w:t>
      </w:r>
      <w:proofErr w:type="spellStart"/>
      <w:r>
        <w:t>Johnstone</w:t>
      </w:r>
      <w:proofErr w:type="spellEnd"/>
      <w:r>
        <w:t xml:space="preserve"> Adams, Mr. </w:t>
      </w:r>
      <w:proofErr w:type="spellStart"/>
      <w:r>
        <w:t>Segarra</w:t>
      </w:r>
      <w:proofErr w:type="spellEnd"/>
      <w:r>
        <w:t xml:space="preserve"> serves as a correspondent for a number of the P&amp;I Clubs for the Port of Mobile, Alabama, (Johnathan, “Cursing under a Star-Dogged Moon: Why the Legal Regime Concerning the Recovery of Ancient or Historic Vessels Must Change,” University of San Francisco Maritime Law Journal)//JG</w:t>
      </w:r>
    </w:p>
    <w:p w:rsidR="00C52323" w:rsidRPr="00101A7C" w:rsidRDefault="00C52323" w:rsidP="00C52323">
      <w:pPr>
        <w:rPr>
          <w:sz w:val="12"/>
        </w:rPr>
      </w:pPr>
      <w:r>
        <w:rPr>
          <w:rStyle w:val="StyleUnderline"/>
        </w:rPr>
        <w:t xml:space="preserve">The application of salvage law to ancient wrecks has many inherent benefits. </w:t>
      </w:r>
      <w:r w:rsidRPr="00101A7C">
        <w:rPr>
          <w:sz w:val="12"/>
        </w:rPr>
        <w:t xml:space="preserve">The court in Odyssey Marine Exploration, Inc. v. Unidentified, Wrecked, and Abandoned Sailing Vessel n27 helpfully explained that </w:t>
      </w:r>
      <w:r>
        <w:rPr>
          <w:rStyle w:val="StyleUnderline"/>
        </w:rPr>
        <w:t xml:space="preserve">the </w:t>
      </w:r>
      <w:proofErr w:type="spellStart"/>
      <w:r>
        <w:rPr>
          <w:rStyle w:val="StyleUnderline"/>
        </w:rPr>
        <w:t>salvor</w:t>
      </w:r>
      <w:proofErr w:type="spellEnd"/>
      <w:r>
        <w:rPr>
          <w:rStyle w:val="StyleUnderline"/>
        </w:rPr>
        <w:t xml:space="preserve"> serves as a trustee of a given vessel and therefore the law of salvage ""imposes duties of good faith, honesty, and diligence in protecting the property in the </w:t>
      </w:r>
      <w:proofErr w:type="spellStart"/>
      <w:r>
        <w:rPr>
          <w:rStyle w:val="StyleUnderline"/>
        </w:rPr>
        <w:t>salvors</w:t>
      </w:r>
      <w:proofErr w:type="spellEnd"/>
      <w:r>
        <w:rPr>
          <w:rStyle w:val="StyleUnderline"/>
        </w:rPr>
        <w:t>' care</w:t>
      </w:r>
      <w:r w:rsidRPr="00101A7C">
        <w:rPr>
          <w:sz w:val="12"/>
        </w:rPr>
        <w:t xml:space="preserve">.'" n28 As a sort-of trustee of the original owner's property, the </w:t>
      </w:r>
      <w:proofErr w:type="spellStart"/>
      <w:r w:rsidRPr="00101A7C">
        <w:rPr>
          <w:sz w:val="12"/>
        </w:rPr>
        <w:t>salvor</w:t>
      </w:r>
      <w:proofErr w:type="spellEnd"/>
      <w:r w:rsidRPr="00101A7C">
        <w:rPr>
          <w:sz w:val="12"/>
        </w:rPr>
        <w:t xml:space="preserve"> gains the right to a maritime lien in order to [*100] proceed in rem against that property n29 and "gains exclusive "possession' over the salvaged property to allow for the uninterrupted delivery of the property to [a] court-appointed custodian," n30 all while </w:t>
      </w:r>
      <w:r>
        <w:rPr>
          <w:rStyle w:val="StyleUnderline"/>
        </w:rPr>
        <w:t>retaining every possible incentive to preserve the value of the property in order to enhance their potential salvage award.</w:t>
      </w:r>
      <w:r w:rsidRPr="00101A7C">
        <w:rPr>
          <w:sz w:val="12"/>
        </w:rPr>
        <w:t xml:space="preserve"> </w:t>
      </w:r>
      <w:proofErr w:type="gramStart"/>
      <w:r w:rsidRPr="00101A7C">
        <w:rPr>
          <w:sz w:val="12"/>
        </w:rPr>
        <w:t>n31</w:t>
      </w:r>
      <w:proofErr w:type="gramEnd"/>
      <w:r w:rsidRPr="00101A7C">
        <w:rPr>
          <w:sz w:val="12"/>
        </w:rPr>
        <w:t xml:space="preserve"> Indeed, the </w:t>
      </w:r>
      <w:proofErr w:type="spellStart"/>
      <w:r w:rsidRPr="00101A7C">
        <w:rPr>
          <w:sz w:val="12"/>
        </w:rPr>
        <w:t>salvor</w:t>
      </w:r>
      <w:proofErr w:type="spellEnd"/>
      <w:r w:rsidRPr="00101A7C">
        <w:rPr>
          <w:sz w:val="12"/>
        </w:rPr>
        <w:t xml:space="preserve">-trustee's eventual reward depends largely on his or her stewardship of the owner's property. As the Fourth Circuit explained, "in setting a salvage award, a court of admiralty becomes a court of equity," n32 and therefore </w:t>
      </w:r>
      <w:r>
        <w:rPr>
          <w:rStyle w:val="StyleUnderline"/>
        </w:rPr>
        <w:t>salvage is best thought of as "compensation for meritorious services</w:t>
      </w:r>
      <w:r w:rsidRPr="00101A7C">
        <w:rPr>
          <w:sz w:val="12"/>
        </w:rPr>
        <w:t xml:space="preserve">, [and as such] may properly be increased, diminished, or wholly forfeited according to the merit or demerit of the </w:t>
      </w:r>
      <w:proofErr w:type="spellStart"/>
      <w:r w:rsidRPr="00101A7C">
        <w:rPr>
          <w:sz w:val="12"/>
        </w:rPr>
        <w:t>salvor</w:t>
      </w:r>
      <w:proofErr w:type="spellEnd"/>
      <w:r w:rsidRPr="00101A7C">
        <w:rPr>
          <w:sz w:val="12"/>
        </w:rPr>
        <w:t>, in his relation to the property saved." n33 For the public policy behind this reasoning, consider that this peculiar feature of salvage law "</w:t>
      </w:r>
      <w:r>
        <w:rPr>
          <w:rStyle w:val="StyleUnderline"/>
        </w:rPr>
        <w:t xml:space="preserve">markedly diminishes the incentive for </w:t>
      </w:r>
      <w:proofErr w:type="spellStart"/>
      <w:r>
        <w:rPr>
          <w:rStyle w:val="StyleUnderline"/>
        </w:rPr>
        <w:t>salvors</w:t>
      </w:r>
      <w:proofErr w:type="spellEnd"/>
      <w:r>
        <w:rPr>
          <w:rStyle w:val="StyleUnderline"/>
        </w:rPr>
        <w:t xml:space="preserve"> to act secretly, to hide their recoveries, or to ward off competition from other would-be </w:t>
      </w:r>
      <w:proofErr w:type="spellStart"/>
      <w:r>
        <w:rPr>
          <w:rStyle w:val="StyleUnderline"/>
        </w:rPr>
        <w:t>salvor</w:t>
      </w:r>
      <w:proofErr w:type="spellEnd"/>
      <w:r>
        <w:rPr>
          <w:rStyle w:val="StyleUnderline"/>
        </w:rPr>
        <w:t>.</w:t>
      </w:r>
      <w:r w:rsidRPr="00101A7C">
        <w:rPr>
          <w:sz w:val="12"/>
        </w:rPr>
        <w:t xml:space="preserve">" Indeed, courts have warned that </w:t>
      </w:r>
      <w:r>
        <w:rPr>
          <w:rStyle w:val="StyleUnderline"/>
        </w:rPr>
        <w:t xml:space="preserve">even over-aggressiveness may qualify as misconduct, underlining the importance of </w:t>
      </w:r>
      <w:proofErr w:type="spellStart"/>
      <w:r>
        <w:rPr>
          <w:rStyle w:val="StyleUnderline"/>
        </w:rPr>
        <w:t>salvors</w:t>
      </w:r>
      <w:proofErr w:type="spellEnd"/>
      <w:r>
        <w:rPr>
          <w:rStyle w:val="StyleUnderline"/>
        </w:rPr>
        <w:t>' careful deliberation when planning a recovery operation.</w:t>
      </w:r>
      <w:r w:rsidRPr="00101A7C">
        <w:rPr>
          <w:sz w:val="12"/>
        </w:rPr>
        <w:t xml:space="preserve"> </w:t>
      </w:r>
      <w:proofErr w:type="gramStart"/>
      <w:r w:rsidRPr="00101A7C">
        <w:rPr>
          <w:sz w:val="12"/>
        </w:rPr>
        <w:t>n34</w:t>
      </w:r>
      <w:proofErr w:type="gramEnd"/>
      <w:r w:rsidRPr="00101A7C">
        <w:rPr>
          <w:sz w:val="12"/>
        </w:rPr>
        <w:t xml:space="preserve"> The United States Court of Appeals for the Fifth Circuit expounded on the concept of a </w:t>
      </w:r>
      <w:proofErr w:type="spellStart"/>
      <w:r w:rsidRPr="00101A7C">
        <w:rPr>
          <w:sz w:val="12"/>
        </w:rPr>
        <w:t>salvor's</w:t>
      </w:r>
      <w:proofErr w:type="spellEnd"/>
      <w:r w:rsidRPr="00101A7C">
        <w:rPr>
          <w:sz w:val="12"/>
        </w:rPr>
        <w:t xml:space="preserve"> misconduct negating a potential salvage award: </w:t>
      </w:r>
      <w:r>
        <w:rPr>
          <w:rStyle w:val="StyleUnderline"/>
        </w:rPr>
        <w:t xml:space="preserve">A </w:t>
      </w:r>
      <w:proofErr w:type="spellStart"/>
      <w:r>
        <w:rPr>
          <w:rStyle w:val="StyleUnderline"/>
        </w:rPr>
        <w:t>salvor</w:t>
      </w:r>
      <w:proofErr w:type="spellEnd"/>
      <w:r w:rsidRPr="00101A7C">
        <w:rPr>
          <w:sz w:val="12"/>
        </w:rPr>
        <w:t xml:space="preserve"> obviously </w:t>
      </w:r>
      <w:r>
        <w:rPr>
          <w:rStyle w:val="StyleUnderline"/>
        </w:rPr>
        <w:t>will not receive an award if he loses the property or acts in bad faith</w:t>
      </w:r>
      <w:r w:rsidRPr="00101A7C">
        <w:rPr>
          <w:sz w:val="12"/>
        </w:rPr>
        <w:t xml:space="preserve"> ... . </w:t>
      </w:r>
      <w:r>
        <w:rPr>
          <w:rStyle w:val="StyleUnderline"/>
        </w:rPr>
        <w:t xml:space="preserve">Embezzlement by </w:t>
      </w:r>
      <w:proofErr w:type="spellStart"/>
      <w:r>
        <w:rPr>
          <w:rStyle w:val="StyleUnderline"/>
        </w:rPr>
        <w:t>salvors</w:t>
      </w:r>
      <w:proofErr w:type="spellEnd"/>
      <w:r>
        <w:rPr>
          <w:rStyle w:val="StyleUnderline"/>
        </w:rPr>
        <w:t xml:space="preserve"> must be punished by forfeiture of the salvage claim</w:t>
      </w:r>
      <w:r w:rsidRPr="00101A7C">
        <w:rPr>
          <w:sz w:val="12"/>
        </w:rPr>
        <w:t xml:space="preserve">. More recently this Circuit has said that admiralty courts must be vigilant in protecting mariners from unscrupulous and dishonest </w:t>
      </w:r>
      <w:proofErr w:type="spellStart"/>
      <w:r w:rsidRPr="00101A7C">
        <w:rPr>
          <w:sz w:val="12"/>
        </w:rPr>
        <w:t>salvors</w:t>
      </w:r>
      <w:proofErr w:type="spellEnd"/>
      <w:r w:rsidRPr="00101A7C">
        <w:rPr>
          <w:sz w:val="12"/>
        </w:rPr>
        <w:t xml:space="preserve">. The law cannot tolerate </w:t>
      </w:r>
      <w:proofErr w:type="spellStart"/>
      <w:r w:rsidRPr="00101A7C">
        <w:rPr>
          <w:sz w:val="12"/>
        </w:rPr>
        <w:t>salvors</w:t>
      </w:r>
      <w:proofErr w:type="spellEnd"/>
      <w:r w:rsidRPr="00101A7C">
        <w:rPr>
          <w:sz w:val="12"/>
        </w:rPr>
        <w:t xml:space="preserve"> [sic] dishonesty, corruption, fraud, [or] falsehood, either in rendering service or in their proceedings to recover the salvage. </w:t>
      </w:r>
      <w:proofErr w:type="gramStart"/>
      <w:r w:rsidRPr="00101A7C">
        <w:rPr>
          <w:sz w:val="12"/>
        </w:rPr>
        <w:t xml:space="preserve">In addition, a </w:t>
      </w:r>
      <w:proofErr w:type="spellStart"/>
      <w:r w:rsidRPr="00101A7C">
        <w:rPr>
          <w:sz w:val="12"/>
        </w:rPr>
        <w:t>salvor</w:t>
      </w:r>
      <w:proofErr w:type="spellEnd"/>
      <w:r w:rsidRPr="00101A7C">
        <w:rPr>
          <w:sz w:val="12"/>
        </w:rPr>
        <w:t xml:space="preserve"> [*101] forfeits any award where he is guilty of gross negligence, looting, or spoilage of the salved property.</w:t>
      </w:r>
      <w:proofErr w:type="gramEnd"/>
      <w:r w:rsidRPr="00101A7C">
        <w:rPr>
          <w:sz w:val="12"/>
        </w:rPr>
        <w:t xml:space="preserve"> n35 </w:t>
      </w:r>
      <w:r>
        <w:rPr>
          <w:rStyle w:val="StyleUnderline"/>
        </w:rPr>
        <w:t>Another way this duty of trusteeship benefits the archaeological integrity of ancient or historic wrecks was evidenced by the United States Court of Appeals for the First Circuit</w:t>
      </w:r>
      <w:r w:rsidRPr="00101A7C">
        <w:rPr>
          <w:sz w:val="12"/>
        </w:rPr>
        <w:t xml:space="preserve"> in 1987: "It is hornbook law that </w:t>
      </w:r>
      <w:r>
        <w:rPr>
          <w:rStyle w:val="StyleUnderline"/>
        </w:rPr>
        <w:t xml:space="preserve">a would-be </w:t>
      </w:r>
      <w:proofErr w:type="spellStart"/>
      <w:r>
        <w:rPr>
          <w:rStyle w:val="StyleUnderline"/>
        </w:rPr>
        <w:t>salvor</w:t>
      </w:r>
      <w:proofErr w:type="spellEnd"/>
      <w:r>
        <w:rPr>
          <w:rStyle w:val="StyleUnderline"/>
        </w:rPr>
        <w:t xml:space="preserve">, upon discovery of a wreck, does not automatically acquire rights to it in perpetuity, [but rather] the </w:t>
      </w:r>
      <w:proofErr w:type="spellStart"/>
      <w:r>
        <w:rPr>
          <w:rStyle w:val="StyleUnderline"/>
        </w:rPr>
        <w:t>salvor</w:t>
      </w:r>
      <w:proofErr w:type="spellEnd"/>
      <w:r>
        <w:rPr>
          <w:rStyle w:val="StyleUnderline"/>
        </w:rPr>
        <w:t xml:space="preserve"> must remain "ready, willing, and able to complete the salvage project.</w:t>
      </w:r>
      <w:r w:rsidRPr="00101A7C">
        <w:rPr>
          <w:sz w:val="12"/>
        </w:rPr>
        <w:t xml:space="preserve">'" n36 </w:t>
      </w:r>
      <w:r>
        <w:rPr>
          <w:rStyle w:val="StyleUnderline"/>
        </w:rPr>
        <w:t>The salvage operation "must be (1) undertaken with due diligence, (2) ongoing, and (3) clothed with some prospect of success,"</w:t>
      </w:r>
      <w:r w:rsidRPr="00101A7C">
        <w:rPr>
          <w:sz w:val="12"/>
        </w:rPr>
        <w:t xml:space="preserve"> n37 removing or (at least lessening) the possibility that an ancient wreck will be adversely affected by a bungling </w:t>
      </w:r>
      <w:proofErr w:type="spellStart"/>
      <w:r w:rsidRPr="00101A7C">
        <w:rPr>
          <w:sz w:val="12"/>
        </w:rPr>
        <w:t>salvor</w:t>
      </w:r>
      <w:proofErr w:type="spellEnd"/>
      <w:r w:rsidRPr="00101A7C">
        <w:rPr>
          <w:sz w:val="12"/>
        </w:rPr>
        <w:t xml:space="preserve">. </w:t>
      </w:r>
      <w:proofErr w:type="gramStart"/>
      <w:r w:rsidRPr="00101A7C">
        <w:rPr>
          <w:sz w:val="12"/>
        </w:rPr>
        <w:t>n38</w:t>
      </w:r>
      <w:proofErr w:type="gramEnd"/>
      <w:r w:rsidRPr="00101A7C">
        <w:rPr>
          <w:sz w:val="12"/>
        </w:rPr>
        <w:t xml:space="preserve"> In any event, the non-permanent nature of salvage rights grants admiralty courts more freedom to protect worthy salvage operations and to choose between competing </w:t>
      </w:r>
      <w:proofErr w:type="spellStart"/>
      <w:r w:rsidRPr="00101A7C">
        <w:rPr>
          <w:sz w:val="12"/>
        </w:rPr>
        <w:t>salvors</w:t>
      </w:r>
      <w:proofErr w:type="spellEnd"/>
      <w:r w:rsidRPr="00101A7C">
        <w:rPr>
          <w:sz w:val="12"/>
        </w:rPr>
        <w:t xml:space="preserve"> based on a number of ancient-wreck-friendly factors. n39 When faced with salvage claims on the ill-fated TITANIC, the United States District Court for the Eastern District of Virginia held that </w:t>
      </w:r>
      <w:r>
        <w:rPr>
          <w:rStyle w:val="StyleUnderline"/>
        </w:rPr>
        <w:t>the law of salvage applied - presenting the regrettable situation wherein advancements in technology, combined with a rising number of salvage companies and enthusiasts and no comprehensive regime to safeguard the integrity of the wreck, could quite foreseeably lead to the unregulated exploitation of one of the world's most famous shipwrecks.</w:t>
      </w:r>
      <w:r w:rsidRPr="00101A7C">
        <w:rPr>
          <w:sz w:val="12"/>
        </w:rPr>
        <w:t xml:space="preserve"> n40 [*102] As for what exact policies and/or rules salvage law can offer ancient or historic wrecks, consider the same court's expansive explanation two years earlier in the TITANIC litigation, when it stated that "</w:t>
      </w:r>
      <w:r>
        <w:rPr>
          <w:rStyle w:val="StyleUnderline"/>
        </w:rPr>
        <w:t>special consideration should be paid to the historical nature of the wreck</w:t>
      </w:r>
      <w:r w:rsidRPr="00101A7C">
        <w:rPr>
          <w:sz w:val="12"/>
        </w:rPr>
        <w:t>," n41 and noted that a court may consider the "</w:t>
      </w:r>
      <w:proofErr w:type="spellStart"/>
      <w:r w:rsidRPr="00101A7C">
        <w:rPr>
          <w:sz w:val="12"/>
        </w:rPr>
        <w:t>salvors</w:t>
      </w:r>
      <w:proofErr w:type="spellEnd"/>
      <w:r w:rsidRPr="00101A7C">
        <w:rPr>
          <w:sz w:val="12"/>
        </w:rPr>
        <w:t xml:space="preserve">' independent, historical research about the wreck(s) [and] the </w:t>
      </w:r>
      <w:proofErr w:type="spellStart"/>
      <w:r w:rsidRPr="00101A7C">
        <w:rPr>
          <w:sz w:val="12"/>
        </w:rPr>
        <w:t>salvors</w:t>
      </w:r>
      <w:proofErr w:type="spellEnd"/>
      <w:r w:rsidRPr="00101A7C">
        <w:rPr>
          <w:sz w:val="12"/>
        </w:rPr>
        <w:t xml:space="preserve">' preservation of the archaeological integrity of the wreck site." n42 The court concluded its fairly lengthy discussion by emphasizing the particular importance of the demonstrated efforts by the would-be </w:t>
      </w:r>
      <w:proofErr w:type="spellStart"/>
      <w:r w:rsidRPr="00101A7C">
        <w:rPr>
          <w:sz w:val="12"/>
        </w:rPr>
        <w:t>salvors</w:t>
      </w:r>
      <w:proofErr w:type="spellEnd"/>
      <w:r w:rsidRPr="00101A7C">
        <w:rPr>
          <w:sz w:val="12"/>
        </w:rPr>
        <w:t xml:space="preserve"> to preserve the historical context of a given shipwreck. n43 As to the exact efforts the courts may be looking for, consider </w:t>
      </w:r>
      <w:proofErr w:type="spellStart"/>
      <w:r w:rsidRPr="00101A7C">
        <w:rPr>
          <w:sz w:val="12"/>
        </w:rPr>
        <w:t>Marex</w:t>
      </w:r>
      <w:proofErr w:type="spellEnd"/>
      <w:r w:rsidRPr="00101A7C">
        <w:rPr>
          <w:sz w:val="12"/>
        </w:rPr>
        <w:t xml:space="preserve"> Int'l, Inc. v. Unidentified, Wrecked and Abandoned Vessel, n44 where </w:t>
      </w:r>
      <w:r>
        <w:rPr>
          <w:rStyle w:val="StyleUnderline"/>
        </w:rPr>
        <w:t>the court applied the law of salvage to the recovery of a steam-powered vessel that represented a "rare example of an emerging technology,"</w:t>
      </w:r>
      <w:r w:rsidRPr="00101A7C">
        <w:rPr>
          <w:sz w:val="12"/>
        </w:rPr>
        <w:t xml:space="preserve"> n45 stating: Because the vessel is an historic shipwreck, the archaeological duty of care requires that the finder or </w:t>
      </w:r>
      <w:proofErr w:type="spellStart"/>
      <w:r w:rsidRPr="00101A7C">
        <w:rPr>
          <w:sz w:val="12"/>
        </w:rPr>
        <w:t>salvor</w:t>
      </w:r>
      <w:proofErr w:type="spellEnd"/>
      <w:r w:rsidRPr="00101A7C">
        <w:rPr>
          <w:sz w:val="12"/>
        </w:rPr>
        <w:t xml:space="preserve"> document to the court's satisfaction the shipwreck's archaeological "provenance data." Documentation of "provenance data" is accomplished by mapping or recording the location, depth and proximity of each artifact recovered in relation to the other artifacts. </w:t>
      </w:r>
      <w:proofErr w:type="gramStart"/>
      <w:r w:rsidRPr="00101A7C">
        <w:rPr>
          <w:sz w:val="12"/>
        </w:rPr>
        <w:t>n46</w:t>
      </w:r>
      <w:proofErr w:type="gramEnd"/>
      <w:r w:rsidRPr="00101A7C">
        <w:rPr>
          <w:sz w:val="12"/>
        </w:rPr>
        <w:t xml:space="preserve"> </w:t>
      </w:r>
      <w:r>
        <w:rPr>
          <w:rStyle w:val="StyleUnderline"/>
        </w:rPr>
        <w:t xml:space="preserve">This requirement of archeological preservation is not just theoretical. In MDM Salvage, for instance, the court denied a salvage award to either set of would-be </w:t>
      </w:r>
      <w:proofErr w:type="spellStart"/>
      <w:r>
        <w:rPr>
          <w:rStyle w:val="StyleUnderline"/>
        </w:rPr>
        <w:t>salvors</w:t>
      </w:r>
      <w:proofErr w:type="spellEnd"/>
      <w:r>
        <w:rPr>
          <w:rStyle w:val="StyleUnderline"/>
        </w:rPr>
        <w:t xml:space="preserve"> after noting that "no party in this action has engaged in historical research as to the respective wreck or wrecks... nor has any party made a real effort to preserve the archeological integrity of the purported wreck site"</w:t>
      </w:r>
      <w:r w:rsidRPr="00101A7C">
        <w:rPr>
          <w:sz w:val="12"/>
        </w:rPr>
        <w:t xml:space="preserve">; n47 steps the court labeled as "particularly important in the instant context, as the public interest is compelling" n48 in [*103] the recovery of a treasure ship. </w:t>
      </w:r>
      <w:r>
        <w:rPr>
          <w:rStyle w:val="StyleUnderline"/>
        </w:rPr>
        <w:t>One final way the law of salvage helps protect the archeological integrity of ancient shipwrecks was demonstrated in 2002, when the Fourth Circuit was faced with a salvage claim involving the famed steamship the S.S. CENTRAL AMERICA</w:t>
      </w:r>
      <w:r w:rsidRPr="00101A7C">
        <w:rPr>
          <w:sz w:val="12"/>
        </w:rPr>
        <w:t>. n49 When determining the actual salvage award, the court listed the six aforementioned BLACKWALL factors, then crucially stated: "</w:t>
      </w:r>
      <w:r>
        <w:rPr>
          <w:rStyle w:val="StyleUnderline"/>
        </w:rPr>
        <w:t xml:space="preserve">We thoroughly agree with all six and, in cases such as this, would add another: the degree to which the </w:t>
      </w:r>
      <w:proofErr w:type="spellStart"/>
      <w:r>
        <w:rPr>
          <w:rStyle w:val="StyleUnderline"/>
        </w:rPr>
        <w:t>salvors</w:t>
      </w:r>
      <w:proofErr w:type="spellEnd"/>
      <w:r>
        <w:rPr>
          <w:rStyle w:val="StyleUnderline"/>
        </w:rPr>
        <w:t xml:space="preserve"> have worked to protect the historical and archeological value of the wreck and items salved</w:t>
      </w:r>
      <w:r w:rsidRPr="00101A7C">
        <w:rPr>
          <w:sz w:val="12"/>
        </w:rPr>
        <w:t xml:space="preserve">." n50 This factor has quickly gained widespread recognition and now may safely be said to be part of the general maritime law of salvage. </w:t>
      </w:r>
      <w:proofErr w:type="gramStart"/>
      <w:r w:rsidRPr="00101A7C">
        <w:rPr>
          <w:sz w:val="12"/>
        </w:rPr>
        <w:t>n51</w:t>
      </w:r>
      <w:proofErr w:type="gramEnd"/>
      <w:r w:rsidRPr="00101A7C">
        <w:rPr>
          <w:sz w:val="12"/>
        </w:rPr>
        <w:t xml:space="preserve"> Taken together, </w:t>
      </w:r>
      <w:r>
        <w:rPr>
          <w:rStyle w:val="StyleUnderline"/>
        </w:rPr>
        <w:t>all of these benefits of salvage law support the inevitable conclusion that, no matter what the drawbacks (and they do exist), salvage law provides a fantastic alternative to "lawlessness on the frontier of underwater cultural heritage."</w:t>
      </w:r>
      <w:r w:rsidRPr="00101A7C">
        <w:rPr>
          <w:sz w:val="12"/>
        </w:rPr>
        <w:t xml:space="preserve"> n52</w:t>
      </w:r>
    </w:p>
    <w:p w:rsidR="00C52323" w:rsidRDefault="00C52323" w:rsidP="00C52323">
      <w:pPr>
        <w:pStyle w:val="Heading3"/>
      </w:pPr>
      <w:r>
        <w:t>Squo Solves – ASA</w:t>
      </w:r>
    </w:p>
    <w:p w:rsidR="00C52323" w:rsidRDefault="00C52323" w:rsidP="00C52323">
      <w:pPr>
        <w:pStyle w:val="Heading4"/>
      </w:pPr>
      <w:r>
        <w:t>ASA good – artifact preservation</w:t>
      </w:r>
    </w:p>
    <w:p w:rsidR="00C52323" w:rsidRDefault="00C52323" w:rsidP="00C52323">
      <w:proofErr w:type="spellStart"/>
      <w:r>
        <w:rPr>
          <w:rStyle w:val="Style13ptBold"/>
        </w:rPr>
        <w:t>Curfman</w:t>
      </w:r>
      <w:proofErr w:type="spellEnd"/>
      <w:r>
        <w:rPr>
          <w:rStyle w:val="Style13ptBold"/>
        </w:rPr>
        <w:t xml:space="preserve"> 8</w:t>
      </w:r>
      <w:r>
        <w:t xml:space="preserve"> - J.D. Candidate (2009), Washington University School of Law; B.A. Economics (2005), Duke University (David, “NOTE: THAR BE TREASURE HERE: RIGHTS TO ANCIENT SHIPWRECKS IN INTERNATIONAL WATERS - A NEW POLICY REGIME,” Washington University Law Review, 2008) //JG</w:t>
      </w:r>
    </w:p>
    <w:p w:rsidR="00C52323" w:rsidRPr="00101A7C" w:rsidRDefault="00C52323" w:rsidP="00C52323">
      <w:pPr>
        <w:rPr>
          <w:sz w:val="12"/>
        </w:rPr>
      </w:pPr>
      <w:r w:rsidRPr="00101A7C">
        <w:rPr>
          <w:sz w:val="12"/>
        </w:rPr>
        <w:t xml:space="preserve">In spite of its shortcomings, </w:t>
      </w:r>
      <w:r>
        <w:rPr>
          <w:rStyle w:val="StyleUnderline"/>
        </w:rPr>
        <w:t>the ASA also provides a number of benefits in the realm of preservation</w:t>
      </w:r>
      <w:r w:rsidRPr="00101A7C">
        <w:rPr>
          <w:sz w:val="12"/>
        </w:rPr>
        <w:t xml:space="preserve">. </w:t>
      </w:r>
      <w:r>
        <w:rPr>
          <w:rStyle w:val="StyleUnderline"/>
        </w:rPr>
        <w:t xml:space="preserve">Use of the ASA, as opposed to the law of finds, can prevent valuable historic objects from being reduced "to </w:t>
      </w:r>
      <w:r w:rsidRPr="00101A7C">
        <w:rPr>
          <w:sz w:val="12"/>
        </w:rPr>
        <w:t>the</w:t>
      </w:r>
      <w:r>
        <w:rPr>
          <w:rStyle w:val="StyleUnderline"/>
        </w:rPr>
        <w:t xml:space="preserve"> personal property </w:t>
      </w:r>
      <w:r w:rsidRPr="00101A7C">
        <w:rPr>
          <w:sz w:val="12"/>
        </w:rPr>
        <w:t xml:space="preserve">of private collectors." n120 </w:t>
      </w:r>
      <w:proofErr w:type="gramStart"/>
      <w:r>
        <w:rPr>
          <w:rStyle w:val="StyleUnderline"/>
        </w:rPr>
        <w:t>The</w:t>
      </w:r>
      <w:proofErr w:type="gramEnd"/>
      <w:r>
        <w:rPr>
          <w:rStyle w:val="StyleUnderline"/>
        </w:rPr>
        <w:t xml:space="preserve"> traditional law of finds and the interests of preservation are often in conflict</w:t>
      </w:r>
      <w:r w:rsidRPr="00101A7C">
        <w:rPr>
          <w:sz w:val="12"/>
        </w:rPr>
        <w:t xml:space="preserve">. </w:t>
      </w:r>
      <w:proofErr w:type="gramStart"/>
      <w:r w:rsidRPr="00101A7C">
        <w:rPr>
          <w:sz w:val="12"/>
        </w:rPr>
        <w:t>n121</w:t>
      </w:r>
      <w:proofErr w:type="gramEnd"/>
      <w:r w:rsidRPr="00101A7C">
        <w:rPr>
          <w:sz w:val="12"/>
        </w:rPr>
        <w:t xml:space="preserve"> </w:t>
      </w:r>
      <w:r>
        <w:rPr>
          <w:rStyle w:val="StyleUnderline"/>
        </w:rPr>
        <w:t>By supplanting the law of finds, the ASA has the potential to resolve this conflict. Under the ASA, the states have the authority to legislate the disposition of historic wrecks and their contents, and the legislative history of the ASA suggests that preservation is one of the goals for the States.</w:t>
      </w:r>
      <w:r w:rsidRPr="00101A7C">
        <w:rPr>
          <w:sz w:val="12"/>
        </w:rPr>
        <w:t xml:space="preserve"> </w:t>
      </w:r>
      <w:proofErr w:type="gramStart"/>
      <w:r w:rsidRPr="00101A7C">
        <w:rPr>
          <w:sz w:val="12"/>
        </w:rPr>
        <w:t>n122</w:t>
      </w:r>
      <w:proofErr w:type="gramEnd"/>
      <w:r w:rsidRPr="00101A7C">
        <w:rPr>
          <w:sz w:val="12"/>
        </w:rPr>
        <w:t xml:space="preserve"> </w:t>
      </w:r>
      <w:r>
        <w:rPr>
          <w:rStyle w:val="StyleUnderline"/>
        </w:rPr>
        <w:t>Thus, with that authority comes the responsibility for preserving historic shipwrecks</w:t>
      </w:r>
      <w:r w:rsidRPr="00101A7C">
        <w:rPr>
          <w:sz w:val="12"/>
        </w:rPr>
        <w:t>. n123</w:t>
      </w:r>
    </w:p>
    <w:p w:rsidR="00C52323" w:rsidRDefault="00C52323" w:rsidP="00734B69">
      <w:pPr>
        <w:pStyle w:val="Heading2"/>
      </w:pPr>
      <w:r>
        <w:t>FSIA Advantage</w:t>
      </w:r>
    </w:p>
    <w:p w:rsidR="009A361F" w:rsidRDefault="009A361F" w:rsidP="00770525">
      <w:pPr>
        <w:pStyle w:val="Heading3"/>
      </w:pPr>
      <w:r>
        <w:t>Squo Solves</w:t>
      </w:r>
    </w:p>
    <w:p w:rsidR="009A361F" w:rsidRDefault="009A361F" w:rsidP="009A361F">
      <w:pPr>
        <w:pStyle w:val="Heading4"/>
      </w:pPr>
      <w:r>
        <w:t>Status quo solves– companies can just prosecute individual officials rather than countries</w:t>
      </w:r>
    </w:p>
    <w:p w:rsidR="009A361F" w:rsidRPr="00D944B6" w:rsidRDefault="009A361F" w:rsidP="009A361F">
      <w:r>
        <w:rPr>
          <w:b/>
        </w:rPr>
        <w:t xml:space="preserve">Carroll, 11 </w:t>
      </w:r>
      <w:r>
        <w:t>– J.D. Candidate, Albany Law School, 2011; B.A., Marist College, 2007 (Michael J, “COMMENT: YOUSUF V. SAMANTAR: DOES THE FOREIGN SOVEREIGN IMMUNITIES ACT PROTECT INDIVIDUAL GOVERNMENT OFFICIALS FROM LIABILITY?</w:t>
      </w:r>
      <w:proofErr w:type="gramStart"/>
      <w:r>
        <w:t>”,</w:t>
      </w:r>
      <w:proofErr w:type="gramEnd"/>
      <w:r>
        <w:t xml:space="preserve"> 4 Alb. Gov't L. Rev. 325, Lexis-Nexis, NG)  </w:t>
      </w:r>
    </w:p>
    <w:p w:rsidR="009A361F" w:rsidRPr="009A361F" w:rsidRDefault="009A361F" w:rsidP="009A361F">
      <w:r w:rsidRPr="00D944B6">
        <w:t xml:space="preserve"> [*329]  </w:t>
      </w:r>
      <w:r w:rsidRPr="00D944B6">
        <w:rPr>
          <w:rStyle w:val="StyleUnderline"/>
        </w:rPr>
        <w:t>The</w:t>
      </w:r>
      <w:r w:rsidRPr="00D944B6">
        <w:t xml:space="preserve"> court of appeals' </w:t>
      </w:r>
      <w:r w:rsidRPr="00D944B6">
        <w:rPr>
          <w:rStyle w:val="StyleUnderline"/>
        </w:rPr>
        <w:t>interpretation of the FSIA is inherently flawed</w:t>
      </w:r>
      <w:r w:rsidRPr="00D944B6">
        <w:t xml:space="preserve">. As suggested by Justice Stephen Breyer (during oral argument before the U.S. Supreme Court), </w:t>
      </w:r>
      <w:r w:rsidRPr="00D944B6">
        <w:rPr>
          <w:rStyle w:val="StyleUnderline"/>
        </w:rPr>
        <w:t>this reading</w:t>
      </w:r>
      <w:r w:rsidRPr="00D944B6">
        <w:t xml:space="preserve"> of the statute </w:t>
      </w:r>
      <w:r w:rsidRPr="00D944B6">
        <w:rPr>
          <w:rStyle w:val="StyleUnderline"/>
        </w:rPr>
        <w:t>would make the FSIA "only good as against a bad lawyer</w:t>
      </w:r>
      <w:r w:rsidRPr="00D944B6">
        <w:t xml:space="preserve">." n18 </w:t>
      </w:r>
      <w:proofErr w:type="gramStart"/>
      <w:r w:rsidRPr="00D944B6">
        <w:rPr>
          <w:rStyle w:val="StyleUnderline"/>
        </w:rPr>
        <w:t>Since</w:t>
      </w:r>
      <w:proofErr w:type="gramEnd"/>
      <w:r w:rsidRPr="00D944B6">
        <w:rPr>
          <w:rStyle w:val="StyleUnderline"/>
        </w:rPr>
        <w:t xml:space="preserve"> foreign states must act through individuals, a "good lawyer"</w:t>
      </w:r>
      <w:r w:rsidRPr="00D944B6">
        <w:t xml:space="preserve"> </w:t>
      </w:r>
      <w:r w:rsidRPr="00D944B6">
        <w:rPr>
          <w:rStyle w:val="StyleUnderline"/>
        </w:rPr>
        <w:t>would simply file a lawsuit against an individual foreign official to circumvent the restrictions imposed by the FSIA</w:t>
      </w:r>
      <w:r w:rsidRPr="00D944B6">
        <w:t xml:space="preserve">. </w:t>
      </w:r>
      <w:r w:rsidRPr="00D944B6">
        <w:rPr>
          <w:rStyle w:val="StyleUnderline"/>
        </w:rPr>
        <w:t>n19 This interpretation eviscerates</w:t>
      </w:r>
      <w:r w:rsidRPr="00D944B6">
        <w:t xml:space="preserve"> the purpose of </w:t>
      </w:r>
      <w:r w:rsidRPr="00D944B6">
        <w:rPr>
          <w:rStyle w:val="StyleUnderline"/>
        </w:rPr>
        <w:t>the FSIA legislation which was meant "to transfer the determination of sovereign immunity from the executive branch to the judicial branch, thereby reducing the foreign policy implications of immunity determinations."</w:t>
      </w:r>
      <w:r w:rsidRPr="00D944B6">
        <w:t xml:space="preserve"> n20 Also, under the court of appeals' interpretation, </w:t>
      </w:r>
      <w:r w:rsidRPr="00D944B6">
        <w:rPr>
          <w:rStyle w:val="StyleUnderline"/>
        </w:rPr>
        <w:t>the State Department</w:t>
      </w:r>
      <w:r w:rsidRPr="00D944B6">
        <w:t xml:space="preserve"> (executive branch) </w:t>
      </w:r>
      <w:r w:rsidRPr="00D944B6">
        <w:rPr>
          <w:rStyle w:val="StyleUnderline"/>
        </w:rPr>
        <w:t>would still be involved in making suggestions of immunity for individual officials under the "head of state" and "act of state doctrines"</w:t>
      </w:r>
      <w:r w:rsidRPr="00D944B6">
        <w:t xml:space="preserve"> - a situation that the FSIA sought to avoid.</w:t>
      </w:r>
    </w:p>
    <w:p w:rsidR="00770525" w:rsidRPr="00770525" w:rsidRDefault="00770525" w:rsidP="00770525">
      <w:pPr>
        <w:pStyle w:val="Heading3"/>
      </w:pPr>
      <w:r>
        <w:t>No NOC Now</w:t>
      </w:r>
    </w:p>
    <w:p w:rsidR="00C52323" w:rsidRPr="00C74050" w:rsidRDefault="00C52323" w:rsidP="00C52323">
      <w:pPr>
        <w:pStyle w:val="Heading4"/>
      </w:pPr>
      <w:r w:rsidRPr="00C74050">
        <w:t>Chinese oil is being privatized in the status quo – no uniqueness.</w:t>
      </w:r>
    </w:p>
    <w:p w:rsidR="00C52323" w:rsidRPr="00C74050" w:rsidRDefault="00C52323" w:rsidP="00C52323">
      <w:proofErr w:type="spellStart"/>
      <w:r w:rsidRPr="00C74050">
        <w:rPr>
          <w:rStyle w:val="Style13ptBold"/>
        </w:rPr>
        <w:t>Daiss</w:t>
      </w:r>
      <w:proofErr w:type="spellEnd"/>
      <w:r w:rsidRPr="00C74050">
        <w:rPr>
          <w:rStyle w:val="Style13ptBold"/>
        </w:rPr>
        <w:t xml:space="preserve"> 13</w:t>
      </w:r>
      <w:r w:rsidRPr="00C74050">
        <w:t xml:space="preserve"> (Tim, American journalist based in Asia, “China State-Owned Oil Monopoly System to Slowly Change,” Energy Tribune, July 4, 2013, http://www.energytribune.com/77959/china-state-owned-oil-monopoly-system-to-slowly-change#sthash.ESs0GzAu.3uea4hXp.dpbs)</w:t>
      </w:r>
    </w:p>
    <w:p w:rsidR="00C52323" w:rsidRPr="00C74050" w:rsidRDefault="00C52323" w:rsidP="00C52323">
      <w:pPr>
        <w:rPr>
          <w:sz w:val="12"/>
        </w:rPr>
      </w:pPr>
      <w:r w:rsidRPr="00C74050">
        <w:rPr>
          <w:sz w:val="12"/>
        </w:rPr>
        <w:t xml:space="preserve">Earlier this month the </w:t>
      </w:r>
      <w:proofErr w:type="spellStart"/>
      <w:r w:rsidRPr="00C74050">
        <w:rPr>
          <w:sz w:val="12"/>
        </w:rPr>
        <w:t>Unirule</w:t>
      </w:r>
      <w:proofErr w:type="spellEnd"/>
      <w:r w:rsidRPr="00C74050">
        <w:rPr>
          <w:sz w:val="12"/>
        </w:rPr>
        <w:t xml:space="preserve"> Institute of Economics, a Beijing-based think-tank, said in a report that </w:t>
      </w:r>
      <w:r w:rsidRPr="008877EC">
        <w:rPr>
          <w:rStyle w:val="StyleUnderline"/>
        </w:rPr>
        <w:t>deep reform is needed in China’s oil monopoly system</w:t>
      </w:r>
      <w:r w:rsidRPr="00C74050">
        <w:rPr>
          <w:sz w:val="12"/>
        </w:rPr>
        <w:t xml:space="preserve">, </w:t>
      </w:r>
      <w:r w:rsidRPr="008877EC">
        <w:rPr>
          <w:rStyle w:val="StyleUnderline"/>
        </w:rPr>
        <w:t>which they claim has led to low efficiency</w:t>
      </w:r>
      <w:r w:rsidRPr="00C74050">
        <w:rPr>
          <w:sz w:val="12"/>
        </w:rPr>
        <w:t xml:space="preserve">. The report said that the first step should be opening crude oil import access to all of China’s refineries. The think-tank recommended that the government allow oil refinery companies with a production capacity of over 5 million tons to import crude oil this year, and authorize all oil refinery companies to import crude oil next year. Private oil companies in China are not usually permitted to import crude oil directly, but have to rely on state-owned companies for their supplies. The only crude private companies can import is heavy crude, which is harder to refine. Lighter crude is more valuable since it yields higher value lighter products such as gasoline. The report cites private refineries in East Shandong Province as an example. The major source of crude for refineries there is also heavy, which they are allowed to import, according to Liu </w:t>
      </w:r>
      <w:proofErr w:type="spellStart"/>
      <w:r w:rsidRPr="00C74050">
        <w:rPr>
          <w:sz w:val="12"/>
        </w:rPr>
        <w:t>Aiying</w:t>
      </w:r>
      <w:proofErr w:type="spellEnd"/>
      <w:r w:rsidRPr="00C74050">
        <w:rPr>
          <w:sz w:val="12"/>
        </w:rPr>
        <w:t xml:space="preserve">, director of the Shandong Oil Refining Association. However, Liu said that the oil import quota is generally not enough for private refineries and they sometimes have to purchase crude from the state-owned oil groups. Chinanews.com, reporting on the think-tank’s report, quoted government officials who said that Beijing has concerns about opening crude oil import access to private companies, claiming that if all of the private oil companies go overseas to negotiate prices and purchase crude oil, prices could rise to an unpredictably high level. However, Sheng Hong, the think-tank’s director, told Global Times during a press conference announcing the new report that China has already lost its pricing power for international crude oil by only permitting state-owned enterprises to buy crude oil overseas. Critics of the report state that reform of the oil monopoly system is unlikely to be achieved in the short term due to its complexities. The think-tank claims that the total loss caused by the country’s oil monopoly system, including profit loss in the oil industry, reached as high as 3.477 trillion </w:t>
      </w:r>
      <w:proofErr w:type="spellStart"/>
      <w:r w:rsidRPr="00C74050">
        <w:rPr>
          <w:sz w:val="12"/>
        </w:rPr>
        <w:t>yuan</w:t>
      </w:r>
      <w:proofErr w:type="spellEnd"/>
      <w:r w:rsidRPr="00C74050">
        <w:rPr>
          <w:sz w:val="12"/>
        </w:rPr>
        <w:t xml:space="preserve"> ($561 billion) from 2001 to 2011. However, not everybody in China thinks that state-run companies, even oil monopolies, are so horrible. In a June 3 commentary “China’s SOE monopoly fallacy” China.org.cn said that the reform and development of China’s state-owned enterprises (SOEs) has achieved “remarkable progress” in recent years with 59 SOEs making the 2011 Fortune 500 list, while Sinopec, CNPC and State Grid placed in the top 10. While not mentioning the </w:t>
      </w:r>
      <w:proofErr w:type="spellStart"/>
      <w:r w:rsidRPr="00C74050">
        <w:rPr>
          <w:sz w:val="12"/>
        </w:rPr>
        <w:t>Unirule</w:t>
      </w:r>
      <w:proofErr w:type="spellEnd"/>
      <w:r w:rsidRPr="00C74050">
        <w:rPr>
          <w:sz w:val="12"/>
        </w:rPr>
        <w:t xml:space="preserve"> Institute of Economics report by name, the commentary nonetheless takes aim at its assertions. “Some neo-liberal scholars argue that SOEs benefit from their monopoly status and hamper the healthy development of private companies and that if a ‘genuine market economy’ is to be established SOEs should withdraw from competitive industries,” China.org.cn states. “The SOE monopoly theory is outdated since it can’t account for the fact that China’s private economy grows faster than its state-run economy.” The commentary does however admit that SOEs in the oil and gas sector enjoy a high level of monopolization, but the commentary also claims that this does not limit competition among state-owned oil companies. “Competition also exists within monopoly industries. In China, the production of oil and gas is mainly controlled by three SOEs: Sinopec, CNPC and CNOOC. Oil products are mainly produced by Sinopec and CNPC, which are locked in fierce competition with one another.” Yet </w:t>
      </w:r>
      <w:r w:rsidRPr="008877EC">
        <w:rPr>
          <w:rStyle w:val="Emphasis"/>
        </w:rPr>
        <w:t>reform is under way</w:t>
      </w:r>
      <w:r w:rsidRPr="008877EC">
        <w:rPr>
          <w:rStyle w:val="StyleUnderline"/>
        </w:rPr>
        <w:t xml:space="preserve"> in China, including the oil and gas industry</w:t>
      </w:r>
      <w:r w:rsidRPr="00C74050">
        <w:rPr>
          <w:sz w:val="12"/>
        </w:rPr>
        <w:t xml:space="preserve">, even if it is coming at a snail’s pace. Last June, </w:t>
      </w:r>
      <w:r w:rsidRPr="008877EC">
        <w:rPr>
          <w:rStyle w:val="StyleUnderline"/>
        </w:rPr>
        <w:t>Beijing</w:t>
      </w:r>
      <w:r w:rsidRPr="00C74050">
        <w:rPr>
          <w:sz w:val="12"/>
        </w:rPr>
        <w:t xml:space="preserve"> </w:t>
      </w:r>
      <w:r w:rsidRPr="008877EC">
        <w:rPr>
          <w:rStyle w:val="StyleUnderline"/>
        </w:rPr>
        <w:t>unveiled</w:t>
      </w:r>
      <w:r w:rsidRPr="00C74050">
        <w:rPr>
          <w:sz w:val="12"/>
        </w:rPr>
        <w:t xml:space="preserve"> what the China Daily called “</w:t>
      </w:r>
      <w:r w:rsidRPr="008877EC">
        <w:rPr>
          <w:rStyle w:val="StyleUnderline"/>
        </w:rPr>
        <w:t>a string of policies</w:t>
      </w:r>
      <w:r w:rsidRPr="00C74050">
        <w:rPr>
          <w:sz w:val="12"/>
        </w:rPr>
        <w:t xml:space="preserve"> by the central government </w:t>
      </w:r>
      <w:r w:rsidRPr="008877EC">
        <w:rPr>
          <w:rStyle w:val="StyleUnderline"/>
        </w:rPr>
        <w:t>to encourage the opening of monopolized sectors to private investment</w:t>
      </w:r>
      <w:r w:rsidRPr="00C74050">
        <w:rPr>
          <w:sz w:val="12"/>
        </w:rPr>
        <w:t xml:space="preserve">.” “Since May [2012] </w:t>
      </w:r>
      <w:r w:rsidRPr="008877EC">
        <w:rPr>
          <w:rStyle w:val="StyleUnderline"/>
        </w:rPr>
        <w:t>ministries</w:t>
      </w:r>
      <w:r w:rsidRPr="00C74050">
        <w:rPr>
          <w:sz w:val="12"/>
        </w:rPr>
        <w:t xml:space="preserve">, including the Ministry of Land and Resources, the Ministry of Transport, and the Ministry of Railways </w:t>
      </w:r>
      <w:r w:rsidRPr="008877EC">
        <w:rPr>
          <w:rStyle w:val="StyleUnderline"/>
        </w:rPr>
        <w:t>have announced a slew of detailed policies to materialize the ‘New 36 Rules’</w:t>
      </w:r>
      <w:r w:rsidRPr="00C74050">
        <w:rPr>
          <w:sz w:val="12"/>
        </w:rPr>
        <w:t xml:space="preserve"> released in 2010 </w:t>
      </w:r>
      <w:r w:rsidRPr="008877EC">
        <w:rPr>
          <w:rStyle w:val="StyleUnderline"/>
        </w:rPr>
        <w:t>on private investment in State-monopolized sectors including natural resources, energy, railway construction, banking and public utilities</w:t>
      </w:r>
      <w:r w:rsidRPr="00C74050">
        <w:rPr>
          <w:sz w:val="12"/>
        </w:rPr>
        <w:t xml:space="preserve">,” the China Daily wrote. The first private Chinese company to test the waters last year was </w:t>
      </w:r>
      <w:proofErr w:type="spellStart"/>
      <w:r w:rsidRPr="00C74050">
        <w:rPr>
          <w:sz w:val="12"/>
        </w:rPr>
        <w:t>Guanghui</w:t>
      </w:r>
      <w:proofErr w:type="spellEnd"/>
      <w:r w:rsidRPr="00C74050">
        <w:rPr>
          <w:sz w:val="12"/>
        </w:rPr>
        <w:t xml:space="preserve"> Energy when it applied for a crude oil import license, an area strictly controlled by China’s state-owned energy companies. Since that time </w:t>
      </w:r>
      <w:proofErr w:type="spellStart"/>
      <w:r w:rsidRPr="00C74050">
        <w:rPr>
          <w:sz w:val="12"/>
        </w:rPr>
        <w:t>Guanghui</w:t>
      </w:r>
      <w:proofErr w:type="spellEnd"/>
      <w:r w:rsidRPr="00C74050">
        <w:rPr>
          <w:sz w:val="12"/>
        </w:rPr>
        <w:t xml:space="preserve"> Energy and some other private enterprises have already started overseas oil and gas development, according to Chinese state media, yet </w:t>
      </w:r>
      <w:proofErr w:type="spellStart"/>
      <w:r w:rsidRPr="00C74050">
        <w:rPr>
          <w:sz w:val="12"/>
        </w:rPr>
        <w:t>Guanghui</w:t>
      </w:r>
      <w:proofErr w:type="spellEnd"/>
      <w:r w:rsidRPr="00C74050">
        <w:rPr>
          <w:sz w:val="12"/>
        </w:rPr>
        <w:t xml:space="preserve"> Energy has not imported any crude oil as applied for. However, </w:t>
      </w:r>
      <w:proofErr w:type="spellStart"/>
      <w:r w:rsidRPr="00C74050">
        <w:rPr>
          <w:sz w:val="12"/>
        </w:rPr>
        <w:t>Guanghui</w:t>
      </w:r>
      <w:proofErr w:type="spellEnd"/>
      <w:r w:rsidRPr="00C74050">
        <w:rPr>
          <w:sz w:val="12"/>
        </w:rPr>
        <w:t xml:space="preserve"> signed a letter of intent on June 13 with Royal Dutch Shell to explore the possibility of developing a liquefied natural gas (LNG) import terminal in eastern China’s Jiangsu province. Chinese media and international media ran the story the same day. Later this year </w:t>
      </w:r>
      <w:r w:rsidRPr="008877EC">
        <w:rPr>
          <w:rStyle w:val="StyleUnderline"/>
        </w:rPr>
        <w:t>China’s State Council is expected to announce additional proposals to make the country’s economy more market-oriented.</w:t>
      </w:r>
      <w:r w:rsidRPr="00C74050">
        <w:rPr>
          <w:sz w:val="12"/>
        </w:rPr>
        <w:t xml:space="preserve"> Already, in May </w:t>
      </w:r>
      <w:r w:rsidRPr="008877EC">
        <w:rPr>
          <w:rStyle w:val="StyleUnderline"/>
        </w:rPr>
        <w:t xml:space="preserve">it slashed </w:t>
      </w:r>
      <w:r w:rsidRPr="00C74050">
        <w:rPr>
          <w:sz w:val="12"/>
        </w:rPr>
        <w:t>what Bloomberg called “</w:t>
      </w:r>
      <w:r w:rsidRPr="008877EC">
        <w:rPr>
          <w:rStyle w:val="StyleUnderline"/>
        </w:rPr>
        <w:t>bureaucratic red tape</w:t>
      </w:r>
      <w:r w:rsidRPr="00C74050">
        <w:rPr>
          <w:sz w:val="12"/>
        </w:rPr>
        <w:t xml:space="preserve">” </w:t>
      </w:r>
      <w:r w:rsidRPr="008877EC">
        <w:rPr>
          <w:rStyle w:val="StyleUnderline"/>
        </w:rPr>
        <w:t>by eliminating or delegating to lower levels 117 different administrative approvals, including</w:t>
      </w:r>
      <w:r w:rsidRPr="00C74050">
        <w:rPr>
          <w:sz w:val="12"/>
        </w:rPr>
        <w:t xml:space="preserve"> some for </w:t>
      </w:r>
      <w:r w:rsidRPr="008877EC">
        <w:rPr>
          <w:rStyle w:val="StyleUnderline"/>
        </w:rPr>
        <w:t>large oil and gas projects</w:t>
      </w:r>
      <w:r w:rsidRPr="00C74050">
        <w:rPr>
          <w:sz w:val="12"/>
        </w:rPr>
        <w:t xml:space="preserve">. The Shanghai-based National Business Daily said that in May the commission approved only four new projects, compared with 239 in May of last year Considering the size of China’s state-owned companies (particularly its oil majors) that are some of the largest companies in the world, and the history of economic and regulatory development in China, (which is after all still a communist country with strict top down economic planning by Beijing), </w:t>
      </w:r>
      <w:r w:rsidRPr="008877EC">
        <w:rPr>
          <w:rStyle w:val="StyleUnderline"/>
        </w:rPr>
        <w:t>these developments are encouraging.</w:t>
      </w:r>
      <w:r w:rsidRPr="00C74050">
        <w:rPr>
          <w:sz w:val="12"/>
        </w:rPr>
        <w:t xml:space="preserve"> Hopefully, in time they will lead to greater marketization and even a purer form of capitalism, which begs the question: What would Chairman Mao and the proponents of China’s Great Leap Forward think about all of this?</w:t>
      </w:r>
    </w:p>
    <w:p w:rsidR="00770525" w:rsidRDefault="00770525" w:rsidP="00770525">
      <w:pPr>
        <w:pStyle w:val="Heading3"/>
      </w:pPr>
      <w:r>
        <w:t>NOC Good</w:t>
      </w:r>
    </w:p>
    <w:p w:rsidR="00C52323" w:rsidRDefault="00C52323" w:rsidP="00C52323">
      <w:pPr>
        <w:pStyle w:val="Heading4"/>
      </w:pPr>
      <w:r>
        <w:t>SOEs are key to developing economies – multiple warrants</w:t>
      </w:r>
    </w:p>
    <w:p w:rsidR="00C52323" w:rsidRPr="0040037A" w:rsidRDefault="00C52323" w:rsidP="00C52323">
      <w:r w:rsidRPr="0040037A">
        <w:rPr>
          <w:rStyle w:val="Style13ptBold"/>
        </w:rPr>
        <w:t>Blanding 13</w:t>
      </w:r>
      <w:r>
        <w:t xml:space="preserve"> – published author and writer for Forbes (Michael, “</w:t>
      </w:r>
      <w:r w:rsidRPr="0040037A">
        <w:t>What Capitalists Should Know About State-Owned Enterprises</w:t>
      </w:r>
      <w:r>
        <w:t>,” Forbes, 2/22/13, cites a report called “</w:t>
      </w:r>
      <w:r w:rsidRPr="0040037A">
        <w:t>Leviathan in Business: Varieties of State Capitalism and Their Implications for Economic Performance</w:t>
      </w:r>
      <w:r>
        <w:t>”</w:t>
      </w:r>
      <w:r w:rsidRPr="0040037A">
        <w:t xml:space="preserve"> </w:t>
      </w:r>
      <w:r>
        <w:t>from</w:t>
      </w:r>
      <w:r w:rsidRPr="0040037A">
        <w:t xml:space="preserve"> </w:t>
      </w:r>
      <w:proofErr w:type="spellStart"/>
      <w:r w:rsidRPr="0040037A">
        <w:t>Musacchio</w:t>
      </w:r>
      <w:proofErr w:type="spellEnd"/>
      <w:r w:rsidRPr="0040037A">
        <w:t xml:space="preserve"> and </w:t>
      </w:r>
      <w:proofErr w:type="spellStart"/>
      <w:r w:rsidRPr="0040037A">
        <w:t>Lazzarini</w:t>
      </w:r>
      <w:proofErr w:type="spellEnd"/>
      <w:r>
        <w:t>)//</w:t>
      </w:r>
      <w:proofErr w:type="spellStart"/>
      <w:r>
        <w:t>JGold</w:t>
      </w:r>
      <w:proofErr w:type="spellEnd"/>
    </w:p>
    <w:p w:rsidR="00C52323" w:rsidRPr="00101A7C" w:rsidRDefault="00C52323" w:rsidP="00C52323">
      <w:pPr>
        <w:rPr>
          <w:sz w:val="12"/>
        </w:rPr>
      </w:pPr>
      <w:r w:rsidRPr="00101A7C">
        <w:rPr>
          <w:sz w:val="12"/>
        </w:rPr>
        <w:t xml:space="preserve">What they found is that while the number of state-owned firms has decreased overall, </w:t>
      </w:r>
      <w:r w:rsidRPr="00726DC2">
        <w:rPr>
          <w:rStyle w:val="StyleUnderline"/>
        </w:rPr>
        <w:t>the number of truly important state-run companies, such as oil and telecom firms, has remained steady</w:t>
      </w:r>
      <w:r w:rsidRPr="00101A7C">
        <w:rPr>
          <w:sz w:val="12"/>
        </w:rPr>
        <w:t xml:space="preserve">. Moreover, while private companies may work well in countries with well-developed capital markets, </w:t>
      </w:r>
      <w:r w:rsidRPr="00726DC2">
        <w:rPr>
          <w:rStyle w:val="StyleUnderline"/>
        </w:rPr>
        <w:t>countries without a robust sector for private investment can actually benefit from state investments</w:t>
      </w:r>
      <w:r w:rsidRPr="00101A7C">
        <w:rPr>
          <w:sz w:val="12"/>
        </w:rPr>
        <w:t>, providing certain conditions are met.</w:t>
      </w:r>
      <w:r w:rsidR="00101A7C" w:rsidRPr="00101A7C">
        <w:rPr>
          <w:sz w:val="12"/>
        </w:rPr>
        <w:t>¶</w:t>
      </w:r>
      <w:r w:rsidRPr="00101A7C">
        <w:rPr>
          <w:sz w:val="12"/>
        </w:rPr>
        <w:t xml:space="preserve"> “In Western markets that had more thorough privatization programs, the stock markets developed </w:t>
      </w:r>
      <w:proofErr w:type="gramStart"/>
      <w:r w:rsidRPr="00101A7C">
        <w:rPr>
          <w:sz w:val="12"/>
        </w:rPr>
        <w:t>more,</w:t>
      </w:r>
      <w:proofErr w:type="gramEnd"/>
      <w:r w:rsidRPr="00101A7C">
        <w:rPr>
          <w:sz w:val="12"/>
        </w:rPr>
        <w:t xml:space="preserve"> and it became less necessary for government to prop up companies financially. </w:t>
      </w:r>
      <w:r w:rsidRPr="00726DC2">
        <w:rPr>
          <w:rStyle w:val="StyleUnderline"/>
        </w:rPr>
        <w:t>In most emerging markets, however, the failure in capital markets persists, so the government is trying to correct that market failure by investing in minority stakes in private companies or lending at subsidized rates</w:t>
      </w:r>
      <w:r w:rsidRPr="00101A7C">
        <w:rPr>
          <w:sz w:val="12"/>
        </w:rPr>
        <w:t xml:space="preserve"> to such firms.”</w:t>
      </w:r>
      <w:r w:rsidR="00101A7C" w:rsidRPr="00101A7C">
        <w:rPr>
          <w:sz w:val="12"/>
        </w:rPr>
        <w:t>¶</w:t>
      </w:r>
      <w:r w:rsidRPr="00101A7C">
        <w:rPr>
          <w:sz w:val="12"/>
        </w:rPr>
        <w:t xml:space="preserve"> At the same time, many Communist and former Communist countries have gone to great lengths to overcome the agency problems that have formerly vexed state-owned enterprises, where directors’ private interests diverged from the interest of the firms they managed.</w:t>
      </w:r>
      <w:r w:rsidR="00101A7C" w:rsidRPr="00101A7C">
        <w:rPr>
          <w:sz w:val="12"/>
        </w:rPr>
        <w:t>¶</w:t>
      </w:r>
      <w:r w:rsidRPr="00101A7C">
        <w:rPr>
          <w:sz w:val="12"/>
        </w:rPr>
        <w:t xml:space="preserve"> </w:t>
      </w:r>
      <w:r w:rsidRPr="0040037A">
        <w:rPr>
          <w:rStyle w:val="StyleUnderline"/>
        </w:rPr>
        <w:t>“In the past, managers of SOEs were sometimes selected according to political interests, and there was no transparency</w:t>
      </w:r>
      <w:r w:rsidRPr="00101A7C">
        <w:rPr>
          <w:sz w:val="12"/>
        </w:rPr>
        <w:t xml:space="preserve">,” says </w:t>
      </w:r>
      <w:proofErr w:type="spellStart"/>
      <w:r w:rsidRPr="00101A7C">
        <w:rPr>
          <w:sz w:val="12"/>
        </w:rPr>
        <w:t>Musacchio</w:t>
      </w:r>
      <w:proofErr w:type="spellEnd"/>
      <w:r w:rsidRPr="00101A7C">
        <w:rPr>
          <w:sz w:val="12"/>
        </w:rPr>
        <w:t>. “</w:t>
      </w:r>
      <w:r w:rsidRPr="0040037A">
        <w:rPr>
          <w:rStyle w:val="StyleUnderline"/>
        </w:rPr>
        <w:t>You see a more careful selection now</w:t>
      </w:r>
      <w:r w:rsidRPr="00101A7C">
        <w:rPr>
          <w:sz w:val="12"/>
        </w:rPr>
        <w:t xml:space="preserve">, sometimes even </w:t>
      </w:r>
      <w:r w:rsidRPr="0040037A">
        <w:rPr>
          <w:rStyle w:val="StyleUnderline"/>
        </w:rPr>
        <w:t>based on merit</w:t>
      </w:r>
      <w:r w:rsidRPr="00101A7C">
        <w:rPr>
          <w:sz w:val="12"/>
        </w:rPr>
        <w:t>.”</w:t>
      </w:r>
      <w:r w:rsidR="00101A7C" w:rsidRPr="00101A7C">
        <w:rPr>
          <w:sz w:val="12"/>
        </w:rPr>
        <w:t>¶</w:t>
      </w:r>
      <w:r w:rsidRPr="00101A7C">
        <w:rPr>
          <w:sz w:val="12"/>
        </w:rPr>
        <w:t xml:space="preserve"> In addition, </w:t>
      </w:r>
      <w:r w:rsidRPr="0040037A">
        <w:rPr>
          <w:rStyle w:val="StyleUnderline"/>
        </w:rPr>
        <w:t>businesses in which the government is a majority shareholder may be more suitable for countries</w:t>
      </w:r>
      <w:r w:rsidRPr="00101A7C">
        <w:rPr>
          <w:sz w:val="12"/>
        </w:rPr>
        <w:t xml:space="preserve"> that recognize a “double bottom line” </w:t>
      </w:r>
      <w:r w:rsidRPr="0040037A">
        <w:rPr>
          <w:rStyle w:val="StyleUnderline"/>
        </w:rPr>
        <w:t>where</w:t>
      </w:r>
      <w:r w:rsidRPr="00101A7C">
        <w:rPr>
          <w:sz w:val="12"/>
        </w:rPr>
        <w:t xml:space="preserve"> compelling </w:t>
      </w:r>
      <w:r w:rsidRPr="0040037A">
        <w:rPr>
          <w:rStyle w:val="StyleUnderline"/>
        </w:rPr>
        <w:t>social interests</w:t>
      </w:r>
      <w:r w:rsidRPr="00101A7C">
        <w:rPr>
          <w:sz w:val="12"/>
        </w:rPr>
        <w:t>—such as energy security, economic development, or job creation—</w:t>
      </w:r>
      <w:r w:rsidRPr="0040037A">
        <w:rPr>
          <w:rStyle w:val="StyleUnderline"/>
        </w:rPr>
        <w:t>are recognized to be just as important as profit</w:t>
      </w:r>
      <w:r w:rsidRPr="00101A7C">
        <w:rPr>
          <w:sz w:val="12"/>
        </w:rPr>
        <w:t>. There’s a trade-off, however, as it can open the door to minority investors taking a hit, say as when a government-owned company holds down the price of gasoline in order to benefit voters, but depresses profits for the shareholders of the national oil company.</w:t>
      </w:r>
      <w:r w:rsidR="00101A7C" w:rsidRPr="00101A7C">
        <w:rPr>
          <w:sz w:val="12"/>
        </w:rPr>
        <w:t>¶</w:t>
      </w:r>
      <w:r w:rsidRPr="00101A7C">
        <w:rPr>
          <w:sz w:val="12"/>
        </w:rPr>
        <w:t xml:space="preserve"> In the case of minority state investment in businesses, </w:t>
      </w:r>
      <w:r w:rsidRPr="0040037A">
        <w:rPr>
          <w:rStyle w:val="StyleUnderline"/>
        </w:rPr>
        <w:t>the problem isn’t so much agency issues within the firm as much as it is public cronyism</w:t>
      </w:r>
      <w:r w:rsidRPr="00101A7C">
        <w:rPr>
          <w:sz w:val="12"/>
        </w:rPr>
        <w:t>, with companies jockeying to curry favor with government for preferential investments or loans based on political connections.</w:t>
      </w:r>
      <w:r w:rsidR="00101A7C" w:rsidRPr="00101A7C">
        <w:rPr>
          <w:sz w:val="12"/>
        </w:rPr>
        <w:t>¶</w:t>
      </w:r>
      <w:r w:rsidRPr="00101A7C">
        <w:rPr>
          <w:sz w:val="12"/>
        </w:rPr>
        <w:t xml:space="preserve"> “</w:t>
      </w:r>
      <w:r w:rsidRPr="0040037A">
        <w:rPr>
          <w:rStyle w:val="StyleUnderline"/>
        </w:rPr>
        <w:t>In that case, government investments may lead to better outcomes when you have certain institutions to control cronyism, such as an independent judiciary and rule of law,”</w:t>
      </w:r>
      <w:r w:rsidRPr="00101A7C">
        <w:rPr>
          <w:sz w:val="12"/>
        </w:rPr>
        <w:t xml:space="preserve"> says </w:t>
      </w:r>
      <w:proofErr w:type="spellStart"/>
      <w:r w:rsidRPr="00101A7C">
        <w:rPr>
          <w:sz w:val="12"/>
        </w:rPr>
        <w:t>Musacchio</w:t>
      </w:r>
      <w:proofErr w:type="spellEnd"/>
      <w:r w:rsidRPr="00101A7C">
        <w:rPr>
          <w:sz w:val="12"/>
        </w:rPr>
        <w:t>. “</w:t>
      </w:r>
      <w:r w:rsidRPr="0040037A">
        <w:rPr>
          <w:rStyle w:val="StyleUnderline"/>
        </w:rPr>
        <w:t>When a government body is investing in companies it should be very independent in how it makes those decisions.”</w:t>
      </w:r>
      <w:r w:rsidR="00101A7C" w:rsidRPr="00101A7C">
        <w:rPr>
          <w:rStyle w:val="StyleUnderline"/>
          <w:sz w:val="12"/>
          <w:u w:val="none"/>
        </w:rPr>
        <w:t>¶</w:t>
      </w:r>
      <w:r w:rsidRPr="00101A7C">
        <w:rPr>
          <w:sz w:val="12"/>
        </w:rPr>
        <w:t xml:space="preserve"> Interestingly, in further research in Brazil, </w:t>
      </w:r>
      <w:proofErr w:type="spellStart"/>
      <w:r w:rsidRPr="00101A7C">
        <w:rPr>
          <w:sz w:val="12"/>
        </w:rPr>
        <w:t>Musacchio</w:t>
      </w:r>
      <w:proofErr w:type="spellEnd"/>
      <w:r w:rsidRPr="00101A7C">
        <w:rPr>
          <w:sz w:val="12"/>
        </w:rPr>
        <w:t xml:space="preserve"> and </w:t>
      </w:r>
      <w:proofErr w:type="spellStart"/>
      <w:r w:rsidRPr="00101A7C">
        <w:rPr>
          <w:sz w:val="12"/>
        </w:rPr>
        <w:t>Lazzarini</w:t>
      </w:r>
      <w:proofErr w:type="spellEnd"/>
      <w:r w:rsidRPr="00101A7C">
        <w:rPr>
          <w:sz w:val="12"/>
        </w:rPr>
        <w:t xml:space="preserve"> found that </w:t>
      </w:r>
      <w:r w:rsidRPr="0040037A">
        <w:rPr>
          <w:rStyle w:val="StyleUnderline"/>
        </w:rPr>
        <w:t>companies that received direct government investment, as opposed to subsidized loans, tended to have better performance overall, a phenomenon they attribute to increased accountability and oversight.</w:t>
      </w:r>
      <w:r w:rsidR="00101A7C" w:rsidRPr="00101A7C">
        <w:rPr>
          <w:rStyle w:val="StyleUnderline"/>
          <w:sz w:val="12"/>
          <w:u w:val="none"/>
        </w:rPr>
        <w:t>¶</w:t>
      </w:r>
      <w:r w:rsidRPr="0040037A">
        <w:rPr>
          <w:rStyle w:val="StyleUnderline"/>
          <w:sz w:val="12"/>
        </w:rPr>
        <w:t xml:space="preserve"> </w:t>
      </w:r>
      <w:r w:rsidRPr="00101A7C">
        <w:rPr>
          <w:sz w:val="12"/>
        </w:rPr>
        <w:t xml:space="preserve">“A company may ask for a subsidized loan just to lower expenses even it doesn’t really need it,” </w:t>
      </w:r>
      <w:proofErr w:type="spellStart"/>
      <w:r w:rsidRPr="00101A7C">
        <w:rPr>
          <w:sz w:val="12"/>
        </w:rPr>
        <w:t>Musacchio</w:t>
      </w:r>
      <w:proofErr w:type="spellEnd"/>
      <w:r w:rsidRPr="00101A7C">
        <w:rPr>
          <w:sz w:val="12"/>
        </w:rPr>
        <w:t xml:space="preserve"> says, “while it seems like equity investments only come in when a company really needs it, and </w:t>
      </w:r>
      <w:r w:rsidRPr="0040037A">
        <w:rPr>
          <w:rStyle w:val="StyleUnderline"/>
        </w:rPr>
        <w:t>when a government becomes an equity shareholder, it tends to monitor more.”</w:t>
      </w:r>
    </w:p>
    <w:p w:rsidR="007709C3" w:rsidRDefault="007709C3" w:rsidP="007709C3">
      <w:pPr>
        <w:pStyle w:val="Heading3"/>
      </w:pPr>
      <w:r>
        <w:t>No Food Shocks</w:t>
      </w:r>
    </w:p>
    <w:p w:rsidR="007709C3" w:rsidRDefault="007709C3" w:rsidP="007709C3">
      <w:pPr>
        <w:pStyle w:val="Heading4"/>
      </w:pPr>
      <w:r>
        <w:t xml:space="preserve">No food shocks – prices stable and our evidence is recent, future predictive, and cites the most qualified reports </w:t>
      </w:r>
    </w:p>
    <w:p w:rsidR="007709C3" w:rsidRDefault="007709C3" w:rsidP="007709C3">
      <w:proofErr w:type="spellStart"/>
      <w:r w:rsidRPr="008E4570">
        <w:rPr>
          <w:rStyle w:val="Style13ptBold"/>
        </w:rPr>
        <w:t>Binnie</w:t>
      </w:r>
      <w:proofErr w:type="spellEnd"/>
      <w:r w:rsidRPr="008E4570">
        <w:rPr>
          <w:rStyle w:val="Style13ptBold"/>
        </w:rPr>
        <w:t xml:space="preserve"> 7/12</w:t>
      </w:r>
      <w:r>
        <w:t xml:space="preserve"> – Reuters correspondent (Isla, “Rising food output to meet global needs over next 10 years,” The Daily Star Lebanon, 7/12/14, </w:t>
      </w:r>
      <w:r w:rsidRPr="008E4570">
        <w:t>http://www.dailystar.com.lb/Business/International/2014/Jul-12/263569-rising-food-output-to-meet-global-needs-over-next-10-years.ashx#axzz37Ctcjvh5</w:t>
      </w:r>
      <w:r>
        <w:t>)//JGold</w:t>
      </w:r>
    </w:p>
    <w:p w:rsidR="007709C3" w:rsidRPr="008E4570" w:rsidRDefault="007709C3" w:rsidP="007709C3">
      <w:r w:rsidRPr="008E4570">
        <w:t xml:space="preserve">World </w:t>
      </w:r>
      <w:r w:rsidRPr="008E4570">
        <w:rPr>
          <w:rStyle w:val="StyleUnderline"/>
        </w:rPr>
        <w:t>food output is on track to meet the needs of a growing population</w:t>
      </w:r>
      <w:r w:rsidRPr="008E4570">
        <w:t xml:space="preserve"> after a decade punctuated by supply concerns, </w:t>
      </w:r>
      <w:r w:rsidRPr="008E4570">
        <w:rPr>
          <w:rStyle w:val="StyleUnderline"/>
        </w:rPr>
        <w:t>the OECD and U.N. food agency (FAO) said Friday</w:t>
      </w:r>
      <w:r w:rsidRPr="008E4570">
        <w:t>.</w:t>
      </w:r>
      <w:r w:rsidRPr="008E4570">
        <w:rPr>
          <w:sz w:val="12"/>
        </w:rPr>
        <w:t xml:space="preserve">¶ </w:t>
      </w:r>
      <w:r w:rsidRPr="008E4570">
        <w:rPr>
          <w:rStyle w:val="StyleUnderline"/>
        </w:rPr>
        <w:t>Global agricultural production</w:t>
      </w:r>
      <w:r w:rsidRPr="008E4570">
        <w:t xml:space="preserve"> and consumption </w:t>
      </w:r>
      <w:r w:rsidRPr="008E4570">
        <w:rPr>
          <w:rStyle w:val="StyleUnderline"/>
        </w:rPr>
        <w:t>will rise in the next 10 years, as people in emerging countries become wealthier</w:t>
      </w:r>
      <w:r w:rsidRPr="008E4570">
        <w:t xml:space="preserve"> and eat more protein, but the increases will be slower than in the previous decade, the agencies said.</w:t>
      </w:r>
      <w:r w:rsidRPr="008E4570">
        <w:rPr>
          <w:sz w:val="12"/>
        </w:rPr>
        <w:t xml:space="preserve">¶ </w:t>
      </w:r>
      <w:r w:rsidRPr="008E4570">
        <w:rPr>
          <w:rStyle w:val="StyleUnderline"/>
        </w:rPr>
        <w:t>Surplus stocks and rising production should keep commodity prices</w:t>
      </w:r>
      <w:r w:rsidRPr="008E4570">
        <w:t xml:space="preserve"> stable after the “roller coaster” of the last decade marked by a record high in 2008 and global recession in 2009.</w:t>
      </w:r>
      <w:r w:rsidRPr="008E4570">
        <w:rPr>
          <w:sz w:val="12"/>
        </w:rPr>
        <w:t xml:space="preserve">¶ </w:t>
      </w:r>
      <w:r w:rsidRPr="008E4570">
        <w:t xml:space="preserve">“We are recovering from a period of marked turbulence in the agricultural markets but there is no room for complacency,” said OECD Secretary General Angel </w:t>
      </w:r>
      <w:proofErr w:type="spellStart"/>
      <w:r w:rsidRPr="008E4570">
        <w:t>Gurria</w:t>
      </w:r>
      <w:proofErr w:type="spellEnd"/>
      <w:r w:rsidRPr="008E4570">
        <w:t>, presenting the OECD-FAO 2014-2023 agricultural outlook in Rome.</w:t>
      </w:r>
      <w:r w:rsidRPr="008E4570">
        <w:rPr>
          <w:sz w:val="12"/>
        </w:rPr>
        <w:t xml:space="preserve">¶ </w:t>
      </w:r>
      <w:r w:rsidRPr="008E4570">
        <w:rPr>
          <w:rStyle w:val="StyleUnderline"/>
        </w:rPr>
        <w:t>“The world can grow enough food over the next 10 years and it can respond to the broader challenge of feeding 9 billion people by 2050,”</w:t>
      </w:r>
      <w:r w:rsidRPr="008E4570">
        <w:t xml:space="preserve"> </w:t>
      </w:r>
      <w:proofErr w:type="spellStart"/>
      <w:r w:rsidRPr="008E4570">
        <w:t>Gurria</w:t>
      </w:r>
      <w:proofErr w:type="spellEnd"/>
      <w:r w:rsidRPr="008E4570">
        <w:t xml:space="preserve"> said.</w:t>
      </w:r>
      <w:r w:rsidRPr="008E4570">
        <w:rPr>
          <w:sz w:val="12"/>
        </w:rPr>
        <w:t xml:space="preserve">¶ </w:t>
      </w:r>
      <w:r w:rsidRPr="008E4570">
        <w:t>He added, however, that waste remained a threat to food security, saying around a third of crops produced in developing countries were lost post-harvest.</w:t>
      </w:r>
      <w:r w:rsidRPr="008E4570">
        <w:rPr>
          <w:sz w:val="12"/>
        </w:rPr>
        <w:t xml:space="preserve">¶ </w:t>
      </w:r>
      <w:r w:rsidRPr="008E4570">
        <w:t>Agricultural markets are still unstable, after near-record prices in 2012 prompted increased production which led to surpluses for wheat, rice, sugar and vegetable meal.</w:t>
      </w:r>
      <w:r w:rsidRPr="008E4570">
        <w:rPr>
          <w:sz w:val="12"/>
        </w:rPr>
        <w:t xml:space="preserve">¶ </w:t>
      </w:r>
      <w:r w:rsidRPr="008E4570">
        <w:rPr>
          <w:rStyle w:val="StyleUnderline"/>
        </w:rPr>
        <w:t>Bad weather and concerns over export restrictions were blamed for the 2012 price surge</w:t>
      </w:r>
      <w:r w:rsidRPr="008E4570">
        <w:t>, which stoked fears of a return to the conditions that led to violent protests in countries including Egypt, Cameroon and Haiti in 2007-08.</w:t>
      </w:r>
      <w:r w:rsidRPr="008E4570">
        <w:rPr>
          <w:sz w:val="12"/>
        </w:rPr>
        <w:t xml:space="preserve">¶ </w:t>
      </w:r>
      <w:r w:rsidRPr="008E4570">
        <w:rPr>
          <w:rStyle w:val="StyleUnderline"/>
        </w:rPr>
        <w:t>Global food price inflation now appears lower and more stable than it has since the 2008 crisis</w:t>
      </w:r>
      <w:r w:rsidRPr="008E4570">
        <w:t>, the OECD and FAO said.</w:t>
      </w:r>
      <w:r w:rsidRPr="008E4570">
        <w:rPr>
          <w:sz w:val="12"/>
        </w:rPr>
        <w:t xml:space="preserve">¶ </w:t>
      </w:r>
      <w:r w:rsidRPr="008E4570">
        <w:t>Crop prices would drop for one or two more years before stabilizing above pre-2008 levels, but below recent peaks. Wheat prices are projected to slide about 1 percent a year in real terms for the next 10 years, staying around 13 percent below the previous decade’s average.</w:t>
      </w:r>
      <w:r w:rsidRPr="008E4570">
        <w:rPr>
          <w:sz w:val="12"/>
        </w:rPr>
        <w:t xml:space="preserve">¶ </w:t>
      </w:r>
      <w:r w:rsidRPr="008E4570">
        <w:rPr>
          <w:rStyle w:val="StyleUnderline"/>
        </w:rPr>
        <w:t>Strong demand for meat from an expanding middle class in the Middle East and Asia will keep meat prices from falling</w:t>
      </w:r>
      <w:r w:rsidRPr="008E4570">
        <w:t xml:space="preserve"> as much as feed grain prices, and meat prices in real terms will average higher than the previous decade after general price inflation.</w:t>
      </w:r>
      <w:r w:rsidRPr="008E4570">
        <w:rPr>
          <w:sz w:val="12"/>
        </w:rPr>
        <w:t xml:space="preserve">¶ </w:t>
      </w:r>
      <w:r w:rsidRPr="008E4570">
        <w:t xml:space="preserve">FAO director-general Jose </w:t>
      </w:r>
      <w:proofErr w:type="spellStart"/>
      <w:r w:rsidRPr="008E4570">
        <w:t>Graziano</w:t>
      </w:r>
      <w:proofErr w:type="spellEnd"/>
      <w:r w:rsidRPr="008E4570">
        <w:t xml:space="preserve"> Da Silva called on governments to invest in roads, transportation and storage, saying only a few countries had made progress.</w:t>
      </w:r>
      <w:r w:rsidRPr="008E4570">
        <w:rPr>
          <w:sz w:val="12"/>
        </w:rPr>
        <w:t xml:space="preserve">¶ </w:t>
      </w:r>
      <w:r w:rsidRPr="008E4570">
        <w:t>“India is one good case for that ... also China but I would not be able to add too many more,” Da Silva said.</w:t>
      </w:r>
      <w:r w:rsidRPr="008E4570">
        <w:rPr>
          <w:sz w:val="12"/>
        </w:rPr>
        <w:t xml:space="preserve">¶ </w:t>
      </w:r>
      <w:proofErr w:type="spellStart"/>
      <w:r w:rsidRPr="008E4570">
        <w:t>Gurria</w:t>
      </w:r>
      <w:proofErr w:type="spellEnd"/>
      <w:r w:rsidRPr="008E4570">
        <w:t xml:space="preserve"> also said governments need to rethink their policies on biofuels, which opponents say contribute to price inflation by consuming </w:t>
      </w:r>
      <w:proofErr w:type="spellStart"/>
      <w:r w:rsidRPr="008E4570">
        <w:t>feedstocks</w:t>
      </w:r>
      <w:proofErr w:type="spellEnd"/>
      <w:r w:rsidRPr="008E4570">
        <w:t xml:space="preserve"> that could be used for food.</w:t>
      </w:r>
      <w:r w:rsidRPr="008E4570">
        <w:rPr>
          <w:sz w:val="12"/>
        </w:rPr>
        <w:t xml:space="preserve">¶ </w:t>
      </w:r>
      <w:r w:rsidRPr="008E4570">
        <w:t xml:space="preserve">“Part of the reason why we had the spikes and hikes in the prices was because we were burning food. Now I think we have gotten wiser about that,” </w:t>
      </w:r>
      <w:proofErr w:type="spellStart"/>
      <w:r w:rsidRPr="008E4570">
        <w:t>Gurria</w:t>
      </w:r>
      <w:proofErr w:type="spellEnd"/>
      <w:r w:rsidRPr="008E4570">
        <w:t xml:space="preserve"> said. Biofuel output growth is expected to slow by 2023.</w:t>
      </w:r>
      <w:r w:rsidRPr="008E4570">
        <w:rPr>
          <w:sz w:val="12"/>
        </w:rPr>
        <w:t xml:space="preserve">¶ </w:t>
      </w:r>
      <w:r w:rsidRPr="008E4570">
        <w:t xml:space="preserve">In line with lower growth in production and </w:t>
      </w:r>
      <w:proofErr w:type="gramStart"/>
      <w:r w:rsidRPr="008E4570">
        <w:t>consumption,</w:t>
      </w:r>
      <w:proofErr w:type="gramEnd"/>
      <w:r w:rsidRPr="008E4570">
        <w:t xml:space="preserve"> trade will rise more slowly in the next decade. Grains and meat trade are set to advance 1.5 percent and 2.5 percent in volume terms each year, half the rates of the previous decade.</w:t>
      </w:r>
      <w:r w:rsidRPr="008E4570">
        <w:rPr>
          <w:sz w:val="12"/>
        </w:rPr>
        <w:t xml:space="preserve">¶ </w:t>
      </w:r>
      <w:r w:rsidRPr="008E4570">
        <w:t>While the Americas will remain the dominant export region globally, Ukraine will become Europe’s biggest exporter of grains and oilseeds.</w:t>
      </w:r>
      <w:r w:rsidRPr="008E4570">
        <w:rPr>
          <w:sz w:val="12"/>
        </w:rPr>
        <w:t xml:space="preserve">¶ </w:t>
      </w:r>
      <w:r w:rsidRPr="008E4570">
        <w:rPr>
          <w:rStyle w:val="StyleUnderline"/>
        </w:rPr>
        <w:t>Worries about conflict in Ukraine</w:t>
      </w:r>
      <w:r w:rsidRPr="008E4570">
        <w:t xml:space="preserve"> stopping shipments helped force prices higher this year, but </w:t>
      </w:r>
      <w:proofErr w:type="spellStart"/>
      <w:r w:rsidRPr="008E4570">
        <w:t>Gurria</w:t>
      </w:r>
      <w:proofErr w:type="spellEnd"/>
      <w:r w:rsidRPr="008E4570">
        <w:t xml:space="preserve"> said there </w:t>
      </w:r>
      <w:r w:rsidRPr="008E4570">
        <w:rPr>
          <w:rStyle w:val="StyleUnderline"/>
        </w:rPr>
        <w:t>had been no substantive effect on markets, prices, availability or stocks.</w:t>
      </w:r>
      <w:r w:rsidRPr="008E4570">
        <w:rPr>
          <w:rStyle w:val="StyleUnderline"/>
          <w:sz w:val="12"/>
        </w:rPr>
        <w:t>¶</w:t>
      </w:r>
      <w:r w:rsidRPr="008E4570">
        <w:rPr>
          <w:sz w:val="12"/>
        </w:rPr>
        <w:t xml:space="preserve"> </w:t>
      </w:r>
      <w:r w:rsidRPr="008E4570">
        <w:t>The outlook is based on assumptions about government policies, markets, weather and macroeconomics, but some areas of uncertainty, including animal diseases, are not included.</w:t>
      </w:r>
    </w:p>
    <w:p w:rsidR="007709C3" w:rsidRDefault="007709C3" w:rsidP="007709C3">
      <w:pPr>
        <w:pStyle w:val="Heading3"/>
      </w:pPr>
      <w:r>
        <w:t>Biofuels Inevitable</w:t>
      </w:r>
    </w:p>
    <w:p w:rsidR="007709C3" w:rsidRDefault="007709C3" w:rsidP="007709C3">
      <w:pPr>
        <w:pStyle w:val="Heading4"/>
        <w:rPr>
          <w:rFonts w:cs="Times New Roman"/>
        </w:rPr>
      </w:pPr>
      <w:r>
        <w:rPr>
          <w:rFonts w:cs="Times New Roman"/>
        </w:rPr>
        <w:t>Biofuels inevitable</w:t>
      </w:r>
    </w:p>
    <w:p w:rsidR="007709C3" w:rsidRPr="005A6FCC" w:rsidRDefault="007709C3" w:rsidP="007709C3">
      <w:r w:rsidRPr="005A6FCC">
        <w:rPr>
          <w:rStyle w:val="Style13ptBold"/>
        </w:rPr>
        <w:t>Fung et al 1</w:t>
      </w:r>
      <w:r>
        <w:rPr>
          <w:rStyle w:val="Style13ptBold"/>
        </w:rPr>
        <w:t>4</w:t>
      </w:r>
      <w:r>
        <w:t xml:space="preserve"> – Timothy Kung, Dept. of Communication Studies at Hong Kong Baptist University; Doo Hun Choi, </w:t>
      </w:r>
      <w:proofErr w:type="spellStart"/>
      <w:r>
        <w:t>Dept</w:t>
      </w:r>
      <w:proofErr w:type="spellEnd"/>
      <w:r>
        <w:t xml:space="preserve"> of Life Sciences Communication at University of Wisconsin; </w:t>
      </w:r>
      <w:proofErr w:type="spellStart"/>
      <w:r>
        <w:t>Dietram</w:t>
      </w:r>
      <w:proofErr w:type="spellEnd"/>
      <w:r>
        <w:t xml:space="preserve"> </w:t>
      </w:r>
      <w:proofErr w:type="spellStart"/>
      <w:r>
        <w:t>Scheufele</w:t>
      </w:r>
      <w:proofErr w:type="spellEnd"/>
      <w:r>
        <w:t xml:space="preserve">, </w:t>
      </w:r>
      <w:proofErr w:type="spellStart"/>
      <w:r>
        <w:t>Dept</w:t>
      </w:r>
      <w:proofErr w:type="spellEnd"/>
      <w:r>
        <w:t xml:space="preserve"> of Life Sciences Communication at University of Wisconsin; Bret Shaw, </w:t>
      </w:r>
      <w:proofErr w:type="spellStart"/>
      <w:r>
        <w:t>Dept</w:t>
      </w:r>
      <w:proofErr w:type="spellEnd"/>
      <w:r>
        <w:t xml:space="preserve"> of Life Sciences Communication and Environmental Communication Specialist in UW Extension (“</w:t>
      </w:r>
      <w:r w:rsidRPr="005A6FCC">
        <w:t>Public opinion about biofuels: The interplay between party identification and risk/benefit perception</w:t>
      </w:r>
      <w:r>
        <w:t xml:space="preserve">,” </w:t>
      </w:r>
      <w:proofErr w:type="spellStart"/>
      <w:r>
        <w:t>ScienceDirect</w:t>
      </w:r>
      <w:proofErr w:type="spellEnd"/>
      <w:r>
        <w:t xml:space="preserve">, 5/7/14, </w:t>
      </w:r>
      <w:r w:rsidRPr="005A6FCC">
        <w:t>http://dx.doi.org/10.1016/j.enpol.2014.05.016i</w:t>
      </w:r>
      <w:r>
        <w:t>)//JGold</w:t>
      </w:r>
    </w:p>
    <w:p w:rsidR="007709C3" w:rsidRPr="00C31F19" w:rsidRDefault="007709C3" w:rsidP="007709C3">
      <w:r w:rsidRPr="00C31F19">
        <w:t xml:space="preserve">In midst of energy independence and environmental concerns, </w:t>
      </w:r>
      <w:r w:rsidRPr="00C31F19">
        <w:rPr>
          <w:rStyle w:val="StyleUnderline"/>
        </w:rPr>
        <w:t>the U.S. government and industry invested heavily in biofuels</w:t>
      </w:r>
      <w:r w:rsidRPr="00C31F19">
        <w:t xml:space="preserve"> during recent years to foster its development </w:t>
      </w:r>
      <w:r w:rsidRPr="00C31F19">
        <w:rPr>
          <w:rStyle w:val="StyleUnderline"/>
        </w:rPr>
        <w:t>as a viable renewable energy source</w:t>
      </w:r>
      <w:r w:rsidRPr="00C31F19">
        <w:t xml:space="preserve">. For instance, </w:t>
      </w:r>
      <w:r w:rsidRPr="00C31F19">
        <w:rPr>
          <w:rStyle w:val="StyleUnderline"/>
        </w:rPr>
        <w:t>the U.S. government spent 22 billion dollars to subsidize biofuels production and consumption from 2009 to 2011</w:t>
      </w:r>
      <w:r w:rsidRPr="00C31F19">
        <w:t xml:space="preserve"> (</w:t>
      </w:r>
      <w:proofErr w:type="spellStart"/>
      <w:r w:rsidRPr="00C31F19">
        <w:t>Energytribune</w:t>
      </w:r>
      <w:proofErr w:type="spellEnd"/>
      <w:r w:rsidRPr="00C31F19">
        <w:t xml:space="preserve">, 2012). </w:t>
      </w:r>
      <w:r w:rsidRPr="00C31F19">
        <w:rPr>
          <w:rStyle w:val="StyleUnderline"/>
        </w:rPr>
        <w:t>As a result, U.S. production of ethanol and biodiesel increased more than 40%</w:t>
      </w:r>
      <w:r w:rsidRPr="00C31F19">
        <w:t xml:space="preserve"> between 2008 and 2011 </w:t>
      </w:r>
      <w:r w:rsidRPr="00C31F19">
        <w:rPr>
          <w:rStyle w:val="StyleUnderline"/>
        </w:rPr>
        <w:t>and has become the most common source of renewable energy</w:t>
      </w:r>
      <w:r w:rsidRPr="00C31F19">
        <w:t xml:space="preserve"> in the U.S. transportation (The White House, 2011).</w:t>
      </w:r>
      <w:r w:rsidRPr="005A6FCC">
        <w:rPr>
          <w:sz w:val="12"/>
        </w:rPr>
        <w:t xml:space="preserve">¶ </w:t>
      </w:r>
      <w:proofErr w:type="gramStart"/>
      <w:r w:rsidRPr="00C31F19">
        <w:t>Although</w:t>
      </w:r>
      <w:proofErr w:type="gramEnd"/>
      <w:r w:rsidRPr="00C31F19">
        <w:t xml:space="preserve"> some federal biofuels programs and subsidies have recently been allowed to expire, </w:t>
      </w:r>
      <w:r w:rsidRPr="00C31F19">
        <w:rPr>
          <w:rStyle w:val="StyleUnderline"/>
        </w:rPr>
        <w:t>scientific research is ongoing to improve biofuels technology</w:t>
      </w:r>
      <w:r w:rsidRPr="00C31F19">
        <w:t xml:space="preserve">. Specifically, </w:t>
      </w:r>
      <w:r w:rsidRPr="00C31F19">
        <w:rPr>
          <w:rStyle w:val="StyleUnderline"/>
        </w:rPr>
        <w:t>scientists are developing second-generation biofuels for sustainable growth in production and consumption. Biofuels remain the most promising potential substitute for petroleum</w:t>
      </w:r>
      <w:r w:rsidRPr="00C31F19">
        <w:t>. However, opinion polls about biofuels as an alternative energy source are mixed. Some studies (</w:t>
      </w:r>
      <w:proofErr w:type="spellStart"/>
      <w:r w:rsidRPr="00C31F19">
        <w:t>Bolsen</w:t>
      </w:r>
      <w:proofErr w:type="spellEnd"/>
      <w:r w:rsidRPr="00C31F19">
        <w:t xml:space="preserve"> and Cook, 2008; </w:t>
      </w:r>
      <w:proofErr w:type="spellStart"/>
      <w:r w:rsidRPr="00C31F19">
        <w:t>Rabe</w:t>
      </w:r>
      <w:proofErr w:type="spellEnd"/>
      <w:r w:rsidRPr="00C31F19">
        <w:t xml:space="preserve"> and </w:t>
      </w:r>
      <w:proofErr w:type="spellStart"/>
      <w:r w:rsidRPr="00C31F19">
        <w:t>Borick</w:t>
      </w:r>
      <w:proofErr w:type="spellEnd"/>
      <w:r w:rsidRPr="00C31F19">
        <w:t xml:space="preserve">, 2008) indicated a favorable view, and others showed growing concerns and doubts (Belden, </w:t>
      </w:r>
      <w:proofErr w:type="spellStart"/>
      <w:r w:rsidRPr="00C31F19">
        <w:t>Russonello</w:t>
      </w:r>
      <w:proofErr w:type="spellEnd"/>
      <w:r w:rsidRPr="00C31F19">
        <w:t xml:space="preserve"> &amp; Stewart, 2010). These mixed opinions signify biofuels as a controversial science issue. Furthermore, the international debate surrounding recent large-scale corn imports from Brazil and Argentina to the United States for ensuring grain supply may potentially influence the public's opinion about biofuels (Index Mundi, 2014; PIERS, 2014; Reuters, 2012).</w:t>
      </w:r>
    </w:p>
    <w:p w:rsidR="007709C3" w:rsidRDefault="007709C3" w:rsidP="007709C3"/>
    <w:p w:rsidR="00C52323" w:rsidRDefault="00C52323" w:rsidP="00734B69">
      <w:pPr>
        <w:pStyle w:val="Heading2"/>
      </w:pPr>
      <w:r>
        <w:t>Salvaging Firms Advantage</w:t>
      </w:r>
    </w:p>
    <w:p w:rsidR="00770525" w:rsidRDefault="00770525" w:rsidP="00770525">
      <w:pPr>
        <w:pStyle w:val="Heading3"/>
      </w:pPr>
      <w:r>
        <w:t>No Port Terrorism</w:t>
      </w:r>
    </w:p>
    <w:p w:rsidR="007709C3" w:rsidRDefault="007709C3" w:rsidP="007709C3">
      <w:pPr>
        <w:pStyle w:val="Heading4"/>
      </w:pPr>
      <w:r>
        <w:t xml:space="preserve">New safety acts solve port security </w:t>
      </w:r>
    </w:p>
    <w:p w:rsidR="007709C3" w:rsidRPr="000556AA" w:rsidRDefault="007709C3" w:rsidP="007709C3">
      <w:r>
        <w:rPr>
          <w:b/>
        </w:rPr>
        <w:t xml:space="preserve">Almeida ’11 </w:t>
      </w:r>
      <w:r>
        <w:t xml:space="preserve">(Rob, “United States’ maritime security advances with new strategic alliance,” 9-3-11, </w:t>
      </w:r>
      <w:proofErr w:type="spellStart"/>
      <w:r>
        <w:t>gcaptain</w:t>
      </w:r>
      <w:proofErr w:type="spellEnd"/>
      <w:r>
        <w:t xml:space="preserve">, </w:t>
      </w:r>
      <w:hyperlink r:id="rId10" w:history="1">
        <w:r w:rsidRPr="00D940A1">
          <w:rPr>
            <w:rStyle w:val="Hyperlink"/>
          </w:rPr>
          <w:t>http://gcaptain.com/united-states-maritime-security/)//ER</w:t>
        </w:r>
      </w:hyperlink>
      <w:r>
        <w:t xml:space="preserve"> </w:t>
      </w:r>
    </w:p>
    <w:p w:rsidR="007709C3" w:rsidRPr="0069071D" w:rsidRDefault="007709C3" w:rsidP="007709C3">
      <w:r>
        <w:t xml:space="preserve">This past Wednesday, </w:t>
      </w:r>
      <w:proofErr w:type="spellStart"/>
      <w:r>
        <w:t>gCaptain</w:t>
      </w:r>
      <w:proofErr w:type="spellEnd"/>
      <w:r>
        <w:t xml:space="preserve"> was invited on board the presidential yacht Sequoia to witness the forging of a unique alliance aimed at increasing the maritime security of the United States. NMLEA National Maritime Law Enforcement </w:t>
      </w:r>
      <w:proofErr w:type="spellStart"/>
      <w:r>
        <w:t>AcademyComprised</w:t>
      </w:r>
      <w:proofErr w:type="spellEnd"/>
      <w:r>
        <w:t xml:space="preserve"> of the National Maritime Law Enforcement Academy (NMLEA), the National Association of Small Boating Law Enforcement Administrators (NASBLA), and the Moran Office of Maritime and Port Security (MOMPS), this this alliance was established to help support a government funded, maritime security training program at Florida State University (FSU) called </w:t>
      </w:r>
      <w:proofErr w:type="spellStart"/>
      <w:r>
        <w:t>PortStar</w:t>
      </w:r>
      <w:proofErr w:type="spellEnd"/>
      <w:r>
        <w:t xml:space="preserve">. To that end, both </w:t>
      </w:r>
      <w:r w:rsidRPr="007709C3">
        <w:rPr>
          <w:rStyle w:val="StyleUnderline"/>
        </w:rPr>
        <w:t>the US Coast Guard and commercial maritime industry were closely consulted to ensure that what is being fielded is designed to meet or exceed Industry and Law Enforcement Port Security Requirements under the 33 CFR’s.</w:t>
      </w:r>
      <w:r>
        <w:t xml:space="preserve"> A bit of background… </w:t>
      </w:r>
      <w:r w:rsidRPr="007709C3">
        <w:rPr>
          <w:rStyle w:val="StyleUnderline"/>
        </w:rPr>
        <w:t>Maritime port security is a complex beast because it involves a number of different entities</w:t>
      </w:r>
      <w:r>
        <w:t xml:space="preserve">, each with their own set of unique capabilities. For example, during a crisis in a maritime port, local law enforcement and perhaps fire department resources are easily called to action, however the other immediate resources, who have first-hand understanding, a.k.a. domain awareness of the port, such as the local commercial industry, first responders, vendors, ship agents, and port partners, may not get fully integrated or brought to bear until it’s too late. </w:t>
      </w:r>
      <w:r w:rsidRPr="007709C3">
        <w:rPr>
          <w:rStyle w:val="StyleUnderline"/>
        </w:rPr>
        <w:t xml:space="preserve">This program is designed to bridge the gap between industry (MOMPS and NASBLA), law enforcement (NMLEA), and academia (FSU). </w:t>
      </w:r>
      <w:r>
        <w:t>Rear Admiral Jim Watson, the US Coast Guard’s Director of Prevention Policy explains</w:t>
      </w:r>
      <w:proofErr w:type="gramStart"/>
      <w:r>
        <w:t>,</w:t>
      </w:r>
      <w:proofErr w:type="gramEnd"/>
      <w:r>
        <w:t xml:space="preserve"> NMLEA, NASBLA, and MOMPS each provide essential expertise in waterside security and work with US Coast Guard Captains of the Port as force multipliers. So, </w:t>
      </w:r>
      <w:r w:rsidRPr="007709C3">
        <w:rPr>
          <w:rStyle w:val="StyleUnderline"/>
        </w:rPr>
        <w:t xml:space="preserve">I’m particularly excited about the new security and training alliance signed this week. </w:t>
      </w:r>
      <w:r>
        <w:t xml:space="preserve">Benefits include deployable training and on-line training developed at Florida State University in accordance with USCG standard practices. In supporting the program at FSU, MOMPS brings with it almost 75 years of ship agency, maritime consulting, and emergency response expertise while working with many of the </w:t>
      </w:r>
      <w:proofErr w:type="spellStart"/>
      <w:proofErr w:type="gramStart"/>
      <w:r>
        <w:t>worlds</w:t>
      </w:r>
      <w:proofErr w:type="spellEnd"/>
      <w:proofErr w:type="gramEnd"/>
      <w:r>
        <w:t xml:space="preserve"> most prominent ship owners, operators, facilities, charterers, brokers and government agencies. Facilitating this program with MOMPS, the NMLEA was originally created to assist State and Local Law Enforcement Agencies with the most leading edge maritime law enforcement training programs available beyond USCG and the Federal Law Enforcement Training Center. The NMLEA has a history of working with training facilities such as MITAGS in </w:t>
      </w:r>
      <w:proofErr w:type="gramStart"/>
      <w:r>
        <w:t>Baltimore,</w:t>
      </w:r>
      <w:proofErr w:type="gramEnd"/>
      <w:r>
        <w:t xml:space="preserve"> however, MITAGS is a one week in-class course. </w:t>
      </w:r>
      <w:proofErr w:type="spellStart"/>
      <w:r>
        <w:t>Portstar</w:t>
      </w:r>
      <w:proofErr w:type="spellEnd"/>
      <w:r>
        <w:t xml:space="preserve">, on the other hand, offers the Facility Security Officer course online as well as instructor-led, but with the additional in-the-field practical element with MOMPS. This final element is where the true results of the training need to be for some to get the most effective solution and is one of the cornerstones of this program. But why is MOMPS particularly suited to support the NMLEA? Mr. Robert Wells, Director of the NMLEA responded to our inquiry stating: Admiral Paul </w:t>
      </w:r>
      <w:proofErr w:type="spellStart"/>
      <w:r>
        <w:t>Pluta</w:t>
      </w:r>
      <w:proofErr w:type="spellEnd"/>
      <w:r>
        <w:t xml:space="preserve">, Advisory Board Member, highly recommended Mr. Jeffrey Milstein [MOMPS Operations Manager] as a trusted and learned individual as to Port Security matters. Per the Admirals recommendation, I first met Jeffrey and his staff when we worked together on a major port facility security assessment. I found Mr. </w:t>
      </w:r>
      <w:proofErr w:type="spellStart"/>
      <w:r>
        <w:t>Milstien</w:t>
      </w:r>
      <w:proofErr w:type="spellEnd"/>
      <w:r>
        <w:t xml:space="preserve"> to be every bit the professional the Admiral described. Given this and the relationship that developed over this past year, NMLEA believes that MOMPS has more than proven to be the organization to assist in the </w:t>
      </w:r>
      <w:proofErr w:type="spellStart"/>
      <w:r>
        <w:t>Portstar</w:t>
      </w:r>
      <w:proofErr w:type="spellEnd"/>
      <w:r>
        <w:t xml:space="preserve"> rollout and provider of unique innovative technologies and services to the extended community that NMLEA brings to the table. In addition to </w:t>
      </w:r>
      <w:proofErr w:type="spellStart"/>
      <w:r>
        <w:t>Portstar</w:t>
      </w:r>
      <w:proofErr w:type="spellEnd"/>
      <w:r>
        <w:t xml:space="preserve">, the Academy is prepared to review and certify MOMPS training programs that are presently in place and/or being developed. </w:t>
      </w:r>
      <w:r w:rsidRPr="007709C3">
        <w:rPr>
          <w:rStyle w:val="StyleUnderline"/>
        </w:rPr>
        <w:t>As to Port Security audits/surveys and other related port security assessments, we believe that MOMPS and NMLEA are in a position, when needed, to field representatives to law enforcement and industry and uphold the highest standards of each of our organizations comfortably</w:t>
      </w:r>
      <w:r>
        <w:t xml:space="preserve">. MOMPS is a CRITICAL component to this alliance due to the many points shown above, as well as its large role and connection </w:t>
      </w:r>
      <w:proofErr w:type="gramStart"/>
      <w:r>
        <w:t>to</w:t>
      </w:r>
      <w:proofErr w:type="gramEnd"/>
      <w:r>
        <w:t xml:space="preserve"> many of the world’s shipping companies and the majority of the facilities contained in US Ports. Their depth of experience, and the fact that much of their staff work in the capacity of a port agent for thousands of vessel port calls a year, ensures that all work and training is done from a real-time playing field of operations and law enforcement. As for NASBLA’s contribution, Cesar Morales, Senior Maritime Domain Awareness Analyst and occasional </w:t>
      </w:r>
      <w:proofErr w:type="spellStart"/>
      <w:r>
        <w:t>gCaptain</w:t>
      </w:r>
      <w:proofErr w:type="spellEnd"/>
      <w:r>
        <w:t xml:space="preserve"> contributor from </w:t>
      </w:r>
      <w:proofErr w:type="spellStart"/>
      <w:r>
        <w:t>Delex</w:t>
      </w:r>
      <w:proofErr w:type="spellEnd"/>
      <w:r>
        <w:t xml:space="preserve"> Systems provides us some insight: From a maritime domain awareness perspective</w:t>
      </w:r>
      <w:r w:rsidRPr="007709C3">
        <w:rPr>
          <w:rStyle w:val="StyleUnderline"/>
        </w:rPr>
        <w:t>, this project represents a significant effort in addressing gaps in our maritime security capabilities.</w:t>
      </w:r>
      <w:r>
        <w:t xml:space="preserve"> By leveraging the knowledge and understanding of the small vessel community that NASBLA represents, and applying this understanding to training applications that can be easily accessed by maritime stakeholders, we get a step closer to achieving ‘effective understanding’ of activities in the maritime domain. </w:t>
      </w:r>
      <w:r w:rsidRPr="007709C3">
        <w:rPr>
          <w:rStyle w:val="StyleUnderline"/>
        </w:rPr>
        <w:t xml:space="preserve">It will be these stakeholders, representing both federal and public </w:t>
      </w:r>
      <w:proofErr w:type="gramStart"/>
      <w:r w:rsidRPr="007709C3">
        <w:rPr>
          <w:rStyle w:val="StyleUnderline"/>
        </w:rPr>
        <w:t>interests, that</w:t>
      </w:r>
      <w:proofErr w:type="gramEnd"/>
      <w:r w:rsidRPr="007709C3">
        <w:rPr>
          <w:rStyle w:val="StyleUnderline"/>
        </w:rPr>
        <w:t xml:space="preserve"> will be the most effective tools in combating maritime threats. Ultimately it is this type of training and public-private partnership that will allow for effective resiliency, response, and recovery from any incident on the water, which is the objective of maritime domain awareness. </w:t>
      </w:r>
      <w:r>
        <w:t xml:space="preserve">In conclusion, Mr. Wells discusses the overall impact this alliance, and the </w:t>
      </w:r>
      <w:proofErr w:type="spellStart"/>
      <w:r>
        <w:t>PortStar</w:t>
      </w:r>
      <w:proofErr w:type="spellEnd"/>
      <w:r>
        <w:t xml:space="preserve"> program, has to the maritime industry: “Increased Port Security Awareness and affordable certified training. </w:t>
      </w:r>
      <w:proofErr w:type="spellStart"/>
      <w:r w:rsidRPr="007709C3">
        <w:rPr>
          <w:rStyle w:val="StyleUnderline"/>
        </w:rPr>
        <w:t>Portstar</w:t>
      </w:r>
      <w:proofErr w:type="spellEnd"/>
      <w:r w:rsidRPr="007709C3">
        <w:rPr>
          <w:rStyle w:val="StyleUnderline"/>
        </w:rPr>
        <w:t xml:space="preserve"> has the ability to be the most affordable and comprehensive certified training program on the market. </w:t>
      </w:r>
      <w:r>
        <w:t xml:space="preserve">Why? It was born of a $6.2 million Dollar Taxpayer Grant from DHS to Florida State University. That allows NASBLA/NMLEA, Non Profit Organizations, and MOMPS, a for-profit organization with kindred goals and objectives that is able to roll </w:t>
      </w:r>
      <w:proofErr w:type="spellStart"/>
      <w:r>
        <w:t>Portstar</w:t>
      </w:r>
      <w:proofErr w:type="spellEnd"/>
      <w:r>
        <w:t xml:space="preserve"> out to industry for pennies to the dollars. Given this unfunded mandate as it were under the CFR’s, and given that Industry is all about the bottom line, </w:t>
      </w:r>
      <w:proofErr w:type="spellStart"/>
      <w:r>
        <w:t>Portstar</w:t>
      </w:r>
      <w:proofErr w:type="spellEnd"/>
      <w:r>
        <w:t xml:space="preserve"> is a cost effective, superior program that is not only certified by MARAD/DHS, but facilitated by those who have made a career in the maritime law enforcement and Port Security industry. If there is any question as to this, just take a look at who designed </w:t>
      </w:r>
      <w:proofErr w:type="spellStart"/>
      <w:r>
        <w:t>Portstar</w:t>
      </w:r>
      <w:proofErr w:type="spellEnd"/>
      <w:r>
        <w:t xml:space="preserve">, and those responsible for its roll out and management. </w:t>
      </w:r>
      <w:r w:rsidRPr="007709C3">
        <w:rPr>
          <w:rStyle w:val="StyleUnderline"/>
        </w:rPr>
        <w:t xml:space="preserve">The degree of professionalism simply cannot be beat, and only matched with a considerable cost and effort. </w:t>
      </w:r>
      <w:r>
        <w:t xml:space="preserve">In this, the 10th anniversary of 9/11, the NMLEA looks back and reflects on the words of </w:t>
      </w:r>
      <w:proofErr w:type="gramStart"/>
      <w:r>
        <w:t>president</w:t>
      </w:r>
      <w:proofErr w:type="gramEnd"/>
      <w:r>
        <w:t xml:space="preserve"> Bush. He challenged those who have served, to give back to the Nation. Those members of NMLEA and NASBLA were doing that pre 9/11, and given the charge of Admiral Siler, former USCG Commandant and First Advisory Board Chairman before his passing in 2007, “to always continue the good work of NMLEA”, and continue to serve those who serve and protect. </w:t>
      </w:r>
      <w:r w:rsidRPr="007709C3">
        <w:rPr>
          <w:rStyle w:val="StyleUnderline"/>
        </w:rPr>
        <w:t>We feel Admiral Siler would be proud of this alliance and the potential to make such a profound contribution to the Nation’s Port Security Challenges</w:t>
      </w:r>
      <w:r>
        <w:t xml:space="preserve">. I know all us around the table </w:t>
      </w:r>
      <w:proofErr w:type="gramStart"/>
      <w:r>
        <w:t>now,</w:t>
      </w:r>
      <w:proofErr w:type="gramEnd"/>
      <w:r>
        <w:t xml:space="preserve"> believe this alliance will serve to continue the good work that has been done, and to do so on a much greater scale thanks to NASBLA and MOMPS.”</w:t>
      </w:r>
    </w:p>
    <w:p w:rsidR="007709C3" w:rsidRDefault="007709C3" w:rsidP="007709C3">
      <w:pPr>
        <w:pStyle w:val="Heading4"/>
      </w:pPr>
      <w:r>
        <w:t>New security system and tech solves port terrorism</w:t>
      </w:r>
    </w:p>
    <w:p w:rsidR="007709C3" w:rsidRPr="00DA2B51" w:rsidRDefault="007709C3" w:rsidP="007709C3">
      <w:proofErr w:type="spellStart"/>
      <w:r>
        <w:rPr>
          <w:b/>
        </w:rPr>
        <w:t>Bizcommunity</w:t>
      </w:r>
      <w:proofErr w:type="spellEnd"/>
      <w:r>
        <w:rPr>
          <w:b/>
        </w:rPr>
        <w:t xml:space="preserve"> ’14 </w:t>
      </w:r>
      <w:r>
        <w:t>(</w:t>
      </w:r>
      <w:proofErr w:type="spellStart"/>
      <w:r>
        <w:t>Bizcommunity</w:t>
      </w:r>
      <w:proofErr w:type="spellEnd"/>
      <w:r>
        <w:t xml:space="preserve">, Telecommunication News, “An integrated security system will </w:t>
      </w:r>
      <w:proofErr w:type="spellStart"/>
      <w:r>
        <w:t>optimise</w:t>
      </w:r>
      <w:proofErr w:type="spellEnd"/>
      <w:r>
        <w:t xml:space="preserve"> global port security,” 4-1-14, </w:t>
      </w:r>
      <w:hyperlink r:id="rId11" w:history="1">
        <w:r w:rsidRPr="00D940A1">
          <w:rPr>
            <w:rStyle w:val="Hyperlink"/>
          </w:rPr>
          <w:t>http://www.bizcommunity.com/Article/196/663/111586.html)//ER</w:t>
        </w:r>
      </w:hyperlink>
      <w:r>
        <w:t xml:space="preserve"> </w:t>
      </w:r>
    </w:p>
    <w:p w:rsidR="007709C3" w:rsidRDefault="007709C3" w:rsidP="007709C3">
      <w:r w:rsidRPr="007709C3">
        <w:rPr>
          <w:rStyle w:val="StyleUnderline"/>
        </w:rPr>
        <w:t xml:space="preserve">Security </w:t>
      </w:r>
      <w:proofErr w:type="gramStart"/>
      <w:r w:rsidRPr="007709C3">
        <w:rPr>
          <w:rStyle w:val="StyleUnderline"/>
        </w:rPr>
        <w:t>threats,</w:t>
      </w:r>
      <w:proofErr w:type="gramEnd"/>
      <w:r w:rsidRPr="007709C3">
        <w:rPr>
          <w:rStyle w:val="StyleUnderline"/>
        </w:rPr>
        <w:t xml:space="preserve"> sabotage and acts of terrorism are becoming progressively more advanced throughout the world.</w:t>
      </w:r>
      <w:r>
        <w:t xml:space="preserve"> The marine industry is seeing increasing piracy attacks on sea vessels globally - and especially off the coast of East Africa, and ports are becoming more vulnerable to threats to national security. </w:t>
      </w:r>
      <w:r w:rsidRPr="007709C3">
        <w:rPr>
          <w:rStyle w:val="StyleUnderline"/>
        </w:rPr>
        <w:t xml:space="preserve">It is, therefore, vital to enhance and </w:t>
      </w:r>
      <w:proofErr w:type="spellStart"/>
      <w:r w:rsidRPr="007709C3">
        <w:rPr>
          <w:rStyle w:val="StyleUnderline"/>
        </w:rPr>
        <w:t>optimise</w:t>
      </w:r>
      <w:proofErr w:type="spellEnd"/>
      <w:r w:rsidRPr="007709C3">
        <w:rPr>
          <w:rStyle w:val="StyleUnderline"/>
        </w:rPr>
        <w:t xml:space="preserve"> the security of ships and port facilities worldwide. Technological advances, particularly leading-edge developments in integrated security systems, are being used to do this. </w:t>
      </w:r>
      <w:r>
        <w:t>"Today</w:t>
      </w:r>
      <w:r w:rsidRPr="007709C3">
        <w:rPr>
          <w:rStyle w:val="StyleUnderline"/>
        </w:rPr>
        <w:t>, technological advances in control, integration and connectivity play an integral role in port security and the protection of ports against national security threats,</w:t>
      </w:r>
      <w:r>
        <w:t xml:space="preserve">" explained </w:t>
      </w:r>
      <w:proofErr w:type="spellStart"/>
      <w:r>
        <w:t>Jaco</w:t>
      </w:r>
      <w:proofErr w:type="spellEnd"/>
      <w:r>
        <w:t xml:space="preserve"> Cronje, director of EES Africa, an ISO 9001:2008-certified company that provides management, engineering and auditing services, and </w:t>
      </w:r>
      <w:proofErr w:type="spellStart"/>
      <w:r>
        <w:t>specialises</w:t>
      </w:r>
      <w:proofErr w:type="spellEnd"/>
      <w:r>
        <w:t xml:space="preserve"> in the integration of multiple system infrastructures. "Security systems can no longer be viewed as individual silos, as was previously the case, </w:t>
      </w:r>
      <w:r w:rsidRPr="007709C3">
        <w:rPr>
          <w:rStyle w:val="StyleUnderline"/>
        </w:rPr>
        <w:t>but it is essential that all security elements are integrated</w:t>
      </w:r>
      <w:r>
        <w:t xml:space="preserve">. As such, an integrated security system (ISS) is required. It ensures access to facilities and data is authenticated, </w:t>
      </w:r>
      <w:proofErr w:type="spellStart"/>
      <w:r>
        <w:t>authorised</w:t>
      </w:r>
      <w:proofErr w:type="spellEnd"/>
      <w:r>
        <w:t xml:space="preserve"> and accounted for." Perceived threats to ships and port facilities EES project manages the implementation of an ISS solution, which is aligned with the International Ship and Port Facility Security Code (ISPS Code). </w:t>
      </w:r>
      <w:r w:rsidRPr="007709C3">
        <w:rPr>
          <w:rStyle w:val="StyleUnderline"/>
        </w:rPr>
        <w:t xml:space="preserve">The ISPS Code is a comprehensive set of measures to enhance the security of ships and port facilities, developed in response to the perceived threats to ships and port facilities after the events of September 2001 </w:t>
      </w:r>
      <w:r>
        <w:t>in the US. The ISS automatically links all security and surveillance activities to the ISPS Code. "</w:t>
      </w:r>
      <w:r w:rsidRPr="007709C3">
        <w:rPr>
          <w:rStyle w:val="StyleUnderline"/>
        </w:rPr>
        <w:t xml:space="preserve">ISS, as the term suggests, provides a multi-layer, multi-system approach to security. Drawing on experience in </w:t>
      </w:r>
      <w:proofErr w:type="spellStart"/>
      <w:r w:rsidRPr="007709C3">
        <w:rPr>
          <w:rStyle w:val="StyleUnderline"/>
        </w:rPr>
        <w:t>analysing</w:t>
      </w:r>
      <w:proofErr w:type="spellEnd"/>
      <w:r w:rsidRPr="007709C3">
        <w:rPr>
          <w:rStyle w:val="StyleUnderline"/>
        </w:rPr>
        <w:t xml:space="preserve"> security risks to clients across multiple sectors, we would identify and recommend a list of security systems to be audited and reported on</w:t>
      </w:r>
      <w:r>
        <w:t xml:space="preserve">," said Cronje. The systems are integrated and combined into a single physical space known as a Security Operations Centre. This room is specially designed to </w:t>
      </w:r>
      <w:proofErr w:type="spellStart"/>
      <w:r>
        <w:t>optimise</w:t>
      </w:r>
      <w:proofErr w:type="spellEnd"/>
      <w:r>
        <w:t xml:space="preserve"> lighting, temperature, air quality, display areas, ergonomics and operations. </w:t>
      </w:r>
      <w:r w:rsidRPr="007709C3">
        <w:rPr>
          <w:rStyle w:val="StyleUnderline"/>
        </w:rPr>
        <w:t xml:space="preserve">The systems include: CCTV for facial detection, number plate recognition and analytics; Weighbridges for access control; Electronic scanning; Technology supporting mobile security staff; Fire detection; Intruder alarm systems; Hard-wired alarms; PA systems with full bi-directional audio; Physical Security Information Management (PSIM); Port management software; Asset tracking; Holding cells; Search facilities; Visitor management systems; and Radar services. </w:t>
      </w:r>
      <w:r>
        <w:t xml:space="preserve">Compliance with international codes In addition to ensuring best safety practices for vessels and people, an ISS ensures compliance with international codes. </w:t>
      </w:r>
      <w:r w:rsidRPr="007709C3">
        <w:rPr>
          <w:rStyle w:val="StyleUnderline"/>
        </w:rPr>
        <w:t xml:space="preserve">Technology alone is not the only solution. EES focuses on the processes required to gain maximum benefit from the security technologies. The human element is still the greatest combat mechanism to security threats. </w:t>
      </w:r>
      <w:r>
        <w:t>"Annual audits of the technology, facilities, procedures and skill sets need to be conducted to ensure ports stay competitive in terms of security management," Cronje stated. He concluded by saying that an experienced security advisory and project management company, skilled in use of the relevant technology, should be appointed to provide the required professional services to manage the implementation of the ISS platform.</w:t>
      </w:r>
    </w:p>
    <w:p w:rsidR="00C52323" w:rsidRDefault="00C52323" w:rsidP="00C52323">
      <w:proofErr w:type="spellStart"/>
      <w:proofErr w:type="gramStart"/>
      <w:r>
        <w:t>e</w:t>
      </w:r>
      <w:proofErr w:type="spellEnd"/>
      <w:proofErr w:type="gramEnd"/>
      <w:r>
        <w:t xml:space="preserve"> believe that the same would be likely after a terrorist attack on a port: Its effects are not likely to show up other than in imports and exports.</w:t>
      </w:r>
    </w:p>
    <w:p w:rsidR="00770525" w:rsidRDefault="00770525" w:rsidP="00770525">
      <w:pPr>
        <w:pStyle w:val="Heading4"/>
      </w:pPr>
      <w:r>
        <w:t>Security upgrades already underway</w:t>
      </w:r>
    </w:p>
    <w:p w:rsidR="00770525" w:rsidRPr="00E935CC" w:rsidRDefault="00770525" w:rsidP="00770525">
      <w:r w:rsidRPr="00E935CC">
        <w:rPr>
          <w:rStyle w:val="Style13ptBold"/>
        </w:rPr>
        <w:t>Canfield</w:t>
      </w:r>
      <w:r>
        <w:t xml:space="preserve">, </w:t>
      </w:r>
      <w:proofErr w:type="spellStart"/>
      <w:r>
        <w:t>Staffwriter</w:t>
      </w:r>
      <w:proofErr w:type="spellEnd"/>
      <w:r>
        <w:t xml:space="preserve"> at Security Director News, </w:t>
      </w:r>
      <w:r w:rsidRPr="00E935CC">
        <w:rPr>
          <w:rStyle w:val="Style13ptBold"/>
        </w:rPr>
        <w:t>11-21</w:t>
      </w:r>
      <w:r>
        <w:t>-’12 (Amy, “Port security upgrades continue” http://www.securitydirectornews.com/public-sector/port-security-upgrades-continue)</w:t>
      </w:r>
    </w:p>
    <w:p w:rsidR="00770525" w:rsidRPr="00101A7C" w:rsidRDefault="00770525" w:rsidP="00770525">
      <w:pPr>
        <w:rPr>
          <w:sz w:val="12"/>
          <w:szCs w:val="16"/>
        </w:rPr>
      </w:pPr>
      <w:r w:rsidRPr="00101A7C">
        <w:rPr>
          <w:sz w:val="12"/>
          <w:szCs w:val="16"/>
        </w:rPr>
        <w:t xml:space="preserve">Three </w:t>
      </w:r>
      <w:r w:rsidRPr="00E935CC">
        <w:rPr>
          <w:rStyle w:val="StyleUnderline"/>
        </w:rPr>
        <w:t xml:space="preserve">U.S. </w:t>
      </w:r>
      <w:r w:rsidRPr="000A1149">
        <w:rPr>
          <w:rStyle w:val="StyleUnderline"/>
          <w:highlight w:val="cyan"/>
        </w:rPr>
        <w:t>ports</w:t>
      </w:r>
      <w:r w:rsidRPr="00E935CC">
        <w:rPr>
          <w:rStyle w:val="StyleUnderline"/>
        </w:rPr>
        <w:t xml:space="preserve"> have recently </w:t>
      </w:r>
      <w:r w:rsidRPr="000A1149">
        <w:rPr>
          <w:rStyle w:val="StyleUnderline"/>
          <w:highlight w:val="cyan"/>
        </w:rPr>
        <w:t>announced security upgrades</w:t>
      </w:r>
      <w:r w:rsidRPr="00E935CC">
        <w:rPr>
          <w:rStyle w:val="StyleUnderline"/>
        </w:rPr>
        <w:t>, among the many that have moved to enhance protection post-9/11</w:t>
      </w:r>
      <w:r w:rsidRPr="00101A7C">
        <w:rPr>
          <w:sz w:val="12"/>
          <w:szCs w:val="16"/>
        </w:rPr>
        <w:t xml:space="preserve">. The Port of </w:t>
      </w:r>
      <w:r w:rsidRPr="000A1149">
        <w:rPr>
          <w:rStyle w:val="StyleUnderline"/>
          <w:highlight w:val="cyan"/>
        </w:rPr>
        <w:t>Charleston</w:t>
      </w:r>
      <w:r w:rsidRPr="00101A7C">
        <w:rPr>
          <w:sz w:val="12"/>
          <w:szCs w:val="16"/>
        </w:rPr>
        <w:t xml:space="preserve">, N.C., has </w:t>
      </w:r>
      <w:r w:rsidRPr="000A1149">
        <w:rPr>
          <w:rStyle w:val="StyleUnderline"/>
          <w:highlight w:val="cyan"/>
        </w:rPr>
        <w:t>finished</w:t>
      </w:r>
      <w:r w:rsidRPr="00101A7C">
        <w:rPr>
          <w:sz w:val="12"/>
          <w:szCs w:val="16"/>
        </w:rPr>
        <w:t xml:space="preserve"> the </w:t>
      </w:r>
      <w:r w:rsidRPr="00E935CC">
        <w:rPr>
          <w:rStyle w:val="StyleUnderline"/>
        </w:rPr>
        <w:t>expansion of</w:t>
      </w:r>
      <w:r w:rsidRPr="00101A7C">
        <w:rPr>
          <w:sz w:val="12"/>
          <w:szCs w:val="16"/>
        </w:rPr>
        <w:t xml:space="preserve"> its </w:t>
      </w:r>
      <w:r w:rsidRPr="000A1149">
        <w:rPr>
          <w:rStyle w:val="StyleUnderline"/>
          <w:highlight w:val="cyan"/>
        </w:rPr>
        <w:t>geospatial video management</w:t>
      </w:r>
      <w:r w:rsidRPr="00101A7C">
        <w:rPr>
          <w:sz w:val="12"/>
          <w:szCs w:val="16"/>
        </w:rPr>
        <w:t xml:space="preserve"> system, and two other U.S. ports have recently announced security enhancements as well. </w:t>
      </w:r>
      <w:r w:rsidRPr="00E935CC">
        <w:rPr>
          <w:rStyle w:val="StyleUnderline"/>
        </w:rPr>
        <w:t>The system expansion in Charleston</w:t>
      </w:r>
      <w:r w:rsidRPr="00101A7C">
        <w:rPr>
          <w:sz w:val="12"/>
          <w:szCs w:val="16"/>
        </w:rPr>
        <w:t xml:space="preserve">, which operates five deep-water marine terminals, </w:t>
      </w:r>
      <w:r w:rsidRPr="00E935CC">
        <w:rPr>
          <w:rStyle w:val="StyleUnderline"/>
        </w:rPr>
        <w:t>protects the perimeter and critical assets at two more terminals</w:t>
      </w:r>
      <w:r w:rsidRPr="00101A7C">
        <w:rPr>
          <w:sz w:val="12"/>
          <w:szCs w:val="16"/>
        </w:rPr>
        <w:t xml:space="preserve">, according to a prepared statement from manufacturer </w:t>
      </w:r>
      <w:proofErr w:type="spellStart"/>
      <w:r w:rsidRPr="00101A7C">
        <w:rPr>
          <w:sz w:val="12"/>
          <w:szCs w:val="16"/>
        </w:rPr>
        <w:t>PureTech</w:t>
      </w:r>
      <w:proofErr w:type="spellEnd"/>
      <w:r w:rsidRPr="00101A7C">
        <w:rPr>
          <w:sz w:val="12"/>
          <w:szCs w:val="16"/>
        </w:rPr>
        <w:t xml:space="preserve"> Systems. The system targets both water and land intrusions and includes more than 150 fixed day/night surveillance cameras. This was the second phase of Charleston’s security upgrade. "We continue to move forward with the </w:t>
      </w:r>
      <w:proofErr w:type="spellStart"/>
      <w:r w:rsidRPr="00101A7C">
        <w:rPr>
          <w:sz w:val="12"/>
          <w:szCs w:val="16"/>
        </w:rPr>
        <w:t>PureActiv</w:t>
      </w:r>
      <w:proofErr w:type="spellEnd"/>
      <w:r w:rsidRPr="00101A7C">
        <w:rPr>
          <w:sz w:val="12"/>
          <w:szCs w:val="16"/>
        </w:rPr>
        <w:t xml:space="preserve"> system based on its ability to provide intelligent video analytics, geospatial command and control, camera auto tracking and its capacity to integrate with a wide range of perimeter systems and sensors," Jeff Brow, security program manager for the South Carolina State Ports Authority, said in the statement. Meanwhile, </w:t>
      </w:r>
      <w:r w:rsidRPr="00E935CC">
        <w:rPr>
          <w:rStyle w:val="StyleUnderline"/>
        </w:rPr>
        <w:t xml:space="preserve">in </w:t>
      </w:r>
      <w:r w:rsidRPr="000A1149">
        <w:rPr>
          <w:rStyle w:val="StyleUnderline"/>
          <w:highlight w:val="cyan"/>
        </w:rPr>
        <w:t>Vancouver</w:t>
      </w:r>
      <w:r w:rsidRPr="00101A7C">
        <w:rPr>
          <w:sz w:val="12"/>
          <w:szCs w:val="16"/>
        </w:rPr>
        <w:t xml:space="preserve">, Wash., </w:t>
      </w:r>
      <w:r w:rsidRPr="00E935CC">
        <w:rPr>
          <w:rStyle w:val="StyleUnderline"/>
        </w:rPr>
        <w:t xml:space="preserve">the design of a new </w:t>
      </w:r>
      <w:r w:rsidRPr="000A1149">
        <w:rPr>
          <w:rStyle w:val="StyleUnderline"/>
          <w:highlight w:val="cyan"/>
        </w:rPr>
        <w:t>security headquarters</w:t>
      </w:r>
      <w:r w:rsidRPr="00E935CC">
        <w:rPr>
          <w:rStyle w:val="StyleUnderline"/>
        </w:rPr>
        <w:t xml:space="preserve"> is underway</w:t>
      </w:r>
      <w:r w:rsidRPr="00101A7C">
        <w:rPr>
          <w:sz w:val="12"/>
          <w:szCs w:val="16"/>
        </w:rPr>
        <w:t xml:space="preserve">. The 3,600-square-foot building at the port’s Terminal 3 will incorporate expanded and centralized video surveillance to cover a new rail entrance, Terminal 5, and other areas where new rail service and maritime operations will take place, Port Vancouver USA reported on its website. </w:t>
      </w:r>
      <w:r w:rsidRPr="00E935CC">
        <w:rPr>
          <w:rStyle w:val="StyleUnderline"/>
        </w:rPr>
        <w:t xml:space="preserve">Construction </w:t>
      </w:r>
      <w:r w:rsidRPr="000A1149">
        <w:rPr>
          <w:rStyle w:val="StyleUnderline"/>
          <w:highlight w:val="cyan"/>
        </w:rPr>
        <w:t>is scheduled</w:t>
      </w:r>
      <w:r w:rsidRPr="00E935CC">
        <w:rPr>
          <w:rStyle w:val="StyleUnderline"/>
        </w:rPr>
        <w:t xml:space="preserve"> to</w:t>
      </w:r>
      <w:r w:rsidRPr="00101A7C">
        <w:rPr>
          <w:sz w:val="12"/>
          <w:szCs w:val="16"/>
        </w:rPr>
        <w:t xml:space="preserve"> begin next June and </w:t>
      </w:r>
      <w:r w:rsidRPr="00E935CC">
        <w:rPr>
          <w:rStyle w:val="StyleUnderline"/>
        </w:rPr>
        <w:t xml:space="preserve">be completed </w:t>
      </w:r>
      <w:r w:rsidRPr="000A1149">
        <w:rPr>
          <w:rStyle w:val="StyleUnderline"/>
          <w:highlight w:val="cyan"/>
        </w:rPr>
        <w:t>by 2014</w:t>
      </w:r>
      <w:r w:rsidRPr="00101A7C">
        <w:rPr>
          <w:sz w:val="12"/>
          <w:szCs w:val="16"/>
        </w:rPr>
        <w:t xml:space="preserve">. Further details about the new headquarters are not being made public, Theresa Wagner, port communications manager, told Security Director News. Vancouver’s previous security headquarters was demolished in 2010 because of construction. In Houston, the next steps for the Ship Channel Security District, a public-private partnership formed after 9/11 to help prevent terrorism and beef up security, are to work more closely with the Coast Guard and develop a district-wide management plan, according to a report in the Houston Chronicle. </w:t>
      </w:r>
      <w:r w:rsidRPr="000A1149">
        <w:rPr>
          <w:rStyle w:val="StyleUnderline"/>
          <w:highlight w:val="cyan"/>
        </w:rPr>
        <w:t>The security district</w:t>
      </w:r>
      <w:r w:rsidRPr="00E935CC">
        <w:rPr>
          <w:rStyle w:val="StyleUnderline"/>
        </w:rPr>
        <w:t xml:space="preserve"> used a $1 million Homeland Security grant to evaluate the security needs of the Gulf Coast. It </w:t>
      </w:r>
      <w:r w:rsidRPr="000A1149">
        <w:rPr>
          <w:rStyle w:val="StyleUnderline"/>
          <w:highlight w:val="cyan"/>
        </w:rPr>
        <w:t>collected</w:t>
      </w:r>
      <w:r w:rsidRPr="00101A7C">
        <w:rPr>
          <w:sz w:val="12"/>
          <w:szCs w:val="16"/>
        </w:rPr>
        <w:t xml:space="preserve"> more than </w:t>
      </w:r>
      <w:r w:rsidRPr="000A1149">
        <w:rPr>
          <w:rStyle w:val="StyleUnderline"/>
          <w:highlight w:val="cyan"/>
        </w:rPr>
        <w:t>$4 million</w:t>
      </w:r>
      <w:r w:rsidRPr="00101A7C">
        <w:rPr>
          <w:sz w:val="12"/>
          <w:szCs w:val="16"/>
        </w:rPr>
        <w:t xml:space="preserve"> a year since 2010 </w:t>
      </w:r>
      <w:r w:rsidRPr="00E935CC">
        <w:rPr>
          <w:rStyle w:val="StyleUnderline"/>
        </w:rPr>
        <w:t>and leveraged that</w:t>
      </w:r>
      <w:r w:rsidRPr="00101A7C">
        <w:rPr>
          <w:sz w:val="12"/>
          <w:szCs w:val="16"/>
        </w:rPr>
        <w:t xml:space="preserve"> into tens of millions in grant dollars </w:t>
      </w:r>
      <w:r w:rsidRPr="00E935CC">
        <w:rPr>
          <w:rStyle w:val="StyleUnderline"/>
        </w:rPr>
        <w:t xml:space="preserve">to pay </w:t>
      </w:r>
      <w:r w:rsidRPr="000A1149">
        <w:rPr>
          <w:rStyle w:val="StyleUnderline"/>
          <w:highlight w:val="cyan"/>
        </w:rPr>
        <w:t>for</w:t>
      </w:r>
      <w:r w:rsidRPr="00101A7C">
        <w:rPr>
          <w:sz w:val="12"/>
          <w:szCs w:val="16"/>
        </w:rPr>
        <w:t xml:space="preserve"> things like a </w:t>
      </w:r>
      <w:r w:rsidRPr="000A1149">
        <w:rPr>
          <w:rStyle w:val="StyleUnderline"/>
          <w:highlight w:val="cyan"/>
        </w:rPr>
        <w:t>port-wide security</w:t>
      </w:r>
      <w:r w:rsidRPr="00E935CC">
        <w:rPr>
          <w:rStyle w:val="StyleUnderline"/>
        </w:rPr>
        <w:t xml:space="preserve"> camera system, state-of-the-art </w:t>
      </w:r>
      <w:r w:rsidRPr="000A1149">
        <w:rPr>
          <w:rStyle w:val="StyleUnderline"/>
          <w:highlight w:val="cyan"/>
        </w:rPr>
        <w:t>communication</w:t>
      </w:r>
      <w:r w:rsidRPr="00E935CC">
        <w:rPr>
          <w:rStyle w:val="StyleUnderline"/>
        </w:rPr>
        <w:t xml:space="preserve"> technology, including a public safety broadband network, underwater </w:t>
      </w:r>
      <w:r w:rsidRPr="000A1149">
        <w:rPr>
          <w:rStyle w:val="StyleUnderline"/>
          <w:highlight w:val="cyan"/>
        </w:rPr>
        <w:t>systems to detect explosives and</w:t>
      </w:r>
      <w:r w:rsidRPr="00E935CC">
        <w:rPr>
          <w:rStyle w:val="StyleUnderline"/>
        </w:rPr>
        <w:t xml:space="preserve"> a handful of </w:t>
      </w:r>
      <w:r w:rsidRPr="000A1149">
        <w:rPr>
          <w:rStyle w:val="StyleUnderline"/>
          <w:highlight w:val="cyan"/>
        </w:rPr>
        <w:t>patrol boats</w:t>
      </w:r>
      <w:r w:rsidRPr="00E935CC">
        <w:rPr>
          <w:rStyle w:val="StyleUnderline"/>
        </w:rPr>
        <w:t xml:space="preserve"> and cars manned by various local law enforcement</w:t>
      </w:r>
      <w:r w:rsidRPr="00101A7C">
        <w:rPr>
          <w:sz w:val="12"/>
          <w:szCs w:val="16"/>
        </w:rPr>
        <w:t>, the newspaper said.</w:t>
      </w:r>
    </w:p>
    <w:p w:rsidR="00770525" w:rsidRPr="00EF5074" w:rsidRDefault="00770525" w:rsidP="00770525">
      <w:pPr>
        <w:pStyle w:val="Heading4"/>
      </w:pPr>
      <w:r>
        <w:t>There will be more than come in the next 5 years</w:t>
      </w:r>
    </w:p>
    <w:p w:rsidR="00770525" w:rsidRPr="00B65C15" w:rsidRDefault="00770525" w:rsidP="00770525">
      <w:r w:rsidRPr="00B65C15">
        <w:rPr>
          <w:rStyle w:val="Style13ptBold"/>
        </w:rPr>
        <w:t>McCarter, 1-7</w:t>
      </w:r>
      <w:r>
        <w:t>-’13 (Mickey, “CES Government Showcases Border and Port Security Technologies in Las Vegas” ICT Procurement, http://ictprocurement.com/technologies/ces-government-showcases-border-and-port-security-technologies-in-las-vegas.html)</w:t>
      </w:r>
    </w:p>
    <w:p w:rsidR="00770525" w:rsidRPr="00101A7C" w:rsidRDefault="00770525" w:rsidP="00770525">
      <w:pPr>
        <w:rPr>
          <w:sz w:val="12"/>
          <w:szCs w:val="16"/>
        </w:rPr>
      </w:pPr>
      <w:r w:rsidRPr="00101A7C">
        <w:rPr>
          <w:sz w:val="12"/>
          <w:szCs w:val="16"/>
        </w:rPr>
        <w:t xml:space="preserve">Kurt </w:t>
      </w:r>
      <w:r w:rsidRPr="00B65C15">
        <w:rPr>
          <w:rStyle w:val="StyleUnderline"/>
        </w:rPr>
        <w:t>Nagle</w:t>
      </w:r>
      <w:r w:rsidRPr="00101A7C">
        <w:rPr>
          <w:sz w:val="12"/>
          <w:szCs w:val="16"/>
        </w:rPr>
        <w:t xml:space="preserve">, AAPA president, </w:t>
      </w:r>
      <w:r w:rsidRPr="00B65C15">
        <w:rPr>
          <w:rStyle w:val="StyleUnderline"/>
        </w:rPr>
        <w:t>will discuss improving seaports for global competition</w:t>
      </w:r>
      <w:r w:rsidRPr="00101A7C">
        <w:rPr>
          <w:sz w:val="12"/>
          <w:szCs w:val="16"/>
        </w:rPr>
        <w:t xml:space="preserve"> while officials from Long Beach and Miami will discuss various aspects of seaports. Steve Vito, the other major partner in </w:t>
      </w:r>
      <w:proofErr w:type="spellStart"/>
      <w:r w:rsidRPr="00101A7C">
        <w:rPr>
          <w:sz w:val="12"/>
          <w:szCs w:val="16"/>
        </w:rPr>
        <w:t>UpsonVito</w:t>
      </w:r>
      <w:proofErr w:type="spellEnd"/>
      <w:r w:rsidRPr="00101A7C">
        <w:rPr>
          <w:sz w:val="12"/>
          <w:szCs w:val="16"/>
        </w:rPr>
        <w:t xml:space="preserve"> LLC, said in a statement on Jan. 3, “</w:t>
      </w:r>
      <w:r w:rsidRPr="00B65C15">
        <w:rPr>
          <w:rStyle w:val="StyleUnderline"/>
        </w:rPr>
        <w:t>Sixty-three major US ports have technology-driven infrastructure improvement projects worth over $46 billion slated for the next five years. CES Government provides attendees the unique opportunity to truly identify port and border challenges directly from government</w:t>
      </w:r>
      <w:r w:rsidRPr="00101A7C">
        <w:rPr>
          <w:sz w:val="12"/>
          <w:szCs w:val="16"/>
        </w:rPr>
        <w:t xml:space="preserve"> and work in tandem to help supply innovative solutions.” Rep. Gerald Connolly (D-Va.) will kick off CES Government 2013 with a keynote on investing in US transportation infrastructure.</w:t>
      </w:r>
    </w:p>
    <w:p w:rsidR="00770525" w:rsidRDefault="00770525" w:rsidP="00770525">
      <w:pPr>
        <w:pStyle w:val="Heading4"/>
      </w:pPr>
      <w:r>
        <w:t>Especially true for ports</w:t>
      </w:r>
    </w:p>
    <w:p w:rsidR="00770525" w:rsidRPr="007F0690" w:rsidRDefault="00770525" w:rsidP="00770525">
      <w:proofErr w:type="spellStart"/>
      <w:proofErr w:type="gramStart"/>
      <w:r w:rsidRPr="007F0690">
        <w:rPr>
          <w:rStyle w:val="Style13ptBold"/>
        </w:rPr>
        <w:t>Kreisher</w:t>
      </w:r>
      <w:proofErr w:type="spellEnd"/>
      <w:r>
        <w:t xml:space="preserve">, </w:t>
      </w:r>
      <w:proofErr w:type="spellStart"/>
      <w:r>
        <w:t>Seapower</w:t>
      </w:r>
      <w:proofErr w:type="spellEnd"/>
      <w:r>
        <w:t xml:space="preserve"> Magazine, </w:t>
      </w:r>
      <w:r w:rsidRPr="007F0690">
        <w:rPr>
          <w:rStyle w:val="Style13ptBold"/>
        </w:rPr>
        <w:t>11-30</w:t>
      </w:r>
      <w:r>
        <w:t>-’12 (Otto, “Despite Gains, U.S.</w:t>
      </w:r>
      <w:proofErr w:type="gramEnd"/>
      <w:r>
        <w:t xml:space="preserve"> Still Has Security Gaps, Vulnerabilities” http://www.seapowermagazine.org/stories/20121130-potomac.html)</w:t>
      </w:r>
    </w:p>
    <w:p w:rsidR="00770525" w:rsidRPr="00101A7C" w:rsidRDefault="00770525" w:rsidP="00770525">
      <w:pPr>
        <w:rPr>
          <w:sz w:val="12"/>
          <w:szCs w:val="16"/>
        </w:rPr>
      </w:pPr>
      <w:r w:rsidRPr="00101A7C">
        <w:rPr>
          <w:sz w:val="12"/>
          <w:szCs w:val="16"/>
        </w:rPr>
        <w:t>“The key question is - is the worst yet to come? Yes,” Alexander said. Tom Atkins, a recently retired Coast Guard rear admiral with an extensive background in counter-terrorism and maritime security issues, observed that, “</w:t>
      </w:r>
      <w:r w:rsidRPr="00D0468F">
        <w:rPr>
          <w:rStyle w:val="StyleUnderline"/>
          <w:highlight w:val="yellow"/>
        </w:rPr>
        <w:t>We have</w:t>
      </w:r>
      <w:r w:rsidRPr="00101A7C">
        <w:rPr>
          <w:sz w:val="12"/>
          <w:szCs w:val="16"/>
        </w:rPr>
        <w:t xml:space="preserve"> a lot of </w:t>
      </w:r>
      <w:r w:rsidRPr="00D0468F">
        <w:rPr>
          <w:rStyle w:val="StyleUnderline"/>
          <w:highlight w:val="yellow"/>
        </w:rPr>
        <w:t>vulnerabilities</w:t>
      </w:r>
      <w:r w:rsidRPr="00101A7C">
        <w:rPr>
          <w:sz w:val="12"/>
          <w:szCs w:val="16"/>
        </w:rPr>
        <w:t xml:space="preserve">, </w:t>
      </w:r>
      <w:r w:rsidRPr="00D0468F">
        <w:rPr>
          <w:rStyle w:val="StyleUnderline"/>
          <w:highlight w:val="yellow"/>
        </w:rPr>
        <w:t xml:space="preserve">but right now, </w:t>
      </w:r>
      <w:r w:rsidRPr="00D0468F">
        <w:rPr>
          <w:rStyle w:val="Emphasis"/>
          <w:highlight w:val="yellow"/>
        </w:rPr>
        <w:t>not a lot of threat</w:t>
      </w:r>
      <w:r w:rsidRPr="00101A7C">
        <w:rPr>
          <w:sz w:val="12"/>
          <w:szCs w:val="16"/>
        </w:rPr>
        <w:t xml:space="preserve">.” However, Atkins asked, if a high threat emerged, does the nation have the capabilities to counter it? “I would argue that we don’t.” Atkins noted that </w:t>
      </w:r>
      <w:r w:rsidRPr="00E935CC">
        <w:rPr>
          <w:rStyle w:val="StyleUnderline"/>
        </w:rPr>
        <w:t xml:space="preserve">the effort to improve maritime and port security has been to adopt </w:t>
      </w:r>
      <w:r w:rsidRPr="00D0468F">
        <w:rPr>
          <w:rStyle w:val="StyleUnderline"/>
          <w:highlight w:val="yellow"/>
        </w:rPr>
        <w:t>a “layered approach” and</w:t>
      </w:r>
      <w:r w:rsidRPr="00E935CC">
        <w:rPr>
          <w:rStyle w:val="StyleUnderline"/>
        </w:rPr>
        <w:t xml:space="preserve"> a “</w:t>
      </w:r>
      <w:r w:rsidRPr="00D0468F">
        <w:rPr>
          <w:rStyle w:val="StyleUnderline"/>
          <w:highlight w:val="yellow"/>
        </w:rPr>
        <w:t>risk management” policy</w:t>
      </w:r>
      <w:r w:rsidRPr="00E935CC">
        <w:rPr>
          <w:rStyle w:val="StyleUnderline"/>
        </w:rPr>
        <w:t xml:space="preserve"> that </w:t>
      </w:r>
      <w:r w:rsidRPr="00D0468F">
        <w:rPr>
          <w:rStyle w:val="StyleUnderline"/>
          <w:highlight w:val="yellow"/>
        </w:rPr>
        <w:t>are aimed at keeping the threats as far from our borders as possible</w:t>
      </w:r>
      <w:r w:rsidRPr="00101A7C">
        <w:rPr>
          <w:sz w:val="12"/>
          <w:szCs w:val="16"/>
        </w:rPr>
        <w:t xml:space="preserve"> and applying a calculated focus on the highest threats because the nation lacks the resources to address every risk. Coast Guard Capt. Wayne </w:t>
      </w:r>
      <w:r w:rsidRPr="00D0468F">
        <w:rPr>
          <w:rStyle w:val="StyleUnderline"/>
          <w:highlight w:val="yellow"/>
        </w:rPr>
        <w:t>Brown, deputy director of unmanned aircraft and border protection in the</w:t>
      </w:r>
      <w:r w:rsidRPr="00101A7C">
        <w:rPr>
          <w:sz w:val="12"/>
          <w:szCs w:val="16"/>
        </w:rPr>
        <w:t xml:space="preserve"> Department of Homeland Security (</w:t>
      </w:r>
      <w:r w:rsidRPr="00D0468F">
        <w:rPr>
          <w:rStyle w:val="StyleUnderline"/>
          <w:highlight w:val="yellow"/>
        </w:rPr>
        <w:t>DHS), echoed</w:t>
      </w:r>
      <w:r w:rsidRPr="00101A7C">
        <w:rPr>
          <w:sz w:val="12"/>
          <w:szCs w:val="16"/>
        </w:rPr>
        <w:t xml:space="preserve"> </w:t>
      </w:r>
      <w:proofErr w:type="spellStart"/>
      <w:r w:rsidRPr="00101A7C">
        <w:rPr>
          <w:sz w:val="12"/>
          <w:szCs w:val="16"/>
        </w:rPr>
        <w:t>Atkin’s</w:t>
      </w:r>
      <w:proofErr w:type="spellEnd"/>
      <w:r w:rsidRPr="00101A7C">
        <w:rPr>
          <w:sz w:val="12"/>
          <w:szCs w:val="16"/>
        </w:rPr>
        <w:t xml:space="preserve"> comment about the layered approach to port security, which includes inspection of inbound cargo at the ports of origin, requiring incoming merchant ships to provide prior notice of cargo and crew members and an automated identification program that supposedly shows the location of every large commercial ship. “</w:t>
      </w:r>
      <w:r w:rsidRPr="00D0468F">
        <w:rPr>
          <w:rStyle w:val="StyleUnderline"/>
        </w:rPr>
        <w:t>We’ve done a good job</w:t>
      </w:r>
      <w:r w:rsidRPr="00101A7C">
        <w:rPr>
          <w:sz w:val="12"/>
          <w:szCs w:val="16"/>
        </w:rPr>
        <w:t>,” Brown said, and agreed with Atkins that “</w:t>
      </w:r>
      <w:r w:rsidRPr="00D0468F">
        <w:rPr>
          <w:rStyle w:val="Emphasis"/>
          <w:highlight w:val="yellow"/>
        </w:rPr>
        <w:t>the threat is low</w:t>
      </w:r>
      <w:r w:rsidRPr="00101A7C">
        <w:rPr>
          <w:sz w:val="12"/>
          <w:szCs w:val="16"/>
        </w:rPr>
        <w:t>.”</w:t>
      </w:r>
    </w:p>
    <w:p w:rsidR="00770525" w:rsidRPr="00844423" w:rsidRDefault="00770525" w:rsidP="00770525">
      <w:pPr>
        <w:pStyle w:val="Heading4"/>
      </w:pPr>
      <w:r>
        <w:t xml:space="preserve">No cargo bombs </w:t>
      </w:r>
    </w:p>
    <w:p w:rsidR="00770525" w:rsidRPr="00844423" w:rsidRDefault="00770525" w:rsidP="00770525">
      <w:proofErr w:type="spellStart"/>
      <w:r w:rsidRPr="00844423">
        <w:rPr>
          <w:rStyle w:val="Style13ptBold"/>
          <w:szCs w:val="24"/>
        </w:rPr>
        <w:t>Carafano</w:t>
      </w:r>
      <w:proofErr w:type="spellEnd"/>
      <w:r w:rsidRPr="00844423">
        <w:rPr>
          <w:rStyle w:val="Style13ptBold"/>
          <w:szCs w:val="24"/>
        </w:rPr>
        <w:t xml:space="preserve"> and </w:t>
      </w:r>
      <w:proofErr w:type="spellStart"/>
      <w:r w:rsidRPr="00844423">
        <w:rPr>
          <w:rStyle w:val="Style13ptBold"/>
          <w:szCs w:val="24"/>
        </w:rPr>
        <w:t>Quartel</w:t>
      </w:r>
      <w:proofErr w:type="spellEnd"/>
      <w:r w:rsidRPr="00844423">
        <w:rPr>
          <w:rStyle w:val="Style13ptBold"/>
          <w:szCs w:val="24"/>
        </w:rPr>
        <w:t xml:space="preserve"> </w:t>
      </w:r>
      <w:r w:rsidRPr="00DD31A1">
        <w:t>7-5-20</w:t>
      </w:r>
      <w:r w:rsidRPr="00844423">
        <w:rPr>
          <w:rStyle w:val="Style13ptBold"/>
          <w:szCs w:val="24"/>
        </w:rPr>
        <w:t>06</w:t>
      </w:r>
      <w:r w:rsidRPr="00844423">
        <w:t xml:space="preserve"> (James Jay </w:t>
      </w:r>
      <w:proofErr w:type="spellStart"/>
      <w:r w:rsidRPr="00844423">
        <w:t>Carafano</w:t>
      </w:r>
      <w:proofErr w:type="spellEnd"/>
      <w:r w:rsidRPr="00844423">
        <w:t xml:space="preserve">, Deputy Director, The Kathryn and Shelby </w:t>
      </w:r>
      <w:proofErr w:type="spellStart"/>
      <w:r w:rsidRPr="00844423">
        <w:t>Cullom</w:t>
      </w:r>
      <w:proofErr w:type="spellEnd"/>
      <w:r w:rsidRPr="00844423">
        <w:t xml:space="preserve"> Davis Institute for International Studies and Director, Douglas and Sarah Allison Center for Foreign Policy Studies; and Robert </w:t>
      </w:r>
      <w:proofErr w:type="spellStart"/>
      <w:r w:rsidRPr="00844423">
        <w:t>Quartel</w:t>
      </w:r>
      <w:proofErr w:type="spellEnd"/>
      <w:r w:rsidRPr="00844423">
        <w:t xml:space="preserve">, former Member of the US Federal Maritime Commission, and an internationally recognized expert in international maritime and US national transportation policy. He currently serves as Chairman and CEO of </w:t>
      </w:r>
      <w:proofErr w:type="spellStart"/>
      <w:r w:rsidRPr="00844423">
        <w:t>FreightDesk</w:t>
      </w:r>
      <w:proofErr w:type="spellEnd"/>
      <w:r w:rsidRPr="00844423">
        <w:t xml:space="preserve"> Technologies, a leading provider of internet-based applications for international cargo management to shippers and Third Party Logistics Suppliers (3PLs); “Contain yourself”, The Heritage Foundation, </w:t>
      </w:r>
      <w:hyperlink r:id="rId12" w:history="1">
        <w:r w:rsidRPr="00844423">
          <w:t>http://www.heritage.org/research/commentary/2006/07/contain-yourself</w:t>
        </w:r>
      </w:hyperlink>
      <w:r w:rsidRPr="00844423">
        <w:t>)</w:t>
      </w:r>
    </w:p>
    <w:p w:rsidR="00770525" w:rsidRPr="00101A7C" w:rsidRDefault="00770525" w:rsidP="00770525">
      <w:pPr>
        <w:rPr>
          <w:sz w:val="12"/>
          <w:szCs w:val="16"/>
        </w:rPr>
      </w:pPr>
      <w:r w:rsidRPr="00844423">
        <w:rPr>
          <w:rStyle w:val="StyleUnderline"/>
          <w:szCs w:val="24"/>
        </w:rPr>
        <w:t xml:space="preserve">Some </w:t>
      </w:r>
      <w:r w:rsidRPr="00DE07A6">
        <w:rPr>
          <w:rStyle w:val="StyleUnderline"/>
          <w:szCs w:val="24"/>
          <w:highlight w:val="green"/>
        </w:rPr>
        <w:t>politicians want to require inspectors to look inside each container</w:t>
      </w:r>
      <w:r w:rsidRPr="00844423">
        <w:rPr>
          <w:rStyle w:val="StyleUnderline"/>
          <w:szCs w:val="24"/>
        </w:rPr>
        <w:t xml:space="preserve"> before it's shipped to U.S. ports. </w:t>
      </w:r>
      <w:r w:rsidRPr="00DE07A6">
        <w:rPr>
          <w:rStyle w:val="StyleUnderline"/>
          <w:szCs w:val="24"/>
          <w:highlight w:val="green"/>
        </w:rPr>
        <w:t>Supposedly, this would prevent terrorists from smuggling in a weapon</w:t>
      </w:r>
      <w:r w:rsidRPr="00844423">
        <w:rPr>
          <w:rStyle w:val="StyleUnderline"/>
          <w:szCs w:val="24"/>
        </w:rPr>
        <w:t xml:space="preserve"> of mass destruction or a "dirty" bomb (a large, conventional explosive laced with radiological material). But in reality, </w:t>
      </w:r>
      <w:r w:rsidRPr="00DE07A6">
        <w:rPr>
          <w:rStyle w:val="StyleUnderline"/>
          <w:szCs w:val="24"/>
          <w:highlight w:val="green"/>
        </w:rPr>
        <w:t>we'd be wasting our time and money</w:t>
      </w:r>
      <w:r w:rsidRPr="00844423">
        <w:rPr>
          <w:rStyle w:val="StyleUnderline"/>
          <w:szCs w:val="24"/>
        </w:rPr>
        <w:t xml:space="preserve">. While it's true that a terrorist could put </w:t>
      </w:r>
      <w:r w:rsidRPr="009024A1">
        <w:rPr>
          <w:rStyle w:val="StyleUnderline"/>
          <w:szCs w:val="24"/>
          <w:highlight w:val="green"/>
        </w:rPr>
        <w:t>a bomb in a box, it's neither likely nor logical.</w:t>
      </w:r>
      <w:r w:rsidRPr="00844423">
        <w:rPr>
          <w:rStyle w:val="StyleUnderline"/>
          <w:szCs w:val="24"/>
        </w:rPr>
        <w:t xml:space="preserve"> In the case of all but a nuclear device, it would be easier and more certain to just build the weapon here.</w:t>
      </w:r>
      <w:r w:rsidRPr="00101A7C">
        <w:rPr>
          <w:sz w:val="12"/>
          <w:szCs w:val="16"/>
        </w:rPr>
        <w:t xml:space="preserve"> That's especially true for conventional explosives. Biological weapons can be produced with materials and equipment bought off the Internet or shipped here via any number of cargo delivery services. Potential chemical weapons surround us: chlorine tankers, gasoline trucks, pipelines and storage facilities. All a terrorist group needs for a dirty bomb is some low-grade radioactive material stolen from a hospital or a watch factory. Even the machines used to scan containers have radioactive material. </w:t>
      </w:r>
      <w:r w:rsidRPr="00844423">
        <w:rPr>
          <w:rStyle w:val="StyleUnderline"/>
          <w:szCs w:val="24"/>
        </w:rPr>
        <w:t xml:space="preserve">Besides, </w:t>
      </w:r>
      <w:r w:rsidRPr="009024A1">
        <w:rPr>
          <w:rStyle w:val="StyleUnderline"/>
          <w:szCs w:val="24"/>
          <w:highlight w:val="green"/>
        </w:rPr>
        <w:t>if terrorists had a nuclear weapon, it's not</w:t>
      </w:r>
      <w:r w:rsidRPr="00844423">
        <w:rPr>
          <w:rStyle w:val="StyleUnderline"/>
          <w:szCs w:val="24"/>
        </w:rPr>
        <w:t xml:space="preserve"> at all </w:t>
      </w:r>
      <w:r w:rsidRPr="009024A1">
        <w:rPr>
          <w:rStyle w:val="StyleUnderline"/>
          <w:szCs w:val="24"/>
          <w:highlight w:val="green"/>
        </w:rPr>
        <w:t>clear why they would risk allowing it to leave their control.</w:t>
      </w:r>
      <w:r w:rsidRPr="00101A7C">
        <w:rPr>
          <w:sz w:val="12"/>
          <w:szCs w:val="16"/>
        </w:rPr>
        <w:t xml:space="preserve"> After all the time and trouble required </w:t>
      </w:r>
      <w:proofErr w:type="gramStart"/>
      <w:r w:rsidRPr="00101A7C">
        <w:rPr>
          <w:sz w:val="12"/>
          <w:szCs w:val="16"/>
        </w:rPr>
        <w:t>to build</w:t>
      </w:r>
      <w:proofErr w:type="gramEnd"/>
      <w:r w:rsidRPr="00101A7C">
        <w:rPr>
          <w:sz w:val="12"/>
          <w:szCs w:val="16"/>
        </w:rPr>
        <w:t xml:space="preserve"> a bomb, would they really wave good-bye and hope it gets to the right place? </w:t>
      </w:r>
      <w:r w:rsidRPr="00844423">
        <w:rPr>
          <w:rStyle w:val="StyleUnderline"/>
          <w:szCs w:val="24"/>
        </w:rPr>
        <w:t xml:space="preserve">The </w:t>
      </w:r>
      <w:r w:rsidRPr="009024A1">
        <w:rPr>
          <w:rStyle w:val="StyleUnderline"/>
          <w:szCs w:val="24"/>
          <w:highlight w:val="green"/>
        </w:rPr>
        <w:t>terrorists would be</w:t>
      </w:r>
      <w:r w:rsidRPr="00844423">
        <w:rPr>
          <w:rStyle w:val="StyleUnderline"/>
          <w:szCs w:val="24"/>
        </w:rPr>
        <w:t xml:space="preserve"> far </w:t>
      </w:r>
      <w:r w:rsidRPr="009024A1">
        <w:rPr>
          <w:rStyle w:val="StyleUnderline"/>
          <w:szCs w:val="24"/>
          <w:highlight w:val="green"/>
        </w:rPr>
        <w:t>better off to hide their bomb in a private vessel</w:t>
      </w:r>
      <w:r w:rsidRPr="00844423">
        <w:rPr>
          <w:rStyle w:val="StyleUnderline"/>
          <w:szCs w:val="24"/>
        </w:rPr>
        <w:t xml:space="preserve"> </w:t>
      </w:r>
      <w:r w:rsidRPr="00101A7C">
        <w:rPr>
          <w:sz w:val="12"/>
          <w:szCs w:val="16"/>
        </w:rPr>
        <w:t xml:space="preserve">(if they can afford a nuclear weapon, they can afford a boat to carry it in), a truck coming across from Canada, or a small tramp ship operating out of the Caribbean destined for, say, the Port of Richmond. </w:t>
      </w:r>
      <w:r w:rsidRPr="00844423">
        <w:rPr>
          <w:rStyle w:val="StyleUnderline"/>
          <w:szCs w:val="24"/>
        </w:rPr>
        <w:t xml:space="preserve">If terrorists wanted to target a port, </w:t>
      </w:r>
      <w:r w:rsidRPr="009024A1">
        <w:rPr>
          <w:rStyle w:val="StyleUnderline"/>
          <w:szCs w:val="24"/>
          <w:highlight w:val="green"/>
        </w:rPr>
        <w:t>they would</w:t>
      </w:r>
      <w:r w:rsidRPr="00844423">
        <w:rPr>
          <w:rStyle w:val="StyleUnderline"/>
          <w:szCs w:val="24"/>
        </w:rPr>
        <w:t xml:space="preserve"> more likely </w:t>
      </w:r>
      <w:r w:rsidRPr="009024A1">
        <w:rPr>
          <w:rStyle w:val="StyleUnderline"/>
          <w:szCs w:val="24"/>
          <w:highlight w:val="green"/>
        </w:rPr>
        <w:t>use a truck, train or small boat</w:t>
      </w:r>
      <w:r w:rsidRPr="00101A7C">
        <w:rPr>
          <w:sz w:val="12"/>
          <w:szCs w:val="16"/>
        </w:rPr>
        <w:t xml:space="preserve">. A McVeigh-style truck bomb, constructed domestically, would do the trick. </w:t>
      </w:r>
      <w:r w:rsidRPr="00844423">
        <w:rPr>
          <w:rStyle w:val="StyleUnderline"/>
          <w:szCs w:val="24"/>
        </w:rPr>
        <w:t xml:space="preserve">And it </w:t>
      </w:r>
      <w:r w:rsidRPr="009024A1">
        <w:rPr>
          <w:rStyle w:val="StyleUnderline"/>
          <w:szCs w:val="24"/>
          <w:highlight w:val="green"/>
        </w:rPr>
        <w:t>would be much easier to approach a port from the land</w:t>
      </w:r>
      <w:r w:rsidRPr="00844423">
        <w:rPr>
          <w:rStyle w:val="StyleUnderline"/>
          <w:szCs w:val="24"/>
        </w:rPr>
        <w:t xml:space="preserve"> than from the sea.</w:t>
      </w:r>
      <w:r w:rsidRPr="00101A7C">
        <w:rPr>
          <w:sz w:val="12"/>
          <w:szCs w:val="16"/>
        </w:rPr>
        <w:t xml:space="preserve"> Finally, if foreign ports did attempt to screen every container of sneakers coming to America, they would likely fail. There aren't enough people and computers to scrutinize the millions of records that would be produced in real time before the containers reach their destination. It also isn't clear if any technology is fast, accurate and cheap enough to do the job with any degree of confidence.</w:t>
      </w:r>
    </w:p>
    <w:p w:rsidR="00770525" w:rsidRDefault="00770525" w:rsidP="00770525">
      <w:pPr>
        <w:pStyle w:val="Heading3"/>
      </w:pPr>
      <w:r>
        <w:t>Port Terror Defense</w:t>
      </w:r>
    </w:p>
    <w:p w:rsidR="00C52323" w:rsidRDefault="00C52323" w:rsidP="00C52323">
      <w:pPr>
        <w:pStyle w:val="Heading4"/>
      </w:pPr>
      <w:r>
        <w:t>Attack would be small – ports could rebound</w:t>
      </w:r>
    </w:p>
    <w:p w:rsidR="00C52323" w:rsidRPr="00130179" w:rsidRDefault="00C52323" w:rsidP="00C52323">
      <w:proofErr w:type="spellStart"/>
      <w:r w:rsidRPr="00A42E36">
        <w:rPr>
          <w:rStyle w:val="Style13ptBold"/>
        </w:rPr>
        <w:t>Leamer</w:t>
      </w:r>
      <w:proofErr w:type="spellEnd"/>
      <w:r>
        <w:t xml:space="preserve">, Professor Management at UCLA, </w:t>
      </w:r>
      <w:r w:rsidRPr="00A42E36">
        <w:rPr>
          <w:rStyle w:val="Style13ptBold"/>
        </w:rPr>
        <w:t xml:space="preserve">and </w:t>
      </w:r>
      <w:proofErr w:type="spellStart"/>
      <w:r w:rsidRPr="00A42E36">
        <w:rPr>
          <w:rStyle w:val="Style13ptBold"/>
        </w:rPr>
        <w:t>Thornberg</w:t>
      </w:r>
      <w:proofErr w:type="spellEnd"/>
      <w:r>
        <w:t>, Senior Economist at UCLA Anderson Forecast, ‘</w:t>
      </w:r>
      <w:r w:rsidRPr="00A42E36">
        <w:rPr>
          <w:rStyle w:val="Style13ptBold"/>
        </w:rPr>
        <w:t>6</w:t>
      </w:r>
      <w:r>
        <w:t xml:space="preserve"> (Edward and Christopher, “Protecting the Nation’s Seaports: Balancing Security and Cost” Public Policy Institute of California, http://www.ppic.org/content/pubs/report/R_606JHR.pdf</w:t>
      </w:r>
      <w:r w:rsidR="00CF3C2D">
        <w:t>//bueno</w:t>
      </w:r>
      <w:r>
        <w:t>)</w:t>
      </w:r>
    </w:p>
    <w:p w:rsidR="00C52323" w:rsidRDefault="00C52323" w:rsidP="00C52323">
      <w:r>
        <w:t xml:space="preserve">Conventional weapons would be able to damage, at best, only a small portion of the complex, and would be unable to isolate a substantial portion of the port given the multiple access routes into and out of the area. Even a so-called “dirty bomb” could cover only one or two square miles of area with radioactivity. Given the location on the water, winds would quickly blow most of the radioactive materials away, leaving even most of the initially affected area quickly reusable. The only known weapon that could take out an area of this size for an extended period of time would be a nuclear weapon. It seems more likely that the target of such a horrific device would be a densely populated area, not a port. Given that it is unlikely for the entire port complex to be closed for an extended period as a result of an attack, the next question is what would happen if an attack instead destroyed only a portion of the port facilities. Under this scenario, the effect on trade and any secondary effects would depend on the ability of the functioning portions of the port to pick up the slack. Although the stories of congestion at the port and ongoing plans for expansion seem to imply that the ports are running close to or at capacity, they are not actually near capacity—at least not from a physical perspective. </w:t>
      </w:r>
      <w:proofErr w:type="gramStart"/>
      <w:r>
        <w:t>Most of the year, the various facilities run only one shift per day.</w:t>
      </w:r>
      <w:proofErr w:type="gramEnd"/>
      <w:r>
        <w:t xml:space="preserve"> During periods of increased trade activity, they may run two or, in the most desperate of circumstances, three. Multiple shifts, however, are very unusual because of the increased labor costs and work restrictions of labor agreements. But if the manpower were available, each yard in the facility could likely move </w:t>
      </w:r>
      <w:proofErr w:type="gramStart"/>
      <w:r>
        <w:t>at least twice as much merchandise</w:t>
      </w:r>
      <w:proofErr w:type="gramEnd"/>
      <w:r>
        <w:t xml:space="preserve"> through if it ran 24 hours a day. Indeed, this point has been made clearer than ever in recent months as local officials have moved decisively to reduce midday congestion around the ports by charging a fee to companies that want to move goods and products into and out of the ports during normal business hours. It is understood that the port infrastructure is largely underused during most of the day, and that economic incentives are needed to use it more efficiently. If a portion of the complex were closed as a result of damage to its transportation infrastructure, it would be relatively simple to transfer the shipping into other facilities. We assume that in the event of a national emergency, competing shipping companies would share facilities.</w:t>
      </w:r>
    </w:p>
    <w:p w:rsidR="00C52323" w:rsidRDefault="00C52323" w:rsidP="00C52323">
      <w:pPr>
        <w:pStyle w:val="Heading4"/>
      </w:pPr>
      <w:r>
        <w:t>Empirics prove</w:t>
      </w:r>
    </w:p>
    <w:p w:rsidR="00C52323" w:rsidRPr="00130179" w:rsidRDefault="00C52323" w:rsidP="00C52323">
      <w:proofErr w:type="spellStart"/>
      <w:r w:rsidRPr="00A42E36">
        <w:rPr>
          <w:rStyle w:val="Style13ptBold"/>
        </w:rPr>
        <w:t>Leamer</w:t>
      </w:r>
      <w:proofErr w:type="spellEnd"/>
      <w:r>
        <w:t xml:space="preserve">, Professor Management at UCLA, </w:t>
      </w:r>
      <w:r w:rsidRPr="00A42E36">
        <w:rPr>
          <w:rStyle w:val="Style13ptBold"/>
        </w:rPr>
        <w:t xml:space="preserve">and </w:t>
      </w:r>
      <w:proofErr w:type="spellStart"/>
      <w:r w:rsidRPr="00A42E36">
        <w:rPr>
          <w:rStyle w:val="Style13ptBold"/>
        </w:rPr>
        <w:t>Thornberg</w:t>
      </w:r>
      <w:proofErr w:type="spellEnd"/>
      <w:r>
        <w:t>, Senior Economist at UCLA Anderson Forecast, ‘</w:t>
      </w:r>
      <w:r w:rsidRPr="00A42E36">
        <w:rPr>
          <w:rStyle w:val="Style13ptBold"/>
        </w:rPr>
        <w:t>6</w:t>
      </w:r>
      <w:r>
        <w:t xml:space="preserve"> (Edward and Christopher, “Protecting the Nation’s Seaports: Balancing Security and Cost” Public Policy Institute of California, http://www.ppic.org/content/pubs/report/R_606JHR.pdf</w:t>
      </w:r>
      <w:r w:rsidR="00CF3C2D">
        <w:t>//bueno</w:t>
      </w:r>
      <w:r>
        <w:t>)</w:t>
      </w:r>
    </w:p>
    <w:p w:rsidR="00C52323" w:rsidRDefault="00C52323" w:rsidP="00C52323">
      <w:r>
        <w:t>Summary and Conclusions “Surely you must be joking!” might be the immediate response to the conclusion that a significant closure of the ports would have at most a mild effect on the economy. It would seem more likely that a substantial disruption to the supply chain because of a port shutdown would have a very dramatic effect on the production process. Yet all the evidence points to the opposite conclusion. The major labor actions of the sixties had measurable effects on the timing of imports but hardly any on total imports, and there is little or no evidence to support the idea that they had any substantial effect on the overall economy as measured by rising prices, falling employment, or a reduction in production activity. The shutdowns did not have much of an effect for two reasons. One is that businesses deal every day with fluctuations in supply, demand, and production, as a result of both predictable seasonal variation and random events. It often is forgotten, in our world of seasonally adjusted statistics, just how much fluctuation there is in demand through the course of the year. Figure 2.10 shows the unadjusted quarterly patterns of growth in consumer spending on goods; a sizable negative is notable in the first quarter. Firms are quite able to deal with that strong seasonal variation through seasonal inventory, maintenance, and personnel policies. A disturbance to the flow of goods through a port is certainly a large disturbance to the supply chain, but it must be remembered that it causes business to be delayed, not cancelled. A car or piece of furniture not purchased today because of a lack of available inventory will likely be purchased tomorrow. And firms do not lay off workers for temporary disruptions in demand or supply. Recession-causing events, such as a collapse of an information technology (IT) spending bubble, are long term, usually as long as a year. If the United States had its ports closed or had substantially reduced throughput for six months or more, then our analysis would surely be different. This leads to the second reason why the shutdowns did not have much of an effect: Businesses and consumers are adaptable. When faced with the inability to bring a product through a port, a business will work to find another supply source—by importing from a different place, using a different mode of transport, or finding a domestic substitute. Consumers are similarly adaptable. If they cannot buy one product or service because of a temporary shortage, they will buy different products and goods or simply wait a month until the product they want becomes available again. Another difference between a recession-causing event, such as the bursting of the tech bubble, and a non-recession-causing event, such as a port shutdown or natural disaster, is that a recession-causing event is long-term (several quarters) and features a substantial (2% of GDP) drop in aggregate demand. A disaster or strike is too short-lived, too small, and comes with offsetting increases in demand for other goods and services. And there are domestic substitutes available. Although the United States employs fewer people in manufacturing today than it did in 1965, the nation has a manufacturing productive capacity of three times the level of 40 years ago. Most of these jobs have been replaced with capital—not outsourced to China. And land neighbors Mexico and Canada also have capacity for the United States to tap into in times of need.</w:t>
      </w:r>
    </w:p>
    <w:p w:rsidR="00770525" w:rsidRDefault="00770525" w:rsidP="00770525">
      <w:pPr>
        <w:pStyle w:val="Heading4"/>
      </w:pPr>
      <w:r>
        <w:t>We’d bounce back from a port attack quickly</w:t>
      </w:r>
    </w:p>
    <w:p w:rsidR="00770525" w:rsidRPr="008909C9" w:rsidRDefault="00770525" w:rsidP="00770525">
      <w:r w:rsidRPr="00844423">
        <w:t xml:space="preserve">Jon D. </w:t>
      </w:r>
      <w:proofErr w:type="spellStart"/>
      <w:r w:rsidRPr="00844423">
        <w:rPr>
          <w:rStyle w:val="Style13ptBold"/>
          <w:szCs w:val="24"/>
        </w:rPr>
        <w:t>Haveman</w:t>
      </w:r>
      <w:proofErr w:type="spellEnd"/>
      <w:r w:rsidRPr="00844423">
        <w:t xml:space="preserve"> and Howard J. </w:t>
      </w:r>
      <w:proofErr w:type="spellStart"/>
      <w:r w:rsidRPr="00844423">
        <w:rPr>
          <w:rStyle w:val="Style13ptBold"/>
          <w:szCs w:val="24"/>
        </w:rPr>
        <w:t>Shatz</w:t>
      </w:r>
      <w:proofErr w:type="spellEnd"/>
      <w:r w:rsidRPr="00844423">
        <w:rPr>
          <w:rStyle w:val="Style13ptBold"/>
          <w:szCs w:val="24"/>
        </w:rPr>
        <w:t xml:space="preserve"> 2006</w:t>
      </w:r>
      <w:r w:rsidRPr="00844423">
        <w:t>- Director</w:t>
      </w:r>
      <w:r w:rsidRPr="00844423">
        <w:rPr>
          <w:rFonts w:ascii="MS Mincho" w:eastAsia="MS Mincho" w:hAnsi="MS Mincho" w:cs="MS Mincho" w:hint="eastAsia"/>
        </w:rPr>
        <w:t> </w:t>
      </w:r>
      <w:r w:rsidRPr="00844423">
        <w:t>of</w:t>
      </w:r>
      <w:r w:rsidRPr="00844423">
        <w:rPr>
          <w:rFonts w:ascii="MS Mincho" w:eastAsia="MS Mincho" w:hAnsi="MS Mincho" w:cs="MS Mincho" w:hint="eastAsia"/>
        </w:rPr>
        <w:t> </w:t>
      </w:r>
      <w:r w:rsidRPr="00844423">
        <w:t>the</w:t>
      </w:r>
      <w:r w:rsidRPr="00844423">
        <w:rPr>
          <w:rFonts w:ascii="MS Mincho" w:eastAsia="MS Mincho" w:hAnsi="MS Mincho" w:cs="MS Mincho" w:hint="eastAsia"/>
        </w:rPr>
        <w:t> </w:t>
      </w:r>
      <w:r w:rsidRPr="00844423">
        <w:t>Economy</w:t>
      </w:r>
      <w:r w:rsidRPr="00844423">
        <w:rPr>
          <w:rFonts w:ascii="MS Mincho" w:eastAsia="MS Mincho" w:hAnsi="MS Mincho" w:cs="MS Mincho" w:hint="eastAsia"/>
        </w:rPr>
        <w:t> </w:t>
      </w:r>
      <w:r w:rsidRPr="00844423">
        <w:t>Program</w:t>
      </w:r>
      <w:r w:rsidRPr="00844423">
        <w:rPr>
          <w:rFonts w:ascii="MS Mincho" w:eastAsia="MS Mincho" w:hAnsi="MS Mincho" w:cs="MS Mincho" w:hint="eastAsia"/>
        </w:rPr>
        <w:t> </w:t>
      </w:r>
      <w:r w:rsidRPr="00844423">
        <w:t>at</w:t>
      </w:r>
      <w:r w:rsidRPr="008909C9">
        <w:rPr>
          <w:rFonts w:ascii="MS Gothic" w:eastAsia="MS Gothic" w:hAnsi="MS Gothic" w:cs="MS Gothic" w:hint="eastAsia"/>
        </w:rPr>
        <w:t> </w:t>
      </w:r>
      <w:r w:rsidRPr="008909C9">
        <w:t>the</w:t>
      </w:r>
      <w:r w:rsidRPr="008909C9">
        <w:rPr>
          <w:rFonts w:ascii="MS Gothic" w:eastAsia="MS Gothic" w:hAnsi="MS Gothic" w:cs="MS Gothic" w:hint="eastAsia"/>
        </w:rPr>
        <w:t> </w:t>
      </w:r>
      <w:r w:rsidRPr="008909C9">
        <w:t>Public</w:t>
      </w:r>
      <w:r w:rsidRPr="008909C9">
        <w:rPr>
          <w:rFonts w:ascii="MS Gothic" w:eastAsia="MS Gothic" w:hAnsi="MS Gothic" w:cs="MS Gothic" w:hint="eastAsia"/>
        </w:rPr>
        <w:t> </w:t>
      </w:r>
      <w:r w:rsidRPr="008909C9">
        <w:t>Policy</w:t>
      </w:r>
      <w:r w:rsidRPr="008909C9">
        <w:rPr>
          <w:rFonts w:ascii="MS Gothic" w:eastAsia="MS Gothic" w:hAnsi="MS Gothic" w:cs="MS Gothic" w:hint="eastAsia"/>
        </w:rPr>
        <w:t> </w:t>
      </w:r>
      <w:r w:rsidRPr="008909C9">
        <w:t>Institute</w:t>
      </w:r>
      <w:r w:rsidRPr="008909C9">
        <w:rPr>
          <w:rFonts w:ascii="MS Gothic" w:eastAsia="MS Gothic" w:hAnsi="MS Gothic" w:cs="MS Gothic" w:hint="eastAsia"/>
        </w:rPr>
        <w:t> </w:t>
      </w:r>
      <w:r w:rsidRPr="008909C9">
        <w:t>of</w:t>
      </w:r>
      <w:r w:rsidRPr="008909C9">
        <w:rPr>
          <w:rFonts w:ascii="MS Gothic" w:eastAsia="MS Gothic" w:hAnsi="MS Gothic" w:cs="MS Gothic" w:hint="eastAsia"/>
        </w:rPr>
        <w:t> </w:t>
      </w:r>
      <w:r w:rsidRPr="008909C9">
        <w:t xml:space="preserve"> California and Senior Economist; Professor, </w:t>
      </w:r>
      <w:proofErr w:type="spellStart"/>
      <w:r w:rsidRPr="008909C9">
        <w:t>Pardee</w:t>
      </w:r>
      <w:proofErr w:type="spellEnd"/>
      <w:r w:rsidRPr="008909C9">
        <w:t xml:space="preserve"> RAND Graduate School (Protecting the Nation’s Seaports: Balancing Security and Cost, </w:t>
      </w:r>
      <w:proofErr w:type="spellStart"/>
      <w:r w:rsidRPr="008909C9">
        <w:t>Pg</w:t>
      </w:r>
      <w:proofErr w:type="spellEnd"/>
      <w:r w:rsidRPr="008909C9">
        <w:t xml:space="preserve"> 67-69, http://www.ppic.org/content/pubs/report/r_606jhr.pdf)</w:t>
      </w:r>
    </w:p>
    <w:p w:rsidR="00770525" w:rsidRPr="008909C9" w:rsidRDefault="00770525" w:rsidP="00770525">
      <w:pPr>
        <w:rPr>
          <w:sz w:val="16"/>
        </w:rPr>
      </w:pPr>
      <w:r w:rsidRPr="008909C9">
        <w:rPr>
          <w:sz w:val="16"/>
        </w:rPr>
        <w:t>A cursory look would seem to portend a dramatic, dangerous</w:t>
      </w:r>
      <w:r w:rsidRPr="000A5C66">
        <w:rPr>
          <w:sz w:val="16"/>
          <w:szCs w:val="16"/>
        </w:rPr>
        <w:t>¶</w:t>
      </w:r>
      <w:r w:rsidRPr="008909C9">
        <w:rPr>
          <w:sz w:val="16"/>
        </w:rPr>
        <w:t xml:space="preserve"> scenario, but a closer look at the facts suggests otherwise. From an</w:t>
      </w:r>
      <w:r w:rsidRPr="000A5C66">
        <w:rPr>
          <w:sz w:val="16"/>
          <w:szCs w:val="16"/>
        </w:rPr>
        <w:t>¶</w:t>
      </w:r>
      <w:r w:rsidRPr="008909C9">
        <w:rPr>
          <w:sz w:val="16"/>
        </w:rPr>
        <w:t xml:space="preserve"> input-output perspective, a wide variety of holes would be quickly</w:t>
      </w:r>
      <w:r w:rsidRPr="000A5C66">
        <w:rPr>
          <w:sz w:val="16"/>
          <w:szCs w:val="16"/>
        </w:rPr>
        <w:t>¶</w:t>
      </w:r>
      <w:r w:rsidRPr="008909C9">
        <w:rPr>
          <w:sz w:val="16"/>
        </w:rPr>
        <w:t xml:space="preserve"> created in the flow of production that would seem to lead to a very sharp</w:t>
      </w:r>
      <w:r w:rsidRPr="000A5C66">
        <w:rPr>
          <w:sz w:val="16"/>
          <w:szCs w:val="16"/>
        </w:rPr>
        <w:t>¶</w:t>
      </w:r>
      <w:r w:rsidRPr="008909C9">
        <w:rPr>
          <w:sz w:val="16"/>
        </w:rPr>
        <w:t xml:space="preserve"> downturn in economic activity. But </w:t>
      </w:r>
      <w:r w:rsidRPr="00844423">
        <w:rPr>
          <w:rStyle w:val="StyleUnderline"/>
          <w:szCs w:val="24"/>
          <w:highlight w:val="yellow"/>
        </w:rPr>
        <w:t>our economy</w:t>
      </w:r>
      <w:r w:rsidRPr="008909C9">
        <w:rPr>
          <w:sz w:val="16"/>
        </w:rPr>
        <w:t xml:space="preserve"> is not a mechanical</w:t>
      </w:r>
      <w:r w:rsidRPr="000A5C66">
        <w:rPr>
          <w:sz w:val="16"/>
          <w:szCs w:val="16"/>
        </w:rPr>
        <w:t>¶</w:t>
      </w:r>
      <w:r w:rsidRPr="008909C9">
        <w:rPr>
          <w:sz w:val="16"/>
        </w:rPr>
        <w:t xml:space="preserve"> system; it </w:t>
      </w:r>
      <w:r w:rsidRPr="00844423">
        <w:rPr>
          <w:rStyle w:val="StyleUnderline"/>
          <w:szCs w:val="24"/>
          <w:highlight w:val="yellow"/>
        </w:rPr>
        <w:t>is</w:t>
      </w:r>
      <w:r w:rsidRPr="00844423">
        <w:rPr>
          <w:rStyle w:val="StyleUnderline"/>
          <w:szCs w:val="24"/>
        </w:rPr>
        <w:t xml:space="preserve"> </w:t>
      </w:r>
      <w:r w:rsidRPr="00844423">
        <w:rPr>
          <w:rStyle w:val="StyleUnderline"/>
          <w:szCs w:val="24"/>
          <w:highlight w:val="yellow"/>
        </w:rPr>
        <w:t>an organic self-healing system</w:t>
      </w:r>
      <w:r w:rsidRPr="008909C9">
        <w:rPr>
          <w:sz w:val="16"/>
          <w:highlight w:val="yellow"/>
        </w:rPr>
        <w:t>,</w:t>
      </w:r>
      <w:r w:rsidRPr="008909C9">
        <w:rPr>
          <w:sz w:val="16"/>
        </w:rPr>
        <w:t xml:space="preserve"> much like that of a human</w:t>
      </w:r>
      <w:r w:rsidRPr="000A5C66">
        <w:rPr>
          <w:sz w:val="16"/>
          <w:szCs w:val="16"/>
        </w:rPr>
        <w:t>¶</w:t>
      </w:r>
      <w:r w:rsidRPr="008909C9">
        <w:rPr>
          <w:sz w:val="16"/>
        </w:rPr>
        <w:t xml:space="preserve"> being: Large injuries take time to heal, but for the most part they do</w:t>
      </w:r>
      <w:r w:rsidRPr="000A5C66">
        <w:rPr>
          <w:sz w:val="16"/>
          <w:szCs w:val="16"/>
        </w:rPr>
        <w:t>¶</w:t>
      </w:r>
      <w:r w:rsidRPr="008909C9">
        <w:rPr>
          <w:sz w:val="16"/>
        </w:rPr>
        <w:t xml:space="preserve"> eventually heal. To continue the analogy</w:t>
      </w:r>
      <w:r w:rsidRPr="00844423">
        <w:rPr>
          <w:rStyle w:val="StyleUnderline"/>
          <w:szCs w:val="24"/>
        </w:rPr>
        <w:t xml:space="preserve">, </w:t>
      </w:r>
      <w:r w:rsidRPr="00844423">
        <w:rPr>
          <w:rStyle w:val="StyleUnderline"/>
          <w:szCs w:val="24"/>
          <w:highlight w:val="yellow"/>
        </w:rPr>
        <w:t>a port attack is only a cut on the arm—quickly healed with little noticeable effect</w:t>
      </w:r>
      <w:r w:rsidRPr="00844423">
        <w:rPr>
          <w:rStyle w:val="StyleUnderline"/>
          <w:szCs w:val="24"/>
        </w:rPr>
        <w:t xml:space="preserve"> on the day-to-day</w:t>
      </w:r>
      <w:r w:rsidRPr="008909C9">
        <w:rPr>
          <w:rStyle w:val="StyleUnderline"/>
          <w:sz w:val="12"/>
          <w:szCs w:val="24"/>
          <w:u w:val="none"/>
        </w:rPr>
        <w:t>¶</w:t>
      </w:r>
      <w:r w:rsidRPr="00844423">
        <w:rPr>
          <w:rStyle w:val="StyleUnderline"/>
          <w:szCs w:val="24"/>
        </w:rPr>
        <w:t xml:space="preserve"> functioning</w:t>
      </w:r>
      <w:r w:rsidRPr="008909C9">
        <w:rPr>
          <w:sz w:val="16"/>
        </w:rPr>
        <w:t xml:space="preserve"> of the person.</w:t>
      </w:r>
      <w:r w:rsidRPr="000A5C66">
        <w:rPr>
          <w:sz w:val="16"/>
          <w:szCs w:val="16"/>
        </w:rPr>
        <w:t>¶</w:t>
      </w:r>
      <w:r w:rsidRPr="008909C9">
        <w:rPr>
          <w:sz w:val="16"/>
        </w:rPr>
        <w:t xml:space="preserve"> Although the ports of Los Angeles and Long Beach certainly</w:t>
      </w:r>
      <w:r w:rsidRPr="000A5C66">
        <w:rPr>
          <w:sz w:val="16"/>
          <w:szCs w:val="16"/>
        </w:rPr>
        <w:t>¶</w:t>
      </w:r>
      <w:r w:rsidRPr="008909C9">
        <w:rPr>
          <w:sz w:val="16"/>
        </w:rPr>
        <w:t xml:space="preserve"> represent a primary infrastructure target in the United States, </w:t>
      </w:r>
      <w:r w:rsidRPr="00844423">
        <w:rPr>
          <w:rStyle w:val="StyleUnderline"/>
          <w:szCs w:val="24"/>
        </w:rPr>
        <w:t>a complete</w:t>
      </w:r>
      <w:r w:rsidRPr="008909C9">
        <w:rPr>
          <w:rStyle w:val="StyleUnderline"/>
          <w:sz w:val="12"/>
          <w:szCs w:val="24"/>
          <w:u w:val="none"/>
        </w:rPr>
        <w:t>¶</w:t>
      </w:r>
      <w:r w:rsidRPr="00844423">
        <w:rPr>
          <w:rStyle w:val="StyleUnderline"/>
          <w:szCs w:val="24"/>
        </w:rPr>
        <w:t xml:space="preserve"> </w:t>
      </w:r>
      <w:r w:rsidRPr="00844423">
        <w:rPr>
          <w:rStyle w:val="StyleUnderline"/>
          <w:szCs w:val="24"/>
          <w:highlight w:val="yellow"/>
        </w:rPr>
        <w:t xml:space="preserve">shutdown of the ports is highly </w:t>
      </w:r>
      <w:r w:rsidRPr="00C25DDC">
        <w:rPr>
          <w:rStyle w:val="StyleUnderline"/>
          <w:szCs w:val="24"/>
          <w:highlight w:val="yellow"/>
        </w:rPr>
        <w:t>unlikely as a direct result of</w:t>
      </w:r>
      <w:r w:rsidRPr="00844423">
        <w:rPr>
          <w:rStyle w:val="StyleUnderline"/>
          <w:szCs w:val="24"/>
        </w:rPr>
        <w:t xml:space="preserve"> some</w:t>
      </w:r>
      <w:r w:rsidRPr="008909C9">
        <w:rPr>
          <w:rStyle w:val="StyleUnderline"/>
          <w:sz w:val="12"/>
          <w:szCs w:val="24"/>
          <w:u w:val="none"/>
        </w:rPr>
        <w:t>¶</w:t>
      </w:r>
      <w:r w:rsidRPr="00844423">
        <w:rPr>
          <w:rStyle w:val="StyleUnderline"/>
          <w:szCs w:val="24"/>
        </w:rPr>
        <w:t xml:space="preserve"> physical attack</w:t>
      </w:r>
      <w:r w:rsidRPr="008909C9">
        <w:rPr>
          <w:sz w:val="16"/>
        </w:rPr>
        <w:t xml:space="preserve">. There are two reasons for this: </w:t>
      </w:r>
      <w:r w:rsidRPr="00C25DDC">
        <w:rPr>
          <w:rStyle w:val="StyleUnderline"/>
          <w:szCs w:val="24"/>
          <w:highlight w:val="yellow"/>
        </w:rPr>
        <w:t>the sheer physical scale of</w:t>
      </w:r>
      <w:r w:rsidRPr="008909C9">
        <w:rPr>
          <w:rStyle w:val="StyleUnderline"/>
          <w:sz w:val="12"/>
          <w:szCs w:val="24"/>
          <w:highlight w:val="yellow"/>
          <w:u w:val="none"/>
        </w:rPr>
        <w:t>¶</w:t>
      </w:r>
      <w:r w:rsidRPr="00C25DDC">
        <w:rPr>
          <w:rStyle w:val="StyleUnderline"/>
          <w:szCs w:val="24"/>
          <w:highlight w:val="yellow"/>
        </w:rPr>
        <w:t xml:space="preserve"> the facilities and the large amount of excess physical capacity</w:t>
      </w:r>
      <w:r w:rsidRPr="008909C9">
        <w:rPr>
          <w:sz w:val="16"/>
        </w:rPr>
        <w:t xml:space="preserve"> (as opposed</w:t>
      </w:r>
      <w:r w:rsidRPr="000A5C66">
        <w:rPr>
          <w:sz w:val="16"/>
          <w:szCs w:val="16"/>
        </w:rPr>
        <w:t>¶</w:t>
      </w:r>
      <w:r w:rsidRPr="008909C9">
        <w:rPr>
          <w:sz w:val="16"/>
        </w:rPr>
        <w:t xml:space="preserve"> to human capital capacity) currently in place. As shown in the port map</w:t>
      </w:r>
      <w:r w:rsidRPr="000A5C66">
        <w:rPr>
          <w:sz w:val="16"/>
          <w:szCs w:val="16"/>
        </w:rPr>
        <w:t>¶</w:t>
      </w:r>
      <w:r w:rsidRPr="008909C9">
        <w:rPr>
          <w:sz w:val="16"/>
        </w:rPr>
        <w:t xml:space="preserve"> on p. xxiii, </w:t>
      </w:r>
      <w:r w:rsidRPr="00844423">
        <w:rPr>
          <w:rStyle w:val="StyleUnderline"/>
          <w:szCs w:val="24"/>
        </w:rPr>
        <w:t>the two facilities take up approximately 12 square miles of</w:t>
      </w:r>
      <w:r w:rsidRPr="008909C9">
        <w:rPr>
          <w:rStyle w:val="StyleUnderline"/>
          <w:sz w:val="12"/>
          <w:szCs w:val="24"/>
          <w:u w:val="none"/>
        </w:rPr>
        <w:t>¶</w:t>
      </w:r>
      <w:r w:rsidRPr="00844423">
        <w:rPr>
          <w:rStyle w:val="StyleUnderline"/>
          <w:szCs w:val="24"/>
        </w:rPr>
        <w:t xml:space="preserve"> space</w:t>
      </w:r>
      <w:r w:rsidRPr="008909C9">
        <w:rPr>
          <w:sz w:val="16"/>
        </w:rPr>
        <w:t xml:space="preserve"> in a six-by-four-mile area. The complex is </w:t>
      </w:r>
      <w:r w:rsidRPr="00844423">
        <w:rPr>
          <w:rStyle w:val="StyleUnderline"/>
          <w:szCs w:val="24"/>
        </w:rPr>
        <w:t>broken into a number</w:t>
      </w:r>
      <w:r w:rsidRPr="008909C9">
        <w:rPr>
          <w:rStyle w:val="StyleUnderline"/>
          <w:sz w:val="12"/>
          <w:szCs w:val="24"/>
          <w:u w:val="none"/>
        </w:rPr>
        <w:t>¶</w:t>
      </w:r>
      <w:r w:rsidRPr="00844423">
        <w:rPr>
          <w:rStyle w:val="StyleUnderline"/>
          <w:szCs w:val="24"/>
        </w:rPr>
        <w:t xml:space="preserve"> of separate yards, each completely controlled by a number of</w:t>
      </w:r>
      <w:r w:rsidRPr="008909C9">
        <w:rPr>
          <w:rStyle w:val="StyleUnderline"/>
          <w:sz w:val="12"/>
          <w:szCs w:val="24"/>
          <w:u w:val="none"/>
        </w:rPr>
        <w:t>¶</w:t>
      </w:r>
      <w:r w:rsidRPr="00844423">
        <w:rPr>
          <w:rStyle w:val="StyleUnderline"/>
          <w:szCs w:val="24"/>
        </w:rPr>
        <w:t xml:space="preserve"> independent, competing major shipping lines, each of which have</w:t>
      </w:r>
      <w:r w:rsidRPr="000A5C66">
        <w:rPr>
          <w:sz w:val="16"/>
          <w:szCs w:val="16"/>
        </w:rPr>
        <w:t>¶</w:t>
      </w:r>
      <w:r w:rsidRPr="008909C9">
        <w:rPr>
          <w:sz w:val="16"/>
        </w:rPr>
        <w:t xml:space="preserve"> substantial investment in the </w:t>
      </w:r>
      <w:r w:rsidRPr="00844423">
        <w:rPr>
          <w:rStyle w:val="StyleUnderline"/>
          <w:szCs w:val="24"/>
        </w:rPr>
        <w:t>physical cranes and equipment on their</w:t>
      </w:r>
      <w:r w:rsidRPr="008909C9">
        <w:rPr>
          <w:rStyle w:val="StyleUnderline"/>
          <w:sz w:val="12"/>
          <w:szCs w:val="24"/>
          <w:u w:val="none"/>
        </w:rPr>
        <w:t>¶</w:t>
      </w:r>
      <w:r w:rsidRPr="00844423">
        <w:rPr>
          <w:rStyle w:val="StyleUnderline"/>
          <w:szCs w:val="24"/>
        </w:rPr>
        <w:t xml:space="preserve"> property.</w:t>
      </w:r>
      <w:r w:rsidRPr="008909C9">
        <w:rPr>
          <w:sz w:val="16"/>
        </w:rPr>
        <w:t xml:space="preserve"> Some of these yards are on Terminal Island, connected to the</w:t>
      </w:r>
      <w:r w:rsidRPr="000A5C66">
        <w:rPr>
          <w:sz w:val="16"/>
          <w:szCs w:val="16"/>
        </w:rPr>
        <w:t>¶</w:t>
      </w:r>
      <w:r w:rsidRPr="008909C9">
        <w:rPr>
          <w:sz w:val="16"/>
        </w:rPr>
        <w:t xml:space="preserve"> mainland by three road bridges and a railroad; others are on the</w:t>
      </w:r>
      <w:r w:rsidRPr="000A5C66">
        <w:rPr>
          <w:sz w:val="16"/>
          <w:szCs w:val="16"/>
        </w:rPr>
        <w:t>¶</w:t>
      </w:r>
      <w:r w:rsidRPr="008909C9">
        <w:rPr>
          <w:sz w:val="16"/>
        </w:rPr>
        <w:t xml:space="preserve"> mainland itself. There are multiple access points into the area as the map</w:t>
      </w:r>
      <w:r w:rsidRPr="000A5C66">
        <w:rPr>
          <w:sz w:val="16"/>
          <w:szCs w:val="16"/>
        </w:rPr>
        <w:t>¶</w:t>
      </w:r>
      <w:r w:rsidRPr="008909C9">
        <w:rPr>
          <w:sz w:val="16"/>
        </w:rPr>
        <w:t xml:space="preserve"> shows, including two highways. </w:t>
      </w:r>
      <w:r w:rsidRPr="00844423">
        <w:rPr>
          <w:rStyle w:val="StyleUnderline"/>
          <w:szCs w:val="24"/>
        </w:rPr>
        <w:t>Even if these roads were shut down, it</w:t>
      </w:r>
      <w:r w:rsidRPr="008909C9">
        <w:rPr>
          <w:rStyle w:val="StyleUnderline"/>
          <w:sz w:val="12"/>
          <w:szCs w:val="24"/>
          <w:u w:val="none"/>
        </w:rPr>
        <w:t>¶</w:t>
      </w:r>
      <w:r w:rsidRPr="00844423">
        <w:rPr>
          <w:rStyle w:val="StyleUnderline"/>
          <w:szCs w:val="24"/>
        </w:rPr>
        <w:t xml:space="preserve"> would be relatively simple to construct a temporary bridge to the island</w:t>
      </w:r>
      <w:proofErr w:type="gramStart"/>
      <w:r w:rsidRPr="00844423">
        <w:rPr>
          <w:rStyle w:val="StyleUnderline"/>
          <w:szCs w:val="24"/>
        </w:rPr>
        <w:t>,</w:t>
      </w:r>
      <w:r w:rsidRPr="000A5C66">
        <w:rPr>
          <w:sz w:val="16"/>
          <w:szCs w:val="16"/>
        </w:rPr>
        <w:t>¶</w:t>
      </w:r>
      <w:proofErr w:type="gramEnd"/>
      <w:r w:rsidRPr="008909C9">
        <w:rPr>
          <w:sz w:val="16"/>
        </w:rPr>
        <w:t xml:space="preserve"> and although it might have some implications for the movement of</w:t>
      </w:r>
      <w:r w:rsidRPr="000A5C66">
        <w:rPr>
          <w:sz w:val="16"/>
          <w:szCs w:val="16"/>
        </w:rPr>
        <w:t>¶</w:t>
      </w:r>
      <w:r w:rsidRPr="008909C9">
        <w:rPr>
          <w:sz w:val="16"/>
        </w:rPr>
        <w:t xml:space="preserve"> ships, no yard would be effectively isolated.3</w:t>
      </w:r>
      <w:r w:rsidRPr="000A5C66">
        <w:rPr>
          <w:sz w:val="16"/>
          <w:szCs w:val="16"/>
        </w:rPr>
        <w:t>¶</w:t>
      </w:r>
      <w:r w:rsidRPr="008909C9">
        <w:rPr>
          <w:sz w:val="16"/>
        </w:rPr>
        <w:t xml:space="preserve"> </w:t>
      </w:r>
      <w:r w:rsidRPr="00844423">
        <w:rPr>
          <w:rStyle w:val="StyleUnderline"/>
          <w:szCs w:val="24"/>
          <w:highlight w:val="yellow"/>
        </w:rPr>
        <w:t>Conventional weapons would be able to damage</w:t>
      </w:r>
      <w:r w:rsidRPr="00844423">
        <w:rPr>
          <w:rStyle w:val="StyleUnderline"/>
          <w:szCs w:val="24"/>
        </w:rPr>
        <w:t xml:space="preserve">, at best, </w:t>
      </w:r>
      <w:r w:rsidRPr="00844423">
        <w:rPr>
          <w:rStyle w:val="StyleUnderline"/>
          <w:szCs w:val="24"/>
          <w:highlight w:val="yellow"/>
        </w:rPr>
        <w:t>only a</w:t>
      </w:r>
      <w:r w:rsidRPr="008909C9">
        <w:rPr>
          <w:rStyle w:val="StyleUnderline"/>
          <w:sz w:val="12"/>
          <w:szCs w:val="24"/>
          <w:highlight w:val="yellow"/>
          <w:u w:val="none"/>
        </w:rPr>
        <w:t>¶</w:t>
      </w:r>
      <w:r w:rsidRPr="00844423">
        <w:rPr>
          <w:rStyle w:val="StyleUnderline"/>
          <w:szCs w:val="24"/>
          <w:highlight w:val="yellow"/>
        </w:rPr>
        <w:t xml:space="preserve"> small portion of the complex</w:t>
      </w:r>
      <w:r w:rsidRPr="00844423">
        <w:rPr>
          <w:rStyle w:val="StyleUnderline"/>
          <w:szCs w:val="24"/>
        </w:rPr>
        <w:t>, and would be unable to isolate a</w:t>
      </w:r>
      <w:r w:rsidRPr="008909C9">
        <w:rPr>
          <w:rStyle w:val="StyleUnderline"/>
          <w:sz w:val="12"/>
          <w:szCs w:val="24"/>
          <w:u w:val="none"/>
        </w:rPr>
        <w:t>¶</w:t>
      </w:r>
      <w:r w:rsidRPr="00844423">
        <w:rPr>
          <w:rStyle w:val="StyleUnderline"/>
          <w:szCs w:val="24"/>
        </w:rPr>
        <w:t xml:space="preserve"> substantial portion of the port given the multiple access routes</w:t>
      </w:r>
      <w:r w:rsidRPr="008909C9">
        <w:rPr>
          <w:sz w:val="16"/>
        </w:rPr>
        <w:t xml:space="preserve"> into and</w:t>
      </w:r>
      <w:r w:rsidRPr="000A5C66">
        <w:rPr>
          <w:sz w:val="16"/>
          <w:szCs w:val="16"/>
        </w:rPr>
        <w:t>¶</w:t>
      </w:r>
      <w:r w:rsidRPr="008909C9">
        <w:rPr>
          <w:sz w:val="16"/>
        </w:rPr>
        <w:t xml:space="preserve"> out of the area. </w:t>
      </w:r>
      <w:r w:rsidRPr="00844423">
        <w:rPr>
          <w:rStyle w:val="StyleUnderline"/>
          <w:szCs w:val="24"/>
        </w:rPr>
        <w:t>Even a</w:t>
      </w:r>
      <w:r w:rsidRPr="008909C9">
        <w:rPr>
          <w:sz w:val="16"/>
        </w:rPr>
        <w:t xml:space="preserve"> so-called </w:t>
      </w:r>
      <w:r w:rsidRPr="00844423">
        <w:rPr>
          <w:rStyle w:val="StyleUnderline"/>
          <w:szCs w:val="24"/>
        </w:rPr>
        <w:t>“</w:t>
      </w:r>
      <w:r w:rsidRPr="00844423">
        <w:rPr>
          <w:rStyle w:val="StyleUnderline"/>
          <w:szCs w:val="24"/>
          <w:highlight w:val="yellow"/>
        </w:rPr>
        <w:t>dirty bomb” could cover only one or</w:t>
      </w:r>
      <w:r w:rsidRPr="008909C9">
        <w:rPr>
          <w:rStyle w:val="StyleUnderline"/>
          <w:sz w:val="12"/>
          <w:szCs w:val="24"/>
          <w:highlight w:val="yellow"/>
          <w:u w:val="none"/>
        </w:rPr>
        <w:t>¶</w:t>
      </w:r>
      <w:r w:rsidRPr="00844423">
        <w:rPr>
          <w:rStyle w:val="StyleUnderline"/>
          <w:szCs w:val="24"/>
          <w:highlight w:val="yellow"/>
        </w:rPr>
        <w:t xml:space="preserve"> two square miles</w:t>
      </w:r>
      <w:r w:rsidRPr="00844423">
        <w:rPr>
          <w:rStyle w:val="StyleUnderline"/>
          <w:szCs w:val="24"/>
        </w:rPr>
        <w:t xml:space="preserve"> </w:t>
      </w:r>
      <w:r w:rsidRPr="008909C9">
        <w:rPr>
          <w:sz w:val="16"/>
        </w:rPr>
        <w:t xml:space="preserve">of area with radioactivity. </w:t>
      </w:r>
      <w:r w:rsidRPr="00844423">
        <w:rPr>
          <w:rStyle w:val="StyleUnderline"/>
          <w:szCs w:val="24"/>
          <w:highlight w:val="yellow"/>
        </w:rPr>
        <w:t>Given the location on the</w:t>
      </w:r>
      <w:r w:rsidRPr="008909C9">
        <w:rPr>
          <w:rStyle w:val="StyleUnderline"/>
          <w:sz w:val="12"/>
          <w:szCs w:val="24"/>
          <w:highlight w:val="yellow"/>
          <w:u w:val="none"/>
        </w:rPr>
        <w:t>¶</w:t>
      </w:r>
      <w:r w:rsidRPr="00844423">
        <w:rPr>
          <w:rStyle w:val="StyleUnderline"/>
          <w:szCs w:val="24"/>
          <w:highlight w:val="yellow"/>
        </w:rPr>
        <w:t xml:space="preserve"> water, winds would quickly blow most of the radioactive materials away</w:t>
      </w:r>
      <w:proofErr w:type="gramStart"/>
      <w:r w:rsidRPr="00844423">
        <w:rPr>
          <w:rStyle w:val="StyleUnderline"/>
          <w:szCs w:val="24"/>
        </w:rPr>
        <w:t>,</w:t>
      </w:r>
      <w:r w:rsidRPr="000A5C66">
        <w:rPr>
          <w:sz w:val="16"/>
          <w:szCs w:val="16"/>
        </w:rPr>
        <w:t>¶</w:t>
      </w:r>
      <w:proofErr w:type="gramEnd"/>
      <w:r w:rsidRPr="008909C9">
        <w:rPr>
          <w:sz w:val="16"/>
        </w:rPr>
        <w:t xml:space="preserve"> leaving even most of the initially affected area quickly reusable. The only</w:t>
      </w:r>
      <w:r w:rsidRPr="000A5C66">
        <w:rPr>
          <w:sz w:val="16"/>
          <w:szCs w:val="16"/>
        </w:rPr>
        <w:t>¶</w:t>
      </w:r>
      <w:r w:rsidRPr="008909C9">
        <w:rPr>
          <w:sz w:val="16"/>
        </w:rPr>
        <w:t xml:space="preserve"> known weapon that could take out an area of this size for an extended</w:t>
      </w:r>
      <w:r w:rsidRPr="000A5C66">
        <w:rPr>
          <w:sz w:val="16"/>
          <w:szCs w:val="16"/>
        </w:rPr>
        <w:t>¶</w:t>
      </w:r>
      <w:r w:rsidRPr="008909C9">
        <w:rPr>
          <w:sz w:val="16"/>
        </w:rPr>
        <w:t xml:space="preserve"> period of time would be a nuclear weapon. It seems more likely that the</w:t>
      </w:r>
      <w:r w:rsidRPr="000A5C66">
        <w:rPr>
          <w:sz w:val="16"/>
          <w:szCs w:val="16"/>
        </w:rPr>
        <w:t>¶</w:t>
      </w:r>
      <w:r w:rsidRPr="008909C9">
        <w:rPr>
          <w:sz w:val="16"/>
        </w:rPr>
        <w:t xml:space="preserve"> target of such a horrific device would be a densely populated area, not a</w:t>
      </w:r>
      <w:r w:rsidRPr="000A5C66">
        <w:rPr>
          <w:sz w:val="16"/>
          <w:szCs w:val="16"/>
        </w:rPr>
        <w:t>¶</w:t>
      </w:r>
      <w:r w:rsidRPr="008909C9">
        <w:rPr>
          <w:sz w:val="16"/>
        </w:rPr>
        <w:t xml:space="preserve"> port.</w:t>
      </w:r>
    </w:p>
    <w:p w:rsidR="00770525" w:rsidRDefault="00770525" w:rsidP="00770525">
      <w:pPr>
        <w:pStyle w:val="Heading4"/>
      </w:pPr>
      <w:r>
        <w:t>Qualified studies prove the effect would be mild</w:t>
      </w:r>
    </w:p>
    <w:p w:rsidR="00770525" w:rsidRPr="00844423" w:rsidRDefault="00770525" w:rsidP="00770525">
      <w:pPr>
        <w:rPr>
          <w:rFonts w:cs="Helvetica"/>
          <w:b/>
        </w:rPr>
      </w:pPr>
      <w:r w:rsidRPr="008909C9">
        <w:rPr>
          <w:rStyle w:val="Style13ptBold"/>
        </w:rPr>
        <w:t xml:space="preserve">Learner and </w:t>
      </w:r>
      <w:proofErr w:type="spellStart"/>
      <w:r w:rsidRPr="008909C9">
        <w:rPr>
          <w:rStyle w:val="Style13ptBold"/>
        </w:rPr>
        <w:t>Thronburg</w:t>
      </w:r>
      <w:proofErr w:type="spellEnd"/>
      <w:r w:rsidRPr="008909C9">
        <w:rPr>
          <w:rStyle w:val="Style13ptBold"/>
        </w:rPr>
        <w:t xml:space="preserve"> 2006</w:t>
      </w:r>
      <w:r w:rsidRPr="00844423">
        <w:rPr>
          <w:rFonts w:cs="Helvetica"/>
        </w:rPr>
        <w:t xml:space="preserve"> </w:t>
      </w:r>
      <w:r w:rsidRPr="00844423">
        <w:rPr>
          <w:rFonts w:cs="Helvetica"/>
          <w:b/>
        </w:rPr>
        <w:t xml:space="preserve">- </w:t>
      </w:r>
      <w:r w:rsidRPr="00844423">
        <w:t xml:space="preserve">Director of the UCLA Anderson Forecast, Chief Economist of the Ceridian-UCLA </w:t>
      </w:r>
      <w:proofErr w:type="spellStart"/>
      <w:r w:rsidRPr="00844423">
        <w:t>Pulsel</w:t>
      </w:r>
      <w:proofErr w:type="spellEnd"/>
      <w:r w:rsidRPr="00844423">
        <w:t xml:space="preserve"> of Commerce, Christopher </w:t>
      </w:r>
      <w:proofErr w:type="spellStart"/>
      <w:r w:rsidRPr="00844423">
        <w:t>Thornberg</w:t>
      </w:r>
      <w:proofErr w:type="spellEnd"/>
      <w:r w:rsidRPr="00844423">
        <w:t xml:space="preserve"> is a founding principal of Beacon Economics [ </w:t>
      </w:r>
      <w:proofErr w:type="spellStart"/>
      <w:r w:rsidRPr="00844423">
        <w:t>Chirstopher</w:t>
      </w:r>
      <w:proofErr w:type="spellEnd"/>
      <w:r w:rsidRPr="00844423">
        <w:t xml:space="preserve"> </w:t>
      </w:r>
      <w:proofErr w:type="spellStart"/>
      <w:r w:rsidRPr="00844423">
        <w:t>Thornberg</w:t>
      </w:r>
      <w:proofErr w:type="spellEnd"/>
      <w:r w:rsidRPr="00844423">
        <w:t xml:space="preserve">, Edward E Learner, </w:t>
      </w:r>
      <w:r w:rsidRPr="00844423">
        <w:rPr>
          <w:rFonts w:cs="Verdana"/>
        </w:rPr>
        <w:t xml:space="preserve">Jon D. </w:t>
      </w:r>
      <w:proofErr w:type="spellStart"/>
      <w:r w:rsidRPr="00844423">
        <w:rPr>
          <w:rFonts w:cs="Verdana"/>
        </w:rPr>
        <w:t>Haveman</w:t>
      </w:r>
      <w:proofErr w:type="spellEnd"/>
      <w:r w:rsidRPr="00844423">
        <w:rPr>
          <w:rFonts w:cs="Verdana"/>
        </w:rPr>
        <w:t xml:space="preserve"> and Howard J. </w:t>
      </w:r>
      <w:proofErr w:type="spellStart"/>
      <w:r w:rsidRPr="00844423">
        <w:rPr>
          <w:rFonts w:cs="Verdana"/>
        </w:rPr>
        <w:t>Shatz</w:t>
      </w:r>
      <w:proofErr w:type="spellEnd"/>
      <w:r w:rsidRPr="00844423">
        <w:rPr>
          <w:rFonts w:cs="Verdana"/>
        </w:rPr>
        <w:t xml:space="preserve"> (editors), Stephen S. Cohen, Peter Gordon, Jon D. </w:t>
      </w:r>
      <w:proofErr w:type="spellStart"/>
      <w:r w:rsidRPr="00844423">
        <w:rPr>
          <w:rFonts w:cs="Verdana"/>
        </w:rPr>
        <w:t>Haveman</w:t>
      </w:r>
      <w:proofErr w:type="spellEnd"/>
      <w:r w:rsidRPr="00844423">
        <w:rPr>
          <w:rFonts w:cs="Verdana"/>
        </w:rPr>
        <w:t xml:space="preserve">, Matthew C. </w:t>
      </w:r>
      <w:proofErr w:type="spellStart"/>
      <w:r w:rsidRPr="00844423">
        <w:rPr>
          <w:rFonts w:cs="Verdana"/>
        </w:rPr>
        <w:t>Hipp</w:t>
      </w:r>
      <w:proofErr w:type="spellEnd"/>
      <w:r w:rsidRPr="00844423">
        <w:rPr>
          <w:rFonts w:cs="Verdana"/>
        </w:rPr>
        <w:t xml:space="preserve">, Seth K. Jacobson, \ James E. Moore, II, </w:t>
      </w:r>
      <w:proofErr w:type="spellStart"/>
      <w:r w:rsidRPr="00844423">
        <w:rPr>
          <w:rFonts w:cs="Verdana"/>
        </w:rPr>
        <w:t>Qisheng</w:t>
      </w:r>
      <w:proofErr w:type="spellEnd"/>
      <w:r w:rsidRPr="00844423">
        <w:rPr>
          <w:rFonts w:cs="Verdana"/>
        </w:rPr>
        <w:t xml:space="preserve"> Pan, Harry W. Richardson, Howard J. </w:t>
      </w:r>
      <w:proofErr w:type="spellStart"/>
      <w:r w:rsidRPr="00844423">
        <w:rPr>
          <w:rFonts w:cs="Verdana"/>
        </w:rPr>
        <w:t>Shatz</w:t>
      </w:r>
      <w:proofErr w:type="spellEnd"/>
      <w:r w:rsidRPr="00844423">
        <w:rPr>
          <w:rFonts w:cs="Verdana"/>
        </w:rPr>
        <w:t xml:space="preserve">, Jay </w:t>
      </w:r>
      <w:proofErr w:type="spellStart"/>
      <w:r w:rsidRPr="00844423">
        <w:rPr>
          <w:rFonts w:cs="Verdana"/>
        </w:rPr>
        <w:t>Stowsky</w:t>
      </w:r>
      <w:proofErr w:type="spellEnd"/>
      <w:r w:rsidRPr="00844423">
        <w:rPr>
          <w:rFonts w:cs="Verdana"/>
        </w:rPr>
        <w:t xml:space="preserve">, , Ernesto </w:t>
      </w:r>
      <w:proofErr w:type="spellStart"/>
      <w:r w:rsidRPr="00844423">
        <w:rPr>
          <w:rFonts w:cs="Verdana"/>
        </w:rPr>
        <w:t>Vilchis</w:t>
      </w:r>
      <w:proofErr w:type="spellEnd"/>
      <w:r w:rsidRPr="00844423">
        <w:rPr>
          <w:rFonts w:cs="Verdana"/>
        </w:rPr>
        <w:t xml:space="preserve">, and Amy B. </w:t>
      </w:r>
      <w:proofErr w:type="spellStart"/>
      <w:r w:rsidRPr="00844423">
        <w:rPr>
          <w:rFonts w:cs="Verdana"/>
        </w:rPr>
        <w:t>Zegart</w:t>
      </w:r>
      <w:proofErr w:type="spellEnd"/>
      <w:r w:rsidRPr="00844423">
        <w:rPr>
          <w:rFonts w:cs="Verdana"/>
        </w:rPr>
        <w:t xml:space="preserve"> ,  Protecting the Nation’s Seaports: Balancing Security and Cost,  2006, </w:t>
      </w:r>
      <w:hyperlink r:id="rId13" w:history="1">
        <w:r w:rsidRPr="00844423">
          <w:rPr>
            <w:rFonts w:cs="Verdana"/>
          </w:rPr>
          <w:t>http://www.ppic.org/main/publication.asp?i=698</w:t>
        </w:r>
      </w:hyperlink>
      <w:r w:rsidRPr="00844423">
        <w:rPr>
          <w:rFonts w:cs="Verdana"/>
        </w:rPr>
        <w:t>, 6/20/12]</w:t>
      </w:r>
    </w:p>
    <w:p w:rsidR="00770525" w:rsidRPr="008909C9" w:rsidRDefault="00770525" w:rsidP="00770525">
      <w:pPr>
        <w:rPr>
          <w:rStyle w:val="StyleUnderline"/>
        </w:rPr>
      </w:pPr>
      <w:r w:rsidRPr="000A5C66">
        <w:rPr>
          <w:sz w:val="16"/>
          <w:szCs w:val="16"/>
        </w:rPr>
        <w:t>“Surely you must be joking!” might be the immediate response to the conclusion that</w:t>
      </w:r>
      <w:r w:rsidRPr="008909C9">
        <w:rPr>
          <w:rStyle w:val="StyleUnderline"/>
        </w:rPr>
        <w:t xml:space="preserve"> </w:t>
      </w:r>
      <w:r w:rsidRPr="00E24DCD">
        <w:rPr>
          <w:rStyle w:val="StyleUnderline"/>
          <w:highlight w:val="yellow"/>
        </w:rPr>
        <w:t>a significant closure of the ports would have</w:t>
      </w:r>
      <w:r w:rsidRPr="008909C9">
        <w:rPr>
          <w:rStyle w:val="StyleUnderline"/>
        </w:rPr>
        <w:t xml:space="preserve"> </w:t>
      </w:r>
      <w:r w:rsidRPr="000A5C66">
        <w:rPr>
          <w:sz w:val="16"/>
          <w:szCs w:val="16"/>
        </w:rPr>
        <w:t xml:space="preserve">at </w:t>
      </w:r>
      <w:r w:rsidRPr="00E24DCD">
        <w:rPr>
          <w:sz w:val="16"/>
          <w:szCs w:val="16"/>
          <w:highlight w:val="yellow"/>
        </w:rPr>
        <w:t>most</w:t>
      </w:r>
      <w:r w:rsidRPr="00E24DCD">
        <w:rPr>
          <w:rStyle w:val="StyleUnderline"/>
          <w:highlight w:val="yellow"/>
        </w:rPr>
        <w:t xml:space="preserve"> a mild effect on the economy</w:t>
      </w:r>
      <w:r w:rsidRPr="008909C9">
        <w:rPr>
          <w:rStyle w:val="StyleUnderline"/>
        </w:rPr>
        <w:t>.</w:t>
      </w:r>
      <w:r w:rsidRPr="000A5C66">
        <w:rPr>
          <w:sz w:val="16"/>
          <w:szCs w:val="16"/>
        </w:rPr>
        <w:t xml:space="preserve"> It would seem more likely that a substantial disruption to the supply chain because of a port shutdown would have a very dramatic effect on the production process. Yet all the evidence points to the opposite conclusion. The major labor actions of the sixties had measurable effects on the timing of imports but hardly any on total imports, and </w:t>
      </w:r>
      <w:r w:rsidRPr="002F1775">
        <w:rPr>
          <w:rStyle w:val="StyleUnderline"/>
          <w:highlight w:val="yellow"/>
        </w:rPr>
        <w:t>there is little</w:t>
      </w:r>
      <w:r w:rsidRPr="008909C9">
        <w:rPr>
          <w:rStyle w:val="StyleUnderline"/>
        </w:rPr>
        <w:t xml:space="preserve"> or no </w:t>
      </w:r>
      <w:r w:rsidRPr="002F1775">
        <w:rPr>
          <w:rStyle w:val="StyleUnderline"/>
          <w:highlight w:val="yellow"/>
        </w:rPr>
        <w:t>evidence to support the idea</w:t>
      </w:r>
      <w:r w:rsidRPr="008909C9">
        <w:rPr>
          <w:rStyle w:val="StyleUnderline"/>
        </w:rPr>
        <w:t xml:space="preserve"> that </w:t>
      </w:r>
      <w:r w:rsidRPr="002F1775">
        <w:rPr>
          <w:rStyle w:val="StyleUnderline"/>
          <w:highlight w:val="yellow"/>
        </w:rPr>
        <w:t>they had any substantial effect on the overall economy as measured by rising prices, falling employment, or a reduction in production activity.</w:t>
      </w:r>
      <w:r w:rsidRPr="008909C9">
        <w:rPr>
          <w:rStyle w:val="StyleUnderline"/>
        </w:rPr>
        <w:t xml:space="preserve"> </w:t>
      </w:r>
    </w:p>
    <w:p w:rsidR="00770525" w:rsidRPr="00844423" w:rsidRDefault="00770525" w:rsidP="00770525">
      <w:pPr>
        <w:pStyle w:val="Heading4"/>
      </w:pPr>
      <w:r>
        <w:t>Especially because their predictions are exaggerated</w:t>
      </w:r>
    </w:p>
    <w:p w:rsidR="00770525" w:rsidRPr="00844423" w:rsidRDefault="00770525" w:rsidP="00770525">
      <w:pPr>
        <w:rPr>
          <w:rFonts w:cs="Helvetica"/>
          <w:b/>
        </w:rPr>
      </w:pPr>
      <w:r w:rsidRPr="008909C9">
        <w:rPr>
          <w:rStyle w:val="Style13ptBold"/>
        </w:rPr>
        <w:t xml:space="preserve">Learner and </w:t>
      </w:r>
      <w:proofErr w:type="spellStart"/>
      <w:r w:rsidRPr="008909C9">
        <w:rPr>
          <w:rStyle w:val="Style13ptBold"/>
        </w:rPr>
        <w:t>Thronburg</w:t>
      </w:r>
      <w:proofErr w:type="spellEnd"/>
      <w:r w:rsidRPr="008909C9">
        <w:rPr>
          <w:rStyle w:val="Style13ptBold"/>
        </w:rPr>
        <w:t xml:space="preserve"> 2006</w:t>
      </w:r>
      <w:r w:rsidRPr="00844423">
        <w:rPr>
          <w:rFonts w:cs="Helvetica"/>
        </w:rPr>
        <w:t xml:space="preserve"> </w:t>
      </w:r>
      <w:r w:rsidRPr="00844423">
        <w:rPr>
          <w:rFonts w:cs="Helvetica"/>
          <w:b/>
        </w:rPr>
        <w:t xml:space="preserve">- </w:t>
      </w:r>
      <w:r w:rsidRPr="00844423">
        <w:t xml:space="preserve">Director of the UCLA Anderson Forecast, Chief Economist of the Ceridian-UCLA </w:t>
      </w:r>
      <w:proofErr w:type="spellStart"/>
      <w:r w:rsidRPr="00844423">
        <w:t>Pulsel</w:t>
      </w:r>
      <w:proofErr w:type="spellEnd"/>
      <w:r w:rsidRPr="00844423">
        <w:t xml:space="preserve"> of Commerce, Christopher </w:t>
      </w:r>
      <w:proofErr w:type="spellStart"/>
      <w:r w:rsidRPr="00844423">
        <w:t>Thornberg</w:t>
      </w:r>
      <w:proofErr w:type="spellEnd"/>
      <w:r w:rsidRPr="00844423">
        <w:t xml:space="preserve"> is a founding principal of Beacon Economics [ </w:t>
      </w:r>
      <w:proofErr w:type="spellStart"/>
      <w:r w:rsidRPr="00844423">
        <w:t>Chirstopher</w:t>
      </w:r>
      <w:proofErr w:type="spellEnd"/>
      <w:r w:rsidRPr="00844423">
        <w:t xml:space="preserve"> </w:t>
      </w:r>
      <w:proofErr w:type="spellStart"/>
      <w:r w:rsidRPr="00844423">
        <w:t>Thornberg</w:t>
      </w:r>
      <w:proofErr w:type="spellEnd"/>
      <w:r w:rsidRPr="00844423">
        <w:t xml:space="preserve">, Edward E Learner, </w:t>
      </w:r>
      <w:r w:rsidRPr="00844423">
        <w:rPr>
          <w:rFonts w:cs="Verdana"/>
        </w:rPr>
        <w:t xml:space="preserve">Jon D. </w:t>
      </w:r>
      <w:proofErr w:type="spellStart"/>
      <w:r w:rsidRPr="00844423">
        <w:rPr>
          <w:rFonts w:cs="Verdana"/>
        </w:rPr>
        <w:t>Haveman</w:t>
      </w:r>
      <w:proofErr w:type="spellEnd"/>
      <w:r w:rsidRPr="00844423">
        <w:rPr>
          <w:rFonts w:cs="Verdana"/>
        </w:rPr>
        <w:t xml:space="preserve"> and Howard J. </w:t>
      </w:r>
      <w:proofErr w:type="spellStart"/>
      <w:r w:rsidRPr="00844423">
        <w:rPr>
          <w:rFonts w:cs="Verdana"/>
        </w:rPr>
        <w:t>Shatz</w:t>
      </w:r>
      <w:proofErr w:type="spellEnd"/>
      <w:r w:rsidRPr="00844423">
        <w:rPr>
          <w:rFonts w:cs="Verdana"/>
        </w:rPr>
        <w:t xml:space="preserve"> (editors), Stephen S. Cohen, Peter Gordon, Jon D. </w:t>
      </w:r>
      <w:proofErr w:type="spellStart"/>
      <w:r w:rsidRPr="00844423">
        <w:rPr>
          <w:rFonts w:cs="Verdana"/>
        </w:rPr>
        <w:t>Haveman</w:t>
      </w:r>
      <w:proofErr w:type="spellEnd"/>
      <w:r w:rsidRPr="00844423">
        <w:rPr>
          <w:rFonts w:cs="Verdana"/>
        </w:rPr>
        <w:t xml:space="preserve">, Matthew C. </w:t>
      </w:r>
      <w:proofErr w:type="spellStart"/>
      <w:r w:rsidRPr="00844423">
        <w:rPr>
          <w:rFonts w:cs="Verdana"/>
        </w:rPr>
        <w:t>Hipp</w:t>
      </w:r>
      <w:proofErr w:type="spellEnd"/>
      <w:r w:rsidRPr="00844423">
        <w:rPr>
          <w:rFonts w:cs="Verdana"/>
        </w:rPr>
        <w:t xml:space="preserve">, Seth K. Jacobson, \ James E. Moore, II, </w:t>
      </w:r>
      <w:proofErr w:type="spellStart"/>
      <w:r w:rsidRPr="00844423">
        <w:rPr>
          <w:rFonts w:cs="Verdana"/>
        </w:rPr>
        <w:t>Qisheng</w:t>
      </w:r>
      <w:proofErr w:type="spellEnd"/>
      <w:r w:rsidRPr="00844423">
        <w:rPr>
          <w:rFonts w:cs="Verdana"/>
        </w:rPr>
        <w:t xml:space="preserve"> Pan, Harry W. Richardson, Howard J. </w:t>
      </w:r>
      <w:proofErr w:type="spellStart"/>
      <w:r w:rsidRPr="00844423">
        <w:rPr>
          <w:rFonts w:cs="Verdana"/>
        </w:rPr>
        <w:t>Shatz</w:t>
      </w:r>
      <w:proofErr w:type="spellEnd"/>
      <w:r w:rsidRPr="00844423">
        <w:rPr>
          <w:rFonts w:cs="Verdana"/>
        </w:rPr>
        <w:t xml:space="preserve">, Jay </w:t>
      </w:r>
      <w:proofErr w:type="spellStart"/>
      <w:r w:rsidRPr="00844423">
        <w:rPr>
          <w:rFonts w:cs="Verdana"/>
        </w:rPr>
        <w:t>Stowsky</w:t>
      </w:r>
      <w:proofErr w:type="spellEnd"/>
      <w:r w:rsidRPr="00844423">
        <w:rPr>
          <w:rFonts w:cs="Verdana"/>
        </w:rPr>
        <w:t xml:space="preserve">, , Ernesto </w:t>
      </w:r>
      <w:proofErr w:type="spellStart"/>
      <w:r w:rsidRPr="00844423">
        <w:rPr>
          <w:rFonts w:cs="Verdana"/>
        </w:rPr>
        <w:t>Vilchis</w:t>
      </w:r>
      <w:proofErr w:type="spellEnd"/>
      <w:r w:rsidRPr="00844423">
        <w:rPr>
          <w:rFonts w:cs="Verdana"/>
        </w:rPr>
        <w:t xml:space="preserve">, and Amy B. </w:t>
      </w:r>
      <w:proofErr w:type="spellStart"/>
      <w:r w:rsidRPr="00844423">
        <w:rPr>
          <w:rFonts w:cs="Verdana"/>
        </w:rPr>
        <w:t>Zegart</w:t>
      </w:r>
      <w:proofErr w:type="spellEnd"/>
      <w:r w:rsidRPr="00844423">
        <w:rPr>
          <w:rFonts w:cs="Verdana"/>
        </w:rPr>
        <w:t xml:space="preserve"> ,  Protecting the Nation’s Seaports: Balancing Security and Cost,  2006, </w:t>
      </w:r>
      <w:hyperlink r:id="rId14" w:history="1">
        <w:r w:rsidRPr="00844423">
          <w:rPr>
            <w:rFonts w:cs="Verdana"/>
          </w:rPr>
          <w:t>http://www.ppic.org/main/publication.asp?i=698</w:t>
        </w:r>
      </w:hyperlink>
      <w:r w:rsidRPr="00844423">
        <w:rPr>
          <w:rFonts w:cs="Verdana"/>
        </w:rPr>
        <w:t>, 6/20/12]</w:t>
      </w:r>
    </w:p>
    <w:p w:rsidR="00770525" w:rsidRPr="000A5C66" w:rsidRDefault="00770525" w:rsidP="00770525">
      <w:pPr>
        <w:rPr>
          <w:sz w:val="16"/>
          <w:szCs w:val="16"/>
        </w:rPr>
      </w:pPr>
      <w:r w:rsidRPr="000A5C66">
        <w:rPr>
          <w:sz w:val="16"/>
          <w:szCs w:val="16"/>
        </w:rPr>
        <w:t>Previous Port Closures Hold Lessons for the Present When</w:t>
      </w:r>
      <w:r w:rsidRPr="008909C9">
        <w:rPr>
          <w:rStyle w:val="StyleUnderline"/>
        </w:rPr>
        <w:t xml:space="preserve"> economists</w:t>
      </w:r>
      <w:r w:rsidRPr="000A5C66">
        <w:rPr>
          <w:sz w:val="16"/>
          <w:szCs w:val="16"/>
        </w:rPr>
        <w:t xml:space="preserve"> trying to make </w:t>
      </w:r>
      <w:r w:rsidRPr="008909C9">
        <w:rPr>
          <w:rStyle w:val="StyleUnderline"/>
        </w:rPr>
        <w:t>predictions are faced with a long list of unknown</w:t>
      </w:r>
      <w:r w:rsidRPr="000A5C66">
        <w:rPr>
          <w:sz w:val="16"/>
          <w:szCs w:val="16"/>
        </w:rPr>
        <w:t xml:space="preserve">s, they can either develop complex models to help answer the questions before them or look to historical events that might provide lessons for the future. The </w:t>
      </w:r>
      <w:r w:rsidRPr="008909C9">
        <w:rPr>
          <w:rStyle w:val="StyleUnderline"/>
        </w:rPr>
        <w:t>complex questions stemming from a terrorist attack on the port complex cannot be answered</w:t>
      </w:r>
      <w:r w:rsidRPr="000A5C66">
        <w:rPr>
          <w:sz w:val="16"/>
          <w:szCs w:val="16"/>
        </w:rPr>
        <w:t xml:space="preserve"> easily </w:t>
      </w:r>
      <w:r w:rsidRPr="008909C9">
        <w:rPr>
          <w:rStyle w:val="StyleUnderline"/>
        </w:rPr>
        <w:t>within a typical static input-output</w:t>
      </w:r>
      <w:r w:rsidRPr="000A5C66">
        <w:rPr>
          <w:sz w:val="16"/>
          <w:szCs w:val="16"/>
        </w:rPr>
        <w:t xml:space="preserve"> (IO) </w:t>
      </w:r>
      <w:r w:rsidRPr="008909C9">
        <w:rPr>
          <w:rStyle w:val="StyleUnderline"/>
        </w:rPr>
        <w:t>model, because the economy is flexible and will work to mitigate the potential damage caused by a supply chain disruption</w:t>
      </w:r>
      <w:r w:rsidRPr="000A5C66">
        <w:rPr>
          <w:sz w:val="16"/>
          <w:szCs w:val="16"/>
        </w:rPr>
        <w:t xml:space="preserve">. Input-output models assume a mechanical structure in which a resource unused in one place remains unused. For example, </w:t>
      </w:r>
      <w:r w:rsidRPr="008909C9">
        <w:rPr>
          <w:rStyle w:val="StyleUnderline"/>
        </w:rPr>
        <w:t>there is an assumption</w:t>
      </w:r>
      <w:r w:rsidRPr="000A5C66">
        <w:rPr>
          <w:sz w:val="16"/>
          <w:szCs w:val="16"/>
        </w:rPr>
        <w:t xml:space="preserve"> that a laid-off worker will not try to find new employment, or that </w:t>
      </w:r>
      <w:r w:rsidRPr="008909C9">
        <w:rPr>
          <w:rStyle w:val="StyleUnderline"/>
        </w:rPr>
        <w:t>a factory</w:t>
      </w:r>
      <w:r w:rsidRPr="000A5C66">
        <w:rPr>
          <w:sz w:val="16"/>
          <w:szCs w:val="16"/>
        </w:rPr>
        <w:t xml:space="preserve">, denied a critical component, </w:t>
      </w:r>
      <w:r w:rsidRPr="008909C9">
        <w:rPr>
          <w:rStyle w:val="StyleUnderline"/>
        </w:rPr>
        <w:t>will simply shut down</w:t>
      </w:r>
      <w:r w:rsidRPr="000A5C66">
        <w:rPr>
          <w:sz w:val="16"/>
          <w:szCs w:val="16"/>
        </w:rPr>
        <w:t xml:space="preserve"> instead of finding an alternative supplier. Of course, </w:t>
      </w:r>
      <w:r w:rsidRPr="008909C9">
        <w:rPr>
          <w:rStyle w:val="StyleUnderline"/>
        </w:rPr>
        <w:t>these assumptions are not true. Input-output models tend to highly exaggerate the true cost</w:t>
      </w:r>
      <w:r w:rsidRPr="000A5C66">
        <w:rPr>
          <w:sz w:val="16"/>
          <w:szCs w:val="16"/>
        </w:rPr>
        <w:t xml:space="preserve"> (and also the true benefits under other circumstances) of economic events. </w:t>
      </w:r>
    </w:p>
    <w:p w:rsidR="00770525" w:rsidRDefault="00770525" w:rsidP="00770525">
      <w:pPr>
        <w:pStyle w:val="Heading3"/>
      </w:pPr>
      <w:r>
        <w:t>No Econ Impact</w:t>
      </w:r>
    </w:p>
    <w:p w:rsidR="00D633D2" w:rsidRPr="008909C9" w:rsidRDefault="00D633D2" w:rsidP="00D633D2">
      <w:pPr>
        <w:pStyle w:val="Heading4"/>
      </w:pPr>
      <w:r w:rsidRPr="008909C9">
        <w:t>Won’t kill the economy – ships will reroute</w:t>
      </w:r>
    </w:p>
    <w:p w:rsidR="00D633D2" w:rsidRPr="00844423" w:rsidRDefault="00D633D2" w:rsidP="00D633D2">
      <w:r w:rsidRPr="00844423">
        <w:t xml:space="preserve">Jon D. </w:t>
      </w:r>
      <w:proofErr w:type="spellStart"/>
      <w:r w:rsidRPr="00844423">
        <w:rPr>
          <w:rStyle w:val="Style13ptBold"/>
          <w:szCs w:val="24"/>
        </w:rPr>
        <w:t>Haveman</w:t>
      </w:r>
      <w:proofErr w:type="spellEnd"/>
      <w:r w:rsidRPr="00844423">
        <w:t xml:space="preserve"> and Howard J. </w:t>
      </w:r>
      <w:proofErr w:type="spellStart"/>
      <w:r w:rsidRPr="00844423">
        <w:rPr>
          <w:rStyle w:val="Style13ptBold"/>
          <w:szCs w:val="24"/>
        </w:rPr>
        <w:t>Shatz</w:t>
      </w:r>
      <w:proofErr w:type="spellEnd"/>
      <w:r w:rsidRPr="00844423">
        <w:rPr>
          <w:rStyle w:val="Style13ptBold"/>
          <w:szCs w:val="24"/>
        </w:rPr>
        <w:t xml:space="preserve"> 2006</w:t>
      </w:r>
      <w:r w:rsidRPr="00844423">
        <w:t>- Director</w:t>
      </w:r>
      <w:r w:rsidRPr="00844423">
        <w:rPr>
          <w:rFonts w:ascii="MS Mincho" w:eastAsia="MS Mincho" w:hAnsi="MS Mincho" w:cs="MS Mincho" w:hint="eastAsia"/>
        </w:rPr>
        <w:t> </w:t>
      </w:r>
      <w:r w:rsidRPr="00844423">
        <w:t>of</w:t>
      </w:r>
      <w:r w:rsidRPr="00844423">
        <w:rPr>
          <w:rFonts w:ascii="MS Mincho" w:eastAsia="MS Mincho" w:hAnsi="MS Mincho" w:cs="MS Mincho" w:hint="eastAsia"/>
        </w:rPr>
        <w:t> </w:t>
      </w:r>
      <w:r w:rsidRPr="00844423">
        <w:t>the</w:t>
      </w:r>
      <w:r w:rsidRPr="00844423">
        <w:rPr>
          <w:rFonts w:ascii="MS Mincho" w:eastAsia="MS Mincho" w:hAnsi="MS Mincho" w:cs="MS Mincho" w:hint="eastAsia"/>
        </w:rPr>
        <w:t> </w:t>
      </w:r>
      <w:r w:rsidRPr="00844423">
        <w:t>Economy</w:t>
      </w:r>
      <w:r w:rsidRPr="00844423">
        <w:rPr>
          <w:rFonts w:ascii="MS Mincho" w:eastAsia="MS Mincho" w:hAnsi="MS Mincho" w:cs="MS Mincho" w:hint="eastAsia"/>
        </w:rPr>
        <w:t> </w:t>
      </w:r>
      <w:r w:rsidRPr="00844423">
        <w:t>Program</w:t>
      </w:r>
      <w:r w:rsidRPr="00844423">
        <w:rPr>
          <w:rFonts w:ascii="MS Mincho" w:eastAsia="MS Mincho" w:hAnsi="MS Mincho" w:cs="MS Mincho" w:hint="eastAsia"/>
        </w:rPr>
        <w:t> </w:t>
      </w:r>
      <w:r w:rsidRPr="00844423">
        <w:t>at</w:t>
      </w:r>
      <w:r w:rsidRPr="00844423">
        <w:rPr>
          <w:rFonts w:ascii="MS Mincho" w:eastAsia="MS Mincho" w:hAnsi="MS Mincho" w:cs="MS Mincho" w:hint="eastAsia"/>
        </w:rPr>
        <w:t> </w:t>
      </w:r>
      <w:r w:rsidRPr="00844423">
        <w:t>the</w:t>
      </w:r>
      <w:r w:rsidRPr="00844423">
        <w:rPr>
          <w:rFonts w:ascii="MS Mincho" w:eastAsia="MS Mincho" w:hAnsi="MS Mincho" w:cs="MS Mincho" w:hint="eastAsia"/>
        </w:rPr>
        <w:t> </w:t>
      </w:r>
      <w:r w:rsidRPr="00844423">
        <w:t>Public</w:t>
      </w:r>
      <w:r w:rsidRPr="00844423">
        <w:rPr>
          <w:rFonts w:ascii="MS Mincho" w:eastAsia="MS Mincho" w:hAnsi="MS Mincho" w:cs="MS Mincho" w:hint="eastAsia"/>
        </w:rPr>
        <w:t> </w:t>
      </w:r>
      <w:r w:rsidRPr="00844423">
        <w:t>Policy</w:t>
      </w:r>
      <w:r w:rsidRPr="00844423">
        <w:rPr>
          <w:rFonts w:ascii="MS Mincho" w:eastAsia="MS Mincho" w:hAnsi="MS Mincho" w:cs="MS Mincho" w:hint="eastAsia"/>
        </w:rPr>
        <w:t> </w:t>
      </w:r>
      <w:r w:rsidRPr="00844423">
        <w:t>Institute</w:t>
      </w:r>
      <w:r w:rsidRPr="00844423">
        <w:rPr>
          <w:rFonts w:ascii="MS Mincho" w:eastAsia="MS Mincho" w:hAnsi="MS Mincho" w:cs="MS Mincho" w:hint="eastAsia"/>
        </w:rPr>
        <w:t> </w:t>
      </w:r>
      <w:r w:rsidRPr="00844423">
        <w:t>of</w:t>
      </w:r>
      <w:r w:rsidRPr="00844423">
        <w:rPr>
          <w:rFonts w:ascii="MS Mincho" w:eastAsia="MS Mincho" w:hAnsi="MS Mincho" w:cs="MS Mincho" w:hint="eastAsia"/>
        </w:rPr>
        <w:t> </w:t>
      </w:r>
      <w:r w:rsidRPr="00844423">
        <w:t xml:space="preserve"> California and Senior Economist; Professor, </w:t>
      </w:r>
      <w:proofErr w:type="spellStart"/>
      <w:r w:rsidRPr="00844423">
        <w:t>Pardee</w:t>
      </w:r>
      <w:proofErr w:type="spellEnd"/>
      <w:r w:rsidRPr="00844423">
        <w:t xml:space="preserve"> RAND Graduate School (</w:t>
      </w:r>
      <w:r w:rsidRPr="00844423">
        <w:rPr>
          <w:i/>
        </w:rPr>
        <w:t>Protecting the Nation’s Seaports: Balancing Security and Cost,</w:t>
      </w:r>
      <w:r w:rsidRPr="00844423">
        <w:t xml:space="preserve"> </w:t>
      </w:r>
      <w:proofErr w:type="spellStart"/>
      <w:r w:rsidRPr="00844423">
        <w:t>Pg</w:t>
      </w:r>
      <w:proofErr w:type="spellEnd"/>
      <w:r w:rsidRPr="00844423">
        <w:t xml:space="preserve"> 30-31, http://www.ppic.org/content/pubs/report/r_606jhr.pdf)</w:t>
      </w:r>
    </w:p>
    <w:p w:rsidR="00D633D2" w:rsidRPr="000A5C66" w:rsidRDefault="00D633D2" w:rsidP="00D633D2">
      <w:pPr>
        <w:rPr>
          <w:sz w:val="16"/>
          <w:szCs w:val="16"/>
        </w:rPr>
      </w:pPr>
      <w:r w:rsidRPr="000A5C66">
        <w:rPr>
          <w:sz w:val="16"/>
          <w:szCs w:val="16"/>
        </w:rPr>
        <w:t xml:space="preserve">In Chapter 2, Edward E. </w:t>
      </w:r>
      <w:proofErr w:type="spellStart"/>
      <w:r w:rsidRPr="000A5C66">
        <w:rPr>
          <w:sz w:val="16"/>
          <w:szCs w:val="16"/>
        </w:rPr>
        <w:t>Leamer</w:t>
      </w:r>
      <w:proofErr w:type="spellEnd"/>
      <w:r w:rsidRPr="000A5C66">
        <w:rPr>
          <w:sz w:val="16"/>
          <w:szCs w:val="16"/>
        </w:rPr>
        <w:t xml:space="preserve"> and Christopher </w:t>
      </w:r>
      <w:proofErr w:type="spellStart"/>
      <w:r w:rsidRPr="000A5C66">
        <w:rPr>
          <w:sz w:val="16"/>
          <w:szCs w:val="16"/>
        </w:rPr>
        <w:t>Thornberg</w:t>
      </w:r>
      <w:proofErr w:type="spellEnd"/>
      <w:r w:rsidRPr="000A5C66">
        <w:rPr>
          <w:sz w:val="16"/>
          <w:szCs w:val="16"/>
        </w:rPr>
        <w:t xml:space="preserve"> argue¶ that </w:t>
      </w:r>
      <w:r w:rsidRPr="00844423">
        <w:rPr>
          <w:rStyle w:val="StyleUnderline"/>
          <w:szCs w:val="24"/>
          <w:highlight w:val="yellow"/>
        </w:rPr>
        <w:t>the actual costs of an attack</w:t>
      </w:r>
      <w:r w:rsidRPr="000A5C66">
        <w:rPr>
          <w:sz w:val="16"/>
          <w:szCs w:val="16"/>
          <w:highlight w:val="yellow"/>
        </w:rPr>
        <w:t xml:space="preserve"> </w:t>
      </w:r>
      <w:r w:rsidRPr="00844423">
        <w:rPr>
          <w:rStyle w:val="StyleUnderline"/>
          <w:szCs w:val="24"/>
          <w:highlight w:val="yellow"/>
        </w:rPr>
        <w:t>on</w:t>
      </w:r>
      <w:r w:rsidRPr="00844423">
        <w:rPr>
          <w:rStyle w:val="StyleUnderline"/>
          <w:szCs w:val="24"/>
        </w:rPr>
        <w:t xml:space="preserve"> the</w:t>
      </w:r>
      <w:r w:rsidRPr="000A5C66">
        <w:rPr>
          <w:sz w:val="16"/>
          <w:szCs w:val="16"/>
        </w:rPr>
        <w:t xml:space="preserve"> Los Angeles–Long Beach </w:t>
      </w:r>
      <w:r w:rsidRPr="00844423">
        <w:rPr>
          <w:rStyle w:val="StyleUnderline"/>
          <w:szCs w:val="24"/>
          <w:highlight w:val="yellow"/>
        </w:rPr>
        <w:t>port</w:t>
      </w:r>
      <w:r w:rsidRPr="008909C9">
        <w:rPr>
          <w:rStyle w:val="StyleUnderline"/>
          <w:sz w:val="12"/>
          <w:szCs w:val="24"/>
          <w:highlight w:val="yellow"/>
          <w:u w:val="none"/>
        </w:rPr>
        <w:t>¶</w:t>
      </w:r>
      <w:r w:rsidRPr="00844423">
        <w:rPr>
          <w:rStyle w:val="StyleUnderline"/>
          <w:szCs w:val="24"/>
          <w:highlight w:val="yellow"/>
        </w:rPr>
        <w:t xml:space="preserve"> complex may not be as high as many fear</w:t>
      </w:r>
      <w:r w:rsidRPr="000A5C66">
        <w:rPr>
          <w:sz w:val="16"/>
          <w:szCs w:val="16"/>
        </w:rPr>
        <w:t xml:space="preserve">. For example, </w:t>
      </w:r>
      <w:r w:rsidRPr="00844423">
        <w:rPr>
          <w:rStyle w:val="StyleUnderline"/>
          <w:szCs w:val="24"/>
        </w:rPr>
        <w:t>if a port is</w:t>
      </w:r>
      <w:r w:rsidRPr="008909C9">
        <w:rPr>
          <w:rStyle w:val="StyleUnderline"/>
          <w:sz w:val="12"/>
          <w:szCs w:val="24"/>
          <w:u w:val="none"/>
        </w:rPr>
        <w:t>¶</w:t>
      </w:r>
      <w:r w:rsidRPr="00844423">
        <w:rPr>
          <w:rStyle w:val="StyleUnderline"/>
          <w:szCs w:val="24"/>
        </w:rPr>
        <w:t xml:space="preserve"> closed, many </w:t>
      </w:r>
      <w:r w:rsidRPr="00844423">
        <w:rPr>
          <w:rStyle w:val="StyleUnderline"/>
          <w:szCs w:val="24"/>
          <w:highlight w:val="yellow"/>
        </w:rPr>
        <w:t>shippers will reroute their shipments through other ports.</w:t>
      </w:r>
      <w:r w:rsidRPr="000A5C66">
        <w:rPr>
          <w:sz w:val="16"/>
          <w:szCs w:val="16"/>
        </w:rPr>
        <w:t xml:space="preserve">¶ In addition, </w:t>
      </w:r>
      <w:proofErr w:type="gramStart"/>
      <w:r w:rsidRPr="00844423">
        <w:rPr>
          <w:rStyle w:val="StyleUnderline"/>
          <w:szCs w:val="24"/>
        </w:rPr>
        <w:t>displaced</w:t>
      </w:r>
      <w:proofErr w:type="gramEnd"/>
      <w:r w:rsidRPr="00844423">
        <w:rPr>
          <w:rStyle w:val="StyleUnderline"/>
          <w:szCs w:val="24"/>
        </w:rPr>
        <w:t xml:space="preserve"> </w:t>
      </w:r>
      <w:r w:rsidRPr="00844423">
        <w:rPr>
          <w:rStyle w:val="StyleUnderline"/>
          <w:szCs w:val="24"/>
          <w:highlight w:val="yellow"/>
        </w:rPr>
        <w:t>workers will seek alternative employment</w:t>
      </w:r>
      <w:r w:rsidRPr="000A5C66">
        <w:rPr>
          <w:sz w:val="16"/>
          <w:szCs w:val="16"/>
        </w:rPr>
        <w:t xml:space="preserve">. As a result, </w:t>
      </w:r>
      <w:r w:rsidRPr="00844423">
        <w:rPr>
          <w:rStyle w:val="StyleUnderline"/>
          <w:szCs w:val="24"/>
          <w:highlight w:val="yellow"/>
        </w:rPr>
        <w:t>the economy will adjust</w:t>
      </w:r>
      <w:r w:rsidRPr="00844423">
        <w:rPr>
          <w:rStyle w:val="StyleUnderline"/>
          <w:szCs w:val="24"/>
        </w:rPr>
        <w:t xml:space="preserve">. </w:t>
      </w:r>
      <w:r w:rsidRPr="00844423">
        <w:rPr>
          <w:rStyle w:val="StyleUnderline"/>
          <w:szCs w:val="24"/>
          <w:highlight w:val="yellow"/>
        </w:rPr>
        <w:t>Some output will be lost, but it may be</w:t>
      </w:r>
      <w:r w:rsidRPr="008909C9">
        <w:rPr>
          <w:rStyle w:val="StyleUnderline"/>
          <w:sz w:val="12"/>
          <w:szCs w:val="24"/>
          <w:highlight w:val="yellow"/>
          <w:u w:val="none"/>
        </w:rPr>
        <w:t>¶</w:t>
      </w:r>
      <w:r w:rsidRPr="00844423">
        <w:rPr>
          <w:rStyle w:val="StyleUnderline"/>
          <w:szCs w:val="24"/>
          <w:highlight w:val="yellow"/>
        </w:rPr>
        <w:t xml:space="preserve"> so small in magnitude that it will not reveal itself in data that track</w:t>
      </w:r>
      <w:r w:rsidRPr="000A5C66">
        <w:rPr>
          <w:sz w:val="16"/>
          <w:szCs w:val="16"/>
        </w:rPr>
        <w:t xml:space="preserve">¶ national or even regional </w:t>
      </w:r>
      <w:r w:rsidRPr="00844423">
        <w:rPr>
          <w:rStyle w:val="StyleUnderline"/>
          <w:szCs w:val="24"/>
        </w:rPr>
        <w:t>macroeconomic trends</w:t>
      </w:r>
      <w:r w:rsidRPr="000A5C66">
        <w:rPr>
          <w:sz w:val="16"/>
          <w:szCs w:val="16"/>
        </w:rPr>
        <w:t xml:space="preserve">.¶ </w:t>
      </w:r>
      <w:proofErr w:type="gramStart"/>
      <w:r w:rsidRPr="000A5C66">
        <w:rPr>
          <w:sz w:val="16"/>
          <w:szCs w:val="16"/>
        </w:rPr>
        <w:t>The</w:t>
      </w:r>
      <w:proofErr w:type="gramEnd"/>
      <w:r w:rsidRPr="000A5C66">
        <w:rPr>
          <w:sz w:val="16"/>
          <w:szCs w:val="16"/>
        </w:rPr>
        <w:t xml:space="preserve"> authors provide examples of other disruptions that might have¶ caused severe economic damage but did not, such as </w:t>
      </w:r>
      <w:r w:rsidRPr="00844423">
        <w:rPr>
          <w:rStyle w:val="StyleUnderline"/>
          <w:szCs w:val="24"/>
          <w:highlight w:val="yellow"/>
        </w:rPr>
        <w:t>the terrorist attacks</w:t>
      </w:r>
      <w:r w:rsidRPr="008909C9">
        <w:rPr>
          <w:rStyle w:val="StyleUnderline"/>
          <w:sz w:val="12"/>
          <w:szCs w:val="24"/>
          <w:highlight w:val="yellow"/>
          <w:u w:val="none"/>
        </w:rPr>
        <w:t>¶</w:t>
      </w:r>
      <w:r w:rsidRPr="00844423">
        <w:rPr>
          <w:rStyle w:val="StyleUnderline"/>
          <w:szCs w:val="24"/>
          <w:highlight w:val="yellow"/>
        </w:rPr>
        <w:t xml:space="preserve"> of September 11</w:t>
      </w:r>
      <w:r w:rsidRPr="00844423">
        <w:rPr>
          <w:rStyle w:val="StyleUnderline"/>
          <w:szCs w:val="24"/>
        </w:rPr>
        <w:t>, 2001. Consumer spending fell immediately after the</w:t>
      </w:r>
      <w:r w:rsidRPr="008909C9">
        <w:rPr>
          <w:rStyle w:val="StyleUnderline"/>
          <w:sz w:val="12"/>
          <w:szCs w:val="24"/>
          <w:u w:val="none"/>
        </w:rPr>
        <w:t>¶</w:t>
      </w:r>
      <w:r w:rsidRPr="00844423">
        <w:rPr>
          <w:rStyle w:val="StyleUnderline"/>
          <w:szCs w:val="24"/>
        </w:rPr>
        <w:t xml:space="preserve"> attacks but </w:t>
      </w:r>
      <w:r w:rsidRPr="00844423">
        <w:rPr>
          <w:rStyle w:val="StyleUnderline"/>
          <w:szCs w:val="24"/>
          <w:highlight w:val="yellow"/>
        </w:rPr>
        <w:t>then rebounded sharply at the end of 2001</w:t>
      </w:r>
      <w:r w:rsidRPr="00844423">
        <w:rPr>
          <w:rStyle w:val="StyleUnderline"/>
          <w:szCs w:val="24"/>
        </w:rPr>
        <w:t>, growing at an</w:t>
      </w:r>
      <w:r w:rsidRPr="008909C9">
        <w:rPr>
          <w:rStyle w:val="StyleUnderline"/>
          <w:sz w:val="12"/>
          <w:szCs w:val="24"/>
          <w:u w:val="none"/>
        </w:rPr>
        <w:t>¶</w:t>
      </w:r>
      <w:r w:rsidRPr="00844423">
        <w:rPr>
          <w:rStyle w:val="StyleUnderline"/>
          <w:szCs w:val="24"/>
        </w:rPr>
        <w:t xml:space="preserve"> unprecedented</w:t>
      </w:r>
      <w:r w:rsidRPr="000A5C66">
        <w:rPr>
          <w:sz w:val="16"/>
          <w:szCs w:val="16"/>
        </w:rPr>
        <w:t xml:space="preserve">, seasonally adjusted </w:t>
      </w:r>
      <w:r w:rsidRPr="00844423">
        <w:rPr>
          <w:rStyle w:val="StyleUnderline"/>
          <w:szCs w:val="24"/>
        </w:rPr>
        <w:t xml:space="preserve">annual rate of 7 percent. </w:t>
      </w:r>
      <w:r w:rsidRPr="000A5C66">
        <w:rPr>
          <w:sz w:val="16"/>
          <w:szCs w:val="16"/>
        </w:rPr>
        <w:t>Likewise</w:t>
      </w:r>
      <w:proofErr w:type="gramStart"/>
      <w:r w:rsidRPr="00844423">
        <w:rPr>
          <w:rStyle w:val="StyleUnderline"/>
          <w:szCs w:val="24"/>
        </w:rPr>
        <w:t>,</w:t>
      </w:r>
      <w:r w:rsidRPr="008909C9">
        <w:rPr>
          <w:rStyle w:val="StyleUnderline"/>
          <w:sz w:val="12"/>
          <w:szCs w:val="24"/>
          <w:u w:val="none"/>
        </w:rPr>
        <w:t>¶</w:t>
      </w:r>
      <w:proofErr w:type="gramEnd"/>
      <w:r w:rsidRPr="00844423">
        <w:rPr>
          <w:rStyle w:val="StyleUnderline"/>
          <w:szCs w:val="24"/>
        </w:rPr>
        <w:t xml:space="preserve"> although retail sales fell immediately after the attacks, they returned to</w:t>
      </w:r>
      <w:r w:rsidRPr="008909C9">
        <w:rPr>
          <w:rStyle w:val="StyleUnderline"/>
          <w:sz w:val="12"/>
          <w:szCs w:val="24"/>
          <w:u w:val="none"/>
        </w:rPr>
        <w:t>¶</w:t>
      </w:r>
      <w:r w:rsidRPr="00844423">
        <w:rPr>
          <w:rStyle w:val="StyleUnderline"/>
          <w:szCs w:val="24"/>
        </w:rPr>
        <w:t xml:space="preserve"> trend</w:t>
      </w:r>
      <w:r w:rsidRPr="000A5C66">
        <w:rPr>
          <w:sz w:val="16"/>
          <w:szCs w:val="16"/>
        </w:rPr>
        <w:t xml:space="preserve"> in November, only </w:t>
      </w:r>
      <w:r w:rsidRPr="00844423">
        <w:rPr>
          <w:rStyle w:val="StyleUnderline"/>
          <w:szCs w:val="24"/>
        </w:rPr>
        <w:t>two months later.</w:t>
      </w:r>
      <w:r w:rsidRPr="000A5C66">
        <w:rPr>
          <w:sz w:val="16"/>
          <w:szCs w:val="16"/>
        </w:rPr>
        <w:t xml:space="preserve"> Some sectors did suffer</w:t>
      </w:r>
      <w:proofErr w:type="gramStart"/>
      <w:r w:rsidRPr="000A5C66">
        <w:rPr>
          <w:sz w:val="16"/>
          <w:szCs w:val="16"/>
        </w:rPr>
        <w:t>,¶</w:t>
      </w:r>
      <w:proofErr w:type="gramEnd"/>
      <w:r w:rsidRPr="000A5C66">
        <w:rPr>
          <w:sz w:val="16"/>
          <w:szCs w:val="16"/>
        </w:rPr>
        <w:t xml:space="preserve"> most notably the airline industry, which had already been in deep¶ trouble before the end of the technology boom in early 2001. But¶ consumer spending actually increased, suggesting that people reallocated¶ the money that they would have spent on airline travel to other forms of¶ consumption. Similarly, the authors argue that </w:t>
      </w:r>
      <w:r w:rsidRPr="00844423">
        <w:rPr>
          <w:rStyle w:val="StyleUnderline"/>
          <w:szCs w:val="24"/>
          <w:highlight w:val="yellow"/>
        </w:rPr>
        <w:t>other disruptions such as</w:t>
      </w:r>
      <w:r w:rsidRPr="008909C9">
        <w:rPr>
          <w:rStyle w:val="StyleUnderline"/>
          <w:sz w:val="12"/>
          <w:szCs w:val="24"/>
          <w:highlight w:val="yellow"/>
          <w:u w:val="none"/>
        </w:rPr>
        <w:t>¶</w:t>
      </w:r>
      <w:r w:rsidRPr="00844423">
        <w:rPr>
          <w:rStyle w:val="StyleUnderline"/>
          <w:szCs w:val="24"/>
          <w:highlight w:val="yellow"/>
        </w:rPr>
        <w:t xml:space="preserve"> hurricanes</w:t>
      </w:r>
      <w:r w:rsidRPr="00844423">
        <w:rPr>
          <w:rStyle w:val="StyleUnderline"/>
          <w:szCs w:val="24"/>
        </w:rPr>
        <w:t>,</w:t>
      </w:r>
      <w:r w:rsidRPr="000A5C66">
        <w:rPr>
          <w:sz w:val="16"/>
          <w:szCs w:val="16"/>
        </w:rPr>
        <w:t xml:space="preserve"> earthquakes, and even labor disputes at seaports </w:t>
      </w:r>
      <w:r w:rsidRPr="00844423">
        <w:rPr>
          <w:rStyle w:val="StyleUnderline"/>
          <w:szCs w:val="24"/>
        </w:rPr>
        <w:t xml:space="preserve">did </w:t>
      </w:r>
      <w:r w:rsidRPr="00844423">
        <w:rPr>
          <w:rStyle w:val="StyleUnderline"/>
          <w:szCs w:val="24"/>
          <w:highlight w:val="yellow"/>
        </w:rPr>
        <w:t>have</w:t>
      </w:r>
      <w:r w:rsidRPr="008909C9">
        <w:rPr>
          <w:rStyle w:val="StyleUnderline"/>
          <w:sz w:val="12"/>
          <w:szCs w:val="24"/>
          <w:highlight w:val="yellow"/>
          <w:u w:val="none"/>
        </w:rPr>
        <w:t>¶</w:t>
      </w:r>
      <w:r w:rsidRPr="00844423">
        <w:rPr>
          <w:rStyle w:val="StyleUnderline"/>
          <w:szCs w:val="24"/>
          <w:highlight w:val="yellow"/>
        </w:rPr>
        <w:t xml:space="preserve"> immediate</w:t>
      </w:r>
      <w:r w:rsidRPr="000A5C66">
        <w:rPr>
          <w:sz w:val="16"/>
          <w:szCs w:val="16"/>
        </w:rPr>
        <w:t xml:space="preserve"> negative economic </w:t>
      </w:r>
      <w:r w:rsidRPr="00844423">
        <w:rPr>
          <w:rStyle w:val="StyleUnderline"/>
          <w:szCs w:val="24"/>
          <w:highlight w:val="yellow"/>
        </w:rPr>
        <w:t>effects but</w:t>
      </w:r>
      <w:r w:rsidRPr="000A5C66">
        <w:rPr>
          <w:sz w:val="16"/>
          <w:szCs w:val="16"/>
        </w:rPr>
        <w:t xml:space="preserve"> that </w:t>
      </w:r>
      <w:r w:rsidRPr="00844423">
        <w:rPr>
          <w:rStyle w:val="StyleUnderline"/>
          <w:szCs w:val="24"/>
        </w:rPr>
        <w:t>these effects</w:t>
      </w:r>
      <w:r w:rsidRPr="000A5C66">
        <w:rPr>
          <w:sz w:val="16"/>
          <w:szCs w:val="16"/>
        </w:rPr>
        <w:t xml:space="preserve"> </w:t>
      </w:r>
      <w:r w:rsidRPr="00844423">
        <w:rPr>
          <w:rStyle w:val="StyleUnderline"/>
          <w:szCs w:val="24"/>
          <w:highlight w:val="yellow"/>
        </w:rPr>
        <w:t>dissipated</w:t>
      </w:r>
      <w:r w:rsidRPr="008909C9">
        <w:rPr>
          <w:rStyle w:val="StyleUnderline"/>
          <w:sz w:val="12"/>
          <w:szCs w:val="24"/>
          <w:highlight w:val="yellow"/>
          <w:u w:val="none"/>
        </w:rPr>
        <w:t>¶</w:t>
      </w:r>
      <w:r w:rsidRPr="00844423">
        <w:rPr>
          <w:rStyle w:val="StyleUnderline"/>
          <w:szCs w:val="24"/>
          <w:highlight w:val="yellow"/>
        </w:rPr>
        <w:t xml:space="preserve"> quickly</w:t>
      </w:r>
      <w:r w:rsidRPr="00844423">
        <w:rPr>
          <w:rStyle w:val="StyleUnderline"/>
          <w:szCs w:val="24"/>
        </w:rPr>
        <w:t xml:space="preserve"> as the economy adjusted</w:t>
      </w:r>
      <w:r w:rsidRPr="000A5C66">
        <w:rPr>
          <w:sz w:val="16"/>
          <w:szCs w:val="16"/>
        </w:rPr>
        <w:t xml:space="preserve">. The message in this is that </w:t>
      </w:r>
      <w:r w:rsidRPr="00844423">
        <w:rPr>
          <w:rStyle w:val="StyleUnderline"/>
          <w:szCs w:val="24"/>
        </w:rPr>
        <w:t>most</w:t>
      </w:r>
      <w:r w:rsidRPr="000A5C66">
        <w:rPr>
          <w:sz w:val="16"/>
          <w:szCs w:val="16"/>
        </w:rPr>
        <w:t xml:space="preserve"> such¶ </w:t>
      </w:r>
      <w:r w:rsidRPr="00844423">
        <w:rPr>
          <w:rStyle w:val="StyleUnderline"/>
          <w:szCs w:val="24"/>
        </w:rPr>
        <w:t>disruptions lead to business being delayed rather than business being</w:t>
      </w:r>
      <w:r w:rsidRPr="008909C9">
        <w:rPr>
          <w:rStyle w:val="StyleUnderline"/>
          <w:sz w:val="12"/>
          <w:szCs w:val="24"/>
          <w:u w:val="none"/>
        </w:rPr>
        <w:t>¶</w:t>
      </w:r>
      <w:r w:rsidRPr="00844423">
        <w:rPr>
          <w:rStyle w:val="StyleUnderline"/>
          <w:szCs w:val="24"/>
        </w:rPr>
        <w:t xml:space="preserve"> cancelled</w:t>
      </w:r>
      <w:r w:rsidRPr="000A5C66">
        <w:rPr>
          <w:sz w:val="16"/>
          <w:szCs w:val="16"/>
        </w:rPr>
        <w:t>,</w:t>
      </w:r>
      <w:r w:rsidRPr="00844423">
        <w:rPr>
          <w:rStyle w:val="StyleUnderline"/>
          <w:szCs w:val="24"/>
        </w:rPr>
        <w:t xml:space="preserve"> which</w:t>
      </w:r>
      <w:r w:rsidRPr="000A5C66">
        <w:rPr>
          <w:sz w:val="16"/>
          <w:szCs w:val="16"/>
        </w:rPr>
        <w:t xml:space="preserve"> in turn </w:t>
      </w:r>
      <w:r w:rsidRPr="00844423">
        <w:rPr>
          <w:rStyle w:val="StyleUnderline"/>
          <w:szCs w:val="24"/>
        </w:rPr>
        <w:t xml:space="preserve">results </w:t>
      </w:r>
      <w:r w:rsidRPr="000A5C66">
        <w:rPr>
          <w:sz w:val="16"/>
          <w:szCs w:val="16"/>
        </w:rPr>
        <w:t xml:space="preserve">in much </w:t>
      </w:r>
      <w:r w:rsidRPr="00844423">
        <w:rPr>
          <w:rStyle w:val="StyleUnderline"/>
          <w:szCs w:val="24"/>
        </w:rPr>
        <w:t>less economic harm than would</w:t>
      </w:r>
      <w:r w:rsidRPr="008909C9">
        <w:rPr>
          <w:rStyle w:val="StyleUnderline"/>
          <w:sz w:val="12"/>
          <w:szCs w:val="24"/>
          <w:u w:val="none"/>
        </w:rPr>
        <w:t>¶</w:t>
      </w:r>
      <w:r w:rsidRPr="00844423">
        <w:rPr>
          <w:rStyle w:val="StyleUnderline"/>
          <w:szCs w:val="24"/>
        </w:rPr>
        <w:t xml:space="preserve"> be expected.</w:t>
      </w:r>
    </w:p>
    <w:p w:rsidR="00D633D2" w:rsidRDefault="00D633D2" w:rsidP="00D633D2">
      <w:pPr>
        <w:pStyle w:val="Heading4"/>
        <w:rPr>
          <w:szCs w:val="24"/>
        </w:rPr>
      </w:pPr>
      <w:r>
        <w:rPr>
          <w:szCs w:val="24"/>
        </w:rPr>
        <w:t xml:space="preserve">No trade impacts – supply chains can be shifted to other modes </w:t>
      </w:r>
    </w:p>
    <w:p w:rsidR="00D633D2" w:rsidRPr="00245B92" w:rsidRDefault="00D633D2" w:rsidP="00D633D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0" w:lineRule="atLeast"/>
        <w:jc w:val="both"/>
        <w:rPr>
          <w:sz w:val="16"/>
        </w:rPr>
      </w:pPr>
      <w:r w:rsidRPr="00844423">
        <w:rPr>
          <w:rFonts w:cs="Helvetica"/>
          <w:b/>
          <w:sz w:val="24"/>
          <w:szCs w:val="24"/>
        </w:rPr>
        <w:t xml:space="preserve">Learner and </w:t>
      </w:r>
      <w:proofErr w:type="spellStart"/>
      <w:r w:rsidRPr="00844423">
        <w:rPr>
          <w:rFonts w:cs="Helvetica"/>
          <w:b/>
          <w:sz w:val="24"/>
          <w:szCs w:val="24"/>
        </w:rPr>
        <w:t>Thronburg</w:t>
      </w:r>
      <w:proofErr w:type="spellEnd"/>
      <w:r w:rsidRPr="00844423">
        <w:rPr>
          <w:rFonts w:cs="Helvetica"/>
          <w:b/>
          <w:sz w:val="24"/>
          <w:szCs w:val="24"/>
        </w:rPr>
        <w:t xml:space="preserve"> 2006 </w:t>
      </w:r>
      <w:r w:rsidRPr="00245B92">
        <w:rPr>
          <w:sz w:val="16"/>
        </w:rPr>
        <w:t xml:space="preserve">- Director of the UCLA Anderson Forecast, Chief Economist of the Ceridian-UCLA </w:t>
      </w:r>
      <w:proofErr w:type="spellStart"/>
      <w:r w:rsidRPr="00245B92">
        <w:rPr>
          <w:sz w:val="16"/>
        </w:rPr>
        <w:t>Pulsel</w:t>
      </w:r>
      <w:proofErr w:type="spellEnd"/>
      <w:r w:rsidRPr="00245B92">
        <w:rPr>
          <w:sz w:val="16"/>
        </w:rPr>
        <w:t xml:space="preserve"> of Commerce, Christopher </w:t>
      </w:r>
      <w:proofErr w:type="spellStart"/>
      <w:r w:rsidRPr="00245B92">
        <w:rPr>
          <w:sz w:val="16"/>
        </w:rPr>
        <w:t>Thornberg</w:t>
      </w:r>
      <w:proofErr w:type="spellEnd"/>
      <w:r w:rsidRPr="00245B92">
        <w:rPr>
          <w:sz w:val="16"/>
        </w:rPr>
        <w:t xml:space="preserve"> is a founding principal of Beacon Economics [ </w:t>
      </w:r>
      <w:proofErr w:type="spellStart"/>
      <w:r w:rsidRPr="00245B92">
        <w:rPr>
          <w:sz w:val="16"/>
        </w:rPr>
        <w:t>Chirstopher</w:t>
      </w:r>
      <w:proofErr w:type="spellEnd"/>
      <w:r w:rsidRPr="00245B92">
        <w:rPr>
          <w:sz w:val="16"/>
        </w:rPr>
        <w:t xml:space="preserve"> </w:t>
      </w:r>
      <w:proofErr w:type="spellStart"/>
      <w:r w:rsidRPr="00245B92">
        <w:rPr>
          <w:sz w:val="16"/>
        </w:rPr>
        <w:t>Thornberg</w:t>
      </w:r>
      <w:proofErr w:type="spellEnd"/>
      <w:r w:rsidRPr="00245B92">
        <w:rPr>
          <w:sz w:val="16"/>
        </w:rPr>
        <w:t xml:space="preserve">, Edward E Learner, Jon D. </w:t>
      </w:r>
      <w:proofErr w:type="spellStart"/>
      <w:r w:rsidRPr="00245B92">
        <w:rPr>
          <w:sz w:val="16"/>
        </w:rPr>
        <w:t>Haveman</w:t>
      </w:r>
      <w:proofErr w:type="spellEnd"/>
      <w:r w:rsidRPr="00245B92">
        <w:rPr>
          <w:sz w:val="16"/>
        </w:rPr>
        <w:t xml:space="preserve"> and Howard J. </w:t>
      </w:r>
      <w:proofErr w:type="spellStart"/>
      <w:r w:rsidRPr="00245B92">
        <w:rPr>
          <w:sz w:val="16"/>
        </w:rPr>
        <w:t>Shatz</w:t>
      </w:r>
      <w:proofErr w:type="spellEnd"/>
      <w:r w:rsidRPr="00245B92">
        <w:rPr>
          <w:sz w:val="16"/>
        </w:rPr>
        <w:t xml:space="preserve"> (editors), Stephen S. Cohen, Peter Gordon, Jon D. </w:t>
      </w:r>
      <w:proofErr w:type="spellStart"/>
      <w:r w:rsidRPr="00245B92">
        <w:rPr>
          <w:sz w:val="16"/>
        </w:rPr>
        <w:t>Haveman</w:t>
      </w:r>
      <w:proofErr w:type="spellEnd"/>
      <w:r w:rsidRPr="00245B92">
        <w:rPr>
          <w:sz w:val="16"/>
        </w:rPr>
        <w:t xml:space="preserve">, Matthew C. </w:t>
      </w:r>
      <w:proofErr w:type="spellStart"/>
      <w:r w:rsidRPr="00245B92">
        <w:rPr>
          <w:sz w:val="16"/>
        </w:rPr>
        <w:t>Hipp</w:t>
      </w:r>
      <w:proofErr w:type="spellEnd"/>
      <w:r w:rsidRPr="00245B92">
        <w:rPr>
          <w:sz w:val="16"/>
        </w:rPr>
        <w:t xml:space="preserve">, Seth K. Jacobson, \ James E. Moore, II, </w:t>
      </w:r>
      <w:proofErr w:type="spellStart"/>
      <w:r w:rsidRPr="00245B92">
        <w:rPr>
          <w:sz w:val="16"/>
        </w:rPr>
        <w:t>Qisheng</w:t>
      </w:r>
      <w:proofErr w:type="spellEnd"/>
      <w:r w:rsidRPr="00245B92">
        <w:rPr>
          <w:sz w:val="16"/>
        </w:rPr>
        <w:t xml:space="preserve"> Pan, Harry W. Richardson, Howard J. </w:t>
      </w:r>
      <w:proofErr w:type="spellStart"/>
      <w:r w:rsidRPr="00245B92">
        <w:rPr>
          <w:sz w:val="16"/>
        </w:rPr>
        <w:t>Shatz</w:t>
      </w:r>
      <w:proofErr w:type="spellEnd"/>
      <w:r w:rsidRPr="00245B92">
        <w:rPr>
          <w:sz w:val="16"/>
        </w:rPr>
        <w:t xml:space="preserve">, Jay </w:t>
      </w:r>
      <w:proofErr w:type="spellStart"/>
      <w:r w:rsidRPr="00245B92">
        <w:rPr>
          <w:sz w:val="16"/>
        </w:rPr>
        <w:t>Stowsky</w:t>
      </w:r>
      <w:proofErr w:type="spellEnd"/>
      <w:r w:rsidRPr="00245B92">
        <w:rPr>
          <w:sz w:val="16"/>
        </w:rPr>
        <w:t xml:space="preserve">, , Ernesto </w:t>
      </w:r>
      <w:proofErr w:type="spellStart"/>
      <w:r w:rsidRPr="00245B92">
        <w:rPr>
          <w:sz w:val="16"/>
        </w:rPr>
        <w:t>Vilchis</w:t>
      </w:r>
      <w:proofErr w:type="spellEnd"/>
      <w:r w:rsidRPr="00245B92">
        <w:rPr>
          <w:sz w:val="16"/>
        </w:rPr>
        <w:t xml:space="preserve">, and Amy B. </w:t>
      </w:r>
      <w:proofErr w:type="spellStart"/>
      <w:r w:rsidRPr="00245B92">
        <w:rPr>
          <w:sz w:val="16"/>
        </w:rPr>
        <w:t>Zegart</w:t>
      </w:r>
      <w:proofErr w:type="spellEnd"/>
      <w:r w:rsidRPr="00245B92">
        <w:rPr>
          <w:sz w:val="16"/>
        </w:rPr>
        <w:t xml:space="preserve"> ,  Protecting the Nation’s Seaports: Balancing Security and Cost,  2006, </w:t>
      </w:r>
      <w:hyperlink r:id="rId15" w:history="1">
        <w:r w:rsidRPr="00245B92">
          <w:rPr>
            <w:rStyle w:val="Hyperlink"/>
            <w:sz w:val="16"/>
          </w:rPr>
          <w:t>http://www.ppic.org/main/publication.asp?i=698</w:t>
        </w:r>
      </w:hyperlink>
      <w:r w:rsidRPr="00245B92">
        <w:rPr>
          <w:sz w:val="16"/>
        </w:rPr>
        <w:t>, 6/20/12]</w:t>
      </w:r>
    </w:p>
    <w:p w:rsidR="00D633D2" w:rsidRDefault="00D633D2" w:rsidP="00D633D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0" w:lineRule="atLeast"/>
        <w:rPr>
          <w:rFonts w:cs="Helvetica"/>
          <w:sz w:val="16"/>
          <w:szCs w:val="24"/>
        </w:rPr>
      </w:pPr>
      <w:r w:rsidRPr="0048782B">
        <w:rPr>
          <w:rFonts w:cs="Helvetica"/>
          <w:sz w:val="16"/>
          <w:szCs w:val="24"/>
        </w:rPr>
        <w:t xml:space="preserve">This is testimony partly to the great resilience of a modern economy. Short </w:t>
      </w:r>
      <w:r w:rsidRPr="00DE07A6">
        <w:rPr>
          <w:rFonts w:cs="Helvetica"/>
          <w:sz w:val="24"/>
          <w:szCs w:val="24"/>
          <w:highlight w:val="green"/>
          <w:u w:val="single"/>
        </w:rPr>
        <w:t xml:space="preserve">interruptions to supply chains can be mitigated </w:t>
      </w:r>
      <w:r w:rsidRPr="00DE07A6">
        <w:rPr>
          <w:rFonts w:cs="Helvetica"/>
          <w:sz w:val="16"/>
          <w:szCs w:val="24"/>
        </w:rPr>
        <w:t>fully</w:t>
      </w:r>
      <w:r w:rsidRPr="0048782B">
        <w:rPr>
          <w:rFonts w:cs="Helvetica"/>
          <w:sz w:val="16"/>
          <w:szCs w:val="24"/>
        </w:rPr>
        <w:t xml:space="preserve"> </w:t>
      </w:r>
      <w:r w:rsidRPr="00DE07A6">
        <w:rPr>
          <w:rFonts w:cs="Helvetica"/>
          <w:sz w:val="24"/>
          <w:szCs w:val="24"/>
          <w:highlight w:val="green"/>
          <w:u w:val="single"/>
        </w:rPr>
        <w:t>by drawing down inventories</w:t>
      </w:r>
      <w:r w:rsidRPr="00844423">
        <w:rPr>
          <w:rFonts w:cs="Helvetica"/>
          <w:sz w:val="24"/>
          <w:szCs w:val="24"/>
          <w:u w:val="single"/>
        </w:rPr>
        <w:t xml:space="preserve">, </w:t>
      </w:r>
      <w:r w:rsidRPr="0048782B">
        <w:rPr>
          <w:rFonts w:cs="Helvetica"/>
          <w:sz w:val="16"/>
          <w:szCs w:val="24"/>
        </w:rPr>
        <w:t>especially if they were built up in anticipation of the</w:t>
      </w:r>
      <w:r w:rsidRPr="00844423">
        <w:rPr>
          <w:rFonts w:cs="Helvetica"/>
          <w:sz w:val="24"/>
          <w:szCs w:val="24"/>
          <w:u w:val="single"/>
        </w:rPr>
        <w:t xml:space="preserve"> </w:t>
      </w:r>
      <w:r w:rsidRPr="0048782B">
        <w:rPr>
          <w:rFonts w:cs="Helvetica"/>
          <w:sz w:val="16"/>
          <w:szCs w:val="24"/>
        </w:rPr>
        <w:t>event</w:t>
      </w:r>
      <w:r w:rsidRPr="00844423">
        <w:rPr>
          <w:rFonts w:cs="Helvetica"/>
          <w:sz w:val="24"/>
          <w:szCs w:val="24"/>
          <w:u w:val="single"/>
        </w:rPr>
        <w:t>.</w:t>
      </w:r>
      <w:r w:rsidRPr="0048782B">
        <w:rPr>
          <w:rFonts w:cs="Helvetica"/>
          <w:sz w:val="16"/>
          <w:szCs w:val="24"/>
        </w:rPr>
        <w:t xml:space="preserve"> When</w:t>
      </w:r>
      <w:r w:rsidRPr="00844423">
        <w:rPr>
          <w:rFonts w:cs="Helvetica"/>
          <w:sz w:val="24"/>
          <w:szCs w:val="24"/>
          <w:u w:val="single"/>
        </w:rPr>
        <w:t xml:space="preserve"> inventories are depleted and</w:t>
      </w:r>
      <w:r w:rsidRPr="0048782B">
        <w:rPr>
          <w:rFonts w:cs="Helvetica"/>
          <w:sz w:val="16"/>
          <w:szCs w:val="24"/>
        </w:rPr>
        <w:t xml:space="preserve"> delivery essential,</w:t>
      </w:r>
      <w:r w:rsidRPr="00844423">
        <w:rPr>
          <w:rFonts w:cs="Helvetica"/>
          <w:sz w:val="24"/>
          <w:szCs w:val="24"/>
          <w:u w:val="single"/>
        </w:rPr>
        <w:t xml:space="preserve"> </w:t>
      </w:r>
      <w:r w:rsidRPr="00DE07A6">
        <w:rPr>
          <w:rFonts w:cs="Helvetica"/>
          <w:sz w:val="24"/>
          <w:szCs w:val="24"/>
          <w:highlight w:val="green"/>
          <w:u w:val="single"/>
        </w:rPr>
        <w:t>cargo can be shifted to air or land</w:t>
      </w:r>
      <w:r w:rsidRPr="00844423">
        <w:rPr>
          <w:rFonts w:cs="Helvetica"/>
          <w:sz w:val="24"/>
          <w:szCs w:val="24"/>
          <w:u w:val="single"/>
        </w:rPr>
        <w:t xml:space="preserve"> </w:t>
      </w:r>
      <w:r w:rsidRPr="0048782B">
        <w:rPr>
          <w:rFonts w:cs="Helvetica"/>
          <w:sz w:val="16"/>
          <w:szCs w:val="24"/>
        </w:rPr>
        <w:t>through a neighboring economy. Somewhat longer interruptions can be compensated for through a temporary shift to domestic suppliers—</w:t>
      </w:r>
      <w:proofErr w:type="gramStart"/>
      <w:r w:rsidRPr="0048782B">
        <w:rPr>
          <w:rFonts w:cs="Helvetica"/>
          <w:sz w:val="16"/>
          <w:szCs w:val="24"/>
        </w:rPr>
        <w:t>an especially easy alternative if supply chains</w:t>
      </w:r>
      <w:proofErr w:type="gramEnd"/>
      <w:r w:rsidRPr="0048782B">
        <w:rPr>
          <w:rFonts w:cs="Helvetica"/>
          <w:sz w:val="16"/>
          <w:szCs w:val="24"/>
        </w:rPr>
        <w:t xml:space="preserve"> have built-in redundancies that allow the needed flexibility. Some </w:t>
      </w:r>
      <w:r w:rsidRPr="00DE07A6">
        <w:rPr>
          <w:rFonts w:cs="Helvetica"/>
          <w:sz w:val="24"/>
          <w:szCs w:val="24"/>
          <w:u w:val="single"/>
        </w:rPr>
        <w:t>consumers</w:t>
      </w:r>
      <w:r w:rsidRPr="00844423">
        <w:rPr>
          <w:rFonts w:cs="Helvetica"/>
          <w:sz w:val="24"/>
          <w:szCs w:val="24"/>
          <w:u w:val="single"/>
        </w:rPr>
        <w:t xml:space="preserve"> at the end of the supply chain </w:t>
      </w:r>
      <w:r w:rsidRPr="0048782B">
        <w:rPr>
          <w:rFonts w:cs="Helvetica"/>
          <w:sz w:val="16"/>
          <w:szCs w:val="24"/>
        </w:rPr>
        <w:t xml:space="preserve">may </w:t>
      </w:r>
      <w:r w:rsidRPr="00DE07A6">
        <w:rPr>
          <w:rFonts w:cs="Helvetica"/>
          <w:sz w:val="24"/>
          <w:szCs w:val="24"/>
          <w:u w:val="single"/>
        </w:rPr>
        <w:t>have to wait</w:t>
      </w:r>
      <w:r w:rsidRPr="00844423">
        <w:rPr>
          <w:rFonts w:cs="Helvetica"/>
          <w:sz w:val="24"/>
          <w:szCs w:val="24"/>
          <w:u w:val="single"/>
        </w:rPr>
        <w:t xml:space="preserve"> </w:t>
      </w:r>
      <w:r w:rsidRPr="0048782B">
        <w:rPr>
          <w:rFonts w:cs="Helvetica"/>
          <w:sz w:val="16"/>
          <w:szCs w:val="24"/>
        </w:rPr>
        <w:t>a while</w:t>
      </w:r>
      <w:r w:rsidRPr="00844423">
        <w:rPr>
          <w:rFonts w:cs="Helvetica"/>
          <w:sz w:val="24"/>
          <w:szCs w:val="24"/>
          <w:u w:val="single"/>
        </w:rPr>
        <w:t xml:space="preserve"> or pay higher prices. The </w:t>
      </w:r>
      <w:r w:rsidRPr="00DE07A6">
        <w:rPr>
          <w:rFonts w:cs="Helvetica"/>
          <w:sz w:val="24"/>
          <w:szCs w:val="24"/>
          <w:highlight w:val="green"/>
          <w:u w:val="single"/>
        </w:rPr>
        <w:t>sale</w:t>
      </w:r>
      <w:r w:rsidRPr="00844423">
        <w:rPr>
          <w:rFonts w:cs="Helvetica"/>
          <w:sz w:val="24"/>
          <w:szCs w:val="24"/>
          <w:u w:val="single"/>
        </w:rPr>
        <w:t>—and profits—</w:t>
      </w:r>
      <w:r w:rsidRPr="00DE07A6">
        <w:rPr>
          <w:rFonts w:cs="Helvetica"/>
          <w:sz w:val="24"/>
          <w:szCs w:val="24"/>
          <w:highlight w:val="green"/>
          <w:u w:val="single"/>
        </w:rPr>
        <w:t>may be postponed, but</w:t>
      </w:r>
      <w:r w:rsidRPr="00844423">
        <w:rPr>
          <w:rFonts w:cs="Helvetica"/>
          <w:sz w:val="24"/>
          <w:szCs w:val="24"/>
          <w:u w:val="single"/>
        </w:rPr>
        <w:t xml:space="preserve"> </w:t>
      </w:r>
      <w:r w:rsidRPr="0048782B">
        <w:rPr>
          <w:rFonts w:cs="Helvetica"/>
          <w:sz w:val="16"/>
          <w:szCs w:val="24"/>
        </w:rPr>
        <w:t>they are</w:t>
      </w:r>
      <w:r w:rsidRPr="00844423">
        <w:rPr>
          <w:rFonts w:cs="Helvetica"/>
          <w:sz w:val="24"/>
          <w:szCs w:val="24"/>
          <w:u w:val="single"/>
        </w:rPr>
        <w:t xml:space="preserve"> </w:t>
      </w:r>
      <w:r w:rsidRPr="00DE07A6">
        <w:rPr>
          <w:rFonts w:cs="Helvetica"/>
          <w:sz w:val="24"/>
          <w:szCs w:val="24"/>
          <w:highlight w:val="green"/>
          <w:u w:val="single"/>
        </w:rPr>
        <w:t>not prevented</w:t>
      </w:r>
      <w:r w:rsidRPr="00844423">
        <w:rPr>
          <w:rFonts w:cs="Helvetica"/>
          <w:sz w:val="24"/>
          <w:szCs w:val="24"/>
          <w:u w:val="single"/>
        </w:rPr>
        <w:t xml:space="preserve">. </w:t>
      </w:r>
      <w:r w:rsidRPr="0048782B">
        <w:rPr>
          <w:rFonts w:cs="Helvetica"/>
          <w:sz w:val="16"/>
          <w:szCs w:val="24"/>
        </w:rPr>
        <w:t>Our results do not say that no business was hurt by port labor actions or that profits were not adversely affected by the increase in transaction costs. Some industries, some firms, and some regions were</w:t>
      </w:r>
      <w:r w:rsidRPr="00844423">
        <w:rPr>
          <w:rFonts w:cs="Helvetica"/>
          <w:sz w:val="24"/>
          <w:szCs w:val="24"/>
          <w:u w:val="single"/>
        </w:rPr>
        <w:t xml:space="preserve"> </w:t>
      </w:r>
      <w:r w:rsidRPr="0048782B">
        <w:rPr>
          <w:rFonts w:cs="Helvetica"/>
          <w:sz w:val="16"/>
          <w:szCs w:val="24"/>
        </w:rPr>
        <w:t>surely adversely affected. Nor do we claim that a terrorist attack on the ports and the resultant disruption to the supply chain would not harm any region or company—certainly some firms and regions would be affected</w:t>
      </w:r>
      <w:r w:rsidRPr="00844423">
        <w:rPr>
          <w:rFonts w:cs="Helvetica"/>
          <w:sz w:val="24"/>
          <w:szCs w:val="24"/>
          <w:u w:val="single"/>
        </w:rPr>
        <w:t xml:space="preserve">. </w:t>
      </w:r>
      <w:r w:rsidRPr="0048782B">
        <w:rPr>
          <w:rFonts w:cs="Helvetica"/>
          <w:sz w:val="16"/>
          <w:szCs w:val="24"/>
        </w:rPr>
        <w:t>However, as is often the case</w:t>
      </w:r>
      <w:r w:rsidRPr="00844423">
        <w:rPr>
          <w:rFonts w:cs="Helvetica"/>
          <w:sz w:val="24"/>
          <w:szCs w:val="24"/>
          <w:u w:val="single"/>
        </w:rPr>
        <w:t xml:space="preserve"> in a modern complex economy, </w:t>
      </w:r>
      <w:r w:rsidRPr="00DE07A6">
        <w:rPr>
          <w:rFonts w:cs="Helvetica"/>
          <w:sz w:val="24"/>
          <w:szCs w:val="24"/>
          <w:highlight w:val="green"/>
          <w:u w:val="single"/>
        </w:rPr>
        <w:t>when one industry</w:t>
      </w:r>
      <w:r w:rsidRPr="00844423">
        <w:rPr>
          <w:rFonts w:cs="Helvetica"/>
          <w:sz w:val="24"/>
          <w:szCs w:val="24"/>
          <w:u w:val="single"/>
        </w:rPr>
        <w:t xml:space="preserve"> </w:t>
      </w:r>
      <w:r w:rsidRPr="0048782B">
        <w:rPr>
          <w:rFonts w:cs="Helvetica"/>
          <w:sz w:val="16"/>
          <w:szCs w:val="24"/>
        </w:rPr>
        <w:t>or area</w:t>
      </w:r>
      <w:r w:rsidRPr="00844423">
        <w:rPr>
          <w:rFonts w:cs="Helvetica"/>
          <w:sz w:val="24"/>
          <w:szCs w:val="24"/>
          <w:u w:val="single"/>
        </w:rPr>
        <w:t xml:space="preserve"> </w:t>
      </w:r>
      <w:r w:rsidRPr="00DE07A6">
        <w:rPr>
          <w:rFonts w:cs="Helvetica"/>
          <w:sz w:val="24"/>
          <w:szCs w:val="24"/>
          <w:highlight w:val="green"/>
          <w:u w:val="single"/>
        </w:rPr>
        <w:t>suffers</w:t>
      </w:r>
      <w:r w:rsidRPr="00844423">
        <w:rPr>
          <w:rFonts w:cs="Helvetica"/>
          <w:sz w:val="24"/>
          <w:szCs w:val="24"/>
          <w:u w:val="single"/>
        </w:rPr>
        <w:t xml:space="preserve"> </w:t>
      </w:r>
      <w:r w:rsidRPr="0048782B">
        <w:rPr>
          <w:rFonts w:cs="Helvetica"/>
          <w:sz w:val="16"/>
          <w:szCs w:val="24"/>
        </w:rPr>
        <w:t>as a result of some economic</w:t>
      </w:r>
      <w:r w:rsidRPr="00844423">
        <w:rPr>
          <w:rFonts w:cs="Helvetica"/>
          <w:sz w:val="24"/>
          <w:szCs w:val="24"/>
          <w:u w:val="single"/>
        </w:rPr>
        <w:t xml:space="preserve"> </w:t>
      </w:r>
      <w:r w:rsidRPr="0048782B">
        <w:rPr>
          <w:rFonts w:cs="Helvetica"/>
          <w:sz w:val="16"/>
          <w:szCs w:val="24"/>
        </w:rPr>
        <w:t xml:space="preserve">disturbance, </w:t>
      </w:r>
      <w:r w:rsidRPr="00DE07A6">
        <w:rPr>
          <w:rFonts w:cs="Helvetica"/>
          <w:sz w:val="24"/>
          <w:szCs w:val="24"/>
          <w:highlight w:val="green"/>
          <w:u w:val="single"/>
        </w:rPr>
        <w:t>another prospers</w:t>
      </w:r>
      <w:r w:rsidRPr="0048782B">
        <w:rPr>
          <w:rFonts w:cs="Helvetica"/>
          <w:sz w:val="16"/>
          <w:szCs w:val="24"/>
        </w:rPr>
        <w:t xml:space="preserve"> as a result of an offsetting shift in demand: There are winners and losers. Our main point here is that</w:t>
      </w:r>
      <w:r w:rsidRPr="00844423">
        <w:rPr>
          <w:rFonts w:cs="Helvetica"/>
          <w:sz w:val="24"/>
          <w:szCs w:val="24"/>
          <w:u w:val="single"/>
        </w:rPr>
        <w:t xml:space="preserve"> </w:t>
      </w:r>
      <w:r w:rsidRPr="0048782B">
        <w:rPr>
          <w:rFonts w:cs="Helvetica"/>
          <w:sz w:val="16"/>
          <w:szCs w:val="24"/>
        </w:rPr>
        <w:t xml:space="preserve">these </w:t>
      </w:r>
      <w:r w:rsidRPr="00844423">
        <w:rPr>
          <w:rFonts w:cs="Helvetica"/>
          <w:sz w:val="24"/>
          <w:szCs w:val="24"/>
          <w:u w:val="single"/>
        </w:rPr>
        <w:t xml:space="preserve">past </w:t>
      </w:r>
      <w:r w:rsidRPr="00DE07A6">
        <w:rPr>
          <w:rFonts w:cs="Helvetica"/>
          <w:sz w:val="24"/>
          <w:szCs w:val="24"/>
          <w:highlight w:val="green"/>
          <w:u w:val="single"/>
        </w:rPr>
        <w:t>disruptions were insufficient to cause</w:t>
      </w:r>
      <w:r w:rsidRPr="00844423">
        <w:rPr>
          <w:rFonts w:cs="Helvetica"/>
          <w:sz w:val="24"/>
          <w:szCs w:val="24"/>
          <w:u w:val="single"/>
        </w:rPr>
        <w:t xml:space="preserve"> </w:t>
      </w:r>
      <w:r w:rsidRPr="0048782B">
        <w:rPr>
          <w:rFonts w:cs="Helvetica"/>
          <w:sz w:val="16"/>
          <w:szCs w:val="24"/>
        </w:rPr>
        <w:t xml:space="preserve">any </w:t>
      </w:r>
      <w:r w:rsidRPr="00844423">
        <w:rPr>
          <w:rFonts w:cs="Helvetica"/>
          <w:sz w:val="24"/>
          <w:szCs w:val="24"/>
          <w:u w:val="single"/>
        </w:rPr>
        <w:t xml:space="preserve">noticeable </w:t>
      </w:r>
      <w:r w:rsidRPr="00DE07A6">
        <w:rPr>
          <w:rFonts w:cs="Helvetica"/>
          <w:sz w:val="24"/>
          <w:szCs w:val="24"/>
          <w:highlight w:val="green"/>
          <w:u w:val="single"/>
        </w:rPr>
        <w:t>change in the</w:t>
      </w:r>
      <w:r w:rsidRPr="00844423">
        <w:rPr>
          <w:rFonts w:cs="Helvetica"/>
          <w:sz w:val="24"/>
          <w:szCs w:val="24"/>
          <w:u w:val="single"/>
        </w:rPr>
        <w:t xml:space="preserve"> </w:t>
      </w:r>
      <w:r w:rsidRPr="0048782B">
        <w:rPr>
          <w:rFonts w:cs="Helvetica"/>
          <w:sz w:val="16"/>
          <w:szCs w:val="24"/>
        </w:rPr>
        <w:t>aggregate</w:t>
      </w:r>
      <w:r w:rsidRPr="00844423">
        <w:rPr>
          <w:rFonts w:cs="Helvetica"/>
          <w:sz w:val="24"/>
          <w:szCs w:val="24"/>
          <w:u w:val="single"/>
        </w:rPr>
        <w:t xml:space="preserve"> </w:t>
      </w:r>
      <w:r w:rsidRPr="00DE07A6">
        <w:rPr>
          <w:rFonts w:cs="Helvetica"/>
          <w:sz w:val="24"/>
          <w:szCs w:val="24"/>
          <w:highlight w:val="green"/>
          <w:u w:val="single"/>
        </w:rPr>
        <w:t>flow of the economy</w:t>
      </w:r>
      <w:r w:rsidRPr="00844423">
        <w:rPr>
          <w:rFonts w:cs="Helvetica"/>
          <w:sz w:val="24"/>
          <w:szCs w:val="24"/>
          <w:u w:val="single"/>
        </w:rPr>
        <w:t xml:space="preserve">: </w:t>
      </w:r>
      <w:r w:rsidRPr="0048782B">
        <w:rPr>
          <w:rFonts w:cs="Helvetica"/>
          <w:sz w:val="16"/>
          <w:szCs w:val="24"/>
        </w:rPr>
        <w:t>Either</w:t>
      </w:r>
      <w:r w:rsidRPr="00844423">
        <w:rPr>
          <w:rFonts w:cs="Helvetica"/>
          <w:sz w:val="24"/>
          <w:szCs w:val="24"/>
          <w:u w:val="single"/>
        </w:rPr>
        <w:t xml:space="preserve"> the losses were small compared with the overall economy or they were largely offset by gains elsewhere</w:t>
      </w:r>
      <w:r w:rsidRPr="0048782B">
        <w:rPr>
          <w:rFonts w:cs="Helvetica"/>
          <w:sz w:val="16"/>
          <w:szCs w:val="24"/>
        </w:rPr>
        <w:t xml:space="preserve">. </w:t>
      </w:r>
    </w:p>
    <w:p w:rsidR="00734B69" w:rsidRDefault="00734B69" w:rsidP="00734B69">
      <w:pPr>
        <w:pStyle w:val="Heading2"/>
      </w:pPr>
      <w:r>
        <w:t>Solvency</w:t>
      </w:r>
    </w:p>
    <w:p w:rsidR="00C52323" w:rsidRDefault="00C52323" w:rsidP="00C52323">
      <w:pPr>
        <w:pStyle w:val="Heading3"/>
      </w:pPr>
      <w:r>
        <w:t>Backlash Turn</w:t>
      </w:r>
    </w:p>
    <w:p w:rsidR="00C52323" w:rsidRPr="00340F23" w:rsidRDefault="00C52323" w:rsidP="00C52323">
      <w:pPr>
        <w:pStyle w:val="Heading4"/>
      </w:pPr>
      <w:r w:rsidRPr="00340F23">
        <w:t>Revisions to FSIA undermine relations</w:t>
      </w:r>
    </w:p>
    <w:p w:rsidR="00C52323" w:rsidRPr="00340F23" w:rsidRDefault="00C52323" w:rsidP="00C52323">
      <w:proofErr w:type="spellStart"/>
      <w:r w:rsidRPr="00340F23">
        <w:rPr>
          <w:rStyle w:val="Style13ptBold"/>
        </w:rPr>
        <w:t>Hulston</w:t>
      </w:r>
      <w:proofErr w:type="spellEnd"/>
      <w:r w:rsidRPr="00340F23">
        <w:rPr>
          <w:rStyle w:val="Style13ptBold"/>
        </w:rPr>
        <w:t xml:space="preserve"> 12</w:t>
      </w:r>
      <w:r>
        <w:t xml:space="preserve"> - B.A. University of Missouri, 2002; J.D. Candidate, University of Missouri School of Law, 2012; Associate Member, Missouri Law Review, 2011-12 (J.F., “Chinese Assault Rifles, Giant Pandas, and Perpetual Litigation: The “Rights Without Remedies” Dead-End of the FSIA”,  Missouri Law Review, http://law.missouri.edu/lawreview/files/2013/01/Hulston.pdf)//kw</w:t>
      </w:r>
    </w:p>
    <w:p w:rsidR="00C52323" w:rsidRPr="004B7A61" w:rsidRDefault="00C52323" w:rsidP="00C52323">
      <w:r>
        <w:t xml:space="preserve">Ultimately, </w:t>
      </w:r>
      <w:r w:rsidRPr="00340F23">
        <w:rPr>
          <w:rStyle w:val="StyleUnderline"/>
        </w:rPr>
        <w:t>the FSIA is an arm of U.S. foreign policy that encourages foreign countries to work and own property within the U.S. in furtherance of international cooperation and with immunity from suit and asset seizure. Anything short of upholding the structure,</w:t>
      </w:r>
      <w:r>
        <w:t xml:space="preserve"> history, and purpose of the FSIA </w:t>
      </w:r>
      <w:r w:rsidRPr="00340F23">
        <w:rPr>
          <w:rStyle w:val="StyleUnderline"/>
        </w:rPr>
        <w:t>would lead to a floodgate of litigation against foreign states in the U.S. and the</w:t>
      </w:r>
      <w:r>
        <w:t xml:space="preserve"> probable </w:t>
      </w:r>
      <w:r w:rsidRPr="00340F23">
        <w:rPr>
          <w:rStyle w:val="StyleUnderline"/>
        </w:rPr>
        <w:t>deterioration of diplomatic relations between the U.S. govern-</w:t>
      </w:r>
      <w:proofErr w:type="spellStart"/>
      <w:r w:rsidRPr="00340F23">
        <w:rPr>
          <w:rStyle w:val="StyleUnderline"/>
        </w:rPr>
        <w:t>ment</w:t>
      </w:r>
      <w:proofErr w:type="spellEnd"/>
      <w:r w:rsidRPr="00340F23">
        <w:rPr>
          <w:rStyle w:val="StyleUnderline"/>
        </w:rPr>
        <w:t xml:space="preserve"> and foreign states holding property inside the U.S</w:t>
      </w:r>
      <w:r>
        <w:t xml:space="preserve">. To its credit, </w:t>
      </w:r>
      <w:r w:rsidRPr="00340F23">
        <w:rPr>
          <w:rStyle w:val="StyleUnderline"/>
        </w:rPr>
        <w:t>the Second Circuit</w:t>
      </w:r>
      <w:r>
        <w:t xml:space="preserve"> properly </w:t>
      </w:r>
      <w:r w:rsidRPr="00340F23">
        <w:rPr>
          <w:rStyle w:val="StyleUnderline"/>
        </w:rPr>
        <w:t>upheld the FSIA</w:t>
      </w:r>
      <w:r>
        <w:t xml:space="preserve">, thereby </w:t>
      </w:r>
      <w:r w:rsidRPr="00340F23">
        <w:rPr>
          <w:rStyle w:val="StyleUnderline"/>
        </w:rPr>
        <w:t>preventing the collection of immune assets of China held inside the U.S</w:t>
      </w:r>
      <w:r>
        <w:t>. Unfortunately for plaintiffs, who have justifiable grievances and are understandably motivated to seek collection after multi-million dollar default judgments against foreign states, the structure of the FSIA may create the promising yet misleading impression that collection is attainable. In the majority of cases of default judgments against foreign states, as in Walters, the FSIA’s “right without a remedy” outcome creates a situation for judgment creditors that may seem illusory, as it more often than not yields no pot of gold at the end of the judgment rain-bow.</w:t>
      </w:r>
    </w:p>
    <w:p w:rsidR="00C52323" w:rsidRPr="0008107A" w:rsidRDefault="00C52323" w:rsidP="00C52323">
      <w:pPr>
        <w:pStyle w:val="Heading4"/>
      </w:pPr>
      <w:r>
        <w:t>Revisions to FSIA would undermine foreign relations</w:t>
      </w:r>
    </w:p>
    <w:p w:rsidR="00C52323" w:rsidRPr="00481224" w:rsidRDefault="00C52323" w:rsidP="00C52323">
      <w:proofErr w:type="spellStart"/>
      <w:r w:rsidRPr="00733A57">
        <w:rPr>
          <w:rStyle w:val="Style13ptBold"/>
        </w:rPr>
        <w:t>Bernay</w:t>
      </w:r>
      <w:proofErr w:type="spellEnd"/>
      <w:r w:rsidRPr="00733A57">
        <w:rPr>
          <w:rStyle w:val="Style13ptBold"/>
        </w:rPr>
        <w:t xml:space="preserve"> 8</w:t>
      </w:r>
      <w:r>
        <w:rPr>
          <w:rStyle w:val="Style13ptBold"/>
        </w:rPr>
        <w:t xml:space="preserve"> – </w:t>
      </w:r>
      <w:r w:rsidRPr="0008107A">
        <w:t>J.D. Candidate University of Cincinnati College of Law, Masters from Harvard University</w:t>
      </w:r>
      <w:r>
        <w:t xml:space="preserve"> (Aaron, “Finding the Nexus: Measuring Jurisdiction </w:t>
      </w:r>
      <w:proofErr w:type="gramStart"/>
      <w:r>
        <w:t>Under</w:t>
      </w:r>
      <w:proofErr w:type="gramEnd"/>
      <w:r>
        <w:t xml:space="preserve"> the First Clause of the Commercial Activity Exception to the Foreign Sovereign Immunities Act”, 77</w:t>
      </w:r>
      <w:r w:rsidR="00E64B7B">
        <w:t xml:space="preserve"> U. </w:t>
      </w:r>
      <w:proofErr w:type="spellStart"/>
      <w:r w:rsidR="00E64B7B">
        <w:t>Cin</w:t>
      </w:r>
      <w:proofErr w:type="spellEnd"/>
      <w:r w:rsidR="00E64B7B">
        <w:t>. L. Rev. 1581 2008-2009</w:t>
      </w:r>
      <w:r>
        <w:t>)//kw</w:t>
      </w:r>
    </w:p>
    <w:p w:rsidR="00C52323" w:rsidRPr="00B54D0A" w:rsidRDefault="00C52323" w:rsidP="00C52323">
      <w:r w:rsidRPr="00481224">
        <w:rPr>
          <w:rStyle w:val="StyleUnderline"/>
        </w:rPr>
        <w:t>If Congress</w:t>
      </w:r>
      <w:r>
        <w:t xml:space="preserve"> truly </w:t>
      </w:r>
      <w:r w:rsidRPr="00481224">
        <w:rPr>
          <w:rStyle w:val="StyleUnderline"/>
        </w:rPr>
        <w:t xml:space="preserve">intended to append a general jurisdiction clause onto¶ </w:t>
      </w:r>
      <w:proofErr w:type="gramStart"/>
      <w:r w:rsidRPr="00481224">
        <w:rPr>
          <w:rStyle w:val="StyleUnderline"/>
        </w:rPr>
        <w:t>FSIA,</w:t>
      </w:r>
      <w:proofErr w:type="gramEnd"/>
      <w:r>
        <w:t xml:space="preserve"> however, </w:t>
      </w:r>
      <w:r w:rsidRPr="00481224">
        <w:rPr>
          <w:rStyle w:val="StyleUnderline"/>
        </w:rPr>
        <w:t>the House or Senate would have jettisoned language¶ tying the first clause's definition to commercial activity with substantial¶ contacts in the United States.</w:t>
      </w:r>
      <w:r>
        <w:t xml:space="preserve"> The strongest calls for general jurisdiction</w:t>
      </w:r>
      <w:r w:rsidRPr="00481224">
        <w:rPr>
          <w:sz w:val="12"/>
        </w:rPr>
        <w:t xml:space="preserve">¶ </w:t>
      </w:r>
      <w:r>
        <w:t>have appeared in dicta and dissenting opinions. 147 With the exception of</w:t>
      </w:r>
      <w:r w:rsidRPr="00481224">
        <w:rPr>
          <w:sz w:val="12"/>
        </w:rPr>
        <w:t xml:space="preserve">¶ </w:t>
      </w:r>
      <w:r>
        <w:t xml:space="preserve">the Ninth Circuit's holding in Davies, </w:t>
      </w:r>
      <w:r w:rsidRPr="00481224">
        <w:rPr>
          <w:rStyle w:val="StyleUnderline"/>
        </w:rPr>
        <w:t>no circuit seems close to adopting¶ the doing business approach as a standard.</w:t>
      </w:r>
      <w:r>
        <w:t xml:space="preserve"> Yet the concept perseveres on</w:t>
      </w:r>
      <w:r w:rsidRPr="00481224">
        <w:rPr>
          <w:sz w:val="12"/>
        </w:rPr>
        <w:t xml:space="preserve">¶ </w:t>
      </w:r>
      <w:r>
        <w:t>the outer edges of FSIA jurisprudence. Undoubtedly, reversion to</w:t>
      </w:r>
      <w:r w:rsidRPr="00481224">
        <w:rPr>
          <w:sz w:val="12"/>
        </w:rPr>
        <w:t xml:space="preserve">¶ </w:t>
      </w:r>
      <w:r>
        <w:t>general jurisdiction would ground a number of lawsuits in American</w:t>
      </w:r>
      <w:r w:rsidRPr="00481224">
        <w:rPr>
          <w:sz w:val="12"/>
        </w:rPr>
        <w:t xml:space="preserve">¶ </w:t>
      </w:r>
      <w:r>
        <w:t>courts that would not otherwise meet a basic minimum contacts</w:t>
      </w:r>
      <w:r w:rsidRPr="00481224">
        <w:rPr>
          <w:sz w:val="12"/>
        </w:rPr>
        <w:t xml:space="preserve">¶ </w:t>
      </w:r>
      <w:r>
        <w:t xml:space="preserve">threshold. </w:t>
      </w:r>
      <w:r w:rsidRPr="00481224">
        <w:rPr>
          <w:rStyle w:val="StyleUnderline"/>
        </w:rPr>
        <w:t>Any foreign-owned corporation doing business in the U.S.¶ would face suit in U.S. courts,</w:t>
      </w:r>
      <w:r>
        <w:t xml:space="preserve"> even if the cause of action was unrelated.</w:t>
      </w:r>
      <w:r w:rsidRPr="00481224">
        <w:rPr>
          <w:sz w:val="12"/>
        </w:rPr>
        <w:t xml:space="preserve">¶ </w:t>
      </w:r>
      <w:r>
        <w:t>Adop</w:t>
      </w:r>
      <w:r w:rsidRPr="00481224">
        <w:rPr>
          <w:rStyle w:val="StyleUnderline"/>
        </w:rPr>
        <w:t xml:space="preserve">ting such a rule would likely upset comity considerations with¶ courts in other nation-states in addition to </w:t>
      </w:r>
      <w:r w:rsidRPr="00481224">
        <w:rPr>
          <w:rStyle w:val="StyleUnderline"/>
          <w:b/>
        </w:rPr>
        <w:t>adversely affecting foreign¶ relations</w:t>
      </w:r>
      <w:r>
        <w:t>.</w:t>
      </w:r>
      <w:r w:rsidRPr="00481224">
        <w:rPr>
          <w:sz w:val="12"/>
        </w:rPr>
        <w:t xml:space="preserve">¶ </w:t>
      </w:r>
      <w:r>
        <w:t>General jurisdiction is also more difficult to reconcile with FSIA after</w:t>
      </w:r>
      <w:r w:rsidRPr="00481224">
        <w:rPr>
          <w:sz w:val="12"/>
        </w:rPr>
        <w:t xml:space="preserve">¶ </w:t>
      </w:r>
      <w:r>
        <w:t xml:space="preserve">Nelson. Justice </w:t>
      </w:r>
      <w:proofErr w:type="spellStart"/>
      <w:r>
        <w:t>Stevens's</w:t>
      </w:r>
      <w:proofErr w:type="spellEnd"/>
      <w:r>
        <w:t xml:space="preserve"> dissent aside, the Court clearly premised</w:t>
      </w:r>
      <w:r w:rsidRPr="00481224">
        <w:rPr>
          <w:sz w:val="12"/>
        </w:rPr>
        <w:t xml:space="preserve">¶ </w:t>
      </w:r>
      <w:r>
        <w:t>jurisdiction on some connection between the commercial activity at</w:t>
      </w:r>
      <w:r w:rsidRPr="00481224">
        <w:rPr>
          <w:sz w:val="12"/>
        </w:rPr>
        <w:t xml:space="preserve">¶ </w:t>
      </w:r>
      <w:r>
        <w:t xml:space="preserve">issue and cause of action.1 48 In its purest form, </w:t>
      </w:r>
      <w:r w:rsidRPr="00481224">
        <w:rPr>
          <w:rStyle w:val="StyleUnderline"/>
        </w:rPr>
        <w:t>general jurisdiction¶ would permit American courts to entertain claims with no connection to¶ the forum beyond the defendant's operating presence in the U.S. The¶ Federal Rules of Civil Procedure operate to ensure that the United States¶ does not become a court of international jurisdiction</w:t>
      </w:r>
      <w:r>
        <w:t>, empowered to hear</w:t>
      </w:r>
      <w:r w:rsidRPr="00481224">
        <w:rPr>
          <w:sz w:val="12"/>
        </w:rPr>
        <w:t xml:space="preserve">¶ </w:t>
      </w:r>
      <w:r>
        <w:t>disputes wherever they may arise. 1</w:t>
      </w:r>
      <w:r w:rsidRPr="00481224">
        <w:rPr>
          <w:sz w:val="12"/>
        </w:rPr>
        <w:t xml:space="preserve">¶ </w:t>
      </w:r>
      <w:r>
        <w:t xml:space="preserve">49 </w:t>
      </w:r>
      <w:proofErr w:type="gramStart"/>
      <w:r>
        <w:t>Accordingly</w:t>
      </w:r>
      <w:proofErr w:type="gramEnd"/>
      <w:r>
        <w:t>, general jurisdiction is</w:t>
      </w:r>
      <w:r w:rsidRPr="00481224">
        <w:rPr>
          <w:sz w:val="12"/>
        </w:rPr>
        <w:t xml:space="preserve">¶ </w:t>
      </w:r>
      <w:r>
        <w:t>an untenable standard when applied in the context of foreign sovereign</w:t>
      </w:r>
      <w:r w:rsidRPr="00481224">
        <w:rPr>
          <w:sz w:val="12"/>
        </w:rPr>
        <w:t xml:space="preserve">¶ </w:t>
      </w:r>
      <w:r>
        <w:t>immunity.</w:t>
      </w:r>
    </w:p>
    <w:p w:rsidR="00C52323" w:rsidRDefault="00C52323" w:rsidP="00C52323">
      <w:pPr>
        <w:pStyle w:val="Heading3"/>
      </w:pPr>
      <w:r>
        <w:t>Culture Turn</w:t>
      </w:r>
    </w:p>
    <w:p w:rsidR="00C52323" w:rsidRDefault="00C52323" w:rsidP="00C52323">
      <w:pPr>
        <w:pStyle w:val="Heading4"/>
      </w:pPr>
      <w:r>
        <w:t xml:space="preserve">Allowing for commercial excavation disregards archeological purpose and is cultural theft </w:t>
      </w:r>
    </w:p>
    <w:p w:rsidR="00C52323" w:rsidRPr="006C4FA2" w:rsidRDefault="00C52323" w:rsidP="00C52323">
      <w:r>
        <w:rPr>
          <w:b/>
        </w:rPr>
        <w:t xml:space="preserve">Irvine ‘7 </w:t>
      </w:r>
      <w:r>
        <w:t>(Dean, “Plundering the oceans: Who rules the waves</w:t>
      </w:r>
      <w:proofErr w:type="gramStart"/>
      <w:r>
        <w:t>?,</w:t>
      </w:r>
      <w:proofErr w:type="gramEnd"/>
      <w:r>
        <w:t xml:space="preserve">” CNN, 2007, </w:t>
      </w:r>
      <w:hyperlink r:id="rId16" w:history="1">
        <w:r w:rsidRPr="002979AA">
          <w:rPr>
            <w:rStyle w:val="Hyperlink"/>
          </w:rPr>
          <w:t>http://www.cnn.com/2007/WORLD/europe/10/19/ww.treasurehunters/index.html?iref=newssearch)//ER</w:t>
        </w:r>
      </w:hyperlink>
      <w:r>
        <w:t xml:space="preserve"> </w:t>
      </w:r>
    </w:p>
    <w:p w:rsidR="00C52323" w:rsidRPr="00B54D0A" w:rsidRDefault="00C52323" w:rsidP="00C52323">
      <w:r w:rsidRPr="00B54D0A">
        <w:rPr>
          <w:rStyle w:val="StyleUnderline"/>
        </w:rPr>
        <w:t>"There are all sorts of organizations around the world that simply avoid the bad press that Odyssey gets, by not talking to anyone about anything. It can be incredibly hard to find out what's going on or even find out who is behind some of these companies</w:t>
      </w:r>
      <w:r>
        <w:t xml:space="preserve">. They are so well guarded," said </w:t>
      </w:r>
      <w:proofErr w:type="spellStart"/>
      <w:r>
        <w:t>Flatman</w:t>
      </w:r>
      <w:proofErr w:type="spellEnd"/>
      <w:r>
        <w:t xml:space="preserve">. As for future operations, </w:t>
      </w:r>
      <w:proofErr w:type="spellStart"/>
      <w:r>
        <w:t>Stemm</w:t>
      </w:r>
      <w:proofErr w:type="spellEnd"/>
      <w:r>
        <w:t xml:space="preserve"> estimates there are about 3,000 good wrecks yet to be excavated that will keep their company, and their rivals, busy. </w:t>
      </w:r>
      <w:proofErr w:type="spellStart"/>
      <w:r>
        <w:t>Stemm</w:t>
      </w:r>
      <w:proofErr w:type="spellEnd"/>
      <w:r>
        <w:t xml:space="preserve"> says </w:t>
      </w:r>
      <w:r w:rsidRPr="00B54D0A">
        <w:rPr>
          <w:rStyle w:val="StyleUnderline"/>
        </w:rPr>
        <w:t xml:space="preserve">the reason for not making public the location of the "Black Swan" is because of other less scrupulous salvage companies who have a history of "ripping wrecks to shreds with no regard for archeology." </w:t>
      </w:r>
      <w:r>
        <w:t>"</w:t>
      </w:r>
      <w:r w:rsidRPr="00B54D0A">
        <w:rPr>
          <w:rStyle w:val="StyleUnderline"/>
        </w:rPr>
        <w:t>While we're getting criticized for doing the right thing, others are getting away with things that aren't legal. How much does that encourage you to do the right thing</w:t>
      </w:r>
      <w:r>
        <w:t xml:space="preserve">?" said </w:t>
      </w:r>
      <w:proofErr w:type="spellStart"/>
      <w:proofErr w:type="gramStart"/>
      <w:r>
        <w:t>Stemm</w:t>
      </w:r>
      <w:proofErr w:type="spellEnd"/>
      <w:r>
        <w:t>.</w:t>
      </w:r>
      <w:proofErr w:type="gramEnd"/>
      <w:r>
        <w:t xml:space="preserve"> Treasure recovery is a high-cost, high-risk business, and locating a site and excavating it can take years. But for all the hi-tech diving equipment and deep-sea exploratory equipment, perhaps the most valuable addition to Odyssey's kit at the moment is its legal team. The dispute with Spain has already gone to a federal court in the U.S. and it looks like it will be down to the legal teams to clear up the murky waters of who has rights to what. </w:t>
      </w:r>
      <w:proofErr w:type="gramStart"/>
      <w:r>
        <w:t>Cultural theft or fair game?</w:t>
      </w:r>
      <w:proofErr w:type="gramEnd"/>
      <w:r>
        <w:t xml:space="preserve"> It's not just a tug of war between treasure hunters and governments, </w:t>
      </w:r>
      <w:r w:rsidRPr="00B54D0A">
        <w:rPr>
          <w:rStyle w:val="StyleUnderline"/>
        </w:rPr>
        <w:t xml:space="preserve">another group are adding their voice to the chorus of disapproval of the practices of private treasure hunters; curators and archeologists who claim that treasure hunting is another form of cultural theft. </w:t>
      </w:r>
      <w:r>
        <w:t>"</w:t>
      </w:r>
      <w:r w:rsidRPr="00B54D0A">
        <w:rPr>
          <w:rStyle w:val="StyleUnderline"/>
        </w:rPr>
        <w:t>Commercial treasure hunters haven't got a great track record</w:t>
      </w:r>
      <w:r>
        <w:t xml:space="preserve">," </w:t>
      </w:r>
      <w:proofErr w:type="spellStart"/>
      <w:r>
        <w:t>Dr</w:t>
      </w:r>
      <w:proofErr w:type="spellEnd"/>
      <w:r>
        <w:t xml:space="preserve"> Damien Robinson of the Center for Maritime Archeology at Oxford University told CNN. </w:t>
      </w:r>
      <w:r w:rsidRPr="00B54D0A">
        <w:rPr>
          <w:rStyle w:val="StyleUnderline"/>
        </w:rPr>
        <w:t>"In 1999, a treasure hunter</w:t>
      </w:r>
      <w:r>
        <w:t xml:space="preserve"> called Mike Hatcher </w:t>
      </w:r>
      <w:r w:rsidRPr="00B54D0A">
        <w:rPr>
          <w:rStyle w:val="StyleUnderline"/>
        </w:rPr>
        <w:t>uncovered some really interesting sites in the South China Sea</w:t>
      </w:r>
      <w:r>
        <w:t xml:space="preserve">, including rare porcelain from the </w:t>
      </w:r>
      <w:proofErr w:type="spellStart"/>
      <w:r>
        <w:t>Tek</w:t>
      </w:r>
      <w:proofErr w:type="spellEnd"/>
      <w:r>
        <w:t xml:space="preserve"> Sing, but </w:t>
      </w:r>
      <w:r w:rsidRPr="00B54D0A">
        <w:rPr>
          <w:rStyle w:val="StyleUnderline"/>
        </w:rPr>
        <w:t xml:space="preserve">dealt with the treasure with absolute contempt." </w:t>
      </w:r>
      <w:r>
        <w:t xml:space="preserve">Even though Odyssey have archeologists on their salvage vessels and </w:t>
      </w:r>
      <w:proofErr w:type="gramStart"/>
      <w:r>
        <w:t>advise</w:t>
      </w:r>
      <w:proofErr w:type="gramEnd"/>
      <w:r>
        <w:t xml:space="preserve"> throughout the project there are doubts that historical record is high up the list of priorities for treasure hunting companies. "I can cope with Odyssey being out there doing their thing because they are not as bad as some other such organizations," said </w:t>
      </w:r>
      <w:proofErr w:type="spellStart"/>
      <w:r>
        <w:t>Flatman</w:t>
      </w:r>
      <w:proofErr w:type="spellEnd"/>
      <w:r>
        <w:t xml:space="preserve">. "From what I can see, Odyssey have broken no laws, but </w:t>
      </w:r>
      <w:r w:rsidRPr="00B54D0A">
        <w:rPr>
          <w:rStyle w:val="StyleUnderline"/>
        </w:rPr>
        <w:t xml:space="preserve">one possibility to protect salvage in the future might be for the UNESCO Convention on the Protection of Underwater Cultural Heritage to be ratified." </w:t>
      </w:r>
      <w:r>
        <w:t>So far only 16 states including Spain have signed it -- the UK and U.S. have not -- and it needs four more for it to be ratified. "</w:t>
      </w:r>
      <w:r w:rsidRPr="00B54D0A">
        <w:rPr>
          <w:rStyle w:val="StyleUnderline"/>
        </w:rPr>
        <w:t>You might think the UK government hadn't signed up because it wanted to exploit the value of this treasure ship</w:t>
      </w:r>
      <w:r>
        <w:t xml:space="preserve">. The UK is still claiming that the HMS Sussex is a sovereign warship," said Robinson. As for the fate of the "Black Swan," Spanish media have suggested the wreck could be the </w:t>
      </w:r>
      <w:proofErr w:type="spellStart"/>
      <w:r>
        <w:t>Nuestra</w:t>
      </w:r>
      <w:proofErr w:type="spellEnd"/>
      <w:r>
        <w:t xml:space="preserve"> Senora de </w:t>
      </w:r>
      <w:proofErr w:type="spellStart"/>
      <w:r>
        <w:t>las</w:t>
      </w:r>
      <w:proofErr w:type="spellEnd"/>
      <w:r>
        <w:t xml:space="preserve"> </w:t>
      </w:r>
      <w:proofErr w:type="gramStart"/>
      <w:r>
        <w:t>Mercedes,</w:t>
      </w:r>
      <w:proofErr w:type="gramEnd"/>
      <w:r>
        <w:t xml:space="preserve"> however other reports have said the $500 million haul could be from the English ship, the Merchant Royal that was carrying stolen Spanish treasure when it sank in 1641. If that was the case the UK might claim sovereign right to the ship, the Spanish could continue to claim it is part of its cultural </w:t>
      </w:r>
      <w:proofErr w:type="gramStart"/>
      <w:r>
        <w:t>heritage,</w:t>
      </w:r>
      <w:proofErr w:type="gramEnd"/>
      <w:r>
        <w:t xml:space="preserve"> Odyssey meanwhile will stay tight-lipped and claim finders keepers.</w:t>
      </w:r>
    </w:p>
    <w:p w:rsidR="00C52323" w:rsidRDefault="00C52323" w:rsidP="00C52323">
      <w:pPr>
        <w:pStyle w:val="Heading4"/>
      </w:pPr>
      <w:r>
        <w:t>Salvaging will be unsafe – damages the archeological value</w:t>
      </w:r>
    </w:p>
    <w:p w:rsidR="00C52323" w:rsidRPr="00DC2FF9" w:rsidRDefault="00C52323" w:rsidP="00C52323">
      <w:r w:rsidRPr="00DC2FF9">
        <w:rPr>
          <w:rStyle w:val="Style13ptBold"/>
        </w:rPr>
        <w:t>Neil</w:t>
      </w:r>
      <w:r>
        <w:t xml:space="preserve">, JD Candidate NYU, </w:t>
      </w:r>
      <w:r w:rsidRPr="00DC2FF9">
        <w:rPr>
          <w:rStyle w:val="Style13ptBold"/>
        </w:rPr>
        <w:t>’10</w:t>
      </w:r>
      <w:r>
        <w:t xml:space="preserve"> (Jeremy, “Sifting </w:t>
      </w:r>
      <w:proofErr w:type="gramStart"/>
      <w:r>
        <w:t>Through</w:t>
      </w:r>
      <w:proofErr w:type="gramEnd"/>
      <w:r>
        <w:t xml:space="preserve"> the Wreckage: An Analysis and Proposed Resolution Concerning the Disposition of Historic Shipwrecks Located in International Waters” NYU Law Review, 55 N.Y. L. Sch. L. Rev. 895, </w:t>
      </w:r>
      <w:proofErr w:type="spellStart"/>
      <w:r>
        <w:t>HeinOnline</w:t>
      </w:r>
      <w:proofErr w:type="spellEnd"/>
      <w:r w:rsidR="00CF3C2D">
        <w:t>//bueno</w:t>
      </w:r>
      <w:r>
        <w:t>)</w:t>
      </w:r>
    </w:p>
    <w:p w:rsidR="00C52323" w:rsidRDefault="00C52323" w:rsidP="00C52323">
      <w:pPr>
        <w:rPr>
          <w:sz w:val="12"/>
        </w:rPr>
      </w:pPr>
      <w:r w:rsidRPr="006D79F3">
        <w:rPr>
          <w:sz w:val="12"/>
        </w:rPr>
        <w:t xml:space="preserve">Many people on this side of the debate argue that </w:t>
      </w:r>
      <w:r w:rsidRPr="00DF3EC0">
        <w:rPr>
          <w:rStyle w:val="StyleUnderline"/>
        </w:rPr>
        <w:t>by applying the law of salvage, courts encourage companies to salvage wrecks without employing any archaeological standards</w:t>
      </w:r>
      <w:r w:rsidRPr="006D79F3">
        <w:rPr>
          <w:sz w:val="12"/>
        </w:rPr>
        <w:t xml:space="preserve">. 4 1 Indeed, </w:t>
      </w:r>
      <w:r w:rsidRPr="00DF3EC0">
        <w:rPr>
          <w:rStyle w:val="StyleUnderline"/>
        </w:rPr>
        <w:t>commercial salvage companies have been called pirates, looters, and thieves for their history of pillaging shipwrecks primarily for their economic value and for not considering a wreck's historical and cultural importance</w:t>
      </w:r>
      <w:r w:rsidRPr="006D79F3">
        <w:rPr>
          <w:sz w:val="12"/>
        </w:rPr>
        <w:t xml:space="preserve">.42 In addition, </w:t>
      </w:r>
      <w:r w:rsidRPr="00DF3EC0">
        <w:rPr>
          <w:rStyle w:val="StyleUnderline"/>
        </w:rPr>
        <w:t>many governments argue that the cultural value of these shipwrecks cannot be stated purely in monetary terms</w:t>
      </w:r>
      <w:r w:rsidRPr="006D79F3">
        <w:rPr>
          <w:sz w:val="12"/>
        </w:rPr>
        <w:t xml:space="preserve">. Countries </w:t>
      </w:r>
      <w:proofErr w:type="gramStart"/>
      <w:r w:rsidRPr="006D79F3">
        <w:rPr>
          <w:sz w:val="12"/>
        </w:rPr>
        <w:t>who</w:t>
      </w:r>
      <w:proofErr w:type="gramEnd"/>
      <w:r w:rsidRPr="006D79F3">
        <w:rPr>
          <w:sz w:val="12"/>
        </w:rPr>
        <w:t xml:space="preserve"> have lost significant amounts of vessels to the ocean stand to gain vast amounts of cultural and historical education from examination of their shipwrecks. But these </w:t>
      </w:r>
      <w:r w:rsidRPr="00DF3EC0">
        <w:rPr>
          <w:rStyle w:val="StyleUnderline"/>
        </w:rPr>
        <w:t xml:space="preserve">countries will gain nothing if their cultural heritage is snatched up by companies and auctioned off </w:t>
      </w:r>
      <w:r w:rsidRPr="006D79F3">
        <w:rPr>
          <w:rStyle w:val="StyleUnderline"/>
        </w:rPr>
        <w:t>on the private market to the highest bidder. By applying salvage law to resolve disputes in this area, U.S. courts are encouraging this specific behavior</w:t>
      </w:r>
      <w:r w:rsidRPr="006D79F3">
        <w:rPr>
          <w:sz w:val="12"/>
        </w:rPr>
        <w:t xml:space="preserve">. It is this problem that motivated the campaign for the development of an international legal regime designed to protect wrecks, as pieces of cultural heritage, from the thievery of salvage companies. 43 Therefore, some argue that </w:t>
      </w:r>
      <w:r w:rsidRPr="006D79F3">
        <w:rPr>
          <w:rStyle w:val="StyleUnderline"/>
        </w:rPr>
        <w:t>salvage law does not reinforce the values of the archaeological community</w:t>
      </w:r>
      <w:r w:rsidRPr="006D79F3">
        <w:rPr>
          <w:sz w:val="12"/>
        </w:rPr>
        <w:t xml:space="preserve"> and many governments, as most courts are unwilling to hold salvage companies responsible for the continued safety of the wreck.44</w:t>
      </w:r>
    </w:p>
    <w:p w:rsidR="00AC4C0B" w:rsidRDefault="00AC4C0B" w:rsidP="00AC4C0B">
      <w:pPr>
        <w:pStyle w:val="Heading4"/>
      </w:pPr>
      <w:r>
        <w:t>The aff fails– it can’t work in developing nations and archaeologists will roll it back</w:t>
      </w:r>
    </w:p>
    <w:p w:rsidR="00AC4C0B" w:rsidRPr="005B4999" w:rsidRDefault="00AC4C0B" w:rsidP="00AC4C0B">
      <w:r>
        <w:rPr>
          <w:b/>
        </w:rPr>
        <w:t xml:space="preserve">Blunt, 12 </w:t>
      </w:r>
      <w:r>
        <w:t xml:space="preserve">– J.D. Candidate, Georgetown University (Amanda, “NOTE: Wrecked but Salvageable: Current Governance of Underwater Cultural Heritage and the New Framework of International Investment Law”, 24 Geo. Int'l </w:t>
      </w:r>
      <w:proofErr w:type="spellStart"/>
      <w:r>
        <w:t>Envtl</w:t>
      </w:r>
      <w:proofErr w:type="spellEnd"/>
      <w:r>
        <w:t>. L. Rev. 195, Lexis-Nexis, NG)</w:t>
      </w:r>
    </w:p>
    <w:p w:rsidR="00AC4C0B" w:rsidRPr="006D79F3" w:rsidRDefault="00AC4C0B" w:rsidP="00AC4C0B">
      <w:r w:rsidRPr="007E79DA">
        <w:rPr>
          <w:rStyle w:val="StyleUnderline"/>
        </w:rPr>
        <w:t>The Black Swan case demonstrates three problems with</w:t>
      </w:r>
      <w:r>
        <w:t xml:space="preserve"> the </w:t>
      </w:r>
      <w:r w:rsidRPr="007E79DA">
        <w:rPr>
          <w:rStyle w:val="StyleUnderline"/>
        </w:rPr>
        <w:t>current</w:t>
      </w:r>
      <w:r>
        <w:t xml:space="preserve"> state of the </w:t>
      </w:r>
      <w:r w:rsidRPr="007E79DA">
        <w:rPr>
          <w:rStyle w:val="StyleUnderline"/>
        </w:rPr>
        <w:t>law. First and most significant, it demonstrates the multiplicity of conflicting legal positions stemming from fractured national and international law</w:t>
      </w:r>
      <w:r>
        <w:t xml:space="preserve">. Second, </w:t>
      </w:r>
      <w:r w:rsidRPr="007E79DA">
        <w:rPr>
          <w:rStyle w:val="StyleUnderline"/>
        </w:rPr>
        <w:t>it proves the dual value of UCH to sovereign nations and private enterprise</w:t>
      </w:r>
      <w:r>
        <w:t xml:space="preserve">. Third, </w:t>
      </w:r>
      <w:r w:rsidRPr="007E79DA">
        <w:rPr>
          <w:rStyle w:val="StyleUnderline"/>
        </w:rPr>
        <w:t>it exemplifies the difficulty other nations have with the application of U.S. federal admiralty law to historic wrecks in international territory</w:t>
      </w:r>
      <w:r>
        <w:t xml:space="preserve">. </w:t>
      </w:r>
      <w:proofErr w:type="gramStart"/>
      <w:r>
        <w:t>n110</w:t>
      </w:r>
      <w:proofErr w:type="gramEnd"/>
      <w:r>
        <w:t xml:space="preserve"> As advanced technology makes commercial salvage more lucrative and prevalent, </w:t>
      </w:r>
      <w:r w:rsidRPr="007E79DA">
        <w:rPr>
          <w:rStyle w:val="StyleUnderline"/>
        </w:rPr>
        <w:t>similar cases will follow</w:t>
      </w:r>
      <w:r>
        <w:t xml:space="preserve">. </w:t>
      </w:r>
      <w:proofErr w:type="gramStart"/>
      <w:r>
        <w:t>n111</w:t>
      </w:r>
      <w:proofErr w:type="gramEnd"/>
      <w:r>
        <w:t xml:space="preserve"> G. CASE STUDY: THE BELITUNG WRECK A second case study, the Smithsonian Institution's acquisition of </w:t>
      </w:r>
      <w:r w:rsidRPr="007E79DA">
        <w:rPr>
          <w:rStyle w:val="StyleUnderline"/>
        </w:rPr>
        <w:t>the Belitung Wreck, demonstrates the practical implications of the ideological divergence in an extra-legal context</w:t>
      </w:r>
      <w:r>
        <w:t xml:space="preserve">. A Smithsonian Institution exhibit slated to open in spring 2012, called "Shipwrecked: Tang Treasures and Monsoon Winds," has come under fire from archaeologists who are critical of the curator's decision to exhibit items commercially salvaged. </w:t>
      </w:r>
      <w:r w:rsidRPr="007E79DA">
        <w:rPr>
          <w:rStyle w:val="StyleUnderline"/>
        </w:rPr>
        <w:t>n112 In 1998, a private German salvage company called Seabed Explorations received permission from the Indonesian government to excavate a wreck in the Java Sea, which contained a ninth century Arab trove of ceramic, silver, and gold wares</w:t>
      </w:r>
      <w:r>
        <w:t xml:space="preserve"> ("the Belitung Wreck"). </w:t>
      </w:r>
      <w:proofErr w:type="gramStart"/>
      <w:r>
        <w:t>n113</w:t>
      </w:r>
      <w:proofErr w:type="gramEnd"/>
      <w:r>
        <w:t xml:space="preserve"> Indonesia is not a CPUCH signatory and permits commercial salvage as long as the company is licensed and shares finds with the government. </w:t>
      </w:r>
      <w:proofErr w:type="gramStart"/>
      <w:r>
        <w:t>n114</w:t>
      </w:r>
      <w:proofErr w:type="gramEnd"/>
      <w:r>
        <w:t xml:space="preserve"> After an unprecedented salvage period of only a few months, </w:t>
      </w:r>
      <w:r w:rsidRPr="007E79DA">
        <w:rPr>
          <w:rStyle w:val="StyleUnderline"/>
        </w:rPr>
        <w:t>the company sold over 60,000 recovered artifacts to a company owned by the Singapore Ministry of Trade and Industry for US$ 32 million</w:t>
      </w:r>
      <w:r>
        <w:t xml:space="preserve">. n115 </w:t>
      </w:r>
      <w:r w:rsidRPr="007E79DA">
        <w:rPr>
          <w:rStyle w:val="StyleUnderline"/>
        </w:rPr>
        <w:t xml:space="preserve">The Smithsonian's Arthur M. </w:t>
      </w:r>
      <w:proofErr w:type="spellStart"/>
      <w:r w:rsidRPr="007E79DA">
        <w:rPr>
          <w:rStyle w:val="StyleUnderline"/>
        </w:rPr>
        <w:t>Sackler</w:t>
      </w:r>
      <w:proofErr w:type="spellEnd"/>
      <w:r w:rsidRPr="007E79DA">
        <w:rPr>
          <w:rStyle w:val="StyleUnderline"/>
        </w:rPr>
        <w:t xml:space="preserve"> Gallery curators</w:t>
      </w:r>
      <w:r>
        <w:t xml:space="preserve">, who believe the findings suggest an ancient maritime silk road between China and Iraq, </w:t>
      </w:r>
      <w:r w:rsidRPr="007E79DA">
        <w:rPr>
          <w:rStyle w:val="StyleUnderline"/>
        </w:rPr>
        <w:t>arranged to exhibit items from the Belitung Wreck in Washington, D.C.</w:t>
      </w:r>
      <w:r>
        <w:t xml:space="preserve"> n116 However, </w:t>
      </w:r>
      <w:r w:rsidRPr="007E79DA">
        <w:rPr>
          <w:rStyle w:val="StyleUnderline"/>
        </w:rPr>
        <w:t>the National Museum of American History's curator of maritime history criticized the salvage operation as too fast to have paid due diligence to scientific [*210] standards</w:t>
      </w:r>
      <w:r>
        <w:t xml:space="preserve">. </w:t>
      </w:r>
      <w:proofErr w:type="gramStart"/>
      <w:r>
        <w:t>n117</w:t>
      </w:r>
      <w:proofErr w:type="gramEnd"/>
      <w:r>
        <w:t xml:space="preserve"> </w:t>
      </w:r>
      <w:proofErr w:type="spellStart"/>
      <w:r>
        <w:t>Tilman</w:t>
      </w:r>
      <w:proofErr w:type="spellEnd"/>
      <w:r>
        <w:t xml:space="preserve"> </w:t>
      </w:r>
      <w:proofErr w:type="spellStart"/>
      <w:r>
        <w:t>Walterfang</w:t>
      </w:r>
      <w:proofErr w:type="spellEnd"/>
      <w:r>
        <w:t xml:space="preserve">, the German engineer who heads Seabed Explorations, claims the Indonesian government requested a rapid time frame to prevent looting once the site was opened. </w:t>
      </w:r>
      <w:proofErr w:type="gramStart"/>
      <w:r>
        <w:t>n118</w:t>
      </w:r>
      <w:proofErr w:type="gramEnd"/>
      <w:r>
        <w:t xml:space="preserve"> </w:t>
      </w:r>
      <w:r w:rsidRPr="007E79DA">
        <w:rPr>
          <w:rStyle w:val="StyleUnderline"/>
        </w:rPr>
        <w:t>The Smithsonian's internal ethical conflict highlights the sensitivity of the issue in an extra-legal context</w:t>
      </w:r>
      <w:r>
        <w:t xml:space="preserve">. Although neither the United States nor Indonesia are CPUCH signatories, and the Smithsonian has no legal obligation to reject commercially salvaged cultural property, </w:t>
      </w:r>
      <w:r w:rsidRPr="007E79DA">
        <w:rPr>
          <w:rStyle w:val="StyleUnderline"/>
        </w:rPr>
        <w:t>an influential cohort of archaeologists still insists on practicing the ban.</w:t>
      </w:r>
      <w:r>
        <w:t xml:space="preserve"> </w:t>
      </w:r>
      <w:proofErr w:type="gramStart"/>
      <w:r>
        <w:t>n119</w:t>
      </w:r>
      <w:proofErr w:type="gramEnd"/>
      <w:r>
        <w:t xml:space="preserve"> Furthermore, in many ways </w:t>
      </w:r>
      <w:r w:rsidRPr="007E79DA">
        <w:rPr>
          <w:rStyle w:val="StyleUnderline"/>
        </w:rPr>
        <w:t>the Belitung Wreck recovery represents a best-case scenario</w:t>
      </w:r>
      <w:r>
        <w:t xml:space="preserve">. There is no proof of significant looting, illicit market transactions, or government expropriation. The trove was successfully salvaged in its entirety through a fast, efficient, environmentally and archaeologically safe process supervised by professional scientists. </w:t>
      </w:r>
      <w:proofErr w:type="gramStart"/>
      <w:r>
        <w:t>n120</w:t>
      </w:r>
      <w:proofErr w:type="gramEnd"/>
      <w:r>
        <w:t xml:space="preserve"> Notably, the wreck was salvaged in the territory of a developing country without ample resources to conduct salvage. An archaeologist hired by Seabed Explorations to study the ship published an article claiming the purist approach is not feasible in developing countries like Indonesia, where the government is poor and looting is pervasive. </w:t>
      </w:r>
      <w:proofErr w:type="gramStart"/>
      <w:r>
        <w:t>n121</w:t>
      </w:r>
      <w:proofErr w:type="gramEnd"/>
      <w:r>
        <w:t xml:space="preserve"> The private </w:t>
      </w:r>
      <w:proofErr w:type="spellStart"/>
      <w:r>
        <w:t>salvor</w:t>
      </w:r>
      <w:proofErr w:type="spellEnd"/>
      <w:r>
        <w:t xml:space="preserve"> and Indonesian government both fulfilled their contractual duties and benefited from the transaction. Moreover, rather than being dispersed on the private market to collectors, the Belitung Wreck was retained by the host state and loaned in whole to a prominent museum that provides access to the public while studying and preserving the finds. Yet </w:t>
      </w:r>
      <w:r w:rsidRPr="007E79DA">
        <w:rPr>
          <w:rStyle w:val="StyleUnderline"/>
        </w:rPr>
        <w:t>what one might expect to be heralded as a triumph of modern salvage and public-private partnerships has been cast as a scandal, demonstrating the real-world impact of the ideological dichotomy between the purist and mercantilist camps</w:t>
      </w:r>
      <w:r>
        <w:t xml:space="preserve">. The Smithsonian held a conference on April 25, 2011 to evaluate the ethical and scientific issues at stake. James P. Delgado, the Director of Maritime Heritage at the National Oceanic and Atmospheric Association, proposed a compromise: open the exhibit, but confront its controversial context and take advantage of the opportunity to educate the public about the debate over the commercialization of underwater heritage. </w:t>
      </w:r>
      <w:proofErr w:type="gramStart"/>
      <w:r>
        <w:t>n122</w:t>
      </w:r>
      <w:proofErr w:type="gramEnd"/>
      <w:r>
        <w:t xml:space="preserve"> Ultimately, the Smithsonian proceeded [*211] with the exhibition. It also published a letter from Director Julian </w:t>
      </w:r>
      <w:proofErr w:type="spellStart"/>
      <w:r>
        <w:t>Raby</w:t>
      </w:r>
      <w:proofErr w:type="spellEnd"/>
      <w:r>
        <w:t xml:space="preserve"> explaining the factors contributing to his decision and linking to relevant information on the recovery and counterarguments. n123</w:t>
      </w:r>
    </w:p>
    <w:p w:rsidR="009A361F" w:rsidRDefault="009A361F" w:rsidP="00DF3EC0">
      <w:pPr>
        <w:pStyle w:val="Heading3"/>
      </w:pPr>
      <w:r>
        <w:t>Federal Signal Fails</w:t>
      </w:r>
    </w:p>
    <w:p w:rsidR="009A361F" w:rsidRDefault="009A361F" w:rsidP="009A361F">
      <w:pPr>
        <w:pStyle w:val="Heading4"/>
      </w:pPr>
      <w:r>
        <w:t>Federal signal fails– patchwork decisions crushes uniformity</w:t>
      </w:r>
    </w:p>
    <w:p w:rsidR="009A361F" w:rsidRPr="005B4999" w:rsidRDefault="009A361F" w:rsidP="009A361F">
      <w:r>
        <w:rPr>
          <w:b/>
        </w:rPr>
        <w:t xml:space="preserve">Blunt, 12 </w:t>
      </w:r>
      <w:r>
        <w:t xml:space="preserve">– J.D. Candidate, Georgetown University (Amanda, “NOTE: Wrecked but Salvageable: Current Governance of Underwater Cultural Heritage and the New Framework of International Investment Law”, 24 Geo. Int'l </w:t>
      </w:r>
      <w:proofErr w:type="spellStart"/>
      <w:r>
        <w:t>Envtl</w:t>
      </w:r>
      <w:proofErr w:type="spellEnd"/>
      <w:r>
        <w:t>. L. Rev. 195, Lexis-Nexis, NG)</w:t>
      </w:r>
    </w:p>
    <w:p w:rsidR="009A361F" w:rsidRPr="009A361F" w:rsidRDefault="009A361F" w:rsidP="009A361F">
      <w:pPr>
        <w:rPr>
          <w:sz w:val="24"/>
          <w:u w:val="single"/>
        </w:rPr>
      </w:pPr>
      <w:r w:rsidRPr="005B4999">
        <w:t>D. CRITICISM</w:t>
      </w:r>
      <w:r>
        <w:t xml:space="preserve"> </w:t>
      </w:r>
      <w:r w:rsidRPr="005B4999">
        <w:rPr>
          <w:rStyle w:val="StyleUnderline"/>
        </w:rPr>
        <w:t>Despite the courts' and legislatures' best efforts, the</w:t>
      </w:r>
      <w:r w:rsidRPr="005B4999">
        <w:t xml:space="preserve"> current </w:t>
      </w:r>
      <w:r w:rsidRPr="005B4999">
        <w:rPr>
          <w:rStyle w:val="StyleUnderline"/>
        </w:rPr>
        <w:t>scattered</w:t>
      </w:r>
      <w:r w:rsidRPr="005B4999">
        <w:t xml:space="preserve"> U.S. </w:t>
      </w:r>
      <w:r w:rsidRPr="005B4999">
        <w:rPr>
          <w:rStyle w:val="StyleUnderline"/>
        </w:rPr>
        <w:t xml:space="preserve">legal landscape results in enforcement difficulties and wasteful duplication of resources. </w:t>
      </w:r>
      <w:proofErr w:type="gramStart"/>
      <w:r w:rsidRPr="005B4999">
        <w:rPr>
          <w:rStyle w:val="StyleUnderline"/>
        </w:rPr>
        <w:t>n86</w:t>
      </w:r>
      <w:proofErr w:type="gramEnd"/>
      <w:r w:rsidRPr="005B4999">
        <w:rPr>
          <w:rStyle w:val="StyleUnderline"/>
        </w:rPr>
        <w:t xml:space="preserve"> Enforcement falls to various</w:t>
      </w:r>
      <w:r w:rsidRPr="005B4999">
        <w:t xml:space="preserve"> federal and state </w:t>
      </w:r>
      <w:r w:rsidRPr="005B4999">
        <w:rPr>
          <w:rStyle w:val="StyleUnderline"/>
        </w:rPr>
        <w:t>agencies with different political constituencies, resulting in a lack of consistency and predictability.</w:t>
      </w:r>
      <w:r w:rsidRPr="005B4999">
        <w:t xml:space="preserve"> </w:t>
      </w:r>
      <w:proofErr w:type="gramStart"/>
      <w:r w:rsidRPr="005B4999">
        <w:t xml:space="preserve">Additionally, while the environmental protection movement of the 1970's utilized federal funding to incentivize uniformity in state legislation, </w:t>
      </w:r>
      <w:r w:rsidRPr="005B4999">
        <w:rPr>
          <w:rStyle w:val="StyleUnderline"/>
        </w:rPr>
        <w:t>the archaeological resources movement lacks comparable incentives, resulting in ineffectual preservation efforts.</w:t>
      </w:r>
      <w:proofErr w:type="gramEnd"/>
      <w:r w:rsidRPr="005B4999">
        <w:t xml:space="preserve"> n87</w:t>
      </w:r>
      <w:r>
        <w:t xml:space="preserve"> </w:t>
      </w:r>
      <w:r w:rsidRPr="005B4999">
        <w:rPr>
          <w:rStyle w:val="StyleUnderline"/>
        </w:rPr>
        <w:t>Because</w:t>
      </w:r>
      <w:r w:rsidRPr="005B4999">
        <w:t xml:space="preserve"> federal </w:t>
      </w:r>
      <w:r w:rsidRPr="005B4999">
        <w:rPr>
          <w:rStyle w:val="StyleUnderline"/>
        </w:rPr>
        <w:t>legislation has been reactive</w:t>
      </w:r>
      <w:r w:rsidRPr="005B4999">
        <w:t xml:space="preserve">, </w:t>
      </w:r>
      <w:r w:rsidRPr="005B4999">
        <w:rPr>
          <w:rStyle w:val="StyleUnderline"/>
        </w:rPr>
        <w:t>the United States protects only specific categories that have already been identified and valued, without safeguards for future discoveries</w:t>
      </w:r>
      <w:r w:rsidRPr="005B4999">
        <w:t xml:space="preserve">. </w:t>
      </w:r>
      <w:proofErr w:type="gramStart"/>
      <w:r w:rsidRPr="005B4999">
        <w:t>n88</w:t>
      </w:r>
      <w:proofErr w:type="gramEnd"/>
      <w:r w:rsidRPr="005B4999">
        <w:t xml:space="preserve"> The widespread protection granted to historical</w:t>
      </w:r>
      <w:r>
        <w:t xml:space="preserve"> </w:t>
      </w:r>
      <w:r w:rsidRPr="005B4999">
        <w:t>[*206]</w:t>
      </w:r>
      <w:r>
        <w:t xml:space="preserve"> </w:t>
      </w:r>
      <w:r w:rsidRPr="005B4999">
        <w:t xml:space="preserve">sites and monuments has not been offered to other forms of cultural property. </w:t>
      </w:r>
      <w:r w:rsidRPr="005B4999">
        <w:rPr>
          <w:rStyle w:val="StyleUnderline"/>
        </w:rPr>
        <w:t>Because admiralty principles determine ownership of sunken vessels, the historic preservation laws have not effectively reached UCH.</w:t>
      </w:r>
      <w:r w:rsidRPr="005B4999">
        <w:t xml:space="preserve"> </w:t>
      </w:r>
      <w:proofErr w:type="gramStart"/>
      <w:r w:rsidRPr="005B4999">
        <w:t>n89</w:t>
      </w:r>
      <w:proofErr w:type="gramEnd"/>
      <w:r w:rsidRPr="005B4999">
        <w:t xml:space="preserve"> Congress has even recognized that admiralty law is insufficient for protecting shipwrecks with cultural significance. The legislative history of the ASA reveals that Congress advised that guidelines should foster a partnership among recreational divers and fishermen, archaeologists, </w:t>
      </w:r>
      <w:proofErr w:type="spellStart"/>
      <w:r w:rsidRPr="005B4999">
        <w:t>salvors</w:t>
      </w:r>
      <w:proofErr w:type="spellEnd"/>
      <w:r w:rsidRPr="005B4999">
        <w:t xml:space="preserve">, and other interested parties, as well as "recognize the interests of individuals and groups engaged in shipwreck discovery and salvage." n90 </w:t>
      </w:r>
      <w:r w:rsidRPr="005B4999">
        <w:rPr>
          <w:rStyle w:val="StyleUnderline"/>
        </w:rPr>
        <w:t>Even the ASA</w:t>
      </w:r>
      <w:r w:rsidRPr="005B4999">
        <w:t xml:space="preserve">, one of the most successful statutes, </w:t>
      </w:r>
      <w:r w:rsidRPr="005B4999">
        <w:rPr>
          <w:rStyle w:val="StyleUnderline"/>
        </w:rPr>
        <w:t>fails to</w:t>
      </w:r>
      <w:r w:rsidRPr="005B4999">
        <w:t xml:space="preserve"> adequately </w:t>
      </w:r>
      <w:r w:rsidRPr="005B4999">
        <w:rPr>
          <w:rStyle w:val="StyleUnderline"/>
        </w:rPr>
        <w:t xml:space="preserve">reconcile the government's preservation goal with </w:t>
      </w:r>
      <w:proofErr w:type="spellStart"/>
      <w:r w:rsidRPr="005B4999">
        <w:rPr>
          <w:rStyle w:val="StyleUnderline"/>
        </w:rPr>
        <w:t>salvors</w:t>
      </w:r>
      <w:proofErr w:type="spellEnd"/>
      <w:r w:rsidRPr="005B4999">
        <w:rPr>
          <w:rStyle w:val="StyleUnderline"/>
        </w:rPr>
        <w:t>' compensation for time and resources expended to locate sunken vessels</w:t>
      </w:r>
      <w:r w:rsidRPr="005B4999">
        <w:t xml:space="preserve">. </w:t>
      </w:r>
      <w:proofErr w:type="gramStart"/>
      <w:r w:rsidRPr="005B4999">
        <w:t>n91</w:t>
      </w:r>
      <w:proofErr w:type="gramEnd"/>
      <w:r w:rsidRPr="005B4999">
        <w:t xml:space="preserve"> </w:t>
      </w:r>
      <w:r w:rsidRPr="005B4999">
        <w:rPr>
          <w:rStyle w:val="StyleUnderline"/>
        </w:rPr>
        <w:t>States have enjoyed limited success in enforcing their cultural property management statutes, especially because some courts have held that admiralty principles preempt state regulation.</w:t>
      </w:r>
      <w:r w:rsidRPr="005B4999">
        <w:t xml:space="preserve"> n92</w:t>
      </w:r>
      <w:r>
        <w:t xml:space="preserve"> </w:t>
      </w:r>
      <w:r w:rsidRPr="005B4999">
        <w:t xml:space="preserve">U.S. law offers more protection for private interests in salvage than CPUCH, which offers none. But </w:t>
      </w:r>
      <w:r w:rsidRPr="005B4999">
        <w:rPr>
          <w:rStyle w:val="StyleUnderline"/>
        </w:rPr>
        <w:t>the United States still struggles to effectively govern UCH, with limited regulations stemming from multiple sources of law.</w:t>
      </w:r>
    </w:p>
    <w:p w:rsidR="00AC4C0B" w:rsidRDefault="00AC4C0B" w:rsidP="00DF3EC0">
      <w:pPr>
        <w:pStyle w:val="Heading3"/>
      </w:pPr>
      <w:r>
        <w:t>Merchant Vessels</w:t>
      </w:r>
    </w:p>
    <w:p w:rsidR="00AC4C0B" w:rsidRDefault="00AC4C0B" w:rsidP="00AC4C0B">
      <w:pPr>
        <w:pStyle w:val="Heading4"/>
      </w:pPr>
      <w:r>
        <w:t>The US doesn’t have jurisdiction over merchant vessels</w:t>
      </w:r>
    </w:p>
    <w:p w:rsidR="00AC4C0B" w:rsidRPr="007E79DA" w:rsidRDefault="00AC4C0B" w:rsidP="00AC4C0B">
      <w:r>
        <w:rPr>
          <w:b/>
        </w:rPr>
        <w:t xml:space="preserve">Hershey, 12 </w:t>
      </w:r>
      <w:r>
        <w:t xml:space="preserve">– J.D., 2011, William and Mary Marshall-Wythe School of Law, B.A., 2008, College of William and Mary in Virginia (Peter, “ARTICLE: Regulating Davy Jones: The Existing and Developing Law Governing the Interaction with and Potential Recovery of Human Remains at Underwater Cultural Heritage Sites”, 27 J. </w:t>
      </w:r>
      <w:proofErr w:type="spellStart"/>
      <w:r>
        <w:t>Envtl</w:t>
      </w:r>
      <w:proofErr w:type="spellEnd"/>
      <w:r>
        <w:t xml:space="preserve">. </w:t>
      </w:r>
      <w:proofErr w:type="gramStart"/>
      <w:r>
        <w:t xml:space="preserve">L. &amp; </w:t>
      </w:r>
      <w:proofErr w:type="spellStart"/>
      <w:r>
        <w:t>Litig</w:t>
      </w:r>
      <w:proofErr w:type="spellEnd"/>
      <w:r>
        <w:t>.</w:t>
      </w:r>
      <w:proofErr w:type="gramEnd"/>
      <w:r>
        <w:t xml:space="preserve"> 363, Lexis-Nexis, NG)</w:t>
      </w:r>
    </w:p>
    <w:p w:rsidR="00AC4C0B" w:rsidRDefault="00AC4C0B" w:rsidP="00AC4C0B">
      <w:pPr>
        <w:spacing w:after="0"/>
      </w:pPr>
      <w:r>
        <w:t xml:space="preserve">2. The Distinction is </w:t>
      </w:r>
      <w:proofErr w:type="gramStart"/>
      <w:r>
        <w:t>Codified</w:t>
      </w:r>
      <w:proofErr w:type="gramEnd"/>
      <w:r>
        <w:t xml:space="preserve"> in the Law of the Sea Convention</w:t>
      </w:r>
    </w:p>
    <w:p w:rsidR="00AC4C0B" w:rsidRDefault="00AC4C0B" w:rsidP="00AC4C0B">
      <w:pPr>
        <w:spacing w:after="0"/>
      </w:pPr>
      <w:r>
        <w:t xml:space="preserve">In 1982, the Law of the Sea Convention adopted verbatim the definition of warship employed by the 1958 Convention on the </w:t>
      </w:r>
      <w:proofErr w:type="gramStart"/>
      <w:r>
        <w:t>High  [</w:t>
      </w:r>
      <w:proofErr w:type="gramEnd"/>
      <w:r>
        <w:t>*378]  Seas. n77 The 1982 Convention also recognized and reiterated that warships, as well as state-owned non-commercial vessels, n78 have "complete immunity" on the high seas from all except the flag state n79 [hereinafter such vessels shall be referred to as "sovereign vessels"].</w:t>
      </w:r>
    </w:p>
    <w:p w:rsidR="00AC4C0B" w:rsidRDefault="00AC4C0B" w:rsidP="00AC4C0B">
      <w:pPr>
        <w:spacing w:after="0"/>
      </w:pPr>
      <w:r>
        <w:t xml:space="preserve">Under the implication of sovereign immunity, the 1982 Convention also recognized that warships and "other vessels or aircraft owned or operated by a State and used, for the time being, only on government non-commercial service" are not subject to the Convention's provisions concerning the protection of the marine environment. </w:t>
      </w:r>
      <w:proofErr w:type="gramStart"/>
      <w:r>
        <w:t>n80</w:t>
      </w:r>
      <w:proofErr w:type="gramEnd"/>
      <w:r>
        <w:t xml:space="preserve"> However, the Convention also recognized that flag states should adopt appropriate measures for sovereign vessels and aircraft "in a manner consistent, so far as is reasonable and practicable, with [the] Convention." n81</w:t>
      </w:r>
    </w:p>
    <w:p w:rsidR="00AC4C0B" w:rsidRPr="007E79DA" w:rsidRDefault="00AC4C0B" w:rsidP="00AC4C0B">
      <w:pPr>
        <w:spacing w:after="0"/>
        <w:rPr>
          <w:rStyle w:val="StyleUnderline"/>
        </w:rPr>
      </w:pPr>
      <w:r>
        <w:t xml:space="preserve">Member States of the Convention also acknowledged that </w:t>
      </w:r>
      <w:r w:rsidRPr="007E79DA">
        <w:rPr>
          <w:rStyle w:val="StyleUnderline"/>
        </w:rPr>
        <w:t xml:space="preserve">this recognition or codification of sovereign immunity did not necessarily apply uninhibited in another coastal state's territorial waters and inland waters </w:t>
      </w:r>
      <w:r>
        <w:t xml:space="preserve">(for example, innocent passage does not apply in internal waters). To this end, Article 30 set forth the requirement that </w:t>
      </w:r>
      <w:r w:rsidRPr="007E79DA">
        <w:rPr>
          <w:rStyle w:val="StyleUnderline"/>
        </w:rPr>
        <w:t>a sovereign vessel must respect the laws and regulations of the coastal state in whose territorial waters it crossed</w:t>
      </w:r>
      <w:r>
        <w:t xml:space="preserve">. n82 In comparison, while </w:t>
      </w:r>
      <w:r w:rsidRPr="007E79DA">
        <w:rPr>
          <w:rStyle w:val="StyleUnderline"/>
        </w:rPr>
        <w:t>flag states</w:t>
      </w:r>
      <w:r>
        <w:t xml:space="preserve"> were explicitly found to have jurisdiction over all merchant vessels flying the state's flag, n83 they </w:t>
      </w:r>
      <w:r w:rsidRPr="007E79DA">
        <w:rPr>
          <w:rStyle w:val="StyleUnderline"/>
        </w:rPr>
        <w:t>were not given the same exclusive jurisdiction over merchant vessels as was provided sovereign vessels. n84</w:t>
      </w:r>
    </w:p>
    <w:p w:rsidR="00AC4C0B" w:rsidRDefault="00AC4C0B" w:rsidP="00AC4C0B">
      <w:pPr>
        <w:spacing w:after="0"/>
      </w:pPr>
      <w:r>
        <w:t xml:space="preserve"> [*379] </w:t>
      </w:r>
    </w:p>
    <w:p w:rsidR="00AC4C0B" w:rsidRDefault="00AC4C0B" w:rsidP="00AC4C0B">
      <w:pPr>
        <w:spacing w:after="0"/>
      </w:pPr>
      <w:r>
        <w:t>C. To Protect Underwater Cultural Heritage</w:t>
      </w:r>
    </w:p>
    <w:p w:rsidR="00AC4C0B" w:rsidRDefault="00AC4C0B" w:rsidP="00AC4C0B">
      <w:pPr>
        <w:spacing w:after="0"/>
      </w:pPr>
      <w:r>
        <w:t>The 1982 Law of the Sea Convention recognized for the first time in Article 303 that "States have the duty to protect objects of an archeological and historical nature found at sea and shall co-operate for this purpose." n85 Article 149 added to this, stating that "all objects of an archeological and historical nature found in the Area shall be preserved or disposed of for the benefit of mankind as a whole." n86 Presumably, human remains would be encompassed under these provisions as objects of archeological and historical nature, although the Convention makes no such explicit reference.</w:t>
      </w:r>
    </w:p>
    <w:p w:rsidR="00AC4C0B" w:rsidRPr="007E79DA" w:rsidRDefault="00AC4C0B" w:rsidP="00AC4C0B">
      <w:pPr>
        <w:spacing w:after="0"/>
        <w:rPr>
          <w:rStyle w:val="StyleUnderline"/>
        </w:rPr>
      </w:pPr>
      <w:r>
        <w:t xml:space="preserve">In addition to Articles 303 and 149, </w:t>
      </w:r>
      <w:r w:rsidRPr="007E79DA">
        <w:rPr>
          <w:rStyle w:val="StyleUnderline"/>
        </w:rPr>
        <w:t>coastal states were explicitly recognized to have the jurisdiction necessary to prevent illegal trafficking in qualifying artifacts in the territorial sea and contiguous zone.</w:t>
      </w:r>
      <w:r>
        <w:t xml:space="preserve"> </w:t>
      </w:r>
      <w:proofErr w:type="gramStart"/>
      <w:r>
        <w:t>n87</w:t>
      </w:r>
      <w:proofErr w:type="gramEnd"/>
      <w:r>
        <w:t xml:space="preserve"> </w:t>
      </w:r>
      <w:r w:rsidRPr="007E79DA">
        <w:rPr>
          <w:rStyle w:val="StyleUnderline"/>
        </w:rPr>
        <w:t>However, the Convention remained ambiguous as far as determining who had jurisdiction over these artifacts on the high seas.</w:t>
      </w:r>
      <w:r>
        <w:t xml:space="preserve"> On one hand, the Convention appeared to recognize the jurisdiction of flag states. n88 On the other hand, </w:t>
      </w:r>
      <w:r w:rsidRPr="007E79DA">
        <w:rPr>
          <w:rStyle w:val="StyleUnderline"/>
        </w:rPr>
        <w:t>the Convention</w:t>
      </w:r>
      <w:r>
        <w:t xml:space="preserve"> also </w:t>
      </w:r>
      <w:r w:rsidRPr="007E79DA">
        <w:rPr>
          <w:rStyle w:val="StyleUnderline"/>
        </w:rPr>
        <w:t>recognized that, where objects of archeology were concerned, particular regard should be paid to the preferential rights of "the State or country of origin, or the State of cultural origin, or the State of historical and archeological origin." n89 An unresolved and uneasy tension remained between these provisions.</w:t>
      </w:r>
    </w:p>
    <w:p w:rsidR="00AC4C0B" w:rsidRPr="00AC4C0B" w:rsidRDefault="00AC4C0B" w:rsidP="00AC4C0B">
      <w:pPr>
        <w:spacing w:after="0"/>
      </w:pPr>
      <w:r>
        <w:t>The intersection of these provisions governing maritime jurisdictions, archeological resources, and sovereign vessels established a foundation for regulating the potential recovery of human remains from underwater cultural heritage sites.</w:t>
      </w:r>
    </w:p>
    <w:p w:rsidR="00DF3EC0" w:rsidRDefault="00DF3EC0" w:rsidP="00DF3EC0">
      <w:pPr>
        <w:pStyle w:val="Heading3"/>
      </w:pPr>
      <w:r>
        <w:t>Law of Finds Bad</w:t>
      </w:r>
    </w:p>
    <w:p w:rsidR="00DF3EC0" w:rsidRDefault="00DF3EC0" w:rsidP="00DF3EC0">
      <w:pPr>
        <w:pStyle w:val="Heading4"/>
      </w:pPr>
      <w:r>
        <w:t>US should abandon traditional law of finds and law of salvage laws</w:t>
      </w:r>
    </w:p>
    <w:p w:rsidR="00DF3EC0" w:rsidRDefault="00DF3EC0" w:rsidP="00DF3EC0">
      <w:proofErr w:type="spellStart"/>
      <w:r>
        <w:rPr>
          <w:rStyle w:val="Style13ptBold"/>
        </w:rPr>
        <w:t>Curfman</w:t>
      </w:r>
      <w:proofErr w:type="spellEnd"/>
      <w:r>
        <w:rPr>
          <w:rStyle w:val="Style13ptBold"/>
        </w:rPr>
        <w:t xml:space="preserve"> 8</w:t>
      </w:r>
      <w:r>
        <w:t xml:space="preserve"> - J.D. Candidate (2009), Washington University School of Law; B.A. Economics (2005), Duke University (David, “NOTE: THAR BE TREASURE HERE: RIGHTS TO ANCIENT SHIPWRECKS IN INTERNATIONAL WATERS - A NEW POLICY REGIME,” Washington University Law Review, 2008) //JG</w:t>
      </w:r>
    </w:p>
    <w:p w:rsidR="00DF3EC0" w:rsidRDefault="00DF3EC0" w:rsidP="00DF3EC0">
      <w:pPr>
        <w:rPr>
          <w:rStyle w:val="StyleUnderline"/>
        </w:rPr>
      </w:pPr>
      <w:r>
        <w:t xml:space="preserve">In this lawsuit, Odyssey Marine Exploration and the Kingdom of Spain are battling in U.S. federal court, in the middle district of Florida, over the rights to a wreck whose treasure is estimated at a value of $ 500 million.  ... </w:t>
      </w:r>
      <w:r>
        <w:rPr>
          <w:rStyle w:val="StyleUnderline"/>
        </w:rPr>
        <w:t>This new regime should strive to (1) alleviate the burdens of litigation by clarifying the issue of ownership in ancient wrecks, (2) create incentives for the retrieval and preservation of ancient wrecks, and (3) provide a mechanism for the repatriation of ancient cultural property to the rightful nations</w:t>
      </w:r>
      <w:r>
        <w:t xml:space="preserve">.  ... </w:t>
      </w:r>
      <w:r>
        <w:rPr>
          <w:rStyle w:val="StyleUnderline"/>
        </w:rPr>
        <w:t>In granting to the United States title to all abandoned wrecks found within its territorial waters, the law specifically abrogates the law of finds and the law of salvage</w:t>
      </w:r>
      <w:r>
        <w:t xml:space="preserve"> by preventing the finders of abandoned shipwrecks from acquiring title.  ... </w:t>
      </w:r>
      <w:r>
        <w:rPr>
          <w:rStyle w:val="StyleUnderline"/>
        </w:rPr>
        <w:t>An abrogation of traditional finds and salvage laws</w:t>
      </w:r>
      <w:r>
        <w:t>, as they apply to shipwrecks on the high seas, wo</w:t>
      </w:r>
      <w:r>
        <w:rPr>
          <w:rStyle w:val="StyleUnderline"/>
        </w:rPr>
        <w:t>uld provide a basis for protecting the historical and cultural value of these shipwrecks found beyond the territorial waters of any nation</w:t>
      </w:r>
      <w:r>
        <w:t xml:space="preserve">.  ... </w:t>
      </w:r>
      <w:r>
        <w:rPr>
          <w:rStyle w:val="StyleUnderline"/>
        </w:rPr>
        <w:t>In order to remedy the conflicts among finders/</w:t>
      </w:r>
      <w:proofErr w:type="spellStart"/>
      <w:r>
        <w:rPr>
          <w:rStyle w:val="StyleUnderline"/>
        </w:rPr>
        <w:t>salvors</w:t>
      </w:r>
      <w:proofErr w:type="spellEnd"/>
      <w:r>
        <w:rPr>
          <w:rStyle w:val="StyleUnderline"/>
        </w:rPr>
        <w:t>, owners, preservationists, governments, and proponents of cultural property, the United Nations should amend UNCLOS to add the following: (1) a statute of limitations to ownership claims for shipwrecks located in international waters; and (2) a mechanism for the repatriation of cultural property (excluding coinage and armaments) that delineates a clear hierarchy among the nation of origin, the nation of cultural origin, and the nation of historic and archaeological origin.</w:t>
      </w:r>
    </w:p>
    <w:p w:rsidR="00C52323" w:rsidRDefault="00C52323" w:rsidP="00734B69">
      <w:pPr>
        <w:pStyle w:val="Heading1"/>
      </w:pPr>
      <w:r>
        <w:t>Offcase</w:t>
      </w:r>
    </w:p>
    <w:p w:rsidR="00C52323" w:rsidRDefault="00C52323" w:rsidP="00C52323">
      <w:pPr>
        <w:pStyle w:val="Heading3"/>
      </w:pPr>
      <w:r>
        <w:t>Non-courts CP</w:t>
      </w:r>
    </w:p>
    <w:p w:rsidR="00C52323" w:rsidRDefault="00C52323" w:rsidP="00C52323">
      <w:pPr>
        <w:pStyle w:val="Heading4"/>
      </w:pPr>
      <w:r>
        <w:t>The plan creates court confusion – only the counterplan solves</w:t>
      </w:r>
    </w:p>
    <w:p w:rsidR="00C52323" w:rsidRDefault="00C52323" w:rsidP="00C52323">
      <w:proofErr w:type="spellStart"/>
      <w:r w:rsidRPr="005C2D7E">
        <w:rPr>
          <w:rStyle w:val="Style13ptBold"/>
        </w:rPr>
        <w:t>Segarra</w:t>
      </w:r>
      <w:proofErr w:type="spellEnd"/>
      <w:r w:rsidRPr="005C2D7E">
        <w:rPr>
          <w:rStyle w:val="Style13ptBold"/>
        </w:rPr>
        <w:t>, 12</w:t>
      </w:r>
      <w:r>
        <w:t xml:space="preserve">– Associate, </w:t>
      </w:r>
      <w:proofErr w:type="spellStart"/>
      <w:r>
        <w:t>Johnstone</w:t>
      </w:r>
      <w:proofErr w:type="spellEnd"/>
      <w:r>
        <w:t xml:space="preserve">, Adams, Bailey, Gordon and Harris, L.L.C.; LL.M. Admiralty 2011, Tulane University Law School; J.D. 2008, University of Virginia School of Law; B.A. 2004, Duke University (Jonathan Joseph </w:t>
      </w:r>
      <w:proofErr w:type="spellStart"/>
      <w:r>
        <w:t>Beren</w:t>
      </w:r>
      <w:proofErr w:type="spellEnd"/>
      <w:r>
        <w:t>,  “ARTICLE: Cursing under a Star-Dogged Moon: Why the Legal Regime Concerning the Recovery of Ancient or Historic Vessels Must Change”,  25 U.S.F. Mar. L.J. 93, Lexis-Nexis, NG)</w:t>
      </w:r>
    </w:p>
    <w:p w:rsidR="00C52323" w:rsidRPr="00865E93" w:rsidRDefault="00C52323" w:rsidP="00865E93">
      <w:pPr>
        <w:rPr>
          <w:sz w:val="12"/>
        </w:rPr>
      </w:pPr>
      <w:r w:rsidRPr="00865E93">
        <w:rPr>
          <w:sz w:val="12"/>
        </w:rPr>
        <w:t xml:space="preserve">As American maritime law currently stands, whether the </w:t>
      </w:r>
      <w:r w:rsidRPr="00E15700">
        <w:rPr>
          <w:rStyle w:val="StyleUnderline"/>
        </w:rPr>
        <w:t>law of salvage or the law of finds applies to the recovery of a given ancient or historic shipwreck is essentially a crapshoot.</w:t>
      </w:r>
      <w:r w:rsidRPr="00865E93">
        <w:rPr>
          <w:sz w:val="12"/>
        </w:rPr>
        <w:t xml:space="preserve"> The United States Court of Appeals for the Fifth Circuit noted as early as 1978 that "</w:t>
      </w:r>
      <w:r w:rsidRPr="00E15700">
        <w:rPr>
          <w:rStyle w:val="StyleUnderline"/>
        </w:rPr>
        <w:t>whether salvage law or the adjunct law of finds should be applied to property abandoned at sea is a matter of some dispute</w:t>
      </w:r>
      <w:r w:rsidRPr="00865E93">
        <w:rPr>
          <w:sz w:val="12"/>
        </w:rPr>
        <w:t xml:space="preserve">," n1 </w:t>
      </w:r>
      <w:r w:rsidRPr="00E15700">
        <w:rPr>
          <w:rStyle w:val="StyleUnderline"/>
        </w:rPr>
        <w:t>an argument that a leading scholar in the field has termed "an endless problem of whether to classify a given wreck under the law of finds or the law of salvage</w:t>
      </w:r>
      <w:r w:rsidRPr="00865E93">
        <w:rPr>
          <w:sz w:val="12"/>
        </w:rPr>
        <w:t xml:space="preserve"> - a choice sometimes between </w:t>
      </w:r>
      <w:proofErr w:type="spellStart"/>
      <w:r w:rsidRPr="00865E93">
        <w:rPr>
          <w:sz w:val="12"/>
        </w:rPr>
        <w:t>Tweedledum</w:t>
      </w:r>
      <w:proofErr w:type="spellEnd"/>
      <w:r w:rsidRPr="00865E93">
        <w:rPr>
          <w:sz w:val="12"/>
        </w:rPr>
        <w:t xml:space="preserve"> and </w:t>
      </w:r>
      <w:proofErr w:type="spellStart"/>
      <w:r w:rsidRPr="00865E93">
        <w:rPr>
          <w:sz w:val="12"/>
        </w:rPr>
        <w:t>Tweedledee</w:t>
      </w:r>
      <w:proofErr w:type="spellEnd"/>
      <w:r w:rsidRPr="00865E93">
        <w:rPr>
          <w:sz w:val="12"/>
        </w:rPr>
        <w:t>." n2</w:t>
      </w:r>
      <w:r w:rsidR="001715F5" w:rsidRPr="00865E93">
        <w:rPr>
          <w:sz w:val="12"/>
        </w:rPr>
        <w:t xml:space="preserve"> </w:t>
      </w:r>
      <w:r w:rsidRPr="00865E93">
        <w:rPr>
          <w:sz w:val="12"/>
        </w:rPr>
        <w:t xml:space="preserve">The importance of which law applies derives from the considerable difference between them, and as the technology behind the discovery and recovery of ancient vessels progresses, n3 the stakes climb ever higher in the ongoing dispute over these shared treasures of humanity. Of the relevant shipwreck sites that have been reported (i.e., discovered), scholars estimate that hardly 10% have been extracted, or recovered. n4 </w:t>
      </w:r>
      <w:r w:rsidRPr="00E15700">
        <w:rPr>
          <w:rStyle w:val="StyleUnderline"/>
        </w:rPr>
        <w:t>The recovery of the other 90% of valuable discovered shipwrecks, or those retaining all or part of their archaeological potential and historical significance, and the multitude of undiscovered wrecks is simply a matter of time. n5</w:t>
      </w:r>
      <w:r w:rsidR="001715F5">
        <w:rPr>
          <w:rStyle w:val="StyleUnderline"/>
        </w:rPr>
        <w:t xml:space="preserve"> </w:t>
      </w:r>
      <w:r w:rsidRPr="00865E93">
        <w:rPr>
          <w:sz w:val="12"/>
        </w:rPr>
        <w:t>This article focuses on how these recoveries are to be handled, with an eye toward the preservation of mankind's shared "underwater cultural heritage," which is a "recent but already widely used term that is roughly synonymous with historic wreck ... defined as "all traces of human existence having a cultural, historical, or archaeological character which</w:t>
      </w:r>
      <w:r w:rsidR="001715F5" w:rsidRPr="00865E93">
        <w:rPr>
          <w:sz w:val="12"/>
        </w:rPr>
        <w:t xml:space="preserve"> </w:t>
      </w:r>
      <w:r w:rsidRPr="00865E93">
        <w:rPr>
          <w:sz w:val="12"/>
        </w:rPr>
        <w:t>[*95]</w:t>
      </w:r>
      <w:r w:rsidR="001715F5" w:rsidRPr="00865E93">
        <w:rPr>
          <w:sz w:val="12"/>
        </w:rPr>
        <w:t xml:space="preserve"> </w:t>
      </w:r>
      <w:r w:rsidRPr="00865E93">
        <w:rPr>
          <w:sz w:val="12"/>
        </w:rPr>
        <w:t>have been partially or totally underwater, periodically or continuously, for at least 100 years.'" n6 Ancient or historic shipwrecks, then, clearly fall into this category; such sites are "often significant as time capsules in which [even] the relationship among maritime objects is itself valuable." n7 Article 149 of the United Nations Convention on the Law of the Sea (1982), entitled "Archaeological and historical objects," states:</w:t>
      </w:r>
      <w:r w:rsidR="001715F5" w:rsidRPr="00865E93">
        <w:rPr>
          <w:sz w:val="12"/>
        </w:rPr>
        <w:t xml:space="preserve"> </w:t>
      </w:r>
      <w:r w:rsidRPr="00865E93">
        <w:rPr>
          <w:sz w:val="12"/>
        </w:rPr>
        <w:t>All objects of an archaeological and historical nature found [on the seabed and ocean floor] shall be preserved or disposed of for the benefit of mankind as a whole, particular regard being paid to the preferential rights of the State or country of origin, or the State of cultural origin, or the State of historical and archaeological origin. n8</w:t>
      </w:r>
      <w:r w:rsidR="001715F5" w:rsidRPr="00865E93">
        <w:rPr>
          <w:sz w:val="12"/>
        </w:rPr>
        <w:t xml:space="preserve"> </w:t>
      </w:r>
      <w:r w:rsidRPr="00865E93">
        <w:rPr>
          <w:sz w:val="12"/>
        </w:rPr>
        <w:t>Article 136 of the Convention specifically dictates that the seabed and ocean floor "are the common heritage of mankind." n9 On a human level, consider that at the National Maritime Museum of Great Britain in Greenwich, England, a record 720,000 people visited the TITANIC exhibition - despite the presence of only a fraction of the total artifacts recoverable from the famed ship. n10 Indeed, as the court in MDM Salvage, Inc. v. Unidentified, Wrecked and Abandoned Sailing Vessel, n11 observed: "</w:t>
      </w:r>
      <w:r w:rsidRPr="00E15700">
        <w:rPr>
          <w:rStyle w:val="StyleUnderline"/>
        </w:rPr>
        <w:t>Archeological preservation, on-site photography, and the marking of sites are particularly important ... as the public interest is compelling in circumstances in which a treasure ship, constituting a window in time provides a unique opportunity to create a historical record of an earlier era." n12</w:t>
      </w:r>
      <w:r w:rsidR="001715F5">
        <w:rPr>
          <w:rStyle w:val="StyleUnderline"/>
        </w:rPr>
        <w:t xml:space="preserve"> </w:t>
      </w:r>
      <w:r w:rsidRPr="00865E93">
        <w:rPr>
          <w:sz w:val="12"/>
        </w:rPr>
        <w:t>The courts have also recognized that the future of these shipwrecks is being hotly contested. In an opinion granting salvage rights and title to the S.S. REPUBLIC, a White Star liner famously lost to a 1909 collision in the dense fog off Nantucket, Rhode Island, rumored to be carrying a fortune in gold bullion, the United States Court of Appeals for the First Circuit began:</w:t>
      </w:r>
      <w:r w:rsidR="001715F5" w:rsidRPr="00865E93">
        <w:rPr>
          <w:sz w:val="12"/>
        </w:rPr>
        <w:t xml:space="preserve"> </w:t>
      </w:r>
      <w:r w:rsidRPr="00865E93">
        <w:rPr>
          <w:sz w:val="12"/>
        </w:rPr>
        <w:t>[*96]</w:t>
      </w:r>
      <w:r w:rsidR="001715F5" w:rsidRPr="00865E93">
        <w:rPr>
          <w:sz w:val="12"/>
        </w:rPr>
        <w:t xml:space="preserve"> </w:t>
      </w:r>
      <w:r w:rsidRPr="00865E93">
        <w:rPr>
          <w:sz w:val="12"/>
        </w:rPr>
        <w:t xml:space="preserve">"When Erasmus mused that "a common shipwreck is a source of consolation to all,' he quite likely did not foresee </w:t>
      </w:r>
      <w:proofErr w:type="spellStart"/>
      <w:r w:rsidRPr="00865E93">
        <w:rPr>
          <w:sz w:val="12"/>
        </w:rPr>
        <w:t>inconcinnate</w:t>
      </w:r>
      <w:proofErr w:type="spellEnd"/>
      <w:r w:rsidRPr="00865E93">
        <w:rPr>
          <w:sz w:val="12"/>
        </w:rPr>
        <w:t xml:space="preserve"> free-for-alls among self-styled </w:t>
      </w:r>
      <w:proofErr w:type="spellStart"/>
      <w:r w:rsidRPr="00865E93">
        <w:rPr>
          <w:sz w:val="12"/>
        </w:rPr>
        <w:t>salvors</w:t>
      </w:r>
      <w:proofErr w:type="spellEnd"/>
      <w:r w:rsidRPr="00865E93">
        <w:rPr>
          <w:sz w:val="12"/>
        </w:rPr>
        <w:t>." n13</w:t>
      </w:r>
      <w:r w:rsidR="001715F5" w:rsidRPr="00865E93">
        <w:rPr>
          <w:sz w:val="12"/>
        </w:rPr>
        <w:t xml:space="preserve"> </w:t>
      </w:r>
      <w:r w:rsidRPr="00865E93">
        <w:rPr>
          <w:sz w:val="12"/>
        </w:rPr>
        <w:t xml:space="preserve">In keeping with this focus on cultural and archaeological preservation, </w:t>
      </w:r>
      <w:r w:rsidRPr="00E15700">
        <w:rPr>
          <w:rStyle w:val="StyleUnderline"/>
        </w:rPr>
        <w:t>this article will explore the law of salvage, its benefits and drawbacks, then consider the law of finds, with its own strengths and weaknesses</w:t>
      </w:r>
      <w:r w:rsidRPr="00865E93">
        <w:rPr>
          <w:sz w:val="12"/>
        </w:rPr>
        <w:t xml:space="preserve">. Although the recent evolution of the calculation of salvage awards in the context of ancient shipwrecks includes a focus on the </w:t>
      </w:r>
      <w:proofErr w:type="spellStart"/>
      <w:r w:rsidRPr="00865E93">
        <w:rPr>
          <w:sz w:val="12"/>
        </w:rPr>
        <w:t>salvor's</w:t>
      </w:r>
      <w:proofErr w:type="spellEnd"/>
      <w:r w:rsidRPr="00865E93">
        <w:rPr>
          <w:sz w:val="12"/>
        </w:rPr>
        <w:t xml:space="preserve"> attempt at archaeological preservation, n14 </w:t>
      </w:r>
      <w:r w:rsidRPr="00E15700">
        <w:rPr>
          <w:rStyle w:val="StyleUnderline"/>
        </w:rPr>
        <w:t>mapping the law of salvage onto the recovery of ancient shipwrecks is at best an imperfect solution</w:t>
      </w:r>
      <w:r w:rsidRPr="00865E93">
        <w:rPr>
          <w:sz w:val="12"/>
        </w:rPr>
        <w:t xml:space="preserve">. </w:t>
      </w:r>
      <w:r w:rsidRPr="00E15700">
        <w:rPr>
          <w:rStyle w:val="StyleUnderline"/>
        </w:rPr>
        <w:t>Though the law of finds succeeds in some places where the law of salvage does not, the law of finds is no better suited, in isolation, to handle the unique concerns relating to the recovery of ancient or historic shipwrecks</w:t>
      </w:r>
      <w:r w:rsidRPr="00865E93">
        <w:rPr>
          <w:sz w:val="12"/>
        </w:rPr>
        <w:t xml:space="preserve">. </w:t>
      </w:r>
      <w:r w:rsidRPr="00E15700">
        <w:rPr>
          <w:rStyle w:val="StyleUnderline"/>
        </w:rPr>
        <w:t xml:space="preserve">Worse than the shortcoming of either individual regime, however, is the apparent difficulty that American jurists have had when choosing which law to apply to the recovery of ancient wrecks, leaving the fate of any given shipwreck largely to </w:t>
      </w:r>
      <w:proofErr w:type="gramStart"/>
      <w:r w:rsidRPr="00E15700">
        <w:rPr>
          <w:rStyle w:val="StyleUnderline"/>
        </w:rPr>
        <w:t>chance</w:t>
      </w:r>
      <w:r w:rsidRPr="00865E93">
        <w:rPr>
          <w:sz w:val="12"/>
        </w:rPr>
        <w:t>.</w:t>
      </w:r>
      <w:proofErr w:type="gramEnd"/>
      <w:r w:rsidRPr="00865E93">
        <w:rPr>
          <w:sz w:val="12"/>
        </w:rPr>
        <w:t xml:space="preserve"> After examining courts' application of either the law of salvage or the law of finds to ancient shipwreck recovery, </w:t>
      </w:r>
      <w:r w:rsidRPr="00E15700">
        <w:rPr>
          <w:rStyle w:val="StyleUnderline"/>
        </w:rPr>
        <w:t>an alternative is suggested - a specialized modification of the law of salvage incorporating the special demands of ancient shipwrecks as opposed to more pedestrian salvage scenarios or the adumbral machinations of the law of finds.</w:t>
      </w:r>
      <w:r w:rsidR="001715F5">
        <w:rPr>
          <w:rStyle w:val="StyleUnderline"/>
        </w:rPr>
        <w:t xml:space="preserve"> </w:t>
      </w:r>
      <w:r w:rsidRPr="00865E93">
        <w:rPr>
          <w:sz w:val="12"/>
        </w:rPr>
        <w:t xml:space="preserve">In this author's view, </w:t>
      </w:r>
      <w:r w:rsidRPr="00E15700">
        <w:rPr>
          <w:rStyle w:val="StyleUnderline"/>
        </w:rPr>
        <w:t>those who discover and begin the responsible recovery of an ancient or historic wreck do not ordinarily deserve the title to that wreck</w:t>
      </w:r>
      <w:r w:rsidRPr="00865E93">
        <w:rPr>
          <w:sz w:val="12"/>
        </w:rPr>
        <w:t xml:space="preserve">, as would be granted them under the law of finds, </w:t>
      </w:r>
      <w:r w:rsidRPr="00E15700">
        <w:rPr>
          <w:rStyle w:val="StyleUnderline"/>
        </w:rPr>
        <w:t xml:space="preserve">but rather a pseudo-title that essentially give them all of the rights of the ownership of the given </w:t>
      </w:r>
      <w:r w:rsidRPr="00865E93">
        <w:rPr>
          <w:rStyle w:val="StyleUnderline"/>
        </w:rPr>
        <w:t>wreck</w:t>
      </w:r>
      <w:r w:rsidRPr="00865E93">
        <w:rPr>
          <w:sz w:val="12"/>
        </w:rPr>
        <w:t>, minus the considerable ability to sell or dispose of the wreck in any way other than to a judicially-approved museum</w:t>
      </w:r>
      <w:r w:rsidRPr="00E15700">
        <w:rPr>
          <w:rStyle w:val="StyleUnderline"/>
        </w:rPr>
        <w:t xml:space="preserve">, so that a given wreck and any of its artifacts may be enjoyed by all. </w:t>
      </w:r>
      <w:r w:rsidRPr="00865E93">
        <w:rPr>
          <w:sz w:val="12"/>
        </w:rPr>
        <w:t xml:space="preserve">Under this reckoning, </w:t>
      </w:r>
      <w:r w:rsidRPr="00E15700">
        <w:rPr>
          <w:rStyle w:val="StyleUnderline"/>
        </w:rPr>
        <w:t>the title to ancient wrecks lies with all mankind</w:t>
      </w:r>
      <w:r w:rsidRPr="00865E93">
        <w:rPr>
          <w:sz w:val="12"/>
        </w:rPr>
        <w:t xml:space="preserve">. Therefore </w:t>
      </w:r>
      <w:r w:rsidRPr="00E15700">
        <w:rPr>
          <w:rStyle w:val="StyleUnderline"/>
        </w:rPr>
        <w:t xml:space="preserve">a claim of title by one discovering or recovering an ancient wreck should be strongly disfavored, although one who locates and then makes available such public treasures should be otherwise rewarded for his or her service by obtaining the right to collect all financial proceeds relating to that discovery, </w:t>
      </w:r>
      <w:r w:rsidRPr="00865E93">
        <w:rPr>
          <w:sz w:val="12"/>
        </w:rPr>
        <w:t xml:space="preserve">an approach that has one notable champion: the United </w:t>
      </w:r>
      <w:proofErr w:type="gramStart"/>
      <w:r w:rsidRPr="00865E93">
        <w:rPr>
          <w:sz w:val="12"/>
        </w:rPr>
        <w:t>States  [</w:t>
      </w:r>
      <w:proofErr w:type="gramEnd"/>
      <w:r w:rsidRPr="00865E93">
        <w:rPr>
          <w:sz w:val="12"/>
        </w:rPr>
        <w:t xml:space="preserve">*97]  Court of Appeal's seminal logic in R.M.S. Titanic, Inc. v. </w:t>
      </w:r>
      <w:proofErr w:type="gramStart"/>
      <w:r w:rsidRPr="00865E93">
        <w:rPr>
          <w:sz w:val="12"/>
        </w:rPr>
        <w:t>The Wrecked and Abandoned Vessel.</w:t>
      </w:r>
      <w:proofErr w:type="gramEnd"/>
      <w:r w:rsidRPr="00865E93">
        <w:rPr>
          <w:sz w:val="12"/>
        </w:rPr>
        <w:t xml:space="preserve"> n15</w:t>
      </w:r>
    </w:p>
    <w:p w:rsidR="00AC4C0B" w:rsidRDefault="00AC4C0B" w:rsidP="00AC4C0B">
      <w:pPr>
        <w:pStyle w:val="Heading4"/>
      </w:pPr>
      <w:r>
        <w:t>Court rulings fail– cultural and political trends curtail its deployment in international waters</w:t>
      </w:r>
    </w:p>
    <w:p w:rsidR="00AC4C0B" w:rsidRPr="00C0370F" w:rsidRDefault="00AC4C0B" w:rsidP="00AC4C0B">
      <w:pPr>
        <w:rPr>
          <w:b/>
        </w:rPr>
      </w:pPr>
      <w:proofErr w:type="spellStart"/>
      <w:r>
        <w:rPr>
          <w:b/>
        </w:rPr>
        <w:t>Vadi</w:t>
      </w:r>
      <w:proofErr w:type="spellEnd"/>
      <w:r>
        <w:rPr>
          <w:b/>
        </w:rPr>
        <w:t>, 13</w:t>
      </w:r>
      <w:r>
        <w:t xml:space="preserve"> – Marie Curie Postdoctoral Fellow, Maastricht University, the Netherlands (Valentina, “ARTICLE: War, Memory, and Culture: The Uncertain Legal Status of Historic Sunken Warships </w:t>
      </w:r>
      <w:proofErr w:type="gramStart"/>
      <w:r>
        <w:t>Under</w:t>
      </w:r>
      <w:proofErr w:type="gramEnd"/>
      <w:r>
        <w:t xml:space="preserve"> International Law”, 37 </w:t>
      </w:r>
      <w:proofErr w:type="spellStart"/>
      <w:r>
        <w:t>Tul</w:t>
      </w:r>
      <w:proofErr w:type="spellEnd"/>
      <w:r>
        <w:t>. Mar. L. J. 333, Lexis-Nexis, NG)</w:t>
      </w:r>
      <w:r>
        <w:rPr>
          <w:b/>
        </w:rPr>
        <w:t xml:space="preserve"> </w:t>
      </w:r>
    </w:p>
    <w:p w:rsidR="00AC4C0B" w:rsidRDefault="00AC4C0B" w:rsidP="00AC4C0B">
      <w:pPr>
        <w:spacing w:after="0"/>
      </w:pPr>
      <w:r>
        <w:t xml:space="preserve">From a policy perspective, however, one may wonder whether a warship's sinking may change its quality and public nature. </w:t>
      </w:r>
      <w:r w:rsidRPr="00074E59">
        <w:rPr>
          <w:rStyle w:val="StyleUnderline"/>
        </w:rPr>
        <w:t>Four fundamental arguments support the extension of state immunity to sunken warships</w:t>
      </w:r>
      <w:r>
        <w:t xml:space="preserve">. </w:t>
      </w:r>
      <w:r w:rsidRPr="00074E59">
        <w:rPr>
          <w:rStyle w:val="StyleUnderline"/>
        </w:rPr>
        <w:t xml:space="preserve">First, "it may be in the flag State's interest that no other State </w:t>
      </w:r>
      <w:proofErr w:type="gramStart"/>
      <w:r w:rsidRPr="00074E59">
        <w:rPr>
          <w:rStyle w:val="StyleUnderline"/>
        </w:rPr>
        <w:t>interfere</w:t>
      </w:r>
      <w:proofErr w:type="gramEnd"/>
      <w:r w:rsidRPr="00074E59">
        <w:rPr>
          <w:rStyle w:val="StyleUnderline"/>
        </w:rPr>
        <w:t xml:space="preserve"> with the wreck."</w:t>
      </w:r>
      <w:r>
        <w:t xml:space="preserve"> n79 If strategic documents, weapons, or instruments remained on board, </w:t>
      </w:r>
      <w:r w:rsidRPr="00074E59">
        <w:rPr>
          <w:rStyle w:val="StyleUnderline"/>
        </w:rPr>
        <w:t xml:space="preserve">the shipwreck would retain some </w:t>
      </w:r>
      <w:proofErr w:type="spellStart"/>
      <w:r w:rsidRPr="00074E59">
        <w:rPr>
          <w:rStyle w:val="StyleUnderline"/>
        </w:rPr>
        <w:t>vestigia</w:t>
      </w:r>
      <w:proofErr w:type="spellEnd"/>
      <w:r w:rsidRPr="00074E59">
        <w:rPr>
          <w:rStyle w:val="StyleUnderline"/>
        </w:rPr>
        <w:t xml:space="preserve"> </w:t>
      </w:r>
      <w:proofErr w:type="spellStart"/>
      <w:r w:rsidRPr="00074E59">
        <w:rPr>
          <w:rStyle w:val="StyleUnderline"/>
        </w:rPr>
        <w:t>imperii</w:t>
      </w:r>
      <w:proofErr w:type="spellEnd"/>
      <w:r w:rsidRPr="00074E59">
        <w:rPr>
          <w:rStyle w:val="StyleUnderline"/>
        </w:rPr>
        <w:t xml:space="preserve"> and the functional immunity would continue to exist</w:t>
      </w:r>
      <w:r>
        <w:t xml:space="preserve">. According to </w:t>
      </w:r>
      <w:proofErr w:type="spellStart"/>
      <w:r>
        <w:t>Vierucci</w:t>
      </w:r>
      <w:proofErr w:type="spellEnd"/>
      <w:r w:rsidRPr="00074E59">
        <w:rPr>
          <w:rStyle w:val="StyleUnderline"/>
        </w:rPr>
        <w:t>, if the shipwreck contained documents and/or instruments of a military character, immunity should be recognized.</w:t>
      </w:r>
      <w:r>
        <w:t xml:space="preserve"> </w:t>
      </w:r>
      <w:proofErr w:type="gramStart"/>
      <w:r>
        <w:t>n80</w:t>
      </w:r>
      <w:proofErr w:type="gramEnd"/>
      <w:r>
        <w:t xml:space="preserve"> Security concerns can also play a role, </w:t>
      </w:r>
      <w:r w:rsidRPr="00074E59">
        <w:rPr>
          <w:rStyle w:val="StyleUnderline"/>
        </w:rPr>
        <w:t>because "only the flag State really knows what kind of weapons were in the sunken vessel."</w:t>
      </w:r>
      <w:r>
        <w:t xml:space="preserve"> n81</w:t>
      </w:r>
    </w:p>
    <w:p w:rsidR="00AC4C0B" w:rsidRDefault="00AC4C0B" w:rsidP="00AC4C0B">
      <w:pPr>
        <w:spacing w:after="0"/>
      </w:pPr>
      <w:r>
        <w:t xml:space="preserve"> [*346]  Second, </w:t>
      </w:r>
      <w:r w:rsidRPr="00074E59">
        <w:rPr>
          <w:rStyle w:val="StyleUnderline"/>
        </w:rPr>
        <w:t>international comity, geopolitical, and military reasons demand respect for sunken warships</w:t>
      </w:r>
      <w:r>
        <w:t xml:space="preserve">. </w:t>
      </w:r>
      <w:r w:rsidRPr="00074E59">
        <w:rPr>
          <w:rStyle w:val="StyleUnderline"/>
        </w:rPr>
        <w:t>This motive was very clearly expressed by the United States</w:t>
      </w:r>
      <w:r>
        <w:t xml:space="preserve"> Department of Defense's (</w:t>
      </w:r>
      <w:proofErr w:type="spellStart"/>
      <w:r w:rsidRPr="00074E59">
        <w:rPr>
          <w:rStyle w:val="StyleUnderline"/>
        </w:rPr>
        <w:t>DoD</w:t>
      </w:r>
      <w:proofErr w:type="spellEnd"/>
      <w:r>
        <w:t xml:space="preserve">) statement in </w:t>
      </w:r>
      <w:proofErr w:type="spellStart"/>
      <w:r>
        <w:t>favour</w:t>
      </w:r>
      <w:proofErr w:type="spellEnd"/>
      <w:r>
        <w:t xml:space="preserve"> of Spain's claims to JUNO and LA GALGA, </w:t>
      </w:r>
      <w:r w:rsidRPr="00074E59">
        <w:rPr>
          <w:rStyle w:val="StyleUnderline"/>
        </w:rPr>
        <w:t xml:space="preserve">setting forth the United States' military interests in </w:t>
      </w:r>
      <w:proofErr w:type="spellStart"/>
      <w:r w:rsidRPr="00074E59">
        <w:rPr>
          <w:rStyle w:val="StyleUnderline"/>
        </w:rPr>
        <w:t>honouring</w:t>
      </w:r>
      <w:proofErr w:type="spellEnd"/>
      <w:r>
        <w:t xml:space="preserve">, as a matter of international comity and customary international law, </w:t>
      </w:r>
      <w:r w:rsidRPr="00074E59">
        <w:rPr>
          <w:rStyle w:val="StyleUnderline"/>
        </w:rPr>
        <w:t>the principle that a nation's sunken military vessels may not be disturbed without express authorization of the flag state</w:t>
      </w:r>
      <w:r>
        <w:t xml:space="preserve">. Given the United States' desire to "insure [sic] that its sunken vessels and lost crews are treated as sovereign ships and honored graves, and are not subject to exploration, or exploitation, by private parties seeking treasures at sea," n82 the </w:t>
      </w:r>
      <w:proofErr w:type="spellStart"/>
      <w:r>
        <w:t>DoD</w:t>
      </w:r>
      <w:proofErr w:type="spellEnd"/>
      <w:r>
        <w:t xml:space="preserve"> deemed it "important that the United States and its constituent states [grant] reciprocal recognition of the sovereign title and ownership interests of other sovereign governments in their wrecks in United States waters." n83 The argument was also supported by article X of the 1902 Treaty of Friendship and General Relations Between Spain and the United States, n84 which the United States Court of Appeals for the Fourth Circuit deemed to be applicable. n85</w:t>
      </w:r>
    </w:p>
    <w:p w:rsidR="00AC4C0B" w:rsidRPr="00074E59" w:rsidRDefault="00AC4C0B" w:rsidP="00AC4C0B">
      <w:pPr>
        <w:spacing w:after="0"/>
        <w:rPr>
          <w:rStyle w:val="StyleUnderline"/>
        </w:rPr>
      </w:pPr>
      <w:r w:rsidRPr="00074E59">
        <w:rPr>
          <w:rStyle w:val="StyleUnderline"/>
        </w:rPr>
        <w:t>Third, the presence of human remains of soldiers who served on board is an argument that is often used to claim the continuity of immunity of sunken warships</w:t>
      </w:r>
      <w:r>
        <w:t xml:space="preserve">. n86 As reported by commentators, Spain and the United States negotiated a memorandum of understanding concerning the wrecks of JUNO and LA GALGA, n87 according to which the wrecks "remain in their current places, as maritime graves for their Spanish crews." n88 In the case of the recovery of SAN SALVADOR, a Spanish vessel that sank in 1812 near the port of Punta del Este, Uruguay, </w:t>
      </w:r>
      <w:r w:rsidRPr="00074E59">
        <w:rPr>
          <w:rStyle w:val="StyleUnderline"/>
        </w:rPr>
        <w:t>Spain undertook "intense ... diplomatic activities" because human remains had been discovered. Spain once again affirmed the sovereign immunity of the sunken warship.</w:t>
      </w:r>
      <w:r>
        <w:t xml:space="preserve"> </w:t>
      </w:r>
      <w:proofErr w:type="gramStart"/>
      <w:r>
        <w:t>n89</w:t>
      </w:r>
      <w:proofErr w:type="gramEnd"/>
      <w:r>
        <w:t xml:space="preserve"> Uruguay informed the Spanish  [*347]  authorities that it would not grant new permission of excavation. </w:t>
      </w:r>
      <w:proofErr w:type="gramStart"/>
      <w:r>
        <w:t>n90</w:t>
      </w:r>
      <w:proofErr w:type="gramEnd"/>
      <w:r>
        <w:t xml:space="preserve"> </w:t>
      </w:r>
      <w:r w:rsidRPr="00074E59">
        <w:rPr>
          <w:rStyle w:val="StyleUnderline"/>
        </w:rPr>
        <w:t>It is unknown whether Uruguay decided to adopt that measure because of comity or out of a sense of legal obligation. In the latter circumstance, it would be part of a practice contributing to the formation of customary law.</w:t>
      </w:r>
    </w:p>
    <w:p w:rsidR="00AC4C0B" w:rsidRPr="00074E59" w:rsidRDefault="00AC4C0B" w:rsidP="00AC4C0B">
      <w:pPr>
        <w:spacing w:after="0"/>
        <w:rPr>
          <w:rStyle w:val="StyleUnderline"/>
        </w:rPr>
      </w:pPr>
      <w:r w:rsidRPr="00074E59">
        <w:rPr>
          <w:rStyle w:val="StyleUnderline"/>
        </w:rPr>
        <w:t>Finally, under the United Nations Convention on Jurisdictional Immunities of States and Their Property, "property forming part of the cultural heritage of the State or part of its archives and not placed or intended to be placed on sale" shall be considered as "property specifically in use or intended for use by the State for other than government non-commercial purposes" n91 and thus will be immune from post-judgment measures of constraint. n92</w:t>
      </w:r>
    </w:p>
    <w:p w:rsidR="00AC4C0B" w:rsidRDefault="00AC4C0B" w:rsidP="00AC4C0B">
      <w:pPr>
        <w:spacing w:after="0"/>
      </w:pPr>
      <w:r>
        <w:t xml:space="preserve">In conclusion, due to the possible presence of arms and human remains, </w:t>
      </w:r>
      <w:r w:rsidRPr="00074E59">
        <w:rPr>
          <w:rStyle w:val="StyleUnderline"/>
        </w:rPr>
        <w:t xml:space="preserve">the presumption of sovereign immunity will be strong with regard to vessels that sank recently. </w:t>
      </w:r>
      <w:r>
        <w:t xml:space="preserve">Even with regard to historic sunken vessels, however, </w:t>
      </w:r>
      <w:r w:rsidRPr="00074E59">
        <w:rPr>
          <w:rStyle w:val="StyleUnderline"/>
        </w:rPr>
        <w:t>the presumption of maintenance of sovereign immunity will be equally strong due to the cultural arguments and - provided that human remains were found on board - humanitarian and human rights concerns.</w:t>
      </w:r>
      <w:r>
        <w:t xml:space="preserve"> Finally, </w:t>
      </w:r>
      <w:r w:rsidRPr="00074E59">
        <w:rPr>
          <w:rStyle w:val="StyleUnderline"/>
        </w:rPr>
        <w:t xml:space="preserve">policy arguments of international comity will strongly weigh in </w:t>
      </w:r>
      <w:proofErr w:type="spellStart"/>
      <w:r w:rsidRPr="00074E59">
        <w:rPr>
          <w:rStyle w:val="StyleUnderline"/>
        </w:rPr>
        <w:t>favour</w:t>
      </w:r>
      <w:proofErr w:type="spellEnd"/>
      <w:r w:rsidRPr="00074E59">
        <w:rPr>
          <w:rStyle w:val="StyleUnderline"/>
        </w:rPr>
        <w:t xml:space="preserve"> of state immunity with regard to both historic sunken military vessels and more recent wrecks. n93</w:t>
      </w:r>
      <w:bookmarkStart w:id="0" w:name="_GoBack"/>
      <w:bookmarkEnd w:id="0"/>
    </w:p>
    <w:p w:rsidR="00C52323" w:rsidRDefault="00C52323" w:rsidP="00A94A65">
      <w:pPr>
        <w:pStyle w:val="Heading2"/>
      </w:pPr>
      <w:r>
        <w:t>International Investment CP</w:t>
      </w:r>
    </w:p>
    <w:p w:rsidR="00CD31CA" w:rsidRDefault="00CD31CA" w:rsidP="00CD31CA">
      <w:pPr>
        <w:pStyle w:val="Heading3"/>
      </w:pPr>
      <w:r>
        <w:t>1NC Cooperation Counterplan</w:t>
      </w:r>
    </w:p>
    <w:p w:rsidR="00723109" w:rsidRDefault="00723109" w:rsidP="00723109">
      <w:pPr>
        <w:pStyle w:val="Heading4"/>
      </w:pPr>
      <w:r>
        <w:t>The United States federal government should</w:t>
      </w:r>
      <w:r w:rsidR="005404DB">
        <w:t xml:space="preserve"> propose shipwreck salvaging jurisdiction </w:t>
      </w:r>
      <w:r w:rsidR="00243183">
        <w:t xml:space="preserve">be settled by a bilateral agreement </w:t>
      </w:r>
      <w:r>
        <w:t>modeled off the Sussex Agreement.</w:t>
      </w:r>
    </w:p>
    <w:p w:rsidR="00243183" w:rsidRPr="00243183" w:rsidRDefault="00243183" w:rsidP="00243183">
      <w:pPr>
        <w:pStyle w:val="Heading4"/>
      </w:pPr>
      <w:r>
        <w:t>Solves effective salvaging but avoids court action and cultural damage</w:t>
      </w:r>
    </w:p>
    <w:p w:rsidR="00CD31CA" w:rsidRPr="00DC2FF9" w:rsidRDefault="00CD31CA" w:rsidP="00CD31CA">
      <w:r w:rsidRPr="00DC2FF9">
        <w:rPr>
          <w:rStyle w:val="Style13ptBold"/>
        </w:rPr>
        <w:t>Neil</w:t>
      </w:r>
      <w:r>
        <w:t xml:space="preserve">, JD Candidate NYU, </w:t>
      </w:r>
      <w:r w:rsidRPr="00DC2FF9">
        <w:rPr>
          <w:rStyle w:val="Style13ptBold"/>
        </w:rPr>
        <w:t>’10</w:t>
      </w:r>
      <w:r>
        <w:t xml:space="preserve"> (Jeremy, “Sifting </w:t>
      </w:r>
      <w:proofErr w:type="gramStart"/>
      <w:r>
        <w:t>Through</w:t>
      </w:r>
      <w:proofErr w:type="gramEnd"/>
      <w:r>
        <w:t xml:space="preserve"> the Wreckage: An Analysis and Proposed Resolution Concerning the Disposition of Historic Shipwrecks Located in International Waters” NYU Law Review, 55 N.Y. L. Sch. L. Rev. 895, </w:t>
      </w:r>
      <w:proofErr w:type="spellStart"/>
      <w:r>
        <w:t>HeinOnline</w:t>
      </w:r>
      <w:proofErr w:type="spellEnd"/>
      <w:r>
        <w:t>//bueno)</w:t>
      </w:r>
    </w:p>
    <w:p w:rsidR="00CD31CA" w:rsidRPr="00243183" w:rsidRDefault="00CD31CA" w:rsidP="00CD31CA">
      <w:pPr>
        <w:rPr>
          <w:sz w:val="12"/>
        </w:rPr>
      </w:pPr>
      <w:r w:rsidRPr="00243183">
        <w:rPr>
          <w:sz w:val="12"/>
        </w:rPr>
        <w:t xml:space="preserve">Although </w:t>
      </w:r>
      <w:r w:rsidRPr="003B1DAC">
        <w:rPr>
          <w:rStyle w:val="StyleUnderline"/>
        </w:rPr>
        <w:t>the Agreement</w:t>
      </w:r>
      <w:r w:rsidRPr="00243183">
        <w:rPr>
          <w:sz w:val="12"/>
        </w:rPr>
        <w:t xml:space="preserve"> encountered immediate criticism from the archaeological communityno0 it </w:t>
      </w:r>
      <w:r w:rsidRPr="003B1DAC">
        <w:rPr>
          <w:rStyle w:val="StyleUnderline"/>
        </w:rPr>
        <w:t>established a model that acknowledges the importance of cultural</w:t>
      </w:r>
      <w:r>
        <w:rPr>
          <w:rStyle w:val="StyleUnderline"/>
        </w:rPr>
        <w:t xml:space="preserve"> </w:t>
      </w:r>
      <w:r w:rsidRPr="003B1DAC">
        <w:rPr>
          <w:rStyle w:val="StyleUnderline"/>
        </w:rPr>
        <w:t>education, allows for the proper supervision of government-employed archaeologists,</w:t>
      </w:r>
      <w:r>
        <w:rPr>
          <w:rStyle w:val="StyleUnderline"/>
        </w:rPr>
        <w:t xml:space="preserve"> </w:t>
      </w:r>
      <w:r w:rsidRPr="003B1DAC">
        <w:rPr>
          <w:rStyle w:val="StyleUnderline"/>
        </w:rPr>
        <w:t>and upholds the commercial incentive of commercial salvage companies. The British</w:t>
      </w:r>
      <w:r>
        <w:rPr>
          <w:rStyle w:val="StyleUnderline"/>
        </w:rPr>
        <w:t xml:space="preserve"> </w:t>
      </w:r>
      <w:r w:rsidRPr="003B1DAC">
        <w:rPr>
          <w:rStyle w:val="StyleUnderline"/>
        </w:rPr>
        <w:t>government realized that the only way it could secure artifacts of cultural value for</w:t>
      </w:r>
      <w:r>
        <w:rPr>
          <w:rStyle w:val="StyleUnderline"/>
        </w:rPr>
        <w:t xml:space="preserve"> </w:t>
      </w:r>
      <w:r w:rsidRPr="003B1DAC">
        <w:rPr>
          <w:rStyle w:val="StyleUnderline"/>
        </w:rPr>
        <w:t>the benefit of its citizens was to contract with OMEX</w:t>
      </w:r>
      <w:r w:rsidRPr="00243183">
        <w:rPr>
          <w:sz w:val="12"/>
        </w:rPr>
        <w:t xml:space="preserve">.11 OMEX had the technology and means to locate and excavate the ship and Great Britain did not. If anything of importance was to be recovered from the ship, OMEX or another salvage company would have to do it. OMEX realized that negotiating with the British government was the best way to ensure that its objectives of retrieving artifacts of cultural importance and receiving a profit could be achieved. </w:t>
      </w:r>
      <w:r w:rsidRPr="003B1DAC">
        <w:rPr>
          <w:rStyle w:val="StyleUnderline"/>
        </w:rPr>
        <w:t>If OMEX could successfully</w:t>
      </w:r>
      <w:r>
        <w:rPr>
          <w:rStyle w:val="StyleUnderline"/>
        </w:rPr>
        <w:t xml:space="preserve"> </w:t>
      </w:r>
      <w:r w:rsidRPr="003B1DAC">
        <w:rPr>
          <w:rStyle w:val="StyleUnderline"/>
        </w:rPr>
        <w:t>negotiate with the government, it could sidestep a lengthy and costly litigation</w:t>
      </w:r>
      <w:r>
        <w:rPr>
          <w:rStyle w:val="StyleUnderline"/>
        </w:rPr>
        <w:t xml:space="preserve"> </w:t>
      </w:r>
      <w:r w:rsidRPr="003B1DAC">
        <w:rPr>
          <w:rStyle w:val="StyleUnderline"/>
        </w:rPr>
        <w:t>process and still accomplish its goals.</w:t>
      </w:r>
      <w:r>
        <w:rPr>
          <w:rStyle w:val="StyleUnderline"/>
        </w:rPr>
        <w:t xml:space="preserve"> </w:t>
      </w:r>
      <w:r w:rsidRPr="003B1DAC">
        <w:rPr>
          <w:rStyle w:val="StyleUnderline"/>
        </w:rPr>
        <w:t>A model such as the Sussex Agreement is the best chance that the parties have to</w:t>
      </w:r>
      <w:r>
        <w:rPr>
          <w:rStyle w:val="StyleUnderline"/>
        </w:rPr>
        <w:t xml:space="preserve"> </w:t>
      </w:r>
      <w:r w:rsidRPr="003B1DAC">
        <w:rPr>
          <w:rStyle w:val="StyleUnderline"/>
        </w:rPr>
        <w:t>achieve their expressed value preferences. It allows for the preservation of cultural</w:t>
      </w:r>
      <w:r>
        <w:rPr>
          <w:rStyle w:val="StyleUnderline"/>
        </w:rPr>
        <w:t xml:space="preserve"> </w:t>
      </w:r>
      <w:r w:rsidRPr="003B1DAC">
        <w:rPr>
          <w:rStyle w:val="StyleUnderline"/>
        </w:rPr>
        <w:t>artifacts, upholds archaeological standards, maintains the profit motive of salvage</w:t>
      </w:r>
      <w:r>
        <w:rPr>
          <w:rStyle w:val="StyleUnderline"/>
        </w:rPr>
        <w:t xml:space="preserve"> </w:t>
      </w:r>
      <w:r w:rsidRPr="003B1DAC">
        <w:rPr>
          <w:rStyle w:val="StyleUnderline"/>
        </w:rPr>
        <w:t>companies, and maximizes the chance that historic wrecks will be located and</w:t>
      </w:r>
      <w:r>
        <w:rPr>
          <w:rStyle w:val="StyleUnderline"/>
        </w:rPr>
        <w:t xml:space="preserve"> </w:t>
      </w:r>
      <w:r w:rsidRPr="003B1DAC">
        <w:rPr>
          <w:rStyle w:val="StyleUnderline"/>
        </w:rPr>
        <w:t>protected</w:t>
      </w:r>
      <w:r w:rsidRPr="00243183">
        <w:rPr>
          <w:sz w:val="12"/>
        </w:rPr>
        <w:t xml:space="preserve">. Significantly, </w:t>
      </w:r>
      <w:r w:rsidRPr="003B1DAC">
        <w:rPr>
          <w:rStyle w:val="StyleUnderline"/>
          <w:b/>
        </w:rPr>
        <w:t>a bilateral agreement such as this does not involve judicial</w:t>
      </w:r>
      <w:r>
        <w:rPr>
          <w:rStyle w:val="StyleUnderline"/>
          <w:b/>
        </w:rPr>
        <w:t xml:space="preserve"> </w:t>
      </w:r>
      <w:r w:rsidRPr="003B1DAC">
        <w:rPr>
          <w:rStyle w:val="StyleUnderline"/>
          <w:b/>
        </w:rPr>
        <w:t>institutions and allows each party to negotiate for its respective desired results.</w:t>
      </w:r>
      <w:r>
        <w:rPr>
          <w:rStyle w:val="StyleUnderline"/>
          <w:b/>
        </w:rPr>
        <w:t xml:space="preserve"> </w:t>
      </w:r>
      <w:r w:rsidRPr="003B1DAC">
        <w:rPr>
          <w:rStyle w:val="StyleUnderline"/>
          <w:b/>
        </w:rPr>
        <w:t>Unlike the judicial application of salvage law or the law of finds, a bilateral agreement</w:t>
      </w:r>
      <w:r>
        <w:rPr>
          <w:rStyle w:val="StyleUnderline"/>
          <w:b/>
        </w:rPr>
        <w:t xml:space="preserve"> </w:t>
      </w:r>
      <w:r w:rsidRPr="003B1DAC">
        <w:rPr>
          <w:rStyle w:val="StyleUnderline"/>
          <w:b/>
        </w:rPr>
        <w:t>offers both parties a chance to maximize their desired results</w:t>
      </w:r>
      <w:r w:rsidRPr="00243183">
        <w:rPr>
          <w:sz w:val="12"/>
        </w:rPr>
        <w:t xml:space="preserve">. In addition, </w:t>
      </w:r>
      <w:r w:rsidRPr="003B1DAC">
        <w:rPr>
          <w:rStyle w:val="StyleUnderline"/>
          <w:b/>
        </w:rPr>
        <w:t>judicial</w:t>
      </w:r>
      <w:r>
        <w:rPr>
          <w:rStyle w:val="StyleUnderline"/>
          <w:b/>
        </w:rPr>
        <w:t xml:space="preserve"> </w:t>
      </w:r>
      <w:r w:rsidRPr="003B1DAC">
        <w:rPr>
          <w:rStyle w:val="StyleUnderline"/>
          <w:b/>
        </w:rPr>
        <w:t>institutions are not required to stretch legal fictions beyond their intended application</w:t>
      </w:r>
      <w:r>
        <w:rPr>
          <w:rStyle w:val="StyleUnderline"/>
          <w:b/>
        </w:rPr>
        <w:t xml:space="preserve"> </w:t>
      </w:r>
      <w:r w:rsidRPr="003B1DAC">
        <w:rPr>
          <w:rStyle w:val="StyleUnderline"/>
          <w:b/>
        </w:rPr>
        <w:t>in order to claim jurisdiction over a matter.</w:t>
      </w:r>
      <w:r w:rsidRPr="00243183">
        <w:rPr>
          <w:sz w:val="12"/>
        </w:rPr>
        <w:t xml:space="preserve"> Further, </w:t>
      </w:r>
      <w:r w:rsidRPr="003B1DAC">
        <w:rPr>
          <w:rStyle w:val="StyleUnderline"/>
        </w:rPr>
        <w:t>parties would not have to hazard</w:t>
      </w:r>
      <w:r>
        <w:rPr>
          <w:rStyle w:val="StyleUnderline"/>
        </w:rPr>
        <w:t xml:space="preserve"> </w:t>
      </w:r>
      <w:r w:rsidRPr="003B1DAC">
        <w:rPr>
          <w:rStyle w:val="StyleUnderline"/>
        </w:rPr>
        <w:t>a guess as to what law will apply or which way a court will rule on a matter</w:t>
      </w:r>
      <w:r w:rsidRPr="00243183">
        <w:rPr>
          <w:sz w:val="12"/>
        </w:rPr>
        <w:t xml:space="preserve">. Commercial salvage companies spend millions of dollars and thousands of hours in research and locating tasks alone. It is inefficient to put forth that kind of effort without knowing which type of law a court will apply or how it might rule on the matter. </w:t>
      </w:r>
      <w:r w:rsidRPr="003B1DAC">
        <w:rPr>
          <w:rStyle w:val="StyleUnderline"/>
        </w:rPr>
        <w:t>The uncertainty of litigation leads to a substantial increase in legal fees that</w:t>
      </w:r>
      <w:r>
        <w:rPr>
          <w:rStyle w:val="StyleUnderline"/>
        </w:rPr>
        <w:t xml:space="preserve"> </w:t>
      </w:r>
      <w:r w:rsidRPr="003B1DAC">
        <w:rPr>
          <w:rStyle w:val="StyleUnderline"/>
        </w:rPr>
        <w:t>could be avoided by engaging in bilateral negotiations. A bilateral agreement allows</w:t>
      </w:r>
      <w:r>
        <w:rPr>
          <w:rStyle w:val="StyleUnderline"/>
        </w:rPr>
        <w:t xml:space="preserve"> </w:t>
      </w:r>
      <w:r w:rsidRPr="00DA4621">
        <w:rPr>
          <w:rStyle w:val="StyleUnderline"/>
        </w:rPr>
        <w:t>both parties to avoid the lengthy deliberation period required by judicial institutions.</w:t>
      </w:r>
      <w:r>
        <w:rPr>
          <w:rStyle w:val="StyleUnderline"/>
        </w:rPr>
        <w:t xml:space="preserve"> </w:t>
      </w:r>
      <w:r w:rsidRPr="00DA4621">
        <w:rPr>
          <w:rStyle w:val="StyleUnderline"/>
        </w:rPr>
        <w:t>Litigation over a wreck could take many years and involve a number of appeals,</w:t>
      </w:r>
      <w:r>
        <w:rPr>
          <w:rStyle w:val="StyleUnderline"/>
        </w:rPr>
        <w:t xml:space="preserve"> </w:t>
      </w:r>
      <w:r w:rsidRPr="00DA4621">
        <w:rPr>
          <w:rStyle w:val="StyleUnderline"/>
        </w:rPr>
        <w:t>whereas a negotiated instrument can be obtained in a significantly less amount of</w:t>
      </w:r>
      <w:r>
        <w:rPr>
          <w:rStyle w:val="StyleUnderline"/>
        </w:rPr>
        <w:t xml:space="preserve"> </w:t>
      </w:r>
      <w:r w:rsidRPr="00DA4621">
        <w:rPr>
          <w:rStyle w:val="StyleUnderline"/>
        </w:rPr>
        <w:t>time</w:t>
      </w:r>
      <w:r w:rsidRPr="00243183">
        <w:rPr>
          <w:sz w:val="12"/>
        </w:rPr>
        <w:t>."2 More time, therefore, can be expended on location, recovery, and conservation efforts, which are of paramount importance.</w:t>
      </w:r>
    </w:p>
    <w:p w:rsidR="00CD31CA" w:rsidRDefault="00CD31CA" w:rsidP="00CD31CA">
      <w:pPr>
        <w:pStyle w:val="Heading3"/>
      </w:pPr>
      <w:r>
        <w:t>Solvency – General</w:t>
      </w:r>
    </w:p>
    <w:p w:rsidR="00CD31CA" w:rsidRDefault="00CD31CA" w:rsidP="00CD31CA">
      <w:pPr>
        <w:pStyle w:val="Heading4"/>
      </w:pPr>
      <w:r>
        <w:t xml:space="preserve">Collaborative treaties over shipwrecks solve </w:t>
      </w:r>
    </w:p>
    <w:p w:rsidR="00CD31CA" w:rsidRDefault="00CD31CA" w:rsidP="00CD31CA">
      <w:proofErr w:type="spellStart"/>
      <w:r w:rsidRPr="001715F5">
        <w:rPr>
          <w:rStyle w:val="Style13ptBold"/>
        </w:rPr>
        <w:t>Henn</w:t>
      </w:r>
      <w:proofErr w:type="spellEnd"/>
      <w:r w:rsidRPr="001715F5">
        <w:rPr>
          <w:rStyle w:val="Style13ptBold"/>
        </w:rPr>
        <w:t xml:space="preserve"> ’12</w:t>
      </w:r>
      <w:r>
        <w:rPr>
          <w:b/>
        </w:rPr>
        <w:t xml:space="preserve"> </w:t>
      </w:r>
      <w:r>
        <w:t>(</w:t>
      </w:r>
      <w:proofErr w:type="spellStart"/>
      <w:r>
        <w:t>Cathryn</w:t>
      </w:r>
      <w:proofErr w:type="spellEnd"/>
      <w:r>
        <w:t xml:space="preserve">, LLM in Environmental and Land Use Law, candidate, University of Florida Levin College of Law, 2012; J.D., Barry University Dwayne O. Andres School of Law, 2011; B.S. (Psychology), B.A. (History), University of Central Florida, 2008, “THE TROUBLE WITH TREASURE: HISTORIC SHIPWRECKS DISCOVERED IN INTERNATIONAL WATERS,” International and Comparative Law Review, Lexis)//ER </w:t>
      </w:r>
    </w:p>
    <w:p w:rsidR="00CD31CA" w:rsidRPr="00FD04B6" w:rsidRDefault="00CD31CA" w:rsidP="00CD31CA">
      <w:pPr>
        <w:rPr>
          <w:sz w:val="12"/>
        </w:rPr>
      </w:pPr>
      <w:r w:rsidRPr="00FD04B6">
        <w:rPr>
          <w:sz w:val="12"/>
        </w:rPr>
        <w:t xml:space="preserve"> [*192]  C. Collaborative Approach We must look at the competing interests affected by the disposition of a historic shipwreck and its archeological artifacts in order to fashion an optional resolution that best meets the needs of everyone. As discussed above, the potential interests involved when dealing with a wrecked vessel include those from sovereign nations (or individual owners, if any), the archeological community, commercial salvage corporations, and the public at large. The solution to this quandary lies in "properly marrying commercial incentives to invest vast amounts of money, time, and technology in the search for and the recovery of the sunken past, with a commitment to quality nautical archaeology." n321 </w:t>
      </w:r>
      <w:r w:rsidRPr="00D81316">
        <w:rPr>
          <w:rStyle w:val="StyleUnderline"/>
        </w:rPr>
        <w:t>A collaborative model, based on cooperation and bilateral agreements</w:t>
      </w:r>
      <w:r w:rsidRPr="00FD04B6">
        <w:rPr>
          <w:sz w:val="12"/>
        </w:rPr>
        <w:t xml:space="preserve"> (such as the Sussex Agreement), </w:t>
      </w:r>
      <w:r w:rsidRPr="00D81316">
        <w:rPr>
          <w:rStyle w:val="StyleUnderline"/>
        </w:rPr>
        <w:t>between the locator of historic shipwrecks and the wreck's country of origin, best serves all interests and resolves many of the flaws in the current legal framework.</w:t>
      </w:r>
      <w:r>
        <w:rPr>
          <w:rStyle w:val="StyleUnderline"/>
        </w:rPr>
        <w:t xml:space="preserve"> </w:t>
      </w:r>
      <w:proofErr w:type="gramStart"/>
      <w:r w:rsidRPr="00FD04B6">
        <w:rPr>
          <w:sz w:val="12"/>
        </w:rPr>
        <w:t>n322</w:t>
      </w:r>
      <w:proofErr w:type="gramEnd"/>
      <w:r w:rsidRPr="00FD04B6">
        <w:rPr>
          <w:sz w:val="12"/>
        </w:rPr>
        <w:t xml:space="preserve"> </w:t>
      </w:r>
      <w:r w:rsidRPr="00D81316">
        <w:rPr>
          <w:rStyle w:val="StyleUnderline"/>
        </w:rPr>
        <w:t>Such a model would promote a working partnership between private commercial salvage companies, the archeological community, government regulators, and managers of cultural heritage</w:t>
      </w:r>
      <w:r w:rsidRPr="00FD04B6">
        <w:rPr>
          <w:sz w:val="12"/>
        </w:rPr>
        <w:t xml:space="preserve">. </w:t>
      </w:r>
      <w:proofErr w:type="gramStart"/>
      <w:r w:rsidRPr="00FD04B6">
        <w:rPr>
          <w:sz w:val="12"/>
        </w:rPr>
        <w:t>n323</w:t>
      </w:r>
      <w:proofErr w:type="gramEnd"/>
      <w:r w:rsidRPr="00FD04B6">
        <w:rPr>
          <w:sz w:val="12"/>
        </w:rPr>
        <w:t xml:space="preserve"> A bilateral agreement would have several advantages over the current structure. </w:t>
      </w:r>
      <w:r w:rsidRPr="00D81316">
        <w:rPr>
          <w:rStyle w:val="StyleUnderline"/>
        </w:rPr>
        <w:t>First, such an agreement would avoid the woes of the judicial system and allow the parties to control the outcome.</w:t>
      </w:r>
      <w:r w:rsidRPr="00FD04B6">
        <w:rPr>
          <w:sz w:val="12"/>
        </w:rPr>
        <w:t xml:space="preserve"> Litigation entails heavy investments of time, money, and energy, while providing parties little-to-no certainty of the outcome. </w:t>
      </w:r>
      <w:proofErr w:type="gramStart"/>
      <w:r w:rsidRPr="00FD04B6">
        <w:rPr>
          <w:sz w:val="12"/>
        </w:rPr>
        <w:t>n324</w:t>
      </w:r>
      <w:proofErr w:type="gramEnd"/>
      <w:r w:rsidRPr="00FD04B6">
        <w:rPr>
          <w:sz w:val="12"/>
        </w:rPr>
        <w:t xml:space="preserve"> The process of preparing and going to court to resolve the disposition of a sunken vessel is likely to take years before the case is heard and appeals are decided; this is evidenced by the ongoing Black Swan saga. [*193] Furthermore, protracted litigation is likely to cost parties a small fortune in legal fees. </w:t>
      </w:r>
      <w:proofErr w:type="gramStart"/>
      <w:r w:rsidRPr="00FD04B6">
        <w:rPr>
          <w:sz w:val="12"/>
        </w:rPr>
        <w:t>n325</w:t>
      </w:r>
      <w:proofErr w:type="gramEnd"/>
      <w:r w:rsidRPr="00FD04B6">
        <w:rPr>
          <w:sz w:val="12"/>
        </w:rPr>
        <w:t xml:space="preserve"> In addition, parties are often at the court's will as to what legal standards will be applied, or what legal fictions will be stretched to support the court's ultimate determination. </w:t>
      </w:r>
      <w:r w:rsidRPr="00D81316">
        <w:rPr>
          <w:rStyle w:val="StyleUnderline"/>
        </w:rPr>
        <w:t xml:space="preserve">It is a bad investment for commercial </w:t>
      </w:r>
      <w:proofErr w:type="spellStart"/>
      <w:r w:rsidRPr="00D81316">
        <w:rPr>
          <w:rStyle w:val="StyleUnderline"/>
        </w:rPr>
        <w:t>salvors</w:t>
      </w:r>
      <w:proofErr w:type="spellEnd"/>
      <w:r w:rsidRPr="00D81316">
        <w:rPr>
          <w:rStyle w:val="StyleUnderline"/>
        </w:rPr>
        <w:t xml:space="preserve"> to spend years searching for a sunken vessel without knowing the law to be applied by the court</w:t>
      </w:r>
      <w:r w:rsidRPr="00FD04B6">
        <w:rPr>
          <w:sz w:val="12"/>
        </w:rPr>
        <w:t xml:space="preserve">. </w:t>
      </w:r>
      <w:proofErr w:type="gramStart"/>
      <w:r w:rsidRPr="00FD04B6">
        <w:rPr>
          <w:sz w:val="12"/>
        </w:rPr>
        <w:t>n326</w:t>
      </w:r>
      <w:proofErr w:type="gramEnd"/>
      <w:r w:rsidRPr="00FD04B6">
        <w:rPr>
          <w:sz w:val="12"/>
        </w:rPr>
        <w:t xml:space="preserve"> Ultimately, whatever the outcome, the court's decision will be forced upon the parties. Uncertainty is likely to substantially increase the costs associated with ligation. A collaborative agreement would avoid the ills associated with the judicial system. It would allow the parties to negotiate their demands and be the ultimate decider of the agreement. </w:t>
      </w:r>
      <w:proofErr w:type="gramStart"/>
      <w:r w:rsidRPr="00FD04B6">
        <w:rPr>
          <w:sz w:val="12"/>
        </w:rPr>
        <w:t>n327</w:t>
      </w:r>
      <w:proofErr w:type="gramEnd"/>
      <w:r w:rsidRPr="00FD04B6">
        <w:rPr>
          <w:sz w:val="12"/>
        </w:rPr>
        <w:t xml:space="preserve"> </w:t>
      </w:r>
      <w:r w:rsidRPr="00D81316">
        <w:rPr>
          <w:rStyle w:val="StyleUnderline"/>
        </w:rPr>
        <w:t>The parties would save time and money, since the negotiations in a collaborative agreement could be achieved much quicker than the vast length of time necessary for judicial deliberations</w:t>
      </w:r>
      <w:r w:rsidRPr="00FD04B6">
        <w:rPr>
          <w:sz w:val="12"/>
        </w:rPr>
        <w:t xml:space="preserve">. </w:t>
      </w:r>
      <w:proofErr w:type="gramStart"/>
      <w:r w:rsidRPr="00FD04B6">
        <w:rPr>
          <w:sz w:val="12"/>
        </w:rPr>
        <w:t>n328</w:t>
      </w:r>
      <w:proofErr w:type="gramEnd"/>
      <w:r w:rsidRPr="00FD04B6">
        <w:rPr>
          <w:sz w:val="12"/>
        </w:rPr>
        <w:t xml:space="preserve"> Importantly, the </w:t>
      </w:r>
      <w:r w:rsidRPr="00D81316">
        <w:rPr>
          <w:rStyle w:val="StyleUnderline"/>
        </w:rPr>
        <w:t>uncertainty that currently comes hand-in-hand with the judiciary would be eliminated -- as the parties are empowered and become the ultimate decision makers.</w:t>
      </w:r>
      <w:r>
        <w:rPr>
          <w:rStyle w:val="StyleUnderline"/>
        </w:rPr>
        <w:t xml:space="preserve"> </w:t>
      </w:r>
      <w:r w:rsidRPr="00FD04B6">
        <w:rPr>
          <w:sz w:val="12"/>
        </w:rPr>
        <w:t xml:space="preserve">Second, a collaborative agreement would evade the problems associated with the UCH Convention. The UCH Convention works to destroy the profit motives of commercial salvage companies, puts the burden on nations to invest the money necessary to research, locate, and explore historical vessels (without providing a funding source), and thereby eviscerates the ability of the world community to locate, protect, preserve, and learn about historic shipwrecks. </w:t>
      </w:r>
      <w:proofErr w:type="gramStart"/>
      <w:r w:rsidRPr="00FD04B6">
        <w:rPr>
          <w:sz w:val="12"/>
        </w:rPr>
        <w:t>n329</w:t>
      </w:r>
      <w:proofErr w:type="gramEnd"/>
      <w:r w:rsidRPr="00FD04B6">
        <w:rPr>
          <w:sz w:val="12"/>
        </w:rPr>
        <w:t xml:space="preserve"> </w:t>
      </w:r>
      <w:r w:rsidRPr="00D81316">
        <w:rPr>
          <w:rStyle w:val="StyleUnderline"/>
        </w:rPr>
        <w:t>As stated earlier, this profit motive is essential to the survival of the salvage industry and the continued search for sunken vessels: with less competition, there would be less of a demand for new technology,</w:t>
      </w:r>
      <w:r w:rsidRPr="00FD04B6">
        <w:rPr>
          <w:sz w:val="12"/>
        </w:rPr>
        <w:t xml:space="preserve"> [*194] </w:t>
      </w:r>
      <w:r w:rsidRPr="00D81316">
        <w:rPr>
          <w:rStyle w:val="StyleUnderline"/>
        </w:rPr>
        <w:t>and fewer wrecks would be discovered</w:t>
      </w:r>
      <w:r w:rsidRPr="00FD04B6">
        <w:rPr>
          <w:sz w:val="12"/>
        </w:rPr>
        <w:t xml:space="preserve">. </w:t>
      </w:r>
      <w:proofErr w:type="gramStart"/>
      <w:r w:rsidRPr="00FD04B6">
        <w:rPr>
          <w:sz w:val="12"/>
        </w:rPr>
        <w:t>n330</w:t>
      </w:r>
      <w:proofErr w:type="gramEnd"/>
      <w:r w:rsidRPr="00FD04B6">
        <w:rPr>
          <w:sz w:val="12"/>
        </w:rPr>
        <w:t xml:space="preserve"> These undiscovered wrecks are in danger of being destroyed and lost forever. n331 </w:t>
      </w:r>
      <w:r w:rsidRPr="00D81316">
        <w:rPr>
          <w:rStyle w:val="StyleUnderline"/>
        </w:rPr>
        <w:t xml:space="preserve">A collaborative model between willing </w:t>
      </w:r>
      <w:proofErr w:type="spellStart"/>
      <w:r w:rsidRPr="00D81316">
        <w:rPr>
          <w:rStyle w:val="StyleUnderline"/>
        </w:rPr>
        <w:t>salvors</w:t>
      </w:r>
      <w:proofErr w:type="spellEnd"/>
      <w:r w:rsidRPr="00D81316">
        <w:rPr>
          <w:rStyle w:val="StyleUnderline"/>
        </w:rPr>
        <w:t xml:space="preserve"> and nations of origin would lead to an increased competition among </w:t>
      </w:r>
      <w:proofErr w:type="spellStart"/>
      <w:r w:rsidRPr="00D81316">
        <w:rPr>
          <w:rStyle w:val="StyleUnderline"/>
        </w:rPr>
        <w:t>salvors</w:t>
      </w:r>
      <w:proofErr w:type="spellEnd"/>
      <w:r w:rsidRPr="00D81316">
        <w:rPr>
          <w:rStyle w:val="StyleUnderline"/>
        </w:rPr>
        <w:t xml:space="preserve"> fighting for exclusive salvage agreements with governments, resulting in an increased number of </w:t>
      </w:r>
      <w:proofErr w:type="spellStart"/>
      <w:r w:rsidRPr="00D81316">
        <w:rPr>
          <w:rStyle w:val="StyleUnderline"/>
        </w:rPr>
        <w:t>salvors</w:t>
      </w:r>
      <w:proofErr w:type="spellEnd"/>
      <w:r w:rsidRPr="00D81316">
        <w:rPr>
          <w:rStyle w:val="StyleUnderline"/>
        </w:rPr>
        <w:t xml:space="preserve"> engaged in locating sunken vessels, an increase in the technological boom, and the necessity for </w:t>
      </w:r>
      <w:proofErr w:type="spellStart"/>
      <w:r w:rsidRPr="00D81316">
        <w:rPr>
          <w:rStyle w:val="StyleUnderline"/>
        </w:rPr>
        <w:t>salvors</w:t>
      </w:r>
      <w:proofErr w:type="spellEnd"/>
      <w:r w:rsidRPr="00D81316">
        <w:rPr>
          <w:rStyle w:val="StyleUnderline"/>
        </w:rPr>
        <w:t xml:space="preserve"> to engage in more efficient means of locating and recovering underwater cultural artifacts.</w:t>
      </w:r>
      <w:r w:rsidRPr="00FD04B6">
        <w:rPr>
          <w:sz w:val="12"/>
        </w:rPr>
        <w:t xml:space="preserve"> </w:t>
      </w:r>
      <w:proofErr w:type="gramStart"/>
      <w:r w:rsidRPr="00FD04B6">
        <w:rPr>
          <w:sz w:val="12"/>
        </w:rPr>
        <w:t>n332</w:t>
      </w:r>
      <w:proofErr w:type="gramEnd"/>
      <w:r w:rsidRPr="00FD04B6">
        <w:rPr>
          <w:sz w:val="12"/>
        </w:rPr>
        <w:t xml:space="preserve"> Additionally, increased competition among </w:t>
      </w:r>
      <w:proofErr w:type="spellStart"/>
      <w:r w:rsidRPr="00FD04B6">
        <w:rPr>
          <w:sz w:val="12"/>
        </w:rPr>
        <w:t>salvors</w:t>
      </w:r>
      <w:proofErr w:type="spellEnd"/>
      <w:r w:rsidRPr="00FD04B6">
        <w:rPr>
          <w:sz w:val="12"/>
        </w:rPr>
        <w:t xml:space="preserve"> would correlate to governments being able to demand a high financial return, as well as higher archeological standards in the recovery of artifacts. </w:t>
      </w:r>
      <w:r w:rsidRPr="00D81316">
        <w:rPr>
          <w:rStyle w:val="StyleUnderline"/>
        </w:rPr>
        <w:t>Once agreements are worked out, international regulators of underwater cultural heritage would no longer need to be involved, allowing the process to work without undue regulatory interference.</w:t>
      </w:r>
      <w:r w:rsidRPr="00FD04B6">
        <w:rPr>
          <w:sz w:val="12"/>
        </w:rPr>
        <w:t xml:space="preserve"> n333 </w:t>
      </w:r>
      <w:r w:rsidRPr="00D81316">
        <w:rPr>
          <w:rStyle w:val="StyleUnderline"/>
        </w:rPr>
        <w:t>Third, a collaborative agreement would escape the current problems associated with the lack of oversight,</w:t>
      </w:r>
      <w:r w:rsidRPr="00FD04B6">
        <w:rPr>
          <w:sz w:val="12"/>
        </w:rPr>
        <w:t xml:space="preserve"> absence of uniform salvage techniques and standards, and the need for the participation of the archeological community. Currently, a ship found in international waters is not subject to any specific uniform standard of law or salvage standard. Under the salvage laws applied by the U.S. courts, no standard is required for the consideration of the archeological value of artifacts recovered. </w:t>
      </w:r>
      <w:proofErr w:type="gramStart"/>
      <w:r w:rsidRPr="00FD04B6">
        <w:rPr>
          <w:sz w:val="12"/>
        </w:rPr>
        <w:t>n334</w:t>
      </w:r>
      <w:proofErr w:type="gramEnd"/>
      <w:r w:rsidRPr="00FD04B6">
        <w:rPr>
          <w:sz w:val="12"/>
        </w:rPr>
        <w:t xml:space="preserve"> </w:t>
      </w:r>
      <w:r w:rsidRPr="00D81316">
        <w:rPr>
          <w:rStyle w:val="StyleUnderline"/>
        </w:rPr>
        <w:t>Nations do not have the</w:t>
      </w:r>
      <w:r w:rsidRPr="00FD04B6">
        <w:rPr>
          <w:sz w:val="12"/>
        </w:rPr>
        <w:t xml:space="preserve"> [*195] </w:t>
      </w:r>
      <w:r w:rsidRPr="00D81316">
        <w:rPr>
          <w:rStyle w:val="StyleUnderline"/>
        </w:rPr>
        <w:t>power of oversight regarding exploration and recovery techniques</w:t>
      </w:r>
      <w:r w:rsidRPr="00FD04B6">
        <w:rPr>
          <w:sz w:val="12"/>
        </w:rPr>
        <w:t xml:space="preserve">. Additionally, the archeological community is only involved at the will of salvage companies, such as OME. A collaborative agreement would work to solve these issues; such an agreement would provide adequate protection for ships because governments would have the power to approve the salvage techniques used and could require the collaboration of archeologists. </w:t>
      </w:r>
      <w:proofErr w:type="gramStart"/>
      <w:r w:rsidRPr="00FD04B6">
        <w:rPr>
          <w:sz w:val="12"/>
        </w:rPr>
        <w:t>n335</w:t>
      </w:r>
      <w:proofErr w:type="gramEnd"/>
      <w:r w:rsidRPr="00FD04B6">
        <w:rPr>
          <w:sz w:val="12"/>
        </w:rPr>
        <w:t xml:space="preserve"> A prime example of this is the Sussex Agreement. Additionally, through this oversight mechanism, </w:t>
      </w:r>
      <w:r w:rsidRPr="00D81316">
        <w:rPr>
          <w:rStyle w:val="StyleUnderline"/>
        </w:rPr>
        <w:t xml:space="preserve">governments could require peer-review between </w:t>
      </w:r>
      <w:proofErr w:type="spellStart"/>
      <w:r w:rsidRPr="00D81316">
        <w:rPr>
          <w:rStyle w:val="StyleUnderline"/>
        </w:rPr>
        <w:t>salvors</w:t>
      </w:r>
      <w:proofErr w:type="spellEnd"/>
      <w:r w:rsidRPr="00D81316">
        <w:rPr>
          <w:rStyle w:val="StyleUnderline"/>
        </w:rPr>
        <w:t>, instilling a code-of-ethics</w:t>
      </w:r>
      <w:r>
        <w:rPr>
          <w:rStyle w:val="StyleUnderline"/>
        </w:rPr>
        <w:t xml:space="preserve"> </w:t>
      </w:r>
      <w:r w:rsidRPr="00D81316">
        <w:rPr>
          <w:rStyle w:val="StyleUnderline"/>
        </w:rPr>
        <w:t xml:space="preserve">n336 among </w:t>
      </w:r>
      <w:proofErr w:type="spellStart"/>
      <w:r w:rsidRPr="00D81316">
        <w:rPr>
          <w:rStyle w:val="StyleUnderline"/>
        </w:rPr>
        <w:t>salvors</w:t>
      </w:r>
      <w:proofErr w:type="spellEnd"/>
      <w:r w:rsidRPr="00D81316">
        <w:rPr>
          <w:rStyle w:val="StyleUnderline"/>
        </w:rPr>
        <w:t xml:space="preserve"> and essentially, crafting industry standards</w:t>
      </w:r>
      <w:r w:rsidRPr="00FD04B6">
        <w:rPr>
          <w:sz w:val="12"/>
        </w:rPr>
        <w:t xml:space="preserve">. </w:t>
      </w:r>
      <w:proofErr w:type="gramStart"/>
      <w:r w:rsidRPr="00FD04B6">
        <w:rPr>
          <w:sz w:val="12"/>
        </w:rPr>
        <w:t>n337</w:t>
      </w:r>
      <w:proofErr w:type="gramEnd"/>
      <w:r w:rsidRPr="00FD04B6">
        <w:rPr>
          <w:sz w:val="12"/>
        </w:rPr>
        <w:t xml:space="preserve"> By evaluating such peer-reviewed reports of past salvage exploration, governments are better able to choose the more archeologically driven salvage companies in the future. In conclusion, </w:t>
      </w:r>
      <w:r w:rsidRPr="00D81316">
        <w:rPr>
          <w:rStyle w:val="StyleUnderline"/>
        </w:rPr>
        <w:t xml:space="preserve">a collaborative model that provides for a bilateral agreement between potential </w:t>
      </w:r>
      <w:proofErr w:type="spellStart"/>
      <w:r w:rsidRPr="00D81316">
        <w:rPr>
          <w:rStyle w:val="StyleUnderline"/>
        </w:rPr>
        <w:t>salvors</w:t>
      </w:r>
      <w:proofErr w:type="spellEnd"/>
      <w:r w:rsidRPr="00D81316">
        <w:rPr>
          <w:rStyle w:val="StyleUnderline"/>
        </w:rPr>
        <w:t xml:space="preserve"> and nations of origin, taking all competing interest into account, best provides protection for our underwater cultural heritage</w:t>
      </w:r>
      <w:r w:rsidRPr="00FD04B6">
        <w:rPr>
          <w:sz w:val="12"/>
        </w:rPr>
        <w:t xml:space="preserve">. This model will provide a system that </w:t>
      </w:r>
      <w:r w:rsidRPr="00D81316">
        <w:rPr>
          <w:rStyle w:val="StyleUnderline"/>
        </w:rPr>
        <w:t>incentivizes private corporations to find and salvage artifacts for the benefit of all mankind</w:t>
      </w:r>
      <w:r w:rsidRPr="00FD04B6">
        <w:rPr>
          <w:sz w:val="12"/>
        </w:rPr>
        <w:t xml:space="preserve">. Instead of viewing profit motives as evil, it embraces the economic needs of the salvage industry, recognizing the difficulty in locating ships, and the financial and technological inability of nations to perform this task themselves.  [*196]  </w:t>
      </w:r>
      <w:r w:rsidRPr="00D81316">
        <w:rPr>
          <w:rStyle w:val="StyleUnderline"/>
        </w:rPr>
        <w:t>Additionally, it upholds the needs for active participation by the marine archeological community and seeks to maximize the cultural education of the general public</w:t>
      </w:r>
      <w:r w:rsidRPr="00FD04B6">
        <w:rPr>
          <w:sz w:val="12"/>
        </w:rPr>
        <w:t>. A collaborative model is far superior to the law of salvage and finds and the UCH Convention. This model, therefore, provides the best outcome by meeting the needs of each interest group in a practical way.</w:t>
      </w:r>
    </w:p>
    <w:p w:rsidR="00CD31CA" w:rsidRDefault="00CD31CA" w:rsidP="00CD31CA">
      <w:pPr>
        <w:pStyle w:val="Heading4"/>
      </w:pPr>
      <w:r>
        <w:t>International investment law solves</w:t>
      </w:r>
    </w:p>
    <w:p w:rsidR="00CD31CA" w:rsidRDefault="00CD31CA" w:rsidP="00CD31CA">
      <w:r>
        <w:rPr>
          <w:rStyle w:val="Style13ptBold"/>
        </w:rPr>
        <w:t>Blunt 12</w:t>
      </w:r>
      <w:r>
        <w:t xml:space="preserve">- J.D. Candidate, Georgetown University (Amanda, “New framework of international investment law”, </w:t>
      </w:r>
      <w:proofErr w:type="gramStart"/>
      <w:r>
        <w:t>Winter</w:t>
      </w:r>
      <w:proofErr w:type="gramEnd"/>
      <w:r>
        <w:t xml:space="preserve"> 2012, 24 Georgetown International Environmental Law Review 195)</w:t>
      </w:r>
    </w:p>
    <w:p w:rsidR="00CD31CA" w:rsidRDefault="00CD31CA" w:rsidP="00CD31CA">
      <w:pPr>
        <w:rPr>
          <w:sz w:val="12"/>
        </w:rPr>
      </w:pPr>
      <w:r>
        <w:t xml:space="preserve">In 2009, a landmark case held that salvage is a form of investment and therefore, in addition to admiralty law, is also subject to international investment law. This recent development introduces an additional governance framework, but its application is limited to a narrow set of specific circumstances. On one hand, </w:t>
      </w:r>
      <w:r>
        <w:rPr>
          <w:rStyle w:val="StyleUnderline"/>
        </w:rPr>
        <w:t>investment law may represent a</w:t>
      </w:r>
      <w:r>
        <w:t xml:space="preserve"> more </w:t>
      </w:r>
      <w:r>
        <w:rPr>
          <w:rStyle w:val="StyleUnderline"/>
        </w:rPr>
        <w:t>moderate position on commercial salvage that protects, rather than bans, private actors</w:t>
      </w:r>
      <w:r>
        <w:t xml:space="preserve">; on the other hand, investment law may add an additional layer of under-developed rules to conflict with an already fractured legal landscape. Valentina </w:t>
      </w:r>
      <w:proofErr w:type="spellStart"/>
      <w:r>
        <w:rPr>
          <w:rStyle w:val="StyleUnderline"/>
        </w:rPr>
        <w:t>Vadi</w:t>
      </w:r>
      <w:proofErr w:type="spellEnd"/>
      <w:r>
        <w:rPr>
          <w:rStyle w:val="StyleUnderline"/>
        </w:rPr>
        <w:t>,</w:t>
      </w:r>
      <w:r>
        <w:t xml:space="preserve"> an international law scholar at Maastricht University,</w:t>
      </w:r>
      <w:r>
        <w:rPr>
          <w:rStyle w:val="StyleUnderline"/>
        </w:rPr>
        <w:t xml:space="preserve"> views the new application of investment law as a challenge to reconcile private investment promotion with cultural heritage preservation</w:t>
      </w:r>
      <w:r>
        <w:t xml:space="preserve">. </w:t>
      </w:r>
      <w:proofErr w:type="gramStart"/>
      <w:r>
        <w:t>n124</w:t>
      </w:r>
      <w:proofErr w:type="gramEnd"/>
      <w:r>
        <w:t xml:space="preserve"> She believes that judicial interpretation and creative drafting of investment agreements may accomplish this end. While </w:t>
      </w:r>
      <w:proofErr w:type="spellStart"/>
      <w:r>
        <w:t>Vadi</w:t>
      </w:r>
      <w:proofErr w:type="spellEnd"/>
      <w:r>
        <w:t xml:space="preserve"> is correct in recognizing investment law's potential to reconcile private interests with public concern for preservation, its application is limited and this new framework is not a cure-all solution to international UCH management. Investment law is, however, a rare victory for private actors, granting commercial salvage protection unheard of within both the CPUCH and U.S. regimes.</w:t>
      </w:r>
      <w:r>
        <w:rPr>
          <w:sz w:val="12"/>
        </w:rPr>
        <w:t xml:space="preserve">¶ </w:t>
      </w:r>
      <w:r>
        <w:rPr>
          <w:rStyle w:val="StyleUnderline"/>
        </w:rPr>
        <w:t>International investment agreements</w:t>
      </w:r>
      <w:r>
        <w:t xml:space="preserve"> (IIAs), including regional trade agreements and bilateral investment treaties, </w:t>
      </w:r>
      <w:r>
        <w:rPr>
          <w:rStyle w:val="StyleUnderline"/>
        </w:rPr>
        <w:t>limit host-state measures that infringe on foreign investment</w:t>
      </w:r>
      <w:r>
        <w:t xml:space="preserve">. There are over 3000 bilateral investment treaties entered into force. </w:t>
      </w:r>
      <w:proofErr w:type="gramStart"/>
      <w:r>
        <w:t>n125</w:t>
      </w:r>
      <w:proofErr w:type="gramEnd"/>
      <w:r>
        <w:t xml:space="preserve"> </w:t>
      </w:r>
      <w:r>
        <w:rPr>
          <w:rStyle w:val="StyleUnderline"/>
        </w:rPr>
        <w:t>IIAs</w:t>
      </w:r>
      <w:r>
        <w:t xml:space="preserve"> typically </w:t>
      </w:r>
      <w:r>
        <w:rPr>
          <w:rStyle w:val="StyleUnderline"/>
        </w:rPr>
        <w:t xml:space="preserve">oblige states to compensate foreign investors for expropriation, treat them fairly, and regulate in a non-discriminatory manner. </w:t>
      </w:r>
      <w:proofErr w:type="gramStart"/>
      <w:r>
        <w:t>n126</w:t>
      </w:r>
      <w:proofErr w:type="gramEnd"/>
      <w:r>
        <w:rPr>
          <w:sz w:val="12"/>
        </w:rPr>
        <w:t xml:space="preserve">¶ </w:t>
      </w:r>
      <w:r>
        <w:t xml:space="preserve">Most IIAs also contain provisions establishing the host state's consent to conciliation or arbitration, often before the International Centre for the Settlement of Investment Disputes (ICSID). n127 The ICSID Convention provides an [*212] institutional framework that enables a private investor to litigate with a host state "on a footing of procedural equality." n128 But ICSID can only address a legal dispute arising directly out of an investment, according to Article 25 of the ICSID Convention. </w:t>
      </w:r>
      <w:proofErr w:type="gramStart"/>
      <w:r>
        <w:t>n129</w:t>
      </w:r>
      <w:proofErr w:type="gramEnd"/>
      <w:r>
        <w:t xml:space="preserve"> What qualifies as an investment is an unsettled question. The principle split concerns whether to employ an objective or subjective standard.</w:t>
      </w:r>
      <w:r>
        <w:rPr>
          <w:sz w:val="12"/>
        </w:rPr>
        <w:t xml:space="preserve">¶ </w:t>
      </w:r>
      <w:r>
        <w:t xml:space="preserve">The ICSID panel in </w:t>
      </w:r>
      <w:proofErr w:type="spellStart"/>
      <w:r>
        <w:t>Salini</w:t>
      </w:r>
      <w:proofErr w:type="spellEnd"/>
      <w:r>
        <w:t xml:space="preserve"> </w:t>
      </w:r>
      <w:proofErr w:type="spellStart"/>
      <w:r>
        <w:t>Construttori</w:t>
      </w:r>
      <w:proofErr w:type="spellEnd"/>
      <w:r>
        <w:t xml:space="preserve"> </w:t>
      </w:r>
      <w:proofErr w:type="spellStart"/>
      <w:r>
        <w:t>S.p.A</w:t>
      </w:r>
      <w:proofErr w:type="spellEnd"/>
      <w:r>
        <w:t>. v. Morocco adopted an objective standard based on five often-interdependent criteria. First, the contract must last a significant duration, usually two to five years. Second, there must be regularity of profit and return. Third, the investor must have assumed risk. Fourth, the investor must have substantially committed money or assets. Fifth, the activity must contribute to the host state's development. n130 In Joy Mining Machinery Ltd. v. Egypt, the tribunal added the requirement that the contribution to the host state's development be "significant." n131 The host state is the state in which the claimant invested; in the UCH salvage context, the host state would be the state with jurisdiction over the site of interest.</w:t>
      </w:r>
      <w:r>
        <w:rPr>
          <w:sz w:val="12"/>
        </w:rPr>
        <w:t xml:space="preserve">¶ </w:t>
      </w:r>
      <w:r>
        <w:t xml:space="preserve">The tribunal in </w:t>
      </w:r>
      <w:proofErr w:type="spellStart"/>
      <w:r>
        <w:t>Biwater</w:t>
      </w:r>
      <w:proofErr w:type="spellEnd"/>
      <w:r>
        <w:t xml:space="preserve"> </w:t>
      </w:r>
      <w:proofErr w:type="spellStart"/>
      <w:r>
        <w:t>Gauff</w:t>
      </w:r>
      <w:proofErr w:type="spellEnd"/>
      <w:r>
        <w:t xml:space="preserve"> Ltd. v. Tanzania adopted a broader subjective standard, finding that the </w:t>
      </w:r>
      <w:proofErr w:type="spellStart"/>
      <w:r>
        <w:t>Salini</w:t>
      </w:r>
      <w:proofErr w:type="spellEnd"/>
      <w:r>
        <w:t xml:space="preserve"> criteria were not mandatory as a matter of law. </w:t>
      </w:r>
      <w:proofErr w:type="gramStart"/>
      <w:r>
        <w:t>n132</w:t>
      </w:r>
      <w:proofErr w:type="gramEnd"/>
      <w:r>
        <w:t xml:space="preserve"> The tribunal interpreted the drafters' consideration and rejection of several definitions of investment as a deferral to jurisdiction by the parties' consent. The </w:t>
      </w:r>
      <w:proofErr w:type="spellStart"/>
      <w:r>
        <w:t>Biwater</w:t>
      </w:r>
      <w:proofErr w:type="spellEnd"/>
      <w:r>
        <w:t xml:space="preserve"> </w:t>
      </w:r>
      <w:proofErr w:type="spellStart"/>
      <w:r>
        <w:t>Gauff</w:t>
      </w:r>
      <w:proofErr w:type="spellEnd"/>
      <w:r>
        <w:t xml:space="preserve"> panel called for a more "flexible and pragmatic" approach that considers the </w:t>
      </w:r>
      <w:proofErr w:type="spellStart"/>
      <w:r>
        <w:t>Salini</w:t>
      </w:r>
      <w:proofErr w:type="spellEnd"/>
      <w:r>
        <w:t xml:space="preserve"> criteria along with "all the circumstances of the case," including the language of the IIA consenting to ICSID jurisdiction. </w:t>
      </w:r>
      <w:proofErr w:type="gramStart"/>
      <w:r>
        <w:t>n133</w:t>
      </w:r>
      <w:proofErr w:type="gramEnd"/>
      <w:r>
        <w:t xml:space="preserve"> Recently, ICSID addressed the split over the definition of "investment" in the specific context of a commercial salvage contract, with important implications for UCH.</w:t>
      </w:r>
      <w:r>
        <w:rPr>
          <w:sz w:val="12"/>
        </w:rPr>
        <w:t xml:space="preserve"> </w:t>
      </w:r>
    </w:p>
    <w:p w:rsidR="00CD31CA" w:rsidRPr="00A94A65" w:rsidRDefault="00CD31CA" w:rsidP="00CD31CA">
      <w:pPr>
        <w:pStyle w:val="Heading3"/>
      </w:pPr>
      <w:r>
        <w:t>Solvency – Empirics</w:t>
      </w:r>
    </w:p>
    <w:p w:rsidR="00CD31CA" w:rsidRDefault="00CD31CA" w:rsidP="00CD31CA">
      <w:pPr>
        <w:pStyle w:val="Heading4"/>
      </w:pPr>
      <w:r>
        <w:t>Empirics prove – Sussex model effective</w:t>
      </w:r>
    </w:p>
    <w:p w:rsidR="00CD31CA" w:rsidRPr="00DC2FF9" w:rsidRDefault="00CD31CA" w:rsidP="00CD31CA">
      <w:r w:rsidRPr="00DC2FF9">
        <w:rPr>
          <w:rStyle w:val="Style13ptBold"/>
        </w:rPr>
        <w:t>Neil</w:t>
      </w:r>
      <w:r>
        <w:t xml:space="preserve">, JD Candidate NYU, </w:t>
      </w:r>
      <w:r w:rsidRPr="00DC2FF9">
        <w:rPr>
          <w:rStyle w:val="Style13ptBold"/>
        </w:rPr>
        <w:t>’10</w:t>
      </w:r>
      <w:r>
        <w:t xml:space="preserve"> (Jeremy, “Sifting </w:t>
      </w:r>
      <w:proofErr w:type="gramStart"/>
      <w:r>
        <w:t>Through</w:t>
      </w:r>
      <w:proofErr w:type="gramEnd"/>
      <w:r>
        <w:t xml:space="preserve"> the Wreckage: An Analysis and Proposed Resolution Concerning the Disposition of Historic Shipwrecks Located in International Waters” NYU Law Review, 55 N.Y. L. Sch. L. Rev. 895, </w:t>
      </w:r>
      <w:proofErr w:type="spellStart"/>
      <w:r>
        <w:t>HeinOnline</w:t>
      </w:r>
      <w:proofErr w:type="spellEnd"/>
      <w:r>
        <w:t>//bueno)</w:t>
      </w:r>
    </w:p>
    <w:p w:rsidR="00CD31CA" w:rsidRPr="00A94A65" w:rsidRDefault="00CD31CA" w:rsidP="00CD31CA">
      <w:pPr>
        <w:rPr>
          <w:sz w:val="12"/>
        </w:rPr>
      </w:pPr>
      <w:r w:rsidRPr="00A94A65">
        <w:rPr>
          <w:sz w:val="12"/>
        </w:rPr>
        <w:t xml:space="preserve">IV. A BILATERAL PARTNERSHIP MODEL The ultimate value that should be upheld in the course of crafting a measure to protect UCH is the education of the world public. By acknowledging the educational values of UCH, a compromise between a salvage company's economic motivation and the archaeological concerns of states and archaeologists can be achieved. The main reason UCH should be protected is not because it may be sold for millions of dollars, but because the world community is interested in learning about the history of UCH and culture through its personal interaction with it. In order to achieve this goal, </w:t>
      </w:r>
      <w:r w:rsidRPr="00266DF3">
        <w:rPr>
          <w:rStyle w:val="StyleUnderline"/>
        </w:rPr>
        <w:t>the</w:t>
      </w:r>
      <w:r>
        <w:rPr>
          <w:rStyle w:val="StyleUnderline"/>
        </w:rPr>
        <w:t xml:space="preserve"> </w:t>
      </w:r>
      <w:r w:rsidRPr="00266DF3">
        <w:rPr>
          <w:rStyle w:val="StyleUnderline"/>
        </w:rPr>
        <w:t>private sector, primarily commercial salvage companies, needs to be involved in the</w:t>
      </w:r>
      <w:r>
        <w:rPr>
          <w:rStyle w:val="StyleUnderline"/>
        </w:rPr>
        <w:t xml:space="preserve"> </w:t>
      </w:r>
      <w:r w:rsidRPr="00266DF3">
        <w:rPr>
          <w:rStyle w:val="StyleUnderline"/>
        </w:rPr>
        <w:t>location and recovery of historic wrecks</w:t>
      </w:r>
      <w:r w:rsidRPr="00A94A65">
        <w:rPr>
          <w:sz w:val="12"/>
        </w:rPr>
        <w:t xml:space="preserve">. To this end, </w:t>
      </w:r>
      <w:r w:rsidRPr="00266DF3">
        <w:rPr>
          <w:rStyle w:val="StyleUnderline"/>
        </w:rPr>
        <w:t>a model of cooperation between</w:t>
      </w:r>
      <w:r>
        <w:rPr>
          <w:rStyle w:val="StyleUnderline"/>
        </w:rPr>
        <w:t xml:space="preserve"> </w:t>
      </w:r>
      <w:r w:rsidRPr="00266DF3">
        <w:rPr>
          <w:rStyle w:val="StyleUnderline"/>
        </w:rPr>
        <w:t>the salvage company and the owner of a wreck</w:t>
      </w:r>
      <w:r w:rsidRPr="00A94A65">
        <w:rPr>
          <w:sz w:val="12"/>
        </w:rPr>
        <w:t xml:space="preserve"> or, if none exists, the country of the wreck's origin, </w:t>
      </w:r>
      <w:r w:rsidRPr="00266DF3">
        <w:rPr>
          <w:rStyle w:val="StyleUnderline"/>
        </w:rPr>
        <w:t>provides an optimal way to resolve disputes over historic wrecks</w:t>
      </w:r>
      <w:r w:rsidRPr="00A94A65">
        <w:rPr>
          <w:sz w:val="12"/>
        </w:rPr>
        <w:t xml:space="preserve">. As perhaps the first agreement of its kind, </w:t>
      </w:r>
      <w:r w:rsidRPr="00883E93">
        <w:rPr>
          <w:rStyle w:val="StyleUnderline"/>
        </w:rPr>
        <w:t>OMEX and the government of Great</w:t>
      </w:r>
      <w:r>
        <w:rPr>
          <w:rStyle w:val="StyleUnderline"/>
        </w:rPr>
        <w:t xml:space="preserve"> </w:t>
      </w:r>
      <w:r w:rsidRPr="00883E93">
        <w:rPr>
          <w:rStyle w:val="StyleUnderline"/>
        </w:rPr>
        <w:t>Britain created a partnership model that could prove successful in balancing the</w:t>
      </w:r>
      <w:r>
        <w:rPr>
          <w:rStyle w:val="StyleUnderline"/>
        </w:rPr>
        <w:t xml:space="preserve"> </w:t>
      </w:r>
      <w:r w:rsidRPr="00883E93">
        <w:rPr>
          <w:rStyle w:val="StyleUnderline"/>
        </w:rPr>
        <w:t>interests of the commercial salvage industry, the concerns of the archaeological</w:t>
      </w:r>
      <w:r>
        <w:rPr>
          <w:rStyle w:val="StyleUnderline"/>
        </w:rPr>
        <w:t xml:space="preserve"> </w:t>
      </w:r>
      <w:r w:rsidRPr="00883E93">
        <w:rPr>
          <w:rStyle w:val="StyleUnderline"/>
        </w:rPr>
        <w:t>community, and the cultural interests of the world community: the Sussex Agreement</w:t>
      </w:r>
      <w:r w:rsidRPr="00A94A65">
        <w:rPr>
          <w:sz w:val="12"/>
        </w:rPr>
        <w:t xml:space="preserve">. The Agreement concerns the HMS Sussex, which reportedly sank during a violent storm in 1694.96 </w:t>
      </w:r>
      <w:proofErr w:type="gramStart"/>
      <w:r w:rsidRPr="00A94A65">
        <w:rPr>
          <w:sz w:val="12"/>
        </w:rPr>
        <w:t>The</w:t>
      </w:r>
      <w:proofErr w:type="gramEnd"/>
      <w:r w:rsidRPr="00A94A65">
        <w:rPr>
          <w:sz w:val="12"/>
        </w:rPr>
        <w:t xml:space="preserve"> ship was carrying gold and silver coins intended as a bribe for the Duke of Savoy, which are believed to be worth as much as $4 billion today." OMEX had been actively searching for the HMS Sussex since 1995. In 2002, it entered into the Sussex Agreement with Great Britain. 8 Although the exact details of the Agreement are confidential, a published memorandum that highlights several of its key concepts is available. 99 The Agreement required OMEX to submit a "project plan" for the excavation of the site to the British government.' The project plan was to provide the government with "details of equipment, personnel, and methodologies to be employed, and of matters relating to the conservation and documentation of recovered artefacts."" The government then had between 45 and 100 days in which to approve the project plan and provide comments, or the Agreement would automatically terminate.10 2 The Agreement also required OMEX to pay a licensing fee to the government and a deposit ofC250</w:t>
      </w:r>
      <w:proofErr w:type="gramStart"/>
      <w:r w:rsidRPr="00A94A65">
        <w:rPr>
          <w:sz w:val="12"/>
        </w:rPr>
        <w:t>,000</w:t>
      </w:r>
      <w:proofErr w:type="gramEnd"/>
      <w:r w:rsidRPr="00A94A65">
        <w:rPr>
          <w:sz w:val="12"/>
        </w:rPr>
        <w:t xml:space="preserve"> in the event that the exploration did not "provide sufficient revenue to pay the Government's expenses related to the Agreement."03 In addition, OMEX had to deposit $100,000 with the government as proof that money was available for the conservation of any artifacts recovered from the site.104 </w:t>
      </w:r>
      <w:proofErr w:type="gramStart"/>
      <w:r w:rsidRPr="00A94A65">
        <w:rPr>
          <w:sz w:val="12"/>
        </w:rPr>
        <w:t>The</w:t>
      </w:r>
      <w:proofErr w:type="gramEnd"/>
      <w:r w:rsidRPr="00A94A65">
        <w:rPr>
          <w:sz w:val="12"/>
        </w:rPr>
        <w:t xml:space="preserve"> government had the right to appoint two representatives to observe and monitor OMEX's activities and make sure that the excavation conformed to the project plan."</w:t>
      </w:r>
      <w:proofErr w:type="spellStart"/>
      <w:proofErr w:type="gramStart"/>
      <w:r w:rsidRPr="00A94A65">
        <w:rPr>
          <w:sz w:val="12"/>
        </w:rPr>
        <w:t>os</w:t>
      </w:r>
      <w:proofErr w:type="spellEnd"/>
      <w:proofErr w:type="gramEnd"/>
      <w:r w:rsidRPr="00A94A65">
        <w:rPr>
          <w:sz w:val="12"/>
        </w:rPr>
        <w:t xml:space="preserve"> Lastly, and perhaps most significantly, </w:t>
      </w:r>
      <w:r w:rsidRPr="00883E93">
        <w:rPr>
          <w:rStyle w:val="StyleUnderline"/>
        </w:rPr>
        <w:t>OMEX and the government</w:t>
      </w:r>
      <w:r>
        <w:rPr>
          <w:rStyle w:val="StyleUnderline"/>
        </w:rPr>
        <w:t xml:space="preserve"> </w:t>
      </w:r>
      <w:r w:rsidRPr="00883E93">
        <w:rPr>
          <w:rStyle w:val="StyleUnderline"/>
        </w:rPr>
        <w:t>agreed to split the profits of any artifacts recovered based on their appraised value or</w:t>
      </w:r>
      <w:r>
        <w:rPr>
          <w:rStyle w:val="StyleUnderline"/>
        </w:rPr>
        <w:t xml:space="preserve"> </w:t>
      </w:r>
      <w:r w:rsidRPr="00883E93">
        <w:rPr>
          <w:rStyle w:val="StyleUnderline"/>
        </w:rPr>
        <w:t>selling prices</w:t>
      </w:r>
      <w:r w:rsidRPr="00A94A65">
        <w:rPr>
          <w:sz w:val="12"/>
        </w:rPr>
        <w:t xml:space="preserve">."06 If the artifacts recovered were worth less than $45 million, OMEX would retain 80% of the profits and the government 20%; if the artifacts recovered were worth between $45 million and $500 million, each party would receive 50%; and if the artifacts were worth more than $500 million, the government would receive 60% of the profits and OMEX only 40%.10o In the media, </w:t>
      </w:r>
      <w:r w:rsidRPr="00883E93">
        <w:rPr>
          <w:rStyle w:val="StyleUnderline"/>
        </w:rPr>
        <w:t>the government</w:t>
      </w:r>
      <w:r>
        <w:rPr>
          <w:rStyle w:val="StyleUnderline"/>
        </w:rPr>
        <w:t xml:space="preserve"> </w:t>
      </w:r>
      <w:r w:rsidRPr="00883E93">
        <w:rPr>
          <w:rStyle w:val="StyleUnderline"/>
        </w:rPr>
        <w:t>made a point of stressing that the archaeological aspects of the project were of utmost</w:t>
      </w:r>
      <w:r>
        <w:rPr>
          <w:rStyle w:val="StyleUnderline"/>
        </w:rPr>
        <w:t xml:space="preserve"> </w:t>
      </w:r>
      <w:r w:rsidRPr="00883E93">
        <w:rPr>
          <w:rStyle w:val="StyleUnderline"/>
        </w:rPr>
        <w:t>importance</w:t>
      </w:r>
      <w:r w:rsidRPr="00A94A65">
        <w:rPr>
          <w:sz w:val="12"/>
        </w:rPr>
        <w:t>. 10s Although the available memorandum of the Agreement did not comment on it, the government also stated that the Agreement allowed it to retain recovered cultural artifacts and that the government had a right of first refusal with regard to the disposition of all recovered artifacts.0 9</w:t>
      </w:r>
    </w:p>
    <w:p w:rsidR="00CD31CA" w:rsidRDefault="00CD31CA" w:rsidP="00CD31CA">
      <w:pPr>
        <w:pStyle w:val="Heading3"/>
      </w:pPr>
      <w:r>
        <w:t>Solvency – Salvaging Industry</w:t>
      </w:r>
    </w:p>
    <w:p w:rsidR="00DA4621" w:rsidRDefault="00DA4621" w:rsidP="00DA4621">
      <w:pPr>
        <w:pStyle w:val="Heading4"/>
      </w:pPr>
      <w:r>
        <w:t xml:space="preserve">Maintains profit motive which solves </w:t>
      </w:r>
      <w:proofErr w:type="spellStart"/>
      <w:r>
        <w:t>tek</w:t>
      </w:r>
      <w:proofErr w:type="spellEnd"/>
      <w:r>
        <w:t xml:space="preserve"> for the industry</w:t>
      </w:r>
    </w:p>
    <w:p w:rsidR="00DA4621" w:rsidRPr="00DA4621" w:rsidRDefault="00DA4621" w:rsidP="00DA4621">
      <w:r w:rsidRPr="00DC2FF9">
        <w:rPr>
          <w:rStyle w:val="Style13ptBold"/>
        </w:rPr>
        <w:t>Neil</w:t>
      </w:r>
      <w:r>
        <w:t xml:space="preserve">, JD Candidate NYU, </w:t>
      </w:r>
      <w:r w:rsidRPr="00DC2FF9">
        <w:rPr>
          <w:rStyle w:val="Style13ptBold"/>
        </w:rPr>
        <w:t>’10</w:t>
      </w:r>
      <w:r>
        <w:t xml:space="preserve"> (Jeremy, “Sifting </w:t>
      </w:r>
      <w:proofErr w:type="gramStart"/>
      <w:r>
        <w:t>Through</w:t>
      </w:r>
      <w:proofErr w:type="gramEnd"/>
      <w:r>
        <w:t xml:space="preserve"> the Wreckage: An Analysis and Proposed Resolution Concerning the Disposition of Historic Shipwrecks Located in International Waters” NYU Law Review, 55 N.Y. L. Sch. L. Rev. 895, </w:t>
      </w:r>
      <w:proofErr w:type="spellStart"/>
      <w:r>
        <w:t>HeinOnline</w:t>
      </w:r>
      <w:proofErr w:type="spellEnd"/>
      <w:r>
        <w:t>//bueno)</w:t>
      </w:r>
    </w:p>
    <w:p w:rsidR="006D79F3" w:rsidRPr="00FD04B6" w:rsidRDefault="006D79F3" w:rsidP="006D79F3">
      <w:pPr>
        <w:rPr>
          <w:sz w:val="12"/>
        </w:rPr>
      </w:pPr>
      <w:r w:rsidRPr="00FD04B6">
        <w:rPr>
          <w:sz w:val="12"/>
        </w:rPr>
        <w:t xml:space="preserve">Additionally, </w:t>
      </w:r>
      <w:r w:rsidRPr="00DA4621">
        <w:rPr>
          <w:rStyle w:val="StyleUnderline"/>
        </w:rPr>
        <w:t>a bilateral agreement such as the Sussex Agreement provides vastly</w:t>
      </w:r>
      <w:r w:rsidR="00DA4621">
        <w:rPr>
          <w:rStyle w:val="StyleUnderline"/>
        </w:rPr>
        <w:t xml:space="preserve"> </w:t>
      </w:r>
      <w:r w:rsidRPr="00DA4621">
        <w:rPr>
          <w:rStyle w:val="StyleUnderline"/>
        </w:rPr>
        <w:t>superior results than the Convention because it does not destroy the profit motives of</w:t>
      </w:r>
      <w:r w:rsidR="00DA4621">
        <w:rPr>
          <w:rStyle w:val="StyleUnderline"/>
        </w:rPr>
        <w:t xml:space="preserve"> </w:t>
      </w:r>
      <w:r w:rsidRPr="00DA4621">
        <w:rPr>
          <w:rStyle w:val="StyleUnderline"/>
        </w:rPr>
        <w:t>commercial salvage companies</w:t>
      </w:r>
      <w:r w:rsidRPr="00FD04B6">
        <w:rPr>
          <w:sz w:val="12"/>
        </w:rPr>
        <w:t xml:space="preserve">."' In fact, </w:t>
      </w:r>
      <w:proofErr w:type="gramStart"/>
      <w:r w:rsidRPr="00DA4621">
        <w:rPr>
          <w:rStyle w:val="StyleUnderline"/>
        </w:rPr>
        <w:t>a system of bilateral agreements will</w:t>
      </w:r>
      <w:proofErr w:type="gramEnd"/>
      <w:r w:rsidRPr="00DA4621">
        <w:rPr>
          <w:rStyle w:val="StyleUnderline"/>
        </w:rPr>
        <w:t xml:space="preserve"> likely</w:t>
      </w:r>
      <w:r w:rsidR="00DA4621">
        <w:rPr>
          <w:rStyle w:val="StyleUnderline"/>
        </w:rPr>
        <w:t xml:space="preserve"> </w:t>
      </w:r>
      <w:r w:rsidRPr="00DA4621">
        <w:rPr>
          <w:rStyle w:val="StyleUnderline"/>
        </w:rPr>
        <w:t>lead to an increase in competition amongst salvage companies vying for exclusive</w:t>
      </w:r>
      <w:r w:rsidR="00DA4621">
        <w:rPr>
          <w:rStyle w:val="StyleUnderline"/>
        </w:rPr>
        <w:t xml:space="preserve"> </w:t>
      </w:r>
      <w:r w:rsidRPr="00DA4621">
        <w:rPr>
          <w:rStyle w:val="StyleUnderline"/>
        </w:rPr>
        <w:t>agreements with governments</w:t>
      </w:r>
      <w:r w:rsidRPr="00FD04B6">
        <w:rPr>
          <w:sz w:val="12"/>
        </w:rPr>
        <w:t>. This increased competition could prove to be</w:t>
      </w:r>
      <w:r w:rsidR="00DA4621" w:rsidRPr="00FD04B6">
        <w:rPr>
          <w:sz w:val="12"/>
        </w:rPr>
        <w:t xml:space="preserve"> </w:t>
      </w:r>
      <w:r w:rsidRPr="00FD04B6">
        <w:rPr>
          <w:sz w:val="12"/>
        </w:rPr>
        <w:t xml:space="preserve">beneficial in two ways. First, </w:t>
      </w:r>
      <w:r w:rsidRPr="00DA4621">
        <w:rPr>
          <w:rStyle w:val="StyleUnderline"/>
        </w:rPr>
        <w:t>the increased competition will likely result in an</w:t>
      </w:r>
      <w:r w:rsidR="00DA4621">
        <w:rPr>
          <w:rStyle w:val="StyleUnderline"/>
        </w:rPr>
        <w:t xml:space="preserve"> </w:t>
      </w:r>
      <w:r w:rsidRPr="00DA4621">
        <w:rPr>
          <w:rStyle w:val="StyleUnderline"/>
        </w:rPr>
        <w:t>increase in the number of entities engaged in location and recovery efforts. This is</w:t>
      </w:r>
      <w:r w:rsidR="00DA4621">
        <w:rPr>
          <w:rStyle w:val="StyleUnderline"/>
        </w:rPr>
        <w:t xml:space="preserve"> </w:t>
      </w:r>
      <w:r w:rsidRPr="00DA4621">
        <w:rPr>
          <w:rStyle w:val="StyleUnderline"/>
        </w:rPr>
        <w:t>preferable because, if regulated correctly by the negotiated instrument, it will increase</w:t>
      </w:r>
      <w:r w:rsidR="00DA4621">
        <w:rPr>
          <w:rStyle w:val="StyleUnderline"/>
        </w:rPr>
        <w:t xml:space="preserve"> </w:t>
      </w:r>
      <w:r w:rsidRPr="00DA4621">
        <w:rPr>
          <w:rStyle w:val="StyleUnderline"/>
        </w:rPr>
        <w:t>the chance that historic wrecks will be located and/or saved from actual marine peril</w:t>
      </w:r>
      <w:r w:rsidRPr="00FD04B6">
        <w:rPr>
          <w:sz w:val="12"/>
        </w:rPr>
        <w:t>.</w:t>
      </w:r>
      <w:r w:rsidR="00DA4621" w:rsidRPr="00FD04B6">
        <w:rPr>
          <w:sz w:val="12"/>
        </w:rPr>
        <w:t xml:space="preserve"> </w:t>
      </w:r>
      <w:r w:rsidRPr="00FD04B6">
        <w:rPr>
          <w:sz w:val="12"/>
        </w:rPr>
        <w:t xml:space="preserve">Second, </w:t>
      </w:r>
      <w:r w:rsidRPr="00DA4621">
        <w:rPr>
          <w:rStyle w:val="StyleUnderline"/>
        </w:rPr>
        <w:t>increased competition in the private sector could lead to an ever-increasing</w:t>
      </w:r>
      <w:r w:rsidR="00DA4621">
        <w:rPr>
          <w:rStyle w:val="StyleUnderline"/>
        </w:rPr>
        <w:t xml:space="preserve"> </w:t>
      </w:r>
      <w:r w:rsidRPr="00DA4621">
        <w:rPr>
          <w:rStyle w:val="StyleUnderline"/>
        </w:rPr>
        <w:t>technological boom. As more entities vie for government contracts, more money will</w:t>
      </w:r>
      <w:r w:rsidR="00DA4621">
        <w:rPr>
          <w:rStyle w:val="StyleUnderline"/>
        </w:rPr>
        <w:t xml:space="preserve"> </w:t>
      </w:r>
      <w:r w:rsidRPr="00DA4621">
        <w:rPr>
          <w:rStyle w:val="StyleUnderline"/>
        </w:rPr>
        <w:t>be injected into the commercial salvage industry and these entities will seek to</w:t>
      </w:r>
      <w:r w:rsidR="00DA4621">
        <w:rPr>
          <w:rStyle w:val="StyleUnderline"/>
        </w:rPr>
        <w:t xml:space="preserve"> </w:t>
      </w:r>
      <w:r w:rsidRPr="00DA4621">
        <w:rPr>
          <w:rStyle w:val="StyleUnderline"/>
        </w:rPr>
        <w:t>develop more efficient means of location and recovery by spending a significant sum</w:t>
      </w:r>
      <w:r w:rsidR="00DA4621">
        <w:rPr>
          <w:rStyle w:val="StyleUnderline"/>
        </w:rPr>
        <w:t xml:space="preserve"> </w:t>
      </w:r>
      <w:r w:rsidRPr="00DA4621">
        <w:rPr>
          <w:rStyle w:val="StyleUnderline"/>
        </w:rPr>
        <w:t>on the research and development of new technologies</w:t>
      </w:r>
      <w:r w:rsidRPr="00FD04B6">
        <w:rPr>
          <w:sz w:val="12"/>
        </w:rPr>
        <w:t>.</w:t>
      </w:r>
    </w:p>
    <w:p w:rsidR="00CD31CA" w:rsidRDefault="00CD31CA" w:rsidP="00CD31CA">
      <w:pPr>
        <w:pStyle w:val="Heading3"/>
      </w:pPr>
      <w:r>
        <w:t>Solvency – Shipwreck Protection</w:t>
      </w:r>
    </w:p>
    <w:p w:rsidR="00DA4621" w:rsidRDefault="00DA4621" w:rsidP="00DA4621">
      <w:pPr>
        <w:pStyle w:val="Heading4"/>
      </w:pPr>
      <w:r>
        <w:t>Protects shipwrecks</w:t>
      </w:r>
    </w:p>
    <w:p w:rsidR="00DA4621" w:rsidRPr="00DA4621" w:rsidRDefault="00DA4621" w:rsidP="00DA4621">
      <w:r w:rsidRPr="00DC2FF9">
        <w:rPr>
          <w:rStyle w:val="Style13ptBold"/>
        </w:rPr>
        <w:t>Neil</w:t>
      </w:r>
      <w:r>
        <w:t xml:space="preserve">, JD Candidate NYU, </w:t>
      </w:r>
      <w:r w:rsidRPr="00DC2FF9">
        <w:rPr>
          <w:rStyle w:val="Style13ptBold"/>
        </w:rPr>
        <w:t>’10</w:t>
      </w:r>
      <w:r>
        <w:t xml:space="preserve"> (Jeremy, “Sifting </w:t>
      </w:r>
      <w:proofErr w:type="gramStart"/>
      <w:r>
        <w:t>Through</w:t>
      </w:r>
      <w:proofErr w:type="gramEnd"/>
      <w:r>
        <w:t xml:space="preserve"> the Wreckage: An Analysis and Proposed Resolution Concerning the Disposition of Historic Shipwrecks Located in International Waters” NYU Law Review, 55 N.Y. L. Sch. L. Rev. 895, </w:t>
      </w:r>
      <w:proofErr w:type="spellStart"/>
      <w:r>
        <w:t>HeinOnline</w:t>
      </w:r>
      <w:proofErr w:type="spellEnd"/>
      <w:r>
        <w:t>//bueno)</w:t>
      </w:r>
    </w:p>
    <w:p w:rsidR="006D79F3" w:rsidRPr="00FD04B6" w:rsidRDefault="006D79F3" w:rsidP="006D79F3">
      <w:pPr>
        <w:rPr>
          <w:sz w:val="12"/>
        </w:rPr>
      </w:pPr>
      <w:r w:rsidRPr="00A94A65">
        <w:rPr>
          <w:rStyle w:val="StyleUnderline"/>
        </w:rPr>
        <w:t>A system of bilateral agreements also provides adequate protection for shipwrecks.</w:t>
      </w:r>
      <w:r w:rsidR="00A94A65">
        <w:rPr>
          <w:rStyle w:val="StyleUnderline"/>
        </w:rPr>
        <w:t xml:space="preserve"> </w:t>
      </w:r>
      <w:r w:rsidRPr="00A94A65">
        <w:rPr>
          <w:rStyle w:val="StyleUnderline"/>
        </w:rPr>
        <w:t>Governments can control the salvage process by approving techniques to be used and</w:t>
      </w:r>
      <w:r w:rsidR="00A94A65">
        <w:rPr>
          <w:rStyle w:val="StyleUnderline"/>
        </w:rPr>
        <w:t xml:space="preserve"> </w:t>
      </w:r>
      <w:r w:rsidRPr="00A94A65">
        <w:rPr>
          <w:rStyle w:val="StyleUnderline"/>
        </w:rPr>
        <w:t>by employing archaeologists to oversee it</w:t>
      </w:r>
      <w:r w:rsidRPr="00FD04B6">
        <w:rPr>
          <w:sz w:val="12"/>
        </w:rPr>
        <w:t xml:space="preserve">. Further, </w:t>
      </w:r>
      <w:r w:rsidRPr="00A94A65">
        <w:rPr>
          <w:rStyle w:val="StyleUnderline"/>
        </w:rPr>
        <w:t>the government would likely insist</w:t>
      </w:r>
      <w:r w:rsidR="00A94A65">
        <w:rPr>
          <w:rStyle w:val="StyleUnderline"/>
        </w:rPr>
        <w:t xml:space="preserve"> </w:t>
      </w:r>
      <w:r w:rsidRPr="00A94A65">
        <w:rPr>
          <w:rStyle w:val="StyleUnderline"/>
        </w:rPr>
        <w:t>on a choice of law clause in the agreement, conferring jurisdiction over a potential</w:t>
      </w:r>
      <w:r w:rsidR="00A94A65">
        <w:rPr>
          <w:rStyle w:val="StyleUnderline"/>
        </w:rPr>
        <w:t xml:space="preserve"> </w:t>
      </w:r>
      <w:r w:rsidRPr="00A94A65">
        <w:rPr>
          <w:rStyle w:val="StyleUnderline"/>
        </w:rPr>
        <w:t>dispute on a specific judicial institution</w:t>
      </w:r>
      <w:r w:rsidRPr="00FD04B6">
        <w:rPr>
          <w:sz w:val="12"/>
        </w:rPr>
        <w:t>. The judicial institution would then be able</w:t>
      </w:r>
      <w:r w:rsidR="00A94A65" w:rsidRPr="00FD04B6">
        <w:rPr>
          <w:sz w:val="12"/>
        </w:rPr>
        <w:t xml:space="preserve"> </w:t>
      </w:r>
      <w:r w:rsidRPr="00FD04B6">
        <w:rPr>
          <w:sz w:val="12"/>
        </w:rPr>
        <w:t>to render a decision based on the law of the parties' choosing, thereby eliminating</w:t>
      </w:r>
      <w:r w:rsidR="00A94A65" w:rsidRPr="00FD04B6">
        <w:rPr>
          <w:sz w:val="12"/>
        </w:rPr>
        <w:t xml:space="preserve"> </w:t>
      </w:r>
      <w:r w:rsidRPr="00FD04B6">
        <w:rPr>
          <w:sz w:val="12"/>
        </w:rPr>
        <w:t>substantial confusion as to which law would apply.</w:t>
      </w:r>
      <w:r w:rsidR="00A94A65" w:rsidRPr="00FD04B6">
        <w:rPr>
          <w:sz w:val="12"/>
        </w:rPr>
        <w:t xml:space="preserve"> </w:t>
      </w:r>
      <w:r w:rsidRPr="00FD04B6">
        <w:rPr>
          <w:sz w:val="12"/>
        </w:rPr>
        <w:t>Despite the advantages of this new model, some wrecks may still be exposed to</w:t>
      </w:r>
      <w:r w:rsidR="00A94A65" w:rsidRPr="00FD04B6">
        <w:rPr>
          <w:sz w:val="12"/>
        </w:rPr>
        <w:t xml:space="preserve"> </w:t>
      </w:r>
      <w:r w:rsidRPr="00FD04B6">
        <w:rPr>
          <w:sz w:val="12"/>
        </w:rPr>
        <w:t>the risk of being looted by individuals or companies; but this risk is no greater than</w:t>
      </w:r>
      <w:r w:rsidR="00A94A65" w:rsidRPr="00FD04B6">
        <w:rPr>
          <w:sz w:val="12"/>
        </w:rPr>
        <w:t xml:space="preserve"> </w:t>
      </w:r>
      <w:r w:rsidRPr="00FD04B6">
        <w:rPr>
          <w:sz w:val="12"/>
        </w:rPr>
        <w:t>that which currently exists under the Convention and salvage law. The Convention</w:t>
      </w:r>
      <w:r w:rsidR="00A94A65" w:rsidRPr="00FD04B6">
        <w:rPr>
          <w:sz w:val="12"/>
        </w:rPr>
        <w:t xml:space="preserve"> </w:t>
      </w:r>
      <w:r w:rsidRPr="00FD04B6">
        <w:rPr>
          <w:sz w:val="12"/>
        </w:rPr>
        <w:t>places an affirmative duty on individual states to protect UCH from looters without</w:t>
      </w:r>
      <w:r w:rsidR="00A94A65" w:rsidRPr="00FD04B6">
        <w:rPr>
          <w:sz w:val="12"/>
        </w:rPr>
        <w:t xml:space="preserve"> </w:t>
      </w:r>
      <w:r w:rsidRPr="00FD04B6">
        <w:rPr>
          <w:sz w:val="12"/>
        </w:rPr>
        <w:t>defining specifically how a state should engage in that protection, other than</w:t>
      </w:r>
      <w:r w:rsidR="00A94A65" w:rsidRPr="00FD04B6">
        <w:rPr>
          <w:sz w:val="12"/>
        </w:rPr>
        <w:t xml:space="preserve"> </w:t>
      </w:r>
      <w:r w:rsidRPr="00FD04B6">
        <w:rPr>
          <w:sz w:val="12"/>
        </w:rPr>
        <w:t>notifying the Director-General of UNESCO of any activities that may be taking</w:t>
      </w:r>
      <w:r w:rsidR="00A94A65" w:rsidRPr="00FD04B6">
        <w:rPr>
          <w:sz w:val="12"/>
        </w:rPr>
        <w:t xml:space="preserve"> </w:t>
      </w:r>
      <w:r w:rsidRPr="00FD04B6">
        <w:rPr>
          <w:sz w:val="12"/>
        </w:rPr>
        <w:t>place in violation of the Convention.114 Realistically, even without the Convention, a</w:t>
      </w:r>
      <w:r w:rsidR="00A94A65" w:rsidRPr="00FD04B6">
        <w:rPr>
          <w:sz w:val="12"/>
        </w:rPr>
        <w:t xml:space="preserve"> </w:t>
      </w:r>
      <w:r w:rsidRPr="00FD04B6">
        <w:rPr>
          <w:sz w:val="12"/>
        </w:rPr>
        <w:t>similar amount of protection would still exist. States are no more likely to be able to</w:t>
      </w:r>
      <w:r w:rsidR="00A94A65" w:rsidRPr="00FD04B6">
        <w:rPr>
          <w:sz w:val="12"/>
        </w:rPr>
        <w:t xml:space="preserve"> </w:t>
      </w:r>
      <w:r w:rsidRPr="00FD04B6">
        <w:rPr>
          <w:sz w:val="12"/>
        </w:rPr>
        <w:t>stop a rogue salvage outfit from "illegally" salvaging a wreck under the Convention</w:t>
      </w:r>
      <w:r w:rsidR="00A94A65" w:rsidRPr="00FD04B6">
        <w:rPr>
          <w:sz w:val="12"/>
        </w:rPr>
        <w:t xml:space="preserve"> </w:t>
      </w:r>
      <w:r w:rsidRPr="00FD04B6">
        <w:rPr>
          <w:sz w:val="12"/>
        </w:rPr>
        <w:t>than they are if the Convention were not in force.</w:t>
      </w:r>
      <w:r w:rsidR="00A94A65" w:rsidRPr="00FD04B6">
        <w:rPr>
          <w:sz w:val="12"/>
        </w:rPr>
        <w:t xml:space="preserve"> </w:t>
      </w:r>
      <w:r w:rsidRPr="00FD04B6">
        <w:rPr>
          <w:sz w:val="12"/>
        </w:rPr>
        <w:t xml:space="preserve">Another advantage of a system of bilateral agreements is that it is not </w:t>
      </w:r>
      <w:proofErr w:type="spellStart"/>
      <w:r w:rsidRPr="00FD04B6">
        <w:rPr>
          <w:sz w:val="12"/>
        </w:rPr>
        <w:t>overinclusive</w:t>
      </w:r>
      <w:proofErr w:type="spellEnd"/>
      <w:r w:rsidR="00A94A65" w:rsidRPr="00FD04B6">
        <w:rPr>
          <w:sz w:val="12"/>
        </w:rPr>
        <w:t xml:space="preserve"> </w:t>
      </w:r>
      <w:r w:rsidRPr="00FD04B6">
        <w:rPr>
          <w:sz w:val="12"/>
        </w:rPr>
        <w:t>like the Convention and thus will not negatively intrude into areas that it was not</w:t>
      </w:r>
      <w:r w:rsidR="00A94A65" w:rsidRPr="00FD04B6">
        <w:rPr>
          <w:sz w:val="12"/>
        </w:rPr>
        <w:t xml:space="preserve"> </w:t>
      </w:r>
      <w:r w:rsidRPr="00FD04B6">
        <w:rPr>
          <w:sz w:val="12"/>
        </w:rPr>
        <w:t>meant to affect. For example, the hypothetical mentioned in Part III involving a</w:t>
      </w:r>
      <w:r w:rsidR="00A94A65" w:rsidRPr="00FD04B6">
        <w:rPr>
          <w:sz w:val="12"/>
        </w:rPr>
        <w:t xml:space="preserve"> </w:t>
      </w:r>
      <w:r w:rsidRPr="00FD04B6">
        <w:rPr>
          <w:sz w:val="12"/>
        </w:rPr>
        <w:t>U.S. company that manufactures figurines would not occur under a system of bilateral</w:t>
      </w:r>
      <w:r w:rsidR="00A94A65" w:rsidRPr="00FD04B6">
        <w:rPr>
          <w:sz w:val="12"/>
        </w:rPr>
        <w:t xml:space="preserve"> </w:t>
      </w:r>
      <w:r w:rsidRPr="00FD04B6">
        <w:rPr>
          <w:sz w:val="12"/>
        </w:rPr>
        <w:t>agreements. The company would not be subject to the cumbersome approval system</w:t>
      </w:r>
      <w:r w:rsidR="00A94A65" w:rsidRPr="00FD04B6">
        <w:rPr>
          <w:sz w:val="12"/>
        </w:rPr>
        <w:t xml:space="preserve"> </w:t>
      </w:r>
      <w:r w:rsidRPr="00FD04B6">
        <w:rPr>
          <w:sz w:val="12"/>
        </w:rPr>
        <w:t>designed by the Convention and would likely be able to freely contract with a salvage</w:t>
      </w:r>
      <w:r w:rsidR="00A94A65" w:rsidRPr="00FD04B6">
        <w:rPr>
          <w:sz w:val="12"/>
        </w:rPr>
        <w:t xml:space="preserve"> </w:t>
      </w:r>
      <w:r w:rsidRPr="00FD04B6">
        <w:rPr>
          <w:sz w:val="12"/>
        </w:rPr>
        <w:t>company to recover its goods for a reasonable fee.</w:t>
      </w:r>
      <w:r w:rsidR="00A94A65" w:rsidRPr="00FD04B6">
        <w:rPr>
          <w:sz w:val="12"/>
        </w:rPr>
        <w:t xml:space="preserve"> </w:t>
      </w:r>
      <w:r w:rsidRPr="00A94A65">
        <w:rPr>
          <w:rStyle w:val="StyleUnderline"/>
        </w:rPr>
        <w:t>A model based on bilateral agreements embraces the economic aspirations of</w:t>
      </w:r>
      <w:r w:rsidR="00A94A65">
        <w:rPr>
          <w:rStyle w:val="StyleUnderline"/>
        </w:rPr>
        <w:t xml:space="preserve"> </w:t>
      </w:r>
      <w:r w:rsidRPr="00A94A65">
        <w:rPr>
          <w:rStyle w:val="StyleUnderline"/>
        </w:rPr>
        <w:t>commercial salvage companies and does not view a profit motive as antithetical to</w:t>
      </w:r>
      <w:r w:rsidR="00A94A65">
        <w:rPr>
          <w:rStyle w:val="StyleUnderline"/>
        </w:rPr>
        <w:t xml:space="preserve"> </w:t>
      </w:r>
      <w:r w:rsidRPr="00A94A65">
        <w:rPr>
          <w:rStyle w:val="StyleUnderline"/>
        </w:rPr>
        <w:t>the protection of UCH. This model recognizes the difficulties inherent in locating</w:t>
      </w:r>
      <w:r w:rsidR="00A94A65">
        <w:rPr>
          <w:rStyle w:val="StyleUnderline"/>
        </w:rPr>
        <w:t xml:space="preserve"> </w:t>
      </w:r>
      <w:r w:rsidRPr="00A94A65">
        <w:rPr>
          <w:rStyle w:val="StyleUnderline"/>
        </w:rPr>
        <w:t>and recovering UCH and seeks to maximize the cultural education of the world</w:t>
      </w:r>
      <w:r w:rsidR="00A94A65">
        <w:rPr>
          <w:rStyle w:val="StyleUnderline"/>
        </w:rPr>
        <w:t xml:space="preserve"> </w:t>
      </w:r>
      <w:r w:rsidRPr="00A94A65">
        <w:rPr>
          <w:rStyle w:val="StyleUnderline"/>
        </w:rPr>
        <w:t>community. The model therefore provides preferable outcomes when compared to</w:t>
      </w:r>
      <w:r w:rsidR="00A94A65">
        <w:rPr>
          <w:rStyle w:val="StyleUnderline"/>
        </w:rPr>
        <w:t xml:space="preserve"> </w:t>
      </w:r>
      <w:r w:rsidRPr="00A94A65">
        <w:rPr>
          <w:rStyle w:val="StyleUnderline"/>
        </w:rPr>
        <w:t>salvage law, the law of finds, and the Convention</w:t>
      </w:r>
      <w:r w:rsidRPr="00FD04B6">
        <w:rPr>
          <w:sz w:val="12"/>
        </w:rPr>
        <w:t>.</w:t>
      </w:r>
    </w:p>
    <w:p w:rsidR="00A94A65" w:rsidRDefault="00A94A65" w:rsidP="00A94A65">
      <w:pPr>
        <w:pStyle w:val="Heading2"/>
      </w:pPr>
      <w:r>
        <w:t>DA Links</w:t>
      </w:r>
    </w:p>
    <w:p w:rsidR="00107A14" w:rsidRDefault="00107A14" w:rsidP="00107A14">
      <w:pPr>
        <w:pStyle w:val="Heading3"/>
      </w:pPr>
      <w:r>
        <w:t>Courts Links to Politics</w:t>
      </w:r>
    </w:p>
    <w:p w:rsidR="00107A14" w:rsidRDefault="00107A14" w:rsidP="00107A14">
      <w:pPr>
        <w:pStyle w:val="Heading4"/>
      </w:pPr>
      <w:r>
        <w:t>Election season makes it uniquely politicized</w:t>
      </w:r>
    </w:p>
    <w:p w:rsidR="00107A14" w:rsidRPr="00596410" w:rsidRDefault="00107A14" w:rsidP="00107A14">
      <w:r w:rsidRPr="00596410">
        <w:rPr>
          <w:rStyle w:val="Style13ptBold"/>
        </w:rPr>
        <w:t>NYT 11</w:t>
      </w:r>
      <w:r w:rsidRPr="00596410">
        <w:t xml:space="preserve"> (10/23, GOP Candidates Would Cut Federal Judges' Power, www.nytimes.com/aponline/2011/10/23/us/politics/AP-US-Republican-Candidates-Judges.html?scp=5&amp;sq=law+professor&amp;st=nyt)</w:t>
      </w:r>
    </w:p>
    <w:p w:rsidR="00107A14" w:rsidRPr="00107A14" w:rsidRDefault="00107A14" w:rsidP="00107A14">
      <w:pPr>
        <w:rPr>
          <w:sz w:val="12"/>
        </w:rPr>
      </w:pPr>
      <w:r w:rsidRPr="00041BE4">
        <w:rPr>
          <w:rStyle w:val="StyleUnderline"/>
        </w:rPr>
        <w:t xml:space="preserve">Most </w:t>
      </w:r>
      <w:r w:rsidRPr="00107A14">
        <w:rPr>
          <w:rStyle w:val="StyleUnderline"/>
        </w:rPr>
        <w:t>of the Republican presidential candidates want to</w:t>
      </w:r>
      <w:r w:rsidRPr="00107A14">
        <w:rPr>
          <w:sz w:val="12"/>
        </w:rPr>
        <w:t xml:space="preserve"> wipe away lifetime tenure for federal judges, </w:t>
      </w:r>
      <w:r w:rsidRPr="00107A14">
        <w:rPr>
          <w:rStyle w:val="StyleUnderline"/>
        </w:rPr>
        <w:t>cut the budgets of courts</w:t>
      </w:r>
      <w:r w:rsidRPr="00107A14">
        <w:rPr>
          <w:sz w:val="12"/>
        </w:rPr>
        <w:t xml:space="preserve"> that displease them or allow Congress to override Supreme Court rulings on constitutional issues. Any one of those proposals would significantly undercut the independence and authority of federal judges. </w:t>
      </w:r>
      <w:r w:rsidRPr="00107A14">
        <w:rPr>
          <w:rStyle w:val="StyleUnderline"/>
        </w:rPr>
        <w:t>Many of the ideas have been advanced before in campaigns to court conservative voters.</w:t>
      </w:r>
      <w:r w:rsidRPr="00107A14">
        <w:rPr>
          <w:sz w:val="12"/>
        </w:rPr>
        <w:t xml:space="preserve"> This time, though, </w:t>
      </w:r>
      <w:r w:rsidRPr="00107A14">
        <w:rPr>
          <w:rStyle w:val="StyleUnderline"/>
        </w:rPr>
        <w:t>six of the eight GOP candidates are backing</w:t>
      </w:r>
      <w:r w:rsidRPr="00107A14">
        <w:rPr>
          <w:sz w:val="12"/>
        </w:rPr>
        <w:t xml:space="preserve"> some or all of those </w:t>
      </w:r>
      <w:r w:rsidRPr="00107A14">
        <w:rPr>
          <w:rStyle w:val="StyleUnderline"/>
        </w:rPr>
        <w:t xml:space="preserve">limits on judges, even though judges appointed by Republican presidents hold a majority on the Supreme Court </w:t>
      </w:r>
      <w:r w:rsidRPr="00107A14">
        <w:rPr>
          <w:sz w:val="12"/>
        </w:rPr>
        <w:t>and throughout the federal system. A group that works for judicial independence says the proposals would make judges "accountable to politicians, not the Constitution." Bert Brandenburg, executive director of the Justice at Stake Campaign, said, "</w:t>
      </w:r>
      <w:r w:rsidRPr="00107A14">
        <w:rPr>
          <w:rStyle w:val="StyleUnderline"/>
        </w:rPr>
        <w:t>Debates like these could</w:t>
      </w:r>
      <w:r w:rsidRPr="00107A14">
        <w:rPr>
          <w:sz w:val="12"/>
        </w:rPr>
        <w:t xml:space="preserve"> threaten to </w:t>
      </w:r>
      <w:r w:rsidRPr="00107A14">
        <w:rPr>
          <w:rStyle w:val="StyleUnderline"/>
        </w:rPr>
        <w:t>lead to a new cycle of attempts to politicize the courts</w:t>
      </w:r>
      <w:r w:rsidRPr="00107A14">
        <w:rPr>
          <w:sz w:val="12"/>
        </w:rPr>
        <w:t>."</w:t>
      </w:r>
    </w:p>
    <w:p w:rsidR="00107A14" w:rsidRPr="00107A14" w:rsidRDefault="00107A14" w:rsidP="00107A14">
      <w:pPr>
        <w:pStyle w:val="Heading4"/>
      </w:pPr>
      <w:r w:rsidRPr="00107A14">
        <w:t>Turns the case – Congress will react by stripping the courts international role</w:t>
      </w:r>
    </w:p>
    <w:p w:rsidR="00107A14" w:rsidRPr="00107A14" w:rsidRDefault="00107A14" w:rsidP="00107A14">
      <w:r w:rsidRPr="00107A14">
        <w:rPr>
          <w:rStyle w:val="Style13ptBold"/>
        </w:rPr>
        <w:t>Nevins</w:t>
      </w:r>
      <w:r w:rsidRPr="00107A14">
        <w:t xml:space="preserve">, Professor of Law – William and Mary, </w:t>
      </w:r>
      <w:r w:rsidRPr="00107A14">
        <w:rPr>
          <w:rStyle w:val="Style13ptBold"/>
        </w:rPr>
        <w:t>06</w:t>
      </w:r>
      <w:r w:rsidRPr="00107A14">
        <w:t xml:space="preserve"> (Should the Supreme Court Fear Congress</w:t>
      </w:r>
      <w:proofErr w:type="gramStart"/>
      <w:r w:rsidRPr="00107A14">
        <w:t>?,</w:t>
      </w:r>
      <w:proofErr w:type="gramEnd"/>
      <w:r w:rsidRPr="00107A14">
        <w:t xml:space="preserve"> scholarship.law.wm.edu/</w:t>
      </w:r>
      <w:proofErr w:type="spellStart"/>
      <w:r w:rsidRPr="00107A14">
        <w:t>facpubs</w:t>
      </w:r>
      <w:proofErr w:type="spellEnd"/>
      <w:r w:rsidRPr="00107A14">
        <w:t>/158)</w:t>
      </w:r>
    </w:p>
    <w:p w:rsidR="00107A14" w:rsidRPr="00107A14" w:rsidRDefault="00107A14" w:rsidP="00107A14">
      <w:pPr>
        <w:rPr>
          <w:rStyle w:val="StyleUnderline"/>
        </w:rPr>
      </w:pPr>
      <w:r w:rsidRPr="00107A14">
        <w:rPr>
          <w:sz w:val="12"/>
        </w:rPr>
        <w:t xml:space="preserve">Over the past two years, </w:t>
      </w:r>
      <w:r w:rsidRPr="00107A14">
        <w:rPr>
          <w:rStyle w:val="StyleUnderline"/>
        </w:rPr>
        <w:t xml:space="preserve">Congress has considered proposals to strip federal courts of jurisdiction over </w:t>
      </w:r>
      <w:r w:rsidRPr="00107A14">
        <w:rPr>
          <w:sz w:val="12"/>
        </w:rPr>
        <w:t xml:space="preserve">same-sex mar- riage,1 the Pledge of Allegiance, 2 </w:t>
      </w:r>
      <w:r w:rsidRPr="00107A14">
        <w:rPr>
          <w:rStyle w:val="StyleUnderline"/>
        </w:rPr>
        <w:t>judicial invocations of international law</w:t>
      </w:r>
      <w:r w:rsidRPr="00107A14">
        <w:rPr>
          <w:sz w:val="12"/>
        </w:rPr>
        <w:t>,3 the public display of the Ten Commandments, 4 and legal challenges filed by "enemy combatants."5 And while none of these proposals were enacted</w:t>
      </w:r>
      <w:proofErr w:type="gramStart"/>
      <w:r w:rsidRPr="00107A14">
        <w:rPr>
          <w:sz w:val="12"/>
        </w:rPr>
        <w:t>,6</w:t>
      </w:r>
      <w:proofErr w:type="gramEnd"/>
      <w:r w:rsidRPr="00107A14">
        <w:rPr>
          <w:sz w:val="12"/>
        </w:rPr>
        <w:t xml:space="preserve"> some of them were approved by the House of Representatives. 7 More striking, Congress ex- pressed its disapproval of state court decision making in the Terri </w:t>
      </w:r>
      <w:proofErr w:type="spellStart"/>
      <w:r w:rsidRPr="00107A14">
        <w:rPr>
          <w:sz w:val="12"/>
        </w:rPr>
        <w:t>Schiavo</w:t>
      </w:r>
      <w:proofErr w:type="spellEnd"/>
      <w:r w:rsidRPr="00107A14">
        <w:rPr>
          <w:sz w:val="12"/>
        </w:rPr>
        <w:t xml:space="preserve"> case by expanding federal court jurisdiction.8 Specifically, rather than accept state court findings that Terri </w:t>
      </w:r>
      <w:proofErr w:type="spellStart"/>
      <w:r w:rsidRPr="00107A14">
        <w:rPr>
          <w:sz w:val="12"/>
        </w:rPr>
        <w:t>Schiavo</w:t>
      </w:r>
      <w:proofErr w:type="spellEnd"/>
      <w:r w:rsidRPr="00107A14">
        <w:rPr>
          <w:sz w:val="12"/>
        </w:rPr>
        <w:t>, then in a persistent vegetative state</w:t>
      </w:r>
      <w:proofErr w:type="gramStart"/>
      <w:r w:rsidRPr="00107A14">
        <w:rPr>
          <w:sz w:val="12"/>
        </w:rPr>
        <w:t>,9</w:t>
      </w:r>
      <w:proofErr w:type="gramEnd"/>
      <w:r w:rsidRPr="00107A14">
        <w:rPr>
          <w:sz w:val="12"/>
        </w:rPr>
        <w:t xml:space="preserve"> would rather die than be kept alive artificially, Congress asked the federal courts to sort out whether the removal of a feeding tube </w:t>
      </w:r>
      <w:proofErr w:type="spellStart"/>
      <w:r w:rsidRPr="00107A14">
        <w:rPr>
          <w:sz w:val="12"/>
        </w:rPr>
        <w:t>vio</w:t>
      </w:r>
      <w:proofErr w:type="spellEnd"/>
      <w:r w:rsidRPr="00107A14">
        <w:rPr>
          <w:sz w:val="12"/>
        </w:rPr>
        <w:t xml:space="preserve">- </w:t>
      </w:r>
      <w:proofErr w:type="spellStart"/>
      <w:r w:rsidRPr="00107A14">
        <w:rPr>
          <w:sz w:val="12"/>
        </w:rPr>
        <w:t>lated</w:t>
      </w:r>
      <w:proofErr w:type="spellEnd"/>
      <w:r w:rsidRPr="00107A14">
        <w:rPr>
          <w:sz w:val="12"/>
        </w:rPr>
        <w:t xml:space="preserve"> Ms. </w:t>
      </w:r>
      <w:proofErr w:type="spellStart"/>
      <w:r w:rsidRPr="00107A14">
        <w:rPr>
          <w:sz w:val="12"/>
        </w:rPr>
        <w:t>Schiavo's</w:t>
      </w:r>
      <w:proofErr w:type="spellEnd"/>
      <w:r w:rsidRPr="00107A14">
        <w:rPr>
          <w:sz w:val="12"/>
        </w:rPr>
        <w:t xml:space="preserve"> constitutional rights. 10 </w:t>
      </w:r>
      <w:r w:rsidRPr="00107A14">
        <w:rPr>
          <w:rStyle w:val="StyleUnderline"/>
        </w:rPr>
        <w:t>The specter of lawmakers expressing their disapproval of court decision making through retaliatory legislation seems more real today than it has since Congress pursued jurisdiction-stripping measures against the Warren Court</w:t>
      </w:r>
      <w:r w:rsidRPr="00107A14">
        <w:rPr>
          <w:sz w:val="12"/>
        </w:rPr>
        <w:t xml:space="preserve"> in the late 1950s.11 In addition to jurisdiction-altering proposals and </w:t>
      </w:r>
      <w:proofErr w:type="spellStart"/>
      <w:r w:rsidRPr="00107A14">
        <w:rPr>
          <w:sz w:val="12"/>
        </w:rPr>
        <w:t>legis</w:t>
      </w:r>
      <w:proofErr w:type="spellEnd"/>
      <w:r w:rsidRPr="00107A14">
        <w:rPr>
          <w:sz w:val="12"/>
        </w:rPr>
        <w:t xml:space="preserve">- </w:t>
      </w:r>
      <w:proofErr w:type="spellStart"/>
      <w:r w:rsidRPr="00107A14">
        <w:rPr>
          <w:sz w:val="12"/>
        </w:rPr>
        <w:t>lation</w:t>
      </w:r>
      <w:proofErr w:type="spellEnd"/>
      <w:r w:rsidRPr="00107A14">
        <w:rPr>
          <w:sz w:val="12"/>
        </w:rPr>
        <w:t xml:space="preserve">, Congress enacted legislation requiring that records be kept of judges who made downward departures of Sentencing Commission guidelines, 12 and debated the creation of an officer of "inspector general" to monitor federal court decision </w:t>
      </w:r>
      <w:proofErr w:type="spellStart"/>
      <w:r w:rsidRPr="00107A14">
        <w:rPr>
          <w:sz w:val="12"/>
        </w:rPr>
        <w:t>mak</w:t>
      </w:r>
      <w:proofErr w:type="spellEnd"/>
      <w:r w:rsidRPr="00107A14">
        <w:rPr>
          <w:sz w:val="12"/>
        </w:rPr>
        <w:t>- ing.13 Commenting on how this dramatic increase in the criticism of judges has exacerbated "the strained relationship between the Congress and the federal Judiciary," Chief Justice William Rehnquist spoke, in January 2005, of his "hope that the Supreme Court and all of our courts will continue to command sufficient public respect to enable them to survive basic attacks on the[</w:t>
      </w:r>
      <w:proofErr w:type="spellStart"/>
      <w:r w:rsidRPr="00107A14">
        <w:rPr>
          <w:sz w:val="12"/>
        </w:rPr>
        <w:t>ir</w:t>
      </w:r>
      <w:proofErr w:type="spellEnd"/>
      <w:r w:rsidRPr="00107A14">
        <w:rPr>
          <w:sz w:val="12"/>
        </w:rPr>
        <w:t xml:space="preserve">] judicial independence."14 Three months later, Justice Antonin Scalia sounded a more ominous message. Responding to Justice Stephen Breyer's claim that "the treasure" of this country is that people who criticize the Court will still follow its rulings, Scalia suggested that </w:t>
      </w:r>
      <w:r w:rsidRPr="00107A14">
        <w:rPr>
          <w:rStyle w:val="StyleUnderline"/>
        </w:rPr>
        <w:t>the Supreme Court "has become a very political institution. And when that happens, the people in a democracy will try to seize control of it."</w:t>
      </w:r>
    </w:p>
    <w:p w:rsidR="00107A14" w:rsidRPr="00107A14" w:rsidRDefault="00107A14" w:rsidP="00107A14">
      <w:pPr>
        <w:pStyle w:val="Heading4"/>
      </w:pPr>
      <w:r w:rsidRPr="00107A14">
        <w:t>Budgetary approval causes political firestorm</w:t>
      </w:r>
    </w:p>
    <w:p w:rsidR="00107A14" w:rsidRPr="00107A14" w:rsidRDefault="00107A14" w:rsidP="00107A14">
      <w:proofErr w:type="spellStart"/>
      <w:proofErr w:type="gramStart"/>
      <w:r w:rsidRPr="00107A14">
        <w:rPr>
          <w:rStyle w:val="Style13ptBold"/>
        </w:rPr>
        <w:t>Toma</w:t>
      </w:r>
      <w:proofErr w:type="spellEnd"/>
      <w:r w:rsidRPr="00107A14">
        <w:t xml:space="preserve">, Department of Economics and School of Public </w:t>
      </w:r>
      <w:proofErr w:type="spellStart"/>
      <w:r w:rsidRPr="00107A14">
        <w:t>Administratio</w:t>
      </w:r>
      <w:proofErr w:type="spellEnd"/>
      <w:r w:rsidRPr="00107A14">
        <w:t xml:space="preserve"> - Kentucky.</w:t>
      </w:r>
      <w:proofErr w:type="gramEnd"/>
      <w:r w:rsidRPr="00107A14">
        <w:t xml:space="preserve"> </w:t>
      </w:r>
      <w:r w:rsidRPr="00107A14">
        <w:rPr>
          <w:rStyle w:val="Style13ptBold"/>
        </w:rPr>
        <w:t>91</w:t>
      </w:r>
      <w:r w:rsidRPr="00107A14">
        <w:t xml:space="preserve"> (CONGRESSIONAL INFLUENCE AND THE SUPREME COURT: THE BUDGET AS A SIGNALING DEVICE, Journal of Legal Studies)</w:t>
      </w:r>
    </w:p>
    <w:p w:rsidR="00107A14" w:rsidRPr="00107A14" w:rsidRDefault="00107A14" w:rsidP="00107A14">
      <w:pPr>
        <w:rPr>
          <w:sz w:val="12"/>
        </w:rPr>
      </w:pPr>
      <w:r w:rsidRPr="00107A14">
        <w:rPr>
          <w:rStyle w:val="StyleUnderline"/>
        </w:rPr>
        <w:t>It is in the interest of vote-maximizing legislators to devise schemes whereby the Court is rewarded when it considers the political factors on congressional policy-making or is penalized when it does not consider these factors</w:t>
      </w:r>
      <w:r w:rsidRPr="00107A14">
        <w:rPr>
          <w:sz w:val="12"/>
        </w:rPr>
        <w:t xml:space="preserve"> </w:t>
      </w:r>
      <w:r w:rsidRPr="00107A14">
        <w:rPr>
          <w:sz w:val="12"/>
          <w:szCs w:val="12"/>
        </w:rPr>
        <w:t xml:space="preserve">when reaching decisions.3 </w:t>
      </w:r>
      <w:proofErr w:type="gramStart"/>
      <w:r w:rsidRPr="00107A14">
        <w:rPr>
          <w:sz w:val="12"/>
          <w:szCs w:val="12"/>
        </w:rPr>
        <w:t>Given</w:t>
      </w:r>
      <w:proofErr w:type="gramEnd"/>
      <w:r w:rsidRPr="00107A14">
        <w:rPr>
          <w:sz w:val="12"/>
          <w:szCs w:val="12"/>
        </w:rPr>
        <w:t xml:space="preserve"> the absence of any direct political influence on the Court, congressional displeasure or approval must be signaled by other means. The best device for Congress is one that first signals to the Court and simultaneously informs constituents that their preferences are being represented. There are several institutional devices that Congress can use to react to the Court's past actions and possibly influence its future decisions. Congress can alter the procedural rules that govern the choice of cases by the Court. It can alter the size of the Court by decreasing or increasing the number of judgeships. During the Civil War era, Congress changed the Court's size three times in six years. President Roosevelt's famous "Court packing plan" in 1937 was a similar attempt to change the </w:t>
      </w:r>
      <w:proofErr w:type="spellStart"/>
      <w:r w:rsidRPr="00107A14">
        <w:rPr>
          <w:sz w:val="12"/>
          <w:szCs w:val="12"/>
        </w:rPr>
        <w:t>direc</w:t>
      </w:r>
      <w:proofErr w:type="spellEnd"/>
      <w:r w:rsidRPr="00107A14">
        <w:rPr>
          <w:sz w:val="12"/>
          <w:szCs w:val="12"/>
        </w:rPr>
        <w:t xml:space="preserve">- </w:t>
      </w:r>
      <w:proofErr w:type="spellStart"/>
      <w:r w:rsidRPr="00107A14">
        <w:rPr>
          <w:sz w:val="12"/>
          <w:szCs w:val="12"/>
        </w:rPr>
        <w:t>tion</w:t>
      </w:r>
      <w:proofErr w:type="spellEnd"/>
      <w:r w:rsidRPr="00107A14">
        <w:rPr>
          <w:sz w:val="12"/>
          <w:szCs w:val="12"/>
        </w:rPr>
        <w:t xml:space="preserve"> of the Court by altering the number of justices. Congress can respond to undesirable Court rulings by passing legislation that reverses the </w:t>
      </w:r>
      <w:proofErr w:type="spellStart"/>
      <w:r w:rsidRPr="00107A14">
        <w:rPr>
          <w:sz w:val="12"/>
          <w:szCs w:val="12"/>
        </w:rPr>
        <w:t>rul</w:t>
      </w:r>
      <w:proofErr w:type="spellEnd"/>
      <w:r w:rsidRPr="00107A14">
        <w:rPr>
          <w:sz w:val="12"/>
          <w:szCs w:val="12"/>
        </w:rPr>
        <w:t xml:space="preserve">- </w:t>
      </w:r>
      <w:proofErr w:type="spellStart"/>
      <w:r w:rsidRPr="00107A14">
        <w:rPr>
          <w:sz w:val="12"/>
          <w:szCs w:val="12"/>
        </w:rPr>
        <w:t>ings</w:t>
      </w:r>
      <w:proofErr w:type="spellEnd"/>
      <w:r w:rsidRPr="00107A14">
        <w:rPr>
          <w:sz w:val="12"/>
          <w:szCs w:val="12"/>
        </w:rPr>
        <w:t xml:space="preserve">. Such legislation has been passed by Congress at least thirty-three times. Congress has also overturned rulings with constitutional amend- </w:t>
      </w:r>
      <w:proofErr w:type="spellStart"/>
      <w:r w:rsidRPr="00107A14">
        <w:rPr>
          <w:sz w:val="12"/>
          <w:szCs w:val="12"/>
        </w:rPr>
        <w:t>ments</w:t>
      </w:r>
      <w:proofErr w:type="spellEnd"/>
      <w:r w:rsidRPr="00107A14">
        <w:rPr>
          <w:sz w:val="12"/>
          <w:szCs w:val="12"/>
        </w:rPr>
        <w:t xml:space="preserve"> four times: the Eleventh, Fourteenth, Sixteenth, and Twenty-sixth Amendments. More extreme procedural devices that Congress can use include postponing the term of the Court or impeaching its members.4 All of</w:t>
      </w:r>
      <w:r w:rsidRPr="00107A14">
        <w:rPr>
          <w:sz w:val="12"/>
        </w:rPr>
        <w:t xml:space="preserve"> </w:t>
      </w:r>
      <w:r w:rsidRPr="00107A14">
        <w:rPr>
          <w:rStyle w:val="StyleUnderline"/>
        </w:rPr>
        <w:t>these devices impose high political costs on Congress</w:t>
      </w:r>
      <w:r w:rsidRPr="00107A14">
        <w:rPr>
          <w:sz w:val="12"/>
        </w:rPr>
        <w:t xml:space="preserve">; </w:t>
      </w:r>
      <w:r w:rsidRPr="00107A14">
        <w:rPr>
          <w:sz w:val="12"/>
          <w:szCs w:val="12"/>
        </w:rPr>
        <w:t xml:space="preserve">they are thus used infrequently. They require explicit legislative action or even more costly constitutional change and often are a means of reacting to a specific decision. Congress does possess, however, a less costly device that it can use to signal its preferences concerning the overall direction of Court decisions: changes in budgetary appropriations. Congress allocates an annual budget to the Court as part of the ordinary federal budget- </w:t>
      </w:r>
      <w:proofErr w:type="spellStart"/>
      <w:r w:rsidRPr="00107A14">
        <w:rPr>
          <w:sz w:val="12"/>
          <w:szCs w:val="12"/>
        </w:rPr>
        <w:t>ing</w:t>
      </w:r>
      <w:proofErr w:type="spellEnd"/>
      <w:r w:rsidRPr="00107A14">
        <w:rPr>
          <w:sz w:val="12"/>
          <w:szCs w:val="12"/>
        </w:rPr>
        <w:t xml:space="preserve"> process so that no special legislative or constitutional action is re- </w:t>
      </w:r>
      <w:proofErr w:type="spellStart"/>
      <w:r w:rsidRPr="00107A14">
        <w:rPr>
          <w:sz w:val="12"/>
          <w:szCs w:val="12"/>
        </w:rPr>
        <w:t>quired</w:t>
      </w:r>
      <w:proofErr w:type="spellEnd"/>
      <w:r w:rsidRPr="00107A14">
        <w:rPr>
          <w:sz w:val="12"/>
          <w:szCs w:val="12"/>
        </w:rPr>
        <w:t>. The budget request from the federal judiciary is prepared by the Court marshal and submitted to the Office of Management and Budget (OMB). The OMB cannot alter the request but submits it directly to Congress where it then goes to judiciary subcommittees. The budget request includes funding for justices' salaries, for clerks and other assistants, for building funds, and for general operating expenses. Once before the subcommittees, the budget request from the Court is treated like that of other agencies. The subcommittees hold public hearings at which a justice of the Supreme Court must appear to support the budget request of the Court. Although the appearance is not equivalent to a general oversight hearing, a similar type of information exchange occurs. Following the hearings, the subcommittees send the appropriations bill to the full appropriations committees and then to the floors of the House and Senate for a final vote. If the overall direction of the Court is politically beneficial to Congress, it can signal its message through budgetary rewards granted to the Court. Similarly,</w:t>
      </w:r>
      <w:r w:rsidRPr="00107A14">
        <w:rPr>
          <w:sz w:val="12"/>
        </w:rPr>
        <w:t xml:space="preserve"> </w:t>
      </w:r>
      <w:r w:rsidRPr="00107A14">
        <w:rPr>
          <w:rStyle w:val="StyleUnderline"/>
        </w:rPr>
        <w:t>disapproval can be transmitted through budgetary penalties</w:t>
      </w:r>
      <w:r w:rsidRPr="00107A14">
        <w:rPr>
          <w:sz w:val="12"/>
        </w:rPr>
        <w:t xml:space="preserve">. </w:t>
      </w:r>
      <w:r w:rsidRPr="00107A14">
        <w:rPr>
          <w:rStyle w:val="StyleUnderline"/>
        </w:rPr>
        <w:t>Anecdotal evidence suggests that Congress does use the budget in this fashion</w:t>
      </w:r>
      <w:r w:rsidRPr="00107A14">
        <w:rPr>
          <w:sz w:val="12"/>
        </w:rPr>
        <w:t xml:space="preserve">. </w:t>
      </w:r>
      <w:r w:rsidRPr="00107A14">
        <w:rPr>
          <w:sz w:val="12"/>
          <w:szCs w:val="12"/>
        </w:rPr>
        <w:t xml:space="preserve">In response to the liberal Court of the 1960s, a less liberal Con- </w:t>
      </w:r>
      <w:proofErr w:type="spellStart"/>
      <w:r w:rsidRPr="00107A14">
        <w:rPr>
          <w:sz w:val="12"/>
          <w:szCs w:val="12"/>
        </w:rPr>
        <w:t>gress</w:t>
      </w:r>
      <w:proofErr w:type="spellEnd"/>
      <w:r w:rsidRPr="00107A14">
        <w:rPr>
          <w:sz w:val="12"/>
          <w:szCs w:val="12"/>
        </w:rPr>
        <w:t xml:space="preserve"> passed the 1964 Government Employees Salary Reform Act that increased the annual salaries of members of Congress and of federal judges, except Supreme Court justices, by $7,500. The justices of the Supreme Court received increases of only $4,500. Chief Justice Earl War- </w:t>
      </w:r>
      <w:proofErr w:type="spellStart"/>
      <w:r w:rsidRPr="00107A14">
        <w:rPr>
          <w:sz w:val="12"/>
          <w:szCs w:val="12"/>
        </w:rPr>
        <w:t>ren</w:t>
      </w:r>
      <w:proofErr w:type="spellEnd"/>
      <w:r w:rsidRPr="00107A14">
        <w:rPr>
          <w:sz w:val="12"/>
          <w:szCs w:val="12"/>
        </w:rPr>
        <w:t xml:space="preserve"> delivered a speech in 1969 expressing his sentiments toward the con- </w:t>
      </w:r>
      <w:proofErr w:type="spellStart"/>
      <w:r w:rsidRPr="00107A14">
        <w:rPr>
          <w:sz w:val="12"/>
          <w:szCs w:val="12"/>
        </w:rPr>
        <w:t>gressional</w:t>
      </w:r>
      <w:proofErr w:type="spellEnd"/>
      <w:r w:rsidRPr="00107A14">
        <w:rPr>
          <w:sz w:val="12"/>
          <w:szCs w:val="12"/>
        </w:rPr>
        <w:t xml:space="preserve"> appropriations to the Supreme Court. According to Warren,</w:t>
      </w:r>
      <w:r w:rsidRPr="00107A14">
        <w:rPr>
          <w:sz w:val="12"/>
        </w:rPr>
        <w:t xml:space="preserve"> </w:t>
      </w:r>
      <w:r w:rsidRPr="00107A14">
        <w:rPr>
          <w:b/>
          <w:sz w:val="12"/>
        </w:rPr>
        <w:t>"[</w:t>
      </w:r>
      <w:r w:rsidRPr="00107A14">
        <w:rPr>
          <w:rStyle w:val="StyleUnderline"/>
        </w:rPr>
        <w:t>I]t is next to impossible for the courts to get something from Congress." The chief justice enumerated instances in which Congress ignored modest requests to assist the Court</w:t>
      </w:r>
      <w:r w:rsidRPr="00107A14">
        <w:rPr>
          <w:sz w:val="12"/>
        </w:rPr>
        <w:t xml:space="preserve"> in meeting an increasingly heavy workload. "One time I asked for a messenger for the library. This was a time when the Congress was building the great Rayburn Building. But the request for the messenger was stricken from the appropriation." 6</w:t>
      </w:r>
    </w:p>
    <w:p w:rsidR="00107A14" w:rsidRPr="00107A14" w:rsidRDefault="00107A14" w:rsidP="00107A14">
      <w:pPr>
        <w:pStyle w:val="Heading4"/>
      </w:pPr>
      <w:r w:rsidRPr="00107A14">
        <w:t>The judiciary is not autonomous – power of the purse insures congressional involvement</w:t>
      </w:r>
    </w:p>
    <w:p w:rsidR="00107A14" w:rsidRPr="00107A14" w:rsidRDefault="00107A14" w:rsidP="00107A14">
      <w:proofErr w:type="spellStart"/>
      <w:proofErr w:type="gramStart"/>
      <w:r w:rsidRPr="00107A14">
        <w:rPr>
          <w:rStyle w:val="Style13ptBold"/>
        </w:rPr>
        <w:t>Toma</w:t>
      </w:r>
      <w:proofErr w:type="spellEnd"/>
      <w:r w:rsidRPr="00107A14">
        <w:t xml:space="preserve">, Department of Economics and School of Public </w:t>
      </w:r>
      <w:proofErr w:type="spellStart"/>
      <w:r w:rsidRPr="00107A14">
        <w:t>Administratio</w:t>
      </w:r>
      <w:proofErr w:type="spellEnd"/>
      <w:r w:rsidRPr="00107A14">
        <w:t xml:space="preserve"> - Kentucky.</w:t>
      </w:r>
      <w:proofErr w:type="gramEnd"/>
      <w:r w:rsidRPr="00107A14">
        <w:t xml:space="preserve"> </w:t>
      </w:r>
      <w:r w:rsidRPr="00107A14">
        <w:rPr>
          <w:rStyle w:val="Style13ptBold"/>
        </w:rPr>
        <w:t>91</w:t>
      </w:r>
      <w:r w:rsidRPr="00107A14">
        <w:t xml:space="preserve"> (CONGRESSIONAL INFLUENCE AND THE SUPREME COURT: THE BUDGET AS A SIGNALING DEVICE, Journal of Legal Studies)</w:t>
      </w:r>
    </w:p>
    <w:p w:rsidR="00107A14" w:rsidRPr="00107A14" w:rsidRDefault="00107A14" w:rsidP="00107A14">
      <w:pPr>
        <w:rPr>
          <w:rStyle w:val="StyleUnderline"/>
          <w:b/>
        </w:rPr>
      </w:pPr>
      <w:r w:rsidRPr="00107A14">
        <w:rPr>
          <w:sz w:val="12"/>
        </w:rPr>
        <w:t xml:space="preserve">Taken together, the results of the </w:t>
      </w:r>
      <w:r w:rsidRPr="00107A14">
        <w:rPr>
          <w:rStyle w:val="StyleUnderline"/>
        </w:rPr>
        <w:t>empirical tests and</w:t>
      </w:r>
      <w:r w:rsidRPr="00107A14">
        <w:rPr>
          <w:sz w:val="12"/>
        </w:rPr>
        <w:t xml:space="preserve"> the </w:t>
      </w:r>
      <w:proofErr w:type="spellStart"/>
      <w:r w:rsidRPr="00107A14">
        <w:rPr>
          <w:rStyle w:val="StyleUnderline"/>
        </w:rPr>
        <w:t>ancedotal</w:t>
      </w:r>
      <w:proofErr w:type="spellEnd"/>
      <w:r w:rsidRPr="00107A14">
        <w:rPr>
          <w:rStyle w:val="StyleUnderline"/>
        </w:rPr>
        <w:t xml:space="preserve"> evidence suggest that Congress uses the budget as a device to signal its approval or disapproval to the Court</w:t>
      </w:r>
      <w:r w:rsidRPr="00107A14">
        <w:rPr>
          <w:sz w:val="12"/>
        </w:rPr>
        <w:t xml:space="preserve">. The answer as to whether the Court responds to the budgetary signals by altering its decisions in the direction desired by Congress was not addressed through an examination of </w:t>
      </w:r>
      <w:proofErr w:type="spellStart"/>
      <w:r w:rsidRPr="00107A14">
        <w:rPr>
          <w:sz w:val="12"/>
        </w:rPr>
        <w:t>spe</w:t>
      </w:r>
      <w:proofErr w:type="spellEnd"/>
      <w:r w:rsidRPr="00107A14">
        <w:rPr>
          <w:sz w:val="12"/>
        </w:rPr>
        <w:t xml:space="preserve">- </w:t>
      </w:r>
      <w:proofErr w:type="spellStart"/>
      <w:r w:rsidRPr="00107A14">
        <w:rPr>
          <w:sz w:val="12"/>
        </w:rPr>
        <w:t>cific</w:t>
      </w:r>
      <w:proofErr w:type="spellEnd"/>
      <w:r w:rsidRPr="00107A14">
        <w:rPr>
          <w:sz w:val="12"/>
        </w:rPr>
        <w:t xml:space="preserve"> case decisions. Instead, I tested only whether the budget was a determinant of the overall liberal/conservative rating of Court decisions. </w:t>
      </w:r>
      <w:r w:rsidRPr="00107A14">
        <w:rPr>
          <w:rStyle w:val="StyleUnderline"/>
        </w:rPr>
        <w:t>The budget was significant in all tests</w:t>
      </w:r>
      <w:r w:rsidRPr="00107A14">
        <w:rPr>
          <w:sz w:val="12"/>
        </w:rPr>
        <w:t xml:space="preserve">. The results are supportive of the thesis developed in this article. While the selection process for judges and the lifetime tenure on the bench can insulate the Court from political pressures to a large degree, </w:t>
      </w:r>
      <w:r w:rsidRPr="00107A14">
        <w:rPr>
          <w:rStyle w:val="StyleUnderline"/>
        </w:rPr>
        <w:t>the budget appears to be a mechanism which</w:t>
      </w:r>
      <w:r w:rsidRPr="00107A14">
        <w:rPr>
          <w:sz w:val="12"/>
        </w:rPr>
        <w:t xml:space="preserve">, at the margin, </w:t>
      </w:r>
      <w:r w:rsidRPr="00107A14">
        <w:rPr>
          <w:rStyle w:val="StyleUnderline"/>
        </w:rPr>
        <w:t xml:space="preserve">allows Congress to exert political influence over Supreme Court decision making. </w:t>
      </w:r>
      <w:r w:rsidRPr="00107A14">
        <w:rPr>
          <w:sz w:val="12"/>
        </w:rPr>
        <w:t xml:space="preserve">This article has empirically examined the relationship between budget allocations by Congress and Supreme Court decision making. The findings suggest that the relationship between Congress and the Supreme Court resembles-in kind if not in degree-that between Congress and other agencies in a very important way. Congress signals its overall </w:t>
      </w:r>
      <w:proofErr w:type="spellStart"/>
      <w:r w:rsidRPr="00107A14">
        <w:rPr>
          <w:sz w:val="12"/>
        </w:rPr>
        <w:t>ap</w:t>
      </w:r>
      <w:proofErr w:type="spellEnd"/>
      <w:r w:rsidRPr="00107A14">
        <w:rPr>
          <w:sz w:val="12"/>
        </w:rPr>
        <w:t xml:space="preserve">- </w:t>
      </w:r>
      <w:proofErr w:type="spellStart"/>
      <w:r w:rsidRPr="00107A14">
        <w:rPr>
          <w:sz w:val="12"/>
        </w:rPr>
        <w:t>proval</w:t>
      </w:r>
      <w:proofErr w:type="spellEnd"/>
      <w:r w:rsidRPr="00107A14">
        <w:rPr>
          <w:sz w:val="12"/>
        </w:rPr>
        <w:t xml:space="preserve"> or disapproval of the Court's direction through budgetary </w:t>
      </w:r>
      <w:proofErr w:type="spellStart"/>
      <w:r w:rsidRPr="00107A14">
        <w:rPr>
          <w:sz w:val="12"/>
        </w:rPr>
        <w:t>alloca</w:t>
      </w:r>
      <w:proofErr w:type="spellEnd"/>
      <w:r w:rsidRPr="00107A14">
        <w:rPr>
          <w:sz w:val="12"/>
        </w:rPr>
        <w:t xml:space="preserve">- </w:t>
      </w:r>
      <w:proofErr w:type="spellStart"/>
      <w:r w:rsidRPr="00107A14">
        <w:rPr>
          <w:sz w:val="12"/>
        </w:rPr>
        <w:t>tions</w:t>
      </w:r>
      <w:proofErr w:type="spellEnd"/>
      <w:r w:rsidRPr="00107A14">
        <w:rPr>
          <w:sz w:val="12"/>
        </w:rPr>
        <w:t xml:space="preserve">. Richard Epstein suggests that there is an optimal amount of </w:t>
      </w:r>
      <w:proofErr w:type="spellStart"/>
      <w:r w:rsidRPr="00107A14">
        <w:rPr>
          <w:sz w:val="12"/>
        </w:rPr>
        <w:t>indepen</w:t>
      </w:r>
      <w:proofErr w:type="spellEnd"/>
      <w:r w:rsidRPr="00107A14">
        <w:rPr>
          <w:sz w:val="12"/>
        </w:rPr>
        <w:t xml:space="preserve">- </w:t>
      </w:r>
      <w:proofErr w:type="spellStart"/>
      <w:r w:rsidRPr="00107A14">
        <w:rPr>
          <w:sz w:val="12"/>
        </w:rPr>
        <w:t>dence</w:t>
      </w:r>
      <w:proofErr w:type="spellEnd"/>
      <w:r w:rsidRPr="00107A14">
        <w:rPr>
          <w:sz w:val="12"/>
        </w:rPr>
        <w:t xml:space="preserve"> for the Supreme Court.23From a constitutional perspective, complete independence of any single branch of government grants a greater than optimal amount of discretion to that branch. Epstein argues that a fixed term of tenure on the bench, therefore, may be preferable to the current life tenure, for it would reduce the power of the Court. </w:t>
      </w:r>
      <w:r w:rsidRPr="00107A14">
        <w:rPr>
          <w:rStyle w:val="StyleUnderline"/>
        </w:rPr>
        <w:t xml:space="preserve">The retention of budgetary authority by Congress over the Court represents another means by which </w:t>
      </w:r>
      <w:r w:rsidRPr="00107A14">
        <w:rPr>
          <w:sz w:val="12"/>
        </w:rPr>
        <w:t>some</w:t>
      </w:r>
      <w:r w:rsidRPr="00107A14">
        <w:rPr>
          <w:rStyle w:val="StyleUnderline"/>
        </w:rPr>
        <w:t xml:space="preserve"> accountability of the Court remains intact. As long as the Congress controls the purse strings, members of the Supreme Court will not be totally autonomous agents.</w:t>
      </w:r>
    </w:p>
    <w:p w:rsidR="00107A14" w:rsidRPr="00107A14" w:rsidRDefault="00107A14" w:rsidP="00107A14">
      <w:pPr>
        <w:pStyle w:val="Heading4"/>
      </w:pPr>
      <w:r w:rsidRPr="00107A14">
        <w:t>Congress will use the budget to control the courts</w:t>
      </w:r>
    </w:p>
    <w:p w:rsidR="00107A14" w:rsidRPr="00107A14" w:rsidRDefault="00107A14" w:rsidP="00107A14">
      <w:proofErr w:type="spellStart"/>
      <w:proofErr w:type="gramStart"/>
      <w:r w:rsidRPr="00107A14">
        <w:rPr>
          <w:rStyle w:val="Style13ptBold"/>
        </w:rPr>
        <w:t>Toma</w:t>
      </w:r>
      <w:proofErr w:type="spellEnd"/>
      <w:r w:rsidRPr="00107A14">
        <w:t xml:space="preserve">, Department of Economics and School of Public </w:t>
      </w:r>
      <w:proofErr w:type="spellStart"/>
      <w:r w:rsidRPr="00107A14">
        <w:t>Administratio</w:t>
      </w:r>
      <w:proofErr w:type="spellEnd"/>
      <w:r w:rsidRPr="00107A14">
        <w:t xml:space="preserve"> - Kentucky.</w:t>
      </w:r>
      <w:proofErr w:type="gramEnd"/>
      <w:r w:rsidRPr="00107A14">
        <w:t xml:space="preserve"> </w:t>
      </w:r>
      <w:r w:rsidRPr="00107A14">
        <w:rPr>
          <w:rStyle w:val="Style13ptBold"/>
        </w:rPr>
        <w:t>91</w:t>
      </w:r>
      <w:r w:rsidRPr="00107A14">
        <w:t xml:space="preserve"> (CONGRESSIONAL INFLUENCE AND THE SUPREME COURT: THE BUDGET AS A SIGNALING DEVICE, Journal of Legal Studies)</w:t>
      </w:r>
    </w:p>
    <w:p w:rsidR="00107A14" w:rsidRPr="00107A14" w:rsidRDefault="00107A14" w:rsidP="00107A14">
      <w:pPr>
        <w:rPr>
          <w:sz w:val="12"/>
        </w:rPr>
      </w:pPr>
      <w:r w:rsidRPr="00107A14">
        <w:rPr>
          <w:sz w:val="12"/>
        </w:rPr>
        <w:t xml:space="preserve">The role of the budget as a signaling device has not been applied to the judiciary. Instead, economic analysis of the judiciary and, in particular, of the Supreme Court, has generally focused on the institutional features that foster independence of the Court.2 </w:t>
      </w:r>
      <w:r w:rsidRPr="00107A14">
        <w:rPr>
          <w:rStyle w:val="StyleUnderline"/>
        </w:rPr>
        <w:t>Congress</w:t>
      </w:r>
      <w:r w:rsidRPr="00107A14">
        <w:rPr>
          <w:sz w:val="12"/>
        </w:rPr>
        <w:t xml:space="preserve">, however, </w:t>
      </w:r>
      <w:r w:rsidRPr="00107A14">
        <w:rPr>
          <w:rStyle w:val="StyleUnderline"/>
        </w:rPr>
        <w:t>appropriates an annual budget to the federal judiciary and the Supreme Court in the same manner that it appropriates a budget to other agencies</w:t>
      </w:r>
      <w:r w:rsidRPr="00107A14">
        <w:rPr>
          <w:sz w:val="12"/>
        </w:rPr>
        <w:t xml:space="preserve">. Given that </w:t>
      </w:r>
      <w:r w:rsidRPr="00107A14">
        <w:rPr>
          <w:rStyle w:val="StyleUnderline"/>
        </w:rPr>
        <w:t xml:space="preserve">Congress </w:t>
      </w:r>
      <w:r w:rsidRPr="00107A14">
        <w:rPr>
          <w:sz w:val="12"/>
        </w:rPr>
        <w:t>has this control device, an obvious question is whether it</w:t>
      </w:r>
      <w:r w:rsidRPr="00107A14">
        <w:rPr>
          <w:rStyle w:val="StyleUnderline"/>
        </w:rPr>
        <w:t xml:space="preserve"> uses the budget to signal preferences to the Supreme Court and to make it subject to political influences.</w:t>
      </w:r>
      <w:r w:rsidRPr="00107A14">
        <w:rPr>
          <w:sz w:val="12"/>
        </w:rPr>
        <w:t xml:space="preserve"> This article extends the congressional influence thesis to the federal judiciary and, in particular, to the Supreme Court. I shall examine whether Congress uses the budget as a signaling device to the Supreme Court. Section II examines the institutional relationship between the Court and Congress and outlines the relevance of the budgetary influence thesis for the judiciary. The major focus of the article in Section III is empirical. Section IV concludes.</w:t>
      </w:r>
    </w:p>
    <w:p w:rsidR="00107A14" w:rsidRPr="00107A14" w:rsidRDefault="00107A14" w:rsidP="00107A14">
      <w:pPr>
        <w:pStyle w:val="Heading4"/>
      </w:pPr>
      <w:r w:rsidRPr="00107A14">
        <w:t>Pre-election pandering ensures politicization of judiciary</w:t>
      </w:r>
    </w:p>
    <w:p w:rsidR="00107A14" w:rsidRPr="00107A14" w:rsidRDefault="00107A14" w:rsidP="00107A14">
      <w:r w:rsidRPr="00107A14">
        <w:rPr>
          <w:rStyle w:val="Style13ptBold"/>
        </w:rPr>
        <w:t>NYT 11</w:t>
      </w:r>
      <w:r w:rsidRPr="00107A14">
        <w:t xml:space="preserve"> (10/23, Republicans Turn Judicial Power </w:t>
      </w:r>
      <w:proofErr w:type="gramStart"/>
      <w:r w:rsidRPr="00107A14">
        <w:t>Into</w:t>
      </w:r>
      <w:proofErr w:type="gramEnd"/>
      <w:r w:rsidRPr="00107A14">
        <w:t xml:space="preserve"> a Campaign Issue, www.nytimes.com/2011/10/24/us/politics/republicans-turn-judicial-power-into-a-campaign-issue.html</w:t>
      </w:r>
    </w:p>
    <w:p w:rsidR="00107A14" w:rsidRPr="00107A14" w:rsidRDefault="00107A14" w:rsidP="00107A14">
      <w:pPr>
        <w:rPr>
          <w:sz w:val="12"/>
        </w:rPr>
      </w:pPr>
      <w:r w:rsidRPr="00107A14">
        <w:rPr>
          <w:rStyle w:val="StyleUnderline"/>
        </w:rPr>
        <w:t xml:space="preserve">Republican </w:t>
      </w:r>
      <w:r w:rsidRPr="00107A14">
        <w:rPr>
          <w:sz w:val="12"/>
        </w:rPr>
        <w:t xml:space="preserve">presidential </w:t>
      </w:r>
      <w:r w:rsidRPr="00107A14">
        <w:rPr>
          <w:rStyle w:val="StyleUnderline"/>
        </w:rPr>
        <w:t>candidates are issuing biting and sustained attacks on the federal courts</w:t>
      </w:r>
      <w:r w:rsidRPr="00107A14">
        <w:rPr>
          <w:sz w:val="12"/>
        </w:rPr>
        <w:t xml:space="preserve"> and the role they play in American life, </w:t>
      </w:r>
      <w:r w:rsidRPr="00107A14">
        <w:rPr>
          <w:rStyle w:val="StyleUnderline"/>
        </w:rPr>
        <w:t>reflecting and stoking skepticism among conservatives about the judiciary.</w:t>
      </w:r>
      <w:r w:rsidRPr="00107A14">
        <w:rPr>
          <w:sz w:val="12"/>
        </w:rPr>
        <w:t xml:space="preserve"> Gov. Rick Perry of Texas favors term limits for Supreme Court justices. Representatives Michele Bachmann of Minnesota and Ron Paul of Texas say they would forbid the court from deciding cases concerning same-sex marriage. Newt Gingrich, the former House speaker, and former Senator Rick Santorum of Pennsylvania want to abolish the United States Court of Appeals for the Ninth Circuit, calling it a “rogue” court that is “consistently radical.” </w:t>
      </w:r>
      <w:r w:rsidRPr="00107A14">
        <w:rPr>
          <w:rStyle w:val="StyleUnderline"/>
        </w:rPr>
        <w:t>Criticism of “activist judges”</w:t>
      </w:r>
      <w:r w:rsidRPr="00107A14">
        <w:rPr>
          <w:sz w:val="12"/>
        </w:rPr>
        <w:t xml:space="preserve"> and of particular Supreme Court decisions </w:t>
      </w:r>
      <w:r w:rsidRPr="00107A14">
        <w:rPr>
          <w:rStyle w:val="StyleUnderline"/>
        </w:rPr>
        <w:t>has long been a staple of political campaigns</w:t>
      </w:r>
      <w:r w:rsidRPr="00107A14">
        <w:rPr>
          <w:sz w:val="12"/>
        </w:rPr>
        <w:t>. But the new attacks, coming from most of the Republican candidates, are raising broader questions about how the legal system might be reshaped if one of them is elected to the White House next year.</w:t>
      </w:r>
    </w:p>
    <w:p w:rsidR="00107A14" w:rsidRPr="00107A14" w:rsidRDefault="00107A14" w:rsidP="00107A14">
      <w:pPr>
        <w:pStyle w:val="Heading4"/>
      </w:pPr>
      <w:r w:rsidRPr="00107A14">
        <w:t>GOP Looking to attack judiciary</w:t>
      </w:r>
    </w:p>
    <w:p w:rsidR="00107A14" w:rsidRPr="00107A14" w:rsidRDefault="00107A14" w:rsidP="00107A14">
      <w:r w:rsidRPr="00107A14">
        <w:rPr>
          <w:rStyle w:val="Style13ptBold"/>
        </w:rPr>
        <w:t>Weiss</w:t>
      </w:r>
      <w:r w:rsidRPr="00107A14">
        <w:t xml:space="preserve">, Senior Writer - ABA journal, </w:t>
      </w:r>
      <w:r w:rsidRPr="00107A14">
        <w:rPr>
          <w:rStyle w:val="Style13ptBold"/>
        </w:rPr>
        <w:t>11</w:t>
      </w:r>
      <w:r w:rsidRPr="00107A14">
        <w:t xml:space="preserve"> (10/24, GOP Contenders Campaign </w:t>
      </w:r>
      <w:proofErr w:type="gramStart"/>
      <w:r w:rsidRPr="00107A14">
        <w:t>Against</w:t>
      </w:r>
      <w:proofErr w:type="gramEnd"/>
      <w:r w:rsidRPr="00107A14">
        <w:t xml:space="preserve"> the Federal Judiciary; One Candidate Wants to Ax the 9th Circuit, www.abajournal.com/news/article/gop_contenders_campaign_against_the_federal_judiciary_one_candidate_wants_t/)</w:t>
      </w:r>
    </w:p>
    <w:p w:rsidR="00107A14" w:rsidRPr="00107A14" w:rsidRDefault="00107A14" w:rsidP="00107A14">
      <w:pPr>
        <w:rPr>
          <w:sz w:val="12"/>
        </w:rPr>
      </w:pPr>
      <w:r w:rsidRPr="00107A14">
        <w:rPr>
          <w:sz w:val="12"/>
        </w:rPr>
        <w:t xml:space="preserve">Six out of eight </w:t>
      </w:r>
      <w:r w:rsidRPr="00107A14">
        <w:rPr>
          <w:rStyle w:val="StyleUnderline"/>
        </w:rPr>
        <w:t>candidates for the Republican presidential nomination are</w:t>
      </w:r>
      <w:r w:rsidRPr="00107A14">
        <w:rPr>
          <w:sz w:val="12"/>
        </w:rPr>
        <w:t xml:space="preserve"> backing limits on the federal judiciary, ranging from an end to lifetime tenure to impeachment to curbs on jurisdiction. The candidates are </w:t>
      </w:r>
      <w:r w:rsidRPr="00107A14">
        <w:rPr>
          <w:rStyle w:val="StyleUnderline"/>
        </w:rPr>
        <w:t>criticizing the judiciary even though a majority of judges, including those on the Supreme Court, have been appointed by Republican presidents</w:t>
      </w:r>
      <w:r w:rsidRPr="00107A14">
        <w:rPr>
          <w:sz w:val="12"/>
        </w:rPr>
        <w:t>, the Associated Press reports. The New York Times also chronicles the judicial complaints.</w:t>
      </w:r>
    </w:p>
    <w:p w:rsidR="00107A14" w:rsidRPr="00107A14" w:rsidRDefault="00107A14" w:rsidP="00107A14">
      <w:pPr>
        <w:pStyle w:val="TagText"/>
      </w:pPr>
      <w:r w:rsidRPr="00107A14">
        <w:t>Courts link to politics</w:t>
      </w:r>
    </w:p>
    <w:p w:rsidR="00107A14" w:rsidRPr="00107A14" w:rsidRDefault="00107A14" w:rsidP="00107A14">
      <w:r w:rsidRPr="00107A14">
        <w:t xml:space="preserve">Lindsay </w:t>
      </w:r>
      <w:r w:rsidRPr="00107A14">
        <w:rPr>
          <w:rStyle w:val="Style13ptBold"/>
        </w:rPr>
        <w:t>Harrison</w:t>
      </w:r>
      <w:r w:rsidRPr="00107A14">
        <w:t>, Lecturer in Law at the University of Miami School of Law, 11/18/200</w:t>
      </w:r>
      <w:r w:rsidRPr="00107A14">
        <w:rPr>
          <w:rStyle w:val="Style13ptBold"/>
        </w:rPr>
        <w:t>5</w:t>
      </w:r>
      <w:r w:rsidRPr="00107A14">
        <w:t>, Does the Court Act As "Political Cover" for the Other Branches</w:t>
      </w:r>
      <w:proofErr w:type="gramStart"/>
      <w:r w:rsidRPr="00107A14">
        <w:t>?,</w:t>
      </w:r>
      <w:proofErr w:type="gramEnd"/>
      <w:r w:rsidRPr="00107A14">
        <w:t xml:space="preserve"> http://legaldebate.blogspot.com/2005/11/does-court-act-as-political-cover-for.html</w:t>
      </w:r>
    </w:p>
    <w:p w:rsidR="00107A14" w:rsidRPr="00107A14" w:rsidRDefault="00107A14" w:rsidP="00107A14">
      <w:pPr>
        <w:rPr>
          <w:sz w:val="16"/>
        </w:rPr>
      </w:pPr>
    </w:p>
    <w:p w:rsidR="00107A14" w:rsidRPr="00107A14" w:rsidRDefault="00107A14" w:rsidP="00107A14">
      <w:r w:rsidRPr="00107A14">
        <w:t xml:space="preserve">Does the Court Act as "Political Cover" for the Other Branches?    </w:t>
      </w:r>
      <w:r w:rsidRPr="00107A14">
        <w:rPr>
          <w:rStyle w:val="StyleUnderline"/>
        </w:rPr>
        <w:t>While the Supreme Court may have historically been able to act as political cover</w:t>
      </w:r>
      <w:r w:rsidRPr="00107A14">
        <w:t xml:space="preserve"> for the President and/or Congress, </w:t>
      </w:r>
      <w:r w:rsidRPr="00107A14">
        <w:rPr>
          <w:rStyle w:val="StyleUnderline"/>
        </w:rPr>
        <w:t>that is not true in a world post-Bush v. Gore</w:t>
      </w:r>
      <w:r w:rsidRPr="00107A14">
        <w:t xml:space="preserve">. </w:t>
      </w:r>
      <w:r w:rsidRPr="00107A14">
        <w:rPr>
          <w:rStyle w:val="StyleUnderline"/>
        </w:rPr>
        <w:t>The Court is seen</w:t>
      </w:r>
      <w:r w:rsidRPr="00107A14">
        <w:t xml:space="preserve"> today </w:t>
      </w:r>
      <w:r w:rsidRPr="00107A14">
        <w:rPr>
          <w:rStyle w:val="StyleUnderline"/>
        </w:rPr>
        <w:t>as a politicized body</w:t>
      </w:r>
      <w:r w:rsidRPr="00107A14">
        <w:t xml:space="preserve">, and especially now that we are in the era of the Roberts Court, with a Chief Justice </w:t>
      </w:r>
      <w:proofErr w:type="spellStart"/>
      <w:r w:rsidRPr="00107A14">
        <w:t>hand picked</w:t>
      </w:r>
      <w:proofErr w:type="spellEnd"/>
      <w:r w:rsidRPr="00107A14">
        <w:t xml:space="preserve"> by the President and approved by the Congress, </w:t>
      </w:r>
      <w:r w:rsidRPr="00107A14">
        <w:rPr>
          <w:rStyle w:val="StyleUnderline"/>
        </w:rPr>
        <w:t>it is highly unlikely that Court action will not</w:t>
      </w:r>
      <w:r w:rsidRPr="00107A14">
        <w:t xml:space="preserve">, at least to some extent, </w:t>
      </w:r>
      <w:r w:rsidRPr="00107A14">
        <w:rPr>
          <w:rStyle w:val="StyleUnderline"/>
        </w:rPr>
        <w:t>be blamed on and</w:t>
      </w:r>
      <w:r w:rsidRPr="00107A14">
        <w:t xml:space="preserve">/or </w:t>
      </w:r>
      <w:r w:rsidRPr="00107A14">
        <w:rPr>
          <w:rStyle w:val="StyleUnderline"/>
        </w:rPr>
        <w:t>credited to the President and Congress</w:t>
      </w:r>
      <w:r w:rsidRPr="00107A14">
        <w:t xml:space="preserve">. The Court can still get away with a lot more than the elected branches since people don't understand the technicalities of legal doctrine like they understand the actions of the elected branches; this is, in part, because the media does such a poor job of covering legal news. Nevertheless, </w:t>
      </w:r>
      <w:r w:rsidRPr="00107A14">
        <w:rPr>
          <w:rStyle w:val="StyleUnderline"/>
        </w:rPr>
        <w:t>it is preposterous to argue that the Court is</w:t>
      </w:r>
      <w:r w:rsidRPr="00107A14">
        <w:t xml:space="preserve"> entirely </w:t>
      </w:r>
      <w:r w:rsidRPr="00107A14">
        <w:rPr>
          <w:rStyle w:val="StyleUnderline"/>
        </w:rPr>
        <w:t>insulated from politics,</w:t>
      </w:r>
      <w:r w:rsidRPr="00107A14">
        <w:t xml:space="preserve"> and equally preposterous to argue that Bush and the Congress would not receive at least a large portion of the blame for a Court ruling that, for whatever reason, received the attention of the public. </w:t>
      </w:r>
    </w:p>
    <w:p w:rsidR="00107A14" w:rsidRPr="00107A14" w:rsidRDefault="00107A14" w:rsidP="00107A14">
      <w:pPr>
        <w:pStyle w:val="TagText"/>
      </w:pPr>
      <w:r w:rsidRPr="00107A14">
        <w:t>Even single decisions affect outcome</w:t>
      </w:r>
    </w:p>
    <w:p w:rsidR="00107A14" w:rsidRPr="00107A14" w:rsidRDefault="00107A14" w:rsidP="00107A14">
      <w:r w:rsidRPr="00107A14">
        <w:rPr>
          <w:rStyle w:val="Style13ptBold"/>
        </w:rPr>
        <w:t>Friedman 5</w:t>
      </w:r>
      <w:r w:rsidRPr="00107A14">
        <w:t xml:space="preserve"> (Barry Friedman, “The Politics of Judicial Review,” Texas Law Review, 84 Tex. L. Rev. 257, December 2005, Lexis)</w:t>
      </w:r>
    </w:p>
    <w:p w:rsidR="00107A14" w:rsidRPr="00107A14" w:rsidRDefault="00107A14" w:rsidP="00107A14"/>
    <w:p w:rsidR="00107A14" w:rsidRPr="00107A14" w:rsidRDefault="00107A14" w:rsidP="00107A14">
      <w:r w:rsidRPr="00107A14">
        <w:t xml:space="preserve">2. The Leash of "Diffuse Support." - One might reasonably ask why public opinion deserves analysis separate and apart from the models that examine </w:t>
      </w:r>
      <w:proofErr w:type="spellStart"/>
      <w:r w:rsidRPr="00107A14">
        <w:t>interbranch</w:t>
      </w:r>
      <w:proofErr w:type="spellEnd"/>
      <w:r w:rsidRPr="00107A14">
        <w:t xml:space="preserve"> interaction. Principal-agent theory posits the rulers as servants of the ruled. At least in a well-functioning political market, there ought not to be huge slack (though slack there is) between what the governed want and what they receive. [*326] Positive theory's "diffuse support" hypothesis, however, suggests that the interaction between public officials and popular opinion might alter the constraints that the judiciary faces. The idea of "diffuse support" - which finds root in seminal work by David Easton - is that </w:t>
      </w:r>
      <w:r w:rsidRPr="00107A14">
        <w:rPr>
          <w:rStyle w:val="StyleUnderline"/>
        </w:rPr>
        <w:t>public institutions maintain a reservoir of popular favor even among those who dislike immediate decisions</w:t>
      </w:r>
      <w:r w:rsidRPr="00107A14">
        <w:t xml:space="preserve">. </w:t>
      </w:r>
      <w:proofErr w:type="gramStart"/>
      <w:r w:rsidRPr="00107A14">
        <w:t>n384</w:t>
      </w:r>
      <w:proofErr w:type="gramEnd"/>
      <w:r w:rsidRPr="00107A14">
        <w:t xml:space="preserve"> If </w:t>
      </w:r>
      <w:r w:rsidRPr="00107A14">
        <w:rPr>
          <w:rStyle w:val="StyleUnderline"/>
        </w:rPr>
        <w:t xml:space="preserve">diffuse support </w:t>
      </w:r>
      <w:r w:rsidRPr="00107A14">
        <w:rPr>
          <w:rStyle w:val="Emphasis"/>
        </w:rPr>
        <w:t>operates differently for officials than for members of the public</w:t>
      </w:r>
      <w:r w:rsidRPr="00107A14">
        <w:rPr>
          <w:rStyle w:val="StyleUnderline"/>
        </w:rPr>
        <w:t>, this could affect how constrained the judiciary is</w:t>
      </w:r>
      <w:r w:rsidRPr="00107A14">
        <w:t xml:space="preserve">. The question then is whether there is this diffuse support among the public. Scholars - most notably Greg </w:t>
      </w:r>
      <w:proofErr w:type="spellStart"/>
      <w:r w:rsidRPr="00107A14">
        <w:t>Caldeira</w:t>
      </w:r>
      <w:proofErr w:type="spellEnd"/>
      <w:r w:rsidRPr="00107A14">
        <w:t xml:space="preserve"> and James Gibson - argue that </w:t>
      </w:r>
      <w:r w:rsidRPr="00107A14">
        <w:rPr>
          <w:rStyle w:val="StyleUnderline"/>
        </w:rPr>
        <w:t xml:space="preserve">the Supreme Court enjoys a </w:t>
      </w:r>
      <w:r w:rsidRPr="00107A14">
        <w:t>fair amount</w:t>
      </w:r>
      <w:r w:rsidRPr="00107A14">
        <w:rPr>
          <w:rStyle w:val="StyleUnderline"/>
        </w:rPr>
        <w:t xml:space="preserve"> of diffuse support.</w:t>
      </w:r>
      <w:r w:rsidRPr="00107A14">
        <w:t xml:space="preserve"> </w:t>
      </w:r>
      <w:proofErr w:type="gramStart"/>
      <w:r w:rsidRPr="00107A14">
        <w:t>n385</w:t>
      </w:r>
      <w:proofErr w:type="gramEnd"/>
      <w:r w:rsidRPr="00107A14">
        <w:t xml:space="preserve"> Testing diffuse support is difficult because it involves teasing out deeper feelings about judicial review and the Court as an institution. Problematic though they may be</w:t>
      </w:r>
      <w:proofErr w:type="gramStart"/>
      <w:r w:rsidRPr="00107A14">
        <w:t>,</w:t>
      </w:r>
      <w:proofErr w:type="gramEnd"/>
      <w:r w:rsidRPr="00107A14">
        <w:t xml:space="preserve"> </w:t>
      </w:r>
      <w:r w:rsidRPr="00107A14">
        <w:rPr>
          <w:rStyle w:val="StyleUnderline"/>
        </w:rPr>
        <w:t>studies confirm that diffuse support exists</w:t>
      </w:r>
      <w:r w:rsidRPr="00107A14">
        <w:t xml:space="preserve"> - that </w:t>
      </w:r>
      <w:r w:rsidRPr="00107A14">
        <w:rPr>
          <w:rStyle w:val="StyleUnderline"/>
        </w:rPr>
        <w:t>people will support</w:t>
      </w:r>
      <w:r w:rsidRPr="00107A14">
        <w:t xml:space="preserve"> the maintenance of an </w:t>
      </w:r>
      <w:r w:rsidRPr="00107A14">
        <w:rPr>
          <w:rStyle w:val="StyleUnderline"/>
        </w:rPr>
        <w:t>independent judiciary even when quite dissatisfied with present outcomes</w:t>
      </w:r>
      <w:r w:rsidRPr="00107A14">
        <w:t xml:space="preserve">. </w:t>
      </w:r>
      <w:proofErr w:type="gramStart"/>
      <w:r w:rsidRPr="00107A14">
        <w:t>n386</w:t>
      </w:r>
      <w:proofErr w:type="gramEnd"/>
      <w:r w:rsidRPr="00107A14">
        <w:t xml:space="preserve"> </w:t>
      </w:r>
      <w:r w:rsidRPr="00107A14">
        <w:rPr>
          <w:rStyle w:val="StyleUnderline"/>
        </w:rPr>
        <w:t>No better crucible for testing the proposition may have existed than</w:t>
      </w:r>
      <w:r w:rsidRPr="00107A14">
        <w:t xml:space="preserve"> the decision in </w:t>
      </w:r>
      <w:r w:rsidRPr="00107A14">
        <w:rPr>
          <w:rStyle w:val="StyleUnderline"/>
        </w:rPr>
        <w:t>Bush v. Gore</w:t>
      </w:r>
      <w:r w:rsidRPr="00107A14">
        <w:t xml:space="preserve">; n387 </w:t>
      </w:r>
      <w:r w:rsidRPr="00107A14">
        <w:rPr>
          <w:rStyle w:val="StyleUnderline"/>
        </w:rPr>
        <w:t>studies following the decision confirm the theory</w:t>
      </w:r>
      <w:r w:rsidRPr="00107A14">
        <w:t xml:space="preserve">. </w:t>
      </w:r>
      <w:proofErr w:type="gramStart"/>
      <w:r w:rsidRPr="00107A14">
        <w:t xml:space="preserve">n388 </w:t>
      </w:r>
      <w:proofErr w:type="spellStart"/>
      <w:r w:rsidRPr="00107A14">
        <w:t>n388</w:t>
      </w:r>
      <w:proofErr w:type="spellEnd"/>
      <w:r w:rsidRPr="00107A14">
        <w:t>.</w:t>
      </w:r>
      <w:proofErr w:type="gramEnd"/>
      <w:r w:rsidRPr="00107A14">
        <w:t xml:space="preserve"> See, e.g., James L. Gibson et al., The Supreme Court and the U.S. Presidential Election of 2000: Wounds, Self-Inflicted or Otherwise?, 33 Brit. J. Pol. Sci. 535, 555 (2003), available at http://www.artsci.wustl.edu/&lt;diff&gt;polisci/gibson/bjps2003.pdf ("</w:t>
      </w:r>
      <w:r w:rsidRPr="00107A14">
        <w:rPr>
          <w:rStyle w:val="StyleUnderline"/>
        </w:rPr>
        <w:t>The ruling in Bush v. Gore did not greatly undermine the legitimacy of the Court</w:t>
      </w:r>
      <w:r w:rsidRPr="00107A14">
        <w:t xml:space="preserve"> ... ."); Herbert </w:t>
      </w:r>
      <w:proofErr w:type="spellStart"/>
      <w:r w:rsidRPr="00107A14">
        <w:t>Kritzer</w:t>
      </w:r>
      <w:proofErr w:type="spellEnd"/>
      <w:r w:rsidRPr="00107A14">
        <w:t xml:space="preserve">, The Impact of Bush v. Gore on Public Perceptions and Knowledge of the Supreme Court, 85 Judicature 32, 38 (2001) ("The Supreme Court's action was dramatic, subject to unprecedented media coverage, controversial, and to many very surprising ... . Nonetheless, the effects [on public opinion] are modest."). </w:t>
      </w:r>
      <w:proofErr w:type="spellStart"/>
      <w:r w:rsidRPr="00107A14">
        <w:t>Caldeira</w:t>
      </w:r>
      <w:proofErr w:type="spellEnd"/>
      <w:r w:rsidRPr="00107A14">
        <w:t xml:space="preserve"> and Gibson also argue that diffuse support is deeper among the general public than among officials. </w:t>
      </w:r>
      <w:proofErr w:type="gramStart"/>
      <w:r w:rsidRPr="00107A14">
        <w:t xml:space="preserve">n389 </w:t>
      </w:r>
      <w:proofErr w:type="spellStart"/>
      <w:r w:rsidRPr="00107A14">
        <w:t>n389</w:t>
      </w:r>
      <w:proofErr w:type="spellEnd"/>
      <w:r w:rsidRPr="00107A14">
        <w:t>.</w:t>
      </w:r>
      <w:proofErr w:type="gramEnd"/>
      <w:r w:rsidRPr="00107A14">
        <w:t xml:space="preserve"> See </w:t>
      </w:r>
      <w:proofErr w:type="spellStart"/>
      <w:r w:rsidRPr="00107A14">
        <w:t>Caldeira</w:t>
      </w:r>
      <w:proofErr w:type="spellEnd"/>
      <w:r w:rsidRPr="00107A14">
        <w:t>, supra note 367, at 324 ("</w:t>
      </w:r>
      <w:r w:rsidRPr="00107A14">
        <w:rPr>
          <w:rStyle w:val="StyleUnderline"/>
        </w:rPr>
        <w:t>Opinion leaders, unlike</w:t>
      </w:r>
      <w:r w:rsidRPr="00107A14">
        <w:t xml:space="preserve"> members of </w:t>
      </w:r>
      <w:r w:rsidRPr="00107A14">
        <w:rPr>
          <w:rStyle w:val="StyleUnderline"/>
        </w:rPr>
        <w:t>the</w:t>
      </w:r>
      <w:r w:rsidRPr="00107A14">
        <w:t xml:space="preserve"> mass </w:t>
      </w:r>
      <w:r w:rsidRPr="00107A14">
        <w:rPr>
          <w:rStyle w:val="StyleUnderline"/>
        </w:rPr>
        <w:t>public</w:t>
      </w:r>
      <w:r w:rsidRPr="00107A14">
        <w:t>, apparently</w:t>
      </w:r>
      <w:r w:rsidRPr="00107A14">
        <w:rPr>
          <w:rStyle w:val="StyleUnderline"/>
        </w:rPr>
        <w:t xml:space="preserve"> condition commitment to the Court as an institution upon agreement with judicial policies.</w:t>
      </w:r>
      <w:r w:rsidRPr="00107A14">
        <w:t xml:space="preserve">"). </w:t>
      </w:r>
      <w:r w:rsidRPr="00107A14">
        <w:rPr>
          <w:rStyle w:val="StyleUnderline"/>
        </w:rPr>
        <w:t xml:space="preserve">It </w:t>
      </w:r>
      <w:r w:rsidRPr="00107A14">
        <w:t xml:space="preserve">is remarkable how little we know [*327] about what precisely the public wants from the judiciary, n390 </w:t>
      </w:r>
      <w:r w:rsidRPr="00107A14">
        <w:rPr>
          <w:rStyle w:val="StyleUnderline"/>
        </w:rPr>
        <w:t xml:space="preserve">but elected officials' incentives </w:t>
      </w:r>
      <w:r w:rsidRPr="00107A14">
        <w:t>may well</w:t>
      </w:r>
      <w:r w:rsidRPr="00107A14">
        <w:rPr>
          <w:rStyle w:val="StyleUnderline"/>
        </w:rPr>
        <w:t xml:space="preserve"> cause them to react differently to Court decisions than the public at large</w:t>
      </w:r>
      <w:r w:rsidRPr="00107A14">
        <w:t xml:space="preserve">. </w:t>
      </w:r>
      <w:r w:rsidRPr="00107A14">
        <w:rPr>
          <w:rStyle w:val="StyleUnderline"/>
        </w:rPr>
        <w:t>Elected officials succeed in the long run by seeing their policies adopted successfully</w:t>
      </w:r>
      <w:r w:rsidRPr="00107A14">
        <w:t xml:space="preserve">. </w:t>
      </w:r>
      <w:proofErr w:type="gramStart"/>
      <w:r w:rsidRPr="00107A14">
        <w:t>n391</w:t>
      </w:r>
      <w:proofErr w:type="gramEnd"/>
      <w:r w:rsidRPr="00107A14">
        <w:t xml:space="preserve"> </w:t>
      </w:r>
      <w:r w:rsidRPr="00107A14">
        <w:rPr>
          <w:rStyle w:val="StyleUnderline"/>
        </w:rPr>
        <w:t xml:space="preserve">Court decisions that frustrate policy are </w:t>
      </w:r>
      <w:r w:rsidRPr="00107A14">
        <w:t xml:space="preserve">thus </w:t>
      </w:r>
      <w:r w:rsidRPr="00107A14">
        <w:rPr>
          <w:rStyle w:val="StyleUnderline"/>
        </w:rPr>
        <w:t>likely to have a more immediate impact on officials' interests.</w:t>
      </w:r>
      <w:r w:rsidRPr="00107A14">
        <w:t xml:space="preserve"> Whether this is the reason or not, </w:t>
      </w:r>
      <w:proofErr w:type="spellStart"/>
      <w:r w:rsidRPr="00107A14">
        <w:t>Caldeira</w:t>
      </w:r>
      <w:proofErr w:type="spellEnd"/>
      <w:r w:rsidRPr="00107A14">
        <w:t xml:space="preserve"> and Gibson report that "</w:t>
      </w:r>
      <w:r w:rsidRPr="00107A14">
        <w:rPr>
          <w:rStyle w:val="StyleUnderline"/>
        </w:rPr>
        <w:t>for many [opinion leaders], diffuse support behaves as if it were specific support</w:t>
      </w:r>
      <w:r w:rsidRPr="00107A14">
        <w:t xml:space="preserve">." n392 </w:t>
      </w:r>
    </w:p>
    <w:p w:rsidR="00107A14" w:rsidRPr="00107A14" w:rsidRDefault="00107A14" w:rsidP="00107A14">
      <w:pPr>
        <w:pStyle w:val="Heading4"/>
        <w:rPr>
          <w:sz w:val="26"/>
        </w:rPr>
      </w:pPr>
      <w:r w:rsidRPr="00107A14">
        <w:t>Courts link</w:t>
      </w:r>
    </w:p>
    <w:p w:rsidR="00107A14" w:rsidRPr="00107A14" w:rsidRDefault="00107A14" w:rsidP="00107A14">
      <w:proofErr w:type="spellStart"/>
      <w:r w:rsidRPr="00107A14">
        <w:rPr>
          <w:rStyle w:val="Style13ptBold"/>
        </w:rPr>
        <w:t>Mirengoff</w:t>
      </w:r>
      <w:proofErr w:type="spellEnd"/>
      <w:r w:rsidRPr="00107A14">
        <w:rPr>
          <w:rStyle w:val="Style13ptBold"/>
        </w:rPr>
        <w:t xml:space="preserve"> 10</w:t>
      </w:r>
      <w:r w:rsidRPr="00107A14">
        <w:t xml:space="preserve"> [Paul E. </w:t>
      </w:r>
      <w:proofErr w:type="spellStart"/>
      <w:r w:rsidRPr="00107A14">
        <w:t>Mirengoff</w:t>
      </w:r>
      <w:proofErr w:type="spellEnd"/>
      <w:r w:rsidRPr="00107A14">
        <w:t>, JD Stanford, Attorney in DC,   http://webcache.googleusercontent.com/search?q=cache:aNOGdaFrKhYJ:www.fed-soc.org/debates/dbtid.41/default.asp+obama+minimalism+blame+court+confirmation&amp;cd=1&amp;hl=en&amp;ct=clnk&amp;gl=us&amp;client=firefox-a, 6-23-10]</w:t>
      </w:r>
    </w:p>
    <w:p w:rsidR="00107A14" w:rsidRPr="00107A14" w:rsidRDefault="00107A14" w:rsidP="00107A14">
      <w:pPr>
        <w:rPr>
          <w:sz w:val="16"/>
          <w:szCs w:val="16"/>
        </w:rPr>
      </w:pPr>
      <w:r w:rsidRPr="00107A14">
        <w:rPr>
          <w:sz w:val="16"/>
        </w:rPr>
        <w:t xml:space="preserve">There's a chance that the Democrats' latest partisan innovation will come back to haunt them. Justice </w:t>
      </w:r>
      <w:r w:rsidRPr="00107A14">
        <w:rPr>
          <w:rStyle w:val="Heading3Char1"/>
        </w:rPr>
        <w:t>Sotomayor and</w:t>
      </w:r>
      <w:r w:rsidRPr="00107A14">
        <w:rPr>
          <w:sz w:val="16"/>
        </w:rPr>
        <w:t xml:space="preserve"> soon-to-be Justice </w:t>
      </w:r>
      <w:r w:rsidRPr="00107A14">
        <w:rPr>
          <w:rStyle w:val="Heading3Char1"/>
        </w:rPr>
        <w:t>Kagan are on record</w:t>
      </w:r>
      <w:r w:rsidRPr="00107A14">
        <w:rPr>
          <w:sz w:val="16"/>
        </w:rPr>
        <w:t xml:space="preserve"> </w:t>
      </w:r>
      <w:r w:rsidRPr="00107A14">
        <w:rPr>
          <w:rStyle w:val="Heading3Char1"/>
        </w:rPr>
        <w:t>having articulated a</w:t>
      </w:r>
      <w:r w:rsidRPr="00107A14">
        <w:rPr>
          <w:sz w:val="16"/>
        </w:rPr>
        <w:t xml:space="preserve"> traditional, fairly </w:t>
      </w:r>
      <w:r w:rsidRPr="00107A14">
        <w:rPr>
          <w:rStyle w:val="Heading3Char1"/>
        </w:rPr>
        <w:t>minimalist view of the role of judges</w:t>
      </w:r>
      <w:r w:rsidRPr="00107A14">
        <w:rPr>
          <w:sz w:val="16"/>
        </w:rPr>
        <w:t xml:space="preserve">. </w:t>
      </w:r>
      <w:r w:rsidRPr="00107A14">
        <w:rPr>
          <w:rStyle w:val="Heading3Char1"/>
        </w:rPr>
        <w:t>If a liberal majority were to emerge -- or even if the liberals prevail in a few high profile cases</w:t>
      </w:r>
      <w:r w:rsidRPr="00107A14">
        <w:rPr>
          <w:sz w:val="16"/>
        </w:rPr>
        <w:t xml:space="preserve"> -- </w:t>
      </w:r>
      <w:r w:rsidRPr="00107A14">
        <w:rPr>
          <w:rStyle w:val="Heading3Char1"/>
        </w:rPr>
        <w:t>the charge of "deceptive testimony" could be turned against them</w:t>
      </w:r>
      <w:r w:rsidRPr="00107A14">
        <w:rPr>
          <w:sz w:val="16"/>
        </w:rPr>
        <w:t xml:space="preserve">. And if Barack </w:t>
      </w:r>
      <w:r w:rsidRPr="00107A14">
        <w:rPr>
          <w:rStyle w:val="Emphasis"/>
        </w:rPr>
        <w:t>Obama</w:t>
      </w:r>
      <w:r w:rsidRPr="00107A14">
        <w:rPr>
          <w:sz w:val="16"/>
        </w:rPr>
        <w:t xml:space="preserve"> is still president at that time, he </w:t>
      </w:r>
      <w:r w:rsidRPr="00107A14">
        <w:rPr>
          <w:rStyle w:val="Heading3Char1"/>
        </w:rPr>
        <w:t xml:space="preserve">likely </w:t>
      </w:r>
      <w:r w:rsidRPr="00107A14">
        <w:rPr>
          <w:rStyle w:val="Emphasis"/>
        </w:rPr>
        <w:t>will receive some of the blame</w:t>
      </w:r>
      <w:r w:rsidRPr="00107A14">
        <w:rPr>
          <w:sz w:val="16"/>
          <w:szCs w:val="16"/>
        </w:rPr>
        <w:t>.</w:t>
      </w:r>
    </w:p>
    <w:p w:rsidR="00107A14" w:rsidRPr="00107A14" w:rsidRDefault="00107A14" w:rsidP="00107A14">
      <w:pPr>
        <w:pStyle w:val="Heading4"/>
        <w:rPr>
          <w:rFonts w:ascii="Garamond" w:hAnsi="Garamond" w:cs="Times New Roman"/>
        </w:rPr>
      </w:pPr>
      <w:r w:rsidRPr="00107A14">
        <w:t>Liberal Court decisions create elections pressure against Democrats</w:t>
      </w:r>
    </w:p>
    <w:p w:rsidR="00107A14" w:rsidRPr="00107A14" w:rsidRDefault="00107A14" w:rsidP="00107A14">
      <w:r w:rsidRPr="00107A14">
        <w:rPr>
          <w:rStyle w:val="Style13ptBold"/>
        </w:rPr>
        <w:t>Tucker 95</w:t>
      </w:r>
      <w:r w:rsidRPr="00107A14">
        <w:t xml:space="preserve"> – associate professor of political science at the University </w:t>
      </w:r>
      <w:proofErr w:type="gramStart"/>
      <w:r w:rsidRPr="00107A14">
        <w:t>of</w:t>
      </w:r>
      <w:proofErr w:type="gramEnd"/>
      <w:r w:rsidRPr="00107A14">
        <w:t xml:space="preserve"> Melbourne (D.F.B. </w:t>
      </w:r>
      <w:r w:rsidRPr="006B0A79">
        <w:rPr>
          <w:rStyle w:val="StyleUnderline"/>
        </w:rPr>
        <w:t>The Rehnquist Court and Civil Rights</w:t>
      </w:r>
      <w:r w:rsidRPr="00107A14">
        <w:t>, p. 221-222)</w:t>
      </w:r>
    </w:p>
    <w:p w:rsidR="00107A14" w:rsidRPr="00107A14" w:rsidRDefault="00107A14" w:rsidP="00107A14">
      <w:r w:rsidRPr="00107A14">
        <w:t xml:space="preserve">Conceding that other forces were at work contributing to the difficulties that Democratic candidates have faced in presidential contests, we see from this brief review of recent history how the Supreme Court’s role cannot be regarded as insignificant.  </w:t>
      </w:r>
      <w:r w:rsidRPr="006B0A79">
        <w:rPr>
          <w:rStyle w:val="StyleUnderline"/>
        </w:rPr>
        <w:t>Although most voters to not follow developments on the Court</w:t>
      </w:r>
      <w:r w:rsidRPr="00107A14">
        <w:t xml:space="preserve"> and </w:t>
      </w:r>
      <w:proofErr w:type="spellStart"/>
      <w:r w:rsidRPr="00107A14">
        <w:t>dsiplay</w:t>
      </w:r>
      <w:proofErr w:type="spellEnd"/>
      <w:r w:rsidRPr="00107A14">
        <w:t xml:space="preserve"> little knowledge of legal matters or of actual cases, we must suppose that </w:t>
      </w:r>
      <w:r w:rsidRPr="006B0A79">
        <w:rPr>
          <w:rStyle w:val="StyleUnderline"/>
        </w:rPr>
        <w:t>the liberal landmark cases that were brought down under Warren and Burger had an important impact, encouraging the Democrats too far to the left to be competitive and tempting the Republicans to pander to the worst instincts at work in U</w:t>
      </w:r>
      <w:r w:rsidRPr="00107A14">
        <w:t xml:space="preserve">nited </w:t>
      </w:r>
      <w:r w:rsidRPr="006B0A79">
        <w:rPr>
          <w:rStyle w:val="StyleUnderline"/>
        </w:rPr>
        <w:t>S</w:t>
      </w:r>
      <w:r w:rsidRPr="00107A14">
        <w:t xml:space="preserve">tates </w:t>
      </w:r>
      <w:r w:rsidRPr="006B0A79">
        <w:rPr>
          <w:rStyle w:val="StyleUnderline"/>
        </w:rPr>
        <w:t>culture.  By projecting issues</w:t>
      </w:r>
      <w:r w:rsidRPr="00107A14">
        <w:t xml:space="preserve"> like quotas, abortion and capital punishment </w:t>
      </w:r>
      <w:r w:rsidRPr="006B0A79">
        <w:rPr>
          <w:rStyle w:val="StyleUnderline"/>
        </w:rPr>
        <w:t>into the political arena at a time when progressive politicians had no capacity to defend the policies endorsed by the Supreme Court, the liberal justices ensured that there would be a backlash that would shift the agenda far to the right of the political spectrum</w:t>
      </w:r>
      <w:r w:rsidRPr="00107A14">
        <w:t>.</w:t>
      </w:r>
    </w:p>
    <w:p w:rsidR="00107A14" w:rsidRPr="00107A14" w:rsidRDefault="00107A14" w:rsidP="00107A14">
      <w:pPr>
        <w:pStyle w:val="Heading4"/>
      </w:pPr>
      <w:r w:rsidRPr="00107A14">
        <w:t>Obama’s appointments give him a judicial legacy</w:t>
      </w:r>
    </w:p>
    <w:p w:rsidR="00107A14" w:rsidRPr="00107A14" w:rsidRDefault="00107A14" w:rsidP="00107A14">
      <w:r w:rsidRPr="00107A14">
        <w:rPr>
          <w:rStyle w:val="Style13ptBold"/>
        </w:rPr>
        <w:t>Reuters 8/5/10</w:t>
      </w:r>
      <w:r w:rsidRPr="00107A14">
        <w:t xml:space="preserve"> ("Senate approves Obama nominee Kagan to top court," http://webcache.googleusercontent.com/search?q=cache:8oM3T-dMCDYJ:www.reuters.com/article/idUSTRE6744YW20100805+obama+kagan+supreme+court+2+appointees&amp;cd=3&amp;hl=en&amp;ct=clnk&amp;gl=us)</w:t>
      </w:r>
    </w:p>
    <w:p w:rsidR="00107A14" w:rsidRPr="00107A14" w:rsidRDefault="00107A14" w:rsidP="00107A14">
      <w:pPr>
        <w:rPr>
          <w:sz w:val="16"/>
        </w:rPr>
      </w:pPr>
      <w:r w:rsidRPr="00107A14">
        <w:rPr>
          <w:sz w:val="16"/>
        </w:rPr>
        <w:t xml:space="preserve">(Reuters)—President Barack </w:t>
      </w:r>
      <w:r w:rsidRPr="00107A14">
        <w:rPr>
          <w:rStyle w:val="StyleUnderline"/>
        </w:rPr>
        <w:t xml:space="preserve">Obama's nomination of </w:t>
      </w:r>
      <w:r w:rsidRPr="00107A14">
        <w:rPr>
          <w:sz w:val="16"/>
        </w:rPr>
        <w:t xml:space="preserve">Elena </w:t>
      </w:r>
      <w:r w:rsidRPr="00107A14">
        <w:rPr>
          <w:rStyle w:val="StyleUnderline"/>
        </w:rPr>
        <w:t xml:space="preserve">Kagan to the Supreme Court won Senate approval </w:t>
      </w:r>
      <w:r w:rsidRPr="00107A14">
        <w:rPr>
          <w:sz w:val="16"/>
        </w:rPr>
        <w:t xml:space="preserve">on Thursday, </w:t>
      </w:r>
      <w:r w:rsidRPr="00107A14">
        <w:rPr>
          <w:rStyle w:val="Emphasis"/>
        </w:rPr>
        <w:t>his second appointment to the court that decides abortion, death penalty and other contentious cases.</w:t>
      </w:r>
      <w:r w:rsidRPr="00107A14">
        <w:rPr>
          <w:sz w:val="16"/>
        </w:rPr>
        <w:t xml:space="preserve"> The Democratic-led Senate voted largely along party lines, 63-37, to confirm the former Harvard Law School dean as the fourth female justice in U.S. history and the 112th high court member. Kagan was Obama's solicitor general, arguing government cases before the Supreme Court, when he named her in May as his choice to replace the retiring liberal Justice John Paul Stevens. The 50-year-old Kagan, who will be the third woman on the current court, is not expected to change the ideological balance of power on the closely divided panel, which for years has been dominated by a 5-4 conservative majority. All Democratic senators but one voted for her, two independent senators voted for her and five Republicans voted for her. All other Republican senators opposed her nomination. OBAMA'S JUDICIAL LEGACY </w:t>
      </w:r>
      <w:r w:rsidRPr="00107A14">
        <w:rPr>
          <w:rStyle w:val="StyleUnderline"/>
        </w:rPr>
        <w:t>Kagan becomes Obama's second</w:t>
      </w:r>
      <w:r w:rsidRPr="00107A14">
        <w:rPr>
          <w:sz w:val="16"/>
        </w:rPr>
        <w:t xml:space="preserve"> lifetime </w:t>
      </w:r>
      <w:r w:rsidRPr="00107A14">
        <w:rPr>
          <w:rStyle w:val="StyleUnderline"/>
        </w:rPr>
        <w:t>appointee on the</w:t>
      </w:r>
      <w:r w:rsidRPr="00107A14">
        <w:rPr>
          <w:sz w:val="16"/>
        </w:rPr>
        <w:t xml:space="preserve"> nine-member Supreme </w:t>
      </w:r>
      <w:r w:rsidRPr="00107A14">
        <w:rPr>
          <w:rStyle w:val="StyleUnderline"/>
        </w:rPr>
        <w:t xml:space="preserve">Court, </w:t>
      </w:r>
      <w:r w:rsidRPr="00107A14">
        <w:rPr>
          <w:rStyle w:val="Emphasis"/>
        </w:rPr>
        <w:t>allowing him to reshape the court and leave a judicial legacy</w:t>
      </w:r>
      <w:r w:rsidRPr="00107A14">
        <w:rPr>
          <w:rStyle w:val="StyleUnderline"/>
        </w:rPr>
        <w:t xml:space="preserve"> </w:t>
      </w:r>
      <w:r w:rsidRPr="00107A14">
        <w:rPr>
          <w:sz w:val="16"/>
        </w:rPr>
        <w:t xml:space="preserve">that could last long after he leaves office. U.S. appeals court Judge Sonia </w:t>
      </w:r>
      <w:r w:rsidRPr="00107A14">
        <w:rPr>
          <w:rStyle w:val="StyleUnderline"/>
        </w:rPr>
        <w:t>Sotomayor was confirmed last year</w:t>
      </w:r>
      <w:r w:rsidRPr="00107A14">
        <w:rPr>
          <w:sz w:val="16"/>
        </w:rPr>
        <w:t xml:space="preserve"> by a 68-31 vote as the first Hispanic Supreme Court justice. </w:t>
      </w:r>
      <w:r w:rsidRPr="00107A14">
        <w:rPr>
          <w:rStyle w:val="StyleUnderline"/>
        </w:rPr>
        <w:t>The two appointments underscore an effort by Obama to move the court to the left after</w:t>
      </w:r>
      <w:r w:rsidRPr="00107A14">
        <w:rPr>
          <w:sz w:val="16"/>
        </w:rPr>
        <w:t xml:space="preserve"> Republican President George W. </w:t>
      </w:r>
      <w:r w:rsidRPr="00107A14">
        <w:rPr>
          <w:rStyle w:val="StyleUnderline"/>
        </w:rPr>
        <w:t>Bush nominated a pair of conservative judges</w:t>
      </w:r>
      <w:r w:rsidRPr="00107A14">
        <w:rPr>
          <w:sz w:val="16"/>
        </w:rPr>
        <w:t xml:space="preserve"> to the bench.</w:t>
      </w:r>
    </w:p>
    <w:p w:rsidR="00107A14" w:rsidRPr="00107A14" w:rsidRDefault="00107A14" w:rsidP="00107A14">
      <w:pPr>
        <w:pStyle w:val="Heading3"/>
      </w:pPr>
      <w:r w:rsidRPr="00107A14">
        <w:t>A2: Announced in June</w:t>
      </w:r>
    </w:p>
    <w:p w:rsidR="00107A14" w:rsidRPr="00107A14" w:rsidRDefault="00107A14" w:rsidP="00107A14">
      <w:pPr>
        <w:pStyle w:val="Heading4"/>
      </w:pPr>
      <w:r w:rsidRPr="00107A14">
        <w:t>Bush v. Gore released its opinion a day and half after it was decided</w:t>
      </w:r>
    </w:p>
    <w:p w:rsidR="00107A14" w:rsidRPr="00107A14" w:rsidRDefault="00107A14" w:rsidP="00107A14">
      <w:proofErr w:type="spellStart"/>
      <w:r w:rsidRPr="00107A14">
        <w:rPr>
          <w:rStyle w:val="Style13ptBold"/>
        </w:rPr>
        <w:t>Herz</w:t>
      </w:r>
      <w:proofErr w:type="spellEnd"/>
      <w:r w:rsidRPr="00107A14">
        <w:rPr>
          <w:rStyle w:val="Style13ptBold"/>
        </w:rPr>
        <w:t xml:space="preserve"> 2</w:t>
      </w:r>
      <w:r w:rsidRPr="00107A14">
        <w:t xml:space="preserve"> – professor of law at Cardozo School of Law, Yeshiva </w:t>
      </w:r>
      <w:proofErr w:type="gramStart"/>
      <w:r w:rsidRPr="00107A14">
        <w:t>University  (</w:t>
      </w:r>
      <w:proofErr w:type="gramEnd"/>
      <w:r w:rsidRPr="00107A14">
        <w:t>Michael, 35 Akron L. Rev. 185, “THE SUPREME COURT IN REAL TIME: HASTE, WASTE, AND BUSH V. GORE,” lexis)</w:t>
      </w:r>
    </w:p>
    <w:p w:rsidR="00107A14" w:rsidRPr="00107A14" w:rsidRDefault="00107A14" w:rsidP="00107A14">
      <w:pPr>
        <w:rPr>
          <w:sz w:val="12"/>
        </w:rPr>
      </w:pPr>
      <w:r w:rsidRPr="00107A14">
        <w:rPr>
          <w:rStyle w:val="verdana"/>
          <w:sz w:val="12"/>
        </w:rPr>
        <w:t>All of which is not to say that we should be wholly sanguine about Bush v. Gore. For one thing, to say these four cases were not embarrassments is a pretty low standard. And dodging bullets does not mean that the bullets are not dangerous. More important, there are real differences between these prior cases and Bush v. Gore.</w:t>
      </w:r>
      <w:r w:rsidRPr="00107A14">
        <w:rPr>
          <w:rStyle w:val="verdana"/>
        </w:rPr>
        <w:t xml:space="preserve"> </w:t>
      </w:r>
      <w:r w:rsidRPr="00107A14">
        <w:rPr>
          <w:rStyle w:val="StyleUnderline"/>
        </w:rPr>
        <w:t>Bush v. Gore was the fastest of all; to release full opinions a day-and-a-half after argument and a week after the lower court decision beats all records</w:t>
      </w:r>
      <w:r w:rsidRPr="00107A14">
        <w:rPr>
          <w:rStyle w:val="verdana"/>
          <w:sz w:val="12"/>
        </w:rPr>
        <w:t xml:space="preserve">. Moreover, the lower court litigation had been significantly more extensive in each of the earlier cases. </w:t>
      </w:r>
      <w:proofErr w:type="gramStart"/>
      <w:r w:rsidRPr="00107A14">
        <w:rPr>
          <w:rStyle w:val="blue"/>
          <w:vertAlign w:val="superscript"/>
        </w:rPr>
        <w:t>n56</w:t>
      </w:r>
      <w:proofErr w:type="gramEnd"/>
      <w:r w:rsidRPr="00107A14">
        <w:rPr>
          <w:rStyle w:val="verdana"/>
          <w:sz w:val="12"/>
        </w:rPr>
        <w:t xml:space="preserve"> As a result, there was a more  [*199]  developed record, the attorneys had had more time to think through the issues; the Justices had the benefit of more considered judicial views. Furthermore, in the earlier cases the Court at least knew what the case was about when it agreed to hear it. Here, the Court (and the lawyers) initially thought that Bush v. Gore was, in essence, a statutory case about the meaning of the Florida election laws and the fairness of the state Supreme Court's interpretation thereof, and about 3 U.S.C. 5. Indeed, the Court denied cert on the equal protection and due process questions in Bush I. Only at the very last minute did it discover that this was an equal protection case after all.</w:t>
      </w:r>
    </w:p>
    <w:p w:rsidR="00107A14" w:rsidRPr="00107A14" w:rsidRDefault="00107A14" w:rsidP="00107A14">
      <w:pPr>
        <w:pStyle w:val="Heading4"/>
      </w:pPr>
      <w:r w:rsidRPr="00107A14">
        <w:t>Briscoe decision proves – Court can issue quickly</w:t>
      </w:r>
    </w:p>
    <w:p w:rsidR="00107A14" w:rsidRPr="00107A14" w:rsidRDefault="00107A14" w:rsidP="00107A14">
      <w:r w:rsidRPr="00107A14">
        <w:rPr>
          <w:rStyle w:val="Style13ptBold"/>
        </w:rPr>
        <w:t>McElroy 10</w:t>
      </w:r>
      <w:r w:rsidRPr="00107A14">
        <w:rPr>
          <w:b/>
        </w:rPr>
        <w:t xml:space="preserve"> </w:t>
      </w:r>
      <w:r w:rsidRPr="00107A14">
        <w:t xml:space="preserve">(Lisa, SCOTUS Blog, 1/27, “The last two days in plain English: </w:t>
      </w:r>
      <w:r w:rsidRPr="00107A14">
        <w:rPr>
          <w:rStyle w:val="postsubtitle"/>
        </w:rPr>
        <w:t xml:space="preserve">Overturning precedent, per </w:t>
      </w:r>
      <w:proofErr w:type="spellStart"/>
      <w:r w:rsidRPr="00107A14">
        <w:rPr>
          <w:rStyle w:val="postsubtitle"/>
        </w:rPr>
        <w:t>curiam</w:t>
      </w:r>
      <w:proofErr w:type="spellEnd"/>
      <w:r w:rsidRPr="00107A14">
        <w:rPr>
          <w:rStyle w:val="postsubtitle"/>
        </w:rPr>
        <w:t xml:space="preserve"> opinions, and pluralities</w:t>
      </w:r>
      <w:r w:rsidRPr="00107A14">
        <w:t>” http://www.scotusblog.com/2010/01/the-last-two-days-in-plain-english/#more-15646)</w:t>
      </w:r>
    </w:p>
    <w:p w:rsidR="00107A14" w:rsidRPr="00107A14" w:rsidRDefault="00107A14" w:rsidP="00107A14">
      <w:pPr>
        <w:rPr>
          <w:sz w:val="12"/>
        </w:rPr>
      </w:pPr>
      <w:r w:rsidRPr="006B0A79">
        <w:rPr>
          <w:rStyle w:val="StyleUnderline"/>
        </w:rPr>
        <w:t>Take Monday’s</w:t>
      </w:r>
      <w:r w:rsidRPr="00107A14">
        <w:rPr>
          <w:sz w:val="12"/>
        </w:rPr>
        <w:t xml:space="preserve"> short-as-can-be </w:t>
      </w:r>
      <w:r w:rsidRPr="006B0A79">
        <w:rPr>
          <w:rStyle w:val="StyleUnderline"/>
        </w:rPr>
        <w:t xml:space="preserve">decision in </w:t>
      </w:r>
      <w:r w:rsidRPr="00107A14">
        <w:rPr>
          <w:rStyle w:val="Emphasis"/>
        </w:rPr>
        <w:t>Briscoe v. Virginia</w:t>
      </w:r>
      <w:r w:rsidRPr="00107A14">
        <w:rPr>
          <w:sz w:val="12"/>
        </w:rPr>
        <w:t xml:space="preserve">.  Now, I and others on this blog have discussed the case from any number of angles (see here, for example).  But for those of you watching and reading out there, Monday’s decision may have slipped right by you – that is how unexpected it was to some of us, in the timing at least.   Why?  Well, because </w:t>
      </w:r>
      <w:r w:rsidRPr="006B0A79">
        <w:rPr>
          <w:rStyle w:val="StyleUnderline"/>
        </w:rPr>
        <w:t>the case was only argued two weeks ago</w:t>
      </w:r>
      <w:r w:rsidRPr="00107A14">
        <w:rPr>
          <w:sz w:val="12"/>
        </w:rPr>
        <w:t xml:space="preserve">, as discussed here.   </w:t>
      </w:r>
      <w:r w:rsidRPr="006B0A79">
        <w:rPr>
          <w:rStyle w:val="StyleUnderline"/>
        </w:rPr>
        <w:t xml:space="preserve">Usually, it takes the Court a while to reach agreement about the proper outcome of a case, </w:t>
      </w:r>
      <w:proofErr w:type="gramStart"/>
      <w:r w:rsidRPr="006B0A79">
        <w:rPr>
          <w:rStyle w:val="StyleUnderline"/>
        </w:rPr>
        <w:t>then</w:t>
      </w:r>
      <w:proofErr w:type="gramEnd"/>
      <w:r w:rsidRPr="006B0A79">
        <w:rPr>
          <w:rStyle w:val="StyleUnderline"/>
        </w:rPr>
        <w:t xml:space="preserve"> draft an opinion</w:t>
      </w:r>
      <w:r w:rsidRPr="00107A14">
        <w:rPr>
          <w:sz w:val="12"/>
        </w:rPr>
        <w:t xml:space="preserve">. As I discussed last week when explaining why we waited for quite some time for the </w:t>
      </w:r>
      <w:r w:rsidRPr="00107A14">
        <w:rPr>
          <w:rStyle w:val="Emphasis"/>
        </w:rPr>
        <w:t>Citizens United</w:t>
      </w:r>
      <w:r w:rsidRPr="00107A14">
        <w:rPr>
          <w:sz w:val="12"/>
        </w:rPr>
        <w:t xml:space="preserve"> decision, these decisions are extremely important and far-reaching.   </w:t>
      </w:r>
      <w:r w:rsidRPr="006B0A79">
        <w:rPr>
          <w:rStyle w:val="StyleUnderline"/>
        </w:rPr>
        <w:t xml:space="preserve">But in </w:t>
      </w:r>
      <w:r w:rsidRPr="00107A14">
        <w:rPr>
          <w:rStyle w:val="Emphasis"/>
        </w:rPr>
        <w:t>Briscoe</w:t>
      </w:r>
      <w:r w:rsidRPr="006B0A79">
        <w:rPr>
          <w:rStyle w:val="StyleUnderline"/>
        </w:rPr>
        <w:t>, the Court decided the case quickly</w:t>
      </w:r>
      <w:r w:rsidRPr="00107A14">
        <w:rPr>
          <w:sz w:val="12"/>
        </w:rPr>
        <w:t xml:space="preserve"> and definitively in what Richard Freidman, one of the attorneys in the </w:t>
      </w:r>
      <w:proofErr w:type="gramStart"/>
      <w:r w:rsidRPr="00107A14">
        <w:rPr>
          <w:sz w:val="12"/>
        </w:rPr>
        <w:t>case,</w:t>
      </w:r>
      <w:proofErr w:type="gramEnd"/>
      <w:r w:rsidRPr="00107A14">
        <w:rPr>
          <w:sz w:val="12"/>
        </w:rPr>
        <w:t xml:space="preserve"> has called a G . . . . </w:t>
      </w:r>
      <w:proofErr w:type="gramStart"/>
      <w:r w:rsidRPr="00107A14">
        <w:rPr>
          <w:sz w:val="12"/>
        </w:rPr>
        <w:t>VR.</w:t>
      </w:r>
      <w:proofErr w:type="gramEnd"/>
    </w:p>
    <w:p w:rsidR="00107A14" w:rsidRPr="00107A14" w:rsidRDefault="00107A14" w:rsidP="00107A14">
      <w:pPr>
        <w:pStyle w:val="Heading4"/>
      </w:pPr>
      <w:r w:rsidRPr="00107A14">
        <w:t>Immediate decisions are possible, even if they’re the exception – and speeding up the decision uniquely draws the Court into political battles</w:t>
      </w:r>
    </w:p>
    <w:p w:rsidR="00107A14" w:rsidRPr="00107A14" w:rsidRDefault="00107A14" w:rsidP="00107A14">
      <w:proofErr w:type="spellStart"/>
      <w:r w:rsidRPr="00107A14">
        <w:rPr>
          <w:rStyle w:val="Style13ptBold"/>
        </w:rPr>
        <w:t>Herz</w:t>
      </w:r>
      <w:proofErr w:type="spellEnd"/>
      <w:r w:rsidRPr="00107A14">
        <w:rPr>
          <w:rStyle w:val="Style13ptBold"/>
        </w:rPr>
        <w:t xml:space="preserve"> 2</w:t>
      </w:r>
      <w:r w:rsidRPr="00107A14">
        <w:t xml:space="preserve"> – professor of law at Cardozo School of Law, Yeshiva </w:t>
      </w:r>
      <w:proofErr w:type="gramStart"/>
      <w:r w:rsidRPr="00107A14">
        <w:t>University  (</w:t>
      </w:r>
      <w:proofErr w:type="gramEnd"/>
      <w:r w:rsidRPr="00107A14">
        <w:t>Michael, 35 Akron L. Rev. 185, “THE SUPREME COURT IN REAL TIME: HASTE, WASTE, AND BUSH V. GORE,” lexis)</w:t>
      </w:r>
      <w:r w:rsidRPr="00107A14">
        <w:br/>
      </w:r>
      <w:r w:rsidRPr="00107A14">
        <w:rPr>
          <w:sz w:val="12"/>
        </w:rPr>
        <w:t>Exactly that sort of advantage is usually enjoyed by the Supreme Court.</w:t>
      </w:r>
      <w:r w:rsidRPr="00107A14">
        <w:t xml:space="preserve"> </w:t>
      </w:r>
      <w:r w:rsidRPr="006B0A79">
        <w:rPr>
          <w:rStyle w:val="StyleUnderline"/>
        </w:rPr>
        <w:t>In Bush v. Gore</w:t>
      </w:r>
      <w:r w:rsidRPr="00107A14">
        <w:t xml:space="preserve">, unfortunately, </w:t>
      </w:r>
      <w:r w:rsidRPr="006B0A79">
        <w:rPr>
          <w:rStyle w:val="StyleUnderline"/>
        </w:rPr>
        <w:t>the Court</w:t>
      </w:r>
      <w:r w:rsidRPr="00107A14">
        <w:t xml:space="preserve"> </w:t>
      </w:r>
      <w:r w:rsidRPr="00107A14">
        <w:rPr>
          <w:sz w:val="12"/>
        </w:rPr>
        <w:t>put itself in the role of the television reporters who were fumbling in the dark rather than those who could read first and report later, in the clear light of day. The Court</w:t>
      </w:r>
      <w:r w:rsidRPr="00107A14">
        <w:t xml:space="preserve"> </w:t>
      </w:r>
      <w:r w:rsidRPr="006B0A79">
        <w:rPr>
          <w:rStyle w:val="StyleUnderline"/>
        </w:rPr>
        <w:t>attempted the judicial equivalent of instantaneousness, operating in real time.</w:t>
      </w:r>
      <w:r w:rsidRPr="00107A14">
        <w:t xml:space="preserve"> </w:t>
      </w:r>
      <w:r w:rsidRPr="00107A14">
        <w:rPr>
          <w:sz w:val="12"/>
        </w:rPr>
        <w:t>The fiasco that resulted will not cause the Court irreparable harm (to use language with which the nation became familiar over that weekend), but it is a reminder of the importance of the Court keeping some distance from the disputes it decides. In particular,</w:t>
      </w:r>
      <w:r w:rsidRPr="00107A14">
        <w:t xml:space="preserve"> </w:t>
      </w:r>
      <w:r w:rsidRPr="006B0A79">
        <w:rPr>
          <w:rStyle w:val="StyleUnderline"/>
        </w:rPr>
        <w:t>the episode highlights the increased risks of both actual and perceived politicization when the Court is in the middle of the fray, participating in an event in the present rather than evaluating it after the fact.</w:t>
      </w:r>
      <w:r w:rsidRPr="00107A14">
        <w:t xml:space="preserve">[*187]  II </w:t>
      </w:r>
      <w:r w:rsidRPr="006B0A79">
        <w:rPr>
          <w:rStyle w:val="StyleUnderline"/>
        </w:rPr>
        <w:t xml:space="preserve">The conventional wisdom is that distance enhances the Court's </w:t>
      </w:r>
      <w:proofErr w:type="spellStart"/>
      <w:r w:rsidRPr="006B0A79">
        <w:rPr>
          <w:rStyle w:val="StyleUnderline"/>
        </w:rPr>
        <w:t>decisionmaking</w:t>
      </w:r>
      <w:proofErr w:type="spellEnd"/>
      <w:r w:rsidRPr="00107A14">
        <w:t xml:space="preserve">. </w:t>
      </w:r>
      <w:r w:rsidRPr="00107A14">
        <w:rPr>
          <w:sz w:val="12"/>
        </w:rPr>
        <w:t xml:space="preserve">Many factors ensure a separation between a particular controversy and its participants, on the one hand, and the Court, on the other. The Justices' political insulation (life tenure, salary protections, no need to please a boss or an electorate), their lack of a personal stake in the controversy, and training and a turn of mind that, generally and relatively speaking, incline toward considerations of law and principle rather than politics and expediency are all part of the picture. No less </w:t>
      </w:r>
      <w:r w:rsidRPr="006B0A79">
        <w:rPr>
          <w:rStyle w:val="StyleUnderline"/>
        </w:rPr>
        <w:t>important</w:t>
      </w:r>
      <w:r w:rsidRPr="00107A14">
        <w:t xml:space="preserve">, however, </w:t>
      </w:r>
      <w:r w:rsidRPr="006B0A79">
        <w:rPr>
          <w:rStyle w:val="StyleUnderline"/>
        </w:rPr>
        <w:t>is the time lag between a particular event or legislative or judicial decision and the Court's subsequent review of it</w:t>
      </w:r>
      <w:r w:rsidRPr="00107A14">
        <w:t xml:space="preserve">. </w:t>
      </w:r>
      <w:proofErr w:type="gramStart"/>
      <w:r w:rsidRPr="00107A14">
        <w:t>n5</w:t>
      </w:r>
      <w:proofErr w:type="gramEnd"/>
      <w:r w:rsidRPr="00107A14">
        <w:t xml:space="preserve"> </w:t>
      </w:r>
      <w:r w:rsidRPr="006B0A79">
        <w:rPr>
          <w:rStyle w:val="StyleUnderline"/>
        </w:rPr>
        <w:t>Normally, a Supreme Court case involves events that occurred years ago, and legal issues that have percolated through the lower courts. Bush v. Gore was just the opposite--a mad dash</w:t>
      </w:r>
      <w:r w:rsidRPr="00107A14">
        <w:t xml:space="preserve">. </w:t>
      </w:r>
      <w:r w:rsidRPr="00107A14">
        <w:rPr>
          <w:sz w:val="12"/>
        </w:rPr>
        <w:t xml:space="preserve">Although preceded and surrounded by other lawsuits, n6 the specific case that became Bush v. Gore began on November 27, 2000, after the Florida Secretary of State certified George Bush as the winner of that state's electoral votes. This was an election contest action brought by Vice President Gore against Governor Bush and others under Florida Statutes' 102.168 seeking the inclusion of certain Gore votes and a recount in specified counties. Following a two-day trial, on December 4, 2000, the trial court entered judgment for the defendants. </w:t>
      </w:r>
      <w:proofErr w:type="gramStart"/>
      <w:r w:rsidRPr="00107A14">
        <w:rPr>
          <w:sz w:val="12"/>
        </w:rPr>
        <w:t>n7</w:t>
      </w:r>
      <w:proofErr w:type="gramEnd"/>
      <w:r w:rsidRPr="00107A14">
        <w:rPr>
          <w:sz w:val="12"/>
        </w:rPr>
        <w:t xml:space="preserve"> The next day, the Florida Supreme Court  [*188]  agreed to hear a direct appeal; briefs were due by noon December 6; oral argument was set for the morning of December 7. The court decided the case the next day, December 8, reversing in part and affirming in part. n8 Critically, it ordered a statewide manual recount, under the supervision of a state circuit court judge, pursuant to which observers would seek to determine the "intent of the voter" in all cases where machine-counting had not indicated any vote for President. That day, President Bush sought a stay of the state Supreme Court's ruling from the United States Supreme Court. The lawyers argued that the recounts mandated by the state </w:t>
      </w:r>
      <w:proofErr w:type="gramStart"/>
      <w:r w:rsidRPr="00107A14">
        <w:rPr>
          <w:sz w:val="12"/>
        </w:rPr>
        <w:t>supreme court</w:t>
      </w:r>
      <w:proofErr w:type="gramEnd"/>
      <w:r w:rsidRPr="00107A14">
        <w:rPr>
          <w:sz w:val="12"/>
        </w:rPr>
        <w:t xml:space="preserve"> would run past the December 12 "deadline," were inconsistent with the state election statutes, and were arbitrary and </w:t>
      </w:r>
      <w:proofErr w:type="spellStart"/>
      <w:r w:rsidRPr="00107A14">
        <w:rPr>
          <w:sz w:val="12"/>
        </w:rPr>
        <w:t>standardless</w:t>
      </w:r>
      <w:proofErr w:type="spellEnd"/>
      <w:r w:rsidRPr="00107A14">
        <w:rPr>
          <w:sz w:val="12"/>
        </w:rPr>
        <w:t xml:space="preserve">. Accordingly, they violated (1) the federal statutory provision governing congressional counting of electoral votes, n9 (2) the constitutional allocation of authority to the state legislature to determine the manner in which the state selects its electors, n10 and (3) the equal protection and due process clauses. </w:t>
      </w:r>
      <w:proofErr w:type="gramStart"/>
      <w:r w:rsidRPr="00107A14">
        <w:rPr>
          <w:sz w:val="12"/>
        </w:rPr>
        <w:t>n11</w:t>
      </w:r>
      <w:proofErr w:type="gramEnd"/>
      <w:r w:rsidRPr="00107A14">
        <w:rPr>
          <w:sz w:val="12"/>
        </w:rPr>
        <w:t xml:space="preserve"> The Court granted the stay the next day, Saturday, December 9, and, treating the petition for a stay as a petition for certiorari, granted certiorari as well. </w:t>
      </w:r>
      <w:proofErr w:type="gramStart"/>
      <w:r w:rsidRPr="00107A14">
        <w:rPr>
          <w:sz w:val="12"/>
        </w:rPr>
        <w:t>n12</w:t>
      </w:r>
      <w:proofErr w:type="gramEnd"/>
      <w:r w:rsidRPr="00107A14">
        <w:rPr>
          <w:sz w:val="12"/>
        </w:rPr>
        <w:t xml:space="preserve"> Briefs were due by 4:00 p.m. on December 10, and oral argument set for 10:00 a.m. Monday, December 11. </w:t>
      </w:r>
      <w:proofErr w:type="gramStart"/>
      <w:r w:rsidRPr="00107A14">
        <w:rPr>
          <w:sz w:val="12"/>
        </w:rPr>
        <w:t>n13</w:t>
      </w:r>
      <w:proofErr w:type="gramEnd"/>
      <w:r w:rsidRPr="00107A14">
        <w:rPr>
          <w:sz w:val="12"/>
        </w:rPr>
        <w:t xml:space="preserve"> The Court handed down its decision at a little before 10:00 p.m. the following evening. </w:t>
      </w:r>
      <w:proofErr w:type="gramStart"/>
      <w:r w:rsidRPr="00107A14">
        <w:rPr>
          <w:sz w:val="12"/>
        </w:rPr>
        <w:t>n14</w:t>
      </w:r>
      <w:proofErr w:type="gramEnd"/>
      <w:r w:rsidRPr="00107A14">
        <w:rPr>
          <w:sz w:val="12"/>
        </w:rPr>
        <w:t xml:space="preserve"> </w:t>
      </w:r>
      <w:r w:rsidRPr="006B0A79">
        <w:rPr>
          <w:rStyle w:val="StyleUnderline"/>
        </w:rPr>
        <w:t>Only four similar instances come to mind in which the modern Court considered cases</w:t>
      </w:r>
      <w:r w:rsidRPr="00107A14">
        <w:t xml:space="preserve"> </w:t>
      </w:r>
      <w:r w:rsidRPr="00107A14">
        <w:rPr>
          <w:sz w:val="12"/>
        </w:rPr>
        <w:t xml:space="preserve">involving matters of great national importance </w:t>
      </w:r>
      <w:r w:rsidRPr="006B0A79">
        <w:rPr>
          <w:rStyle w:val="StyleUnderline"/>
        </w:rPr>
        <w:t>on a highly expedited schedule</w:t>
      </w:r>
      <w:r w:rsidRPr="00107A14">
        <w:t xml:space="preserve">. </w:t>
      </w:r>
      <w:r w:rsidRPr="00107A14">
        <w:rPr>
          <w:sz w:val="12"/>
        </w:rPr>
        <w:t xml:space="preserve">The steel seizure case, n15 the Nixon tapes case, n16 the Iranian assets case, n17 and the Pentagon Papers case n18 were all  [*189]  litigated in a matter of weeks or months and produced almost instant opinions from the Supreme Court (19, 16, 8, and 4 days after oral argument, respectively). But these are rarities. And even by these standards Bush v. Gore set new records for speed--for the overall litigation, for the briefing schedule, and for the period within which the Court reached its decision. The speed of Bush v. Gore is less striking when compared to the standards of an earlier time. The Supreme Court once decided cases much more quickly than is the current norm. During the period from 1815 to 1835, for example, the Court decided 66 constitutional cases with full opinion; 17 of those opinions were handed down within five days of the argument, including several of the Court's most significant rulings. n19 "By contemporary standards, the Marshall Court was breathtakingly swift to render decisions." n20 </w:t>
      </w:r>
      <w:proofErr w:type="gramStart"/>
      <w:r w:rsidRPr="00107A14">
        <w:rPr>
          <w:sz w:val="12"/>
        </w:rPr>
        <w:t>By</w:t>
      </w:r>
      <w:proofErr w:type="gramEnd"/>
      <w:r w:rsidRPr="00107A14">
        <w:rPr>
          <w:sz w:val="12"/>
        </w:rPr>
        <w:t xml:space="preserve"> the following century, the pace had slowed. Robert Post has calculated that during the 1912-1920 Terms the Court averaged 63.7 days from the argument of a case to the announcement of a full opinion. </w:t>
      </w:r>
      <w:proofErr w:type="gramStart"/>
      <w:r w:rsidRPr="00107A14">
        <w:rPr>
          <w:sz w:val="12"/>
        </w:rPr>
        <w:t>n21</w:t>
      </w:r>
      <w:proofErr w:type="gramEnd"/>
      <w:r w:rsidRPr="00107A14">
        <w:rPr>
          <w:sz w:val="12"/>
        </w:rPr>
        <w:t xml:space="preserve"> In contrast, during the 1993-1998 Terms the Court took an average of 91.1 days after argument to hand down its decision. </w:t>
      </w:r>
      <w:proofErr w:type="gramStart"/>
      <w:r w:rsidRPr="00107A14">
        <w:rPr>
          <w:sz w:val="12"/>
        </w:rPr>
        <w:t>n22</w:t>
      </w:r>
      <w:proofErr w:type="gramEnd"/>
      <w:r w:rsidRPr="00107A14">
        <w:rPr>
          <w:sz w:val="12"/>
        </w:rPr>
        <w:t xml:space="preserve"> Even by Marshall Court standards, however, Bush v. Gore was something astonishing. Compare, for example, McCulloch v. Maryland. </w:t>
      </w:r>
      <w:proofErr w:type="gramStart"/>
      <w:r w:rsidRPr="00107A14">
        <w:rPr>
          <w:sz w:val="12"/>
        </w:rPr>
        <w:t>n23</w:t>
      </w:r>
      <w:proofErr w:type="gramEnd"/>
      <w:r w:rsidRPr="00107A14">
        <w:rPr>
          <w:sz w:val="12"/>
        </w:rPr>
        <w:t xml:space="preserve"> Oral argument in McCulloch ended on March 3, 1819; Marshall handed down his opinion for the Court a mere three days later, on March 6. The turnaround time was so quick, and the opinion so lengthy and complex, that some have speculated that Marshall had written it before the argument. Such was the supposition of Albert </w:t>
      </w:r>
      <w:proofErr w:type="spellStart"/>
      <w:r w:rsidRPr="00107A14">
        <w:rPr>
          <w:sz w:val="12"/>
        </w:rPr>
        <w:t>Beveridge</w:t>
      </w:r>
      <w:proofErr w:type="spellEnd"/>
      <w:r w:rsidRPr="00107A14">
        <w:rPr>
          <w:sz w:val="12"/>
        </w:rPr>
        <w:t xml:space="preserve">, who deemed it "not unlikely" and "reasonably probable" that Marshall worked out the framework, if not the actual text, well in advance. </w:t>
      </w:r>
      <w:proofErr w:type="gramStart"/>
      <w:r w:rsidRPr="00107A14">
        <w:rPr>
          <w:sz w:val="12"/>
        </w:rPr>
        <w:t>n24</w:t>
      </w:r>
      <w:proofErr w:type="gramEnd"/>
      <w:r w:rsidRPr="00107A14">
        <w:rPr>
          <w:sz w:val="12"/>
        </w:rPr>
        <w:t xml:space="preserve"> Speedy though this is, the scenario is still quite different  [*190]  from Bush v. Gore. The fact that Marshall took three days rather than a day and a half is the least of it. More important, McCulloch was decided after nine days of oral argument, n25 it concerned a completely familiar legal issue that had been argued by leading figures for decades n26 and whose resolution was not seriously in doubt, n27 and the decision was unanimous. </w:t>
      </w:r>
      <w:proofErr w:type="gramStart"/>
      <w:r w:rsidRPr="00107A14">
        <w:rPr>
          <w:sz w:val="12"/>
        </w:rPr>
        <w:t>n28</w:t>
      </w:r>
      <w:proofErr w:type="gramEnd"/>
      <w:r w:rsidRPr="00107A14">
        <w:rPr>
          <w:sz w:val="12"/>
        </w:rPr>
        <w:t xml:space="preserve"> Most important, the only rush in McCulloch was between argument and opinion; the overall litigation had proceeded at a quick but not at all extraordinary pace. </w:t>
      </w:r>
      <w:proofErr w:type="gramStart"/>
      <w:r w:rsidRPr="00107A14">
        <w:rPr>
          <w:sz w:val="12"/>
        </w:rPr>
        <w:t>n29</w:t>
      </w:r>
      <w:proofErr w:type="gramEnd"/>
      <w:r w:rsidRPr="00107A14">
        <w:rPr>
          <w:sz w:val="12"/>
        </w:rPr>
        <w:t xml:space="preserve"> </w:t>
      </w:r>
      <w:r w:rsidRPr="006B0A79">
        <w:rPr>
          <w:rStyle w:val="StyleUnderline"/>
        </w:rPr>
        <w:t>The risks of the mad dash are several</w:t>
      </w:r>
      <w:r w:rsidRPr="00107A14">
        <w:t xml:space="preserve">, </w:t>
      </w:r>
      <w:r w:rsidRPr="00107A14">
        <w:rPr>
          <w:sz w:val="12"/>
        </w:rPr>
        <w:t xml:space="preserve">and all were painfully on display in Bush v. Gore. First, rather than giving their considered judgment, the Justices were shooting from the hip on extremely difficult legal issues. They were completely without time for reflection, study, or debate, all the things one wants when faced with a difficult problem. In addition, the Court was without the usual assistance from the parties </w:t>
      </w:r>
      <w:proofErr w:type="gramStart"/>
      <w:r w:rsidRPr="00107A14">
        <w:rPr>
          <w:sz w:val="12"/>
        </w:rPr>
        <w:t>or  [</w:t>
      </w:r>
      <w:proofErr w:type="gramEnd"/>
      <w:r w:rsidRPr="00107A14">
        <w:rPr>
          <w:sz w:val="12"/>
        </w:rPr>
        <w:t xml:space="preserve">*191]  other judges. The parties themselves had had very little time to develop, refine, and brief the issues. The equal protection issue, on which the case turned, had received no consideration from any other court or individual judge before it was laid before the Supreme Court. </w:t>
      </w:r>
      <w:proofErr w:type="gramStart"/>
      <w:r w:rsidRPr="00107A14">
        <w:rPr>
          <w:sz w:val="12"/>
        </w:rPr>
        <w:t>n30</w:t>
      </w:r>
      <w:proofErr w:type="gramEnd"/>
      <w:r w:rsidRPr="00107A14">
        <w:rPr>
          <w:sz w:val="12"/>
        </w:rPr>
        <w:t xml:space="preserve"> As the Court in other circumstances has emphasized, it benefits from the "percolation" of legal issues in the lower courts before it decides them. </w:t>
      </w:r>
      <w:proofErr w:type="gramStart"/>
      <w:r w:rsidRPr="00107A14">
        <w:rPr>
          <w:sz w:val="12"/>
        </w:rPr>
        <w:t>n31</w:t>
      </w:r>
      <w:proofErr w:type="gramEnd"/>
      <w:r w:rsidRPr="00107A14">
        <w:rPr>
          <w:sz w:val="12"/>
        </w:rPr>
        <w:t xml:space="preserve"> Thus, many basic structures designed to give the Court the best chance of getting it right were absent.</w:t>
      </w:r>
      <w:r w:rsidRPr="00107A14">
        <w:t xml:space="preserve"> </w:t>
      </w:r>
      <w:r w:rsidRPr="00107A14">
        <w:rPr>
          <w:sz w:val="12"/>
        </w:rPr>
        <w:t xml:space="preserve">The point is not just that slow work is sure work, though that is part of it. </w:t>
      </w:r>
      <w:proofErr w:type="gramStart"/>
      <w:r w:rsidRPr="00107A14">
        <w:rPr>
          <w:sz w:val="12"/>
        </w:rPr>
        <w:t>n32</w:t>
      </w:r>
      <w:proofErr w:type="gramEnd"/>
      <w:r w:rsidRPr="00107A14">
        <w:rPr>
          <w:sz w:val="12"/>
        </w:rPr>
        <w:t xml:space="preserve"> The point is also that</w:t>
      </w:r>
      <w:r w:rsidRPr="00107A14">
        <w:t xml:space="preserve"> </w:t>
      </w:r>
      <w:r w:rsidRPr="006B0A79">
        <w:rPr>
          <w:rStyle w:val="StyleUnderline"/>
        </w:rPr>
        <w:t>when the Court's consideration is so rapid the chances increase that the decision will rest on purely political considerations</w:t>
      </w:r>
      <w:r w:rsidRPr="00107A14">
        <w:t xml:space="preserve">. </w:t>
      </w:r>
      <w:r w:rsidRPr="00107A14">
        <w:rPr>
          <w:sz w:val="12"/>
        </w:rPr>
        <w:t xml:space="preserve">Deciding a case based on one's initial, impressionistic reaction; being all too aware of how different outcomes will affect a current emergency; not having the chance to let the problem sit and then come back to it--all these make it more likely that one's decision will reflect intuition, prejudice, and preference. Now, judicial </w:t>
      </w:r>
      <w:proofErr w:type="spellStart"/>
      <w:r w:rsidRPr="00107A14">
        <w:rPr>
          <w:sz w:val="12"/>
        </w:rPr>
        <w:t>decisionmaking</w:t>
      </w:r>
      <w:proofErr w:type="spellEnd"/>
      <w:r w:rsidRPr="00107A14">
        <w:rPr>
          <w:sz w:val="12"/>
        </w:rPr>
        <w:t xml:space="preserve"> always reflects intuition, prejudice, and preference</w:t>
      </w:r>
      <w:proofErr w:type="gramStart"/>
      <w:r w:rsidRPr="00107A14">
        <w:rPr>
          <w:sz w:val="12"/>
        </w:rPr>
        <w:t>;  [</w:t>
      </w:r>
      <w:proofErr w:type="gramEnd"/>
      <w:r w:rsidRPr="00107A14">
        <w:rPr>
          <w:sz w:val="12"/>
        </w:rPr>
        <w:t xml:space="preserve">*192]  nonetheless, it can do so in varying degrees, and those tendencies are often mitigated simply by giving a problem some time. This risk is particularly acute when the case involves unfamiliar legal issues. Bush v. Gore was not one more search and seizure case, or one more free speech case, arising in an area with which the Justices are familiar and already have a doctrinal framework and a jurisprudential worldview within which to fit the specific dispute. Compare, for example, McCulloch, which involved an utterly familiar and longstanding constitutional question. n33 A more contemporary example is United States v. </w:t>
      </w:r>
      <w:proofErr w:type="spellStart"/>
      <w:r w:rsidRPr="00107A14">
        <w:rPr>
          <w:sz w:val="12"/>
        </w:rPr>
        <w:t>Eichman</w:t>
      </w:r>
      <w:proofErr w:type="spellEnd"/>
      <w:r w:rsidRPr="00107A14">
        <w:rPr>
          <w:sz w:val="12"/>
        </w:rPr>
        <w:t xml:space="preserve">, n34 in which the Court struck down the federal Flag Protection Act of 1989, n35 handing down its decision a mere 27 days after argument, on direct appeal from the District Court, after expedited briefing and a special late-Term oral argument, all under pressure of a statute requiring expedited review. </w:t>
      </w:r>
      <w:proofErr w:type="gramStart"/>
      <w:r w:rsidRPr="00107A14">
        <w:rPr>
          <w:sz w:val="12"/>
        </w:rPr>
        <w:t>n36</w:t>
      </w:r>
      <w:proofErr w:type="gramEnd"/>
      <w:r w:rsidRPr="00107A14">
        <w:rPr>
          <w:sz w:val="12"/>
        </w:rPr>
        <w:t xml:space="preserve"> From the date the Court took the case to the date it decided it was only 73 days. </w:t>
      </w:r>
      <w:proofErr w:type="gramStart"/>
      <w:r w:rsidRPr="00107A14">
        <w:rPr>
          <w:sz w:val="12"/>
        </w:rPr>
        <w:t>n37</w:t>
      </w:r>
      <w:proofErr w:type="gramEnd"/>
      <w:r w:rsidRPr="00107A14">
        <w:rPr>
          <w:sz w:val="12"/>
        </w:rPr>
        <w:t xml:space="preserve"> While still a far cry from Bush v. Gore, that was pretty fast. But the case itself was largely </w:t>
      </w:r>
      <w:proofErr w:type="gramStart"/>
      <w:r w:rsidRPr="00107A14">
        <w:rPr>
          <w:sz w:val="12"/>
        </w:rPr>
        <w:t>a  [</w:t>
      </w:r>
      <w:proofErr w:type="gramEnd"/>
      <w:r w:rsidRPr="00107A14">
        <w:rPr>
          <w:sz w:val="12"/>
        </w:rPr>
        <w:t xml:space="preserve">*193]  reprise of the previous Term's decision in Texas v. Johnson, n38 to which the Flag Protection Act was a response. The Justices were on well-trod turf, having only to consider whether the slight differences between the federal law and the state law they had just struck down in Johnson justified a different result. The specific problem and the overall setting were familiar. In utter contrast, Bush v. Gore presented novel issues. It is no slight to the Justices' erudition to suggest that none was familiar with the intricacies of the Electoral College provisions in Title 3 of the U.S. Code or with the Florida contest and protest statutes. </w:t>
      </w:r>
      <w:r w:rsidRPr="00107A14">
        <w:t xml:space="preserve">Finally, </w:t>
      </w:r>
      <w:r w:rsidRPr="006B0A79">
        <w:rPr>
          <w:rStyle w:val="StyleUnderline"/>
        </w:rPr>
        <w:t>by rushing into the maelstrom rather than reviewing it in the calm light of day, the Court did much to further the perception that it had become a purely political actor. The decision has been overwhelmingly attacked as partisan</w:t>
      </w:r>
      <w:r w:rsidRPr="00107A14">
        <w:t xml:space="preserve">. </w:t>
      </w:r>
      <w:proofErr w:type="gramStart"/>
      <w:r w:rsidRPr="00107A14">
        <w:rPr>
          <w:sz w:val="12"/>
        </w:rPr>
        <w:t>n39</w:t>
      </w:r>
      <w:proofErr w:type="gramEnd"/>
      <w:r w:rsidRPr="00107A14">
        <w:rPr>
          <w:sz w:val="12"/>
        </w:rPr>
        <w:t xml:space="preserve"> This reaction stems primarily from the 5-4 conservative/liberal split, combined with an apparent abandonment by all nine Justices of their usual positions on "neutral principles" such as federalism, respect for state courts, and narrow or broad readings of constitutional rights. The validity of the ubiquitous political-operatives-in-robes attack is beyond the scope of this essay. My narrower point is that</w:t>
      </w:r>
      <w:r w:rsidRPr="00107A14">
        <w:t xml:space="preserve"> </w:t>
      </w:r>
      <w:r w:rsidRPr="006B0A79">
        <w:rPr>
          <w:rStyle w:val="StyleUnderline"/>
        </w:rPr>
        <w:t>the extraordinary speed with which the Court acted significantly added to the overwhelming impression of the Court as a partisan institution</w:t>
      </w:r>
      <w:r w:rsidRPr="00107A14">
        <w:t xml:space="preserve">. </w:t>
      </w:r>
      <w:r w:rsidRPr="00107A14">
        <w:rPr>
          <w:sz w:val="12"/>
        </w:rPr>
        <w:t xml:space="preserve">At a minimum, it eliminated an important barrier to hyper-legal-realist cynicism; it may have contributed to </w:t>
      </w:r>
      <w:proofErr w:type="gramStart"/>
      <w:r w:rsidRPr="00107A14">
        <w:rPr>
          <w:sz w:val="12"/>
        </w:rPr>
        <w:t>that  [</w:t>
      </w:r>
      <w:proofErr w:type="gramEnd"/>
      <w:r w:rsidRPr="00107A14">
        <w:rPr>
          <w:sz w:val="12"/>
        </w:rPr>
        <w:t>*194]  cynicism.</w:t>
      </w:r>
      <w:r w:rsidRPr="00107A14">
        <w:t xml:space="preserve"> </w:t>
      </w:r>
      <w:r w:rsidRPr="006B0A79">
        <w:rPr>
          <w:rStyle w:val="StyleUnderline"/>
        </w:rPr>
        <w:t>If the Court accelerates its ordinary processes in order to solve a political crisis, it will inescapably be perceived as deciding on political grounds, for that is how political problems are decided.</w:t>
      </w:r>
      <w:r w:rsidRPr="00107A14">
        <w:t xml:space="preserve"> </w:t>
      </w:r>
      <w:r w:rsidRPr="00107A14">
        <w:rPr>
          <w:sz w:val="12"/>
        </w:rPr>
        <w:t>Not only was the Court in Bush v. Gore ruling on a political battle, it had become a participant in that battle. The usual insulation and distance had evaporated.</w:t>
      </w:r>
    </w:p>
    <w:p w:rsidR="00BE5238" w:rsidRPr="00107A14" w:rsidRDefault="00BE5238" w:rsidP="00BE5238">
      <w:pPr>
        <w:pStyle w:val="Heading2"/>
      </w:pPr>
      <w:r w:rsidRPr="00107A14">
        <w:t>PQD DA</w:t>
      </w:r>
    </w:p>
    <w:p w:rsidR="00BE5238" w:rsidRPr="00107A14" w:rsidRDefault="00BE5238" w:rsidP="00BE5238">
      <w:pPr>
        <w:pStyle w:val="Heading3"/>
      </w:pPr>
      <w:r w:rsidRPr="00107A14">
        <w:t>FYI</w:t>
      </w:r>
    </w:p>
    <w:p w:rsidR="00BE5238" w:rsidRPr="00107A14" w:rsidRDefault="00BE5238" w:rsidP="00BE5238">
      <w:pPr>
        <w:pStyle w:val="Heading4"/>
      </w:pPr>
      <w:r w:rsidRPr="00107A14">
        <w:t>FYI</w:t>
      </w:r>
    </w:p>
    <w:p w:rsidR="00BE5238" w:rsidRPr="00107A14" w:rsidRDefault="00BE5238" w:rsidP="00BE5238">
      <w:proofErr w:type="spellStart"/>
      <w:r w:rsidRPr="00107A14">
        <w:rPr>
          <w:rStyle w:val="Style13ptBold"/>
        </w:rPr>
        <w:t>Azar</w:t>
      </w:r>
      <w:proofErr w:type="spellEnd"/>
      <w:r w:rsidRPr="00107A14">
        <w:rPr>
          <w:rStyle w:val="Style13ptBold"/>
        </w:rPr>
        <w:t>, ’10</w:t>
      </w:r>
      <w:r w:rsidRPr="00107A14">
        <w:t xml:space="preserve"> (Deborah, </w:t>
      </w:r>
      <w:proofErr w:type="gramStart"/>
      <w:r w:rsidRPr="00107A14">
        <w:t>Fall</w:t>
      </w:r>
      <w:proofErr w:type="gramEnd"/>
      <w:r w:rsidRPr="00107A14">
        <w:t xml:space="preserve">, “Simplifying The Prophecy Of </w:t>
      </w:r>
      <w:proofErr w:type="spellStart"/>
      <w:r w:rsidRPr="00107A14">
        <w:t>Justiciability</w:t>
      </w:r>
      <w:proofErr w:type="spellEnd"/>
      <w:r w:rsidRPr="00107A14">
        <w:t xml:space="preserve"> In Cases Concerning Foreign Affairs: A Political Act Of State Question” Richmond Journal of Global Law and Business, 9 Rich. J. Global L. &amp; Bus. 471, lexis</w:t>
      </w:r>
      <w:r w:rsidR="006B0A79" w:rsidRPr="00107A14">
        <w:t>//bueno</w:t>
      </w:r>
      <w:r w:rsidRPr="00107A14">
        <w:t>)</w:t>
      </w:r>
    </w:p>
    <w:p w:rsidR="00BE5238" w:rsidRPr="00107A14" w:rsidRDefault="00BE5238" w:rsidP="00BE5238">
      <w:pPr>
        <w:rPr>
          <w:sz w:val="12"/>
        </w:rPr>
      </w:pPr>
      <w:r w:rsidRPr="00107A14">
        <w:rPr>
          <w:sz w:val="12"/>
        </w:rPr>
        <w:t xml:space="preserve">II. BACKGROUND A. Application of the Political Question Doctrine in International Cases 1. What is a Political Question in Cases Involving Foreign Affairs? The political question doctrine is based on the relationship between the judicial branch and the other branches of the federal government. </w:t>
      </w:r>
      <w:proofErr w:type="gramStart"/>
      <w:r w:rsidRPr="00107A14">
        <w:rPr>
          <w:sz w:val="12"/>
        </w:rPr>
        <w:t>n15</w:t>
      </w:r>
      <w:proofErr w:type="gramEnd"/>
      <w:r w:rsidRPr="00107A14">
        <w:rPr>
          <w:sz w:val="12"/>
        </w:rPr>
        <w:t xml:space="preserve"> The non-</w:t>
      </w:r>
      <w:proofErr w:type="spellStart"/>
      <w:r w:rsidRPr="00107A14">
        <w:rPr>
          <w:sz w:val="12"/>
        </w:rPr>
        <w:t>justiciability</w:t>
      </w:r>
      <w:proofErr w:type="spellEnd"/>
      <w:r w:rsidRPr="00107A14">
        <w:rPr>
          <w:sz w:val="12"/>
        </w:rPr>
        <w:t xml:space="preserve"> "of a political question is primarily a function of the separation of powers." n16 Whether a case presents a political question must be decided on a case-by-case basis. n17 </w:t>
      </w:r>
      <w:r w:rsidRPr="00107A14">
        <w:rPr>
          <w:rStyle w:val="StyleUnderline"/>
        </w:rPr>
        <w:t>The political question doctrine involves "deciding whether a matter has in any measure been committed by the Constitution to another branch of government</w:t>
      </w:r>
      <w:r w:rsidRPr="00107A14">
        <w:rPr>
          <w:sz w:val="12"/>
        </w:rPr>
        <w:t xml:space="preserve">, [*474] </w:t>
      </w:r>
      <w:r w:rsidRPr="00107A14">
        <w:rPr>
          <w:rStyle w:val="StyleUnderline"/>
        </w:rPr>
        <w:t>or whether the action of that branch exceeds whatever authority has been committed</w:t>
      </w:r>
      <w:r w:rsidRPr="00107A14">
        <w:rPr>
          <w:sz w:val="12"/>
        </w:rPr>
        <w:t xml:space="preserve">." n18 </w:t>
      </w:r>
      <w:r w:rsidRPr="00107A14">
        <w:rPr>
          <w:rStyle w:val="StyleUnderline"/>
        </w:rPr>
        <w:t>The factors that a court must take into account when deciding whether a case falls within the political question doctrine are</w:t>
      </w:r>
      <w:r w:rsidRPr="00107A14">
        <w:rPr>
          <w:sz w:val="12"/>
        </w:rPr>
        <w:t xml:space="preserve">: a textually demonstrable constitutional commitment of the issue to a coordinate political department; a lack of judicially discoverable and manageable standards for resolving it; the impossibility of deciding without an initial policy determination of a kind clearly for </w:t>
      </w:r>
      <w:proofErr w:type="spellStart"/>
      <w:r w:rsidRPr="00107A14">
        <w:rPr>
          <w:sz w:val="12"/>
        </w:rPr>
        <w:t>nonjudicial</w:t>
      </w:r>
      <w:proofErr w:type="spellEnd"/>
      <w:r w:rsidRPr="00107A14">
        <w:rPr>
          <w:sz w:val="12"/>
        </w:rPr>
        <w:t xml:space="preserve"> discretion; the impossibility of a court's undertaking independent resolution without expressing lack of the respect due coordinate branches of government; or </w:t>
      </w:r>
      <w:r w:rsidRPr="00107A14">
        <w:rPr>
          <w:rStyle w:val="StyleUnderline"/>
        </w:rPr>
        <w:t>an unusual need for unquestioning adherence to a political decision already made; or the potentiality of embarrassment from multifarious pronouncements by various departments on one question</w:t>
      </w:r>
      <w:r w:rsidRPr="00107A14">
        <w:rPr>
          <w:sz w:val="12"/>
        </w:rPr>
        <w:t xml:space="preserve">. </w:t>
      </w:r>
      <w:proofErr w:type="gramStart"/>
      <w:r w:rsidRPr="00107A14">
        <w:rPr>
          <w:sz w:val="12"/>
        </w:rPr>
        <w:t>n19</w:t>
      </w:r>
      <w:proofErr w:type="gramEnd"/>
      <w:r w:rsidRPr="00107A14">
        <w:rPr>
          <w:sz w:val="12"/>
        </w:rPr>
        <w:t xml:space="preserve"> The political question doctrine has roots in a seminal case for the exercise of judicial review. n20 In Marbury v. Madison, the Supreme Court held that "it is emphatically the province and duty of the judicial department to say what the law is." n21 However, in that case the Court also mentioned that cases involving mere political acts, belonging to the executive department alone, are not to be adjudicated by the Supreme Court. </w:t>
      </w:r>
      <w:proofErr w:type="gramStart"/>
      <w:r w:rsidRPr="00107A14">
        <w:rPr>
          <w:sz w:val="12"/>
        </w:rPr>
        <w:t>n22</w:t>
      </w:r>
      <w:proofErr w:type="gramEnd"/>
      <w:r w:rsidRPr="00107A14">
        <w:rPr>
          <w:sz w:val="12"/>
        </w:rPr>
        <w:t xml:space="preserve"> The Court wondered if the case at hand involved a political question: Is it in the nature of the transaction? Is the act of delivering or withholding a commission to be considered as a mere political act, belonging to the executive department alone, for the performance of which, entire confidence is placed by our constitution in the supreme executive; and for any misconduct respecting which, the injured individual has no remedy[?] That there may be such cases is not to be questioned; but that every act of duty, to be performed in any of the great departments of government, constitutes such a case, is not to be admitted. </w:t>
      </w:r>
      <w:proofErr w:type="gramStart"/>
      <w:r w:rsidRPr="00107A14">
        <w:rPr>
          <w:sz w:val="12"/>
        </w:rPr>
        <w:t>n23</w:t>
      </w:r>
      <w:proofErr w:type="gramEnd"/>
      <w:r w:rsidRPr="00107A14">
        <w:rPr>
          <w:sz w:val="12"/>
        </w:rPr>
        <w:t xml:space="preserve"> The concept of political question was clarified in Luther v. Borden, where the Court held that where the Constitution has treated a [*475] subject as political in its nature and placed the power in another branch of government, the courts cannot exercise their power. </w:t>
      </w:r>
      <w:proofErr w:type="gramStart"/>
      <w:r w:rsidRPr="00107A14">
        <w:rPr>
          <w:sz w:val="12"/>
        </w:rPr>
        <w:t>n24</w:t>
      </w:r>
      <w:proofErr w:type="gramEnd"/>
      <w:r w:rsidRPr="00107A14">
        <w:rPr>
          <w:sz w:val="12"/>
        </w:rPr>
        <w:t xml:space="preserve"> The Constitution of the United States has treated the subject as political in its nature, and placed the power of recognizing a State government in the hands of Congress. Under the existing legislation of Congress, the exercise of this power by courts would be entirely inconsistent with that legislation. The President of the United States is vested with certain power by an act of Congress, and in this case he exercised that power by recognizing the charter government. </w:t>
      </w:r>
      <w:proofErr w:type="gramStart"/>
      <w:r w:rsidRPr="00107A14">
        <w:rPr>
          <w:sz w:val="12"/>
        </w:rPr>
        <w:t>n25</w:t>
      </w:r>
      <w:proofErr w:type="gramEnd"/>
      <w:r w:rsidRPr="00107A14">
        <w:rPr>
          <w:sz w:val="12"/>
        </w:rPr>
        <w:t xml:space="preserve"> </w:t>
      </w:r>
      <w:r w:rsidRPr="00107A14">
        <w:rPr>
          <w:rStyle w:val="StyleUnderline"/>
        </w:rPr>
        <w:t>The Supreme Court in Baker v. Carr argued that issues concerning foreign relations are political questions</w:t>
      </w:r>
      <w:r w:rsidRPr="00107A14">
        <w:rPr>
          <w:sz w:val="12"/>
        </w:rPr>
        <w:t xml:space="preserve">. n26 </w:t>
      </w:r>
      <w:r w:rsidRPr="00107A14">
        <w:rPr>
          <w:rStyle w:val="StyleUnderline"/>
        </w:rPr>
        <w:t>The Court explained that many questions concerning foreign relations "turn on standards that defy judicial application," "involve the exercise of a discretion demonstrably committed to the executive or legislature," or "uniquely demand single-voiced statement of the Government's views</w:t>
      </w:r>
      <w:r w:rsidRPr="00107A14">
        <w:rPr>
          <w:sz w:val="12"/>
        </w:rPr>
        <w:t xml:space="preserve">." n27 </w:t>
      </w:r>
      <w:r w:rsidRPr="00107A14">
        <w:rPr>
          <w:rStyle w:val="StyleUnderline"/>
        </w:rPr>
        <w:t>In Baker v. Carr, risking the "embarrassment of our government abroad" was cited as a case of political question</w:t>
      </w:r>
      <w:r w:rsidRPr="00107A14">
        <w:rPr>
          <w:sz w:val="12"/>
        </w:rPr>
        <w:t>, contrasting that scenario with the case actually decided. n28 "</w:t>
      </w:r>
      <w:r w:rsidRPr="00107A14">
        <w:rPr>
          <w:rStyle w:val="StyleUnderline"/>
        </w:rPr>
        <w:t>The cases concerning ... foreign affairs, for example, are usually explained by the necessity of the country's speaking with one voice in such matters</w:t>
      </w:r>
      <w:r w:rsidRPr="00107A14">
        <w:rPr>
          <w:sz w:val="12"/>
        </w:rPr>
        <w:t xml:space="preserve">." n29 [*476] However, courts have discretion in determining if a case involves matters concerning </w:t>
      </w:r>
      <w:proofErr w:type="spellStart"/>
      <w:r w:rsidRPr="00107A14">
        <w:rPr>
          <w:sz w:val="12"/>
        </w:rPr>
        <w:t>justiciability</w:t>
      </w:r>
      <w:proofErr w:type="spellEnd"/>
      <w:r w:rsidRPr="00107A14">
        <w:rPr>
          <w:sz w:val="12"/>
        </w:rPr>
        <w:t>, n30 and the fact that a case falls within the realm of foreign affairs does not mean that a court will not decide it. n31 The Court reserves the exercise of discretion in applying the political question doctrine: "Of course, judgment concerning the 'political' nature of even a controversy affecting the Nation's foreign affairs is not a simple mechanical matter, and [several] of the Court's decisions have accorded scant weight to the consideration of unity of action in the conduct of external relations." n32</w:t>
      </w:r>
    </w:p>
    <w:p w:rsidR="00BE5238" w:rsidRPr="00107A14" w:rsidRDefault="00BE5238" w:rsidP="00BE5238">
      <w:pPr>
        <w:pStyle w:val="Heading4"/>
        <w:rPr>
          <w:rFonts w:cs="Times New Roman"/>
        </w:rPr>
      </w:pPr>
      <w:r w:rsidRPr="00107A14">
        <w:rPr>
          <w:rFonts w:cs="Times New Roman"/>
        </w:rPr>
        <w:t xml:space="preserve">PQD prevents the judiciary from making </w:t>
      </w:r>
      <w:r w:rsidRPr="00107A14">
        <w:rPr>
          <w:rFonts w:cs="Times New Roman"/>
          <w:u w:val="single"/>
        </w:rPr>
        <w:t>judgment</w:t>
      </w:r>
      <w:r w:rsidRPr="00107A14">
        <w:rPr>
          <w:rFonts w:cs="Times New Roman"/>
        </w:rPr>
        <w:t xml:space="preserve"> calls between the political branches.  This is </w:t>
      </w:r>
      <w:r w:rsidRPr="00107A14">
        <w:rPr>
          <w:rFonts w:cs="Times New Roman"/>
          <w:u w:val="single"/>
        </w:rPr>
        <w:t>distinct</w:t>
      </w:r>
      <w:r w:rsidRPr="00107A14">
        <w:rPr>
          <w:rFonts w:cs="Times New Roman"/>
        </w:rPr>
        <w:t xml:space="preserve"> from having the judiciary rule on </w:t>
      </w:r>
      <w:r w:rsidRPr="00107A14">
        <w:rPr>
          <w:rFonts w:cs="Times New Roman"/>
          <w:u w:val="single"/>
        </w:rPr>
        <w:t>settled questions</w:t>
      </w:r>
    </w:p>
    <w:p w:rsidR="00BE5238" w:rsidRPr="00107A14" w:rsidRDefault="00BE5238" w:rsidP="00BE5238">
      <w:r w:rsidRPr="00107A14">
        <w:rPr>
          <w:rStyle w:val="Style13ptBold"/>
        </w:rPr>
        <w:t>Wilkinson 3</w:t>
      </w:r>
      <w:r w:rsidRPr="00107A14">
        <w:t xml:space="preserve"> – JD @ OU</w:t>
      </w:r>
    </w:p>
    <w:p w:rsidR="00BE5238" w:rsidRPr="00107A14" w:rsidRDefault="00BE5238" w:rsidP="00BE5238">
      <w:r w:rsidRPr="00107A14">
        <w:t xml:space="preserve">(Cassandra, “Constitutional Law: The Province and Duty of the Judicial Department: Why the Court Cannot Continue to Use </w:t>
      </w:r>
      <w:proofErr w:type="spellStart"/>
      <w:r w:rsidRPr="00107A14">
        <w:t>Justiciability</w:t>
      </w:r>
      <w:proofErr w:type="spellEnd"/>
      <w:r w:rsidRPr="00107A14">
        <w:t xml:space="preserve"> to Avoid Dealing with the Tension </w:t>
      </w:r>
      <w:proofErr w:type="gramStart"/>
      <w:r w:rsidRPr="00107A14">
        <w:t>Between</w:t>
      </w:r>
      <w:proofErr w:type="gramEnd"/>
      <w:r w:rsidRPr="00107A14">
        <w:t xml:space="preserve"> Congress and the President Regarding the War Powers,” 56 Okla. L. Rev. 697, Lexis)</w:t>
      </w:r>
    </w:p>
    <w:p w:rsidR="00BE5238" w:rsidRPr="00107A14" w:rsidRDefault="00BE5238" w:rsidP="00BE5238">
      <w:pPr>
        <w:rPr>
          <w:sz w:val="12"/>
        </w:rPr>
      </w:pPr>
      <w:r w:rsidRPr="00107A14">
        <w:rPr>
          <w:rStyle w:val="StyleUnderline"/>
        </w:rPr>
        <w:t>The political question doctrine is defined as "[t]he</w:t>
      </w:r>
      <w:r w:rsidRPr="00107A14">
        <w:rPr>
          <w:sz w:val="12"/>
        </w:rPr>
        <w:t xml:space="preserve"> judicial </w:t>
      </w:r>
      <w:r w:rsidRPr="00107A14">
        <w:rPr>
          <w:rStyle w:val="StyleUnderline"/>
        </w:rPr>
        <w:t>principle that a court should refuse to decide an issue involving the exercise of discretionary power by the executive or legislative branch of government</w:t>
      </w:r>
      <w:r w:rsidRPr="00107A14">
        <w:rPr>
          <w:sz w:val="12"/>
        </w:rPr>
        <w:t xml:space="preserve">." 275 As noted above, </w:t>
      </w:r>
      <w:r w:rsidRPr="00107A14">
        <w:rPr>
          <w:rStyle w:val="Emphasis"/>
        </w:rPr>
        <w:t>there is a difference between a political question and a political issue.</w:t>
      </w:r>
      <w:r w:rsidRPr="00107A14">
        <w:rPr>
          <w:sz w:val="12"/>
        </w:rPr>
        <w:t xml:space="preserve"> 276 For example, "[w]</w:t>
      </w:r>
      <w:proofErr w:type="spellStart"/>
      <w:r w:rsidRPr="00107A14">
        <w:rPr>
          <w:sz w:val="12"/>
        </w:rPr>
        <w:t>hile</w:t>
      </w:r>
      <w:proofErr w:type="spellEnd"/>
      <w:r w:rsidRPr="00107A14">
        <w:rPr>
          <w:sz w:val="12"/>
        </w:rPr>
        <w:t xml:space="preserve"> the Constitution grants to the political [732] branches, and in particular to the Executive, responsibility for conducting the nation's foreign affairs, it does not follow that the </w:t>
      </w:r>
      <w:r w:rsidRPr="00107A14">
        <w:rPr>
          <w:rStyle w:val="StyleUnderline"/>
        </w:rPr>
        <w:t>judicial power</w:t>
      </w:r>
      <w:r w:rsidRPr="00107A14">
        <w:rPr>
          <w:sz w:val="12"/>
        </w:rPr>
        <w:t xml:space="preserve"> is excluded from the resolution of cases merely because they may touch upon such affairs." 277 Rather, it </w:t>
      </w:r>
      <w:r w:rsidRPr="00107A14">
        <w:rPr>
          <w:rStyle w:val="StyleUnderline"/>
        </w:rPr>
        <w:t xml:space="preserve">is excluded only from deciding cases pertaining to </w:t>
      </w:r>
      <w:r w:rsidRPr="00107A14">
        <w:rPr>
          <w:rStyle w:val="Emphasis"/>
        </w:rPr>
        <w:t>judgment calls</w:t>
      </w:r>
      <w:r w:rsidRPr="00107A14">
        <w:rPr>
          <w:rStyle w:val="StyleUnderline"/>
        </w:rPr>
        <w:t xml:space="preserve"> by elected officials</w:t>
      </w:r>
      <w:r w:rsidRPr="00107A14">
        <w:rPr>
          <w:sz w:val="12"/>
        </w:rPr>
        <w:t xml:space="preserve">. In fact, the Court has stated that deciding whether one of the branches of government has overstepped its constitutional authority is "a delicate exercise in constitutional interpretation, and is a responsibility of this Court as ultimate interpreter of the Constitution." 278 </w:t>
      </w:r>
      <w:r w:rsidRPr="00107A14">
        <w:rPr>
          <w:rStyle w:val="StyleUnderline"/>
        </w:rPr>
        <w:t>The primary factor in deciding whether a case violates the political question doctrine seems to be whether the case involves a constitutional right</w:t>
      </w:r>
      <w:r w:rsidRPr="00107A14">
        <w:rPr>
          <w:sz w:val="12"/>
        </w:rPr>
        <w:t xml:space="preserve">. 279 For example, </w:t>
      </w:r>
      <w:r w:rsidRPr="00107A14">
        <w:rPr>
          <w:rStyle w:val="StyleUnderline"/>
        </w:rPr>
        <w:t>if someone sued Congress for voting to raise taxes, the case would violate the political question doctrine. Raising taxes is a discretionary function of Congress</w:t>
      </w:r>
      <w:r w:rsidRPr="00107A14">
        <w:rPr>
          <w:sz w:val="12"/>
        </w:rPr>
        <w:t xml:space="preserve">. On the other hand, </w:t>
      </w:r>
      <w:r w:rsidRPr="00107A14">
        <w:rPr>
          <w:rStyle w:val="StyleUnderline"/>
        </w:rPr>
        <w:t>if someone sued Congress for raising taxes without first presenting it to the President, the case would not violate the political question doctrine</w:t>
      </w:r>
      <w:r w:rsidRPr="00107A14">
        <w:rPr>
          <w:sz w:val="12"/>
        </w:rPr>
        <w:t>. The Constitution states that "[a]</w:t>
      </w:r>
      <w:proofErr w:type="spellStart"/>
      <w:r w:rsidRPr="00107A14">
        <w:rPr>
          <w:sz w:val="12"/>
        </w:rPr>
        <w:t>ll</w:t>
      </w:r>
      <w:proofErr w:type="spellEnd"/>
      <w:r w:rsidRPr="00107A14">
        <w:rPr>
          <w:sz w:val="12"/>
        </w:rPr>
        <w:t xml:space="preserve"> Bills for raising Revenue . . . shall, before it becomes a Law, be presented to the President . . . ." 280 </w:t>
      </w:r>
      <w:r w:rsidRPr="00107A14">
        <w:rPr>
          <w:rStyle w:val="StyleUnderline"/>
        </w:rPr>
        <w:t xml:space="preserve">Therefore, presenting a bill to the President is </w:t>
      </w:r>
      <w:r w:rsidRPr="00107A14">
        <w:rPr>
          <w:rStyle w:val="Emphasis"/>
        </w:rPr>
        <w:t>not discretionary</w:t>
      </w:r>
      <w:r w:rsidRPr="00107A14">
        <w:rPr>
          <w:rStyle w:val="StyleUnderline"/>
        </w:rPr>
        <w:t xml:space="preserve">, and the judiciary </w:t>
      </w:r>
      <w:r w:rsidRPr="00107A14">
        <w:rPr>
          <w:rStyle w:val="Emphasis"/>
        </w:rPr>
        <w:t>may decide the case</w:t>
      </w:r>
      <w:r w:rsidRPr="00107A14">
        <w:rPr>
          <w:sz w:val="12"/>
        </w:rPr>
        <w:t xml:space="preserve">. It logically follows that if someone sues the President for deciding to go to war, the case would violate the political question doctrine, because that decision is discretionary. However, </w:t>
      </w:r>
      <w:r w:rsidRPr="00107A14">
        <w:rPr>
          <w:rStyle w:val="StyleUnderline"/>
        </w:rPr>
        <w:t>if someone sues the President for going to war without first asking Congress, the case would not violate the political question doctrine because the War Powers Resolution</w:t>
      </w:r>
      <w:r w:rsidRPr="00107A14">
        <w:rPr>
          <w:sz w:val="12"/>
        </w:rPr>
        <w:t xml:space="preserve">, which is based on Congress' constitutional power to declare war, </w:t>
      </w:r>
      <w:r w:rsidRPr="00107A14">
        <w:rPr>
          <w:rStyle w:val="StyleUnderline"/>
        </w:rPr>
        <w:t>mandates that the President must do so. This is an instance where it is a political issue, but not a political question. Whether to go to war is a political question; following the delegation of each branch's constitutional powers is not</w:t>
      </w:r>
      <w:r w:rsidRPr="00107A14">
        <w:rPr>
          <w:sz w:val="12"/>
        </w:rPr>
        <w:t xml:space="preserve">. Therefore, </w:t>
      </w:r>
      <w:r w:rsidRPr="00107A14">
        <w:rPr>
          <w:rStyle w:val="StyleUnderline"/>
        </w:rPr>
        <w:t xml:space="preserve">if a plaintiff were deemed to have standing to sue a President for violation of the War Powers Resolution, it is unlikely that the court would deem the case otherwise </w:t>
      </w:r>
      <w:proofErr w:type="spellStart"/>
      <w:r w:rsidRPr="00107A14">
        <w:rPr>
          <w:rStyle w:val="StyleUnderline"/>
        </w:rPr>
        <w:t>nonjusticiable</w:t>
      </w:r>
      <w:proofErr w:type="spellEnd"/>
      <w:r w:rsidRPr="00107A14">
        <w:rPr>
          <w:rStyle w:val="StyleUnderline"/>
        </w:rPr>
        <w:t xml:space="preserve"> for violating the political question doctrine</w:t>
      </w:r>
      <w:r w:rsidRPr="00107A14">
        <w:rPr>
          <w:sz w:val="12"/>
        </w:rPr>
        <w:t>.</w:t>
      </w:r>
    </w:p>
    <w:p w:rsidR="00C52323" w:rsidRDefault="00BE5238" w:rsidP="00C52323">
      <w:pPr>
        <w:pStyle w:val="Heading3"/>
      </w:pPr>
      <w:r w:rsidRPr="00107A14">
        <w:t xml:space="preserve">1NC </w:t>
      </w:r>
      <w:r w:rsidR="00C52323" w:rsidRPr="00107A14">
        <w:t>PQD DA</w:t>
      </w:r>
    </w:p>
    <w:p w:rsidR="00107A14" w:rsidRPr="00107A14" w:rsidRDefault="00107A14" w:rsidP="00107A14">
      <w:pPr>
        <w:pStyle w:val="Heading4"/>
      </w:pPr>
      <w:r>
        <w:t>The aff results in a flood of litigation over FSIA exceptions – that forces the courts to violate the Political Question Doctrine</w:t>
      </w:r>
    </w:p>
    <w:p w:rsidR="00C52323" w:rsidRPr="00107A14" w:rsidRDefault="00C52323" w:rsidP="00C52323">
      <w:proofErr w:type="spellStart"/>
      <w:r w:rsidRPr="00107A14">
        <w:rPr>
          <w:rStyle w:val="Style13ptBold"/>
        </w:rPr>
        <w:t>Riblett</w:t>
      </w:r>
      <w:proofErr w:type="spellEnd"/>
      <w:r w:rsidRPr="00107A14">
        <w:t xml:space="preserve">, Associate International Arbitration at </w:t>
      </w:r>
      <w:proofErr w:type="spellStart"/>
      <w:r w:rsidRPr="00107A14">
        <w:t>Freshfields</w:t>
      </w:r>
      <w:proofErr w:type="spellEnd"/>
      <w:r w:rsidRPr="00107A14">
        <w:t xml:space="preserve"> Bruckhaus </w:t>
      </w:r>
      <w:proofErr w:type="spellStart"/>
      <w:r w:rsidRPr="00107A14">
        <w:t>Deringer</w:t>
      </w:r>
      <w:proofErr w:type="spellEnd"/>
      <w:r w:rsidRPr="00107A14">
        <w:t xml:space="preserve"> US LLP, ‘</w:t>
      </w:r>
      <w:r w:rsidRPr="00107A14">
        <w:rPr>
          <w:rStyle w:val="Style13ptBold"/>
        </w:rPr>
        <w:t>8</w:t>
      </w:r>
      <w:r w:rsidRPr="00107A14">
        <w:t xml:space="preserve"> (Phillip, Fall, “A Legal Regime for State-Owned Companied in the Modern Era” Journal of Transnational Law and Policy, J. of Transnational Law &amp; Policy, http://www.law.fsu.edu/journals/transnational/vol18_1/riblett.pdf</w:t>
      </w:r>
      <w:r w:rsidR="00CF3C2D" w:rsidRPr="00107A14">
        <w:t>//bueno</w:t>
      </w:r>
      <w:r w:rsidRPr="00107A14">
        <w:t>)</w:t>
      </w:r>
    </w:p>
    <w:p w:rsidR="00A95652" w:rsidRPr="00107A14" w:rsidRDefault="00C52323" w:rsidP="008C1B2E">
      <w:pPr>
        <w:rPr>
          <w:sz w:val="12"/>
        </w:rPr>
      </w:pPr>
      <w:r w:rsidRPr="00107A14">
        <w:rPr>
          <w:sz w:val="12"/>
        </w:rPr>
        <w:t xml:space="preserve">3. The Expropriation Exception </w:t>
      </w:r>
      <w:proofErr w:type="gramStart"/>
      <w:r w:rsidRPr="00107A14">
        <w:rPr>
          <w:sz w:val="12"/>
        </w:rPr>
        <w:t>As</w:t>
      </w:r>
      <w:proofErr w:type="gramEnd"/>
      <w:r w:rsidRPr="00107A14">
        <w:rPr>
          <w:sz w:val="12"/>
        </w:rPr>
        <w:t xml:space="preserve"> </w:t>
      </w:r>
      <w:r w:rsidRPr="00107A14">
        <w:rPr>
          <w:rStyle w:val="StyleUnderline"/>
        </w:rPr>
        <w:t>courts tend to go out of their way to avoid hearing cases that relate to sovereigns</w:t>
      </w:r>
      <w:r w:rsidRPr="00107A14">
        <w:rPr>
          <w:sz w:val="12"/>
        </w:rPr>
        <w:t xml:space="preserve">, </w:t>
      </w:r>
      <w:r w:rsidRPr="00107A14">
        <w:rPr>
          <w:rStyle w:val="StyleUnderline"/>
          <w:b/>
        </w:rPr>
        <w:t>the FSIA provides them with a ready tool to dismiss such cases</w:t>
      </w:r>
      <w:r w:rsidRPr="00107A14">
        <w:rPr>
          <w:sz w:val="12"/>
        </w:rPr>
        <w:t xml:space="preserve">. </w:t>
      </w:r>
      <w:r w:rsidRPr="00107A14">
        <w:rPr>
          <w:rStyle w:val="StyleUnderline"/>
        </w:rPr>
        <w:t>The</w:t>
      </w:r>
      <w:r w:rsidRPr="00107A14">
        <w:rPr>
          <w:sz w:val="12"/>
        </w:rPr>
        <w:t xml:space="preserve"> Act of State Doctrine and </w:t>
      </w:r>
      <w:r w:rsidRPr="00107A14">
        <w:rPr>
          <w:rStyle w:val="StyleUnderline"/>
          <w:b/>
        </w:rPr>
        <w:t>Political Question Doctrine provide ample opportunities for courts to avoid resolving cases that courts view as touching on sensitive international issues</w:t>
      </w:r>
      <w:r w:rsidRPr="00107A14">
        <w:rPr>
          <w:sz w:val="12"/>
        </w:rPr>
        <w:t xml:space="preserve">. In this respect, </w:t>
      </w:r>
      <w:r w:rsidRPr="00107A14">
        <w:rPr>
          <w:rStyle w:val="StyleUnderline"/>
        </w:rPr>
        <w:t>the FSIA has served as an additional means for courts to remove such disputes from their jurisdiction</w:t>
      </w:r>
      <w:r w:rsidRPr="00107A14">
        <w:rPr>
          <w:sz w:val="12"/>
        </w:rPr>
        <w:t>. Cases decided under Section 1605(a</w:t>
      </w:r>
      <w:proofErr w:type="gramStart"/>
      <w:r w:rsidRPr="00107A14">
        <w:rPr>
          <w:sz w:val="12"/>
        </w:rPr>
        <w:t>)(</w:t>
      </w:r>
      <w:proofErr w:type="gramEnd"/>
      <w:r w:rsidRPr="00107A14">
        <w:rPr>
          <w:sz w:val="12"/>
        </w:rPr>
        <w:t xml:space="preserve">3) provide a good example. As a reminder, </w:t>
      </w:r>
      <w:r w:rsidRPr="00107A14">
        <w:rPr>
          <w:rStyle w:val="StyleUnderline"/>
        </w:rPr>
        <w:t>this exception to jurisdictional immunity covers cases in which rights in property taken in violation of international law are in issue</w:t>
      </w:r>
      <w:r w:rsidRPr="00107A14">
        <w:rPr>
          <w:sz w:val="12"/>
        </w:rPr>
        <w:t xml:space="preserve"> and that property or any property exchanged for such property is present in the United States in connection with a commercial activity carried on in the United States by the foreign state; or that property or any property exchanged for such property is owned or operated by an agency or instrumentality of the foreign state and that agency or instrumentality is engaged in a commercial activity in the United States.198 At the jurisdictional stage, </w:t>
      </w:r>
      <w:r w:rsidRPr="00107A14">
        <w:rPr>
          <w:rStyle w:val="StyleUnderline"/>
        </w:rPr>
        <w:t>the court does not need to decide whether the taking actually violated international law</w:t>
      </w:r>
      <w:r w:rsidRPr="00107A14">
        <w:rPr>
          <w:sz w:val="12"/>
        </w:rPr>
        <w:t xml:space="preserve">.199 Rather, as long as a claim is substantial and non-frivolous, this requirement is met.200 Nonetheless, </w:t>
      </w:r>
      <w:r w:rsidRPr="00107A14">
        <w:rPr>
          <w:rStyle w:val="StyleUnderline"/>
        </w:rPr>
        <w:t>in 37 of 47 cases</w:t>
      </w:r>
      <w:r w:rsidRPr="00107A14">
        <w:rPr>
          <w:sz w:val="12"/>
        </w:rPr>
        <w:t xml:space="preserve"> found by the author in which Section 1605(a)(3) was at issue, </w:t>
      </w:r>
      <w:r w:rsidRPr="00107A14">
        <w:rPr>
          <w:rStyle w:val="StyleUnderline"/>
        </w:rPr>
        <w:t>the plaintiff’s claim was dismissed relatively quickly because the plaintiff could not establish the applicability of the exception</w:t>
      </w:r>
      <w:r w:rsidRPr="00107A14">
        <w:rPr>
          <w:sz w:val="12"/>
        </w:rPr>
        <w:t xml:space="preserve">.201 </w:t>
      </w:r>
      <w:proofErr w:type="spellStart"/>
      <w:r w:rsidRPr="00107A14">
        <w:rPr>
          <w:sz w:val="12"/>
        </w:rPr>
        <w:t>Nemariam</w:t>
      </w:r>
      <w:proofErr w:type="spellEnd"/>
      <w:r w:rsidRPr="00107A14">
        <w:rPr>
          <w:sz w:val="12"/>
        </w:rPr>
        <w:t xml:space="preserve"> v. Federal Democratic Republic of Ethiopia,202 decided by the U.S. Court of Appeals for the D.C. Circuit in 2007, is a good example of the lengths to which courts will go to avoid hearing such cases. The plaintiffs, individuals of Eritrean origin who had been expelled from Ethiopia during the armed conflict between Eritrea and Ethiopia, claimed that the Central Bank of Ethiopia (“CBE”) had prevented them from accessing their bank accounts.203 While the court found that intangible property such as bank accounts (a right to receive payment from a bank) can fall within the Section 1605(a)(3) exception—even if they remain outside of the Second </w:t>
      </w:r>
      <w:proofErr w:type="spellStart"/>
      <w:r w:rsidRPr="00107A14">
        <w:rPr>
          <w:sz w:val="12"/>
        </w:rPr>
        <w:t>Hickenlooper</w:t>
      </w:r>
      <w:proofErr w:type="spellEnd"/>
      <w:r w:rsidRPr="00107A14">
        <w:rPr>
          <w:sz w:val="12"/>
        </w:rPr>
        <w:t xml:space="preserve"> Amendment that prevents application of the Act of State Doctrine to such cases involving tangible property204—the resolution of the case came down to application of the Section 1605(a)(3) requirement that the agency or instrumentality “owned or operated” such property.205 The court dismissed the plaintiffs’ claims on the following grounds: [t]he CBE owns the funds in the appellants’ accounts. The property right at issue, however, is the appellants’ contractual right to receive payment and the CBE has neither taken possession of nor exerted control over that right. Instead, accepting as true the appellants’ allegation that Ethiopia and the CBE have in fact prevented them from accessing the funds in the </w:t>
      </w:r>
      <w:proofErr w:type="gramStart"/>
      <w:r w:rsidRPr="00107A14">
        <w:rPr>
          <w:sz w:val="12"/>
        </w:rPr>
        <w:t>accounts, . . .</w:t>
      </w:r>
      <w:proofErr w:type="gramEnd"/>
      <w:r w:rsidRPr="00107A14">
        <w:rPr>
          <w:sz w:val="12"/>
        </w:rPr>
        <w:t xml:space="preserve"> we believe the CBE has extinguished that contract right. . . . That is, the CBE did not assume the appellants’ contractual right to performance[—] instead it declined to perform its own contractual obligations.206 This case is merely one example, but </w:t>
      </w:r>
      <w:r w:rsidRPr="00107A14">
        <w:rPr>
          <w:rStyle w:val="StyleUnderline"/>
        </w:rPr>
        <w:t>the FSIA serves to provide courts with an easy way out because it involves what courts do best: step-by-step application of the particular language of a statute</w:t>
      </w:r>
      <w:r w:rsidRPr="00107A14">
        <w:rPr>
          <w:sz w:val="12"/>
        </w:rPr>
        <w:t xml:space="preserve">. </w:t>
      </w:r>
      <w:r w:rsidRPr="00107A14">
        <w:rPr>
          <w:rStyle w:val="StyleUnderline"/>
          <w:b/>
        </w:rPr>
        <w:t>If a court can apply the nuanced wording of a statute to avoid hearing a case, rather than applying the “fuzzier” standards related to the Act of State or Political Question Doctrines, then it will seize that opportunity</w:t>
      </w:r>
      <w:r w:rsidRPr="00107A14">
        <w:rPr>
          <w:sz w:val="12"/>
        </w:rPr>
        <w:t>.207</w:t>
      </w:r>
    </w:p>
    <w:p w:rsidR="00BE5238" w:rsidRPr="00107A14" w:rsidRDefault="00BE5238" w:rsidP="00BE5238">
      <w:pPr>
        <w:pStyle w:val="Heading4"/>
        <w:rPr>
          <w:rFonts w:cs="Times New Roman"/>
        </w:rPr>
      </w:pPr>
      <w:r w:rsidRPr="00107A14">
        <w:rPr>
          <w:rFonts w:cs="Times New Roman"/>
        </w:rPr>
        <w:t xml:space="preserve">That </w:t>
      </w:r>
      <w:r w:rsidRPr="00107A14">
        <w:rPr>
          <w:rFonts w:cs="Times New Roman"/>
          <w:u w:val="single"/>
        </w:rPr>
        <w:t>contradicts</w:t>
      </w:r>
      <w:r w:rsidRPr="00107A14">
        <w:rPr>
          <w:rFonts w:cs="Times New Roman"/>
        </w:rPr>
        <w:t xml:space="preserve"> the case-by-case application of the PQD – it functionally creates a </w:t>
      </w:r>
      <w:r w:rsidRPr="00107A14">
        <w:rPr>
          <w:rFonts w:cs="Times New Roman"/>
          <w:u w:val="single"/>
        </w:rPr>
        <w:t>new rule</w:t>
      </w:r>
      <w:r w:rsidRPr="00107A14">
        <w:rPr>
          <w:rFonts w:cs="Times New Roman"/>
        </w:rPr>
        <w:t xml:space="preserve"> that undermines the PQD in its entirety</w:t>
      </w:r>
    </w:p>
    <w:p w:rsidR="00BE5238" w:rsidRPr="00107A14" w:rsidRDefault="00BE5238" w:rsidP="00BE5238">
      <w:r w:rsidRPr="00107A14">
        <w:rPr>
          <w:rStyle w:val="Style13ptBold"/>
        </w:rPr>
        <w:t>HLR 12</w:t>
      </w:r>
      <w:r w:rsidRPr="00107A14">
        <w:t xml:space="preserve"> (Harvard Law Review, “Leading Case:  Constitutional Law: Political Question Doctrine Designation of Passport Applicant's Birthplace: </w:t>
      </w:r>
      <w:proofErr w:type="spellStart"/>
      <w:r w:rsidRPr="00107A14">
        <w:t>Zivotofsky</w:t>
      </w:r>
      <w:proofErr w:type="spellEnd"/>
      <w:r w:rsidRPr="00107A14">
        <w:t xml:space="preserve"> ex rel. </w:t>
      </w:r>
      <w:proofErr w:type="spellStart"/>
      <w:r w:rsidRPr="00107A14">
        <w:t>Zivotofsky</w:t>
      </w:r>
      <w:proofErr w:type="spellEnd"/>
      <w:r w:rsidRPr="00107A14">
        <w:t xml:space="preserve"> v. Clinton,” November, 126 </w:t>
      </w:r>
      <w:proofErr w:type="spellStart"/>
      <w:r w:rsidRPr="00107A14">
        <w:t>Harv</w:t>
      </w:r>
      <w:proofErr w:type="spellEnd"/>
      <w:r w:rsidRPr="00107A14">
        <w:t>. L. Rev. 307, Lexis)</w:t>
      </w:r>
    </w:p>
    <w:p w:rsidR="00BE5238" w:rsidRPr="00107A14" w:rsidRDefault="00BE5238" w:rsidP="00BE5238">
      <w:pPr>
        <w:rPr>
          <w:sz w:val="12"/>
        </w:rPr>
      </w:pPr>
      <w:proofErr w:type="gramStart"/>
      <w:r w:rsidRPr="00107A14">
        <w:rPr>
          <w:sz w:val="12"/>
        </w:rPr>
        <w:t>Designation of Passport Applicant's Birthplace.</w:t>
      </w:r>
      <w:proofErr w:type="gramEnd"/>
      <w:r w:rsidRPr="00107A14">
        <w:rPr>
          <w:sz w:val="12"/>
        </w:rPr>
        <w:t xml:space="preserve"> - </w:t>
      </w:r>
      <w:r w:rsidRPr="00107A14">
        <w:rPr>
          <w:rStyle w:val="StyleUnderline"/>
        </w:rPr>
        <w:t xml:space="preserve">The </w:t>
      </w:r>
      <w:r w:rsidRPr="00107A14">
        <w:rPr>
          <w:rStyle w:val="StyleUnderline"/>
          <w:bdr w:val="single" w:sz="4" w:space="0" w:color="auto" w:frame="1"/>
        </w:rPr>
        <w:t>P</w:t>
      </w:r>
      <w:r w:rsidRPr="00107A14">
        <w:rPr>
          <w:rStyle w:val="StyleUnderline"/>
        </w:rPr>
        <w:t xml:space="preserve">olitical </w:t>
      </w:r>
      <w:r w:rsidRPr="00107A14">
        <w:rPr>
          <w:rStyle w:val="StyleUnderline"/>
          <w:bdr w:val="single" w:sz="4" w:space="0" w:color="auto" w:frame="1"/>
        </w:rPr>
        <w:t>Q</w:t>
      </w:r>
      <w:r w:rsidRPr="00107A14">
        <w:rPr>
          <w:rStyle w:val="StyleUnderline"/>
        </w:rPr>
        <w:t xml:space="preserve">uestion </w:t>
      </w:r>
      <w:r w:rsidRPr="00107A14">
        <w:rPr>
          <w:rStyle w:val="StyleUnderline"/>
          <w:bdr w:val="single" w:sz="4" w:space="0" w:color="auto" w:frame="1"/>
        </w:rPr>
        <w:t>D</w:t>
      </w:r>
      <w:r w:rsidRPr="00107A14">
        <w:rPr>
          <w:rStyle w:val="StyleUnderline"/>
        </w:rPr>
        <w:t>octrine highlights the tension between courts' duty to "say what the law is"</w:t>
      </w:r>
      <w:r w:rsidRPr="00107A14">
        <w:rPr>
          <w:sz w:val="12"/>
        </w:rPr>
        <w:t xml:space="preserve"> n1 </w:t>
      </w:r>
      <w:r w:rsidRPr="00107A14">
        <w:rPr>
          <w:rStyle w:val="StyleUnderline"/>
        </w:rPr>
        <w:t>and their competence to intervene in sensitive matters</w:t>
      </w:r>
      <w:r w:rsidRPr="00107A14">
        <w:rPr>
          <w:sz w:val="12"/>
        </w:rPr>
        <w:t xml:space="preserve">. </w:t>
      </w:r>
      <w:proofErr w:type="gramStart"/>
      <w:r w:rsidRPr="00107A14">
        <w:rPr>
          <w:sz w:val="12"/>
        </w:rPr>
        <w:t>n2</w:t>
      </w:r>
      <w:proofErr w:type="gramEnd"/>
      <w:r w:rsidRPr="00107A14">
        <w:rPr>
          <w:sz w:val="12"/>
        </w:rPr>
        <w:t xml:space="preserve"> In 1962's Baker v. Carr, n3 the Supreme Court named six factors supporting </w:t>
      </w:r>
      <w:proofErr w:type="spellStart"/>
      <w:r w:rsidRPr="00107A14">
        <w:rPr>
          <w:sz w:val="12"/>
        </w:rPr>
        <w:t>nondecision</w:t>
      </w:r>
      <w:proofErr w:type="spellEnd"/>
      <w:r w:rsidRPr="00107A14">
        <w:rPr>
          <w:sz w:val="12"/>
        </w:rPr>
        <w:t xml:space="preserve">; n4 however, applying them has proved challenging. n5 Last Term, in </w:t>
      </w:r>
      <w:proofErr w:type="spellStart"/>
      <w:r w:rsidRPr="00107A14">
        <w:rPr>
          <w:sz w:val="12"/>
        </w:rPr>
        <w:t>Zivotofsky</w:t>
      </w:r>
      <w:proofErr w:type="spellEnd"/>
      <w:r w:rsidRPr="00107A14">
        <w:rPr>
          <w:sz w:val="12"/>
        </w:rPr>
        <w:t xml:space="preserve"> ex rel. </w:t>
      </w:r>
      <w:proofErr w:type="spellStart"/>
      <w:r w:rsidRPr="00107A14">
        <w:rPr>
          <w:sz w:val="12"/>
        </w:rPr>
        <w:t>Zivotofsky</w:t>
      </w:r>
      <w:proofErr w:type="spellEnd"/>
      <w:r w:rsidRPr="00107A14">
        <w:rPr>
          <w:sz w:val="12"/>
        </w:rPr>
        <w:t xml:space="preserve"> v. Clinton, n6 the Court reversed the D.C. Circuit's refusal to hear a claim by an American asking the State Department to list "Israel," instead of simply "Jerusalem," as his birthplace on his passport. </w:t>
      </w:r>
      <w:proofErr w:type="gramStart"/>
      <w:r w:rsidRPr="00107A14">
        <w:rPr>
          <w:sz w:val="12"/>
        </w:rPr>
        <w:t>n7</w:t>
      </w:r>
      <w:proofErr w:type="gramEnd"/>
      <w:r w:rsidRPr="00107A14">
        <w:rPr>
          <w:sz w:val="12"/>
        </w:rPr>
        <w:t xml:space="preserve"> Central to </w:t>
      </w:r>
      <w:r w:rsidRPr="00107A14">
        <w:rPr>
          <w:rStyle w:val="StyleUnderline"/>
        </w:rPr>
        <w:t>the Court's holding was the plaintiff's invoking of a statute</w:t>
      </w:r>
      <w:r w:rsidRPr="00107A14">
        <w:rPr>
          <w:sz w:val="12"/>
        </w:rPr>
        <w:t xml:space="preserve">; the required inquiry into the law's constitutionality </w:t>
      </w:r>
      <w:r w:rsidRPr="00107A14">
        <w:rPr>
          <w:rStyle w:val="StyleUnderline"/>
        </w:rPr>
        <w:t>was a</w:t>
      </w:r>
      <w:r w:rsidRPr="00107A14">
        <w:rPr>
          <w:sz w:val="12"/>
        </w:rPr>
        <w:t xml:space="preserve"> "familiar </w:t>
      </w:r>
      <w:r w:rsidRPr="00107A14">
        <w:rPr>
          <w:rStyle w:val="StyleUnderline"/>
        </w:rPr>
        <w:t>judicial exercise,"</w:t>
      </w:r>
      <w:r w:rsidRPr="00107A14">
        <w:rPr>
          <w:sz w:val="12"/>
        </w:rPr>
        <w:t xml:space="preserve"> n8 </w:t>
      </w:r>
      <w:r w:rsidRPr="00107A14">
        <w:rPr>
          <w:rStyle w:val="StyleUnderline"/>
        </w:rPr>
        <w:t xml:space="preserve">not a </w:t>
      </w:r>
      <w:proofErr w:type="spellStart"/>
      <w:r w:rsidRPr="00107A14">
        <w:rPr>
          <w:rStyle w:val="StyleUnderline"/>
        </w:rPr>
        <w:t>nonjusticiable</w:t>
      </w:r>
      <w:proofErr w:type="spellEnd"/>
      <w:r w:rsidRPr="00107A14">
        <w:rPr>
          <w:rStyle w:val="StyleUnderline"/>
        </w:rPr>
        <w:t xml:space="preserve"> political</w:t>
      </w:r>
      <w:r w:rsidRPr="00107A14">
        <w:rPr>
          <w:b/>
          <w:sz w:val="12"/>
        </w:rPr>
        <w:t xml:space="preserve"> </w:t>
      </w:r>
      <w:r w:rsidRPr="00107A14">
        <w:rPr>
          <w:rStyle w:val="StyleUnderline"/>
        </w:rPr>
        <w:t>question</w:t>
      </w:r>
      <w:r w:rsidRPr="00107A14">
        <w:rPr>
          <w:sz w:val="12"/>
        </w:rPr>
        <w:t xml:space="preserve">. The Court was correct that the statute changed the political question analysis, but </w:t>
      </w:r>
      <w:r w:rsidRPr="00107A14">
        <w:rPr>
          <w:rStyle w:val="StyleUnderline"/>
        </w:rPr>
        <w:t>a broad reading</w:t>
      </w:r>
      <w:r w:rsidRPr="00107A14">
        <w:rPr>
          <w:sz w:val="12"/>
        </w:rPr>
        <w:t xml:space="preserve"> </w:t>
      </w:r>
      <w:r w:rsidRPr="00107A14">
        <w:rPr>
          <w:rStyle w:val="StyleUnderline"/>
        </w:rPr>
        <w:t>of the case</w:t>
      </w:r>
      <w:r w:rsidRPr="00107A14">
        <w:rPr>
          <w:sz w:val="12"/>
        </w:rPr>
        <w:t xml:space="preserve"> </w:t>
      </w:r>
      <w:r w:rsidRPr="00107A14">
        <w:rPr>
          <w:rStyle w:val="StyleUnderline"/>
        </w:rPr>
        <w:t xml:space="preserve">implies that courts must </w:t>
      </w:r>
      <w:r w:rsidRPr="00107A14">
        <w:rPr>
          <w:rStyle w:val="Emphasis"/>
        </w:rPr>
        <w:t>always confront</w:t>
      </w:r>
      <w:r w:rsidRPr="00107A14">
        <w:rPr>
          <w:rStyle w:val="StyleUnderline"/>
        </w:rPr>
        <w:t xml:space="preserve"> the constitutionality of statutory constraints on the Executive</w:t>
      </w:r>
      <w:r w:rsidRPr="00107A14">
        <w:rPr>
          <w:sz w:val="12"/>
        </w:rPr>
        <w:t xml:space="preserve">. While such a rule might have salutary effects for the rule of law, </w:t>
      </w:r>
      <w:r w:rsidRPr="00107A14">
        <w:rPr>
          <w:rStyle w:val="StyleUnderline"/>
        </w:rPr>
        <w:t xml:space="preserve">it would </w:t>
      </w:r>
      <w:r w:rsidRPr="00107A14">
        <w:rPr>
          <w:rStyle w:val="Emphasis"/>
        </w:rPr>
        <w:t>contradict</w:t>
      </w:r>
      <w:r w:rsidRPr="00107A14">
        <w:rPr>
          <w:rStyle w:val="StyleUnderline"/>
        </w:rPr>
        <w:t xml:space="preserve"> Baker's case-by-case approach and risk </w:t>
      </w:r>
      <w:r w:rsidRPr="00107A14">
        <w:rPr>
          <w:rStyle w:val="Emphasis"/>
        </w:rPr>
        <w:t>drawing courts into</w:t>
      </w:r>
      <w:r w:rsidRPr="00107A14">
        <w:rPr>
          <w:rStyle w:val="StyleUnderline"/>
        </w:rPr>
        <w:t xml:space="preserve"> separation of powers disputes</w:t>
      </w:r>
      <w:r w:rsidRPr="00107A14">
        <w:rPr>
          <w:sz w:val="12"/>
        </w:rPr>
        <w:t xml:space="preserve"> that would be better left undecided. Accordingly, the best reading of </w:t>
      </w:r>
      <w:proofErr w:type="spellStart"/>
      <w:r w:rsidRPr="00107A14">
        <w:rPr>
          <w:sz w:val="12"/>
        </w:rPr>
        <w:t>Zivotofsky</w:t>
      </w:r>
      <w:proofErr w:type="spellEnd"/>
      <w:r w:rsidRPr="00107A14">
        <w:rPr>
          <w:sz w:val="12"/>
        </w:rPr>
        <w:t xml:space="preserve"> may be a narrow one.¶ Menachem </w:t>
      </w:r>
      <w:proofErr w:type="spellStart"/>
      <w:r w:rsidRPr="00107A14">
        <w:rPr>
          <w:sz w:val="12"/>
        </w:rPr>
        <w:t>Zivotofsky</w:t>
      </w:r>
      <w:proofErr w:type="spellEnd"/>
      <w:r w:rsidRPr="00107A14">
        <w:rPr>
          <w:sz w:val="12"/>
        </w:rPr>
        <w:t xml:space="preserve"> was born in Jerusalem, to American parents, in 2002. </w:t>
      </w:r>
      <w:proofErr w:type="gramStart"/>
      <w:r w:rsidRPr="00107A14">
        <w:rPr>
          <w:sz w:val="12"/>
        </w:rPr>
        <w:t>n9</w:t>
      </w:r>
      <w:proofErr w:type="gramEnd"/>
      <w:r w:rsidRPr="00107A14">
        <w:rPr>
          <w:sz w:val="12"/>
        </w:rPr>
        <w:t xml:space="preserve"> When his mother requested that his U.S. passport list his birthplace as "Israel," the State Department refused and listed simply "Jerusalem," consistent with its decades-old policy of not acknowledging any state's sovereignty over the city. n10 In 2003, </w:t>
      </w:r>
      <w:proofErr w:type="spellStart"/>
      <w:r w:rsidRPr="00107A14">
        <w:rPr>
          <w:sz w:val="12"/>
        </w:rPr>
        <w:t>Zivotofsky</w:t>
      </w:r>
      <w:proofErr w:type="spellEnd"/>
      <w:r w:rsidRPr="00107A14">
        <w:rPr>
          <w:sz w:val="12"/>
        </w:rPr>
        <w:t xml:space="preserve"> [*308] (through his parents) sued the Secretary of State in federal district court, seeking to enforce section 214(d) of the Foreign Relations Authorization Act, Fiscal Year 2003. </w:t>
      </w:r>
      <w:proofErr w:type="gramStart"/>
      <w:r w:rsidRPr="00107A14">
        <w:rPr>
          <w:sz w:val="12"/>
        </w:rPr>
        <w:t>n11</w:t>
      </w:r>
      <w:proofErr w:type="gramEnd"/>
      <w:r w:rsidRPr="00107A14">
        <w:rPr>
          <w:sz w:val="12"/>
        </w:rPr>
        <w:t xml:space="preserve"> That provision commands the State Department to list a Jerusalem-born passport applicant's birthplace as "Israel" upon request. </w:t>
      </w:r>
      <w:proofErr w:type="gramStart"/>
      <w:r w:rsidRPr="00107A14">
        <w:rPr>
          <w:sz w:val="12"/>
        </w:rPr>
        <w:t>n12</w:t>
      </w:r>
      <w:proofErr w:type="gramEnd"/>
      <w:r w:rsidRPr="00107A14">
        <w:rPr>
          <w:sz w:val="12"/>
        </w:rPr>
        <w:t xml:space="preserve"> The district court dismissed </w:t>
      </w:r>
      <w:proofErr w:type="spellStart"/>
      <w:r w:rsidRPr="00107A14">
        <w:rPr>
          <w:sz w:val="12"/>
        </w:rPr>
        <w:t>Zivotofsky's</w:t>
      </w:r>
      <w:proofErr w:type="spellEnd"/>
      <w:r w:rsidRPr="00107A14">
        <w:rPr>
          <w:sz w:val="12"/>
        </w:rPr>
        <w:t xml:space="preserve"> claim on the grounds that he lacked standing and that his claim, in implicating the President's power to recognize foreign governments, presented a political question. </w:t>
      </w:r>
      <w:proofErr w:type="gramStart"/>
      <w:r w:rsidRPr="00107A14">
        <w:rPr>
          <w:sz w:val="12"/>
        </w:rPr>
        <w:t>n13</w:t>
      </w:r>
      <w:proofErr w:type="gramEnd"/>
      <w:r w:rsidRPr="00107A14">
        <w:rPr>
          <w:sz w:val="12"/>
        </w:rPr>
        <w:t xml:space="preserve"> The D.C. Circuit reversed on standing and remanded for more factual development on the political question issue. </w:t>
      </w:r>
      <w:proofErr w:type="gramStart"/>
      <w:r w:rsidRPr="00107A14">
        <w:rPr>
          <w:sz w:val="12"/>
        </w:rPr>
        <w:t>n14</w:t>
      </w:r>
      <w:proofErr w:type="gramEnd"/>
      <w:r w:rsidRPr="00107A14">
        <w:rPr>
          <w:sz w:val="12"/>
        </w:rPr>
        <w:t xml:space="preserve"> The district court again dismissed the claim as presenting a political question, n15 and </w:t>
      </w:r>
      <w:proofErr w:type="spellStart"/>
      <w:r w:rsidRPr="00107A14">
        <w:rPr>
          <w:sz w:val="12"/>
        </w:rPr>
        <w:t>Zivotofsky</w:t>
      </w:r>
      <w:proofErr w:type="spellEnd"/>
      <w:r w:rsidRPr="00107A14">
        <w:rPr>
          <w:sz w:val="12"/>
        </w:rPr>
        <w:t xml:space="preserve"> appealed.¶ The D.C. Circuit affirmed. n16 Writing for the panel, Judge Griffith n17 explained that "courts may not consider claims that raise issues whose resolution has been committed to the political branches by the text of the Constitution." n18 It is "well established," he noted, that the Constitution grants the President the sole power to recognize foreign governments. </w:t>
      </w:r>
      <w:proofErr w:type="gramStart"/>
      <w:r w:rsidRPr="00107A14">
        <w:rPr>
          <w:sz w:val="12"/>
        </w:rPr>
        <w:t>n19</w:t>
      </w:r>
      <w:proofErr w:type="gramEnd"/>
      <w:r w:rsidRPr="00107A14">
        <w:rPr>
          <w:sz w:val="12"/>
        </w:rPr>
        <w:t xml:space="preserve"> And because </w:t>
      </w:r>
      <w:proofErr w:type="spellStart"/>
      <w:r w:rsidRPr="00107A14">
        <w:rPr>
          <w:sz w:val="12"/>
        </w:rPr>
        <w:t>Zivotofsky's</w:t>
      </w:r>
      <w:proofErr w:type="spellEnd"/>
      <w:r w:rsidRPr="00107A14">
        <w:rPr>
          <w:sz w:val="12"/>
        </w:rPr>
        <w:t xml:space="preserve"> claim asked the court to contradict the President's neutral stance toward Jerusalem, it was </w:t>
      </w:r>
      <w:proofErr w:type="spellStart"/>
      <w:r w:rsidRPr="00107A14">
        <w:rPr>
          <w:sz w:val="12"/>
        </w:rPr>
        <w:t>nonjusticiable</w:t>
      </w:r>
      <w:proofErr w:type="spellEnd"/>
      <w:r w:rsidRPr="00107A14">
        <w:rPr>
          <w:sz w:val="12"/>
        </w:rPr>
        <w:t xml:space="preserve">. </w:t>
      </w:r>
      <w:proofErr w:type="gramStart"/>
      <w:r w:rsidRPr="00107A14">
        <w:rPr>
          <w:sz w:val="12"/>
        </w:rPr>
        <w:t>n20</w:t>
      </w:r>
      <w:proofErr w:type="gramEnd"/>
      <w:r w:rsidRPr="00107A14">
        <w:rPr>
          <w:sz w:val="12"/>
        </w:rPr>
        <w:t xml:space="preserve"> In Judge Griffith's view, section 214(d) was "of no moment" to the analysis; n21 while he suggested that the statute would be unconstitutional were the court to reach the question, n22 </w:t>
      </w:r>
      <w:proofErr w:type="spellStart"/>
      <w:r w:rsidRPr="00107A14">
        <w:rPr>
          <w:sz w:val="12"/>
        </w:rPr>
        <w:t>justiciability</w:t>
      </w:r>
      <w:proofErr w:type="spellEnd"/>
      <w:r w:rsidRPr="00107A14">
        <w:rPr>
          <w:sz w:val="12"/>
        </w:rPr>
        <w:t xml:space="preserve"> was a threshold matter. </w:t>
      </w:r>
      <w:proofErr w:type="gramStart"/>
      <w:r w:rsidRPr="00107A14">
        <w:rPr>
          <w:sz w:val="12"/>
        </w:rPr>
        <w:t>n23</w:t>
      </w:r>
      <w:proofErr w:type="gramEnd"/>
      <w:r w:rsidRPr="00107A14">
        <w:rPr>
          <w:sz w:val="12"/>
        </w:rPr>
        <w:t xml:space="preserve"> Judge Edwards concurred, though he objected to the majority's political question holding. </w:t>
      </w:r>
      <w:proofErr w:type="gramStart"/>
      <w:r w:rsidRPr="00107A14">
        <w:rPr>
          <w:sz w:val="12"/>
        </w:rPr>
        <w:t>n24</w:t>
      </w:r>
      <w:proofErr w:type="gramEnd"/>
      <w:r w:rsidRPr="00107A14">
        <w:rPr>
          <w:sz w:val="12"/>
        </w:rPr>
        <w:t xml:space="preserve"> In his view, the relevant question was whether section 214(d) was constitutional; he would have reached the merits and struck down the law. </w:t>
      </w:r>
      <w:proofErr w:type="gramStart"/>
      <w:r w:rsidRPr="00107A14">
        <w:rPr>
          <w:sz w:val="12"/>
        </w:rPr>
        <w:t>n25¶ [*309] The Supreme Court vacated and remanded.</w:t>
      </w:r>
      <w:proofErr w:type="gramEnd"/>
      <w:r w:rsidRPr="00107A14">
        <w:rPr>
          <w:sz w:val="12"/>
        </w:rPr>
        <w:t xml:space="preserve"> n26 Writing for the Court, Chief Justice Roberts n27 described the political question doctrine as a "narrow exception" to a federal court's duty to "decide cases properly before it." n28 The exception, he explained, applies to cases involving "a textually demonstrable constitutional commitment of the issue to a coordinate political department; or a lack of judicially discoverable and manageable standards for resolving it." n29 Chief Justice Roberts concluded that </w:t>
      </w:r>
      <w:proofErr w:type="spellStart"/>
      <w:r w:rsidRPr="00107A14">
        <w:rPr>
          <w:sz w:val="12"/>
        </w:rPr>
        <w:t>Zivotofsky's</w:t>
      </w:r>
      <w:proofErr w:type="spellEnd"/>
      <w:r w:rsidRPr="00107A14">
        <w:rPr>
          <w:sz w:val="12"/>
        </w:rPr>
        <w:t xml:space="preserve"> case satisfied neither test.¶ First, the Constitution did not commit the issue to another branch. The relevant question, in the Chief Justice's view, was not "whether Jerusalem is the capital of Israel," but rather whether </w:t>
      </w:r>
      <w:proofErr w:type="spellStart"/>
      <w:r w:rsidRPr="00107A14">
        <w:rPr>
          <w:sz w:val="12"/>
        </w:rPr>
        <w:t>Zivotofsky</w:t>
      </w:r>
      <w:proofErr w:type="spellEnd"/>
      <w:r w:rsidRPr="00107A14">
        <w:rPr>
          <w:sz w:val="12"/>
        </w:rPr>
        <w:t xml:space="preserve"> "may vindicate his statutory right ... to have Israel recorded on his passport." n30 That question presented the "familiar judicial exercise" of interpreting section 214(d) and deciding whether it was constitutional. n31 And even assuming that the recognition power was the President's alone, the Constitution did not commit to the Executive "the power to determine the constitutionality of a statute." n32 Instead, that category of question has for centuries been "emphatically the province and duty of the judicial department." n33 That duty may have political implications, Chief Justice Roberts conceded, but the judiciary nevertheless has a "responsibility" to adjudicate such conflicts when they arise. </w:t>
      </w:r>
      <w:proofErr w:type="gramStart"/>
      <w:r w:rsidRPr="00107A14">
        <w:rPr>
          <w:sz w:val="12"/>
        </w:rPr>
        <w:t>n34</w:t>
      </w:r>
      <w:proofErr w:type="gramEnd"/>
      <w:r w:rsidRPr="00107A14">
        <w:rPr>
          <w:sz w:val="12"/>
        </w:rPr>
        <w:t xml:space="preserve">¶ Second, Chief Justice Roberts denied that a standard was unavailable for resolving the case. He recited the parties' competing claims regarding the political branches' power over passports. n35 Resolving them, he argued, would involve examining "textual, structural, and historical evidence" concerning statutory and constitutional provisions; as he put it, "this is what courts do." n36 Accordingly, he concluded, </w:t>
      </w:r>
      <w:proofErr w:type="spellStart"/>
      <w:r w:rsidRPr="00107A14">
        <w:rPr>
          <w:sz w:val="12"/>
        </w:rPr>
        <w:t>Zivotofsky's</w:t>
      </w:r>
      <w:proofErr w:type="spellEnd"/>
      <w:r w:rsidRPr="00107A14">
        <w:rPr>
          <w:sz w:val="12"/>
        </w:rPr>
        <w:t xml:space="preserve"> case did not present a </w:t>
      </w:r>
      <w:proofErr w:type="spellStart"/>
      <w:r w:rsidRPr="00107A14">
        <w:rPr>
          <w:sz w:val="12"/>
        </w:rPr>
        <w:t>nonjusticiable</w:t>
      </w:r>
      <w:proofErr w:type="spellEnd"/>
      <w:r w:rsidRPr="00107A14">
        <w:rPr>
          <w:sz w:val="12"/>
        </w:rPr>
        <w:t xml:space="preserve"> political question. n37 Because the lower courts had dismissed the case on political question grounds, the Court remanded the constitutional question to the district court, n38 despite having ordered briefing and argument on it. n39¶ [*310] Justice Sotomayor concurred in part and concurred in the judgment, advancing a "more demanding" analysis. n40 She organized the six Baker factors around "three distinct justifications": courts "lack[] authority" to decide factor-one cases, cases implicating factors two and three require "</w:t>
      </w:r>
      <w:proofErr w:type="spellStart"/>
      <w:r w:rsidRPr="00107A14">
        <w:rPr>
          <w:sz w:val="12"/>
        </w:rPr>
        <w:t>decisionmaking</w:t>
      </w:r>
      <w:proofErr w:type="spellEnd"/>
      <w:r w:rsidRPr="00107A14">
        <w:rPr>
          <w:sz w:val="12"/>
        </w:rPr>
        <w:t xml:space="preserve"> beyond courts' competence," and factors four through six involve prudential considerations. </w:t>
      </w:r>
      <w:proofErr w:type="gramStart"/>
      <w:r w:rsidRPr="00107A14">
        <w:rPr>
          <w:sz w:val="12"/>
        </w:rPr>
        <w:t>n41</w:t>
      </w:r>
      <w:proofErr w:type="gramEnd"/>
      <w:r w:rsidRPr="00107A14">
        <w:rPr>
          <w:sz w:val="12"/>
        </w:rPr>
        <w:t xml:space="preserve"> While the last three factors would control only rarely, she argued that abstention in "unusual cases" was appropriate for common law courts. n42 Turning to the case itself, Justice Sotomayor agreed that the relevant question, section 214(d)'s constitutionality, fell to the judiciary. </w:t>
      </w:r>
      <w:proofErr w:type="gramStart"/>
      <w:r w:rsidRPr="00107A14">
        <w:rPr>
          <w:sz w:val="12"/>
        </w:rPr>
        <w:t>n43</w:t>
      </w:r>
      <w:proofErr w:type="gramEnd"/>
      <w:r w:rsidRPr="00107A14">
        <w:rPr>
          <w:sz w:val="12"/>
        </w:rPr>
        <w:t xml:space="preserve"> But she also hypothesized statutory cases that would present political questions. n44 Finally, she disagreed with the majority's view that the parties' arguments - "textual, structural, and historical" - were inconsistent with a political question holding; Nixon v. United States, n45 which the Court dismissed on political question grounds, involved similar arguments. </w:t>
      </w:r>
      <w:proofErr w:type="gramStart"/>
      <w:r w:rsidRPr="00107A14">
        <w:rPr>
          <w:sz w:val="12"/>
        </w:rPr>
        <w:t>n46</w:t>
      </w:r>
      <w:proofErr w:type="gramEnd"/>
      <w:r w:rsidRPr="00107A14">
        <w:rPr>
          <w:sz w:val="12"/>
        </w:rPr>
        <w:t xml:space="preserve">¶ Justice Alito concurred in the judgment, emphasizing that the question presented was "narrow," involving the power "to regulate the contents of a passport," not whether the power to recognize foreign governments is exclusively the President's. </w:t>
      </w:r>
      <w:proofErr w:type="gramStart"/>
      <w:r w:rsidRPr="00107A14">
        <w:rPr>
          <w:sz w:val="12"/>
        </w:rPr>
        <w:t>n47</w:t>
      </w:r>
      <w:proofErr w:type="gramEnd"/>
      <w:r w:rsidRPr="00107A14">
        <w:rPr>
          <w:sz w:val="12"/>
        </w:rPr>
        <w:t xml:space="preserve"> He noted that Congress has the power to regulate immigration, naturalization, and foreign commerce, but that the President also has broad foreign affairs powers. </w:t>
      </w:r>
      <w:proofErr w:type="gramStart"/>
      <w:r w:rsidRPr="00107A14">
        <w:rPr>
          <w:sz w:val="12"/>
        </w:rPr>
        <w:t>n48</w:t>
      </w:r>
      <w:proofErr w:type="gramEnd"/>
      <w:r w:rsidRPr="00107A14">
        <w:rPr>
          <w:sz w:val="12"/>
        </w:rPr>
        <w:t xml:space="preserve"> He concluded that resolving section 214(d)'s constitutionality was "not an easy matter," but agreed with the majority that it was justiciable. </w:t>
      </w:r>
      <w:proofErr w:type="gramStart"/>
      <w:r w:rsidRPr="00107A14">
        <w:rPr>
          <w:sz w:val="12"/>
        </w:rPr>
        <w:t>n49</w:t>
      </w:r>
      <w:proofErr w:type="gramEnd"/>
      <w:r w:rsidRPr="00107A14">
        <w:rPr>
          <w:sz w:val="12"/>
        </w:rPr>
        <w:t xml:space="preserve">¶ Justice Breyer dissented. He joined Justice Sotomayor's explication of the political question doctrine, but "four sets of prudential considerations, taken together," convinced him that </w:t>
      </w:r>
      <w:proofErr w:type="spellStart"/>
      <w:r w:rsidRPr="00107A14">
        <w:rPr>
          <w:sz w:val="12"/>
        </w:rPr>
        <w:t>Zivotofsky's</w:t>
      </w:r>
      <w:proofErr w:type="spellEnd"/>
      <w:r w:rsidRPr="00107A14">
        <w:rPr>
          <w:sz w:val="12"/>
        </w:rPr>
        <w:t xml:space="preserve"> case was </w:t>
      </w:r>
      <w:proofErr w:type="spellStart"/>
      <w:r w:rsidRPr="00107A14">
        <w:rPr>
          <w:sz w:val="12"/>
        </w:rPr>
        <w:t>nonjusticiable</w:t>
      </w:r>
      <w:proofErr w:type="spellEnd"/>
      <w:r w:rsidRPr="00107A14">
        <w:rPr>
          <w:sz w:val="12"/>
        </w:rPr>
        <w:t xml:space="preserve">. </w:t>
      </w:r>
      <w:proofErr w:type="gramStart"/>
      <w:r w:rsidRPr="00107A14">
        <w:rPr>
          <w:sz w:val="12"/>
        </w:rPr>
        <w:t>n50</w:t>
      </w:r>
      <w:proofErr w:type="gramEnd"/>
      <w:r w:rsidRPr="00107A14">
        <w:rPr>
          <w:sz w:val="12"/>
        </w:rPr>
        <w:t xml:space="preserve"> First, the case "arose in the field of foreign affairs." n51 Second, judges would "have to evaluate the foreign policy implications of foreign policy decisions." n52 The case's uncertain implications [*311] for the Middle East made interference risky. </w:t>
      </w:r>
      <w:proofErr w:type="gramStart"/>
      <w:r w:rsidRPr="00107A14">
        <w:rPr>
          <w:sz w:val="12"/>
        </w:rPr>
        <w:t>n53</w:t>
      </w:r>
      <w:proofErr w:type="gramEnd"/>
      <w:r w:rsidRPr="00107A14">
        <w:rPr>
          <w:sz w:val="12"/>
        </w:rPr>
        <w:t xml:space="preserve"> Third, he did not view </w:t>
      </w:r>
      <w:proofErr w:type="spellStart"/>
      <w:r w:rsidRPr="00107A14">
        <w:rPr>
          <w:sz w:val="12"/>
        </w:rPr>
        <w:t>Zivotofsky's</w:t>
      </w:r>
      <w:proofErr w:type="spellEnd"/>
      <w:r w:rsidRPr="00107A14">
        <w:rPr>
          <w:sz w:val="12"/>
        </w:rPr>
        <w:t xml:space="preserve"> claim as involving a particularly weighty interest. n54 Finally, the other branches "have </w:t>
      </w:r>
      <w:proofErr w:type="spellStart"/>
      <w:r w:rsidRPr="00107A14">
        <w:rPr>
          <w:sz w:val="12"/>
        </w:rPr>
        <w:t>nonjudicial</w:t>
      </w:r>
      <w:proofErr w:type="spellEnd"/>
      <w:r w:rsidRPr="00107A14">
        <w:rPr>
          <w:sz w:val="12"/>
        </w:rPr>
        <w:t xml:space="preserve"> methods of working out their differences." n55 Noting his view that the political question doctrine turns on "how importunately the occasion demands an answer," Justice Breyer concluded that an answer was unnecessary. n56¶ The political question doctrine comprises both a "classical" component, which forbids courts from considering matters constitutionally committed to other branches, and a "prudential" one, which courts invoke to avoid deciding certain difficult or controversial cases. </w:t>
      </w:r>
      <w:proofErr w:type="gramStart"/>
      <w:r w:rsidRPr="00107A14">
        <w:rPr>
          <w:sz w:val="12"/>
        </w:rPr>
        <w:t>n57</w:t>
      </w:r>
      <w:proofErr w:type="gramEnd"/>
      <w:r w:rsidRPr="00107A14">
        <w:rPr>
          <w:sz w:val="12"/>
        </w:rPr>
        <w:t xml:space="preserve"> In </w:t>
      </w:r>
      <w:proofErr w:type="spellStart"/>
      <w:r w:rsidRPr="00107A14">
        <w:rPr>
          <w:sz w:val="12"/>
        </w:rPr>
        <w:t>Zivotofsky</w:t>
      </w:r>
      <w:proofErr w:type="spellEnd"/>
      <w:r w:rsidRPr="00107A14">
        <w:rPr>
          <w:sz w:val="12"/>
        </w:rPr>
        <w:t xml:space="preserve">, the Court aligned the D.C. Circuit's classical jurisprudence with the basic principle that executive and legislative power are interdependent. But read broadly, </w:t>
      </w:r>
      <w:proofErr w:type="spellStart"/>
      <w:r w:rsidRPr="00107A14">
        <w:rPr>
          <w:sz w:val="12"/>
        </w:rPr>
        <w:t>Zivotofsky</w:t>
      </w:r>
      <w:proofErr w:type="spellEnd"/>
      <w:r w:rsidRPr="00107A14">
        <w:rPr>
          <w:sz w:val="12"/>
        </w:rPr>
        <w:t xml:space="preserve"> also suggests that an entire category of cases - ones in which a plaintiff invokes a statutory constraint on the Executive - is inherently justiciable. Such a rule, if adopted explicitly, would contradict Baker's case-by-case approach and lead future courts to intervene even where manageable standards are lacking or where judicial involvement would be particularly risky. The best available reading of </w:t>
      </w:r>
      <w:proofErr w:type="spellStart"/>
      <w:r w:rsidRPr="00107A14">
        <w:rPr>
          <w:sz w:val="12"/>
        </w:rPr>
        <w:t>Zivotofsky</w:t>
      </w:r>
      <w:proofErr w:type="spellEnd"/>
      <w:r w:rsidRPr="00107A14">
        <w:rPr>
          <w:sz w:val="12"/>
        </w:rPr>
        <w:t xml:space="preserve"> is thus a narrow one.¶ The Court's disagreement with the D.C. Circuit turned on the first Baker factor: whether </w:t>
      </w:r>
      <w:proofErr w:type="spellStart"/>
      <w:r w:rsidRPr="00107A14">
        <w:rPr>
          <w:sz w:val="12"/>
        </w:rPr>
        <w:t>Zivotofsky's</w:t>
      </w:r>
      <w:proofErr w:type="spellEnd"/>
      <w:r w:rsidRPr="00107A14">
        <w:rPr>
          <w:sz w:val="12"/>
        </w:rPr>
        <w:t xml:space="preserve"> claim involved "a textually demonstrable constitutional commitment of the issue to a coordinate political department." n58 The circuit court began by examining the power that the claim called into question, concluding that the State Department's passport policy was an unreviewable exercise of the President's exclusive recognition power; n59 it assumed that that conclusion rendered redundant an inquiry into section 214(d)'s constitutionality. </w:t>
      </w:r>
      <w:proofErr w:type="gramStart"/>
      <w:r w:rsidRPr="00107A14">
        <w:rPr>
          <w:sz w:val="12"/>
        </w:rPr>
        <w:t>n60</w:t>
      </w:r>
      <w:proofErr w:type="gramEnd"/>
      <w:r w:rsidRPr="00107A14">
        <w:rPr>
          <w:sz w:val="12"/>
        </w:rPr>
        <w:t xml:space="preserve"> The Supreme Court, by contrast, began from a different premise: </w:t>
      </w:r>
      <w:proofErr w:type="spellStart"/>
      <w:r w:rsidRPr="00107A14">
        <w:rPr>
          <w:sz w:val="12"/>
        </w:rPr>
        <w:t>Zivotofsky</w:t>
      </w:r>
      <w:proofErr w:type="spellEnd"/>
      <w:r w:rsidRPr="00107A14">
        <w:rPr>
          <w:sz w:val="12"/>
        </w:rPr>
        <w:t xml:space="preserve"> had invoked a statutory right, and the judiciary's duty to decide whether statutes are valid extends even to "political" cases. n61¶ [*312] The Court's reasoning was fairly conclusory. For one thing, while statutory and constitutional </w:t>
      </w:r>
      <w:proofErr w:type="gramStart"/>
      <w:r w:rsidRPr="00107A14">
        <w:rPr>
          <w:sz w:val="12"/>
        </w:rPr>
        <w:t>interpretation are</w:t>
      </w:r>
      <w:proofErr w:type="gramEnd"/>
      <w:r w:rsidRPr="00107A14">
        <w:rPr>
          <w:sz w:val="12"/>
        </w:rPr>
        <w:t xml:space="preserve"> "familiar judicial exercises," n62 the political question doctrine specifically comprises cases in which the judiciary declines to hear claims that it otherwise would. </w:t>
      </w:r>
      <w:proofErr w:type="gramStart"/>
      <w:r w:rsidRPr="00107A14">
        <w:rPr>
          <w:sz w:val="12"/>
        </w:rPr>
        <w:t>n63</w:t>
      </w:r>
      <w:proofErr w:type="gramEnd"/>
      <w:r w:rsidRPr="00107A14">
        <w:rPr>
          <w:sz w:val="12"/>
        </w:rPr>
        <w:t xml:space="preserve"> More fundamentally, the Court never thoroughly justified its premise that section 214(d)'s constitutionality was the relevant question. In </w:t>
      </w:r>
      <w:proofErr w:type="spellStart"/>
      <w:r w:rsidRPr="00107A14">
        <w:rPr>
          <w:sz w:val="12"/>
        </w:rPr>
        <w:t>nonstatutory</w:t>
      </w:r>
      <w:proofErr w:type="spellEnd"/>
      <w:r w:rsidRPr="00107A14">
        <w:rPr>
          <w:sz w:val="12"/>
        </w:rPr>
        <w:t xml:space="preserve"> cases, the Court's analysis has sometimes mirrored the D.C. Circuit's, examining the relevant power first to determine whether its exercise is insulated from judicial review. </w:t>
      </w:r>
      <w:proofErr w:type="gramStart"/>
      <w:r w:rsidRPr="00107A14">
        <w:rPr>
          <w:sz w:val="12"/>
        </w:rPr>
        <w:t>n64</w:t>
      </w:r>
      <w:proofErr w:type="gramEnd"/>
      <w:r w:rsidRPr="00107A14">
        <w:rPr>
          <w:sz w:val="12"/>
        </w:rPr>
        <w:t xml:space="preserve"> The Court did not explain why that framework was improper here, or, put differently, why the statute's presence required the courts to confront its validity.¶ For a more coherent rationale, the Court could have drawn on basic separation of powers law. The scope of the President's powers cannot be specified in a vacuum - a principle authoritatively expressed by Justice Jackson in Youngstown Sheet &amp; Tube Co. v. Sawyer. </w:t>
      </w:r>
      <w:proofErr w:type="gramStart"/>
      <w:r w:rsidRPr="00107A14">
        <w:rPr>
          <w:sz w:val="12"/>
        </w:rPr>
        <w:t>n65</w:t>
      </w:r>
      <w:proofErr w:type="gramEnd"/>
      <w:r w:rsidRPr="00107A14">
        <w:rPr>
          <w:sz w:val="12"/>
        </w:rPr>
        <w:t xml:space="preserve"> Even the scope of an exclusive presidential power may depend on Congress's exercise of its own powers. </w:t>
      </w:r>
      <w:proofErr w:type="gramStart"/>
      <w:r w:rsidRPr="00107A14">
        <w:rPr>
          <w:sz w:val="12"/>
        </w:rPr>
        <w:t>n66</w:t>
      </w:r>
      <w:proofErr w:type="gramEnd"/>
      <w:r w:rsidRPr="00107A14">
        <w:rPr>
          <w:sz w:val="12"/>
        </w:rPr>
        <w:t xml:space="preserve"> Thus, the D.C. Circuit could not assume that section 214(d) was irrelevant to whether the passport policy was an unreviewable exercise of the recognition power. A political question analysis requires careful scrutiny of the constitutional provisions at issue, n67 and because executive and legislative power are interdependent, whether an issue is committed to the Executive cannot be determined without examining both Article II and Article I.¶ Given the importance of the political question doctrine in the D.C. Circuit's case law, n68 the Court's intervention is significant. It may not alter the fate of </w:t>
      </w:r>
      <w:proofErr w:type="spellStart"/>
      <w:r w:rsidRPr="00107A14">
        <w:rPr>
          <w:sz w:val="12"/>
        </w:rPr>
        <w:t>Zivotofsky's</w:t>
      </w:r>
      <w:proofErr w:type="spellEnd"/>
      <w:r w:rsidRPr="00107A14">
        <w:rPr>
          <w:sz w:val="12"/>
        </w:rPr>
        <w:t xml:space="preserve"> passport: the circuit court clearly had determined that Congress could not define the State Department's policy. n69 [*313] But </w:t>
      </w:r>
      <w:proofErr w:type="spellStart"/>
      <w:r w:rsidRPr="00107A14">
        <w:rPr>
          <w:sz w:val="12"/>
        </w:rPr>
        <w:t>Zivotofsky</w:t>
      </w:r>
      <w:proofErr w:type="spellEnd"/>
      <w:r w:rsidRPr="00107A14">
        <w:rPr>
          <w:sz w:val="12"/>
        </w:rPr>
        <w:t xml:space="preserve"> will matter most where the division of authority between the political branches is less certain. The D.C. Circuit's political question cases have asked only whether the relevant power belongs to "the political branches to the exclusion of the judiciary," without regard to how the Constitution allocates the power between the President and Congress. </w:t>
      </w:r>
      <w:proofErr w:type="gramStart"/>
      <w:r w:rsidRPr="00107A14">
        <w:rPr>
          <w:sz w:val="12"/>
        </w:rPr>
        <w:t>n70</w:t>
      </w:r>
      <w:proofErr w:type="gramEnd"/>
      <w:r w:rsidRPr="00107A14">
        <w:rPr>
          <w:sz w:val="12"/>
        </w:rPr>
        <w:t xml:space="preserve"> That approach leaves the allocation of the contested power to the political arena, furnishing the President with broad discretion over areas in which the Constitution envisions a role for Congress as well. </w:t>
      </w:r>
      <w:proofErr w:type="gramStart"/>
      <w:r w:rsidRPr="00107A14">
        <w:rPr>
          <w:sz w:val="12"/>
        </w:rPr>
        <w:t>n71</w:t>
      </w:r>
      <w:proofErr w:type="gramEnd"/>
      <w:r w:rsidRPr="00107A14">
        <w:rPr>
          <w:sz w:val="12"/>
        </w:rPr>
        <w:t xml:space="preserve"> Such a hands-off approach finds some support in older cases, n72 but </w:t>
      </w:r>
      <w:proofErr w:type="spellStart"/>
      <w:r w:rsidRPr="00107A14">
        <w:rPr>
          <w:sz w:val="12"/>
        </w:rPr>
        <w:t>Zivotofsky</w:t>
      </w:r>
      <w:proofErr w:type="spellEnd"/>
      <w:r w:rsidRPr="00107A14">
        <w:rPr>
          <w:sz w:val="12"/>
        </w:rPr>
        <w:t xml:space="preserve"> instructs the judiciary to give effect to valid constraints on executive power, helping to preserve "the equilibrium established by our constitutional system." n73¶ However, as the Court was correcting the D.C. Circuit's "classical" approach, it was also dealing a blow to the doctrine's prudential strand. </w:t>
      </w:r>
      <w:proofErr w:type="spellStart"/>
      <w:r w:rsidRPr="00107A14">
        <w:rPr>
          <w:sz w:val="12"/>
        </w:rPr>
        <w:t>Zivotofsky</w:t>
      </w:r>
      <w:proofErr w:type="spellEnd"/>
      <w:r w:rsidRPr="00107A14">
        <w:rPr>
          <w:sz w:val="12"/>
        </w:rPr>
        <w:t xml:space="preserve"> can be read to suggest that courts must always confront the constitutionality of statutory limits on the Executive - a bright-line rule at odds with the "case-by-case" nature of the political question doctrine. </w:t>
      </w:r>
      <w:proofErr w:type="gramStart"/>
      <w:r w:rsidRPr="00107A14">
        <w:rPr>
          <w:sz w:val="12"/>
        </w:rPr>
        <w:t>n74</w:t>
      </w:r>
      <w:proofErr w:type="gramEnd"/>
      <w:r w:rsidRPr="00107A14">
        <w:rPr>
          <w:sz w:val="12"/>
        </w:rPr>
        <w:t xml:space="preserve"> First, the case holds that when a plaintiff invokes a statutory limit on the Executive, the relevant question is the statute's constitutionality; that question will never lie with another branch. </w:t>
      </w:r>
      <w:proofErr w:type="gramStart"/>
      <w:r w:rsidRPr="00107A14">
        <w:rPr>
          <w:sz w:val="12"/>
        </w:rPr>
        <w:t>n75</w:t>
      </w:r>
      <w:proofErr w:type="gramEnd"/>
      <w:r w:rsidRPr="00107A14">
        <w:rPr>
          <w:sz w:val="12"/>
        </w:rPr>
        <w:t xml:space="preserve"> Second, by suggesting that analysis of statutory and constitutional text, [*314] structure, and history is "what courts do," n76 the Court seemed to doubt whether a manageable standard would ever be lacking in a case turning on a statute's constitutionality. </w:t>
      </w:r>
      <w:proofErr w:type="gramStart"/>
      <w:r w:rsidRPr="00107A14">
        <w:rPr>
          <w:sz w:val="12"/>
        </w:rPr>
        <w:t>n77</w:t>
      </w:r>
      <w:proofErr w:type="gramEnd"/>
      <w:r w:rsidRPr="00107A14">
        <w:rPr>
          <w:sz w:val="12"/>
        </w:rPr>
        <w:t xml:space="preserve"> Third, the Court jettisoned the last four Baker factors, n78 appearing to eliminate alternative bases for </w:t>
      </w:r>
      <w:proofErr w:type="spellStart"/>
      <w:r w:rsidRPr="00107A14">
        <w:rPr>
          <w:sz w:val="12"/>
        </w:rPr>
        <w:t>nondecision</w:t>
      </w:r>
      <w:proofErr w:type="spellEnd"/>
      <w:r w:rsidRPr="00107A14">
        <w:rPr>
          <w:sz w:val="12"/>
        </w:rPr>
        <w:t xml:space="preserve"> where statutory constraints on the Executive are invoked. So while the Court never said so outright, a broad reading of </w:t>
      </w:r>
      <w:proofErr w:type="spellStart"/>
      <w:r w:rsidRPr="00107A14">
        <w:rPr>
          <w:sz w:val="12"/>
        </w:rPr>
        <w:t>Zivotofsky</w:t>
      </w:r>
      <w:proofErr w:type="spellEnd"/>
      <w:r w:rsidRPr="00107A14">
        <w:rPr>
          <w:sz w:val="12"/>
        </w:rPr>
        <w:t xml:space="preserve"> suggests that such claims are inherently justiciable.¶ But the Court left that suggestion implicit, and there are reasons to confine its sweeping language to the case before it. First, it is unlikely that manageable standards are categorically more likely in cases like </w:t>
      </w:r>
      <w:proofErr w:type="spellStart"/>
      <w:r w:rsidRPr="00107A14">
        <w:rPr>
          <w:sz w:val="12"/>
        </w:rPr>
        <w:t>Zivotofsky</w:t>
      </w:r>
      <w:proofErr w:type="spellEnd"/>
      <w:r w:rsidRPr="00107A14">
        <w:rPr>
          <w:sz w:val="12"/>
        </w:rPr>
        <w:t xml:space="preserve"> than in other kinds of cases; vague constitutional provisions do not become clearer simply because the plaintiff invokes a statute. </w:t>
      </w:r>
      <w:proofErr w:type="gramStart"/>
      <w:r w:rsidRPr="00107A14">
        <w:rPr>
          <w:sz w:val="12"/>
        </w:rPr>
        <w:t>n79</w:t>
      </w:r>
      <w:proofErr w:type="gramEnd"/>
      <w:r w:rsidRPr="00107A14">
        <w:rPr>
          <w:sz w:val="12"/>
        </w:rPr>
        <w:t xml:space="preserve"> As Justice Sotomayor noted, the fact that the litigants relied on arguments "common to judicial consideration" did not inevitably render a manageable standard available; it is more sensible to consider whether the evidence in a given case yields a basis for principled adjudication. </w:t>
      </w:r>
      <w:proofErr w:type="gramStart"/>
      <w:r w:rsidRPr="00107A14">
        <w:rPr>
          <w:sz w:val="12"/>
        </w:rPr>
        <w:t>n80</w:t>
      </w:r>
      <w:proofErr w:type="gramEnd"/>
      <w:r w:rsidRPr="00107A14">
        <w:rPr>
          <w:sz w:val="12"/>
        </w:rPr>
        <w:t xml:space="preserve"> For example, the Court has refused, for lack of standards, to decide political gerrymandering claims under the Equal Protection Clause, n81 despite its willingness to adjudicate other varieties of claims under the same provision. </w:t>
      </w:r>
      <w:proofErr w:type="gramStart"/>
      <w:r w:rsidRPr="00107A14">
        <w:rPr>
          <w:sz w:val="12"/>
        </w:rPr>
        <w:t>n82</w:t>
      </w:r>
      <w:proofErr w:type="gramEnd"/>
      <w:r w:rsidRPr="00107A14">
        <w:rPr>
          <w:sz w:val="12"/>
        </w:rPr>
        <w:t xml:space="preserve"> The majority neither adopted explicitly a categorical analysis nor responded to Justice Sotomayor, suggesting that a contextual approach to manageable standards survives intact.¶ [*315] Second, prudential considerations, which the Court did not explicitly eliminate, have served a valuable role in the political question doctrine. A purely "classical" analysis - turning on the judiciary's authority to resolve categories of questions (such as "the constitutionality of a statute" n83) - puts significant weight on the distinction between "legal" and "political" reasoning. The Court conceded that deciding "the political status of Jerusalem" might lie beyond its ken. </w:t>
      </w:r>
      <w:proofErr w:type="gramStart"/>
      <w:r w:rsidRPr="00107A14">
        <w:rPr>
          <w:sz w:val="12"/>
        </w:rPr>
        <w:t>n84</w:t>
      </w:r>
      <w:proofErr w:type="gramEnd"/>
      <w:r w:rsidRPr="00107A14">
        <w:rPr>
          <w:sz w:val="12"/>
        </w:rPr>
        <w:t xml:space="preserve"> But in a realist sense, it remanded for decision on that very question: at least as far as passports are concerned, a win for </w:t>
      </w:r>
      <w:proofErr w:type="spellStart"/>
      <w:r w:rsidRPr="00107A14">
        <w:rPr>
          <w:sz w:val="12"/>
        </w:rPr>
        <w:t>Zivotofsky</w:t>
      </w:r>
      <w:proofErr w:type="spellEnd"/>
      <w:r w:rsidRPr="00107A14">
        <w:rPr>
          <w:sz w:val="12"/>
        </w:rPr>
        <w:t xml:space="preserve"> would mean Jerusalem is in Israel. The geopolitical effects of that outcome, whatever they may be, are unlikely to depend on how a court describes its reasoning; in any case, judges are ill suited to assess them. </w:t>
      </w:r>
      <w:proofErr w:type="gramStart"/>
      <w:r w:rsidRPr="00107A14">
        <w:rPr>
          <w:sz w:val="12"/>
        </w:rPr>
        <w:t>n85</w:t>
      </w:r>
      <w:proofErr w:type="gramEnd"/>
      <w:r w:rsidRPr="00107A14">
        <w:rPr>
          <w:sz w:val="12"/>
        </w:rPr>
        <w:t xml:space="preserve"> To conclude that concerns related to judicial competence "dissipate" as a result of recasting a question as constitutional n86 is to deny that the consequences of a case's outcome affect whether the judiciary should decide it. That logic contradicts the political question doctrine's consequentialist impulse: courts typically weigh the "consequences of judicial action," particularly in cases involving foreign relations.¶ To be </w:t>
      </w:r>
      <w:proofErr w:type="gramStart"/>
      <w:r w:rsidRPr="00107A14">
        <w:rPr>
          <w:sz w:val="12"/>
        </w:rPr>
        <w:t>sure,</w:t>
      </w:r>
      <w:proofErr w:type="gramEnd"/>
      <w:r w:rsidRPr="00107A14">
        <w:rPr>
          <w:sz w:val="12"/>
        </w:rPr>
        <w:t xml:space="preserve"> the Court has often remarked that the risks inherent in judicial intervention cannot trump its duty to enforce the law. </w:t>
      </w:r>
      <w:proofErr w:type="gramStart"/>
      <w:r w:rsidRPr="00107A14">
        <w:rPr>
          <w:sz w:val="12"/>
        </w:rPr>
        <w:t>n88</w:t>
      </w:r>
      <w:proofErr w:type="gramEnd"/>
      <w:r w:rsidRPr="00107A14">
        <w:rPr>
          <w:sz w:val="12"/>
        </w:rPr>
        <w:t xml:space="preserve"> But whether or not prudential factors should have governed </w:t>
      </w:r>
      <w:proofErr w:type="spellStart"/>
      <w:r w:rsidRPr="00107A14">
        <w:rPr>
          <w:sz w:val="12"/>
        </w:rPr>
        <w:t>Zivotofsky</w:t>
      </w:r>
      <w:proofErr w:type="spellEnd"/>
      <w:r w:rsidRPr="00107A14">
        <w:rPr>
          <w:sz w:val="12"/>
        </w:rPr>
        <w:t>, the limits of its holding will be important in the future. The D.C. Circuit's pre-</w:t>
      </w:r>
      <w:proofErr w:type="spellStart"/>
      <w:r w:rsidRPr="00107A14">
        <w:rPr>
          <w:sz w:val="12"/>
        </w:rPr>
        <w:t>Zivotofsky</w:t>
      </w:r>
      <w:proofErr w:type="spellEnd"/>
      <w:r w:rsidRPr="00107A14">
        <w:rPr>
          <w:sz w:val="12"/>
        </w:rPr>
        <w:t xml:space="preserve"> approach had the advantage of keeping the judiciary out of many foreign affairs cases. Now, </w:t>
      </w:r>
      <w:r w:rsidRPr="00107A14">
        <w:rPr>
          <w:rStyle w:val="StyleUnderline"/>
        </w:rPr>
        <w:t>lower courts must decide whether</w:t>
      </w:r>
      <w:r w:rsidRPr="00107A14">
        <w:rPr>
          <w:sz w:val="12"/>
        </w:rPr>
        <w:t xml:space="preserve"> the majority's sweeping language on manageable standards or its </w:t>
      </w:r>
      <w:r w:rsidRPr="00107A14">
        <w:rPr>
          <w:rStyle w:val="StyleUnderline"/>
        </w:rPr>
        <w:t>failure to address prudential concerns</w:t>
      </w:r>
      <w:r w:rsidRPr="00107A14">
        <w:rPr>
          <w:sz w:val="12"/>
        </w:rPr>
        <w:t xml:space="preserve">, </w:t>
      </w:r>
      <w:r w:rsidRPr="00107A14">
        <w:rPr>
          <w:rStyle w:val="StyleUnderline"/>
        </w:rPr>
        <w:t>in the face of a dissent that found those concerns dispositive</w:t>
      </w:r>
      <w:r w:rsidRPr="00107A14">
        <w:rPr>
          <w:sz w:val="12"/>
        </w:rPr>
        <w:t xml:space="preserve">, n89 </w:t>
      </w:r>
      <w:r w:rsidRPr="00107A14">
        <w:rPr>
          <w:rStyle w:val="StyleUnderline"/>
        </w:rPr>
        <w:t>means that claims invoking</w:t>
      </w:r>
      <w:r w:rsidRPr="00107A14">
        <w:rPr>
          <w:sz w:val="12"/>
        </w:rPr>
        <w:t xml:space="preserve"> statutory [*316] </w:t>
      </w:r>
      <w:r w:rsidRPr="00107A14">
        <w:rPr>
          <w:rStyle w:val="StyleUnderline"/>
        </w:rPr>
        <w:t xml:space="preserve">limits on the Executive are </w:t>
      </w:r>
      <w:r w:rsidRPr="00107A14">
        <w:rPr>
          <w:rStyle w:val="Emphasis"/>
        </w:rPr>
        <w:t>inherently</w:t>
      </w:r>
      <w:r w:rsidRPr="00107A14">
        <w:rPr>
          <w:rStyle w:val="StyleUnderline"/>
        </w:rPr>
        <w:t xml:space="preserve"> justiciable</w:t>
      </w:r>
      <w:r w:rsidRPr="00107A14">
        <w:rPr>
          <w:sz w:val="12"/>
        </w:rPr>
        <w:t xml:space="preserve">. </w:t>
      </w:r>
      <w:r w:rsidRPr="00107A14">
        <w:rPr>
          <w:rStyle w:val="StyleUnderline"/>
        </w:rPr>
        <w:t>Given the</w:t>
      </w:r>
      <w:r w:rsidRPr="00107A14">
        <w:rPr>
          <w:sz w:val="12"/>
        </w:rPr>
        <w:t xml:space="preserve"> risks of such a </w:t>
      </w:r>
      <w:r w:rsidRPr="00107A14">
        <w:rPr>
          <w:rStyle w:val="Emphasis"/>
        </w:rPr>
        <w:t>categorical approach</w:t>
      </w:r>
      <w:r w:rsidRPr="00107A14">
        <w:rPr>
          <w:sz w:val="12"/>
        </w:rPr>
        <w:t xml:space="preserve">, a narrow reading would be appropriate.¶ </w:t>
      </w:r>
      <w:proofErr w:type="gramStart"/>
      <w:r w:rsidRPr="00107A14">
        <w:rPr>
          <w:sz w:val="12"/>
        </w:rPr>
        <w:t>To</w:t>
      </w:r>
      <w:proofErr w:type="gramEnd"/>
      <w:r w:rsidRPr="00107A14">
        <w:rPr>
          <w:sz w:val="12"/>
        </w:rPr>
        <w:t xml:space="preserve"> </w:t>
      </w:r>
      <w:r w:rsidRPr="00107A14">
        <w:rPr>
          <w:rStyle w:val="StyleUnderline"/>
        </w:rPr>
        <w:t>take</w:t>
      </w:r>
      <w:r w:rsidRPr="00107A14">
        <w:rPr>
          <w:sz w:val="12"/>
        </w:rPr>
        <w:t xml:space="preserve"> a prominent example, </w:t>
      </w:r>
      <w:r w:rsidRPr="00107A14">
        <w:rPr>
          <w:rStyle w:val="StyleUnderline"/>
        </w:rPr>
        <w:t>the War Powers Resolution</w:t>
      </w:r>
      <w:r w:rsidRPr="00107A14">
        <w:rPr>
          <w:sz w:val="12"/>
        </w:rPr>
        <w:t xml:space="preserve"> n90 (WPR) limits the President's authority to conduct military operations without Congress's approval. </w:t>
      </w:r>
      <w:proofErr w:type="gramStart"/>
      <w:r w:rsidRPr="00107A14">
        <w:rPr>
          <w:sz w:val="12"/>
        </w:rPr>
        <w:t>n91</w:t>
      </w:r>
      <w:proofErr w:type="gramEnd"/>
      <w:r w:rsidRPr="00107A14">
        <w:rPr>
          <w:sz w:val="12"/>
        </w:rPr>
        <w:t xml:space="preserve"> </w:t>
      </w:r>
      <w:r w:rsidRPr="00107A14">
        <w:rPr>
          <w:rStyle w:val="StyleUnderline"/>
        </w:rPr>
        <w:t>Every President since its enactment has claimed that it infringes the President's authority</w:t>
      </w:r>
      <w:r w:rsidRPr="00107A14">
        <w:rPr>
          <w:sz w:val="12"/>
        </w:rPr>
        <w:t xml:space="preserve"> as Commander in Chief. </w:t>
      </w:r>
      <w:proofErr w:type="gramStart"/>
      <w:r w:rsidRPr="00107A14">
        <w:rPr>
          <w:sz w:val="12"/>
        </w:rPr>
        <w:t>n92</w:t>
      </w:r>
      <w:proofErr w:type="gramEnd"/>
      <w:r w:rsidRPr="00107A14">
        <w:rPr>
          <w:sz w:val="12"/>
        </w:rPr>
        <w:t xml:space="preserve"> While the Court has not confronted the WPR, lower </w:t>
      </w:r>
      <w:r w:rsidRPr="00107A14">
        <w:rPr>
          <w:rStyle w:val="StyleUnderline"/>
        </w:rPr>
        <w:t>courts often turn to the political question doctrine when the law is invoked</w:t>
      </w:r>
      <w:r w:rsidRPr="00107A14">
        <w:rPr>
          <w:sz w:val="12"/>
        </w:rPr>
        <w:t xml:space="preserve">, given the thorny questions it raises. </w:t>
      </w:r>
      <w:proofErr w:type="gramStart"/>
      <w:r w:rsidRPr="00107A14">
        <w:rPr>
          <w:sz w:val="12"/>
        </w:rPr>
        <w:t>n93</w:t>
      </w:r>
      <w:proofErr w:type="gramEnd"/>
      <w:r w:rsidRPr="00107A14">
        <w:rPr>
          <w:sz w:val="12"/>
        </w:rPr>
        <w:t xml:space="preserve"> Courts anxious to avoid adjudicating the lawfulness of active military operations n94 may read </w:t>
      </w:r>
      <w:proofErr w:type="spellStart"/>
      <w:r w:rsidRPr="00107A14">
        <w:rPr>
          <w:sz w:val="12"/>
        </w:rPr>
        <w:t>Zivotofsky</w:t>
      </w:r>
      <w:proofErr w:type="spellEnd"/>
      <w:r w:rsidRPr="00107A14">
        <w:rPr>
          <w:sz w:val="12"/>
        </w:rPr>
        <w:t xml:space="preserve"> as leaving prudential considerations available or reference those considerations in determining whether a manageable standard exists. </w:t>
      </w:r>
      <w:proofErr w:type="gramStart"/>
      <w:r w:rsidRPr="00107A14">
        <w:rPr>
          <w:sz w:val="12"/>
        </w:rPr>
        <w:t>n95</w:t>
      </w:r>
      <w:proofErr w:type="gramEnd"/>
      <w:r w:rsidRPr="00107A14">
        <w:rPr>
          <w:sz w:val="12"/>
        </w:rPr>
        <w:t xml:space="preserve"> And while judicial intervention may be proper in some WPR cases, n96 maintaining a context-sensitive framework would accommodate abstention where a mistake's consequences might be significant. n97¶ A bright-line rule is appropriate where the Court can foresee the circumstances in which it will be applied; n98 the prudential political question doctrine, by contrast, operates as a malleable standard to accommodate "unusual cases." n99 </w:t>
      </w:r>
      <w:r w:rsidRPr="00107A14">
        <w:rPr>
          <w:rStyle w:val="StyleUnderline"/>
        </w:rPr>
        <w:t xml:space="preserve">The </w:t>
      </w:r>
      <w:r w:rsidRPr="00107A14">
        <w:rPr>
          <w:rStyle w:val="Emphasis"/>
        </w:rPr>
        <w:t>rule-like approach</w:t>
      </w:r>
      <w:r w:rsidRPr="00107A14">
        <w:rPr>
          <w:sz w:val="12"/>
        </w:rPr>
        <w:t xml:space="preserve"> hinted at in </w:t>
      </w:r>
      <w:proofErr w:type="spellStart"/>
      <w:r w:rsidRPr="00107A14">
        <w:rPr>
          <w:sz w:val="12"/>
        </w:rPr>
        <w:t>Zivotofsky</w:t>
      </w:r>
      <w:proofErr w:type="spellEnd"/>
      <w:r w:rsidRPr="00107A14">
        <w:rPr>
          <w:sz w:val="12"/>
        </w:rPr>
        <w:t xml:space="preserve"> </w:t>
      </w:r>
      <w:r w:rsidRPr="00107A14">
        <w:rPr>
          <w:rStyle w:val="StyleUnderline"/>
        </w:rPr>
        <w:t xml:space="preserve">would risk </w:t>
      </w:r>
      <w:r w:rsidRPr="00107A14">
        <w:rPr>
          <w:rStyle w:val="Emphasis"/>
        </w:rPr>
        <w:t>closing off that safety valve</w:t>
      </w:r>
      <w:r w:rsidRPr="00107A14">
        <w:rPr>
          <w:rStyle w:val="StyleUnderline"/>
        </w:rPr>
        <w:t xml:space="preserve"> in an </w:t>
      </w:r>
      <w:r w:rsidRPr="00107A14">
        <w:rPr>
          <w:rStyle w:val="Emphasis"/>
        </w:rPr>
        <w:t>entire category of cases</w:t>
      </w:r>
      <w:r w:rsidRPr="00107A14">
        <w:rPr>
          <w:sz w:val="12"/>
        </w:rPr>
        <w:t xml:space="preserve">. Future courts can and should take advantage of the </w:t>
      </w:r>
      <w:proofErr w:type="spellStart"/>
      <w:r w:rsidRPr="00107A14">
        <w:rPr>
          <w:sz w:val="12"/>
        </w:rPr>
        <w:t>opin</w:t>
      </w:r>
      <w:proofErr w:type="spellEnd"/>
      <w:r w:rsidRPr="00107A14">
        <w:rPr>
          <w:sz w:val="12"/>
        </w:rPr>
        <w:t>-</w:t>
      </w:r>
      <w:proofErr w:type="gramStart"/>
      <w:r w:rsidRPr="00107A14">
        <w:rPr>
          <w:sz w:val="12"/>
        </w:rPr>
        <w:t>ion's  [</w:t>
      </w:r>
      <w:proofErr w:type="gramEnd"/>
      <w:r w:rsidRPr="00107A14">
        <w:rPr>
          <w:sz w:val="12"/>
        </w:rPr>
        <w:t>*317]  silences in deciding whether strictly enforcing statutory checks on the Executive justifies the negative consequences that may result.</w:t>
      </w:r>
    </w:p>
    <w:p w:rsidR="00BE5238" w:rsidRPr="00107A14" w:rsidRDefault="00BE5238" w:rsidP="00BE5238">
      <w:pPr>
        <w:pStyle w:val="Heading4"/>
      </w:pPr>
      <w:r w:rsidRPr="00107A14">
        <w:t>Destroys unit cohesion – biggest internal link to military primacy</w:t>
      </w:r>
    </w:p>
    <w:p w:rsidR="00BE5238" w:rsidRPr="00107A14" w:rsidRDefault="00BE5238" w:rsidP="00BE5238">
      <w:pPr>
        <w:rPr>
          <w:b/>
          <w:bCs/>
          <w:sz w:val="24"/>
          <w:u w:val="single"/>
        </w:rPr>
      </w:pPr>
      <w:proofErr w:type="spellStart"/>
      <w:r w:rsidRPr="00107A14">
        <w:rPr>
          <w:rStyle w:val="Style13ptBold"/>
        </w:rPr>
        <w:t>Fenster</w:t>
      </w:r>
      <w:proofErr w:type="spellEnd"/>
      <w:r w:rsidRPr="00107A14">
        <w:rPr>
          <w:rStyle w:val="Style13ptBold"/>
        </w:rPr>
        <w:t xml:space="preserve"> et al ’10 </w:t>
      </w:r>
      <w:r w:rsidRPr="00107A14">
        <w:t>Herbert, Phillip Carter, MCKENNA LONG &amp; ALDRIDGE LLP, “BRIEF OF THE VETERANS OF FOREIGN WARS OF THE UNITED STATES AS AMICUS CURIAE IN SUPPORT OF DEFENDANTS AND DISMISSAL,” http://ccrjustice.org/files/Amicus_Curiae_Brief_of_VFW.pdf</w:t>
      </w:r>
    </w:p>
    <w:p w:rsidR="00BE5238" w:rsidRPr="00107A14" w:rsidRDefault="00BE5238" w:rsidP="00BE5238">
      <w:pPr>
        <w:rPr>
          <w:sz w:val="12"/>
        </w:rPr>
      </w:pPr>
      <w:r w:rsidRPr="00107A14">
        <w:rPr>
          <w:sz w:val="12"/>
        </w:rPr>
        <w:t xml:space="preserve">B. Adjudication Also Would Adversely Affect Unit Cohesion Throughout military history, from the Spartan warriors at Thermopylae to today’s American infantrymen in Afghanistan, </w:t>
      </w:r>
      <w:r w:rsidRPr="00107A14">
        <w:rPr>
          <w:rStyle w:val="StyleUnderline"/>
        </w:rPr>
        <w:t>soldiers have been motivated by comradeship and unit cohesion to sacrifice, persevere, and fight</w:t>
      </w:r>
      <w:r w:rsidRPr="00107A14">
        <w:rPr>
          <w:sz w:val="12"/>
        </w:rPr>
        <w:t xml:space="preserve">. See generally Richard Holmes, Acts of War (1986) (describing role of unit cohesion in mitigating fear and combat stress in World Wars I and II); James MacPherson, For Cause and Comrades (1997) (chronicling the motivations of American soldiers during the Civil War); Nancy Sherman, The Untold War (2010) (describing the emotional landscape of soldiering in Iraq and Afghanistan) </w:t>
      </w:r>
      <w:r w:rsidRPr="00107A14">
        <w:rPr>
          <w:rStyle w:val="StyleUnderline"/>
        </w:rPr>
        <w:t>Although war brings many emotions to the surface,</w:t>
      </w:r>
      <w:r w:rsidRPr="00107A14">
        <w:rPr>
          <w:sz w:val="12"/>
        </w:rPr>
        <w:t xml:space="preserve"> </w:t>
      </w:r>
      <w:r w:rsidRPr="00107A14">
        <w:rPr>
          <w:rStyle w:val="Emphasis"/>
        </w:rPr>
        <w:t>unit cohesion matters more than any other motivating factor in the heat of battle</w:t>
      </w:r>
      <w:r w:rsidRPr="00107A14">
        <w:rPr>
          <w:sz w:val="12"/>
        </w:rPr>
        <w:t xml:space="preserve">. “[Unit] cohesion exists in a unit when the primary day-to-day goals of the individual soldier, of the small group with which he identifies, and of unit leaders, are congruent--with each giving his primary loyalty to the group so that it trains and fights as a unit with all members willing to risk death and achieve a common objective.” William Darryl Henderson, Cohesion: The Human Element in Combat, (1985), available at </w:t>
      </w:r>
      <w:hyperlink r:id="rId17" w:history="1">
        <w:r w:rsidRPr="00107A14">
          <w:rPr>
            <w:rStyle w:val="Hyperlink"/>
            <w:sz w:val="12"/>
          </w:rPr>
          <w:t>http://www.au.af.mil/au/awc/awcgate/ndu/cohesion/</w:t>
        </w:r>
      </w:hyperlink>
      <w:r w:rsidRPr="00107A14">
        <w:rPr>
          <w:sz w:val="12"/>
        </w:rPr>
        <w:t xml:space="preserve"> </w:t>
      </w:r>
      <w:r w:rsidRPr="00107A14">
        <w:rPr>
          <w:rStyle w:val="StyleUnderline"/>
        </w:rPr>
        <w:t>Studies of wars throughout the 20th Century have shown unit cohesion to be the critical ingredient for the success or failure of small units</w:t>
      </w:r>
      <w:r w:rsidRPr="00107A14">
        <w:rPr>
          <w:sz w:val="12"/>
        </w:rPr>
        <w:t xml:space="preserve">. See Edward A. </w:t>
      </w:r>
      <w:proofErr w:type="spellStart"/>
      <w:r w:rsidRPr="00107A14">
        <w:rPr>
          <w:sz w:val="12"/>
        </w:rPr>
        <w:t>Shils</w:t>
      </w:r>
      <w:proofErr w:type="spellEnd"/>
      <w:r w:rsidRPr="00107A14">
        <w:rPr>
          <w:sz w:val="12"/>
        </w:rPr>
        <w:t xml:space="preserve"> and Morris </w:t>
      </w:r>
      <w:proofErr w:type="spellStart"/>
      <w:r w:rsidRPr="00107A14">
        <w:rPr>
          <w:sz w:val="12"/>
        </w:rPr>
        <w:t>Janowitz</w:t>
      </w:r>
      <w:proofErr w:type="spellEnd"/>
      <w:r w:rsidRPr="00107A14">
        <w:rPr>
          <w:sz w:val="12"/>
        </w:rPr>
        <w:t xml:space="preserve">, “Cohesion and Disintegration in the Wehrmacht in World War II,” Public Opinion Quarterly 12 (Summer 1948) 280-315 (finding that unit cohesion translated into higher battlefield effectiveness, survivability and hardiness); Charles C. </w:t>
      </w:r>
      <w:proofErr w:type="spellStart"/>
      <w:r w:rsidRPr="00107A14">
        <w:rPr>
          <w:sz w:val="12"/>
        </w:rPr>
        <w:t>Moskos</w:t>
      </w:r>
      <w:proofErr w:type="spellEnd"/>
      <w:r w:rsidRPr="00107A14">
        <w:rPr>
          <w:sz w:val="12"/>
        </w:rPr>
        <w:t xml:space="preserve">, Jr., The American Enlisted Man: The Rank and File in Today’s Military 144-46 (1970) (finding that close bonds between soldiers played a key role in determining unit effectiveness and survival in the Vietnam War); Samuel </w:t>
      </w:r>
      <w:proofErr w:type="spellStart"/>
      <w:r w:rsidRPr="00107A14">
        <w:rPr>
          <w:sz w:val="12"/>
        </w:rPr>
        <w:t>Rolbant</w:t>
      </w:r>
      <w:proofErr w:type="spellEnd"/>
      <w:r w:rsidRPr="00107A14">
        <w:rPr>
          <w:sz w:val="12"/>
        </w:rPr>
        <w:t>, The Israeli Soldier: Profile of an Army 200-210 (1970) (finding that Israeli soldiers had “a very strong sense of mutual affection and attraction among unit members,” and that this cohesion contributed significantly to their exemplary combat performance); William Darryl Henderson, Why the Vietcong Fought: A Study of Motivation and Control in a Modern Army in Combat 107-118 (1979) (finding that a combination of “very strong cohesion” and simple logistics enabled the North Vietnamese Army to persevere against overwhelming firepower); Leonard Wong, “Combat Motivation in Today’s Soldiers,” 32 Armed Forces &amp; Soc. No. 4, 659663 (2006) (concluding that, in Iraq and Afghanistan, American soldiers are primarily motivated by unit cohesion and comradeship, among other factors); Army Field Manual 6-22.5, Combat and Operational Stress Control Manual for Leaders and Soldiers, at ¶ 2-3 (2009) (“</w:t>
      </w:r>
      <w:r w:rsidRPr="00107A14">
        <w:rPr>
          <w:rStyle w:val="StyleUnderline"/>
        </w:rPr>
        <w:t>Unit cohesion and morale is the best predictor of combat resiliency within a unit or organization. Units with high cohesion tend to experience a lower rate of [combat stress] casualties than units with low cohesion and morale</w:t>
      </w:r>
      <w:r w:rsidRPr="00107A14">
        <w:rPr>
          <w:sz w:val="12"/>
        </w:rPr>
        <w:t xml:space="preserve">.). “I hold it to be one of the simplest truths of war that the thing which enables an infantry soldier to keep going with his weapons is the near presence or the presumed presence of a comrade.” S.L.A. Marshall, Men </w:t>
      </w:r>
      <w:proofErr w:type="gramStart"/>
      <w:r w:rsidRPr="00107A14">
        <w:rPr>
          <w:sz w:val="12"/>
        </w:rPr>
        <w:t>Against</w:t>
      </w:r>
      <w:proofErr w:type="gramEnd"/>
      <w:r w:rsidRPr="00107A14">
        <w:rPr>
          <w:sz w:val="12"/>
        </w:rPr>
        <w:t xml:space="preserve"> Fire 42 (1947). In this lawsuit, Plaintiff asks this Court to declare that the U.S. Government is not engaged in an armed conflict in Yemen, and that U.S. personnel may not therefore use lethal force against individuals in Yemen absent “circumstances in which they present concrete, specific, and imminent threats to life or physical safety, and there are no means other than lethal force that could reasonably be employed to neutralize the threats.” Further, plaintiff seeks disclosure of the allegedly classified criteria used to designate U.S. citizens for targeting. And in this suit’s most extraordinary request, Plaintiff asks this Court to enjoin the President, his advisers, and his generals, from conducting certain parts of the nation’s war against Al Qaeda. As described above, </w:t>
      </w:r>
      <w:r w:rsidRPr="00107A14">
        <w:rPr>
          <w:rStyle w:val="StyleUnderline"/>
        </w:rPr>
        <w:t>judicial action of the sort requested</w:t>
      </w:r>
      <w:r w:rsidRPr="00107A14">
        <w:rPr>
          <w:sz w:val="12"/>
        </w:rPr>
        <w:t xml:space="preserve"> by Plaintiff </w:t>
      </w:r>
      <w:r w:rsidRPr="00107A14">
        <w:rPr>
          <w:rStyle w:val="StyleUnderline"/>
        </w:rPr>
        <w:t>would have a deleterious effect on the chain of command. Judicial action also would, necessarily, affect unit cohesion by</w:t>
      </w:r>
      <w:r w:rsidRPr="00107A14">
        <w:rPr>
          <w:sz w:val="12"/>
        </w:rPr>
        <w:t xml:space="preserve"> </w:t>
      </w:r>
      <w:r w:rsidRPr="00107A14">
        <w:rPr>
          <w:rStyle w:val="Emphasis"/>
        </w:rPr>
        <w:t>undermining both the vertical bonds among leaders and followers</w:t>
      </w:r>
      <w:r w:rsidRPr="00107A14">
        <w:rPr>
          <w:sz w:val="12"/>
        </w:rPr>
        <w:t xml:space="preserve">, </w:t>
      </w:r>
      <w:r w:rsidRPr="00107A14">
        <w:rPr>
          <w:rStyle w:val="Emphasis"/>
        </w:rPr>
        <w:t>and the horizontal bonds among comrades.</w:t>
      </w:r>
      <w:r w:rsidRPr="00107A14">
        <w:rPr>
          <w:sz w:val="12"/>
        </w:rPr>
        <w:t xml:space="preserve"> </w:t>
      </w:r>
      <w:r w:rsidRPr="00107A14">
        <w:rPr>
          <w:rStyle w:val="StyleUnderline"/>
        </w:rPr>
        <w:t>These bonds depend on the clarity of orders and authorities which are the sine qua non of the military organizational structure</w:t>
      </w:r>
      <w:r w:rsidRPr="00107A14">
        <w:rPr>
          <w:sz w:val="12"/>
        </w:rPr>
        <w:t xml:space="preserve">. </w:t>
      </w:r>
      <w:r w:rsidRPr="00107A14">
        <w:rPr>
          <w:rStyle w:val="StyleUnderline"/>
        </w:rPr>
        <w:t>A judicial order</w:t>
      </w:r>
      <w:r w:rsidRPr="00107A14">
        <w:rPr>
          <w:sz w:val="12"/>
        </w:rPr>
        <w:t xml:space="preserve"> on the lawfulness of the armed conflict in Yemen, or the appropriateness of U.S. military actions there, </w:t>
      </w:r>
      <w:r w:rsidRPr="00107A14">
        <w:rPr>
          <w:rStyle w:val="StyleUnderline"/>
        </w:rPr>
        <w:t>would cast doubt upon the orders of the President and his subordinate military officers,</w:t>
      </w:r>
      <w:r w:rsidRPr="00107A14">
        <w:rPr>
          <w:sz w:val="12"/>
        </w:rPr>
        <w:t xml:space="preserve"> </w:t>
      </w:r>
      <w:r w:rsidRPr="00107A14">
        <w:rPr>
          <w:rStyle w:val="StyleUnderline"/>
        </w:rPr>
        <w:t>and introduce uncertainty into the military structure.</w:t>
      </w:r>
      <w:r w:rsidRPr="00107A14">
        <w:rPr>
          <w:sz w:val="12"/>
        </w:rPr>
        <w:t xml:space="preserve"> Further, should this suit be allowed to proceed, it may eventually result in litigation relating to actions taken by military forces in Yemen. Such </w:t>
      </w:r>
      <w:r w:rsidRPr="00107A14">
        <w:rPr>
          <w:rStyle w:val="StyleUnderline"/>
        </w:rPr>
        <w:t xml:space="preserve">litigation may require units and soldiers to participate in the production of documents, interrogation of witnesses, and presentation of evidence at trial in an adversarial proceeding. </w:t>
      </w:r>
      <w:r w:rsidRPr="00107A14">
        <w:rPr>
          <w:rStyle w:val="Emphasis"/>
        </w:rPr>
        <w:t xml:space="preserve">Such litigation would rip apart the military </w:t>
      </w:r>
      <w:r w:rsidRPr="00107A14">
        <w:rPr>
          <w:sz w:val="12"/>
        </w:rPr>
        <w:t xml:space="preserve">units it touched, </w:t>
      </w:r>
      <w:r w:rsidRPr="00107A14">
        <w:rPr>
          <w:rStyle w:val="StyleUnderline"/>
        </w:rPr>
        <w:t xml:space="preserve">by pitting comrades against each other as potential witnesses, and creating the risk that every uttered or written word could eventually be used in a future courtroom, making every battlefield act susceptible to </w:t>
      </w:r>
      <w:proofErr w:type="spellStart"/>
      <w:r w:rsidRPr="00107A14">
        <w:rPr>
          <w:rStyle w:val="StyleUnderline"/>
        </w:rPr>
        <w:t>secondguessing</w:t>
      </w:r>
      <w:proofErr w:type="spellEnd"/>
      <w:r w:rsidRPr="00107A14">
        <w:rPr>
          <w:rStyle w:val="StyleUnderline"/>
        </w:rPr>
        <w:t xml:space="preserve"> and criticism. </w:t>
      </w:r>
      <w:r w:rsidRPr="00107A14">
        <w:rPr>
          <w:sz w:val="12"/>
        </w:rPr>
        <w:t>At its core, unit cohesion reflects a core trust among comrades so powerful that it would motivate a soldier to sacrifice his or her life for another, such that “[c]</w:t>
      </w:r>
      <w:proofErr w:type="spellStart"/>
      <w:r w:rsidRPr="00107A14">
        <w:rPr>
          <w:sz w:val="12"/>
        </w:rPr>
        <w:t>ombat</w:t>
      </w:r>
      <w:proofErr w:type="spellEnd"/>
      <w:r w:rsidRPr="00107A14">
        <w:rPr>
          <w:sz w:val="12"/>
        </w:rPr>
        <w:t xml:space="preserve"> soldiers describe the bond, hesitantly or openly, as love.” See Army Field Manual 2251, Leaders’ Manual for Combat Stress Control, at ¶ 3-7 (1994). Judicial intervention in this matter would erode that bond for the units touched by this process, undermining their effectiveness and our national security.</w:t>
      </w:r>
    </w:p>
    <w:p w:rsidR="00BE5238" w:rsidRPr="00107A14" w:rsidRDefault="00BE5238" w:rsidP="00BE5238">
      <w:pPr>
        <w:pStyle w:val="Heading4"/>
      </w:pPr>
      <w:r w:rsidRPr="00107A14">
        <w:t xml:space="preserve">American power solves nuclear war and dampens </w:t>
      </w:r>
      <w:r w:rsidRPr="00107A14">
        <w:rPr>
          <w:u w:val="single"/>
        </w:rPr>
        <w:t>all conflict</w:t>
      </w:r>
    </w:p>
    <w:p w:rsidR="00BE5238" w:rsidRPr="00107A14" w:rsidRDefault="00BE5238" w:rsidP="00BE5238">
      <w:r w:rsidRPr="00107A14">
        <w:rPr>
          <w:rStyle w:val="Style13ptBold"/>
        </w:rPr>
        <w:t>Barnett ’11</w:t>
      </w:r>
      <w:r w:rsidRPr="00107A14">
        <w:t xml:space="preserve"> Thomas, American military </w:t>
      </w:r>
      <w:proofErr w:type="spellStart"/>
      <w:r w:rsidRPr="00107A14">
        <w:t>geostrategist</w:t>
      </w:r>
      <w:proofErr w:type="spellEnd"/>
      <w:r w:rsidRPr="00107A14">
        <w:t xml:space="preserve"> and Chief Analyst at </w:t>
      </w:r>
      <w:proofErr w:type="spellStart"/>
      <w:r w:rsidRPr="00107A14">
        <w:t>Wikistrat</w:t>
      </w:r>
      <w:proofErr w:type="spellEnd"/>
      <w:r w:rsidRPr="00107A14">
        <w:t xml:space="preserve">, “The New Rules: Leadership Fatigue Puts U.S., and Globalization, at Crossroads,” </w:t>
      </w:r>
      <w:hyperlink r:id="rId18" w:history="1">
        <w:r w:rsidRPr="00107A14">
          <w:rPr>
            <w:rStyle w:val="Hyperlink"/>
          </w:rPr>
          <w:t>http://www.worldpoliticsreview.com/articles/8099/the-new-rules-leadership-fatigue-puts-u-s-and-globalization-at-crossroads</w:t>
        </w:r>
      </w:hyperlink>
      <w:r w:rsidRPr="00107A14">
        <w:t>, AM</w:t>
      </w:r>
    </w:p>
    <w:p w:rsidR="00BE5238" w:rsidRPr="00107A14" w:rsidRDefault="00BE5238" w:rsidP="00BE5238">
      <w:pPr>
        <w:rPr>
          <w:sz w:val="12"/>
        </w:rPr>
      </w:pPr>
      <w:r w:rsidRPr="00107A14">
        <w:rPr>
          <w:sz w:val="12"/>
        </w:rPr>
        <w:t xml:space="preserve">Let me be </w:t>
      </w:r>
      <w:proofErr w:type="gramStart"/>
      <w:r w:rsidRPr="00107A14">
        <w:rPr>
          <w:sz w:val="12"/>
        </w:rPr>
        <w:t>more blunt</w:t>
      </w:r>
      <w:proofErr w:type="gramEnd"/>
      <w:r w:rsidRPr="00107A14">
        <w:rPr>
          <w:sz w:val="12"/>
        </w:rPr>
        <w:t xml:space="preserve">: As the guardian of globalization, </w:t>
      </w:r>
      <w:r w:rsidRPr="00107A14">
        <w:rPr>
          <w:b/>
          <w:u w:val="single"/>
        </w:rPr>
        <w:t>the U.S. military has been the greatest force for peace the world has ever known</w:t>
      </w:r>
      <w:r w:rsidRPr="00107A14">
        <w:rPr>
          <w:sz w:val="12"/>
        </w:rPr>
        <w:t xml:space="preserve">. </w:t>
      </w:r>
      <w:r w:rsidRPr="006B0A79">
        <w:rPr>
          <w:rStyle w:val="StyleUnderline"/>
        </w:rPr>
        <w:t xml:space="preserve">Had America been removed </w:t>
      </w:r>
      <w:r w:rsidRPr="00107A14">
        <w:rPr>
          <w:sz w:val="12"/>
        </w:rPr>
        <w:t xml:space="preserve">from the global dynamics that governed the 20th century, the </w:t>
      </w:r>
      <w:r w:rsidRPr="006B0A79">
        <w:rPr>
          <w:rStyle w:val="StyleUnderline"/>
        </w:rPr>
        <w:t>mass murder never would have ended</w:t>
      </w:r>
      <w:r w:rsidRPr="00107A14">
        <w:rPr>
          <w:sz w:val="12"/>
        </w:rPr>
        <w:t>. Indeed</w:t>
      </w:r>
      <w:r w:rsidRPr="00107A14">
        <w:rPr>
          <w:rStyle w:val="StyleUnderline"/>
        </w:rPr>
        <w:t>, it's entirely conceivable</w:t>
      </w:r>
      <w:r w:rsidRPr="006B0A79">
        <w:rPr>
          <w:rStyle w:val="StyleUnderline"/>
        </w:rPr>
        <w:t xml:space="preserve"> </w:t>
      </w:r>
      <w:r w:rsidRPr="00107A14">
        <w:rPr>
          <w:b/>
          <w:u w:val="single"/>
        </w:rPr>
        <w:t>there would</w:t>
      </w:r>
      <w:r w:rsidRPr="006B0A79">
        <w:rPr>
          <w:rStyle w:val="StyleUnderline"/>
        </w:rPr>
        <w:t xml:space="preserve"> </w:t>
      </w:r>
      <w:r w:rsidRPr="00107A14">
        <w:rPr>
          <w:sz w:val="12"/>
        </w:rPr>
        <w:t xml:space="preserve">now </w:t>
      </w:r>
      <w:r w:rsidRPr="00107A14">
        <w:rPr>
          <w:b/>
          <w:u w:val="single"/>
        </w:rPr>
        <w:t>be no</w:t>
      </w:r>
      <w:r w:rsidRPr="006B0A79">
        <w:rPr>
          <w:rStyle w:val="StyleUnderline"/>
        </w:rPr>
        <w:t xml:space="preserve"> </w:t>
      </w:r>
      <w:r w:rsidRPr="00107A14">
        <w:rPr>
          <w:sz w:val="12"/>
        </w:rPr>
        <w:t xml:space="preserve">identifiable </w:t>
      </w:r>
      <w:r w:rsidRPr="00107A14">
        <w:rPr>
          <w:b/>
          <w:u w:val="single"/>
        </w:rPr>
        <w:t>human civilization left</w:t>
      </w:r>
      <w:r w:rsidRPr="006B0A79">
        <w:rPr>
          <w:rStyle w:val="StyleUnderline"/>
        </w:rPr>
        <w:t xml:space="preserve">, </w:t>
      </w:r>
      <w:r w:rsidRPr="00107A14">
        <w:rPr>
          <w:b/>
          <w:u w:val="single"/>
        </w:rPr>
        <w:t xml:space="preserve">once nuclear weapons entered the </w:t>
      </w:r>
      <w:r w:rsidRPr="00107A14">
        <w:rPr>
          <w:sz w:val="12"/>
        </w:rPr>
        <w:t>killing</w:t>
      </w:r>
      <w:r w:rsidRPr="00107A14">
        <w:rPr>
          <w:b/>
          <w:u w:val="single"/>
        </w:rPr>
        <w:t xml:space="preserve"> equation</w:t>
      </w:r>
      <w:r w:rsidRPr="006B0A79">
        <w:rPr>
          <w:rStyle w:val="StyleUnderline"/>
        </w:rPr>
        <w:t>. But the world did not keep sliding down that path of perpetual war</w:t>
      </w:r>
      <w:r w:rsidRPr="00107A14">
        <w:rPr>
          <w:sz w:val="12"/>
        </w:rPr>
        <w:t xml:space="preserve">. Instead, </w:t>
      </w:r>
      <w:r w:rsidRPr="006B0A79">
        <w:rPr>
          <w:rStyle w:val="StyleUnderline"/>
        </w:rPr>
        <w:t>America</w:t>
      </w:r>
      <w:r w:rsidRPr="00107A14">
        <w:rPr>
          <w:sz w:val="12"/>
        </w:rPr>
        <w:t xml:space="preserve"> stepped up and </w:t>
      </w:r>
      <w:r w:rsidRPr="006B0A79">
        <w:rPr>
          <w:rStyle w:val="StyleUnderline"/>
        </w:rPr>
        <w:t>changed everything by ushering in</w:t>
      </w:r>
      <w:r w:rsidRPr="00107A14">
        <w:rPr>
          <w:sz w:val="12"/>
        </w:rPr>
        <w:t xml:space="preserve"> our now-</w:t>
      </w:r>
      <w:r w:rsidRPr="00107A14">
        <w:rPr>
          <w:b/>
          <w:u w:val="single"/>
        </w:rPr>
        <w:t>perpetual great-power peace</w:t>
      </w:r>
      <w:r w:rsidRPr="00107A14">
        <w:rPr>
          <w:sz w:val="12"/>
        </w:rPr>
        <w:t xml:space="preserve">. </w:t>
      </w:r>
      <w:r w:rsidRPr="00107A14">
        <w:rPr>
          <w:rStyle w:val="StyleUnderline"/>
        </w:rPr>
        <w:t>We introduced the</w:t>
      </w:r>
      <w:r w:rsidRPr="00107A14">
        <w:rPr>
          <w:sz w:val="12"/>
        </w:rPr>
        <w:t xml:space="preserve"> international </w:t>
      </w:r>
      <w:r w:rsidRPr="00107A14">
        <w:rPr>
          <w:rStyle w:val="StyleUnderline"/>
        </w:rPr>
        <w:t>liberal trade</w:t>
      </w:r>
      <w:r w:rsidRPr="00107A14">
        <w:rPr>
          <w:sz w:val="12"/>
        </w:rPr>
        <w:t xml:space="preserve"> </w:t>
      </w:r>
      <w:r w:rsidRPr="00107A14">
        <w:rPr>
          <w:rStyle w:val="StyleUnderline"/>
        </w:rPr>
        <w:t>order</w:t>
      </w:r>
      <w:r w:rsidRPr="00107A14">
        <w:rPr>
          <w:sz w:val="12"/>
        </w:rPr>
        <w:t xml:space="preserve"> known as globalization </w:t>
      </w:r>
      <w:r w:rsidRPr="00107A14">
        <w:rPr>
          <w:rStyle w:val="StyleUnderline"/>
        </w:rPr>
        <w:t>and played loyal Leviathan over its spread</w:t>
      </w:r>
      <w:r w:rsidRPr="00107A14">
        <w:rPr>
          <w:sz w:val="12"/>
        </w:rPr>
        <w:t xml:space="preserve">. </w:t>
      </w:r>
      <w:r w:rsidRPr="00107A14">
        <w:rPr>
          <w:rStyle w:val="StyleUnderline"/>
        </w:rPr>
        <w:t xml:space="preserve">What resulted was the collapse of empires, an explosion of democracy, the persistent spread of human rights, </w:t>
      </w:r>
      <w:proofErr w:type="gramStart"/>
      <w:r w:rsidRPr="00107A14">
        <w:rPr>
          <w:rStyle w:val="StyleUnderline"/>
        </w:rPr>
        <w:t>the</w:t>
      </w:r>
      <w:proofErr w:type="gramEnd"/>
      <w:r w:rsidRPr="00107A14">
        <w:rPr>
          <w:rStyle w:val="StyleUnderline"/>
        </w:rPr>
        <w:t xml:space="preserve"> liberation of women, the doubling of life expectancy, a roughly 10-fold increase in adjusted global GDP and a profound and persistent reduction in battle deaths from state-based conflicts. </w:t>
      </w:r>
      <w:r w:rsidRPr="00107A14">
        <w:rPr>
          <w:sz w:val="12"/>
        </w:rPr>
        <w:t xml:space="preserve">That is what American "hubris" actually delivered. Please remember that the next time some TV pundit sells you the image of "unbridled" American military power as the cause of global disorder instead of its cure. With self-deprecation bordering on self-loathing, we now imagine a post-American world that is anything but. Just watch who scatters and who steps up as the Facebook revolutions erupt across the Arab world. While we might imagine ourselves the status quo power, we remain the world's most vigorously revisionist force. As for the sheer "evil" that is our military-industrial complex, again, let's examine what the world looked like before that establishment reared its ugly head. </w:t>
      </w:r>
      <w:r w:rsidRPr="006B0A79">
        <w:rPr>
          <w:rStyle w:val="StyleUnderline"/>
        </w:rPr>
        <w:t>The last</w:t>
      </w:r>
      <w:r w:rsidRPr="00107A14">
        <w:rPr>
          <w:sz w:val="12"/>
        </w:rPr>
        <w:t xml:space="preserve"> great </w:t>
      </w:r>
      <w:r w:rsidRPr="006B0A79">
        <w:rPr>
          <w:rStyle w:val="StyleUnderline"/>
        </w:rPr>
        <w:t>period of global structural change was the first half of the 20th century, a period that saw a death toll of</w:t>
      </w:r>
      <w:r w:rsidRPr="00107A14">
        <w:rPr>
          <w:sz w:val="12"/>
        </w:rPr>
        <w:t xml:space="preserve"> about </w:t>
      </w:r>
      <w:r w:rsidRPr="006B0A79">
        <w:rPr>
          <w:rStyle w:val="StyleUnderline"/>
        </w:rPr>
        <w:t>100 million</w:t>
      </w:r>
      <w:r w:rsidRPr="00107A14">
        <w:rPr>
          <w:sz w:val="12"/>
        </w:rPr>
        <w:t xml:space="preserve"> </w:t>
      </w:r>
      <w:r w:rsidRPr="006B0A79">
        <w:rPr>
          <w:rStyle w:val="StyleUnderline"/>
        </w:rPr>
        <w:t xml:space="preserve">across </w:t>
      </w:r>
      <w:r w:rsidRPr="00107A14">
        <w:rPr>
          <w:b/>
          <w:u w:val="single"/>
        </w:rPr>
        <w:t>two world wars</w:t>
      </w:r>
      <w:r w:rsidRPr="006B0A79">
        <w:rPr>
          <w:rStyle w:val="StyleUnderline"/>
        </w:rPr>
        <w:t>.</w:t>
      </w:r>
      <w:r w:rsidRPr="00107A14">
        <w:rPr>
          <w:sz w:val="12"/>
        </w:rPr>
        <w:t xml:space="preserve"> That comes to an average of 2 million deaths a year in a world of approximately 2 billion souls. </w:t>
      </w:r>
      <w:proofErr w:type="gramStart"/>
      <w:r w:rsidRPr="006B0A79">
        <w:rPr>
          <w:rStyle w:val="StyleUnderline"/>
        </w:rPr>
        <w:t>Today</w:t>
      </w:r>
      <w:r w:rsidRPr="00107A14">
        <w:rPr>
          <w:sz w:val="12"/>
        </w:rPr>
        <w:t xml:space="preserve">, with far more comprehensive worldwide reporting, </w:t>
      </w:r>
      <w:r w:rsidRPr="006B0A79">
        <w:rPr>
          <w:rStyle w:val="StyleUnderline"/>
        </w:rPr>
        <w:t>researchers report an average of less than 100,000 battle deaths annually</w:t>
      </w:r>
      <w:r w:rsidRPr="00107A14">
        <w:rPr>
          <w:sz w:val="12"/>
        </w:rPr>
        <w:t xml:space="preserve"> in a world fast approaching 7 billion people.</w:t>
      </w:r>
      <w:proofErr w:type="gramEnd"/>
      <w:r w:rsidRPr="00107A14">
        <w:rPr>
          <w:sz w:val="12"/>
        </w:rPr>
        <w:t xml:space="preserve"> Though admittedly crude, </w:t>
      </w:r>
      <w:r w:rsidRPr="006B0A79">
        <w:rPr>
          <w:rStyle w:val="StyleUnderline"/>
        </w:rPr>
        <w:t xml:space="preserve">these calculations </w:t>
      </w:r>
      <w:r w:rsidRPr="00107A14">
        <w:rPr>
          <w:rStyle w:val="StyleUnderline"/>
        </w:rPr>
        <w:t xml:space="preserve">suggest </w:t>
      </w:r>
      <w:r w:rsidRPr="00107A14">
        <w:rPr>
          <w:sz w:val="12"/>
        </w:rPr>
        <w:t xml:space="preserve">a 90 percent absolute drop and </w:t>
      </w:r>
      <w:r w:rsidRPr="00107A14">
        <w:rPr>
          <w:rStyle w:val="StyleUnderline"/>
        </w:rPr>
        <w:t xml:space="preserve">a 99 percent </w:t>
      </w:r>
      <w:r w:rsidRPr="00107A14">
        <w:rPr>
          <w:sz w:val="12"/>
        </w:rPr>
        <w:t>relative</w:t>
      </w:r>
      <w:r w:rsidRPr="00107A14">
        <w:rPr>
          <w:rStyle w:val="StyleUnderline"/>
        </w:rPr>
        <w:t xml:space="preserve"> drop in deaths</w:t>
      </w:r>
      <w:r w:rsidRPr="006B0A79">
        <w:rPr>
          <w:rStyle w:val="StyleUnderline"/>
        </w:rPr>
        <w:t xml:space="preserve"> due to war.</w:t>
      </w:r>
      <w:r w:rsidRPr="00107A14">
        <w:rPr>
          <w:sz w:val="12"/>
        </w:rPr>
        <w:t xml:space="preserve"> We are clearly headed for a world order characterized by </w:t>
      </w:r>
      <w:proofErr w:type="spellStart"/>
      <w:r w:rsidRPr="00107A14">
        <w:rPr>
          <w:sz w:val="12"/>
        </w:rPr>
        <w:t>multipolarity</w:t>
      </w:r>
      <w:proofErr w:type="spellEnd"/>
      <w:r w:rsidRPr="00107A14">
        <w:rPr>
          <w:sz w:val="12"/>
        </w:rPr>
        <w:t>, something the American-birthed system was designed to both encourage and accommodate. But given how things turned out the last time we collectively faced such a fluid structure, we would do well to keep U.S. power, in all of its forms, deeply embedded in the geometry to come.</w:t>
      </w:r>
    </w:p>
    <w:p w:rsidR="00BE5238" w:rsidRPr="00107A14" w:rsidRDefault="00BE5238" w:rsidP="00BE5238">
      <w:pPr>
        <w:pStyle w:val="Heading3"/>
      </w:pPr>
      <w:r w:rsidRPr="00107A14">
        <w:t>2NC Uniqueness</w:t>
      </w:r>
    </w:p>
    <w:p w:rsidR="00BE5238" w:rsidRPr="00107A14" w:rsidRDefault="00BE5238" w:rsidP="00BE5238">
      <w:pPr>
        <w:pStyle w:val="Heading4"/>
      </w:pPr>
      <w:r w:rsidRPr="00107A14">
        <w:t>Courts won’t rule on political questions now</w:t>
      </w:r>
    </w:p>
    <w:p w:rsidR="00BE5238" w:rsidRPr="00107A14" w:rsidRDefault="00BE5238" w:rsidP="00BE5238">
      <w:proofErr w:type="spellStart"/>
      <w:r w:rsidRPr="00107A14">
        <w:rPr>
          <w:rStyle w:val="Style13ptBold"/>
        </w:rPr>
        <w:t>Litwak</w:t>
      </w:r>
      <w:proofErr w:type="spellEnd"/>
      <w:r w:rsidRPr="00107A14">
        <w:rPr>
          <w:rStyle w:val="Style13ptBold"/>
        </w:rPr>
        <w:t xml:space="preserve"> ’12</w:t>
      </w:r>
      <w:r w:rsidRPr="00107A14">
        <w:t xml:space="preserve"> Brian, JD candidate at UNC, "Putting Constitutional Teeth Into </w:t>
      </w:r>
      <w:proofErr w:type="spellStart"/>
      <w:r w:rsidRPr="00107A14">
        <w:t>aPaper</w:t>
      </w:r>
      <w:proofErr w:type="spellEnd"/>
      <w:r w:rsidRPr="00107A14">
        <w:t xml:space="preserve"> Tiger: How to Fix the War </w:t>
      </w:r>
      <w:proofErr w:type="spellStart"/>
      <w:r w:rsidRPr="00107A14">
        <w:t>PowersResolution</w:t>
      </w:r>
      <w:proofErr w:type="spellEnd"/>
      <w:r w:rsidRPr="00107A14">
        <w:t xml:space="preserve">," American University National Security Law Brief, Vol. 2, No. 2, </w:t>
      </w:r>
      <w:hyperlink r:id="rId19" w:history="1">
        <w:r w:rsidRPr="00107A14">
          <w:rPr>
            <w:rStyle w:val="Hyperlink"/>
          </w:rPr>
          <w:t>http://digitalcommons.wcl.american.edu/cgi/viewcontent.cgi?article=1034&amp;context=nslb</w:t>
        </w:r>
      </w:hyperlink>
    </w:p>
    <w:p w:rsidR="00BE5238" w:rsidRPr="00107A14" w:rsidRDefault="00BE5238" w:rsidP="00BE5238">
      <w:pPr>
        <w:rPr>
          <w:sz w:val="12"/>
        </w:rPr>
      </w:pPr>
      <w:r w:rsidRPr="00107A14">
        <w:rPr>
          <w:sz w:val="12"/>
        </w:rPr>
        <w:t xml:space="preserve">A. The Political Question Doctrine First announced by the Supreme Court in Baker v. Carr, 35 </w:t>
      </w:r>
      <w:r w:rsidRPr="00107A14">
        <w:rPr>
          <w:rStyle w:val="StyleUnderline"/>
          <w:szCs w:val="20"/>
        </w:rPr>
        <w:t>the political question doctrine holds</w:t>
      </w:r>
      <w:r w:rsidRPr="00107A14">
        <w:rPr>
          <w:sz w:val="12"/>
        </w:rPr>
        <w:t xml:space="preserve"> that </w:t>
      </w:r>
      <w:r w:rsidRPr="00107A14">
        <w:rPr>
          <w:rStyle w:val="StyleUnderline"/>
          <w:szCs w:val="20"/>
        </w:rPr>
        <w:t xml:space="preserve">certain categories of disputes are </w:t>
      </w:r>
      <w:proofErr w:type="spellStart"/>
      <w:r w:rsidRPr="00107A14">
        <w:rPr>
          <w:rStyle w:val="StyleUnderline"/>
          <w:szCs w:val="20"/>
        </w:rPr>
        <w:t>nonjusticiable</w:t>
      </w:r>
      <w:proofErr w:type="spellEnd"/>
      <w:r w:rsidRPr="00107A14">
        <w:rPr>
          <w:rStyle w:val="StyleUnderline"/>
          <w:szCs w:val="20"/>
        </w:rPr>
        <w:t xml:space="preserve"> or inappropriate for the courts to hear</w:t>
      </w:r>
      <w:r w:rsidRPr="00107A14">
        <w:rPr>
          <w:sz w:val="12"/>
        </w:rPr>
        <w:t xml:space="preserve">.36 </w:t>
      </w:r>
      <w:r w:rsidRPr="00107A14">
        <w:rPr>
          <w:rStyle w:val="StyleUnderline"/>
          <w:szCs w:val="20"/>
        </w:rPr>
        <w:t xml:space="preserve">In </w:t>
      </w:r>
      <w:r w:rsidRPr="00107A14">
        <w:rPr>
          <w:sz w:val="12"/>
        </w:rPr>
        <w:t xml:space="preserve">the arena of </w:t>
      </w:r>
      <w:r w:rsidRPr="00107A14">
        <w:rPr>
          <w:rStyle w:val="StyleUnderline"/>
          <w:szCs w:val="20"/>
        </w:rPr>
        <w:t>foreign affairs, courts have been</w:t>
      </w:r>
      <w:r w:rsidRPr="00107A14">
        <w:rPr>
          <w:sz w:val="12"/>
        </w:rPr>
        <w:t xml:space="preserve"> </w:t>
      </w:r>
      <w:r w:rsidRPr="00107A14">
        <w:rPr>
          <w:rStyle w:val="Emphasis"/>
        </w:rPr>
        <w:t>especially willing</w:t>
      </w:r>
      <w:r w:rsidRPr="00107A14">
        <w:rPr>
          <w:sz w:val="12"/>
        </w:rPr>
        <w:t xml:space="preserve"> </w:t>
      </w:r>
      <w:r w:rsidRPr="00107A14">
        <w:rPr>
          <w:rStyle w:val="StyleUnderline"/>
          <w:szCs w:val="20"/>
        </w:rPr>
        <w:t>to decline to adjudicate cases, invoking the political question doctrine</w:t>
      </w:r>
      <w:r w:rsidRPr="00107A14">
        <w:rPr>
          <w:sz w:val="12"/>
        </w:rPr>
        <w:t xml:space="preserve"> where the court lacks the “institutional capacity to handle certain matters.”37 In Crockett v. Reagan, 38 twenty-nine members of Congress sought declaratory judgment against the President for supplying military equipment and aid to the government of El Salvador in violation of the WPR.39 The President claimed that the military personnel sent to El Salvador were performing a limited training and advisory function for the El Salvadorian military and, therefore, were not engaged in “hostilities” as contemplated in Section 1543(a)(1).40 The plaintiffs painted a different picture, claiming the military personnel were planning specific operations and working in areas exposed to heavy combat.41 The United States District Court for the District of Columbia dismissed the case as </w:t>
      </w:r>
      <w:proofErr w:type="spellStart"/>
      <w:r w:rsidRPr="00107A14">
        <w:rPr>
          <w:sz w:val="12"/>
        </w:rPr>
        <w:t>nonjusticiable</w:t>
      </w:r>
      <w:proofErr w:type="spellEnd"/>
      <w:r w:rsidRPr="00107A14">
        <w:rPr>
          <w:sz w:val="12"/>
        </w:rPr>
        <w:t xml:space="preserve">, concluding that the </w:t>
      </w:r>
      <w:proofErr w:type="spellStart"/>
      <w:r w:rsidRPr="00107A14">
        <w:rPr>
          <w:sz w:val="12"/>
        </w:rPr>
        <w:t>factfinding</w:t>
      </w:r>
      <w:proofErr w:type="spellEnd"/>
      <w:r w:rsidRPr="00107A14">
        <w:rPr>
          <w:sz w:val="12"/>
        </w:rPr>
        <w:t xml:space="preserve"> necessary to determine whether U.S. forces were introduced into hostilities was “appropriate for congressional, not judicial, investigation and determination.”42 </w:t>
      </w:r>
      <w:r w:rsidRPr="00107A14">
        <w:rPr>
          <w:rStyle w:val="StyleUnderline"/>
          <w:szCs w:val="20"/>
        </w:rPr>
        <w:t>Relying on Baker, the court categorized the case as one “characterized by a lack of judicially discoverable and manageable standards for resolution.”</w:t>
      </w:r>
      <w:r w:rsidRPr="00107A14">
        <w:rPr>
          <w:sz w:val="12"/>
        </w:rPr>
        <w:t>43 Less than a year later, the United States District Court for the District of Columbia dismissed another alleged violation of the WPR on identical grounds.44 Pertaining to U.S. sponsored paramilitary activities in Nicaragua, the court dismissed the suit, holding that it “lack[</w:t>
      </w:r>
      <w:proofErr w:type="spellStart"/>
      <w:r w:rsidRPr="00107A14">
        <w:rPr>
          <w:sz w:val="12"/>
        </w:rPr>
        <w:t>ed</w:t>
      </w:r>
      <w:proofErr w:type="spellEnd"/>
      <w:r w:rsidRPr="00107A14">
        <w:rPr>
          <w:sz w:val="12"/>
        </w:rPr>
        <w:t xml:space="preserve">] judicially discoverable and manageable standards for resolving the dispute presented.”45 Courts have reaffirmed this position on numerous occasions. In Lowry v. Reagan, 46 the plaintiffs (comprising 113 members of Congress) suffered a similar fate. The court, asked to decide if U.S. actions in the Persian Gulf constituted “hostilities,” declined to exercise jurisdiction over the claims, again citing the political question doctrine. </w:t>
      </w:r>
      <w:r w:rsidRPr="00107A14">
        <w:rPr>
          <w:rStyle w:val="StyleUnderline"/>
          <w:szCs w:val="20"/>
        </w:rPr>
        <w:t>The court held: “[W]</w:t>
      </w:r>
      <w:proofErr w:type="spellStart"/>
      <w:r w:rsidRPr="00107A14">
        <w:rPr>
          <w:rStyle w:val="StyleUnderline"/>
          <w:szCs w:val="20"/>
        </w:rPr>
        <w:t>ith</w:t>
      </w:r>
      <w:proofErr w:type="spellEnd"/>
      <w:r w:rsidRPr="00107A14">
        <w:rPr>
          <w:rStyle w:val="StyleUnderline"/>
          <w:szCs w:val="20"/>
        </w:rPr>
        <w:t xml:space="preserve"> regard to cases concerning foreign relations, that these matters often ‘lie beyond judicial cognizance’ due </w:t>
      </w:r>
      <w:r w:rsidRPr="00107A14">
        <w:rPr>
          <w:sz w:val="12"/>
        </w:rPr>
        <w:t xml:space="preserve">[sic] </w:t>
      </w:r>
      <w:r w:rsidRPr="00107A14">
        <w:rPr>
          <w:rStyle w:val="StyleUnderline"/>
          <w:szCs w:val="20"/>
        </w:rPr>
        <w:t>the need for a ‘single-voiced statement of the Government’s views.’”</w:t>
      </w:r>
      <w:r w:rsidRPr="00107A14">
        <w:rPr>
          <w:sz w:val="12"/>
        </w:rPr>
        <w:t xml:space="preserve">47 As noted in Sanchez-Espinoza, 48 the court’s refusal to decide the questions of hostilities was prompted, in part, due to the risk of the “potentiality of embarrassment [resulting] from multifarious pronouncements by various departments on one question.”49 </w:t>
      </w:r>
      <w:r w:rsidRPr="00107A14">
        <w:rPr>
          <w:rStyle w:val="StyleUnderline"/>
          <w:szCs w:val="20"/>
        </w:rPr>
        <w:t xml:space="preserve">When a court is faced with an elusive set of facts concerning foreign affairs and differing positions on the presence of “hostilities” presented by the President and Congress, it will dismiss the dispute as </w:t>
      </w:r>
      <w:proofErr w:type="spellStart"/>
      <w:r w:rsidRPr="00107A14">
        <w:rPr>
          <w:rStyle w:val="StyleUnderline"/>
          <w:szCs w:val="20"/>
        </w:rPr>
        <w:t>nonjusticiable</w:t>
      </w:r>
      <w:proofErr w:type="spellEnd"/>
      <w:r w:rsidRPr="00107A14">
        <w:rPr>
          <w:rStyle w:val="StyleUnderline"/>
          <w:szCs w:val="20"/>
        </w:rPr>
        <w:t xml:space="preserve"> under the</w:t>
      </w:r>
      <w:r w:rsidRPr="00107A14">
        <w:rPr>
          <w:sz w:val="12"/>
        </w:rPr>
        <w:t xml:space="preserve"> guise of the </w:t>
      </w:r>
      <w:r w:rsidRPr="00107A14">
        <w:rPr>
          <w:rStyle w:val="StyleUnderline"/>
          <w:szCs w:val="20"/>
        </w:rPr>
        <w:t>political question doctrine</w:t>
      </w:r>
      <w:r w:rsidRPr="00107A14">
        <w:rPr>
          <w:sz w:val="12"/>
        </w:rPr>
        <w:t xml:space="preserve">. </w:t>
      </w:r>
      <w:r w:rsidRPr="00107A14">
        <w:rPr>
          <w:rStyle w:val="StyleUnderline"/>
          <w:szCs w:val="20"/>
        </w:rPr>
        <w:t>The court’s exercise of the political question doctrine</w:t>
      </w:r>
      <w:r w:rsidRPr="00107A14">
        <w:rPr>
          <w:sz w:val="12"/>
        </w:rPr>
        <w:t xml:space="preserve">, excusing itself from deciding the differing positions of the Executive and Congress, </w:t>
      </w:r>
      <w:r w:rsidRPr="00107A14">
        <w:rPr>
          <w:rStyle w:val="StyleUnderline"/>
          <w:szCs w:val="20"/>
        </w:rPr>
        <w:t>combines multiple aligning considerations. First, as a practical matter, courts lack the institutional capacity to decide the presence of hostilities.</w:t>
      </w:r>
      <w:r w:rsidRPr="00107A14">
        <w:rPr>
          <w:sz w:val="12"/>
        </w:rPr>
        <w:t xml:space="preserve">50 Second, </w:t>
      </w:r>
      <w:r w:rsidRPr="00107A14">
        <w:rPr>
          <w:rStyle w:val="StyleUnderline"/>
          <w:szCs w:val="20"/>
        </w:rPr>
        <w:t>the Constitution delegates foreign affairs decisions to the two political branches, not the courts</w:t>
      </w:r>
      <w:r w:rsidRPr="00107A14">
        <w:rPr>
          <w:sz w:val="12"/>
        </w:rPr>
        <w:t xml:space="preserve">.51 Third, </w:t>
      </w:r>
      <w:r w:rsidRPr="00107A14">
        <w:rPr>
          <w:rStyle w:val="StyleUnderline"/>
          <w:szCs w:val="20"/>
        </w:rPr>
        <w:t>deciding the issue of hostilities in foreign affairs would take the courts into “uncharted legal terrain</w:t>
      </w:r>
      <w:r w:rsidRPr="00107A14">
        <w:rPr>
          <w:sz w:val="12"/>
        </w:rPr>
        <w:t xml:space="preserve">,” where no law exists and applicable standards are wanting.52 </w:t>
      </w:r>
      <w:r w:rsidRPr="00107A14">
        <w:rPr>
          <w:rStyle w:val="StyleUnderline"/>
          <w:szCs w:val="20"/>
        </w:rPr>
        <w:t>Given the omission of a definition of “hostilities” in the WPR53</w:t>
      </w:r>
      <w:r w:rsidRPr="00107A14">
        <w:rPr>
          <w:sz w:val="12"/>
        </w:rPr>
        <w:t xml:space="preserve"> and the absence of a workable legal standard, </w:t>
      </w:r>
      <w:r w:rsidRPr="00107A14">
        <w:rPr>
          <w:rStyle w:val="StyleUnderline"/>
          <w:szCs w:val="20"/>
        </w:rPr>
        <w:t>courts would have an extremely difficult time navigating this “uncharted terrain” in foreign affairs.</w:t>
      </w:r>
      <w:r w:rsidRPr="00107A14">
        <w:rPr>
          <w:sz w:val="12"/>
        </w:rPr>
        <w:t xml:space="preserve"> Consequently, courts have opted to leave the resolution of the disputes to those elected branches both capable and constitutionally committed to making decisions concerning the use of force abroad.54 Although not the only tool invoked by courts to skirt tough decisions concerning the separation of war powers</w:t>
      </w:r>
      <w:proofErr w:type="gramStart"/>
      <w:r w:rsidRPr="00107A14">
        <w:rPr>
          <w:sz w:val="12"/>
        </w:rPr>
        <w:t>,55</w:t>
      </w:r>
      <w:proofErr w:type="gramEnd"/>
      <w:r w:rsidRPr="00107A14">
        <w:rPr>
          <w:sz w:val="12"/>
        </w:rPr>
        <w:t xml:space="preserve"> the political question doctrine is an oft-accepted argument by courts in justifying the dismissal of claims made pursuant to the WPR.56</w:t>
      </w:r>
    </w:p>
    <w:p w:rsidR="00BE5238" w:rsidRPr="00107A14" w:rsidRDefault="00BE5238" w:rsidP="00BE5238">
      <w:pPr>
        <w:pStyle w:val="Heading4"/>
        <w:rPr>
          <w:rFonts w:cs="Times New Roman"/>
        </w:rPr>
      </w:pPr>
      <w:r w:rsidRPr="00107A14">
        <w:rPr>
          <w:rFonts w:cs="Times New Roman"/>
        </w:rPr>
        <w:t>This is even true for clarification issues</w:t>
      </w:r>
    </w:p>
    <w:p w:rsidR="00BE5238" w:rsidRPr="00107A14" w:rsidRDefault="00BE5238" w:rsidP="00BE5238">
      <w:r w:rsidRPr="00107A14">
        <w:rPr>
          <w:rStyle w:val="Style13ptBold"/>
        </w:rPr>
        <w:t>Chen 12</w:t>
      </w:r>
      <w:r w:rsidRPr="00107A14">
        <w:t xml:space="preserve"> – JD Candidate @ BC Law (Julia, “RESTORING CONSTITUTIONAL BALANCE: ACCOMMODATING THE EVOLUTION OF WAR,” 53 B.C. L. Rev 1767, Lexis)</w:t>
      </w:r>
    </w:p>
    <w:p w:rsidR="00BE5238" w:rsidRPr="00107A14" w:rsidRDefault="00BE5238" w:rsidP="00BE5238">
      <w:pPr>
        <w:rPr>
          <w:sz w:val="12"/>
        </w:rPr>
      </w:pPr>
      <w:r w:rsidRPr="00107A14">
        <w:rPr>
          <w:sz w:val="12"/>
        </w:rPr>
        <w:t xml:space="preserve">Despite this narrow reading of the political question doctrine, suggesting that some war powers questions might be justiciable, </w:t>
      </w:r>
      <w:r w:rsidRPr="00107A14">
        <w:rPr>
          <w:rStyle w:val="StyleUnderline"/>
        </w:rPr>
        <w:t xml:space="preserve">courts have </w:t>
      </w:r>
      <w:r w:rsidRPr="00107A14">
        <w:rPr>
          <w:rStyle w:val="Emphasis"/>
        </w:rPr>
        <w:t>continually declined</w:t>
      </w:r>
      <w:r w:rsidRPr="00107A14">
        <w:rPr>
          <w:rStyle w:val="StyleUnderline"/>
        </w:rPr>
        <w:t xml:space="preserve"> to clarify the ambiguous nature of the division of war powers between the legislative and executive branches</w:t>
      </w:r>
      <w:r w:rsidRPr="00107A14">
        <w:rPr>
          <w:sz w:val="12"/>
        </w:rPr>
        <w:t xml:space="preserve">. 145 For example, in 1983, in Crockett v. Reagan, </w:t>
      </w:r>
      <w:r w:rsidRPr="00107A14">
        <w:rPr>
          <w:rStyle w:val="StyleUnderline"/>
        </w:rPr>
        <w:t>the</w:t>
      </w:r>
      <w:r w:rsidRPr="00107A14">
        <w:rPr>
          <w:sz w:val="12"/>
        </w:rPr>
        <w:t xml:space="preserve"> U.S. Court of Appeals for the </w:t>
      </w:r>
      <w:r w:rsidRPr="00107A14">
        <w:rPr>
          <w:rStyle w:val="StyleUnderline"/>
        </w:rPr>
        <w:t>District of Columbia Circuit held that</w:t>
      </w:r>
      <w:r w:rsidRPr="00107A14">
        <w:rPr>
          <w:sz w:val="12"/>
        </w:rPr>
        <w:t xml:space="preserve"> the constitutionality of President Ronald </w:t>
      </w:r>
      <w:r w:rsidRPr="00107A14">
        <w:rPr>
          <w:rStyle w:val="StyleUnderline"/>
        </w:rPr>
        <w:t>Reagan's deployment of troops</w:t>
      </w:r>
      <w:r w:rsidRPr="00107A14">
        <w:rPr>
          <w:sz w:val="12"/>
        </w:rPr>
        <w:t xml:space="preserve"> to El Salvador </w:t>
      </w:r>
      <w:r w:rsidRPr="00107A14">
        <w:rPr>
          <w:rStyle w:val="StyleUnderline"/>
        </w:rPr>
        <w:t xml:space="preserve">was a </w:t>
      </w:r>
      <w:proofErr w:type="spellStart"/>
      <w:r w:rsidRPr="00107A14">
        <w:rPr>
          <w:rStyle w:val="StyleUnderline"/>
        </w:rPr>
        <w:t>nonjusticiable</w:t>
      </w:r>
      <w:proofErr w:type="spellEnd"/>
      <w:r w:rsidRPr="00107A14">
        <w:rPr>
          <w:rStyle w:val="StyleUnderline"/>
        </w:rPr>
        <w:t xml:space="preserve"> political question</w:t>
      </w:r>
      <w:r w:rsidRPr="00107A14">
        <w:rPr>
          <w:sz w:val="12"/>
        </w:rPr>
        <w:t xml:space="preserve">. 146 Twenty-nine members of Congress brought the suit against the President; they claimed that the President violated the War Powers Resolution because American military personnel deployed to El Salvador were placed, without congressional approval, in situations "where imminent involvement in hostilities" was inevitable. 147 The D.C. Circuit affirmed the lower court's ruling that the case was </w:t>
      </w:r>
      <w:proofErr w:type="spellStart"/>
      <w:r w:rsidRPr="00107A14">
        <w:rPr>
          <w:sz w:val="12"/>
        </w:rPr>
        <w:t>nonjusticiable</w:t>
      </w:r>
      <w:proofErr w:type="spellEnd"/>
      <w:r w:rsidRPr="00107A14">
        <w:rPr>
          <w:sz w:val="12"/>
        </w:rPr>
        <w:t xml:space="preserve"> in its "current posture" due to the extensive fact-finding that would be required for the court to "determine whether U.S. forces have been introduced into hostilities or imminent hostilities." 148 </w:t>
      </w:r>
      <w:r w:rsidRPr="00107A14">
        <w:rPr>
          <w:rStyle w:val="StyleUnderline"/>
        </w:rPr>
        <w:t>The district court had concluded that this type of "investigation and determination" was appropriate for Congress, not the judiciary, and the D.C. Circuit agreed</w:t>
      </w:r>
      <w:r w:rsidRPr="00107A14">
        <w:rPr>
          <w:sz w:val="12"/>
        </w:rPr>
        <w:t xml:space="preserve">. 149¶ </w:t>
      </w:r>
      <w:r w:rsidRPr="00107A14">
        <w:rPr>
          <w:rStyle w:val="StyleUnderline"/>
        </w:rPr>
        <w:t>Similarly, in 2003, in Doe v. Bush, the U.S. Court of Appeals</w:t>
      </w:r>
      <w:r w:rsidRPr="00107A14">
        <w:rPr>
          <w:sz w:val="12"/>
        </w:rPr>
        <w:t xml:space="preserve"> for the First Circuit </w:t>
      </w:r>
      <w:r w:rsidRPr="00107A14">
        <w:rPr>
          <w:rStyle w:val="StyleUnderline"/>
        </w:rPr>
        <w:t xml:space="preserve">held that the plaintiff's request for a preliminary injunction to prevent the President from initiating a war in Iraq, was </w:t>
      </w:r>
      <w:proofErr w:type="spellStart"/>
      <w:r w:rsidRPr="00107A14">
        <w:rPr>
          <w:rStyle w:val="StyleUnderline"/>
        </w:rPr>
        <w:t>nonjusticiable</w:t>
      </w:r>
      <w:proofErr w:type="spellEnd"/>
      <w:r w:rsidRPr="00107A14">
        <w:rPr>
          <w:sz w:val="12"/>
        </w:rPr>
        <w:t xml:space="preserve"> and therefore dismissed it. 150 </w:t>
      </w:r>
      <w:r w:rsidRPr="00107A14">
        <w:rPr>
          <w:rStyle w:val="StyleUnderline"/>
        </w:rPr>
        <w:t>The court</w:t>
      </w:r>
      <w:r w:rsidRPr="00107A14">
        <w:rPr>
          <w:sz w:val="12"/>
        </w:rPr>
        <w:t xml:space="preserve"> declined to use the political question doctrine because it concluded the contours of the doctrine were poorly defined. 151 Nonetheless, it </w:t>
      </w:r>
      <w:r w:rsidRPr="00107A14">
        <w:rPr>
          <w:rStyle w:val="StyleUnderline"/>
        </w:rPr>
        <w:t>held that the circumstances as presented did "</w:t>
      </w:r>
      <w:r w:rsidRPr="00107A14">
        <w:rPr>
          <w:rStyle w:val="Emphasis"/>
        </w:rPr>
        <w:t>not warrant judicial intervention</w:t>
      </w:r>
      <w:r w:rsidRPr="00107A14">
        <w:rPr>
          <w:rStyle w:val="StyleUnderline"/>
        </w:rPr>
        <w:t>,"</w:t>
      </w:r>
      <w:r w:rsidRPr="00107A14">
        <w:rPr>
          <w:sz w:val="12"/>
        </w:rPr>
        <w:t xml:space="preserve"> and observed that "the appropriate recourse for those who oppose war with Iraq lies with the political branches." 152 And </w:t>
      </w:r>
      <w:r w:rsidRPr="00107A14">
        <w:rPr>
          <w:rStyle w:val="StyleUnderline"/>
        </w:rPr>
        <w:t>more recently</w:t>
      </w:r>
      <w:r w:rsidRPr="00107A14">
        <w:rPr>
          <w:sz w:val="12"/>
        </w:rPr>
        <w:t xml:space="preserve">, </w:t>
      </w:r>
      <w:r w:rsidRPr="00107A14">
        <w:rPr>
          <w:rStyle w:val="StyleUnderline"/>
        </w:rPr>
        <w:t xml:space="preserve">in 2011, in Kucinich v. Obama, the U.S. District Court for the District of Columbia </w:t>
      </w:r>
      <w:r w:rsidRPr="00107A14">
        <w:rPr>
          <w:rStyle w:val="Emphasis"/>
        </w:rPr>
        <w:t>declined to rule</w:t>
      </w:r>
      <w:r w:rsidRPr="00107A14">
        <w:rPr>
          <w:rStyle w:val="StyleUnderline"/>
        </w:rPr>
        <w:t xml:space="preserve"> on the merits of a complaint alleging that the President acted in violation of the War Powers Resolution</w:t>
      </w:r>
      <w:r w:rsidRPr="00107A14">
        <w:rPr>
          <w:sz w:val="12"/>
        </w:rPr>
        <w:t xml:space="preserve">. 153 The court found that the plaintiffs lacked standing either as taxpayers or as members of Congress. 154 The case was dismissed based on standing, and the court did not examine the issue of whether or not the plaintiffs' claims were a </w:t>
      </w:r>
      <w:proofErr w:type="spellStart"/>
      <w:r w:rsidRPr="00107A14">
        <w:rPr>
          <w:sz w:val="12"/>
        </w:rPr>
        <w:t>nonjusticiable</w:t>
      </w:r>
      <w:proofErr w:type="spellEnd"/>
      <w:r w:rsidRPr="00107A14">
        <w:rPr>
          <w:sz w:val="12"/>
        </w:rPr>
        <w:t xml:space="preserve"> political question. 155</w:t>
      </w:r>
    </w:p>
    <w:p w:rsidR="00BE5238" w:rsidRPr="00107A14" w:rsidRDefault="00BE5238" w:rsidP="00BE5238">
      <w:pPr>
        <w:pStyle w:val="Heading4"/>
        <w:rPr>
          <w:rFonts w:cs="Times New Roman"/>
        </w:rPr>
      </w:pPr>
      <w:r w:rsidRPr="00107A14">
        <w:rPr>
          <w:rFonts w:cs="Times New Roman"/>
        </w:rPr>
        <w:t>Empirically true, there have not been past violations</w:t>
      </w:r>
    </w:p>
    <w:p w:rsidR="00BE5238" w:rsidRPr="00107A14" w:rsidRDefault="00BE5238" w:rsidP="00BE5238">
      <w:proofErr w:type="spellStart"/>
      <w:r w:rsidRPr="00107A14">
        <w:rPr>
          <w:rStyle w:val="Style13ptBold"/>
        </w:rPr>
        <w:t>Devins</w:t>
      </w:r>
      <w:proofErr w:type="spellEnd"/>
      <w:r w:rsidRPr="00107A14">
        <w:rPr>
          <w:rStyle w:val="Style13ptBold"/>
        </w:rPr>
        <w:t xml:space="preserve"> 10</w:t>
      </w:r>
      <w:r w:rsidRPr="00107A14">
        <w:t xml:space="preserve"> - Professor of Law at William and Mary (Neal, Talk Loudly and Carry a Small Stick: The Supreme Court and Enemy Combatants, http://scholarship.law.wm.edu/cgi/viewcontent.cgi?article=1024&amp;context=facpubs)</w:t>
      </w:r>
    </w:p>
    <w:p w:rsidR="00BE5238" w:rsidRPr="00107A14" w:rsidRDefault="00BE5238" w:rsidP="00BE5238">
      <w:pPr>
        <w:rPr>
          <w:sz w:val="12"/>
        </w:rPr>
      </w:pPr>
      <w:r w:rsidRPr="00107A14">
        <w:rPr>
          <w:sz w:val="12"/>
        </w:rPr>
        <w:t xml:space="preserve">Without question, there are very real differences between the factual contexts of </w:t>
      </w:r>
      <w:proofErr w:type="spellStart"/>
      <w:r w:rsidRPr="00107A14">
        <w:rPr>
          <w:sz w:val="12"/>
        </w:rPr>
        <w:t>Kiyemba</w:t>
      </w:r>
      <w:proofErr w:type="spellEnd"/>
      <w:r w:rsidRPr="00107A14">
        <w:rPr>
          <w:sz w:val="12"/>
        </w:rPr>
        <w:t xml:space="preserve"> and Bush-era cases. These differences, however, do not account for the striking gap between accounts of </w:t>
      </w:r>
      <w:proofErr w:type="spellStart"/>
      <w:r w:rsidRPr="00107A14">
        <w:rPr>
          <w:sz w:val="12"/>
        </w:rPr>
        <w:t>Kiyemba</w:t>
      </w:r>
      <w:proofErr w:type="spellEnd"/>
      <w:r w:rsidRPr="00107A14">
        <w:rPr>
          <w:sz w:val="12"/>
        </w:rPr>
        <w:t xml:space="preserve"> as likely inconsequential and Bush-era cases as "the most important decisions" on presidential power "ever., 20 In the pages that follow, I will argue that </w:t>
      </w:r>
      <w:proofErr w:type="spellStart"/>
      <w:r w:rsidRPr="00107A14">
        <w:rPr>
          <w:sz w:val="12"/>
        </w:rPr>
        <w:t>Kiyemba</w:t>
      </w:r>
      <w:proofErr w:type="spellEnd"/>
      <w:r w:rsidRPr="00107A14">
        <w:rPr>
          <w:sz w:val="12"/>
        </w:rPr>
        <w:t xml:space="preserve"> is cut from the same cloth as Bush-era enemy combatant decision making. Just as </w:t>
      </w:r>
      <w:proofErr w:type="spellStart"/>
      <w:r w:rsidRPr="00107A14">
        <w:rPr>
          <w:rStyle w:val="StyleUnderline"/>
        </w:rPr>
        <w:t>Kiyemba</w:t>
      </w:r>
      <w:proofErr w:type="spellEnd"/>
      <w:r w:rsidRPr="00107A14">
        <w:rPr>
          <w:rStyle w:val="StyleUnderline"/>
        </w:rPr>
        <w:t xml:space="preserve"> will be of limited reach</w:t>
      </w:r>
      <w:r w:rsidRPr="00107A14">
        <w:rPr>
          <w:sz w:val="12"/>
        </w:rPr>
        <w:t xml:space="preserve"> (at most </w:t>
      </w:r>
      <w:r w:rsidRPr="00107A14">
        <w:rPr>
          <w:rStyle w:val="StyleUnderline"/>
        </w:rPr>
        <w:t>signaling the Court's willingness to impose further limits on the government without forcing the government to meaningfully adjust its policymaking</w:t>
      </w:r>
      <w:r w:rsidRPr="00107A14">
        <w:rPr>
          <w:sz w:val="12"/>
        </w:rPr>
        <w:t>)</w:t>
      </w:r>
      <w:proofErr w:type="gramStart"/>
      <w:r w:rsidRPr="00107A14">
        <w:rPr>
          <w:sz w:val="12"/>
        </w:rPr>
        <w:t>,</w:t>
      </w:r>
      <w:proofErr w:type="gramEnd"/>
      <w:r w:rsidRPr="00107A14">
        <w:rPr>
          <w:sz w:val="12"/>
        </w:rPr>
        <w:t xml:space="preserve"> Bush-era enemy combatant cases were modest incremental rulings. </w:t>
      </w:r>
      <w:r w:rsidRPr="00107A14">
        <w:rPr>
          <w:rStyle w:val="StyleUnderline"/>
        </w:rPr>
        <w:t>Notwithstanding claims by academics</w:t>
      </w:r>
      <w:r w:rsidRPr="00107A14">
        <w:rPr>
          <w:sz w:val="12"/>
        </w:rPr>
        <w:t xml:space="preserve">, opinion leaders, and the media, </w:t>
      </w:r>
      <w:r w:rsidRPr="00107A14">
        <w:rPr>
          <w:rStyle w:val="StyleUnderline"/>
        </w:rPr>
        <w:t>Supreme Court enemy combatant decision making did not impose significant rule of law limits on the President</w:t>
      </w:r>
      <w:r w:rsidRPr="00107A14">
        <w:rPr>
          <w:sz w:val="12"/>
        </w:rPr>
        <w:t xml:space="preserve"> and Congress. </w:t>
      </w:r>
      <w:r w:rsidRPr="00107A14">
        <w:rPr>
          <w:rStyle w:val="StyleUnderline"/>
        </w:rPr>
        <w:t>Bush-era cases were certainly consequential, but they never occupied the blockbuster status that so many</w:t>
      </w:r>
      <w:r w:rsidRPr="00107A14">
        <w:rPr>
          <w:sz w:val="12"/>
        </w:rPr>
        <w:t xml:space="preserve"> (on both the left and the right) </w:t>
      </w:r>
      <w:r w:rsidRPr="00107A14">
        <w:rPr>
          <w:rStyle w:val="StyleUnderline"/>
        </w:rPr>
        <w:t>attributed to them</w:t>
      </w:r>
      <w:r w:rsidRPr="00107A14">
        <w:rPr>
          <w:sz w:val="12"/>
        </w:rPr>
        <w:t xml:space="preserve">. Throughout the course of the enemy combatant dispute, </w:t>
      </w:r>
      <w:r w:rsidRPr="00107A14">
        <w:rPr>
          <w:rStyle w:val="Emphasis"/>
        </w:rPr>
        <w:t>the Court has never risked its institutional capital</w:t>
      </w:r>
      <w:r w:rsidRPr="00107A14">
        <w:rPr>
          <w:sz w:val="12"/>
        </w:rPr>
        <w:t xml:space="preserve"> </w:t>
      </w:r>
      <w:r w:rsidRPr="00107A14">
        <w:rPr>
          <w:rStyle w:val="StyleUnderline"/>
        </w:rPr>
        <w:t>either by issuing a decision that the political branches would ignore, or by compelling the executive branch to pursue policies that created meaningful risks to national security. The Court, instead, took limited risks to protect its turf and assert its power to "say what the law is." That was the Court's practice during the Bush years, and it is the Court's practice today.</w:t>
      </w:r>
    </w:p>
    <w:p w:rsidR="00BE5238" w:rsidRPr="00107A14" w:rsidRDefault="00BE5238" w:rsidP="00BE5238">
      <w:pPr>
        <w:pStyle w:val="Heading3"/>
      </w:pPr>
      <w:r w:rsidRPr="00107A14">
        <w:t>Uniqueness – A2: PQD Violated Before</w:t>
      </w:r>
    </w:p>
    <w:p w:rsidR="00BE5238" w:rsidRPr="00107A14" w:rsidRDefault="00BE5238" w:rsidP="00BE5238">
      <w:pPr>
        <w:pStyle w:val="Heading4"/>
      </w:pPr>
      <w:r w:rsidRPr="00107A14">
        <w:t>The political question doctrine is well-entrenched constitutional law – it justifies judicial deference to the President on foreign policy issues</w:t>
      </w:r>
    </w:p>
    <w:p w:rsidR="00BE5238" w:rsidRPr="00107A14" w:rsidRDefault="00BE5238" w:rsidP="00BE5238">
      <w:r w:rsidRPr="00107A14">
        <w:rPr>
          <w:rStyle w:val="Style13ptBold"/>
        </w:rPr>
        <w:t xml:space="preserve">Fix and </w:t>
      </w:r>
      <w:proofErr w:type="spellStart"/>
      <w:r w:rsidRPr="00107A14">
        <w:rPr>
          <w:rStyle w:val="Style13ptBold"/>
        </w:rPr>
        <w:t>Randazzo</w:t>
      </w:r>
      <w:proofErr w:type="spellEnd"/>
      <w:r w:rsidRPr="00107A14">
        <w:rPr>
          <w:rStyle w:val="Style13ptBold"/>
        </w:rPr>
        <w:t xml:space="preserve"> 10</w:t>
      </w:r>
      <w:r w:rsidRPr="00107A14">
        <w:t xml:space="preserve"> (Michael P. Fix, Kirk A. </w:t>
      </w:r>
      <w:proofErr w:type="spellStart"/>
      <w:r w:rsidRPr="00107A14">
        <w:t>Randazzo</w:t>
      </w:r>
      <w:proofErr w:type="spellEnd"/>
      <w:r w:rsidRPr="00107A14">
        <w:t>, Professors of Political Science, “Judicial Deference and National Security: Applications of the Political Question and Act of State Doctrines”, Democracy and Security, 3/16/10, http://people.cas.sc.edu/randazzo/fix_randazzo_2010_dem_and_sec.pdf)</w:t>
      </w:r>
    </w:p>
    <w:p w:rsidR="00BE5238" w:rsidRPr="00107A14" w:rsidRDefault="00BE5238" w:rsidP="00BE5238">
      <w:pPr>
        <w:rPr>
          <w:rStyle w:val="StyleUnderline"/>
        </w:rPr>
      </w:pPr>
      <w:r w:rsidRPr="00107A14">
        <w:rPr>
          <w:rStyle w:val="StyleUnderline"/>
        </w:rPr>
        <w:t>The political question doctrine</w:t>
      </w:r>
      <w:r w:rsidRPr="00107A14">
        <w:rPr>
          <w:sz w:val="12"/>
        </w:rPr>
        <w:t xml:space="preserve"> is the more established of these two threshold issues, and the one more frequently invoked by the courts. </w:t>
      </w:r>
      <w:r w:rsidRPr="00107A14">
        <w:rPr>
          <w:rStyle w:val="StyleUnderline"/>
        </w:rPr>
        <w:t xml:space="preserve">While the origins of the doctrine lie primarily in domestic, separation of powers issues, over time it has been invoked more often to serve as a legal justiﬁcation for the deference by the federal courts to the political branches in regards to cases with foreign policy or national security implications. The political question doctrine is deﬁned as something that “arises from separation of powers concerns and allows the Court to decline to exercise judicial review if its decision would intrude into the spheres of the political branches or be judicially unenforceable. This doctrine holds generally that a controversy, though ripe and of great public interest and debate, may nonetheless be </w:t>
      </w:r>
      <w:proofErr w:type="spellStart"/>
      <w:r w:rsidRPr="00107A14">
        <w:rPr>
          <w:rStyle w:val="StyleUnderline"/>
        </w:rPr>
        <w:t>nonjusticiable</w:t>
      </w:r>
      <w:proofErr w:type="spellEnd"/>
      <w:r w:rsidRPr="00107A14">
        <w:rPr>
          <w:rStyle w:val="StyleUnderline"/>
        </w:rPr>
        <w:t xml:space="preserve"> if judicial review would result in the usurpation of power from either of the other coordinate branches.”</w:t>
      </w:r>
      <w:r w:rsidRPr="00107A14">
        <w:rPr>
          <w:sz w:val="12"/>
        </w:rPr>
        <w:t xml:space="preserve"> This concept is based in large part on Chief Justice Marshall’s description of presidential authority in Marbury v. Madison, in which he stated that certain political acts “can never be examinable by the courts,” even though he failed “to explain why foreign affairs should be placed beyond the reach of judicial review.” Despite claims by some scholars that the political question doctrine “is not only not required by but wholly incompatible with American constitutional theory,” </w:t>
      </w:r>
      <w:r w:rsidRPr="00107A14">
        <w:rPr>
          <w:rStyle w:val="StyleUnderline"/>
        </w:rPr>
        <w:t xml:space="preserve">it still remains a well-entrenched part of constitutional law. </w:t>
      </w:r>
      <w:r w:rsidRPr="00107A14">
        <w:rPr>
          <w:sz w:val="12"/>
        </w:rPr>
        <w:t xml:space="preserve">Similar to most areas of American constitutional jurisprudence, </w:t>
      </w:r>
      <w:r w:rsidRPr="00107A14">
        <w:rPr>
          <w:rStyle w:val="StyleUnderline"/>
        </w:rPr>
        <w:t xml:space="preserve">the evolution of the political question doctrine developed as a result of Supreme Court precedent. </w:t>
      </w:r>
      <w:r w:rsidRPr="00107A14">
        <w:rPr>
          <w:sz w:val="12"/>
        </w:rPr>
        <w:t xml:space="preserve">According to O’Brien, the doctrine ﬁrst began to develop under the Taney Court in the case Luther v. Borden, </w:t>
      </w:r>
      <w:r w:rsidRPr="00107A14">
        <w:rPr>
          <w:rStyle w:val="StyleUnderline"/>
        </w:rPr>
        <w:t xml:space="preserve">and evolved into its modern form with the decision in Baker v. Carr. In Baker v. Carr, the Supreme Court “reasserted its power to decide what is and is not a political question.”43 In doing so, the Court outlined a test that is still used by the federal courts to determine if a case poses a political question. </w:t>
      </w:r>
      <w:r w:rsidRPr="00107A14">
        <w:rPr>
          <w:sz w:val="12"/>
        </w:rPr>
        <w:t xml:space="preserve">Writing for the majority, Justice Brennan described </w:t>
      </w:r>
      <w:r w:rsidRPr="00107A14">
        <w:rPr>
          <w:rStyle w:val="StyleUnderline"/>
        </w:rPr>
        <w:t xml:space="preserve">six factors, the existence of any of which would constitute a </w:t>
      </w:r>
      <w:proofErr w:type="spellStart"/>
      <w:r w:rsidRPr="00107A14">
        <w:rPr>
          <w:rStyle w:val="StyleUnderline"/>
        </w:rPr>
        <w:t>nonjusticiable</w:t>
      </w:r>
      <w:proofErr w:type="spellEnd"/>
      <w:r w:rsidRPr="00107A14">
        <w:rPr>
          <w:rStyle w:val="StyleUnderline"/>
        </w:rPr>
        <w:t xml:space="preserve"> political question: 1. [A] textually demonstrable constitutional commitment of the issue to a coordinate political department; 2. </w:t>
      </w:r>
      <w:proofErr w:type="gramStart"/>
      <w:r w:rsidRPr="00107A14">
        <w:rPr>
          <w:rStyle w:val="StyleUnderline"/>
        </w:rPr>
        <w:t>A lack of judicially discoverable and manageable standards for resolving it; 3.</w:t>
      </w:r>
      <w:proofErr w:type="gramEnd"/>
      <w:r w:rsidRPr="00107A14">
        <w:rPr>
          <w:rStyle w:val="StyleUnderline"/>
        </w:rPr>
        <w:t xml:space="preserve"> </w:t>
      </w:r>
      <w:proofErr w:type="gramStart"/>
      <w:r w:rsidRPr="00107A14">
        <w:rPr>
          <w:rStyle w:val="StyleUnderline"/>
        </w:rPr>
        <w:t xml:space="preserve">The impossibility of deciding without an initial policy determination of a kind clearly for </w:t>
      </w:r>
      <w:proofErr w:type="spellStart"/>
      <w:r w:rsidRPr="00107A14">
        <w:rPr>
          <w:rStyle w:val="StyleUnderline"/>
        </w:rPr>
        <w:t>nonjudicial</w:t>
      </w:r>
      <w:proofErr w:type="spellEnd"/>
      <w:r w:rsidRPr="00107A14">
        <w:rPr>
          <w:rStyle w:val="StyleUnderline"/>
        </w:rPr>
        <w:t xml:space="preserve"> discretion; 4.</w:t>
      </w:r>
      <w:proofErr w:type="gramEnd"/>
      <w:r w:rsidRPr="00107A14">
        <w:rPr>
          <w:rStyle w:val="StyleUnderline"/>
        </w:rPr>
        <w:t xml:space="preserve"> </w:t>
      </w:r>
      <w:proofErr w:type="gramStart"/>
      <w:r w:rsidRPr="00107A14">
        <w:rPr>
          <w:rStyle w:val="StyleUnderline"/>
        </w:rPr>
        <w:t>The impossibility of a court’s undertaking independent resolution without expressing lack of the respect due coordinate branches of government; 5.</w:t>
      </w:r>
      <w:proofErr w:type="gramEnd"/>
      <w:r w:rsidRPr="00107A14">
        <w:rPr>
          <w:rStyle w:val="StyleUnderline"/>
        </w:rPr>
        <w:t xml:space="preserve"> </w:t>
      </w:r>
      <w:proofErr w:type="gramStart"/>
      <w:r w:rsidRPr="00107A14">
        <w:rPr>
          <w:rStyle w:val="StyleUnderline"/>
        </w:rPr>
        <w:t>An unusual need for unquestioning adherence to a political decision already made; 6.</w:t>
      </w:r>
      <w:proofErr w:type="gramEnd"/>
      <w:r w:rsidRPr="00107A14">
        <w:rPr>
          <w:rStyle w:val="StyleUnderline"/>
        </w:rPr>
        <w:t xml:space="preserve"> </w:t>
      </w:r>
      <w:proofErr w:type="gramStart"/>
      <w:r w:rsidRPr="00107A14">
        <w:rPr>
          <w:rStyle w:val="StyleUnderline"/>
        </w:rPr>
        <w:t>The potentiality of embarrassment from multifarious pronouncements by various departments on one question.</w:t>
      </w:r>
      <w:proofErr w:type="gramEnd"/>
      <w:r w:rsidRPr="00107A14">
        <w:rPr>
          <w:rStyle w:val="StyleUnderline"/>
        </w:rPr>
        <w:t xml:space="preserve"> Relying on the analysis proscribed in Baker, the already deferential judiciary employed a new method to avoid reaching the merits of cases challenging national security or foreign policy</w:t>
      </w:r>
      <w:r w:rsidRPr="00107A14">
        <w:rPr>
          <w:sz w:val="12"/>
        </w:rPr>
        <w:t>. According to Ramsey, “</w:t>
      </w:r>
      <w:r w:rsidRPr="00107A14">
        <w:rPr>
          <w:rStyle w:val="StyleUnderline"/>
        </w:rPr>
        <w:t>the point of the doctrine is that, whether or not war initiation powers belong to the President, the courts will not, as a matter of the proper role of the judiciary, entertain lawsuits seeking to constrain the President’s conduct of war.”</w:t>
      </w:r>
    </w:p>
    <w:p w:rsidR="00BE5238" w:rsidRPr="00107A14" w:rsidRDefault="00BE5238" w:rsidP="00BE5238">
      <w:pPr>
        <w:pStyle w:val="Heading3"/>
      </w:pPr>
      <w:r w:rsidRPr="00107A14">
        <w:t>Uniqueness – A2: National Security</w:t>
      </w:r>
    </w:p>
    <w:p w:rsidR="00BE5238" w:rsidRPr="00107A14" w:rsidRDefault="00BE5238" w:rsidP="00BE5238">
      <w:pPr>
        <w:pStyle w:val="Heading4"/>
      </w:pPr>
      <w:r w:rsidRPr="00107A14">
        <w:t xml:space="preserve">The judiciary adheres to political question deference now—but doctrinal repudiation would reverse that. </w:t>
      </w:r>
    </w:p>
    <w:p w:rsidR="00BE5238" w:rsidRPr="00107A14" w:rsidRDefault="00BE5238" w:rsidP="00BE5238">
      <w:r w:rsidRPr="00107A14">
        <w:rPr>
          <w:rStyle w:val="Style13ptBold"/>
        </w:rPr>
        <w:t xml:space="preserve">Franck ’12 </w:t>
      </w:r>
      <w:r w:rsidRPr="00107A14">
        <w:t xml:space="preserve">Thomas, Murray and Ida Becker Professor of Law, New York University School of Law Wolfgang </w:t>
      </w:r>
      <w:proofErr w:type="spellStart"/>
      <w:r w:rsidRPr="00107A14">
        <w:t>Friedmann</w:t>
      </w:r>
      <w:proofErr w:type="spellEnd"/>
      <w:r w:rsidRPr="00107A14">
        <w:t xml:space="preserve"> Memorial Award 1999, Political Questions/Judicial Answers</w:t>
      </w:r>
    </w:p>
    <w:p w:rsidR="00BE5238" w:rsidRPr="00107A14" w:rsidRDefault="00BE5238" w:rsidP="00BE5238">
      <w:pPr>
        <w:rPr>
          <w:sz w:val="16"/>
        </w:rPr>
      </w:pPr>
      <w:r w:rsidRPr="00107A14">
        <w:rPr>
          <w:sz w:val="16"/>
        </w:rPr>
        <w:t xml:space="preserve">Sensitive to this historical perspective, </w:t>
      </w:r>
      <w:r w:rsidRPr="006B0A79">
        <w:rPr>
          <w:rStyle w:val="StyleUnderline"/>
        </w:rPr>
        <w:t>many scholars</w:t>
      </w:r>
      <w:r w:rsidRPr="00107A14">
        <w:rPr>
          <w:sz w:val="16"/>
        </w:rPr>
        <w:t xml:space="preserve">, </w:t>
      </w:r>
      <w:r w:rsidRPr="00107A14">
        <w:rPr>
          <w:rStyle w:val="StyleUnderline"/>
        </w:rPr>
        <w:t xml:space="preserve">but </w:t>
      </w:r>
      <w:r w:rsidRPr="00107A14">
        <w:rPr>
          <w:rStyle w:val="Emphasis"/>
        </w:rPr>
        <w:t>few</w:t>
      </w:r>
      <w:r w:rsidRPr="00107A14">
        <w:rPr>
          <w:rStyle w:val="StyleUnderline"/>
        </w:rPr>
        <w:t xml:space="preserve"> </w:t>
      </w:r>
      <w:r w:rsidRPr="00107A14">
        <w:rPr>
          <w:rStyle w:val="Emphasis"/>
        </w:rPr>
        <w:t>judges</w:t>
      </w:r>
      <w:r w:rsidRPr="00107A14">
        <w:rPr>
          <w:sz w:val="16"/>
        </w:rPr>
        <w:t xml:space="preserve">, </w:t>
      </w:r>
      <w:r w:rsidRPr="00107A14">
        <w:rPr>
          <w:rStyle w:val="StyleUnderline"/>
        </w:rPr>
        <w:t>have</w:t>
      </w:r>
      <w:r w:rsidRPr="00107A14">
        <w:rPr>
          <w:sz w:val="16"/>
        </w:rPr>
        <w:t xml:space="preserve"> openly </w:t>
      </w:r>
      <w:r w:rsidRPr="00107A14">
        <w:rPr>
          <w:rStyle w:val="StyleUnderline"/>
        </w:rPr>
        <w:t>decried</w:t>
      </w:r>
      <w:r w:rsidRPr="00107A14">
        <w:rPr>
          <w:sz w:val="16"/>
        </w:rPr>
        <w:t xml:space="preserve"> </w:t>
      </w:r>
      <w:r w:rsidRPr="00107A14">
        <w:rPr>
          <w:rStyle w:val="StyleUnderline"/>
        </w:rPr>
        <w:t xml:space="preserve">the judiciary’s tendency to suspend at the water’s edge their jealous defense of the power to say what the law is. </w:t>
      </w:r>
      <w:r w:rsidRPr="00107A14">
        <w:rPr>
          <w:sz w:val="16"/>
        </w:rPr>
        <w:t xml:space="preserve">Professor Richard Falk, for example, has criticized judges’ “ad hoc subordinations to executive policy”5 and urged that if the object of judicial deference is to ensure a single coherent American foreign po1icy, then that objective is far more likely to be secured if the policy is made in accordance with rules “that are themselves not subject to political manipulation.”6 Moreover, as a nation publicly proclaiming its adherence to the rule of law, Falk notes, it is unedifying for America to refuse to subject to that rule the very aspect of its governance that is most important and apparent to the rest of the world.7 Professor Michael </w:t>
      </w:r>
      <w:proofErr w:type="spellStart"/>
      <w:r w:rsidRPr="00107A14">
        <w:rPr>
          <w:rStyle w:val="StyleUnderline"/>
        </w:rPr>
        <w:t>Tigar</w:t>
      </w:r>
      <w:proofErr w:type="spellEnd"/>
      <w:r w:rsidRPr="00107A14">
        <w:rPr>
          <w:sz w:val="16"/>
        </w:rPr>
        <w:t xml:space="preserve"> too </w:t>
      </w:r>
      <w:r w:rsidRPr="00107A14">
        <w:rPr>
          <w:rStyle w:val="StyleUnderline"/>
        </w:rPr>
        <w:t>has argued</w:t>
      </w:r>
      <w:r w:rsidRPr="00107A14">
        <w:rPr>
          <w:sz w:val="16"/>
        </w:rPr>
        <w:t xml:space="preserve"> that </w:t>
      </w:r>
      <w:r w:rsidRPr="00107A14">
        <w:rPr>
          <w:rStyle w:val="StyleUnderline"/>
        </w:rPr>
        <w:t>the deference courts show to the political organs</w:t>
      </w:r>
      <w:r w:rsidRPr="00107A14">
        <w:rPr>
          <w:sz w:val="16"/>
        </w:rPr>
        <w:t xml:space="preserve">, when it becomes abdication, defeats the basic scheme of the Constitution because when judges speak of “the people” as “the ultimate guardian of principle” in political-question cases, they overlook the fact that “the people” are the “same undifferentiated mass” that “historically, unmistakably and, at times, militantly insisted that when executive power immediately threatens personal liberty, a judicial remedy must be available.” Professor Louis </w:t>
      </w:r>
      <w:proofErr w:type="spellStart"/>
      <w:r w:rsidRPr="00107A14">
        <w:rPr>
          <w:rStyle w:val="StyleUnderline"/>
        </w:rPr>
        <w:t>Henkin</w:t>
      </w:r>
      <w:proofErr w:type="spellEnd"/>
      <w:r w:rsidRPr="00107A14">
        <w:rPr>
          <w:sz w:val="16"/>
        </w:rPr>
        <w:t xml:space="preserve">, </w:t>
      </w:r>
      <w:r w:rsidRPr="00107A14">
        <w:rPr>
          <w:rStyle w:val="StyleUnderline"/>
        </w:rPr>
        <w:t>while acknowledging that certain foreign relations questions are assigned by the Constitution to the discretion of the political branches,</w:t>
      </w:r>
      <w:r w:rsidRPr="00107A14">
        <w:rPr>
          <w:sz w:val="16"/>
        </w:rPr>
        <w:t xml:space="preserve"> also </w:t>
      </w:r>
      <w:r w:rsidRPr="00107A14">
        <w:rPr>
          <w:rStyle w:val="StyleUnderline"/>
        </w:rPr>
        <w:t>rejects</w:t>
      </w:r>
      <w:r w:rsidRPr="00107A14">
        <w:rPr>
          <w:sz w:val="16"/>
        </w:rPr>
        <w:t xml:space="preserve"> </w:t>
      </w:r>
      <w:r w:rsidRPr="00107A14">
        <w:rPr>
          <w:rStyle w:val="StyleUnderline"/>
        </w:rPr>
        <w:t>the notion</w:t>
      </w:r>
      <w:r w:rsidRPr="00107A14">
        <w:rPr>
          <w:sz w:val="16"/>
        </w:rPr>
        <w:t xml:space="preserve"> that </w:t>
      </w:r>
      <w:r w:rsidRPr="00107A14">
        <w:rPr>
          <w:rStyle w:val="StyleUnderline"/>
        </w:rPr>
        <w:t>the judiciary can evade responsibility for deciding the appropriate limits to that discretion</w:t>
      </w:r>
      <w:r w:rsidRPr="00107A14">
        <w:rPr>
          <w:sz w:val="16"/>
        </w:rPr>
        <w:t xml:space="preserve">, particularly when its exercise comes into conflict with other rights or powers rooted in the Constitution or laws enacted in accordance with its strictures.9 </w:t>
      </w:r>
      <w:r w:rsidRPr="00107A14">
        <w:rPr>
          <w:rStyle w:val="StyleUnderline"/>
        </w:rPr>
        <w:t>His views echo</w:t>
      </w:r>
      <w:r w:rsidRPr="00107A14">
        <w:rPr>
          <w:sz w:val="16"/>
        </w:rPr>
        <w:t xml:space="preserve"> earlier ones espoused by Professor Louis </w:t>
      </w:r>
      <w:r w:rsidRPr="00107A14">
        <w:rPr>
          <w:rStyle w:val="StyleUnderline"/>
        </w:rPr>
        <w:t>Jaffe</w:t>
      </w:r>
      <w:r w:rsidRPr="00107A14">
        <w:rPr>
          <w:sz w:val="16"/>
        </w:rPr>
        <w:t xml:space="preserve">, </w:t>
      </w:r>
      <w:r w:rsidRPr="00107A14">
        <w:rPr>
          <w:rStyle w:val="StyleUnderline"/>
        </w:rPr>
        <w:t xml:space="preserve">who argued </w:t>
      </w:r>
      <w:r w:rsidRPr="00107A14">
        <w:rPr>
          <w:sz w:val="16"/>
        </w:rPr>
        <w:t xml:space="preserve">that </w:t>
      </w:r>
      <w:r w:rsidRPr="00107A14">
        <w:rPr>
          <w:rStyle w:val="StyleUnderline"/>
        </w:rPr>
        <w:t>while the courts should listen to advice tendered by the political branches on matters of foreign pol icy and national security, “[t]his should not mean that the court must follow such advice</w:t>
      </w:r>
      <w:r w:rsidRPr="00107A14">
        <w:rPr>
          <w:sz w:val="16"/>
        </w:rPr>
        <w:t xml:space="preserve">, but that without it the court should not prostrate itself before the fancied needs of diplomacy and foreign policy. The claim of policy should be made concrete in the particular instance. Only so may its weight, its content, and its value be appreciated. The claims of diplomacy are not absolute; to question their compulsion is not treason.”° </w:t>
      </w:r>
      <w:r w:rsidRPr="00107A14">
        <w:rPr>
          <w:rStyle w:val="StyleUnderline"/>
        </w:rPr>
        <w:t>There has been little outright support from the judiciary for</w:t>
      </w:r>
      <w:r w:rsidRPr="00107A14">
        <w:rPr>
          <w:sz w:val="16"/>
        </w:rPr>
        <w:t xml:space="preserve"> such open </w:t>
      </w:r>
      <w:r w:rsidRPr="00107A14">
        <w:rPr>
          <w:rStyle w:val="StyleUnderline"/>
        </w:rPr>
        <w:t>calls to</w:t>
      </w:r>
      <w:r w:rsidRPr="00107A14">
        <w:rPr>
          <w:sz w:val="16"/>
        </w:rPr>
        <w:t xml:space="preserve"> </w:t>
      </w:r>
      <w:r w:rsidRPr="00107A14">
        <w:rPr>
          <w:rStyle w:val="Emphasis"/>
        </w:rPr>
        <w:t>repudiate the practice of refusing to adjudicate foreign affairs cases</w:t>
      </w:r>
      <w:r w:rsidRPr="00107A14">
        <w:rPr>
          <w:sz w:val="16"/>
        </w:rPr>
        <w:t xml:space="preserve"> on their merits. </w:t>
      </w:r>
      <w:r w:rsidRPr="00107A14">
        <w:rPr>
          <w:rStyle w:val="StyleUnderline"/>
        </w:rPr>
        <w:t>While</w:t>
      </w:r>
      <w:r w:rsidRPr="00107A14">
        <w:rPr>
          <w:sz w:val="16"/>
        </w:rPr>
        <w:t xml:space="preserve"> </w:t>
      </w:r>
      <w:r w:rsidRPr="00107A14">
        <w:rPr>
          <w:rStyle w:val="StyleUnderline"/>
        </w:rPr>
        <w:t>some judges</w:t>
      </w:r>
      <w:r w:rsidRPr="00107A14">
        <w:rPr>
          <w:sz w:val="16"/>
        </w:rPr>
        <w:t xml:space="preserve"> do </w:t>
      </w:r>
      <w:r w:rsidRPr="00107A14">
        <w:rPr>
          <w:rStyle w:val="StyleUnderline"/>
        </w:rPr>
        <w:t xml:space="preserve">refuse to apply the doctrine, </w:t>
      </w:r>
      <w:r w:rsidRPr="00107A14">
        <w:rPr>
          <w:sz w:val="16"/>
        </w:rPr>
        <w:t xml:space="preserve">holding it inapplicable in the specific situation or passing over it in silence, </w:t>
      </w:r>
      <w:r w:rsidRPr="00107A14">
        <w:rPr>
          <w:rStyle w:val="StyleUnderline"/>
        </w:rPr>
        <w:t xml:space="preserve">virtually </w:t>
      </w:r>
      <w:r w:rsidRPr="00107A14">
        <w:rPr>
          <w:rStyle w:val="Emphasis"/>
        </w:rPr>
        <w:t>none</w:t>
      </w:r>
      <w:r w:rsidRPr="00107A14">
        <w:rPr>
          <w:rStyle w:val="StyleUnderline"/>
        </w:rPr>
        <w:t xml:space="preserve"> have hitherto felt able to </w:t>
      </w:r>
      <w:r w:rsidRPr="00107A14">
        <w:rPr>
          <w:rStyle w:val="Emphasis"/>
        </w:rPr>
        <w:t>repudiate it frontally.</w:t>
      </w:r>
      <w:r w:rsidRPr="00107A14">
        <w:rPr>
          <w:sz w:val="16"/>
        </w:rPr>
        <w:t xml:space="preserve"> On the other side, </w:t>
      </w:r>
      <w:r w:rsidRPr="00107A14">
        <w:rPr>
          <w:rStyle w:val="StyleUnderline"/>
        </w:rPr>
        <w:t>some</w:t>
      </w:r>
      <w:r w:rsidRPr="00107A14">
        <w:rPr>
          <w:sz w:val="16"/>
        </w:rPr>
        <w:t xml:space="preserve"> </w:t>
      </w:r>
      <w:r w:rsidRPr="00107A14">
        <w:rPr>
          <w:rStyle w:val="StyleUnderline"/>
        </w:rPr>
        <w:t>judges continue to argue</w:t>
      </w:r>
      <w:r w:rsidRPr="00107A14">
        <w:rPr>
          <w:sz w:val="16"/>
        </w:rPr>
        <w:t xml:space="preserve"> vigorously </w:t>
      </w:r>
      <w:r w:rsidRPr="00107A14">
        <w:rPr>
          <w:rStyle w:val="StyleUnderline"/>
        </w:rPr>
        <w:t>for the continued validity of judicial abdication in cases implicating foreign policy or national security.</w:t>
      </w:r>
      <w:r w:rsidRPr="00107A14">
        <w:rPr>
          <w:sz w:val="16"/>
        </w:rPr>
        <w:t xml:space="preserve"> These proponents still </w:t>
      </w:r>
      <w:proofErr w:type="gramStart"/>
      <w:r w:rsidRPr="00107A14">
        <w:rPr>
          <w:sz w:val="16"/>
        </w:rPr>
        <w:t>rely</w:t>
      </w:r>
      <w:proofErr w:type="gramEnd"/>
      <w:r w:rsidRPr="00107A14">
        <w:rPr>
          <w:sz w:val="16"/>
        </w:rPr>
        <w:t xml:space="preserve"> occasion ally on the early shards of dicta and more rarely on archaic British precedents that run counter to the American constitutional ethos. More frequently today, their arguments rely primarily on a theory of constitutionalism—separation of powers—and several prudential reasons.</w:t>
      </w:r>
    </w:p>
    <w:p w:rsidR="00BE5238" w:rsidRPr="00107A14" w:rsidRDefault="00BE5238" w:rsidP="00BE5238">
      <w:pPr>
        <w:pStyle w:val="Heading3"/>
      </w:pPr>
      <w:r w:rsidRPr="00107A14">
        <w:t xml:space="preserve">Uniqueness – A2: </w:t>
      </w:r>
      <w:proofErr w:type="spellStart"/>
      <w:r w:rsidRPr="00107A14">
        <w:t>Boumediene</w:t>
      </w:r>
      <w:proofErr w:type="spellEnd"/>
    </w:p>
    <w:p w:rsidR="00BE5238" w:rsidRPr="00107A14" w:rsidRDefault="00BE5238" w:rsidP="00BE5238">
      <w:pPr>
        <w:pStyle w:val="Heading4"/>
        <w:rPr>
          <w:rFonts w:cs="Times New Roman"/>
        </w:rPr>
      </w:pPr>
      <w:proofErr w:type="spellStart"/>
      <w:r w:rsidRPr="00107A14">
        <w:rPr>
          <w:rFonts w:cs="Times New Roman"/>
        </w:rPr>
        <w:t>Boumediene</w:t>
      </w:r>
      <w:proofErr w:type="spellEnd"/>
      <w:r w:rsidRPr="00107A14">
        <w:rPr>
          <w:rFonts w:cs="Times New Roman"/>
        </w:rPr>
        <w:t xml:space="preserve"> didn’t touch PQD</w:t>
      </w:r>
    </w:p>
    <w:p w:rsidR="00BE5238" w:rsidRPr="00107A14" w:rsidRDefault="00BE5238" w:rsidP="00BE5238">
      <w:r w:rsidRPr="00107A14">
        <w:rPr>
          <w:rStyle w:val="Style13ptBold"/>
        </w:rPr>
        <w:t>Taylor 8</w:t>
      </w:r>
      <w:r w:rsidRPr="00107A14">
        <w:t xml:space="preserve"> – JD, Tacoma Washington</w:t>
      </w:r>
      <w:r w:rsidR="006B0A79">
        <w:t xml:space="preserve"> </w:t>
      </w:r>
      <w:r w:rsidRPr="00107A14">
        <w:t xml:space="preserve">(Ross, Comments on </w:t>
      </w:r>
      <w:proofErr w:type="spellStart"/>
      <w:r w:rsidRPr="00107A14">
        <w:t>Stras</w:t>
      </w:r>
      <w:proofErr w:type="spellEnd"/>
      <w:r w:rsidRPr="00107A14">
        <w:t xml:space="preserve"> article concerning decline of PQD, http://balkin.blogspot.com/2008/12/decline-of-political-question-doctrine.html)</w:t>
      </w:r>
    </w:p>
    <w:p w:rsidR="00BE5238" w:rsidRPr="00107A14" w:rsidRDefault="00BE5238" w:rsidP="00BE5238">
      <w:pPr>
        <w:rPr>
          <w:sz w:val="16"/>
        </w:rPr>
      </w:pPr>
      <w:r w:rsidRPr="00107A14">
        <w:rPr>
          <w:sz w:val="16"/>
        </w:rPr>
        <w:t xml:space="preserve">The professor's comment, to put it as tactfully as possible, does not make sense, at least not to anyone not already under the influence of the </w:t>
      </w:r>
      <w:proofErr w:type="spellStart"/>
      <w:r w:rsidRPr="00107A14">
        <w:rPr>
          <w:sz w:val="16"/>
        </w:rPr>
        <w:t>Adminstration's</w:t>
      </w:r>
      <w:proofErr w:type="spellEnd"/>
      <w:r w:rsidRPr="00107A14">
        <w:rPr>
          <w:sz w:val="16"/>
        </w:rPr>
        <w:t xml:space="preserve"> </w:t>
      </w:r>
      <w:proofErr w:type="spellStart"/>
      <w:r w:rsidRPr="00107A14">
        <w:rPr>
          <w:sz w:val="16"/>
        </w:rPr>
        <w:t>Kool-aid</w:t>
      </w:r>
      <w:proofErr w:type="spellEnd"/>
      <w:r w:rsidRPr="00107A14">
        <w:rPr>
          <w:sz w:val="16"/>
        </w:rPr>
        <w:t xml:space="preserve"> on Guantanamo. </w:t>
      </w:r>
      <w:r w:rsidRPr="00107A14">
        <w:rPr>
          <w:sz w:val="12"/>
        </w:rPr>
        <w:t>¶</w:t>
      </w:r>
      <w:r w:rsidRPr="00107A14">
        <w:rPr>
          <w:sz w:val="16"/>
        </w:rPr>
        <w:t xml:space="preserve"> </w:t>
      </w:r>
      <w:proofErr w:type="gramStart"/>
      <w:r w:rsidRPr="00107A14">
        <w:rPr>
          <w:rStyle w:val="StyleUnderline"/>
        </w:rPr>
        <w:t>The</w:t>
      </w:r>
      <w:proofErr w:type="gramEnd"/>
      <w:r w:rsidRPr="00107A14">
        <w:rPr>
          <w:rStyle w:val="StyleUnderline"/>
        </w:rPr>
        <w:t xml:space="preserve"> answer to the question, "what is left of the </w:t>
      </w:r>
      <w:r w:rsidRPr="00107A14">
        <w:rPr>
          <w:rStyle w:val="Emphasis"/>
        </w:rPr>
        <w:t>p</w:t>
      </w:r>
      <w:r w:rsidRPr="00107A14">
        <w:rPr>
          <w:rStyle w:val="StyleUnderline"/>
        </w:rPr>
        <w:t xml:space="preserve">olitical </w:t>
      </w:r>
      <w:r w:rsidRPr="00107A14">
        <w:rPr>
          <w:rStyle w:val="Emphasis"/>
        </w:rPr>
        <w:t>q</w:t>
      </w:r>
      <w:r w:rsidRPr="00107A14">
        <w:rPr>
          <w:rStyle w:val="StyleUnderline"/>
        </w:rPr>
        <w:t xml:space="preserve">uestion </w:t>
      </w:r>
      <w:r w:rsidRPr="00107A14">
        <w:rPr>
          <w:rStyle w:val="Emphasis"/>
        </w:rPr>
        <w:t>d</w:t>
      </w:r>
      <w:r w:rsidRPr="00107A14">
        <w:rPr>
          <w:rStyle w:val="StyleUnderline"/>
        </w:rPr>
        <w:t xml:space="preserve">octrine after </w:t>
      </w:r>
      <w:proofErr w:type="spellStart"/>
      <w:r w:rsidRPr="00107A14">
        <w:rPr>
          <w:rStyle w:val="StyleUnderline"/>
        </w:rPr>
        <w:t>Boumediene</w:t>
      </w:r>
      <w:proofErr w:type="spellEnd"/>
      <w:r w:rsidRPr="00107A14">
        <w:rPr>
          <w:rStyle w:val="StyleUnderline"/>
        </w:rPr>
        <w:t xml:space="preserve"> v. Bush?" is simple</w:t>
      </w:r>
      <w:r w:rsidRPr="00107A14">
        <w:rPr>
          <w:sz w:val="16"/>
        </w:rPr>
        <w:t xml:space="preserve"> -- </w:t>
      </w:r>
      <w:proofErr w:type="spellStart"/>
      <w:r w:rsidRPr="00107A14">
        <w:rPr>
          <w:sz w:val="16"/>
        </w:rPr>
        <w:t>Boumediene</w:t>
      </w:r>
      <w:proofErr w:type="spellEnd"/>
      <w:r w:rsidRPr="00107A14">
        <w:rPr>
          <w:sz w:val="16"/>
        </w:rPr>
        <w:t xml:space="preserve"> did touch at </w:t>
      </w:r>
      <w:proofErr w:type="spellStart"/>
      <w:r w:rsidRPr="00107A14">
        <w:rPr>
          <w:sz w:val="16"/>
        </w:rPr>
        <w:t>al</w:t>
      </w:r>
      <w:proofErr w:type="spellEnd"/>
      <w:r w:rsidRPr="00107A14">
        <w:rPr>
          <w:sz w:val="16"/>
        </w:rPr>
        <w:t xml:space="preserve"> on the doctrine as it has been traditionally understood. </w:t>
      </w:r>
      <w:r w:rsidRPr="00107A14">
        <w:rPr>
          <w:sz w:val="12"/>
        </w:rPr>
        <w:t>¶</w:t>
      </w:r>
      <w:r w:rsidRPr="00107A14">
        <w:rPr>
          <w:sz w:val="16"/>
        </w:rPr>
        <w:t xml:space="preserve"> </w:t>
      </w:r>
      <w:proofErr w:type="spellStart"/>
      <w:r w:rsidRPr="00107A14">
        <w:rPr>
          <w:rStyle w:val="StyleUnderline"/>
        </w:rPr>
        <w:t>Stras's</w:t>
      </w:r>
      <w:proofErr w:type="spellEnd"/>
      <w:r w:rsidRPr="00107A14">
        <w:rPr>
          <w:rStyle w:val="StyleUnderline"/>
        </w:rPr>
        <w:t xml:space="preserve"> argument fails</w:t>
      </w:r>
      <w:r w:rsidRPr="00107A14">
        <w:rPr>
          <w:sz w:val="16"/>
        </w:rPr>
        <w:t xml:space="preserve"> because he tries to link concepts that are unrelated in order to substantiate a groundless argument.</w:t>
      </w:r>
      <w:r w:rsidRPr="00107A14">
        <w:rPr>
          <w:sz w:val="12"/>
        </w:rPr>
        <w:t>¶</w:t>
      </w:r>
      <w:r w:rsidRPr="00107A14">
        <w:rPr>
          <w:sz w:val="16"/>
        </w:rPr>
        <w:t xml:space="preserve"> For example, </w:t>
      </w:r>
      <w:proofErr w:type="spellStart"/>
      <w:r w:rsidRPr="00107A14">
        <w:rPr>
          <w:sz w:val="16"/>
        </w:rPr>
        <w:t>Stras</w:t>
      </w:r>
      <w:proofErr w:type="spellEnd"/>
      <w:r w:rsidRPr="00107A14">
        <w:rPr>
          <w:sz w:val="16"/>
        </w:rPr>
        <w:t xml:space="preserve"> claims that the question of whether Guantanamo is under sufficient control of the U.S. Government to justify extending court jurisdiction over it is a "foreign policy question."</w:t>
      </w:r>
      <w:proofErr w:type="gramStart"/>
      <w:r w:rsidRPr="00107A14">
        <w:rPr>
          <w:sz w:val="12"/>
        </w:rPr>
        <w:t>¶</w:t>
      </w:r>
      <w:r w:rsidRPr="00107A14">
        <w:rPr>
          <w:sz w:val="16"/>
        </w:rPr>
        <w:t xml:space="preserve"> Huh?</w:t>
      </w:r>
      <w:proofErr w:type="gramEnd"/>
      <w:r w:rsidRPr="00107A14">
        <w:rPr>
          <w:sz w:val="16"/>
        </w:rPr>
        <w:t xml:space="preserve"> Either territory is subject to U.S. jurisdiction and sovereignty, by law, or it is not. It has nothing to do with foreign policy at all. </w:t>
      </w:r>
      <w:r w:rsidRPr="00107A14">
        <w:rPr>
          <w:sz w:val="12"/>
        </w:rPr>
        <w:t>¶</w:t>
      </w:r>
      <w:r w:rsidRPr="00107A14">
        <w:rPr>
          <w:sz w:val="16"/>
        </w:rPr>
        <w:t xml:space="preserve"> A better example of his non sequiturs is the statement that </w:t>
      </w:r>
      <w:r w:rsidRPr="00107A14">
        <w:rPr>
          <w:sz w:val="12"/>
        </w:rPr>
        <w:t>¶</w:t>
      </w:r>
      <w:r w:rsidRPr="00107A14">
        <w:rPr>
          <w:sz w:val="16"/>
        </w:rPr>
        <w:t xml:space="preserve"> "questions relating to sovereignty, such as whether to recognize a foreign government and grant diplomatic immunity to government officials, were among the "delicate" and "complex" matters that were better left to the "political departments." "</w:t>
      </w:r>
      <w:r w:rsidRPr="00107A14">
        <w:rPr>
          <w:sz w:val="12"/>
        </w:rPr>
        <w:t>¶</w:t>
      </w:r>
      <w:r w:rsidRPr="00107A14">
        <w:rPr>
          <w:sz w:val="16"/>
        </w:rPr>
        <w:t xml:space="preserve"> </w:t>
      </w:r>
      <w:proofErr w:type="spellStart"/>
      <w:r w:rsidRPr="00107A14">
        <w:rPr>
          <w:sz w:val="16"/>
        </w:rPr>
        <w:t>Stras</w:t>
      </w:r>
      <w:proofErr w:type="spellEnd"/>
      <w:r w:rsidRPr="00107A14">
        <w:rPr>
          <w:sz w:val="16"/>
        </w:rPr>
        <w:t xml:space="preserve"> badly twists the meaning of "sovereignty in order to use this as support. It is all too mindful of Through the Looking Glass (or is it Alice in Wonderland?) "Words mean what I want them to mean." </w:t>
      </w:r>
      <w:r w:rsidRPr="00107A14">
        <w:rPr>
          <w:sz w:val="12"/>
        </w:rPr>
        <w:t>¶</w:t>
      </w:r>
      <w:r w:rsidRPr="00107A14">
        <w:rPr>
          <w:sz w:val="16"/>
        </w:rPr>
        <w:t xml:space="preserve"> He has confused the --exercise-- within an area of sovereignty with the question of the --existence-- of sovereignty to exercise. </w:t>
      </w:r>
      <w:r w:rsidRPr="00107A14">
        <w:rPr>
          <w:sz w:val="12"/>
        </w:rPr>
        <w:t>¶</w:t>
      </w:r>
      <w:r w:rsidRPr="00107A14">
        <w:rPr>
          <w:sz w:val="16"/>
        </w:rPr>
        <w:t xml:space="preserve"> And </w:t>
      </w:r>
      <w:r w:rsidRPr="00107A14">
        <w:rPr>
          <w:rStyle w:val="StyleUnderline"/>
        </w:rPr>
        <w:t xml:space="preserve">the statement that the Government should be deferred to on de jure questions </w:t>
      </w:r>
      <w:r w:rsidRPr="00107A14">
        <w:rPr>
          <w:sz w:val="16"/>
        </w:rPr>
        <w:t xml:space="preserve">of whether a given territory or action is under U.S. sovereignty, this </w:t>
      </w:r>
      <w:r w:rsidRPr="00107A14">
        <w:rPr>
          <w:rStyle w:val="StyleUnderline"/>
        </w:rPr>
        <w:t>flies in the face of almost all of our jurisprudence,</w:t>
      </w:r>
      <w:r w:rsidRPr="00107A14">
        <w:rPr>
          <w:sz w:val="16"/>
        </w:rPr>
        <w:t xml:space="preserve"> back to Madison v. Marbury. </w:t>
      </w:r>
      <w:r w:rsidRPr="00107A14">
        <w:rPr>
          <w:rStyle w:val="StyleUnderline"/>
        </w:rPr>
        <w:t>It is the duty of the courts to determine what the law is</w:t>
      </w:r>
      <w:r w:rsidRPr="00107A14">
        <w:rPr>
          <w:sz w:val="16"/>
        </w:rPr>
        <w:t xml:space="preserve">. </w:t>
      </w:r>
      <w:r w:rsidRPr="00107A14">
        <w:rPr>
          <w:sz w:val="12"/>
        </w:rPr>
        <w:t>¶</w:t>
      </w:r>
      <w:r w:rsidRPr="00107A14">
        <w:rPr>
          <w:sz w:val="16"/>
        </w:rPr>
        <w:t xml:space="preserve"> Under </w:t>
      </w:r>
      <w:proofErr w:type="spellStart"/>
      <w:r w:rsidRPr="00107A14">
        <w:rPr>
          <w:sz w:val="16"/>
        </w:rPr>
        <w:t>Stras's</w:t>
      </w:r>
      <w:proofErr w:type="spellEnd"/>
      <w:r w:rsidRPr="00107A14">
        <w:rPr>
          <w:sz w:val="16"/>
        </w:rPr>
        <w:t xml:space="preserve"> analysis, the federal government is free to rig the ill-treatment of persons anywhere it wants outside U.S. territorial </w:t>
      </w:r>
      <w:proofErr w:type="spellStart"/>
      <w:r w:rsidRPr="00107A14">
        <w:rPr>
          <w:sz w:val="16"/>
        </w:rPr>
        <w:t>boundries</w:t>
      </w:r>
      <w:proofErr w:type="spellEnd"/>
      <w:r w:rsidRPr="00107A14">
        <w:rPr>
          <w:sz w:val="16"/>
        </w:rPr>
        <w:t xml:space="preserve">, and then claim absolute freedom from any judicial oversight. </w:t>
      </w:r>
      <w:r w:rsidRPr="00107A14">
        <w:rPr>
          <w:sz w:val="12"/>
        </w:rPr>
        <w:t>¶</w:t>
      </w:r>
      <w:r w:rsidRPr="00107A14">
        <w:rPr>
          <w:sz w:val="16"/>
        </w:rPr>
        <w:t xml:space="preserve"> Indeed, it has long since been revealed that that is exactly why Guantanamo was selected for the detainees in the first place. The administration thought it was being terribly clever, and that it could thereby shield itself against any judicial oversight of any kind. </w:t>
      </w:r>
      <w:r w:rsidRPr="00107A14">
        <w:rPr>
          <w:sz w:val="12"/>
        </w:rPr>
        <w:t>¶</w:t>
      </w:r>
      <w:r w:rsidRPr="00107A14">
        <w:rPr>
          <w:sz w:val="16"/>
        </w:rPr>
        <w:t xml:space="preserve"> That is a concept that was accepted and followed in the former U.S.S.R. and other totalitarian regimes -- but falls well outside the concepts of American traditions, at least as conceived by anyone other than John </w:t>
      </w:r>
      <w:proofErr w:type="spellStart"/>
      <w:r w:rsidRPr="00107A14">
        <w:rPr>
          <w:sz w:val="16"/>
        </w:rPr>
        <w:t>Yoo</w:t>
      </w:r>
      <w:proofErr w:type="spellEnd"/>
      <w:r w:rsidRPr="00107A14">
        <w:rPr>
          <w:sz w:val="16"/>
        </w:rPr>
        <w:t xml:space="preserve"> and his cohorts. Indeed, the founding fathers would be astounded at this assertion. </w:t>
      </w:r>
      <w:r w:rsidRPr="00107A14">
        <w:rPr>
          <w:sz w:val="12"/>
        </w:rPr>
        <w:t>¶</w:t>
      </w:r>
      <w:r w:rsidRPr="00107A14">
        <w:rPr>
          <w:sz w:val="16"/>
        </w:rPr>
        <w:t xml:space="preserve"> </w:t>
      </w:r>
      <w:proofErr w:type="gramStart"/>
      <w:r w:rsidRPr="00107A14">
        <w:rPr>
          <w:sz w:val="16"/>
        </w:rPr>
        <w:t>So</w:t>
      </w:r>
      <w:proofErr w:type="gramEnd"/>
      <w:r w:rsidRPr="00107A14">
        <w:rPr>
          <w:sz w:val="16"/>
        </w:rPr>
        <w:t xml:space="preserve"> </w:t>
      </w:r>
      <w:r w:rsidRPr="00107A14">
        <w:rPr>
          <w:rStyle w:val="StyleUnderline"/>
        </w:rPr>
        <w:t xml:space="preserve">there is a </w:t>
      </w:r>
      <w:r w:rsidRPr="00107A14">
        <w:rPr>
          <w:rStyle w:val="Emphasis"/>
        </w:rPr>
        <w:t>very good reason</w:t>
      </w:r>
      <w:r w:rsidRPr="00107A14">
        <w:rPr>
          <w:rStyle w:val="StyleUnderline"/>
        </w:rPr>
        <w:t xml:space="preserve"> none of the comments and news stories on the case have mentioned the political question issue</w:t>
      </w:r>
      <w:r w:rsidRPr="00107A14">
        <w:rPr>
          <w:sz w:val="16"/>
        </w:rPr>
        <w:t xml:space="preserve"> -- </w:t>
      </w:r>
      <w:r w:rsidRPr="00107A14">
        <w:rPr>
          <w:rStyle w:val="Emphasis"/>
        </w:rPr>
        <w:t>the case simply had nothing to do with it</w:t>
      </w:r>
      <w:r w:rsidRPr="00107A14">
        <w:rPr>
          <w:sz w:val="16"/>
        </w:rPr>
        <w:t>.</w:t>
      </w:r>
    </w:p>
    <w:p w:rsidR="00BE5238" w:rsidRPr="00107A14" w:rsidRDefault="00BE5238" w:rsidP="00BE5238">
      <w:pPr>
        <w:pStyle w:val="Heading3"/>
      </w:pPr>
      <w:r w:rsidRPr="00107A14">
        <w:t xml:space="preserve">Uniqueness – A2: </w:t>
      </w:r>
      <w:proofErr w:type="spellStart"/>
      <w:r w:rsidRPr="00107A14">
        <w:t>Hamdan</w:t>
      </w:r>
      <w:proofErr w:type="spellEnd"/>
    </w:p>
    <w:p w:rsidR="00BE5238" w:rsidRPr="00107A14" w:rsidRDefault="00BE5238" w:rsidP="00BE5238">
      <w:pPr>
        <w:pStyle w:val="Heading4"/>
      </w:pPr>
      <w:proofErr w:type="spellStart"/>
      <w:r w:rsidRPr="00107A14">
        <w:t>Hamdi</w:t>
      </w:r>
      <w:proofErr w:type="spellEnd"/>
      <w:r w:rsidRPr="00107A14">
        <w:t xml:space="preserve"> not a political question </w:t>
      </w:r>
    </w:p>
    <w:p w:rsidR="00BE5238" w:rsidRPr="00107A14" w:rsidRDefault="00BE5238" w:rsidP="00BE5238">
      <w:r w:rsidRPr="00107A14">
        <w:rPr>
          <w:rStyle w:val="Style13ptBold"/>
        </w:rPr>
        <w:t>Endicott 10</w:t>
      </w:r>
      <w:r w:rsidRPr="00107A14">
        <w:t xml:space="preserve"> – JD, Dean’s Fellow @ Bolt Law, associate in Arnold &amp; Porter LLP's Washington, DC office and is a member of the international arbitration and litigation practice groups. Her practice focuses on disputes between investors and states. In addition to dispute resolution, Ms. Endicott has assisted in counseling multinational corporations on liability issues under the Alien Tort Statute and the International Organizations Immunities Act. Ms. Endicott also has advised a Fortune 500 corporation in both an internal investigation and the implementation of a global anti-corruption compliance program pursuant to the U.S. Foreign Corrupt Practices Act</w:t>
      </w:r>
      <w:r w:rsidR="006B0A79">
        <w:t xml:space="preserve"> </w:t>
      </w:r>
      <w:r w:rsidRPr="00107A14">
        <w:t>(Amy, “The Judicial Answer: Treatment of the Political Question Doctrine in Alien Tort Claims,” Berkeley Journal of International Law, 28.2) //</w:t>
      </w:r>
      <w:proofErr w:type="spellStart"/>
      <w:r w:rsidRPr="00107A14">
        <w:t>mtc</w:t>
      </w:r>
      <w:proofErr w:type="spellEnd"/>
    </w:p>
    <w:p w:rsidR="00BE5238" w:rsidRPr="00107A14" w:rsidRDefault="00BE5238" w:rsidP="00BE5238">
      <w:r w:rsidRPr="00107A14">
        <w:t xml:space="preserve">Despite the judicial reluctance to defer to SOIs, submissions by </w:t>
      </w:r>
      <w:proofErr w:type="spellStart"/>
      <w:r w:rsidRPr="00107A14">
        <w:t>theexecutive</w:t>
      </w:r>
      <w:proofErr w:type="spellEnd"/>
      <w:r w:rsidRPr="00107A14">
        <w:t xml:space="preserve"> have played a pivotal role in the dismissal of some cases on </w:t>
      </w:r>
      <w:proofErr w:type="spellStart"/>
      <w:r w:rsidRPr="00107A14">
        <w:t>politicalquestion</w:t>
      </w:r>
      <w:proofErr w:type="spellEnd"/>
      <w:r w:rsidRPr="00107A14">
        <w:t xml:space="preserve"> grounds. Cases that are dismissed under the Baker test </w:t>
      </w:r>
      <w:proofErr w:type="spellStart"/>
      <w:r w:rsidRPr="00107A14">
        <w:t>normallyinvolve</w:t>
      </w:r>
      <w:proofErr w:type="spellEnd"/>
      <w:r w:rsidRPr="00107A14">
        <w:t xml:space="preserve"> issues in which the executive has had either direct involvement or </w:t>
      </w:r>
      <w:proofErr w:type="spellStart"/>
      <w:r w:rsidRPr="00107A14">
        <w:t>haspronounced</w:t>
      </w:r>
      <w:proofErr w:type="spellEnd"/>
      <w:r w:rsidRPr="00107A14">
        <w:t xml:space="preserve"> a policy that disfavored adjudication. This executive </w:t>
      </w:r>
      <w:proofErr w:type="spellStart"/>
      <w:r w:rsidRPr="00107A14">
        <w:t>involvementnormally</w:t>
      </w:r>
      <w:proofErr w:type="spellEnd"/>
      <w:r w:rsidRPr="00107A14">
        <w:t xml:space="preserve"> falls within the category of a constitutionally mandated </w:t>
      </w:r>
      <w:proofErr w:type="spellStart"/>
      <w:r w:rsidRPr="00107A14">
        <w:t>power.Therefore</w:t>
      </w:r>
      <w:proofErr w:type="spellEnd"/>
      <w:r w:rsidRPr="00107A14">
        <w:t xml:space="preserve">, the cases dismissed typically implicate the first Baker factor. </w:t>
      </w:r>
      <w:proofErr w:type="spellStart"/>
      <w:r w:rsidRPr="00107A14">
        <w:t>Mostfrequently</w:t>
      </w:r>
      <w:proofErr w:type="spellEnd"/>
      <w:r w:rsidRPr="00107A14">
        <w:t xml:space="preserve">, </w:t>
      </w:r>
      <w:r w:rsidRPr="00107A14">
        <w:rPr>
          <w:rStyle w:val="StyleUnderline"/>
        </w:rPr>
        <w:t xml:space="preserve">cases that place wartime </w:t>
      </w:r>
      <w:r w:rsidRPr="00107A14">
        <w:t xml:space="preserve">alliances and </w:t>
      </w:r>
      <w:r w:rsidRPr="00107A14">
        <w:rPr>
          <w:rStyle w:val="StyleUnderline"/>
        </w:rPr>
        <w:t>policies under judicial</w:t>
      </w:r>
      <w:r w:rsidRPr="00107A14">
        <w:t xml:space="preserve"> </w:t>
      </w:r>
      <w:r w:rsidRPr="00107A14">
        <w:rPr>
          <w:rStyle w:val="StyleUnderline"/>
        </w:rPr>
        <w:t xml:space="preserve">review without alleging liability of non-governmental actors end up dismissed on </w:t>
      </w:r>
      <w:r w:rsidRPr="00107A14">
        <w:rPr>
          <w:rStyle w:val="Emphasis"/>
        </w:rPr>
        <w:t>political question grounds</w:t>
      </w:r>
      <w:r w:rsidRPr="00107A14">
        <w:t>.86</w:t>
      </w:r>
    </w:p>
    <w:p w:rsidR="00BE5238" w:rsidRPr="00107A14" w:rsidRDefault="00BE5238" w:rsidP="00BE5238">
      <w:pPr>
        <w:rPr>
          <w:rStyle w:val="Style13ptBold"/>
        </w:rPr>
      </w:pPr>
      <w:r w:rsidRPr="00107A14">
        <w:rPr>
          <w:rStyle w:val="Style13ptBold"/>
        </w:rPr>
        <w:t>&lt;&lt;Continues to Footnote 86&gt;&gt;</w:t>
      </w:r>
    </w:p>
    <w:p w:rsidR="00BE5238" w:rsidRPr="00107A14" w:rsidRDefault="00BE5238" w:rsidP="00BE5238">
      <w:r w:rsidRPr="00107A14">
        <w:t xml:space="preserve">86. </w:t>
      </w:r>
      <w:r w:rsidRPr="00107A14">
        <w:rPr>
          <w:rStyle w:val="StyleUnderline"/>
        </w:rPr>
        <w:t>A plurality of the Supreme Court</w:t>
      </w:r>
      <w:r w:rsidRPr="00107A14">
        <w:t xml:space="preserve"> recently </w:t>
      </w:r>
      <w:r w:rsidRPr="00107A14">
        <w:rPr>
          <w:rStyle w:val="StyleUnderline"/>
        </w:rPr>
        <w:t>reaffirmed that the judicial branch 'accord the greatest respect and consideration to the judgments of military authorities in matters relating to the actual prosecution of a war</w:t>
      </w:r>
      <w:r w:rsidRPr="00107A14">
        <w:t xml:space="preserve">, and recognize that the scope of </w:t>
      </w:r>
      <w:proofErr w:type="spellStart"/>
      <w:r w:rsidRPr="00107A14">
        <w:t>thatdiscretion</w:t>
      </w:r>
      <w:proofErr w:type="spellEnd"/>
      <w:r w:rsidRPr="00107A14">
        <w:t xml:space="preserve"> necessarily is wide.</w:t>
      </w:r>
      <w:r w:rsidRPr="00107A14">
        <w:rPr>
          <w:sz w:val="12"/>
        </w:rPr>
        <w:t xml:space="preserve">¶ </w:t>
      </w:r>
      <w:proofErr w:type="spellStart"/>
      <w:r w:rsidRPr="00107A14">
        <w:t>Alperin</w:t>
      </w:r>
      <w:proofErr w:type="spellEnd"/>
      <w:r w:rsidRPr="00107A14">
        <w:t>, 410 F. 3d at 559 (</w:t>
      </w:r>
      <w:r w:rsidRPr="00107A14">
        <w:rPr>
          <w:rStyle w:val="Emphasis"/>
        </w:rPr>
        <w:t xml:space="preserve">citing </w:t>
      </w:r>
      <w:proofErr w:type="spellStart"/>
      <w:r w:rsidRPr="00107A14">
        <w:rPr>
          <w:rStyle w:val="Emphasis"/>
        </w:rPr>
        <w:t>Hamdi</w:t>
      </w:r>
      <w:proofErr w:type="spellEnd"/>
      <w:r w:rsidRPr="00107A14">
        <w:rPr>
          <w:rStyle w:val="Emphasis"/>
        </w:rPr>
        <w:t xml:space="preserve"> v. Rumsfeld</w:t>
      </w:r>
      <w:r w:rsidRPr="00107A14">
        <w:t xml:space="preserve">, 542 U.S. 507 (2004)); but see </w:t>
      </w:r>
      <w:proofErr w:type="spellStart"/>
      <w:r w:rsidRPr="00107A14">
        <w:t>Alperin</w:t>
      </w:r>
      <w:proofErr w:type="spellEnd"/>
      <w:r w:rsidRPr="00107A14">
        <w:t xml:space="preserve">, 410F.3d at 559 n.17 (We stress, however, that courts are not powerless to review the political </w:t>
      </w:r>
      <w:proofErr w:type="spellStart"/>
      <w:r w:rsidRPr="00107A14">
        <w:t>branches'actions</w:t>
      </w:r>
      <w:proofErr w:type="spellEnd"/>
      <w:r w:rsidRPr="00107A14">
        <w:t xml:space="preserve"> during wartime); see also Gonzalez-Vera v. Kissinger, 449 F.3d 1260 (Fed. Cir. 2006</w:t>
      </w:r>
      <w:proofErr w:type="gramStart"/>
      <w:r w:rsidRPr="00107A14">
        <w:t>)(</w:t>
      </w:r>
      <w:proofErr w:type="gramEnd"/>
      <w:r w:rsidRPr="00107A14">
        <w:t>dismissing a claim over U.S. support of the Pinochet government).</w:t>
      </w:r>
    </w:p>
    <w:p w:rsidR="00BE5238" w:rsidRPr="00107A14" w:rsidRDefault="00BE5238" w:rsidP="00BE5238">
      <w:pPr>
        <w:rPr>
          <w:rStyle w:val="Style13ptBold"/>
        </w:rPr>
      </w:pPr>
      <w:r w:rsidRPr="00107A14">
        <w:rPr>
          <w:rStyle w:val="Style13ptBold"/>
        </w:rPr>
        <w:t>&lt;&lt;&lt;Footnote 86 ends&gt;&gt;&gt;</w:t>
      </w:r>
    </w:p>
    <w:p w:rsidR="00BE5238" w:rsidRPr="00107A14" w:rsidRDefault="00BE5238" w:rsidP="00BE5238">
      <w:pPr>
        <w:pStyle w:val="Heading4"/>
      </w:pPr>
      <w:r w:rsidRPr="00107A14">
        <w:t xml:space="preserve">It ruled that detainees in fact had due process rights from the constitution – means it ruled on a political issue – i.e. a settled question – which is distinct from a political question that forces the court to make </w:t>
      </w:r>
      <w:proofErr w:type="spellStart"/>
      <w:r w:rsidRPr="00107A14">
        <w:t>judgement</w:t>
      </w:r>
      <w:proofErr w:type="spellEnd"/>
      <w:r w:rsidRPr="00107A14">
        <w:t xml:space="preserve"> calls about the executive’s action </w:t>
      </w:r>
    </w:p>
    <w:p w:rsidR="00BE5238" w:rsidRPr="00107A14" w:rsidRDefault="00BE5238" w:rsidP="00BE5238">
      <w:r w:rsidRPr="00107A14">
        <w:rPr>
          <w:rStyle w:val="Style13ptBold"/>
        </w:rPr>
        <w:t>Wilkinson 3</w:t>
      </w:r>
      <w:r w:rsidRPr="00107A14">
        <w:t xml:space="preserve"> – JD @ OU</w:t>
      </w:r>
      <w:r w:rsidR="006B0A79">
        <w:t xml:space="preserve"> </w:t>
      </w:r>
      <w:r w:rsidRPr="00107A14">
        <w:t xml:space="preserve">(Cassandra, “Constitutional Law: The Province and Duty of the Judicial Department: Why the Court Cannot Continue to Use </w:t>
      </w:r>
      <w:proofErr w:type="spellStart"/>
      <w:r w:rsidRPr="00107A14">
        <w:t>Justiciability</w:t>
      </w:r>
      <w:proofErr w:type="spellEnd"/>
      <w:r w:rsidRPr="00107A14">
        <w:t xml:space="preserve"> to Avoid Dealing with the Tension </w:t>
      </w:r>
      <w:proofErr w:type="gramStart"/>
      <w:r w:rsidRPr="00107A14">
        <w:t>Between</w:t>
      </w:r>
      <w:proofErr w:type="gramEnd"/>
      <w:r w:rsidRPr="00107A14">
        <w:t xml:space="preserve"> Congress and the President Regarding the War Powers,” 56 Okla. L. Rev. 697, Lexis)</w:t>
      </w:r>
    </w:p>
    <w:p w:rsidR="00BE5238" w:rsidRPr="00107A14" w:rsidRDefault="00BE5238" w:rsidP="00BE5238">
      <w:pPr>
        <w:rPr>
          <w:sz w:val="12"/>
        </w:rPr>
      </w:pPr>
      <w:r w:rsidRPr="00107A14">
        <w:rPr>
          <w:rStyle w:val="StyleUnderline"/>
        </w:rPr>
        <w:t xml:space="preserve">The </w:t>
      </w:r>
      <w:r w:rsidRPr="00107A14">
        <w:rPr>
          <w:rStyle w:val="Emphasis"/>
        </w:rPr>
        <w:t>p</w:t>
      </w:r>
      <w:r w:rsidRPr="00107A14">
        <w:rPr>
          <w:rStyle w:val="StyleUnderline"/>
        </w:rPr>
        <w:t xml:space="preserve">olitical </w:t>
      </w:r>
      <w:r w:rsidRPr="00107A14">
        <w:rPr>
          <w:rStyle w:val="Emphasis"/>
        </w:rPr>
        <w:t>q</w:t>
      </w:r>
      <w:r w:rsidRPr="00107A14">
        <w:rPr>
          <w:rStyle w:val="StyleUnderline"/>
        </w:rPr>
        <w:t xml:space="preserve">uestion </w:t>
      </w:r>
      <w:r w:rsidRPr="00107A14">
        <w:rPr>
          <w:rStyle w:val="Emphasis"/>
        </w:rPr>
        <w:t>d</w:t>
      </w:r>
      <w:r w:rsidRPr="00107A14">
        <w:rPr>
          <w:rStyle w:val="StyleUnderline"/>
        </w:rPr>
        <w:t>octrine is defined as "[t]he</w:t>
      </w:r>
      <w:r w:rsidRPr="00107A14">
        <w:rPr>
          <w:sz w:val="12"/>
        </w:rPr>
        <w:t xml:space="preserve"> judicial </w:t>
      </w:r>
      <w:r w:rsidRPr="00107A14">
        <w:rPr>
          <w:rStyle w:val="StyleUnderline"/>
        </w:rPr>
        <w:t>principle that a court should refuse to decide an issue involving the exercise of discretionary power by the executive or legislative branch of government</w:t>
      </w:r>
      <w:r w:rsidRPr="00107A14">
        <w:rPr>
          <w:sz w:val="12"/>
        </w:rPr>
        <w:t xml:space="preserve">." 275 As noted above, </w:t>
      </w:r>
      <w:r w:rsidRPr="00107A14">
        <w:rPr>
          <w:rStyle w:val="Emphasis"/>
        </w:rPr>
        <w:t>there is a difference between a political question and a political issue.</w:t>
      </w:r>
      <w:r w:rsidRPr="00107A14">
        <w:rPr>
          <w:sz w:val="12"/>
        </w:rPr>
        <w:t xml:space="preserve"> 276 For example, "[w]</w:t>
      </w:r>
      <w:proofErr w:type="spellStart"/>
      <w:r w:rsidRPr="00107A14">
        <w:rPr>
          <w:sz w:val="12"/>
        </w:rPr>
        <w:t>hile</w:t>
      </w:r>
      <w:proofErr w:type="spellEnd"/>
      <w:r w:rsidRPr="00107A14">
        <w:rPr>
          <w:sz w:val="12"/>
        </w:rPr>
        <w:t xml:space="preserve"> the Constitution grants to the political  [732]  branches, and in particular to the Executive, responsibility for conducting the nation's foreign affairs, it does not follow that the </w:t>
      </w:r>
      <w:r w:rsidRPr="00107A14">
        <w:rPr>
          <w:rStyle w:val="StyleUnderline"/>
        </w:rPr>
        <w:t>judicial power</w:t>
      </w:r>
      <w:r w:rsidRPr="00107A14">
        <w:rPr>
          <w:sz w:val="12"/>
        </w:rPr>
        <w:t xml:space="preserve"> is excluded from the resolution of cases merely because they may touch upon such affairs." 277 Rather, it </w:t>
      </w:r>
      <w:r w:rsidRPr="00107A14">
        <w:rPr>
          <w:rStyle w:val="StyleUnderline"/>
        </w:rPr>
        <w:t xml:space="preserve">is excluded only from deciding cases pertaining to </w:t>
      </w:r>
      <w:r w:rsidRPr="00107A14">
        <w:rPr>
          <w:rStyle w:val="Emphasis"/>
        </w:rPr>
        <w:t>judgment calls</w:t>
      </w:r>
      <w:r w:rsidRPr="00107A14">
        <w:rPr>
          <w:rStyle w:val="StyleUnderline"/>
        </w:rPr>
        <w:t xml:space="preserve"> by elected officials</w:t>
      </w:r>
      <w:r w:rsidRPr="00107A14">
        <w:rPr>
          <w:sz w:val="12"/>
        </w:rPr>
        <w:t xml:space="preserve">. In fact, the Court has stated that deciding whether one of the branches of government has overstepped its constitutional authority is "a delicate exercise in constitutional interpretation, and is a responsibility of this Court as ultimate interpreter of the Constitution." 278 </w:t>
      </w:r>
      <w:r w:rsidRPr="00107A14">
        <w:rPr>
          <w:rStyle w:val="StyleUnderline"/>
        </w:rPr>
        <w:t xml:space="preserve">The primary factor in deciding whether a case violates the </w:t>
      </w:r>
      <w:r w:rsidRPr="00107A14">
        <w:rPr>
          <w:rStyle w:val="Emphasis"/>
        </w:rPr>
        <w:t>p</w:t>
      </w:r>
      <w:r w:rsidRPr="00107A14">
        <w:rPr>
          <w:rStyle w:val="StyleUnderline"/>
        </w:rPr>
        <w:t xml:space="preserve">olitical </w:t>
      </w:r>
      <w:r w:rsidRPr="00107A14">
        <w:rPr>
          <w:rStyle w:val="Emphasis"/>
        </w:rPr>
        <w:t>q</w:t>
      </w:r>
      <w:r w:rsidRPr="00107A14">
        <w:rPr>
          <w:rStyle w:val="StyleUnderline"/>
        </w:rPr>
        <w:t xml:space="preserve">uestion </w:t>
      </w:r>
      <w:r w:rsidRPr="00107A14">
        <w:rPr>
          <w:rStyle w:val="Emphasis"/>
        </w:rPr>
        <w:t>d</w:t>
      </w:r>
      <w:r w:rsidRPr="00107A14">
        <w:rPr>
          <w:rStyle w:val="StyleUnderline"/>
        </w:rPr>
        <w:t>octrine seems to be whether the case involves a constitutional right</w:t>
      </w:r>
      <w:r w:rsidRPr="00107A14">
        <w:rPr>
          <w:sz w:val="12"/>
        </w:rPr>
        <w:t xml:space="preserve">. 279 For example, </w:t>
      </w:r>
      <w:r w:rsidRPr="00107A14">
        <w:rPr>
          <w:rStyle w:val="StyleUnderline"/>
        </w:rPr>
        <w:t>if someone sued Congress for voting to raise taxes, the case would violate the political question doctrine. Raising taxes is a discretionary function of Congress</w:t>
      </w:r>
      <w:r w:rsidRPr="00107A14">
        <w:rPr>
          <w:sz w:val="12"/>
        </w:rPr>
        <w:t xml:space="preserve">. On the other hand, </w:t>
      </w:r>
      <w:r w:rsidRPr="00107A14">
        <w:rPr>
          <w:rStyle w:val="StyleUnderline"/>
        </w:rPr>
        <w:t>if someone sued Congress for raising taxes without first presenting it to the President, the case would not violate the political question doctrine</w:t>
      </w:r>
      <w:r w:rsidRPr="00107A14">
        <w:rPr>
          <w:sz w:val="12"/>
        </w:rPr>
        <w:t>. The Constitution states that "[a]</w:t>
      </w:r>
      <w:proofErr w:type="spellStart"/>
      <w:r w:rsidRPr="00107A14">
        <w:rPr>
          <w:sz w:val="12"/>
        </w:rPr>
        <w:t>ll</w:t>
      </w:r>
      <w:proofErr w:type="spellEnd"/>
      <w:r w:rsidRPr="00107A14">
        <w:rPr>
          <w:sz w:val="12"/>
        </w:rPr>
        <w:t xml:space="preserve"> Bills for raising Revenue . . . shall, before it becomes a Law, be presented to the President . . . ." 280 </w:t>
      </w:r>
      <w:r w:rsidRPr="00107A14">
        <w:rPr>
          <w:rStyle w:val="StyleUnderline"/>
        </w:rPr>
        <w:t xml:space="preserve">Therefore, presenting a bill to the President is </w:t>
      </w:r>
      <w:r w:rsidRPr="00107A14">
        <w:rPr>
          <w:rStyle w:val="Emphasis"/>
        </w:rPr>
        <w:t>not discretionary</w:t>
      </w:r>
      <w:r w:rsidRPr="00107A14">
        <w:rPr>
          <w:rStyle w:val="StyleUnderline"/>
        </w:rPr>
        <w:t xml:space="preserve">, and the judiciary </w:t>
      </w:r>
      <w:r w:rsidRPr="00107A14">
        <w:rPr>
          <w:rStyle w:val="Emphasis"/>
        </w:rPr>
        <w:t>may decide the case</w:t>
      </w:r>
      <w:r w:rsidRPr="00107A14">
        <w:rPr>
          <w:sz w:val="12"/>
        </w:rPr>
        <w:t>.</w:t>
      </w:r>
    </w:p>
    <w:p w:rsidR="00BE5238" w:rsidRPr="00107A14" w:rsidRDefault="00BE5238" w:rsidP="00BE5238">
      <w:pPr>
        <w:pStyle w:val="Heading3"/>
      </w:pPr>
      <w:r w:rsidRPr="00107A14">
        <w:t xml:space="preserve">Uniqueness – A2: </w:t>
      </w:r>
      <w:proofErr w:type="spellStart"/>
      <w:r w:rsidRPr="00107A14">
        <w:t>Zitovotsky</w:t>
      </w:r>
      <w:proofErr w:type="spellEnd"/>
      <w:r w:rsidRPr="00107A14">
        <w:t xml:space="preserve"> </w:t>
      </w:r>
    </w:p>
    <w:p w:rsidR="009D15EE" w:rsidRPr="008E1CC9" w:rsidRDefault="009D15EE" w:rsidP="009D15EE">
      <w:pPr>
        <w:pStyle w:val="Heading4"/>
      </w:pPr>
      <w:proofErr w:type="spellStart"/>
      <w:r>
        <w:t>Zitovotsky</w:t>
      </w:r>
      <w:proofErr w:type="spellEnd"/>
      <w:r>
        <w:t xml:space="preserve"> wasn’t a political question, it settled a </w:t>
      </w:r>
      <w:r w:rsidRPr="00141FAE">
        <w:rPr>
          <w:u w:val="single"/>
        </w:rPr>
        <w:t>narrow</w:t>
      </w:r>
      <w:r>
        <w:t xml:space="preserve"> dispute between the executive and legislative considering statutory rights</w:t>
      </w:r>
    </w:p>
    <w:p w:rsidR="009D15EE" w:rsidRPr="009D15EE" w:rsidRDefault="009D15EE" w:rsidP="009D15EE">
      <w:proofErr w:type="spellStart"/>
      <w:r w:rsidRPr="00436CF7">
        <w:rPr>
          <w:rStyle w:val="Style13ptBold"/>
        </w:rPr>
        <w:t>Rozenshtein</w:t>
      </w:r>
      <w:proofErr w:type="spellEnd"/>
      <w:r w:rsidRPr="00436CF7">
        <w:rPr>
          <w:rStyle w:val="Style13ptBold"/>
        </w:rPr>
        <w:t xml:space="preserve"> 12</w:t>
      </w:r>
      <w:r>
        <w:t xml:space="preserve"> – JD, Magna Cum Laude @ Harvard (Alan, “</w:t>
      </w:r>
      <w:r w:rsidRPr="00436CF7">
        <w:t xml:space="preserve">Supreme Court Holds No Political Question in </w:t>
      </w:r>
      <w:proofErr w:type="spellStart"/>
      <w:r w:rsidRPr="00436CF7">
        <w:t>Zivotofsky</w:t>
      </w:r>
      <w:proofErr w:type="spellEnd"/>
      <w:r w:rsidRPr="00436CF7">
        <w:t>, Remands for Decision on the Merits</w:t>
      </w:r>
      <w:r>
        <w:t xml:space="preserve">,” </w:t>
      </w:r>
      <w:r w:rsidRPr="00436CF7">
        <w:t>http://www.</w:t>
      </w:r>
      <w:r w:rsidRPr="009D15EE">
        <w:t>lawfareblog.com/2012/03/supreme-court-holds-no-political-question-in-zivotofsky-remands-for-decision-on-the-merits/#.Ust5vmRDtcQ)</w:t>
      </w:r>
    </w:p>
    <w:p w:rsidR="009D15EE" w:rsidRPr="009D15EE" w:rsidRDefault="009D15EE" w:rsidP="009D15EE">
      <w:pPr>
        <w:rPr>
          <w:sz w:val="12"/>
        </w:rPr>
      </w:pPr>
      <w:r w:rsidRPr="009D15EE">
        <w:rPr>
          <w:sz w:val="12"/>
        </w:rPr>
        <w:t xml:space="preserve">This morning </w:t>
      </w:r>
      <w:r w:rsidRPr="009D15EE">
        <w:rPr>
          <w:rStyle w:val="StyleUnderline"/>
        </w:rPr>
        <w:t>the Supreme Court</w:t>
      </w:r>
      <w:r w:rsidRPr="009D15EE">
        <w:rPr>
          <w:sz w:val="12"/>
        </w:rPr>
        <w:t xml:space="preserve"> released its opinion in </w:t>
      </w:r>
      <w:proofErr w:type="spellStart"/>
      <w:r w:rsidRPr="009D15EE">
        <w:rPr>
          <w:sz w:val="12"/>
        </w:rPr>
        <w:t>Zivotofsky</w:t>
      </w:r>
      <w:proofErr w:type="spellEnd"/>
      <w:r w:rsidRPr="009D15EE">
        <w:rPr>
          <w:sz w:val="12"/>
        </w:rPr>
        <w:t xml:space="preserve"> v. Clinton. In an 8–1 decision, it </w:t>
      </w:r>
      <w:r w:rsidRPr="009D15EE">
        <w:rPr>
          <w:rStyle w:val="StyleUnderline"/>
        </w:rPr>
        <w:t>reversed</w:t>
      </w:r>
      <w:r w:rsidRPr="009D15EE">
        <w:rPr>
          <w:sz w:val="12"/>
        </w:rPr>
        <w:t xml:space="preserve"> the lower courts’ </w:t>
      </w:r>
      <w:r w:rsidRPr="009D15EE">
        <w:rPr>
          <w:rStyle w:val="StyleUnderline"/>
        </w:rPr>
        <w:t>dismissal of</w:t>
      </w:r>
      <w:r w:rsidRPr="009D15EE">
        <w:rPr>
          <w:sz w:val="12"/>
        </w:rPr>
        <w:t xml:space="preserve"> </w:t>
      </w:r>
      <w:proofErr w:type="spellStart"/>
      <w:r w:rsidRPr="009D15EE">
        <w:rPr>
          <w:sz w:val="12"/>
        </w:rPr>
        <w:t>Menachim</w:t>
      </w:r>
      <w:proofErr w:type="spellEnd"/>
      <w:r w:rsidRPr="009D15EE">
        <w:rPr>
          <w:sz w:val="12"/>
        </w:rPr>
        <w:t xml:space="preserve"> </w:t>
      </w:r>
      <w:proofErr w:type="spellStart"/>
      <w:r w:rsidRPr="009D15EE">
        <w:rPr>
          <w:rStyle w:val="StyleUnderline"/>
        </w:rPr>
        <w:t>Zivotofsky’s</w:t>
      </w:r>
      <w:proofErr w:type="spellEnd"/>
      <w:r w:rsidRPr="009D15EE">
        <w:rPr>
          <w:rStyle w:val="StyleUnderline"/>
        </w:rPr>
        <w:t xml:space="preserve"> suit to have “Jerusalem, Israel” listed as his place of birth</w:t>
      </w:r>
      <w:r w:rsidRPr="009D15EE">
        <w:rPr>
          <w:sz w:val="12"/>
        </w:rPr>
        <w:t xml:space="preserve">. The Court held that that the </w:t>
      </w:r>
      <w:r w:rsidRPr="009D15EE">
        <w:rPr>
          <w:rStyle w:val="StyleUnderline"/>
        </w:rPr>
        <w:t xml:space="preserve">political-question doctrine </w:t>
      </w:r>
      <w:r w:rsidRPr="009D15EE">
        <w:rPr>
          <w:rStyle w:val="Emphasis"/>
        </w:rPr>
        <w:t>did not bar</w:t>
      </w:r>
      <w:r w:rsidRPr="009D15EE">
        <w:rPr>
          <w:rStyle w:val="StyleUnderline"/>
        </w:rPr>
        <w:t xml:space="preserve"> </w:t>
      </w:r>
      <w:proofErr w:type="spellStart"/>
      <w:r w:rsidRPr="009D15EE">
        <w:rPr>
          <w:rStyle w:val="StyleUnderline"/>
        </w:rPr>
        <w:t>Zivotofsky’s</w:t>
      </w:r>
      <w:proofErr w:type="spellEnd"/>
      <w:r w:rsidRPr="009D15EE">
        <w:rPr>
          <w:rStyle w:val="StyleUnderline"/>
        </w:rPr>
        <w:t xml:space="preserve"> suit</w:t>
      </w:r>
      <w:r w:rsidRPr="009D15EE">
        <w:rPr>
          <w:sz w:val="12"/>
        </w:rPr>
        <w:t xml:space="preserve">. Chief Justice Roberts wrote the majority opinion. Justices Sotomayor and Alito each wrote separately to concur, while Justice Breyer dissented, finding that the case presented a </w:t>
      </w:r>
      <w:proofErr w:type="spellStart"/>
      <w:r w:rsidRPr="009D15EE">
        <w:rPr>
          <w:sz w:val="12"/>
        </w:rPr>
        <w:t>nonjusticiable</w:t>
      </w:r>
      <w:proofErr w:type="spellEnd"/>
      <w:r w:rsidRPr="009D15EE">
        <w:rPr>
          <w:sz w:val="12"/>
        </w:rPr>
        <w:t xml:space="preserve"> political question.¶ Curt’s coverage of the Supreme Court’s cert. grant last May provides a thorough factual background. (In addition, </w:t>
      </w:r>
      <w:proofErr w:type="spellStart"/>
      <w:r w:rsidRPr="009D15EE">
        <w:rPr>
          <w:sz w:val="12"/>
        </w:rPr>
        <w:t>SCOTUSblog</w:t>
      </w:r>
      <w:proofErr w:type="spellEnd"/>
      <w:r w:rsidRPr="009D15EE">
        <w:rPr>
          <w:sz w:val="12"/>
        </w:rPr>
        <w:t xml:space="preserve"> has the argument preview and recap.) The short version is that in 2002, Congress passed a law providing </w:t>
      </w:r>
      <w:proofErr w:type="gramStart"/>
      <w:r w:rsidRPr="009D15EE">
        <w:rPr>
          <w:sz w:val="12"/>
        </w:rPr>
        <w:t>that ”</w:t>
      </w:r>
      <w:proofErr w:type="gramEnd"/>
      <w:r w:rsidRPr="009D15EE">
        <w:rPr>
          <w:sz w:val="12"/>
        </w:rPr>
        <w:t xml:space="preserve">[f]or purposes of the registration of birth, certification of nationality, or issuance of a passport of a United States citizen born in the city of Jerusalem, the Secretary shall, upon the request of the citizen or the citizen’s legal guardian, record the place of birth as Israel” (§ 214(d)). President Bush issued a signing statement objecting to this and other Jerusalem-related provisions of the bill. Shortly after the law was enacted, Menachem </w:t>
      </w:r>
      <w:proofErr w:type="spellStart"/>
      <w:r w:rsidRPr="009D15EE">
        <w:rPr>
          <w:sz w:val="12"/>
        </w:rPr>
        <w:t>Zivotofsky</w:t>
      </w:r>
      <w:proofErr w:type="spellEnd"/>
      <w:r w:rsidRPr="009D15EE">
        <w:rPr>
          <w:sz w:val="12"/>
        </w:rPr>
        <w:t xml:space="preserve"> was born in Jerusalem to American parents. His parents requested that his passport list “Jerusalem, Israel,” but the State Department denied the request, pursuant to a long-standing policy of only listing “Jerusalem” for Americans born there. </w:t>
      </w:r>
      <w:proofErr w:type="spellStart"/>
      <w:r w:rsidRPr="009D15EE">
        <w:rPr>
          <w:sz w:val="12"/>
        </w:rPr>
        <w:t>Zivotofsky</w:t>
      </w:r>
      <w:proofErr w:type="spellEnd"/>
      <w:r w:rsidRPr="009D15EE">
        <w:rPr>
          <w:sz w:val="12"/>
        </w:rPr>
        <w:t xml:space="preserve"> sued, and both the D.C. district and circuit courts dismissed the suit on political-question grounds.¶ Chief Justice </w:t>
      </w:r>
      <w:r w:rsidRPr="009D15EE">
        <w:rPr>
          <w:rStyle w:val="StyleUnderline"/>
        </w:rPr>
        <w:t>Roberts began by setting out the conditions for a political question: “where there is a textually demonstrable constitutional commitment of the issue to a coordinate political department; or a lack of judicially discoverable and manageable standards for resolving it”</w:t>
      </w:r>
      <w:r w:rsidRPr="009D15EE">
        <w:rPr>
          <w:sz w:val="12"/>
        </w:rPr>
        <w:t xml:space="preserve"> (internal quotation marks omitted). He held that the lower courts had “</w:t>
      </w:r>
      <w:proofErr w:type="spellStart"/>
      <w:proofErr w:type="gramStart"/>
      <w:r w:rsidRPr="009D15EE">
        <w:rPr>
          <w:sz w:val="12"/>
        </w:rPr>
        <w:t>misunderst</w:t>
      </w:r>
      <w:proofErr w:type="spellEnd"/>
      <w:r w:rsidRPr="009D15EE">
        <w:rPr>
          <w:sz w:val="12"/>
        </w:rPr>
        <w:t>[</w:t>
      </w:r>
      <w:proofErr w:type="spellStart"/>
      <w:proofErr w:type="gramEnd"/>
      <w:r w:rsidRPr="009D15EE">
        <w:rPr>
          <w:sz w:val="12"/>
        </w:rPr>
        <w:t>ood</w:t>
      </w:r>
      <w:proofErr w:type="spellEnd"/>
      <w:r w:rsidRPr="009D15EE">
        <w:rPr>
          <w:sz w:val="12"/>
        </w:rPr>
        <w:t xml:space="preserve">] the issue presented. </w:t>
      </w:r>
      <w:proofErr w:type="spellStart"/>
      <w:r w:rsidRPr="009D15EE">
        <w:rPr>
          <w:rStyle w:val="StyleUnderline"/>
        </w:rPr>
        <w:t>Zivotofsky</w:t>
      </w:r>
      <w:proofErr w:type="spellEnd"/>
      <w:r w:rsidRPr="009D15EE">
        <w:rPr>
          <w:rStyle w:val="StyleUnderline"/>
        </w:rPr>
        <w:t xml:space="preserve"> does not ask the courts to determine whether Jerusalem is the capital of Israel. He instead seeks to determine whether he may vindicate his </w:t>
      </w:r>
      <w:r w:rsidRPr="009D15EE">
        <w:rPr>
          <w:rStyle w:val="Emphasis"/>
        </w:rPr>
        <w:t>statutory right</w:t>
      </w:r>
      <w:r w:rsidRPr="009D15EE">
        <w:rPr>
          <w:sz w:val="12"/>
        </w:rPr>
        <w:t xml:space="preserve">, under §214(d), </w:t>
      </w:r>
      <w:r w:rsidRPr="009D15EE">
        <w:rPr>
          <w:rStyle w:val="StyleUnderline"/>
        </w:rPr>
        <w:t>to choose to have Israel recorded on his passport</w:t>
      </w:r>
      <w:r w:rsidRPr="009D15EE">
        <w:rPr>
          <w:sz w:val="12"/>
        </w:rPr>
        <w:t xml:space="preserve"> as his place of birth.” To demonstrate that this latter issue can be resolved with “judicially discoverable and manageable standards,” Chief Justice Roberts catalogued the various traditional constitutional arguments made by both parties. Having concluded that </w:t>
      </w:r>
      <w:proofErr w:type="spellStart"/>
      <w:r w:rsidRPr="009D15EE">
        <w:rPr>
          <w:rStyle w:val="StyleUnderline"/>
        </w:rPr>
        <w:t>Zivotofsky’s</w:t>
      </w:r>
      <w:proofErr w:type="spellEnd"/>
      <w:r w:rsidRPr="009D15EE">
        <w:rPr>
          <w:rStyle w:val="StyleUnderline"/>
        </w:rPr>
        <w:t xml:space="preserve"> suit was </w:t>
      </w:r>
      <w:r w:rsidRPr="009D15EE">
        <w:rPr>
          <w:rStyle w:val="Emphasis"/>
        </w:rPr>
        <w:t>not</w:t>
      </w:r>
      <w:r w:rsidRPr="009D15EE">
        <w:rPr>
          <w:rStyle w:val="StyleUnderline"/>
        </w:rPr>
        <w:t xml:space="preserve"> barred by the political-question doctrine</w:t>
      </w:r>
      <w:r w:rsidRPr="009D15EE">
        <w:rPr>
          <w:sz w:val="12"/>
        </w:rPr>
        <w:t xml:space="preserve">, Chief Justice Roberts declined to address the merits. Recognizing that the Court was “without the benefit of thorough lower court opinions to guide [its] analysis of the merits,” he remanded the case for a decision on the merits.¶ Justice </w:t>
      </w:r>
      <w:r w:rsidRPr="009D15EE">
        <w:rPr>
          <w:rStyle w:val="StyleUnderline"/>
        </w:rPr>
        <w:t>Sotomayor</w:t>
      </w:r>
      <w:r w:rsidRPr="009D15EE">
        <w:rPr>
          <w:sz w:val="12"/>
        </w:rPr>
        <w:t xml:space="preserve"> concurred in part and concurred in the judgment. She </w:t>
      </w:r>
      <w:r w:rsidRPr="009D15EE">
        <w:rPr>
          <w:rStyle w:val="StyleUnderline"/>
        </w:rPr>
        <w:t>began with a lengthy analysis of</w:t>
      </w:r>
      <w:r w:rsidRPr="009D15EE">
        <w:rPr>
          <w:sz w:val="12"/>
        </w:rPr>
        <w:t xml:space="preserve"> the six factors the Court put forward in Baker v. Carr to determine </w:t>
      </w:r>
      <w:r w:rsidRPr="009D15EE">
        <w:rPr>
          <w:rStyle w:val="StyleUnderline"/>
        </w:rPr>
        <w:t xml:space="preserve">the existence of a </w:t>
      </w:r>
      <w:proofErr w:type="spellStart"/>
      <w:r w:rsidRPr="009D15EE">
        <w:rPr>
          <w:rStyle w:val="StyleUnderline"/>
        </w:rPr>
        <w:t>nonjusticiable</w:t>
      </w:r>
      <w:proofErr w:type="spellEnd"/>
      <w:r w:rsidRPr="009D15EE">
        <w:rPr>
          <w:rStyle w:val="StyleUnderline"/>
        </w:rPr>
        <w:t xml:space="preserve"> political question</w:t>
      </w:r>
      <w:r w:rsidRPr="009D15EE">
        <w:rPr>
          <w:sz w:val="12"/>
        </w:rPr>
        <w:t xml:space="preserve">. She grouped the factors into three categories: (1) where the Constitution textually commits the resolution of an issue to one of the political branches (Baker‘s first factor), courts lacks authority to decide; (2) where there are no “judicially discoverable and manageable standards” for resolving the issue, or where resolution requires an “initial policy determination” (Baker‘s second and third factors), courts lack the ability to decide; and (3) where judicial resolution implicates various prudential concerns (Bakers fourth, fifth, and sixth factors), courts should abstain from deciding the issue. Justice Sotomayor noted that this third category could, albeit rarely, be enough to render a case </w:t>
      </w:r>
      <w:proofErr w:type="spellStart"/>
      <w:r w:rsidRPr="009D15EE">
        <w:rPr>
          <w:sz w:val="12"/>
        </w:rPr>
        <w:t>nonjusticiable</w:t>
      </w:r>
      <w:proofErr w:type="spellEnd"/>
      <w:r w:rsidRPr="009D15EE">
        <w:rPr>
          <w:sz w:val="12"/>
        </w:rPr>
        <w:t xml:space="preserve"> — for example, “if Congress passed a statute . . . purporting to award financial relief to those improperly ‘tried’ of impeachment offenses.” More generally</w:t>
      </w:r>
      <w:proofErr w:type="gramStart"/>
      <w:r w:rsidRPr="009D15EE">
        <w:rPr>
          <w:sz w:val="12"/>
        </w:rPr>
        <w:t>:¶</w:t>
      </w:r>
      <w:proofErr w:type="gramEnd"/>
      <w:r w:rsidRPr="009D15EE">
        <w:rPr>
          <w:sz w:val="12"/>
        </w:rPr>
        <w:t xml:space="preserve"> In my view, it is not whether the evidence upon which litigants rely is common to judicial consideration that determines whether a case lacks judicially discoverable and manageable standards. Rather, it is whether that evidence in fact provides a court a basis to adjudicate meaningfully the issue with which it is presented. The answer will almost always be yes, but if the parties’ textual, structural, and historical evidence is inapposite or wholly unilluminating, rendering judicial decision no more than guesswork, a case relying on the ordinary kinds of arguments offered to courts might well still present </w:t>
      </w:r>
      <w:proofErr w:type="spellStart"/>
      <w:r w:rsidRPr="009D15EE">
        <w:rPr>
          <w:sz w:val="12"/>
        </w:rPr>
        <w:t>justiciability</w:t>
      </w:r>
      <w:proofErr w:type="spellEnd"/>
      <w:r w:rsidRPr="009D15EE">
        <w:rPr>
          <w:sz w:val="12"/>
        </w:rPr>
        <w:t xml:space="preserve"> concerns.¶ Justice Sotomayor noted, however, that the Court of Appeals had decided that </w:t>
      </w:r>
      <w:proofErr w:type="spellStart"/>
      <w:r w:rsidRPr="009D15EE">
        <w:rPr>
          <w:sz w:val="12"/>
        </w:rPr>
        <w:t>Zivotofsky’s</w:t>
      </w:r>
      <w:proofErr w:type="spellEnd"/>
      <w:r w:rsidRPr="009D15EE">
        <w:rPr>
          <w:sz w:val="12"/>
        </w:rPr>
        <w:t xml:space="preserve"> case was a political question purely on textual-commitment (Baker category one) grounds. Because she found no such textual commitment, Justice Sotomayor concurred in the majority’s judgment. (Justice Sotomayor’s opinion, unlike Chief Justice’s Roberts, presumably leaves it </w:t>
      </w:r>
      <w:proofErr w:type="gramStart"/>
      <w:r w:rsidRPr="009D15EE">
        <w:rPr>
          <w:sz w:val="12"/>
        </w:rPr>
        <w:t>open</w:t>
      </w:r>
      <w:proofErr w:type="gramEnd"/>
      <w:r w:rsidRPr="009D15EE">
        <w:rPr>
          <w:sz w:val="12"/>
        </w:rPr>
        <w:t xml:space="preserve"> for the lower courts to again find </w:t>
      </w:r>
      <w:proofErr w:type="spellStart"/>
      <w:r w:rsidRPr="009D15EE">
        <w:rPr>
          <w:sz w:val="12"/>
        </w:rPr>
        <w:t>Zivotofsky’s</w:t>
      </w:r>
      <w:proofErr w:type="spellEnd"/>
      <w:r w:rsidRPr="009D15EE">
        <w:rPr>
          <w:sz w:val="12"/>
        </w:rPr>
        <w:t xml:space="preserve"> suit </w:t>
      </w:r>
      <w:proofErr w:type="spellStart"/>
      <w:r w:rsidRPr="009D15EE">
        <w:rPr>
          <w:sz w:val="12"/>
        </w:rPr>
        <w:t>nonjusticiable</w:t>
      </w:r>
      <w:proofErr w:type="spellEnd"/>
      <w:r w:rsidRPr="009D15EE">
        <w:rPr>
          <w:sz w:val="12"/>
        </w:rPr>
        <w:t xml:space="preserve"> as a political question, this time on Baker category three grounds.)¶ Justice Alito concurred in the judgment. He emphasized that “[t]his case does not require the Judiciary to decide whether the power to recognize foreign governments and the extent of their territory is conferred exclusively on the President or is shared with Congress.” He noted that </w:t>
      </w:r>
      <w:r w:rsidRPr="009D15EE">
        <w:rPr>
          <w:rStyle w:val="StyleUnderline"/>
        </w:rPr>
        <w:t>Congress and the President each had a “measure of authority” to determine</w:t>
      </w:r>
      <w:r w:rsidRPr="009D15EE">
        <w:rPr>
          <w:sz w:val="12"/>
        </w:rPr>
        <w:t xml:space="preserve"> the contents of </w:t>
      </w:r>
      <w:r w:rsidRPr="009D15EE">
        <w:rPr>
          <w:rStyle w:val="StyleUnderline"/>
        </w:rPr>
        <w:t>passports</w:t>
      </w:r>
      <w:r w:rsidRPr="009D15EE">
        <w:rPr>
          <w:sz w:val="12"/>
        </w:rPr>
        <w:t xml:space="preserve"> and overseas birth certificates </w:t>
      </w:r>
      <w:r w:rsidRPr="009D15EE">
        <w:rPr>
          <w:rStyle w:val="StyleUnderline"/>
        </w:rPr>
        <w:t xml:space="preserve">and that the </w:t>
      </w:r>
      <w:r w:rsidRPr="009D15EE">
        <w:rPr>
          <w:rStyle w:val="Emphasis"/>
        </w:rPr>
        <w:t>narrow question</w:t>
      </w:r>
      <w:r w:rsidRPr="009D15EE">
        <w:rPr>
          <w:rStyle w:val="StyleUnderline"/>
        </w:rPr>
        <w:t xml:space="preserve"> of determining which branch’s authority prevailed in this case was not a </w:t>
      </w:r>
      <w:r w:rsidRPr="009D15EE">
        <w:rPr>
          <w:rStyle w:val="Emphasis"/>
        </w:rPr>
        <w:t>political question</w:t>
      </w:r>
      <w:r w:rsidRPr="009D15EE">
        <w:rPr>
          <w:sz w:val="12"/>
        </w:rPr>
        <w:t>.</w:t>
      </w:r>
    </w:p>
    <w:p w:rsidR="009D15EE" w:rsidRPr="009D15EE" w:rsidRDefault="009D15EE" w:rsidP="009D15EE">
      <w:pPr>
        <w:pStyle w:val="Heading4"/>
      </w:pPr>
      <w:r w:rsidRPr="009D15EE">
        <w:t>No effect on broader jurisprudence – the signal was too small</w:t>
      </w:r>
    </w:p>
    <w:p w:rsidR="009D15EE" w:rsidRPr="009D15EE" w:rsidRDefault="009D15EE" w:rsidP="009D15EE">
      <w:r w:rsidRPr="009D15EE">
        <w:rPr>
          <w:rStyle w:val="Style13ptBold"/>
        </w:rPr>
        <w:t xml:space="preserve">Goldstein </w:t>
      </w:r>
      <w:r w:rsidRPr="009D15EE">
        <w:t>9/18/13</w:t>
      </w:r>
      <w:r w:rsidRPr="009D15EE">
        <w:rPr>
          <w:rStyle w:val="Style13ptBold"/>
        </w:rPr>
        <w:t xml:space="preserve"> </w:t>
      </w:r>
      <w:r w:rsidRPr="009D15EE">
        <w:t xml:space="preserve">Samantha Goldstein, JD from Harvard, National Security Law Review, September 18, 2013, Vol. 2, Issue 2, "The Real Meaning of </w:t>
      </w:r>
      <w:proofErr w:type="spellStart"/>
      <w:r w:rsidRPr="009D15EE">
        <w:t>Zivotofsky</w:t>
      </w:r>
      <w:proofErr w:type="spellEnd"/>
      <w:r w:rsidRPr="009D15EE">
        <w:t>", http://papers.ssrn.com/sol3/papers.cfm?abstract_id=2327411</w:t>
      </w:r>
    </w:p>
    <w:p w:rsidR="009D15EE" w:rsidRPr="009D15EE" w:rsidRDefault="009D15EE" w:rsidP="009D15EE">
      <w:pPr>
        <w:rPr>
          <w:sz w:val="12"/>
        </w:rPr>
      </w:pPr>
      <w:r w:rsidRPr="009D15EE">
        <w:rPr>
          <w:sz w:val="12"/>
        </w:rPr>
        <w:t xml:space="preserve">d. Nevertheless, </w:t>
      </w:r>
      <w:r w:rsidRPr="009D15EE">
        <w:rPr>
          <w:rStyle w:val="StyleUnderline"/>
        </w:rPr>
        <w:t>Post-</w:t>
      </w:r>
      <w:proofErr w:type="spellStart"/>
      <w:r w:rsidRPr="009D15EE">
        <w:rPr>
          <w:rStyle w:val="StyleUnderline"/>
        </w:rPr>
        <w:t>Zivotofsky</w:t>
      </w:r>
      <w:proofErr w:type="spellEnd"/>
      <w:r w:rsidRPr="009D15EE">
        <w:rPr>
          <w:rStyle w:val="StyleUnderline"/>
        </w:rPr>
        <w:t>, Lower Courts Are</w:t>
      </w:r>
      <w:r w:rsidRPr="009D15EE">
        <w:rPr>
          <w:sz w:val="12"/>
        </w:rPr>
        <w:t xml:space="preserve"> </w:t>
      </w:r>
      <w:r w:rsidRPr="009D15EE">
        <w:rPr>
          <w:rStyle w:val="Emphasis"/>
        </w:rPr>
        <w:t xml:space="preserve">Unlikely to Ignore </w:t>
      </w:r>
      <w:r w:rsidRPr="009D15EE">
        <w:rPr>
          <w:rStyle w:val="StyleUnderline"/>
        </w:rPr>
        <w:t>the Prudential Approach to</w:t>
      </w:r>
      <w:r w:rsidRPr="009D15EE">
        <w:rPr>
          <w:rStyle w:val="Emphasis"/>
        </w:rPr>
        <w:t xml:space="preserve"> the Political Question Doctrine</w:t>
      </w:r>
      <w:r w:rsidRPr="009D15EE">
        <w:rPr>
          <w:sz w:val="12"/>
        </w:rPr>
        <w:t xml:space="preserve">. </w:t>
      </w:r>
      <w:proofErr w:type="spellStart"/>
      <w:r w:rsidRPr="009D15EE">
        <w:rPr>
          <w:rStyle w:val="StyleUnderline"/>
        </w:rPr>
        <w:t>Zivotofsky’s</w:t>
      </w:r>
      <w:proofErr w:type="spellEnd"/>
      <w:r w:rsidRPr="009D15EE">
        <w:rPr>
          <w:sz w:val="12"/>
        </w:rPr>
        <w:t xml:space="preserve"> </w:t>
      </w:r>
      <w:r w:rsidRPr="009D15EE">
        <w:rPr>
          <w:rStyle w:val="Emphasis"/>
        </w:rPr>
        <w:t>relatively weak pro-</w:t>
      </w:r>
      <w:proofErr w:type="spellStart"/>
      <w:r w:rsidRPr="009D15EE">
        <w:rPr>
          <w:rStyle w:val="Emphasis"/>
        </w:rPr>
        <w:t>justiciability</w:t>
      </w:r>
      <w:proofErr w:type="spellEnd"/>
      <w:r w:rsidRPr="009D15EE">
        <w:rPr>
          <w:rStyle w:val="Emphasis"/>
        </w:rPr>
        <w:t xml:space="preserve"> signal is unlikely to tangibly affect the lower federal courts’ approach to the political question doctrine</w:t>
      </w:r>
      <w:r w:rsidRPr="009D15EE">
        <w:rPr>
          <w:sz w:val="12"/>
        </w:rPr>
        <w:t xml:space="preserve">, </w:t>
      </w:r>
      <w:r w:rsidRPr="009D15EE">
        <w:rPr>
          <w:rStyle w:val="Emphasis"/>
        </w:rPr>
        <w:t>where most political question cases are decided</w:t>
      </w:r>
      <w:r w:rsidRPr="009D15EE">
        <w:rPr>
          <w:sz w:val="12"/>
        </w:rPr>
        <w:t xml:space="preserve">.106 On the one hand, the case seems to be having a modest impact: at least some litigants and lower courts have begun citing only the first two, classical factors from Baker.107 </w:t>
      </w:r>
      <w:r w:rsidRPr="009D15EE">
        <w:rPr>
          <w:rStyle w:val="StyleUnderline"/>
        </w:rPr>
        <w:t>Lower courts</w:t>
      </w:r>
      <w:r w:rsidRPr="009D15EE">
        <w:rPr>
          <w:sz w:val="12"/>
        </w:rPr>
        <w:t xml:space="preserve"> </w:t>
      </w:r>
      <w:r w:rsidRPr="009D15EE">
        <w:rPr>
          <w:rStyle w:val="Emphasis"/>
        </w:rPr>
        <w:t>more zealously apply the political question doctrine</w:t>
      </w:r>
      <w:r w:rsidRPr="009D15EE">
        <w:rPr>
          <w:sz w:val="12"/>
        </w:rPr>
        <w:t xml:space="preserve"> – that is, </w:t>
      </w:r>
      <w:r w:rsidRPr="009D15EE">
        <w:rPr>
          <w:rStyle w:val="StyleUnderline"/>
        </w:rPr>
        <w:t>they are more likely to find cases non-justiciable</w:t>
      </w:r>
      <w:r w:rsidRPr="009D15EE">
        <w:rPr>
          <w:sz w:val="12"/>
        </w:rPr>
        <w:t xml:space="preserve"> – than is the Supreme Court.108 And, </w:t>
      </w:r>
      <w:r w:rsidRPr="009D15EE">
        <w:rPr>
          <w:rStyle w:val="StyleUnderline"/>
        </w:rPr>
        <w:t xml:space="preserve">the </w:t>
      </w:r>
      <w:r w:rsidRPr="009D15EE">
        <w:rPr>
          <w:rStyle w:val="Emphasis"/>
        </w:rPr>
        <w:t>p</w:t>
      </w:r>
      <w:r w:rsidRPr="009D15EE">
        <w:rPr>
          <w:sz w:val="12"/>
        </w:rPr>
        <w:t xml:space="preserve">olitical </w:t>
      </w:r>
      <w:r w:rsidRPr="009D15EE">
        <w:rPr>
          <w:rStyle w:val="Emphasis"/>
        </w:rPr>
        <w:t>q</w:t>
      </w:r>
      <w:r w:rsidRPr="009D15EE">
        <w:rPr>
          <w:sz w:val="12"/>
        </w:rPr>
        <w:t xml:space="preserve">uestion </w:t>
      </w:r>
      <w:r w:rsidRPr="009D15EE">
        <w:rPr>
          <w:rStyle w:val="Emphasis"/>
        </w:rPr>
        <w:t>d</w:t>
      </w:r>
      <w:r w:rsidRPr="009D15EE">
        <w:rPr>
          <w:sz w:val="12"/>
        </w:rPr>
        <w:t xml:space="preserve">octrine </w:t>
      </w:r>
      <w:r w:rsidRPr="009D15EE">
        <w:rPr>
          <w:rStyle w:val="StyleUnderline"/>
        </w:rPr>
        <w:t>has</w:t>
      </w:r>
      <w:r w:rsidRPr="009D15EE">
        <w:rPr>
          <w:sz w:val="12"/>
        </w:rPr>
        <w:t xml:space="preserve"> </w:t>
      </w:r>
      <w:r w:rsidRPr="009D15EE">
        <w:rPr>
          <w:rStyle w:val="Emphasis"/>
        </w:rPr>
        <w:t>“become an increasingly prominent defense in post-September 11 national security cases.”</w:t>
      </w:r>
      <w:r w:rsidRPr="009D15EE">
        <w:rPr>
          <w:sz w:val="12"/>
        </w:rPr>
        <w:t xml:space="preserve">109 Viewed against that backdrop, one might understand </w:t>
      </w:r>
      <w:proofErr w:type="spellStart"/>
      <w:r w:rsidRPr="009D15EE">
        <w:rPr>
          <w:sz w:val="12"/>
        </w:rPr>
        <w:t>Zivotofsky</w:t>
      </w:r>
      <w:proofErr w:type="spellEnd"/>
      <w:r w:rsidRPr="009D15EE">
        <w:rPr>
          <w:sz w:val="12"/>
        </w:rPr>
        <w:t xml:space="preserve"> as sending a responsive signal to the lower courts that they should resolve skirmishes between the political branches, even in the context of foreign affairs.110 Yet, </w:t>
      </w:r>
      <w:r w:rsidRPr="009D15EE">
        <w:rPr>
          <w:rStyle w:val="Emphasis"/>
        </w:rPr>
        <w:t>given the prevalence of the doctrine in the lower courts</w:t>
      </w:r>
      <w:r w:rsidRPr="009D15EE">
        <w:rPr>
          <w:sz w:val="12"/>
        </w:rPr>
        <w:t xml:space="preserve">, </w:t>
      </w:r>
      <w:r w:rsidRPr="009D15EE">
        <w:rPr>
          <w:rStyle w:val="StyleUnderline"/>
        </w:rPr>
        <w:t>it seems more likely that</w:t>
      </w:r>
      <w:r w:rsidRPr="009D15EE">
        <w:rPr>
          <w:sz w:val="12"/>
        </w:rPr>
        <w:t xml:space="preserve"> </w:t>
      </w:r>
      <w:r w:rsidRPr="009D15EE">
        <w:rPr>
          <w:rStyle w:val="Emphasis"/>
        </w:rPr>
        <w:t xml:space="preserve">the relatively weak signal in </w:t>
      </w:r>
      <w:proofErr w:type="spellStart"/>
      <w:r w:rsidRPr="009D15EE">
        <w:rPr>
          <w:rStyle w:val="Emphasis"/>
        </w:rPr>
        <w:t>Zivotofsky</w:t>
      </w:r>
      <w:proofErr w:type="spellEnd"/>
      <w:r w:rsidRPr="009D15EE">
        <w:rPr>
          <w:sz w:val="12"/>
        </w:rPr>
        <w:t xml:space="preserve"> </w:t>
      </w:r>
      <w:r w:rsidRPr="009D15EE">
        <w:rPr>
          <w:rStyle w:val="StyleUnderline"/>
        </w:rPr>
        <w:t>will not have that much of an impact there after all</w:t>
      </w:r>
      <w:r w:rsidRPr="009D15EE">
        <w:rPr>
          <w:sz w:val="12"/>
        </w:rPr>
        <w:t xml:space="preserve">. Certainly, </w:t>
      </w:r>
      <w:r w:rsidRPr="009D15EE">
        <w:rPr>
          <w:rStyle w:val="Emphasis"/>
        </w:rPr>
        <w:t xml:space="preserve">there is reason to be skeptical about the likely impact of </w:t>
      </w:r>
      <w:proofErr w:type="spellStart"/>
      <w:r w:rsidRPr="009D15EE">
        <w:rPr>
          <w:rStyle w:val="Emphasis"/>
        </w:rPr>
        <w:t>Zivotofsky</w:t>
      </w:r>
      <w:proofErr w:type="spellEnd"/>
      <w:r w:rsidRPr="009D15EE">
        <w:rPr>
          <w:sz w:val="12"/>
        </w:rPr>
        <w:t xml:space="preserve">. </w:t>
      </w:r>
      <w:r w:rsidRPr="009D15EE">
        <w:rPr>
          <w:rStyle w:val="Emphasis"/>
        </w:rPr>
        <w:t>One district court asserted that the case in no way altered existing doctrine</w:t>
      </w:r>
      <w:r w:rsidRPr="009D15EE">
        <w:rPr>
          <w:sz w:val="12"/>
        </w:rPr>
        <w:t xml:space="preserve">.111 </w:t>
      </w:r>
      <w:r w:rsidRPr="009D15EE">
        <w:rPr>
          <w:rStyle w:val="StyleUnderline"/>
        </w:rPr>
        <w:t>And another cited</w:t>
      </w:r>
      <w:r w:rsidRPr="009D15EE">
        <w:rPr>
          <w:sz w:val="12"/>
        </w:rPr>
        <w:t xml:space="preserve"> Justice </w:t>
      </w:r>
      <w:r w:rsidRPr="009D15EE">
        <w:rPr>
          <w:rStyle w:val="StyleUnderline"/>
        </w:rPr>
        <w:t xml:space="preserve">Breyer’s </w:t>
      </w:r>
      <w:proofErr w:type="spellStart"/>
      <w:r w:rsidRPr="009D15EE">
        <w:rPr>
          <w:rStyle w:val="StyleUnderline"/>
        </w:rPr>
        <w:t>Zivotofsky</w:t>
      </w:r>
      <w:proofErr w:type="spellEnd"/>
      <w:r w:rsidRPr="009D15EE">
        <w:rPr>
          <w:rStyle w:val="StyleUnderline"/>
        </w:rPr>
        <w:t xml:space="preserve"> dissent for the proposition that</w:t>
      </w:r>
      <w:r w:rsidRPr="009D15EE">
        <w:rPr>
          <w:sz w:val="12"/>
        </w:rPr>
        <w:t xml:space="preserve"> </w:t>
      </w:r>
      <w:r w:rsidRPr="009D15EE">
        <w:rPr>
          <w:rStyle w:val="Emphasis"/>
        </w:rPr>
        <w:t>the political branches have indefatigable primacy over the judiciary in matters relating to foreign affairs.</w:t>
      </w:r>
      <w:r w:rsidRPr="009D15EE">
        <w:rPr>
          <w:sz w:val="12"/>
        </w:rPr>
        <w:t xml:space="preserve">112 Moreover, </w:t>
      </w:r>
      <w:r w:rsidRPr="009D15EE">
        <w:rPr>
          <w:rStyle w:val="StyleUnderline"/>
        </w:rPr>
        <w:t>several district court cases and appellate briefs have cited</w:t>
      </w:r>
      <w:r w:rsidRPr="009D15EE">
        <w:rPr>
          <w:sz w:val="12"/>
        </w:rPr>
        <w:t xml:space="preserve"> Justice </w:t>
      </w:r>
      <w:r w:rsidRPr="009D15EE">
        <w:rPr>
          <w:rStyle w:val="StyleUnderline"/>
        </w:rPr>
        <w:t>Sotomayor’s concurrence</w:t>
      </w:r>
      <w:r w:rsidRPr="009D15EE">
        <w:rPr>
          <w:sz w:val="12"/>
        </w:rPr>
        <w:t xml:space="preserve"> (</w:t>
      </w:r>
      <w:r w:rsidRPr="009D15EE">
        <w:rPr>
          <w:rStyle w:val="StyleUnderline"/>
        </w:rPr>
        <w:t>which emphasizes the need to apply all six Baker factors</w:t>
      </w:r>
      <w:r w:rsidRPr="009D15EE">
        <w:rPr>
          <w:sz w:val="12"/>
        </w:rPr>
        <w:t xml:space="preserve">), </w:t>
      </w:r>
      <w:r w:rsidRPr="009D15EE">
        <w:rPr>
          <w:rStyle w:val="StyleUnderline"/>
        </w:rPr>
        <w:t>rather than the majority’s opinion</w:t>
      </w:r>
      <w:r w:rsidRPr="009D15EE">
        <w:rPr>
          <w:sz w:val="12"/>
        </w:rPr>
        <w:t xml:space="preserve"> (which only references Baker’s two classical factors).113 Other district court cases exhibit even more confusion about the scope of the political question doctrine in the wake of </w:t>
      </w:r>
      <w:proofErr w:type="spellStart"/>
      <w:r w:rsidRPr="009D15EE">
        <w:rPr>
          <w:sz w:val="12"/>
        </w:rPr>
        <w:t>Zivotofsky</w:t>
      </w:r>
      <w:proofErr w:type="spellEnd"/>
      <w:r w:rsidRPr="009D15EE">
        <w:rPr>
          <w:sz w:val="12"/>
        </w:rPr>
        <w:t xml:space="preserve">, namely by citing </w:t>
      </w:r>
      <w:proofErr w:type="spellStart"/>
      <w:r w:rsidRPr="009D15EE">
        <w:rPr>
          <w:sz w:val="12"/>
        </w:rPr>
        <w:t>Zivotofsky’s</w:t>
      </w:r>
      <w:proofErr w:type="spellEnd"/>
      <w:r w:rsidRPr="009D15EE">
        <w:rPr>
          <w:sz w:val="12"/>
        </w:rPr>
        <w:t xml:space="preserve"> majority opinion to support the two Baker factors it mentioned, yet then applying all six Baker factors.114 Litigants – though perhaps (if not most likely) doing so opportunistically – have asserted confusion in the doctrine too.115</w:t>
      </w:r>
    </w:p>
    <w:p w:rsidR="009D15EE" w:rsidRPr="009D15EE" w:rsidRDefault="009D15EE" w:rsidP="009D15EE">
      <w:pPr>
        <w:pStyle w:val="Heading4"/>
      </w:pPr>
      <w:r w:rsidRPr="009D15EE">
        <w:t>The “death knell” claim is hype</w:t>
      </w:r>
    </w:p>
    <w:p w:rsidR="009D15EE" w:rsidRPr="009D15EE" w:rsidRDefault="009D15EE" w:rsidP="009D15EE">
      <w:pPr>
        <w:rPr>
          <w:b/>
          <w:bCs/>
          <w:sz w:val="24"/>
          <w:u w:val="single"/>
        </w:rPr>
      </w:pPr>
      <w:r w:rsidRPr="009D15EE">
        <w:rPr>
          <w:rStyle w:val="Style13ptBold"/>
        </w:rPr>
        <w:t>Goldstein</w:t>
      </w:r>
      <w:r w:rsidRPr="009D15EE">
        <w:t xml:space="preserve"> 9/18/</w:t>
      </w:r>
      <w:r w:rsidRPr="009D15EE">
        <w:rPr>
          <w:rStyle w:val="Style13ptBold"/>
        </w:rPr>
        <w:t xml:space="preserve">13 </w:t>
      </w:r>
      <w:r w:rsidRPr="009D15EE">
        <w:t xml:space="preserve">Samantha Goldstein, JD from Harvard, National Security Law Review, September 18, 2013, Vol. 2, Issue 2, "The Real Meaning of </w:t>
      </w:r>
      <w:proofErr w:type="spellStart"/>
      <w:r w:rsidRPr="009D15EE">
        <w:t>Zivotofsky</w:t>
      </w:r>
      <w:proofErr w:type="spellEnd"/>
      <w:r w:rsidRPr="009D15EE">
        <w:t>", http://papers.ssrn.com/sol3/papers.cfm?abstract_id=2327411</w:t>
      </w:r>
    </w:p>
    <w:p w:rsidR="009D15EE" w:rsidRPr="009D15EE" w:rsidRDefault="009D15EE" w:rsidP="009D15EE">
      <w:pPr>
        <w:rPr>
          <w:rStyle w:val="Emphasis"/>
        </w:rPr>
      </w:pPr>
      <w:r w:rsidRPr="009D15EE">
        <w:rPr>
          <w:sz w:val="12"/>
        </w:rPr>
        <w:t xml:space="preserve">In fact, </w:t>
      </w:r>
      <w:r w:rsidRPr="006B0A79">
        <w:rPr>
          <w:rStyle w:val="StyleUnderline"/>
        </w:rPr>
        <w:t>scholars have</w:t>
      </w:r>
      <w:r w:rsidRPr="009D15EE">
        <w:rPr>
          <w:sz w:val="12"/>
        </w:rPr>
        <w:t xml:space="preserve"> </w:t>
      </w:r>
      <w:r w:rsidRPr="009D15EE">
        <w:rPr>
          <w:rStyle w:val="Emphasis"/>
        </w:rPr>
        <w:t>several times declared the death knell of the</w:t>
      </w:r>
      <w:r w:rsidRPr="009D15EE">
        <w:rPr>
          <w:sz w:val="12"/>
        </w:rPr>
        <w:t xml:space="preserve"> prudential approach – if not the entire </w:t>
      </w:r>
      <w:r w:rsidRPr="009D15EE">
        <w:rPr>
          <w:rStyle w:val="Emphasis"/>
        </w:rPr>
        <w:t>doctrine</w:t>
      </w:r>
      <w:r w:rsidRPr="009D15EE">
        <w:rPr>
          <w:sz w:val="12"/>
        </w:rPr>
        <w:t xml:space="preserve"> – </w:t>
      </w:r>
      <w:r w:rsidRPr="009D15EE">
        <w:rPr>
          <w:rStyle w:val="Emphasis"/>
        </w:rPr>
        <w:t>before</w:t>
      </w:r>
      <w:r w:rsidRPr="009D15EE">
        <w:rPr>
          <w:sz w:val="12"/>
        </w:rPr>
        <w:t>. For example</w:t>
      </w:r>
      <w:r w:rsidRPr="006B0A79">
        <w:rPr>
          <w:rStyle w:val="StyleUnderline"/>
        </w:rPr>
        <w:t>, one author wrote in 1984</w:t>
      </w:r>
      <w:r w:rsidRPr="009D15EE">
        <w:rPr>
          <w:sz w:val="12"/>
        </w:rPr>
        <w:t xml:space="preserve"> that </w:t>
      </w:r>
      <w:r w:rsidRPr="006B0A79">
        <w:rPr>
          <w:rStyle w:val="StyleUnderline"/>
        </w:rPr>
        <w:t>the doctrine had withered to nearly nothing</w:t>
      </w:r>
      <w:r w:rsidRPr="009D15EE">
        <w:rPr>
          <w:sz w:val="12"/>
        </w:rPr>
        <w:t xml:space="preserve">, as “only once in the [prior] two decades ha[d] the Court decided that an issue raised a </w:t>
      </w:r>
      <w:proofErr w:type="spellStart"/>
      <w:r w:rsidRPr="009D15EE">
        <w:rPr>
          <w:sz w:val="12"/>
        </w:rPr>
        <w:t>nonjusticiable</w:t>
      </w:r>
      <w:proofErr w:type="spellEnd"/>
      <w:r w:rsidRPr="009D15EE">
        <w:rPr>
          <w:sz w:val="12"/>
        </w:rPr>
        <w:t xml:space="preserve"> political question.”92 Likewise, some </w:t>
      </w:r>
      <w:r w:rsidRPr="006B0A79">
        <w:rPr>
          <w:rStyle w:val="StyleUnderline"/>
        </w:rPr>
        <w:t>scholars thought the 1986 case of Japan Whaling Association</w:t>
      </w:r>
      <w:r w:rsidRPr="009D15EE">
        <w:rPr>
          <w:sz w:val="12"/>
        </w:rPr>
        <w:t xml:space="preserve"> v. American Cetacean Society93 </w:t>
      </w:r>
      <w:r w:rsidRPr="006B0A79">
        <w:rPr>
          <w:rStyle w:val="StyleUnderline"/>
        </w:rPr>
        <w:t>marked a “retreat from</w:t>
      </w:r>
      <w:r w:rsidRPr="009D15EE">
        <w:rPr>
          <w:sz w:val="12"/>
        </w:rPr>
        <w:t xml:space="preserve"> [</w:t>
      </w:r>
      <w:r w:rsidRPr="006B0A79">
        <w:rPr>
          <w:rStyle w:val="StyleUnderline"/>
        </w:rPr>
        <w:t>the</w:t>
      </w:r>
      <w:r w:rsidRPr="009D15EE">
        <w:rPr>
          <w:sz w:val="12"/>
        </w:rPr>
        <w:t xml:space="preserve">] effects-based </w:t>
      </w:r>
      <w:r w:rsidRPr="006B0A79">
        <w:rPr>
          <w:rStyle w:val="StyleUnderline"/>
        </w:rPr>
        <w:t>political question doctrine</w:t>
      </w:r>
      <w:r w:rsidRPr="009D15EE">
        <w:rPr>
          <w:sz w:val="12"/>
        </w:rPr>
        <w:t xml:space="preserve">,” and apparently several lower courts did too.94 Thomas </w:t>
      </w:r>
      <w:r w:rsidRPr="006B0A79">
        <w:rPr>
          <w:rStyle w:val="StyleUnderline"/>
        </w:rPr>
        <w:t>Franck, a professor of international law</w:t>
      </w:r>
      <w:r w:rsidRPr="009D15EE">
        <w:rPr>
          <w:sz w:val="12"/>
        </w:rPr>
        <w:t xml:space="preserve"> and author of an oft-cited book on the political question doctrine’s application to foreign affairs cases, </w:t>
      </w:r>
      <w:r w:rsidRPr="006B0A79">
        <w:rPr>
          <w:rStyle w:val="StyleUnderline"/>
        </w:rPr>
        <w:t xml:space="preserve">wrote twenty years before </w:t>
      </w:r>
      <w:proofErr w:type="spellStart"/>
      <w:r w:rsidRPr="006B0A79">
        <w:rPr>
          <w:rStyle w:val="StyleUnderline"/>
        </w:rPr>
        <w:t>Zivotofsky</w:t>
      </w:r>
      <w:proofErr w:type="spellEnd"/>
      <w:r w:rsidRPr="006B0A79">
        <w:rPr>
          <w:rStyle w:val="StyleUnderline"/>
        </w:rPr>
        <w:t xml:space="preserve"> that</w:t>
      </w:r>
      <w:r w:rsidRPr="009D15EE">
        <w:rPr>
          <w:sz w:val="12"/>
        </w:rPr>
        <w:t xml:space="preserve"> “[p]</w:t>
      </w:r>
      <w:proofErr w:type="spellStart"/>
      <w:r w:rsidRPr="009D15EE">
        <w:rPr>
          <w:sz w:val="12"/>
        </w:rPr>
        <w:t>articularly</w:t>
      </w:r>
      <w:proofErr w:type="spellEnd"/>
      <w:r w:rsidRPr="009D15EE">
        <w:rPr>
          <w:sz w:val="12"/>
        </w:rPr>
        <w:t xml:space="preserve"> in the Supreme Court</w:t>
      </w:r>
      <w:r w:rsidRPr="006B0A79">
        <w:rPr>
          <w:rStyle w:val="StyleUnderline"/>
        </w:rPr>
        <w:t>, the political-question doctrine is now quite rarely used”</w:t>
      </w:r>
      <w:r w:rsidRPr="009D15EE">
        <w:rPr>
          <w:sz w:val="12"/>
        </w:rPr>
        <w:t xml:space="preserve"> and, in its entirety, “may be falling into desuetude.”95 </w:t>
      </w:r>
      <w:r w:rsidRPr="006B0A79">
        <w:rPr>
          <w:rStyle w:val="StyleUnderline"/>
        </w:rPr>
        <w:t>Others predicted the demise of the political question doctrine in the wake of</w:t>
      </w:r>
      <w:r w:rsidRPr="009D15EE">
        <w:rPr>
          <w:sz w:val="12"/>
        </w:rPr>
        <w:t xml:space="preserve"> the Supreme Court’s decision in 2000 to adjudicate </w:t>
      </w:r>
      <w:r w:rsidRPr="006B0A79">
        <w:rPr>
          <w:rStyle w:val="StyleUnderline"/>
        </w:rPr>
        <w:t>Bush v. Gore</w:t>
      </w:r>
      <w:r w:rsidRPr="009D15EE">
        <w:rPr>
          <w:sz w:val="12"/>
        </w:rPr>
        <w:t xml:space="preserve">.96 </w:t>
      </w:r>
      <w:r w:rsidRPr="006B0A79">
        <w:rPr>
          <w:rStyle w:val="StyleUnderline"/>
        </w:rPr>
        <w:t>More pertinently for purposes of this paper, many took the Supreme Court’s willingness to decide several controversial national security cases, like Rasul</w:t>
      </w:r>
      <w:r w:rsidRPr="009D15EE">
        <w:rPr>
          <w:sz w:val="12"/>
        </w:rPr>
        <w:t xml:space="preserve">97 </w:t>
      </w:r>
      <w:r w:rsidRPr="006B0A79">
        <w:rPr>
          <w:rStyle w:val="StyleUnderline"/>
        </w:rPr>
        <w:t>and Boumediene</w:t>
      </w:r>
      <w:r w:rsidRPr="009D15EE">
        <w:rPr>
          <w:sz w:val="12"/>
        </w:rPr>
        <w:t xml:space="preserve">,98 </w:t>
      </w:r>
      <w:r w:rsidRPr="006B0A79">
        <w:rPr>
          <w:rStyle w:val="StyleUnderline"/>
        </w:rPr>
        <w:t>as yet another sign of the political question doctrine’s expiry</w:t>
      </w:r>
      <w:r w:rsidRPr="009D15EE">
        <w:rPr>
          <w:sz w:val="12"/>
        </w:rPr>
        <w:t xml:space="preserve">.99 </w:t>
      </w:r>
      <w:r w:rsidRPr="009D15EE">
        <w:rPr>
          <w:rStyle w:val="Emphasis"/>
        </w:rPr>
        <w:t xml:space="preserve">Consequently, rather than radically changing the Supreme Court’s political question jurisprudence, </w:t>
      </w:r>
      <w:proofErr w:type="spellStart"/>
      <w:r w:rsidRPr="009D15EE">
        <w:rPr>
          <w:rStyle w:val="Emphasis"/>
        </w:rPr>
        <w:t>Zivotofsky</w:t>
      </w:r>
      <w:proofErr w:type="spellEnd"/>
      <w:r w:rsidRPr="009D15EE">
        <w:rPr>
          <w:rStyle w:val="Emphasis"/>
        </w:rPr>
        <w:t xml:space="preserve"> simply confirmed existing law.100</w:t>
      </w:r>
    </w:p>
    <w:p w:rsidR="009D15EE" w:rsidRPr="009D15EE" w:rsidRDefault="009D15EE" w:rsidP="009D15EE">
      <w:pPr>
        <w:pStyle w:val="Heading4"/>
      </w:pPr>
      <w:r w:rsidRPr="009D15EE">
        <w:t>**********</w:t>
      </w:r>
    </w:p>
    <w:p w:rsidR="009D15EE" w:rsidRPr="009D15EE" w:rsidRDefault="009D15EE" w:rsidP="009D15EE">
      <w:pPr>
        <w:pStyle w:val="Heading4"/>
      </w:pPr>
      <w:r w:rsidRPr="009D15EE">
        <w:t>They decided it would not be a political question, but the aff would be</w:t>
      </w:r>
    </w:p>
    <w:p w:rsidR="009D15EE" w:rsidRPr="009D15EE" w:rsidRDefault="009D15EE" w:rsidP="009D15EE">
      <w:r w:rsidRPr="009D15EE">
        <w:rPr>
          <w:rStyle w:val="Style13ptBold"/>
        </w:rPr>
        <w:t>Williams</w:t>
      </w:r>
      <w:r w:rsidRPr="009D15EE">
        <w:t xml:space="preserve">, Professor Law at Catholic University, </w:t>
      </w:r>
      <w:r w:rsidRPr="009D15EE">
        <w:rPr>
          <w:rStyle w:val="Style13ptBold"/>
        </w:rPr>
        <w:t>’14</w:t>
      </w:r>
      <w:r w:rsidRPr="009D15EE">
        <w:t xml:space="preserve"> (Victor, “NLRB V. Noel Canning Presents a </w:t>
      </w:r>
      <w:proofErr w:type="spellStart"/>
      <w:r w:rsidRPr="009D15EE">
        <w:t>Nonjusticiable</w:t>
      </w:r>
      <w:proofErr w:type="spellEnd"/>
      <w:r w:rsidRPr="009D15EE">
        <w:t xml:space="preserve"> Political Question” Cardozo Law Review de novo, 2014 Cardozo L. Rev. De Novo 45, lexis)</w:t>
      </w:r>
    </w:p>
    <w:p w:rsidR="009D15EE" w:rsidRPr="00AB6578" w:rsidRDefault="009D15EE" w:rsidP="009D15EE">
      <w:pPr>
        <w:rPr>
          <w:sz w:val="12"/>
        </w:rPr>
      </w:pPr>
      <w:r w:rsidRPr="009D15EE">
        <w:rPr>
          <w:sz w:val="12"/>
        </w:rPr>
        <w:t xml:space="preserve">II. POLITICAL QUESTION NONJUSTICIABILITY: MARBURY TO ZIVOTOFSKY The political-question doctrine is fundamental to the separation of powers and to basic principles of government by consent. n66 John Marshall provided early </w:t>
      </w:r>
      <w:proofErr w:type="spellStart"/>
      <w:r w:rsidRPr="009D15EE">
        <w:rPr>
          <w:sz w:val="12"/>
        </w:rPr>
        <w:t>nonjusticiability</w:t>
      </w:r>
      <w:proofErr w:type="spellEnd"/>
      <w:r w:rsidRPr="009D15EE">
        <w:rPr>
          <w:sz w:val="12"/>
        </w:rPr>
        <w:t xml:space="preserve"> guidance n67 in Marbury v. Madison: "By the constitution of the United States, the President is invested with certain important political powers, in the exercise of which he is to use his own discretion, and is accountable only to his country in his political character, and to his own conscience." n68 Most recently </w:t>
      </w:r>
      <w:r w:rsidRPr="009D15EE">
        <w:rPr>
          <w:rStyle w:val="StyleUnderline"/>
        </w:rPr>
        <w:t xml:space="preserve">in </w:t>
      </w:r>
      <w:proofErr w:type="spellStart"/>
      <w:r w:rsidRPr="009D15EE">
        <w:rPr>
          <w:rStyle w:val="StyleUnderline"/>
        </w:rPr>
        <w:t>Zivotofsky</w:t>
      </w:r>
      <w:proofErr w:type="spellEnd"/>
      <w:r w:rsidRPr="009D15EE">
        <w:rPr>
          <w:sz w:val="12"/>
        </w:rPr>
        <w:t xml:space="preserve"> v. Clinton, Sonia </w:t>
      </w:r>
      <w:r w:rsidRPr="009D15EE">
        <w:rPr>
          <w:rStyle w:val="StyleUnderline"/>
        </w:rPr>
        <w:t>Sotomayor reiterated the importance of the political question doctrine's "due regard for the separation of powers and the judicial role</w:t>
      </w:r>
      <w:r w:rsidRPr="009D15EE">
        <w:rPr>
          <w:sz w:val="12"/>
        </w:rPr>
        <w:t xml:space="preserve">." n69 </w:t>
      </w:r>
      <w:r w:rsidRPr="009D15EE">
        <w:rPr>
          <w:rStyle w:val="StyleUnderline"/>
        </w:rPr>
        <w:t>Sotomayor reiterated the</w:t>
      </w:r>
      <w:r w:rsidRPr="009D15EE">
        <w:rPr>
          <w:sz w:val="12"/>
        </w:rPr>
        <w:t xml:space="preserve"> [*58] </w:t>
      </w:r>
      <w:r w:rsidRPr="009D15EE">
        <w:rPr>
          <w:rStyle w:val="StyleUnderline"/>
        </w:rPr>
        <w:t>important rule of judicial restraint as developed in</w:t>
      </w:r>
      <w:r w:rsidRPr="009D15EE">
        <w:rPr>
          <w:sz w:val="12"/>
        </w:rPr>
        <w:t xml:space="preserve"> such cases as </w:t>
      </w:r>
      <w:r w:rsidRPr="009D15EE">
        <w:rPr>
          <w:rStyle w:val="StyleUnderline"/>
        </w:rPr>
        <w:t>Baker v. Carr</w:t>
      </w:r>
      <w:r w:rsidRPr="009D15EE">
        <w:rPr>
          <w:sz w:val="12"/>
        </w:rPr>
        <w:t xml:space="preserve">, n70 Nixon v. United States, n71 and Goldwater v. Carter n72: </w:t>
      </w:r>
      <w:r w:rsidRPr="009D15EE">
        <w:rPr>
          <w:rStyle w:val="StyleUnderline"/>
        </w:rPr>
        <w:t xml:space="preserve">Political question </w:t>
      </w:r>
      <w:proofErr w:type="spellStart"/>
      <w:r w:rsidRPr="009D15EE">
        <w:rPr>
          <w:rStyle w:val="StyleUnderline"/>
        </w:rPr>
        <w:t>nonjusticiability</w:t>
      </w:r>
      <w:proofErr w:type="spellEnd"/>
      <w:r w:rsidRPr="009D15EE">
        <w:rPr>
          <w:rStyle w:val="StyleUnderline"/>
        </w:rPr>
        <w:t xml:space="preserve"> "speaks to an amalgam of circumstances in which courts properly examine whether a particular suit is justiciable</w:t>
      </w:r>
      <w:r w:rsidRPr="009D15EE">
        <w:rPr>
          <w:sz w:val="12"/>
        </w:rPr>
        <w:t xml:space="preserve">--that is, whether the dispute is appropriate for resolution by courts." n73 A. Baker's Numerated Criteria In agreeing with the Court's holding that interpretation of a statute merely regulating a passport's contents did not present a political question, Justice </w:t>
      </w:r>
      <w:r w:rsidRPr="009D15EE">
        <w:rPr>
          <w:rStyle w:val="StyleUnderline"/>
        </w:rPr>
        <w:t>Sotomayor</w:t>
      </w:r>
      <w:r w:rsidRPr="009D15EE">
        <w:rPr>
          <w:sz w:val="12"/>
        </w:rPr>
        <w:t xml:space="preserve"> focused on Baker v. Carr to emphasize the "demanding" inquiry required in a </w:t>
      </w:r>
      <w:proofErr w:type="spellStart"/>
      <w:r w:rsidRPr="009D15EE">
        <w:rPr>
          <w:sz w:val="12"/>
        </w:rPr>
        <w:t>nonjusticiability</w:t>
      </w:r>
      <w:proofErr w:type="spellEnd"/>
      <w:r w:rsidRPr="009D15EE">
        <w:rPr>
          <w:sz w:val="12"/>
        </w:rPr>
        <w:t xml:space="preserve"> analysis. The least senior Justice </w:t>
      </w:r>
      <w:r w:rsidRPr="009D15EE">
        <w:rPr>
          <w:rStyle w:val="StyleUnderline"/>
        </w:rPr>
        <w:t>counseled</w:t>
      </w:r>
      <w:r w:rsidRPr="009D15EE">
        <w:rPr>
          <w:sz w:val="12"/>
        </w:rPr>
        <w:t xml:space="preserve"> restraint and prudence in future: "</w:t>
      </w:r>
      <w:r w:rsidRPr="009D15EE">
        <w:rPr>
          <w:rStyle w:val="StyleUnderline"/>
        </w:rPr>
        <w:t>The doctrine is 'essentially a function of the separation of powers'</w:t>
      </w:r>
      <w:r w:rsidRPr="009D15EE">
        <w:rPr>
          <w:sz w:val="12"/>
        </w:rPr>
        <w:t xml:space="preserve"> . . . which recognizes the limits that Article III imposes upon courts and accords appropriate respect to the other branches' exercise of their own constitutional powers." n74 The "separation of power function" identified by Baker is the common element central in many political question constructions. n75 Baker v. Carr identifies six characteristics "[p]</w:t>
      </w:r>
      <w:proofErr w:type="spellStart"/>
      <w:r w:rsidRPr="009D15EE">
        <w:rPr>
          <w:sz w:val="12"/>
        </w:rPr>
        <w:t>rominent</w:t>
      </w:r>
      <w:proofErr w:type="spellEnd"/>
      <w:r w:rsidRPr="009D15EE">
        <w:rPr>
          <w:sz w:val="12"/>
        </w:rPr>
        <w:t xml:space="preserve"> on the surface of any case held to involve a political question," including, as most relevant for inquiry into recess appointment challenges, "a textually demonstrable constitutional commitment of the issue to a coordinate political department." n76 Baker also precludes judicial review of an issue where there is a "lack of judicially discoverable and manageable standards for resolving it," or when it is impossible for the court to undertake "independent resolution without expressing lack of the respect due coordinate branches of government." n77 </w:t>
      </w:r>
      <w:r w:rsidRPr="009D15EE">
        <w:rPr>
          <w:rStyle w:val="StyleUnderline"/>
        </w:rPr>
        <w:t>Baker serves as doctrinal guidance for the "demanding inquiry" because it numerates both classical and prudential strains of abstention</w:t>
      </w:r>
      <w:r w:rsidRPr="009D15EE">
        <w:rPr>
          <w:sz w:val="12"/>
        </w:rPr>
        <w:t>.  n78</w:t>
      </w:r>
    </w:p>
    <w:p w:rsidR="00107A14" w:rsidRPr="00107A14" w:rsidRDefault="00107A14" w:rsidP="00BE5238">
      <w:pPr>
        <w:pStyle w:val="Heading3"/>
      </w:pPr>
      <w:r w:rsidRPr="00107A14">
        <w:t>A2: No Spillover</w:t>
      </w:r>
    </w:p>
    <w:p w:rsidR="00107A14" w:rsidRPr="00107A14" w:rsidRDefault="00107A14" w:rsidP="00107A14">
      <w:pPr>
        <w:pStyle w:val="Heading4"/>
        <w:rPr>
          <w:rFonts w:cs="Times New Roman"/>
        </w:rPr>
      </w:pPr>
      <w:r w:rsidRPr="00107A14">
        <w:rPr>
          <w:rFonts w:cs="Times New Roman"/>
        </w:rPr>
        <w:t xml:space="preserve">Violating the PQD </w:t>
      </w:r>
      <w:r w:rsidRPr="00107A14">
        <w:rPr>
          <w:rFonts w:cs="Times New Roman"/>
          <w:u w:val="single"/>
        </w:rPr>
        <w:t>spills over</w:t>
      </w:r>
      <w:r w:rsidRPr="00107A14">
        <w:rPr>
          <w:rFonts w:cs="Times New Roman"/>
        </w:rPr>
        <w:t xml:space="preserve"> – allows </w:t>
      </w:r>
      <w:proofErr w:type="spellStart"/>
      <w:r w:rsidRPr="00107A14">
        <w:rPr>
          <w:rFonts w:cs="Times New Roman"/>
          <w:u w:val="single"/>
        </w:rPr>
        <w:t>justicability</w:t>
      </w:r>
      <w:proofErr w:type="spellEnd"/>
      <w:r w:rsidRPr="00107A14">
        <w:rPr>
          <w:rFonts w:cs="Times New Roman"/>
        </w:rPr>
        <w:t xml:space="preserve"> in </w:t>
      </w:r>
      <w:r w:rsidRPr="00107A14">
        <w:rPr>
          <w:rFonts w:cs="Times New Roman"/>
          <w:u w:val="single"/>
        </w:rPr>
        <w:t>future</w:t>
      </w:r>
      <w:r w:rsidRPr="00107A14">
        <w:rPr>
          <w:rFonts w:cs="Times New Roman"/>
        </w:rPr>
        <w:t xml:space="preserve"> cases</w:t>
      </w:r>
    </w:p>
    <w:p w:rsidR="00107A14" w:rsidRPr="00107A14" w:rsidRDefault="00107A14" w:rsidP="00107A14">
      <w:r w:rsidRPr="00107A14">
        <w:rPr>
          <w:rStyle w:val="Style13ptBold"/>
        </w:rPr>
        <w:t>Jenks 10</w:t>
      </w:r>
      <w:r w:rsidRPr="00107A14">
        <w:t xml:space="preserve"> – LLM w/ Distinction @ Georgetown</w:t>
      </w:r>
    </w:p>
    <w:p w:rsidR="00107A14" w:rsidRPr="00107A14" w:rsidRDefault="00107A14" w:rsidP="00107A14">
      <w:r w:rsidRPr="00107A14">
        <w:t>(Chris, “Square Peg in a Round Hole: Government Contractor Battlefield Tort Liability and the Political Question Doctrine,” Berkeley Journal of International Law, 28.1)</w:t>
      </w:r>
    </w:p>
    <w:p w:rsidR="00107A14" w:rsidRPr="00107A14" w:rsidRDefault="00107A14" w:rsidP="00107A14">
      <w:pPr>
        <w:rPr>
          <w:sz w:val="12"/>
        </w:rPr>
      </w:pPr>
      <w:r w:rsidRPr="00107A14">
        <w:rPr>
          <w:rStyle w:val="StyleUnderline"/>
        </w:rPr>
        <w:t>As courts attempt to distinguish</w:t>
      </w:r>
      <w:r w:rsidRPr="00107A14">
        <w:rPr>
          <w:sz w:val="12"/>
        </w:rPr>
        <w:t xml:space="preserve"> contractor tort </w:t>
      </w:r>
      <w:r w:rsidRPr="00107A14">
        <w:rPr>
          <w:rStyle w:val="StyleUnderline"/>
        </w:rPr>
        <w:t>cases involving the political</w:t>
      </w:r>
      <w:r w:rsidRPr="00107A14">
        <w:rPr>
          <w:rStyle w:val="StyleUnderline"/>
          <w:sz w:val="12"/>
          <w:u w:val="none"/>
        </w:rPr>
        <w:t>¶</w:t>
      </w:r>
      <w:r w:rsidRPr="00107A14">
        <w:rPr>
          <w:sz w:val="12"/>
        </w:rPr>
        <w:t xml:space="preserve"> </w:t>
      </w:r>
      <w:r w:rsidRPr="00107A14">
        <w:rPr>
          <w:rStyle w:val="StyleUnderline"/>
        </w:rPr>
        <w:t>question doctrine from each other</w:t>
      </w:r>
      <w:r w:rsidRPr="00107A14">
        <w:rPr>
          <w:sz w:val="12"/>
        </w:rPr>
        <w:t xml:space="preserve">, the resulting </w:t>
      </w:r>
      <w:r w:rsidRPr="00107A14">
        <w:rPr>
          <w:rStyle w:val="StyleUnderline"/>
        </w:rPr>
        <w:t>jurisprudence promises</w:t>
      </w:r>
      <w:r w:rsidRPr="00107A14">
        <w:rPr>
          <w:sz w:val="12"/>
        </w:rPr>
        <w:t xml:space="preserve">¶ </w:t>
      </w:r>
      <w:r w:rsidRPr="00107A14">
        <w:rPr>
          <w:rStyle w:val="StyleUnderline"/>
        </w:rPr>
        <w:t>problems for</w:t>
      </w:r>
      <w:r w:rsidRPr="00107A14">
        <w:rPr>
          <w:sz w:val="12"/>
        </w:rPr>
        <w:t xml:space="preserve"> both present and </w:t>
      </w:r>
      <w:r w:rsidRPr="00107A14">
        <w:rPr>
          <w:rStyle w:val="StyleUnderline"/>
        </w:rPr>
        <w:t>future litigants</w:t>
      </w:r>
      <w:r w:rsidRPr="00107A14">
        <w:rPr>
          <w:sz w:val="12"/>
        </w:rPr>
        <w:t xml:space="preserve">. One theory explaining this is that¶ the current difficulty flows from Baker v. Carr, the lead case establishing the¶ tests for applying the political question doctrine. 194 The Baker tests have proven¶ an unsteady foundation for political question doctrine jurisprudence. Courts¶ have wrestled with the Supreme Court's requirement to avoid "semantic¶ cataloguing"'195 yet "analyze representative cases and to infer from them the¶ analytical threads that make up the political question doctrine." 196 The </w:t>
      </w:r>
      <w:r w:rsidRPr="00107A14">
        <w:rPr>
          <w:rStyle w:val="Emphasis"/>
        </w:rPr>
        <w:t>current</w:t>
      </w:r>
      <w:r w:rsidRPr="00107A14">
        <w:rPr>
          <w:sz w:val="12"/>
        </w:rPr>
        <w:t xml:space="preserve">¶ </w:t>
      </w:r>
      <w:r w:rsidRPr="00107A14">
        <w:rPr>
          <w:rStyle w:val="Emphasis"/>
        </w:rPr>
        <w:t>political question doctrine decisions</w:t>
      </w:r>
      <w:r w:rsidRPr="00107A14">
        <w:rPr>
          <w:sz w:val="12"/>
        </w:rPr>
        <w:t xml:space="preserve"> in battlefield contractor litigation </w:t>
      </w:r>
      <w:r w:rsidRPr="00107A14">
        <w:rPr>
          <w:rStyle w:val="StyleUnderline"/>
        </w:rPr>
        <w:t>are</w:t>
      </w:r>
      <w:r w:rsidRPr="00107A14">
        <w:rPr>
          <w:sz w:val="12"/>
        </w:rPr>
        <w:t xml:space="preserve"> the¶ </w:t>
      </w:r>
      <w:r w:rsidRPr="00107A14">
        <w:rPr>
          <w:rStyle w:val="Emphasis"/>
        </w:rPr>
        <w:t>analytical threads</w:t>
      </w:r>
      <w:r w:rsidRPr="00107A14">
        <w:rPr>
          <w:rStyle w:val="StyleUnderline"/>
        </w:rPr>
        <w:t xml:space="preserve"> upon which </w:t>
      </w:r>
      <w:r w:rsidRPr="00107A14">
        <w:rPr>
          <w:rStyle w:val="Emphasis"/>
        </w:rPr>
        <w:t>future decisions</w:t>
      </w:r>
      <w:r w:rsidRPr="00107A14">
        <w:rPr>
          <w:rStyle w:val="StyleUnderline"/>
        </w:rPr>
        <w:t xml:space="preserve"> may</w:t>
      </w:r>
      <w:r w:rsidRPr="00107A14">
        <w:rPr>
          <w:sz w:val="12"/>
        </w:rPr>
        <w:t xml:space="preserve"> unfortunately attempt to¶ </w:t>
      </w:r>
      <w:r w:rsidRPr="00107A14">
        <w:rPr>
          <w:rStyle w:val="Emphasis"/>
        </w:rPr>
        <w:t>rely</w:t>
      </w:r>
      <w:r w:rsidRPr="00107A14">
        <w:rPr>
          <w:sz w:val="12"/>
        </w:rPr>
        <w:t xml:space="preserve">. Some might argue that, even if the Baker tests were useful when¶ announced, the real cause of the current difficulty is the unique collision of the¶ conflicts in Iraq and Afghanistan and the burgeoning use of contractors in roles¶ traditionally reserved for the government; a collision which neither the political¶ question doctrine nor the judiciary appear well-equipped to handle.¶ Issues of </w:t>
      </w:r>
      <w:proofErr w:type="spellStart"/>
      <w:r w:rsidRPr="00107A14">
        <w:rPr>
          <w:sz w:val="12"/>
        </w:rPr>
        <w:t>justiciability</w:t>
      </w:r>
      <w:proofErr w:type="spellEnd"/>
      <w:r w:rsidRPr="00107A14">
        <w:rPr>
          <w:sz w:val="12"/>
        </w:rPr>
        <w:t xml:space="preserve"> are a contradiction of sorts, as courts must consider¶ detailed aspects of a case just to determine whether the court may permissibly¶ consider the case.197 Even so, </w:t>
      </w:r>
      <w:r w:rsidRPr="00107A14">
        <w:rPr>
          <w:rStyle w:val="StyleUnderline"/>
        </w:rPr>
        <w:t xml:space="preserve">similar cases should yield </w:t>
      </w:r>
      <w:r w:rsidRPr="00107A14">
        <w:rPr>
          <w:rStyle w:val="Emphasis"/>
        </w:rPr>
        <w:t>similar</w:t>
      </w:r>
      <w:r w:rsidRPr="00107A14">
        <w:rPr>
          <w:sz w:val="12"/>
        </w:rPr>
        <w:t xml:space="preserve">, not widely¶ disparate, </w:t>
      </w:r>
      <w:r w:rsidRPr="00107A14">
        <w:rPr>
          <w:rStyle w:val="Emphasis"/>
        </w:rPr>
        <w:t>outcomes</w:t>
      </w:r>
      <w:r w:rsidRPr="00107A14">
        <w:rPr>
          <w:sz w:val="12"/>
        </w:rPr>
        <w:t xml:space="preserve">. </w:t>
      </w:r>
      <w:r w:rsidRPr="00107A14">
        <w:rPr>
          <w:rStyle w:val="StyleUnderline"/>
        </w:rPr>
        <w:t>The fundamental questions remain: when should the</w:t>
      </w:r>
      <w:r w:rsidRPr="00107A14">
        <w:rPr>
          <w:rStyle w:val="StyleUnderline"/>
          <w:sz w:val="12"/>
          <w:u w:val="none"/>
        </w:rPr>
        <w:t>¶</w:t>
      </w:r>
      <w:r w:rsidRPr="00107A14">
        <w:rPr>
          <w:sz w:val="12"/>
        </w:rPr>
        <w:t xml:space="preserve"> </w:t>
      </w:r>
      <w:r w:rsidRPr="00107A14">
        <w:rPr>
          <w:rStyle w:val="StyleUnderline"/>
        </w:rPr>
        <w:t>political question doctrine apply to wartime</w:t>
      </w:r>
      <w:r w:rsidRPr="00107A14">
        <w:rPr>
          <w:sz w:val="12"/>
        </w:rPr>
        <w:t xml:space="preserve"> contractor tort </w:t>
      </w:r>
      <w:r w:rsidRPr="00107A14">
        <w:rPr>
          <w:rStyle w:val="StyleUnderline"/>
        </w:rPr>
        <w:t>litigation</w:t>
      </w:r>
      <w:r w:rsidRPr="00107A14">
        <w:rPr>
          <w:sz w:val="12"/>
        </w:rPr>
        <w:t>? How does¶ one balance the fact that incidents occur as a direct result of or in the shadow of¶ combat operations with the recognition that "[t]he Constitution's allocation of¶ war powers to the President and Congress does not exclude the courts from¶ every dispute that can arguably be connected to 'combat?"' 198</w:t>
      </w:r>
    </w:p>
    <w:p w:rsidR="00107A14" w:rsidRPr="00107A14" w:rsidRDefault="00107A14" w:rsidP="00107A14">
      <w:pPr>
        <w:pStyle w:val="Heading4"/>
        <w:rPr>
          <w:rFonts w:cs="Times New Roman"/>
          <w:u w:val="single"/>
        </w:rPr>
      </w:pPr>
      <w:r w:rsidRPr="00107A14">
        <w:rPr>
          <w:rFonts w:cs="Times New Roman"/>
        </w:rPr>
        <w:t xml:space="preserve">Any adjudication of foreign policy is a </w:t>
      </w:r>
      <w:r w:rsidRPr="00107A14">
        <w:rPr>
          <w:rFonts w:cs="Times New Roman"/>
          <w:u w:val="single"/>
        </w:rPr>
        <w:t>slippery slope</w:t>
      </w:r>
    </w:p>
    <w:p w:rsidR="00107A14" w:rsidRPr="00107A14" w:rsidRDefault="00107A14" w:rsidP="00107A14">
      <w:r w:rsidRPr="00107A14">
        <w:rPr>
          <w:rStyle w:val="Style13ptBold"/>
        </w:rPr>
        <w:t>Karnes 12</w:t>
      </w:r>
      <w:r w:rsidRPr="00107A14">
        <w:t xml:space="preserve"> </w:t>
      </w:r>
    </w:p>
    <w:p w:rsidR="00107A14" w:rsidRPr="00107A14" w:rsidRDefault="00107A14" w:rsidP="00107A14">
      <w:r w:rsidRPr="00107A14">
        <w:t>(Jennifer L., J.D. – SUNY Buffalo Law School, “Pirates Incorporated</w:t>
      </w:r>
      <w:proofErr w:type="gramStart"/>
      <w:r w:rsidRPr="00107A14">
        <w:t>?:</w:t>
      </w:r>
      <w:proofErr w:type="gramEnd"/>
      <w:r w:rsidRPr="00107A14">
        <w:t xml:space="preserve"> </w:t>
      </w:r>
      <w:proofErr w:type="spellStart"/>
      <w:r w:rsidRPr="00107A14">
        <w:t>Kiobel</w:t>
      </w:r>
      <w:proofErr w:type="spellEnd"/>
      <w:r w:rsidRPr="00107A14">
        <w:t xml:space="preserve"> v. Royal Dutch Petroleum Co. and the Uncertain State of Corporate Liability for Human Rights Violations Under the Alien Tort Statute,” Buffalo Law Review, May, 60 Buffalo L. Rev. 823, Lexis)</w:t>
      </w:r>
    </w:p>
    <w:p w:rsidR="00107A14" w:rsidRPr="00107A14" w:rsidRDefault="00107A14" w:rsidP="00107A14">
      <w:pPr>
        <w:rPr>
          <w:sz w:val="12"/>
        </w:rPr>
      </w:pPr>
      <w:r w:rsidRPr="00107A14">
        <w:rPr>
          <w:sz w:val="12"/>
        </w:rPr>
        <w:t xml:space="preserve">Judge Bork contended that the </w:t>
      </w:r>
      <w:proofErr w:type="spellStart"/>
      <w:r w:rsidRPr="00107A14">
        <w:rPr>
          <w:sz w:val="12"/>
        </w:rPr>
        <w:t>Filartiga</w:t>
      </w:r>
      <w:proofErr w:type="spellEnd"/>
      <w:r w:rsidRPr="00107A14">
        <w:rPr>
          <w:sz w:val="12"/>
        </w:rPr>
        <w:t xml:space="preserve"> court's formulation of ATS would run contrary to the Constitution by allowing the court to meddle in the other branches' powers to decide matters of foreign relations under Articles I and II. </w:t>
      </w:r>
      <w:proofErr w:type="gramStart"/>
      <w:r w:rsidRPr="00107A14">
        <w:rPr>
          <w:sz w:val="12"/>
        </w:rPr>
        <w:t>n59</w:t>
      </w:r>
      <w:proofErr w:type="gramEnd"/>
      <w:r w:rsidRPr="00107A14">
        <w:rPr>
          <w:sz w:val="12"/>
        </w:rPr>
        <w:t xml:space="preserve"> Following this reasoning, Judge </w:t>
      </w:r>
      <w:r w:rsidRPr="00107A14">
        <w:rPr>
          <w:rStyle w:val="StyleUnderline"/>
        </w:rPr>
        <w:t>Robb found that the case could not be adjudicated on the basis of the political</w:t>
      </w:r>
      <w:r w:rsidRPr="00107A14">
        <w:rPr>
          <w:sz w:val="12"/>
        </w:rPr>
        <w:t xml:space="preserve">  [*833]  </w:t>
      </w:r>
      <w:r w:rsidRPr="00107A14">
        <w:rPr>
          <w:rStyle w:val="StyleUnderline"/>
        </w:rPr>
        <w:t>question doctrine</w:t>
      </w:r>
      <w:r w:rsidRPr="00107A14">
        <w:rPr>
          <w:sz w:val="12"/>
        </w:rPr>
        <w:t xml:space="preserve">. n60 </w:t>
      </w:r>
      <w:r w:rsidRPr="00107A14">
        <w:rPr>
          <w:rStyle w:val="StyleUnderline"/>
        </w:rPr>
        <w:t xml:space="preserve">Judge Robb further warned that </w:t>
      </w:r>
      <w:r w:rsidRPr="00107A14">
        <w:rPr>
          <w:rStyle w:val="Emphasis"/>
        </w:rPr>
        <w:t>adjudicating</w:t>
      </w:r>
      <w:r w:rsidRPr="00107A14">
        <w:rPr>
          <w:rStyle w:val="StyleUnderline"/>
        </w:rPr>
        <w:t xml:space="preserve"> controversial </w:t>
      </w:r>
      <w:r w:rsidRPr="00107A14">
        <w:rPr>
          <w:rStyle w:val="Emphasis"/>
        </w:rPr>
        <w:t>foreign policy issues</w:t>
      </w:r>
      <w:r w:rsidRPr="00107A14">
        <w:rPr>
          <w:rStyle w:val="StyleUnderline"/>
        </w:rPr>
        <w:t xml:space="preserve"> was a </w:t>
      </w:r>
      <w:r w:rsidRPr="00107A14">
        <w:rPr>
          <w:rStyle w:val="Emphasis"/>
        </w:rPr>
        <w:t>slippery slope,</w:t>
      </w:r>
      <w:r w:rsidRPr="00107A14">
        <w:rPr>
          <w:sz w:val="12"/>
        </w:rPr>
        <w:t xml:space="preserve"> given each nation's differing notions of terrorism, and that "each supposed scenario carries with it an incredibly complex calculus of actors, circumstances, and geopolitical considerations." n61 </w:t>
      </w:r>
      <w:r w:rsidRPr="00107A14">
        <w:rPr>
          <w:rStyle w:val="StyleUnderline"/>
        </w:rPr>
        <w:t xml:space="preserve">This debate over the foreign policy implications of ATS jurisdiction persists today, and appears in </w:t>
      </w:r>
      <w:proofErr w:type="spellStart"/>
      <w:r w:rsidRPr="00107A14">
        <w:rPr>
          <w:rStyle w:val="StyleUnderline"/>
        </w:rPr>
        <w:t>Kiobel</w:t>
      </w:r>
      <w:proofErr w:type="spellEnd"/>
      <w:r w:rsidRPr="00107A14">
        <w:rPr>
          <w:rStyle w:val="StyleUnderline"/>
        </w:rPr>
        <w:t xml:space="preserve"> as a basis for rejecting corporate liability</w:t>
      </w:r>
      <w:r w:rsidRPr="00107A14">
        <w:rPr>
          <w:sz w:val="12"/>
        </w:rPr>
        <w:t>. Judges Bork's and Robb's concurrences were very influential during the twenty-year period between Tel-Oren and the Supreme Court's decision in Sosa v. Alvarez-</w:t>
      </w:r>
      <w:proofErr w:type="spellStart"/>
      <w:r w:rsidRPr="00107A14">
        <w:rPr>
          <w:sz w:val="12"/>
        </w:rPr>
        <w:t>Machain</w:t>
      </w:r>
      <w:proofErr w:type="spellEnd"/>
      <w:r w:rsidRPr="00107A14">
        <w:rPr>
          <w:sz w:val="12"/>
        </w:rPr>
        <w:t>. n62 During this time, only the Second and Ninth Circuits allowed ATS claims--other courts continued to rely on Tel-Oren to conclude that ATS jurisdiction did not apply over ATS plaintiffs' alleged claims. n63</w:t>
      </w:r>
    </w:p>
    <w:p w:rsidR="00107A14" w:rsidRPr="00107A14" w:rsidRDefault="00107A14" w:rsidP="00107A14">
      <w:pPr>
        <w:pStyle w:val="Heading4"/>
      </w:pPr>
      <w:r w:rsidRPr="00107A14">
        <w:t>Sends us down a slippery slope of always consulting first</w:t>
      </w:r>
    </w:p>
    <w:p w:rsidR="00107A14" w:rsidRPr="00107A14" w:rsidRDefault="00107A14" w:rsidP="00107A14">
      <w:r w:rsidRPr="00107A14">
        <w:rPr>
          <w:rStyle w:val="Style13ptBold"/>
        </w:rPr>
        <w:t>Wilkinson</w:t>
      </w:r>
      <w:r w:rsidRPr="00107A14">
        <w:t xml:space="preserve">, Circuit Judge on the U.S. Court of Appeals for the 4th Circuit, former Law Professor at the University of Virginia, &amp; former Deputy Assistant Attorney General of the U.S. Department of Justice Civil Rights Division, </w:t>
      </w:r>
      <w:r w:rsidRPr="00107A14">
        <w:rPr>
          <w:rStyle w:val="Style13ptBold"/>
        </w:rPr>
        <w:t>4</w:t>
      </w:r>
      <w:r w:rsidRPr="00107A14">
        <w:t xml:space="preserve"> (The </w:t>
      </w:r>
      <w:proofErr w:type="spellStart"/>
      <w:r w:rsidRPr="00107A14">
        <w:t>Honarable</w:t>
      </w:r>
      <w:proofErr w:type="spellEnd"/>
      <w:r w:rsidRPr="00107A14">
        <w:t xml:space="preserve"> J. </w:t>
      </w:r>
      <w:proofErr w:type="spellStart"/>
      <w:r w:rsidRPr="00107A14">
        <w:t>Harvie</w:t>
      </w:r>
      <w:proofErr w:type="spellEnd"/>
      <w:r w:rsidRPr="00107A14">
        <w:t xml:space="preserve">, “DEBATE: THE USE OF INTERNATIONAL LAW IN JUDICIAL DECISIONS,” Harvard Journal of Law &amp; Public Policy, Spring, 27 </w:t>
      </w:r>
      <w:proofErr w:type="spellStart"/>
      <w:r w:rsidRPr="00107A14">
        <w:t>Harv</w:t>
      </w:r>
      <w:proofErr w:type="spellEnd"/>
      <w:r w:rsidRPr="00107A14">
        <w:t xml:space="preserve">. </w:t>
      </w:r>
      <w:proofErr w:type="gramStart"/>
      <w:r w:rsidRPr="00107A14">
        <w:t>J.L. &amp; Pub.</w:t>
      </w:r>
      <w:proofErr w:type="gramEnd"/>
      <w:r w:rsidRPr="00107A14">
        <w:t xml:space="preserve"> </w:t>
      </w:r>
      <w:proofErr w:type="spellStart"/>
      <w:r w:rsidRPr="00107A14">
        <w:t>Pol'y</w:t>
      </w:r>
      <w:proofErr w:type="spellEnd"/>
      <w:r w:rsidRPr="00107A14">
        <w:t xml:space="preserve"> 423)</w:t>
      </w:r>
    </w:p>
    <w:p w:rsidR="00107A14" w:rsidRPr="00107A14" w:rsidRDefault="00107A14" w:rsidP="00107A14">
      <w:pPr>
        <w:rPr>
          <w:sz w:val="12"/>
        </w:rPr>
      </w:pPr>
      <w:r w:rsidRPr="00107A14">
        <w:rPr>
          <w:sz w:val="12"/>
        </w:rPr>
        <w:t xml:space="preserve">Judges have not sought to consider these questions in a systematic way. To date, the foreign sources that have been cited come largely from </w:t>
      </w:r>
      <w:smartTag w:uri="urn:schemas-microsoft-com:office:smarttags" w:element="place">
        <w:r w:rsidRPr="00107A14">
          <w:rPr>
            <w:sz w:val="12"/>
          </w:rPr>
          <w:t>Europe</w:t>
        </w:r>
      </w:smartTag>
      <w:r w:rsidRPr="00107A14">
        <w:rPr>
          <w:sz w:val="12"/>
        </w:rPr>
        <w:t xml:space="preserve">. Obviously, our historical connections with our European friends may make reliance on European cases more appealing. But American citizens come from all corners of the globe. I worry that judges will appear to indulge an unfortunate </w:t>
      </w:r>
      <w:proofErr w:type="spellStart"/>
      <w:r w:rsidRPr="00107A14">
        <w:rPr>
          <w:sz w:val="12"/>
        </w:rPr>
        <w:t>Eurocentrism</w:t>
      </w:r>
      <w:proofErr w:type="spellEnd"/>
      <w:r w:rsidRPr="00107A14">
        <w:rPr>
          <w:sz w:val="12"/>
        </w:rPr>
        <w:t xml:space="preserve"> by overlooking the practices of Asian, Middle Eastern, African, and Latin American states. Moreover, the Court's piecemeal approach has done little to illuminate why the experiences of some European countries have been chosen and others omitted. If the use of comparative law continues to expand, then we would need to think much more about which country's experiences are sufficiently relevant to our own to use as examples in our own case law. As the relevant academic literature suggests, </w:t>
      </w:r>
      <w:r w:rsidRPr="00107A14">
        <w:rPr>
          <w:rStyle w:val="StyleUnderline"/>
        </w:rPr>
        <w:t xml:space="preserve">the study of comparative law involves a careful assessment of different countries' historical, political, and demographic characteristics. Before importing another nation's views </w:t>
      </w:r>
      <w:r w:rsidRPr="00107A14">
        <w:rPr>
          <w:sz w:val="12"/>
        </w:rPr>
        <w:t xml:space="preserve">or law </w:t>
      </w:r>
      <w:r w:rsidRPr="00107A14">
        <w:rPr>
          <w:rStyle w:val="StyleUnderline"/>
        </w:rPr>
        <w:t xml:space="preserve">on a particular issue into our own law, we must determine whether that nation's history, governmental structure, demographics, and other relevant indicia are similar to our own. </w:t>
      </w:r>
      <w:proofErr w:type="gramStart"/>
      <w:r w:rsidRPr="00107A14">
        <w:rPr>
          <w:rStyle w:val="StyleUnderline"/>
        </w:rPr>
        <w:t xml:space="preserve">The  </w:t>
      </w:r>
      <w:r w:rsidRPr="00107A14">
        <w:rPr>
          <w:sz w:val="12"/>
        </w:rPr>
        <w:t>[</w:t>
      </w:r>
      <w:proofErr w:type="gramEnd"/>
      <w:r w:rsidRPr="00107A14">
        <w:rPr>
          <w:sz w:val="12"/>
        </w:rPr>
        <w:t xml:space="preserve">*429]  </w:t>
      </w:r>
      <w:r w:rsidRPr="00107A14">
        <w:rPr>
          <w:rStyle w:val="StyleUnderline"/>
        </w:rPr>
        <w:t>problems with this most sensitive of inquiries are legion</w:t>
      </w:r>
      <w:r w:rsidRPr="00107A14">
        <w:rPr>
          <w:sz w:val="12"/>
        </w:rPr>
        <w:t xml:space="preserve">.  Finally, I would note that the increase in the use of international sources has been matched by the selectivity in the use of international sources. In recent cases, comparative analysis has appeared to be a one-way ratchet toward expansion of individual rights and toward restriction of democratic prerogatives. The countries that take a more traditionalist view of social questions are almost never referred to. And foreign experiences seem to be consulted only on issues in which the </w:t>
      </w:r>
      <w:smartTag w:uri="urn:schemas-microsoft-com:office:smarttags" w:element="country-region">
        <w:smartTag w:uri="urn:schemas-microsoft-com:office:smarttags" w:element="place">
          <w:r w:rsidRPr="00107A14">
            <w:rPr>
              <w:sz w:val="12"/>
            </w:rPr>
            <w:t>United States</w:t>
          </w:r>
        </w:smartTag>
      </w:smartTag>
      <w:r w:rsidRPr="00107A14">
        <w:rPr>
          <w:sz w:val="12"/>
        </w:rPr>
        <w:t xml:space="preserve"> is more traditional than other nations. Is this fair? Is this balanced? Again, </w:t>
      </w:r>
      <w:r w:rsidRPr="00107A14">
        <w:rPr>
          <w:rStyle w:val="StyleUnderline"/>
        </w:rPr>
        <w:t xml:space="preserve">my point </w:t>
      </w:r>
      <w:r w:rsidRPr="00107A14">
        <w:rPr>
          <w:sz w:val="12"/>
        </w:rPr>
        <w:t xml:space="preserve">today </w:t>
      </w:r>
      <w:r w:rsidRPr="00107A14">
        <w:rPr>
          <w:rStyle w:val="StyleUnderline"/>
        </w:rPr>
        <w:t xml:space="preserve">pertains not to results reached </w:t>
      </w:r>
      <w:r w:rsidRPr="00107A14">
        <w:rPr>
          <w:sz w:val="12"/>
        </w:rPr>
        <w:t xml:space="preserve">in recent decisions </w:t>
      </w:r>
      <w:r w:rsidRPr="00107A14">
        <w:rPr>
          <w:rStyle w:val="StyleUnderline"/>
        </w:rPr>
        <w:t xml:space="preserve">but to methodology. I hope there will be </w:t>
      </w:r>
      <w:r w:rsidRPr="00107A14">
        <w:rPr>
          <w:sz w:val="12"/>
        </w:rPr>
        <w:t xml:space="preserve">some </w:t>
      </w:r>
      <w:r w:rsidRPr="00107A14">
        <w:rPr>
          <w:rStyle w:val="StyleUnderline"/>
        </w:rPr>
        <w:t xml:space="preserve">recognition that the course </w:t>
      </w:r>
      <w:r w:rsidRPr="00107A14">
        <w:rPr>
          <w:sz w:val="12"/>
        </w:rPr>
        <w:t xml:space="preserve">on which courts are newly embarked </w:t>
      </w:r>
      <w:r w:rsidRPr="00107A14">
        <w:rPr>
          <w:rStyle w:val="StyleUnderline"/>
        </w:rPr>
        <w:t>presents the oldest form of legal danger -- that of a treacherous and slippery slope</w:t>
      </w:r>
      <w:r w:rsidRPr="00107A14">
        <w:rPr>
          <w:sz w:val="12"/>
        </w:rPr>
        <w:t xml:space="preserve">. </w:t>
      </w:r>
    </w:p>
    <w:p w:rsidR="00107A14" w:rsidRPr="00107A14" w:rsidRDefault="00107A14" w:rsidP="00107A14">
      <w:pPr>
        <w:pStyle w:val="Heading4"/>
      </w:pPr>
      <w:r w:rsidRPr="00107A14">
        <w:t>This is particularly true given their ruling on the basis of international law</w:t>
      </w:r>
    </w:p>
    <w:p w:rsidR="00107A14" w:rsidRPr="00107A14" w:rsidRDefault="00107A14" w:rsidP="00107A14">
      <w:proofErr w:type="spellStart"/>
      <w:r w:rsidRPr="00107A14">
        <w:rPr>
          <w:rStyle w:val="Style13ptBold"/>
        </w:rPr>
        <w:t>Kochan</w:t>
      </w:r>
      <w:proofErr w:type="spellEnd"/>
      <w:r w:rsidRPr="00107A14">
        <w:t>, Law Professor at Chapman University, 2-</w:t>
      </w:r>
      <w:r w:rsidRPr="00107A14">
        <w:rPr>
          <w:rStyle w:val="Style13ptBold"/>
        </w:rPr>
        <w:t>6</w:t>
      </w:r>
      <w:r w:rsidRPr="00107A14">
        <w:t xml:space="preserve"> (Donald, “SOVEREIGNTY </w:t>
      </w:r>
      <w:smartTag w:uri="urn:schemas-microsoft-com:office:smarttags" w:element="stockticker">
        <w:r w:rsidRPr="00107A14">
          <w:t>AND</w:t>
        </w:r>
      </w:smartTag>
      <w:r w:rsidRPr="00107A14">
        <w:t xml:space="preserve"> THE AMERICAN COURTS AT THE COCKTAIL PARTY OF INTERNATIONAL LAW: THE DANGERS OF DOMESTIC JUDICIAL INVOCATIONS OF FOREIGN </w:t>
      </w:r>
      <w:smartTag w:uri="urn:schemas-microsoft-com:office:smarttags" w:element="stockticker">
        <w:r w:rsidRPr="00107A14">
          <w:t>AND</w:t>
        </w:r>
      </w:smartTag>
      <w:r w:rsidRPr="00107A14">
        <w:t xml:space="preserve"> INTERNATIONAL LAW,” Fordham International Law Journal, 29 Fordham Int'l L.J. 507)</w:t>
      </w:r>
    </w:p>
    <w:p w:rsidR="00107A14" w:rsidRPr="00107A14" w:rsidRDefault="00107A14" w:rsidP="00107A14">
      <w:pPr>
        <w:rPr>
          <w:sz w:val="12"/>
        </w:rPr>
      </w:pPr>
      <w:r w:rsidRPr="00107A14">
        <w:rPr>
          <w:sz w:val="12"/>
        </w:rPr>
        <w:t xml:space="preserve">Justice Scalia also questioned the interference with Congress and foreign relations associated with judicial recognition of customary international law claims. </w:t>
      </w:r>
      <w:proofErr w:type="gramStart"/>
      <w:r w:rsidRPr="00107A14">
        <w:rPr>
          <w:sz w:val="12"/>
        </w:rPr>
        <w:t>n137</w:t>
      </w:r>
      <w:proofErr w:type="gramEnd"/>
      <w:r w:rsidRPr="00107A14">
        <w:rPr>
          <w:sz w:val="12"/>
        </w:rPr>
        <w:t xml:space="preserve"> He opined that </w:t>
      </w:r>
      <w:r w:rsidRPr="00107A14">
        <w:rPr>
          <w:rStyle w:val="StyleUnderline"/>
        </w:rPr>
        <w:t xml:space="preserve">asking  </w:t>
      </w:r>
      <w:r w:rsidRPr="00107A14">
        <w:rPr>
          <w:sz w:val="12"/>
        </w:rPr>
        <w:t xml:space="preserve">[*538]  </w:t>
      </w:r>
      <w:r w:rsidRPr="00107A14">
        <w:rPr>
          <w:rStyle w:val="StyleUnderline"/>
        </w:rPr>
        <w:t>judges to define international laws applicable in U.S. courts threatens democratic principles</w:t>
      </w:r>
      <w:r w:rsidRPr="00107A14">
        <w:rPr>
          <w:sz w:val="12"/>
        </w:rPr>
        <w:t xml:space="preserve">:  To be sure, </w:t>
      </w:r>
      <w:r w:rsidRPr="00107A14">
        <w:rPr>
          <w:rStyle w:val="StyleUnderline"/>
        </w:rPr>
        <w:t xml:space="preserve">today's opinion does not itself precipitate a direct confrontation with Congress </w:t>
      </w:r>
      <w:r w:rsidRPr="00107A14">
        <w:rPr>
          <w:sz w:val="12"/>
        </w:rPr>
        <w:t xml:space="preserve">by creating a cause of action that Congress has not. </w:t>
      </w:r>
      <w:r w:rsidRPr="00107A14">
        <w:rPr>
          <w:rStyle w:val="StyleUnderline"/>
        </w:rPr>
        <w:t xml:space="preserve">But it invites precisely that action by the lower </w:t>
      </w:r>
      <w:proofErr w:type="gramStart"/>
      <w:r w:rsidRPr="00107A14">
        <w:rPr>
          <w:rStyle w:val="StyleUnderline"/>
        </w:rPr>
        <w:t xml:space="preserve">courts </w:t>
      </w:r>
      <w:r w:rsidRPr="00107A14">
        <w:rPr>
          <w:sz w:val="12"/>
        </w:rPr>
        <w:t>...</w:t>
      </w:r>
      <w:proofErr w:type="gramEnd"/>
      <w:r w:rsidRPr="00107A14">
        <w:rPr>
          <w:sz w:val="12"/>
        </w:rPr>
        <w:t xml:space="preserve"> . </w:t>
      </w:r>
      <w:r w:rsidRPr="00107A14">
        <w:rPr>
          <w:rStyle w:val="StyleUnderline"/>
        </w:rPr>
        <w:t>In holding open the possibility that judges may create rights where Congress has not authorized them to do so, the Court countenances judicial occupation of a domain that belongs to the people's representatives</w:t>
      </w:r>
      <w:r w:rsidRPr="00107A14">
        <w:rPr>
          <w:sz w:val="12"/>
        </w:rPr>
        <w:t xml:space="preserve">. </w:t>
      </w:r>
      <w:proofErr w:type="gramStart"/>
      <w:r w:rsidRPr="00107A14">
        <w:rPr>
          <w:sz w:val="12"/>
        </w:rPr>
        <w:t>n138  Justice</w:t>
      </w:r>
      <w:proofErr w:type="gramEnd"/>
      <w:r w:rsidRPr="00107A14">
        <w:rPr>
          <w:sz w:val="12"/>
        </w:rPr>
        <w:t xml:space="preserve"> Scalia's concurrence reflects the concerns that </w:t>
      </w:r>
      <w:r w:rsidRPr="00107A14">
        <w:rPr>
          <w:rStyle w:val="StyleUnderline"/>
        </w:rPr>
        <w:t>judicial invocation of international law allows activism subjectivity contrary to rule of law and democratic values</w:t>
      </w:r>
      <w:r w:rsidRPr="00107A14">
        <w:rPr>
          <w:sz w:val="12"/>
        </w:rPr>
        <w:t xml:space="preserve">. Justice Scalia continued his disagreement by arguing that </w:t>
      </w:r>
      <w:r w:rsidRPr="00107A14">
        <w:rPr>
          <w:rStyle w:val="StyleUnderline"/>
        </w:rPr>
        <w:t>judges violate the separation of powers when adopting foreign or international laws</w:t>
      </w:r>
      <w:r w:rsidRPr="00107A14">
        <w:rPr>
          <w:sz w:val="12"/>
        </w:rPr>
        <w:t xml:space="preserve">: "We Americans have a method for making the laws that are over us. ... For over two decades now, unelected federal judges have been usurping this lawmaking power by converting what they regard as norms of international law into American law." n139 </w:t>
      </w:r>
      <w:r w:rsidRPr="00107A14">
        <w:rPr>
          <w:rStyle w:val="StyleUnderline"/>
        </w:rPr>
        <w:t xml:space="preserve">Much like citing to </w:t>
      </w:r>
      <w:r w:rsidRPr="00107A14">
        <w:rPr>
          <w:sz w:val="12"/>
        </w:rPr>
        <w:t xml:space="preserve">foreign and </w:t>
      </w:r>
      <w:r w:rsidRPr="00107A14">
        <w:rPr>
          <w:rStyle w:val="StyleUnderline"/>
        </w:rPr>
        <w:t>international law for purposes of interpreting U.S. laws, opening the gates through causes of action based on such sources presents significant problems and dangers</w:t>
      </w:r>
      <w:r w:rsidRPr="00107A14">
        <w:rPr>
          <w:sz w:val="12"/>
        </w:rPr>
        <w:t xml:space="preserve">. </w:t>
      </w:r>
    </w:p>
    <w:p w:rsidR="00107A14" w:rsidRPr="00107A14" w:rsidRDefault="00107A14" w:rsidP="00107A14">
      <w:pPr>
        <w:pStyle w:val="Heading4"/>
        <w:rPr>
          <w:rFonts w:cs="Times New Roman"/>
        </w:rPr>
      </w:pPr>
      <w:r w:rsidRPr="00107A14">
        <w:rPr>
          <w:rFonts w:cs="Times New Roman"/>
        </w:rPr>
        <w:t xml:space="preserve">It’s impossible to make </w:t>
      </w:r>
      <w:r w:rsidRPr="00107A14">
        <w:rPr>
          <w:rFonts w:cs="Times New Roman"/>
          <w:u w:val="single"/>
        </w:rPr>
        <w:t>case-by-case</w:t>
      </w:r>
      <w:r w:rsidRPr="00107A14">
        <w:rPr>
          <w:rFonts w:cs="Times New Roman"/>
        </w:rPr>
        <w:t xml:space="preserve"> delineations – rulings on the PQD </w:t>
      </w:r>
      <w:r w:rsidRPr="00107A14">
        <w:rPr>
          <w:rFonts w:cs="Times New Roman"/>
          <w:u w:val="single"/>
        </w:rPr>
        <w:t>spill over</w:t>
      </w:r>
      <w:r w:rsidRPr="00107A14">
        <w:rPr>
          <w:rFonts w:cs="Times New Roman"/>
        </w:rPr>
        <w:t xml:space="preserve"> to other issues</w:t>
      </w:r>
    </w:p>
    <w:p w:rsidR="00107A14" w:rsidRPr="00107A14" w:rsidRDefault="00107A14" w:rsidP="00107A14">
      <w:r w:rsidRPr="00107A14">
        <w:rPr>
          <w:rStyle w:val="Style13ptBold"/>
        </w:rPr>
        <w:t>Belknap 99</w:t>
      </w:r>
      <w:r w:rsidRPr="00107A14">
        <w:t xml:space="preserve"> - Professor of Law – California Western School of Law; Adjunct Professor of History –University of California, San Diego</w:t>
      </w:r>
    </w:p>
    <w:p w:rsidR="00107A14" w:rsidRPr="00107A14" w:rsidRDefault="00107A14" w:rsidP="00107A14">
      <w:r w:rsidRPr="00107A14">
        <w:t>(Michal R., “Constitutional Law as Creative Problem Solving: Could the Warren Court Have Ended the Vietnam War</w:t>
      </w:r>
      <w:proofErr w:type="gramStart"/>
      <w:r w:rsidRPr="00107A14">
        <w:t>?,</w:t>
      </w:r>
      <w:proofErr w:type="gramEnd"/>
      <w:r w:rsidRPr="00107A14">
        <w:t>” California Western Law Review, Fall, 36 Cal. W. L. Rev. 99, Lexis)</w:t>
      </w:r>
    </w:p>
    <w:p w:rsidR="00107A14" w:rsidRPr="00107A14" w:rsidRDefault="00107A14" w:rsidP="00107A14">
      <w:r w:rsidRPr="00107A14">
        <w:rPr>
          <w:rStyle w:val="StyleUnderline"/>
        </w:rPr>
        <w:t>Avoiding this question by treating it as "political"</w:t>
      </w:r>
      <w:r w:rsidRPr="00107A14">
        <w:t xml:space="preserve"> theoretically says nothing about whether anything is constitutional, but in actuality it </w:t>
      </w:r>
      <w:r w:rsidRPr="00107A14">
        <w:rPr>
          <w:rStyle w:val="StyleUnderline"/>
        </w:rPr>
        <w:t>weakens the legal constraints on the challenged conduct</w:t>
      </w:r>
      <w:r w:rsidRPr="00107A14">
        <w:t xml:space="preserve">. n91 When the Supreme Court does that, it fails to perform what Chief Justice John Marshall long ago declared to be "emphatically the province and duty of the judicial department "to say what the law is." n92 </w:t>
      </w:r>
      <w:r w:rsidRPr="00107A14">
        <w:rPr>
          <w:rStyle w:val="StyleUnderline"/>
        </w:rPr>
        <w:t>Such abdication is inconsistent with judicial responsibility</w:t>
      </w:r>
      <w:r w:rsidRPr="00107A14">
        <w:t xml:space="preserve">. "Withdrawal is not a choice free from constraints," Keeton points out, due to "the potential harm that [it] may cause to interests that... the judge was charged to serve while acting in [his or her] defined professional role." n93 </w:t>
      </w:r>
      <w:r w:rsidRPr="00107A14">
        <w:rPr>
          <w:rStyle w:val="StyleUnderline"/>
        </w:rPr>
        <w:t>The idea that the Supreme Court could avoid affecting U.S.</w:t>
      </w:r>
      <w:r w:rsidRPr="00107A14">
        <w:t xml:space="preserve"> Vietnam </w:t>
      </w:r>
      <w:r w:rsidRPr="00107A14">
        <w:rPr>
          <w:rStyle w:val="StyleUnderline"/>
        </w:rPr>
        <w:t>policy by disposing of challenges to the legality of the war</w:t>
      </w:r>
      <w:r w:rsidRPr="00107A14">
        <w:t xml:space="preserve"> with opaque denials of certiorari </w:t>
      </w:r>
      <w:r w:rsidRPr="00107A14">
        <w:rPr>
          <w:rStyle w:val="StyleUnderline"/>
        </w:rPr>
        <w:t>is naive</w:t>
      </w:r>
      <w:r w:rsidRPr="00107A14">
        <w:t xml:space="preserve">. As Keeton observes, "the form of judicial reasoning that explores considerations of principle and policy underlying constitutional... declarations of law results in a choice that is neither more nor less value-laden than reasoning that contains no reference to principle or policy." n94 </w:t>
      </w:r>
      <w:r w:rsidRPr="00107A14">
        <w:rPr>
          <w:rStyle w:val="StyleUnderline"/>
        </w:rPr>
        <w:t>By saying nothing, the Supreme Court said something, and it was the wrong thing. Its use of denials of certiorari to dispose of challenges to the legality of the war betrayed the sort of "lack of imagination</w:t>
      </w:r>
      <w:r w:rsidRPr="00107A14">
        <w:t xml:space="preserve">" that, according to Barton, </w:t>
      </w:r>
      <w:r w:rsidRPr="00107A14">
        <w:rPr>
          <w:rStyle w:val="StyleUnderline"/>
        </w:rPr>
        <w:t>can result in a problem being "imprisoned within a decisional procedure that offers little prospect of solving"</w:t>
      </w:r>
      <w:r w:rsidRPr="00107A14">
        <w:t xml:space="preserve"> it. n95</w:t>
      </w:r>
    </w:p>
    <w:p w:rsidR="00107A14" w:rsidRPr="00107A14" w:rsidRDefault="00107A14" w:rsidP="00107A14">
      <w:r w:rsidRPr="00107A14">
        <w:t>[Continues to Footnote 91]</w:t>
      </w:r>
    </w:p>
    <w:p w:rsidR="00107A14" w:rsidRPr="00107A14" w:rsidRDefault="00107A14" w:rsidP="00107A14">
      <w:r w:rsidRPr="00107A14">
        <w:t xml:space="preserve">n91. See </w:t>
      </w:r>
      <w:proofErr w:type="gramStart"/>
      <w:r w:rsidRPr="00107A14">
        <w:t>Casper,</w:t>
      </w:r>
      <w:proofErr w:type="gramEnd"/>
      <w:r w:rsidRPr="00107A14">
        <w:t xml:space="preserve"> supra note 77, at 471. Among other things, as Casper points out, </w:t>
      </w:r>
      <w:r w:rsidRPr="00107A14">
        <w:rPr>
          <w:rStyle w:val="StyleUnderline"/>
        </w:rPr>
        <w:t xml:space="preserve">the effects of invoking the political question doctrine </w:t>
      </w:r>
      <w:r w:rsidRPr="00107A14">
        <w:rPr>
          <w:rStyle w:val="Emphasis"/>
        </w:rPr>
        <w:t>spill over</w:t>
      </w:r>
      <w:r w:rsidRPr="00107A14">
        <w:rPr>
          <w:rStyle w:val="StyleUnderline"/>
        </w:rPr>
        <w:t xml:space="preserve"> </w:t>
      </w:r>
      <w:r w:rsidRPr="00107A14">
        <w:rPr>
          <w:rStyle w:val="Emphasis"/>
        </w:rPr>
        <w:t xml:space="preserve">into </w:t>
      </w:r>
      <w:proofErr w:type="spellStart"/>
      <w:r w:rsidRPr="00107A14">
        <w:t>nonjudicial</w:t>
      </w:r>
      <w:proofErr w:type="spellEnd"/>
      <w:r w:rsidRPr="00107A14">
        <w:rPr>
          <w:rStyle w:val="Emphasis"/>
        </w:rPr>
        <w:t xml:space="preserve"> debates about </w:t>
      </w:r>
      <w:r w:rsidRPr="00107A14">
        <w:t>the</w:t>
      </w:r>
      <w:r w:rsidRPr="00107A14">
        <w:rPr>
          <w:rStyle w:val="Emphasis"/>
        </w:rPr>
        <w:t xml:space="preserve"> legal constraints</w:t>
      </w:r>
      <w:r w:rsidRPr="00107A14">
        <w:rPr>
          <w:rStyle w:val="StyleUnderline"/>
        </w:rPr>
        <w:t xml:space="preserve"> whose nature and extent the Court has failed to delineate</w:t>
      </w:r>
      <w:r w:rsidRPr="00107A14">
        <w:t>. See id.</w:t>
      </w:r>
    </w:p>
    <w:p w:rsidR="00107A14" w:rsidRPr="00107A14" w:rsidRDefault="00107A14" w:rsidP="00107A14">
      <w:pPr>
        <w:pStyle w:val="Heading4"/>
        <w:rPr>
          <w:rFonts w:cs="Times New Roman"/>
        </w:rPr>
      </w:pPr>
      <w:r w:rsidRPr="00107A14">
        <w:rPr>
          <w:rFonts w:cs="Times New Roman"/>
        </w:rPr>
        <w:t xml:space="preserve">One case </w:t>
      </w:r>
      <w:r w:rsidRPr="00107A14">
        <w:rPr>
          <w:rFonts w:cs="Times New Roman"/>
          <w:u w:val="single"/>
        </w:rPr>
        <w:t>spills over</w:t>
      </w:r>
      <w:r w:rsidRPr="00107A14">
        <w:rPr>
          <w:rFonts w:cs="Times New Roman"/>
        </w:rPr>
        <w:t xml:space="preserve"> – that plan is perceived as a </w:t>
      </w:r>
      <w:r w:rsidRPr="00107A14">
        <w:rPr>
          <w:rFonts w:cs="Times New Roman"/>
          <w:u w:val="single"/>
        </w:rPr>
        <w:t>new interpretation</w:t>
      </w:r>
      <w:r w:rsidRPr="00107A14">
        <w:rPr>
          <w:rFonts w:cs="Times New Roman"/>
        </w:rPr>
        <w:t xml:space="preserve"> of the PQD that gets </w:t>
      </w:r>
      <w:r w:rsidRPr="00107A14">
        <w:rPr>
          <w:rFonts w:cs="Times New Roman"/>
          <w:u w:val="single"/>
        </w:rPr>
        <w:t>re-appropriated</w:t>
      </w:r>
      <w:r w:rsidRPr="00107A14">
        <w:rPr>
          <w:rFonts w:cs="Times New Roman"/>
        </w:rPr>
        <w:t xml:space="preserve"> to other cases – wrecks the entire doctrine</w:t>
      </w:r>
    </w:p>
    <w:p w:rsidR="00107A14" w:rsidRPr="00107A14" w:rsidRDefault="00107A14" w:rsidP="00107A14">
      <w:r w:rsidRPr="00107A14">
        <w:rPr>
          <w:rStyle w:val="Style13ptBold"/>
        </w:rPr>
        <w:t>Backer 3</w:t>
      </w:r>
      <w:r w:rsidRPr="00107A14">
        <w:t xml:space="preserve"> </w:t>
      </w:r>
    </w:p>
    <w:p w:rsidR="00107A14" w:rsidRPr="00107A14" w:rsidRDefault="00107A14" w:rsidP="00107A14">
      <w:r w:rsidRPr="00107A14">
        <w:t xml:space="preserve">(Larry </w:t>
      </w:r>
      <w:proofErr w:type="spellStart"/>
      <w:r w:rsidRPr="00107A14">
        <w:t>Cata</w:t>
      </w:r>
      <w:proofErr w:type="spellEnd"/>
      <w:r w:rsidRPr="00107A14">
        <w:t xml:space="preserve">, Professor of Law – Pennsylvania State University, “Using Law </w:t>
      </w:r>
      <w:proofErr w:type="gramStart"/>
      <w:r w:rsidRPr="00107A14">
        <w:t>Against</w:t>
      </w:r>
      <w:proofErr w:type="gramEnd"/>
      <w:r w:rsidRPr="00107A14">
        <w:t xml:space="preserve"> Itself: Bush v. Gore Applied in the Courts,” Rutgers Law Review, Summer, 55 Rutgers L. Rev. 1109, Lexis)</w:t>
      </w:r>
    </w:p>
    <w:p w:rsidR="00107A14" w:rsidRPr="00107A14" w:rsidRDefault="00107A14" w:rsidP="00107A14">
      <w:pPr>
        <w:rPr>
          <w:sz w:val="12"/>
        </w:rPr>
      </w:pPr>
      <w:r w:rsidRPr="00107A14">
        <w:rPr>
          <w:sz w:val="12"/>
        </w:rPr>
        <w:t xml:space="preserve">But transformation does not guarantee either the direction of changes (progressive or traditionalist), the extent of change (large or small), or the moral value of the change (good or bad). </w:t>
      </w:r>
      <w:r w:rsidRPr="00107A14">
        <w:rPr>
          <w:rStyle w:val="StyleUnderline"/>
        </w:rPr>
        <w:t xml:space="preserve">The Bush cases evidence again the power of ideas to </w:t>
      </w:r>
      <w:r w:rsidRPr="00107A14">
        <w:rPr>
          <w:rStyle w:val="Emphasis"/>
        </w:rPr>
        <w:t>escape the containment of their origins</w:t>
      </w:r>
      <w:r w:rsidRPr="00107A14">
        <w:rPr>
          <w:sz w:val="12"/>
        </w:rPr>
        <w:t xml:space="preserve">. From the perspective of the status quo, </w:t>
      </w:r>
      <w:r w:rsidRPr="00107A14">
        <w:rPr>
          <w:rStyle w:val="StyleUnderline"/>
        </w:rPr>
        <w:t>the Bush cases</w:t>
      </w:r>
      <w:r w:rsidRPr="00107A14">
        <w:rPr>
          <w:sz w:val="12"/>
        </w:rPr>
        <w:t xml:space="preserve"> do not </w:t>
      </w:r>
      <w:r w:rsidRPr="00107A14">
        <w:rPr>
          <w:rStyle w:val="StyleUnderline"/>
        </w:rPr>
        <w:t>suggest</w:t>
      </w:r>
      <w:r w:rsidRPr="00107A14">
        <w:rPr>
          <w:sz w:val="12"/>
        </w:rPr>
        <w:t xml:space="preserve"> transformation so much as </w:t>
      </w:r>
      <w:r w:rsidRPr="00107A14">
        <w:rPr>
          <w:rStyle w:val="StyleUnderline"/>
        </w:rPr>
        <w:t>perversion</w:t>
      </w:r>
      <w:r w:rsidRPr="00107A14">
        <w:rPr>
          <w:sz w:val="12"/>
        </w:rPr>
        <w:t xml:space="preserve">. </w:t>
      </w:r>
      <w:proofErr w:type="gramStart"/>
      <w:r w:rsidRPr="00107A14">
        <w:rPr>
          <w:sz w:val="12"/>
        </w:rPr>
        <w:t>n54</w:t>
      </w:r>
      <w:proofErr w:type="gramEnd"/>
      <w:r w:rsidRPr="00107A14">
        <w:rPr>
          <w:sz w:val="12"/>
        </w:rPr>
        <w:t xml:space="preserve"> Indeed, the lessons I draw from these cases comprise a catalogue of abuse long in the making by </w:t>
      </w:r>
      <w:r w:rsidRPr="00107A14">
        <w:rPr>
          <w:rStyle w:val="StyleUnderline"/>
        </w:rPr>
        <w:t xml:space="preserve">those of all political persuasions who have resorted to the courts as the forum of politics of </w:t>
      </w:r>
      <w:r w:rsidRPr="00107A14">
        <w:rPr>
          <w:rStyle w:val="Emphasis"/>
        </w:rPr>
        <w:t>last resort</w:t>
      </w:r>
      <w:r w:rsidRPr="00107A14">
        <w:rPr>
          <w:sz w:val="12"/>
        </w:rPr>
        <w:t xml:space="preserve">. </w:t>
      </w:r>
      <w:proofErr w:type="gramStart"/>
      <w:r w:rsidRPr="00107A14">
        <w:rPr>
          <w:sz w:val="12"/>
        </w:rPr>
        <w:t>n55</w:t>
      </w:r>
      <w:proofErr w:type="gramEnd"/>
      <w:r w:rsidRPr="00107A14">
        <w:rPr>
          <w:sz w:val="12"/>
        </w:rPr>
        <w:t xml:space="preserve"> It is thus with a bit of irony that the lessons of the Bush cases are consonant with Professor Levinson's expression of the notion that:¶ [Continues to Footnote]¶ n54. On the long term changes to the structural dynamics of the Republic, see Larry </w:t>
      </w:r>
      <w:proofErr w:type="spellStart"/>
      <w:r w:rsidRPr="00107A14">
        <w:rPr>
          <w:sz w:val="12"/>
        </w:rPr>
        <w:t>Cata</w:t>
      </w:r>
      <w:proofErr w:type="spellEnd"/>
      <w:r w:rsidRPr="00107A14">
        <w:rPr>
          <w:sz w:val="12"/>
        </w:rPr>
        <w:t xml:space="preserve"> Backer, </w:t>
      </w:r>
      <w:proofErr w:type="gramStart"/>
      <w:r w:rsidRPr="00107A14">
        <w:rPr>
          <w:sz w:val="12"/>
        </w:rPr>
        <w:t>Race,</w:t>
      </w:r>
      <w:proofErr w:type="gramEnd"/>
      <w:r w:rsidRPr="00107A14">
        <w:rPr>
          <w:sz w:val="12"/>
        </w:rPr>
        <w:t xml:space="preserve"> supra note 22, at 1069-79 (arguing that </w:t>
      </w:r>
      <w:r w:rsidRPr="00107A14">
        <w:rPr>
          <w:rStyle w:val="StyleUnderline"/>
        </w:rPr>
        <w:t xml:space="preserve">the Bush cases narrow the traditional judicial power to interpret statutes by creating a </w:t>
      </w:r>
      <w:r w:rsidRPr="00107A14">
        <w:rPr>
          <w:rStyle w:val="Emphasis"/>
        </w:rPr>
        <w:t>new interpretation</w:t>
      </w:r>
      <w:r w:rsidRPr="00107A14">
        <w:rPr>
          <w:rStyle w:val="StyleUnderline"/>
        </w:rPr>
        <w:t>/</w:t>
      </w:r>
      <w:r w:rsidRPr="00107A14">
        <w:rPr>
          <w:rStyle w:val="Emphasis"/>
        </w:rPr>
        <w:t>legislation distinction</w:t>
      </w:r>
      <w:r w:rsidRPr="00107A14">
        <w:rPr>
          <w:sz w:val="12"/>
        </w:rPr>
        <w:t xml:space="preserve"> and broaden the power of the federal courts </w:t>
      </w:r>
      <w:r w:rsidRPr="00107A14">
        <w:rPr>
          <w:rStyle w:val="StyleUnderline"/>
        </w:rPr>
        <w:t>by creating a</w:t>
      </w:r>
      <w:r w:rsidRPr="00107A14">
        <w:rPr>
          <w:sz w:val="12"/>
        </w:rPr>
        <w:t xml:space="preserve"> "</w:t>
      </w:r>
      <w:r w:rsidRPr="00107A14">
        <w:rPr>
          <w:rStyle w:val="StyleUnderline"/>
        </w:rPr>
        <w:t>negative</w:t>
      </w:r>
      <w:r w:rsidRPr="00107A14">
        <w:rPr>
          <w:sz w:val="12"/>
        </w:rPr>
        <w:t xml:space="preserve"> federal </w:t>
      </w:r>
      <w:r w:rsidRPr="00107A14">
        <w:rPr>
          <w:rStyle w:val="StyleUnderline"/>
        </w:rPr>
        <w:t>question doctrine</w:t>
      </w:r>
      <w:r w:rsidRPr="00107A14">
        <w:rPr>
          <w:sz w:val="12"/>
        </w:rPr>
        <w:t>").¶ n55. "</w:t>
      </w:r>
      <w:r w:rsidRPr="00107A14">
        <w:rPr>
          <w:rStyle w:val="StyleUnderline"/>
        </w:rPr>
        <w:t>Students of law and politics ... have long regarded the transformation of political questions into litigation</w:t>
      </w:r>
      <w:r w:rsidRPr="00107A14">
        <w:rPr>
          <w:sz w:val="12"/>
        </w:rPr>
        <w:t xml:space="preserve"> as distinctive of the United States." </w:t>
      </w:r>
      <w:proofErr w:type="spellStart"/>
      <w:r w:rsidRPr="00107A14">
        <w:rPr>
          <w:sz w:val="12"/>
        </w:rPr>
        <w:t>Jefferey</w:t>
      </w:r>
      <w:proofErr w:type="spellEnd"/>
      <w:r w:rsidRPr="00107A14">
        <w:rPr>
          <w:sz w:val="12"/>
        </w:rPr>
        <w:t xml:space="preserve"> M. Sellers, Litigation as a Local Political Resource: Courts in Controversies Over Land Use in France, Germany, and the United States, 29 Law &amp; </w:t>
      </w:r>
      <w:proofErr w:type="spellStart"/>
      <w:r w:rsidRPr="00107A14">
        <w:rPr>
          <w:sz w:val="12"/>
        </w:rPr>
        <w:t>Soc'y</w:t>
      </w:r>
      <w:proofErr w:type="spellEnd"/>
      <w:r w:rsidRPr="00107A14">
        <w:rPr>
          <w:sz w:val="12"/>
        </w:rPr>
        <w:t xml:space="preserve"> Rev. 475, 475 (1995) (describing the rise of similar patterns in France and Germany). Compare the use of the courts by the National Association for the Advancement of Colored People in the first half of the twentieth century, see Richard </w:t>
      </w:r>
      <w:proofErr w:type="spellStart"/>
      <w:r w:rsidRPr="00107A14">
        <w:rPr>
          <w:sz w:val="12"/>
        </w:rPr>
        <w:t>Kluger</w:t>
      </w:r>
      <w:proofErr w:type="spellEnd"/>
      <w:r w:rsidRPr="00107A14">
        <w:rPr>
          <w:sz w:val="12"/>
        </w:rPr>
        <w:t xml:space="preserve">, Simple Justice: The History of Brown v. Board of Education and Black America's Struggle for Equality (1976), and the role of judicial action for gay rights organizations attempting to effect social and political changes with respect to sexual orientation discrimination, see William N. </w:t>
      </w:r>
      <w:proofErr w:type="spellStart"/>
      <w:r w:rsidRPr="00107A14">
        <w:rPr>
          <w:sz w:val="12"/>
        </w:rPr>
        <w:t>Eskridge</w:t>
      </w:r>
      <w:proofErr w:type="spellEnd"/>
      <w:r w:rsidRPr="00107A14">
        <w:rPr>
          <w:sz w:val="12"/>
        </w:rPr>
        <w:t xml:space="preserve">, Jr., Challenging the Apartheid of the Closet: Establishing Conditions for Lesbian and Gay Intimacy, </w:t>
      </w:r>
      <w:proofErr w:type="spellStart"/>
      <w:r w:rsidRPr="00107A14">
        <w:rPr>
          <w:sz w:val="12"/>
        </w:rPr>
        <w:t>Nomos</w:t>
      </w:r>
      <w:proofErr w:type="spellEnd"/>
      <w:r w:rsidRPr="00107A14">
        <w:rPr>
          <w:sz w:val="12"/>
        </w:rPr>
        <w:t>, and Citizenship, 1961-1981, 25 Hofstra L. Rev. 817 (1997), with the equally judicially sensitive activities of advocates of the so-called pro-choice movement, see Dallas A. Blanchard, The Anti-Abortion Movement and the Rise of the Religious Right : From Polite to Fiery Protest (1994).</w:t>
      </w:r>
    </w:p>
    <w:p w:rsidR="00107A14" w:rsidRPr="00107A14" w:rsidRDefault="00107A14" w:rsidP="00107A14">
      <w:pPr>
        <w:pStyle w:val="Heading4"/>
        <w:rPr>
          <w:rFonts w:cs="Times New Roman"/>
        </w:rPr>
      </w:pPr>
      <w:r w:rsidRPr="00107A14">
        <w:rPr>
          <w:rFonts w:cs="Times New Roman"/>
        </w:rPr>
        <w:t xml:space="preserve">Breaking PQD leads to ad hoc decision-making – prevents the court from staying on the sidelines for </w:t>
      </w:r>
      <w:r w:rsidRPr="00107A14">
        <w:rPr>
          <w:rFonts w:cs="Times New Roman"/>
          <w:u w:val="single"/>
        </w:rPr>
        <w:t>new claims</w:t>
      </w:r>
      <w:r w:rsidRPr="00107A14">
        <w:rPr>
          <w:rFonts w:cs="Times New Roman"/>
        </w:rPr>
        <w:t xml:space="preserve"> </w:t>
      </w:r>
    </w:p>
    <w:p w:rsidR="00107A14" w:rsidRPr="00107A14" w:rsidRDefault="00107A14" w:rsidP="00107A14">
      <w:proofErr w:type="spellStart"/>
      <w:r w:rsidRPr="00107A14">
        <w:rPr>
          <w:rStyle w:val="Style13ptBold"/>
        </w:rPr>
        <w:t>Litwak</w:t>
      </w:r>
      <w:proofErr w:type="spellEnd"/>
      <w:r w:rsidRPr="00107A14">
        <w:rPr>
          <w:rStyle w:val="Style13ptBold"/>
        </w:rPr>
        <w:t xml:space="preserve"> 12</w:t>
      </w:r>
      <w:r w:rsidRPr="00107A14">
        <w:t xml:space="preserve"> – JD Candidate @ UNC</w:t>
      </w:r>
    </w:p>
    <w:p w:rsidR="00107A14" w:rsidRPr="00107A14" w:rsidRDefault="00107A14" w:rsidP="00107A14">
      <w:r w:rsidRPr="00107A14">
        <w:t xml:space="preserve">(Brian, UNC JD Candidate “PUTTING CONSTITUTIONAL TEETH INTO A </w:t>
      </w:r>
      <w:r w:rsidRPr="00107A14">
        <w:rPr>
          <w:sz w:val="12"/>
        </w:rPr>
        <w:t xml:space="preserve">¶ </w:t>
      </w:r>
      <w:r w:rsidRPr="00107A14">
        <w:t xml:space="preserve">PAPER TIGER: HOW TO FIX THE WAR </w:t>
      </w:r>
      <w:proofErr w:type="gramStart"/>
      <w:r w:rsidRPr="00107A14">
        <w:t xml:space="preserve">POWERS </w:t>
      </w:r>
      <w:r w:rsidRPr="00107A14">
        <w:rPr>
          <w:sz w:val="12"/>
        </w:rPr>
        <w:t xml:space="preserve"> </w:t>
      </w:r>
      <w:r w:rsidRPr="00107A14">
        <w:t>RESOLUTION</w:t>
      </w:r>
      <w:proofErr w:type="gramEnd"/>
      <w:r w:rsidRPr="00107A14">
        <w:t>”, National Security Law Brief, 2.2)</w:t>
      </w:r>
    </w:p>
    <w:p w:rsidR="00107A14" w:rsidRPr="00107A14" w:rsidRDefault="00107A14" w:rsidP="00107A14">
      <w:pPr>
        <w:rPr>
          <w:sz w:val="12"/>
        </w:rPr>
      </w:pPr>
      <w:r w:rsidRPr="00107A14">
        <w:rPr>
          <w:rStyle w:val="StyleUnderline"/>
        </w:rPr>
        <w:t>The court’s exercise of the political question doctrine, excusing itself from deciding the differing positions of the Executive and Congress, combines multiple aligning considerations</w:t>
      </w:r>
      <w:r w:rsidRPr="00107A14">
        <w:rPr>
          <w:sz w:val="12"/>
        </w:rPr>
        <w:t xml:space="preserve">. </w:t>
      </w:r>
      <w:r w:rsidRPr="00107A14">
        <w:rPr>
          <w:rStyle w:val="StyleUnderline"/>
        </w:rPr>
        <w:t>First</w:t>
      </w:r>
      <w:r w:rsidRPr="00107A14">
        <w:rPr>
          <w:sz w:val="12"/>
        </w:rPr>
        <w:t xml:space="preserve">, as a practical matter, </w:t>
      </w:r>
      <w:r w:rsidRPr="00107A14">
        <w:rPr>
          <w:rStyle w:val="StyleUnderline"/>
        </w:rPr>
        <w:t>courts lack the institutional capacity to decide the presence of hostilities</w:t>
      </w:r>
      <w:r w:rsidRPr="00107A14">
        <w:rPr>
          <w:sz w:val="12"/>
        </w:rPr>
        <w:t xml:space="preserve">.50 </w:t>
      </w:r>
      <w:r w:rsidRPr="00107A14">
        <w:rPr>
          <w:rStyle w:val="StyleUnderline"/>
        </w:rPr>
        <w:t>Second</w:t>
      </w:r>
      <w:r w:rsidRPr="00107A14">
        <w:rPr>
          <w:sz w:val="12"/>
        </w:rPr>
        <w:t xml:space="preserve">, ¶ </w:t>
      </w:r>
      <w:r w:rsidRPr="00107A14">
        <w:rPr>
          <w:rStyle w:val="StyleUnderline"/>
        </w:rPr>
        <w:t>the Constitution delegates foreign affairs decisions to the two political branches, not the courts</w:t>
      </w:r>
      <w:r w:rsidRPr="00107A14">
        <w:rPr>
          <w:sz w:val="12"/>
        </w:rPr>
        <w:t xml:space="preserve">.51¶ </w:t>
      </w:r>
      <w:r w:rsidRPr="00107A14">
        <w:rPr>
          <w:rStyle w:val="StyleUnderline"/>
        </w:rPr>
        <w:t>Third, deciding the issue of hostilities</w:t>
      </w:r>
      <w:r w:rsidRPr="00107A14">
        <w:rPr>
          <w:sz w:val="12"/>
        </w:rPr>
        <w:t xml:space="preserve"> in foreign affairs </w:t>
      </w:r>
      <w:r w:rsidRPr="00107A14">
        <w:rPr>
          <w:rStyle w:val="StyleUnderline"/>
        </w:rPr>
        <w:t>would take the courts into</w:t>
      </w:r>
      <w:r w:rsidRPr="00107A14">
        <w:rPr>
          <w:sz w:val="12"/>
        </w:rPr>
        <w:t xml:space="preserve"> “</w:t>
      </w:r>
      <w:r w:rsidRPr="00107A14">
        <w:rPr>
          <w:rStyle w:val="Emphasis"/>
        </w:rPr>
        <w:t xml:space="preserve">uncharted </w:t>
      </w:r>
      <w:r w:rsidRPr="00107A14">
        <w:rPr>
          <w:rStyle w:val="Emphasis"/>
          <w:b w:val="0"/>
          <w:sz w:val="12"/>
          <w:u w:val="none"/>
        </w:rPr>
        <w:t>¶</w:t>
      </w:r>
      <w:r w:rsidRPr="00107A14">
        <w:rPr>
          <w:rStyle w:val="Emphasis"/>
        </w:rPr>
        <w:t xml:space="preserve"> legal terrain</w:t>
      </w:r>
      <w:r w:rsidRPr="00107A14">
        <w:rPr>
          <w:sz w:val="12"/>
        </w:rPr>
        <w:t xml:space="preserve">,” </w:t>
      </w:r>
      <w:r w:rsidRPr="00107A14">
        <w:rPr>
          <w:rStyle w:val="StyleUnderline"/>
        </w:rPr>
        <w:t>where no</w:t>
      </w:r>
      <w:r w:rsidRPr="00107A14">
        <w:rPr>
          <w:sz w:val="12"/>
        </w:rPr>
        <w:t xml:space="preserve"> law exists and applicable </w:t>
      </w:r>
      <w:r w:rsidRPr="00107A14">
        <w:rPr>
          <w:rStyle w:val="StyleUnderline"/>
        </w:rPr>
        <w:t>standards are wanting</w:t>
      </w:r>
      <w:r w:rsidRPr="00107A14">
        <w:rPr>
          <w:sz w:val="12"/>
        </w:rPr>
        <w:t xml:space="preserve">.52 Given the omission of a ¶ definition of “hostilities” in the WPR53 and the absence of a workable legal standard, </w:t>
      </w:r>
      <w:r w:rsidRPr="00107A14">
        <w:rPr>
          <w:rStyle w:val="StyleUnderline"/>
        </w:rPr>
        <w:t xml:space="preserve">courts would have an </w:t>
      </w:r>
      <w:r w:rsidRPr="00107A14">
        <w:rPr>
          <w:rStyle w:val="Emphasis"/>
        </w:rPr>
        <w:t>extremely difficult</w:t>
      </w:r>
      <w:r w:rsidRPr="00107A14">
        <w:rPr>
          <w:rStyle w:val="StyleUnderline"/>
        </w:rPr>
        <w:t xml:space="preserve"> time navigating this</w:t>
      </w:r>
      <w:r w:rsidRPr="00107A14">
        <w:rPr>
          <w:sz w:val="12"/>
        </w:rPr>
        <w:t xml:space="preserve"> “uncharted </w:t>
      </w:r>
      <w:r w:rsidRPr="00107A14">
        <w:rPr>
          <w:rStyle w:val="StyleUnderline"/>
        </w:rPr>
        <w:t>terrain</w:t>
      </w:r>
      <w:r w:rsidRPr="00107A14">
        <w:rPr>
          <w:sz w:val="12"/>
        </w:rPr>
        <w:t xml:space="preserve">” in foreign affairs. Consequently, ¶ </w:t>
      </w:r>
      <w:r w:rsidRPr="00107A14">
        <w:rPr>
          <w:rStyle w:val="StyleUnderline"/>
        </w:rPr>
        <w:t xml:space="preserve">courts have opted to leave the resolution of the disputes to those elected branches </w:t>
      </w:r>
      <w:r w:rsidRPr="00107A14">
        <w:rPr>
          <w:sz w:val="12"/>
        </w:rPr>
        <w:t>both capable and ¶ constitutionally committed to making decisions concerning the use of force abroad.54 Although not</w:t>
      </w:r>
      <w:r w:rsidRPr="00107A14">
        <w:rPr>
          <w:rStyle w:val="StyleUnderline"/>
        </w:rPr>
        <w:t xml:space="preserve"> </w:t>
      </w:r>
      <w:r w:rsidRPr="00107A14">
        <w:rPr>
          <w:rStyle w:val="StyleUnderline"/>
          <w:sz w:val="12"/>
          <w:u w:val="none"/>
        </w:rPr>
        <w:t>¶</w:t>
      </w:r>
      <w:r w:rsidRPr="00107A14">
        <w:rPr>
          <w:rStyle w:val="StyleUnderline"/>
        </w:rPr>
        <w:t xml:space="preserve"> the only tool</w:t>
      </w:r>
      <w:r w:rsidRPr="00107A14">
        <w:rPr>
          <w:sz w:val="12"/>
        </w:rPr>
        <w:t xml:space="preserve"> invoked by courts </w:t>
      </w:r>
      <w:r w:rsidRPr="00107A14">
        <w:rPr>
          <w:rStyle w:val="StyleUnderline"/>
        </w:rPr>
        <w:t>to skirt</w:t>
      </w:r>
      <w:r w:rsidRPr="00107A14">
        <w:rPr>
          <w:sz w:val="12"/>
        </w:rPr>
        <w:t xml:space="preserve"> </w:t>
      </w:r>
      <w:r w:rsidRPr="00107A14">
        <w:rPr>
          <w:rStyle w:val="Emphasis"/>
        </w:rPr>
        <w:t>tough decisions</w:t>
      </w:r>
      <w:r w:rsidRPr="00107A14">
        <w:rPr>
          <w:sz w:val="12"/>
        </w:rPr>
        <w:t xml:space="preserve"> </w:t>
      </w:r>
      <w:r w:rsidRPr="00107A14">
        <w:rPr>
          <w:rStyle w:val="StyleUnderline"/>
        </w:rPr>
        <w:t>concerning the separation of war powers</w:t>
      </w:r>
      <w:proofErr w:type="gramStart"/>
      <w:r w:rsidRPr="00107A14">
        <w:rPr>
          <w:sz w:val="12"/>
        </w:rPr>
        <w:t>,55</w:t>
      </w:r>
      <w:proofErr w:type="gramEnd"/>
      <w:r w:rsidRPr="00107A14">
        <w:rPr>
          <w:sz w:val="12"/>
        </w:rPr>
        <w:t xml:space="preserve">¶ </w:t>
      </w:r>
      <w:r w:rsidRPr="00107A14">
        <w:rPr>
          <w:rStyle w:val="StyleUnderline"/>
        </w:rPr>
        <w:t xml:space="preserve">the political question doctrine is an oft-accepted argument by courts in justifying the dismissal of </w:t>
      </w:r>
      <w:r w:rsidRPr="00107A14">
        <w:rPr>
          <w:rStyle w:val="StyleUnderline"/>
          <w:sz w:val="12"/>
          <w:u w:val="none"/>
        </w:rPr>
        <w:t>¶</w:t>
      </w:r>
      <w:r w:rsidRPr="00107A14">
        <w:rPr>
          <w:rStyle w:val="StyleUnderline"/>
        </w:rPr>
        <w:t xml:space="preserve"> claims made pursuant to the WPR</w:t>
      </w:r>
      <w:r w:rsidRPr="00107A14">
        <w:rPr>
          <w:sz w:val="12"/>
        </w:rPr>
        <w:t>.56</w:t>
      </w:r>
    </w:p>
    <w:p w:rsidR="00107A14" w:rsidRPr="00107A14" w:rsidRDefault="00107A14" w:rsidP="00107A14">
      <w:pPr>
        <w:pStyle w:val="Heading4"/>
      </w:pPr>
      <w:r w:rsidRPr="00107A14">
        <w:t>Doctrinal repudiation spills over</w:t>
      </w:r>
    </w:p>
    <w:p w:rsidR="00107A14" w:rsidRPr="00107A14" w:rsidRDefault="00107A14" w:rsidP="00107A14">
      <w:pPr>
        <w:rPr>
          <w:b/>
          <w:bCs/>
          <w:sz w:val="24"/>
          <w:u w:val="single"/>
        </w:rPr>
      </w:pPr>
      <w:proofErr w:type="spellStart"/>
      <w:proofErr w:type="gramStart"/>
      <w:r w:rsidRPr="00107A14">
        <w:rPr>
          <w:rStyle w:val="Style13ptBold"/>
        </w:rPr>
        <w:t>Barkow</w:t>
      </w:r>
      <w:proofErr w:type="spellEnd"/>
      <w:r w:rsidRPr="00107A14">
        <w:rPr>
          <w:rStyle w:val="Style13ptBold"/>
        </w:rPr>
        <w:t xml:space="preserve"> ‘2 </w:t>
      </w:r>
      <w:r w:rsidRPr="00107A14">
        <w:t>Rachel, B.A., 1993, Northwestern University; J.D., 1996, Harvard University.</w:t>
      </w:r>
      <w:proofErr w:type="gramEnd"/>
      <w:r w:rsidRPr="00107A14">
        <w:t xml:space="preserve"> This Article was written while the author was the John M. Olin Fellow in Law at the Georgetown University Law Center, “MORE SUPREME THAN COURT? THE FALL OF THE POLITICAL QUESTION DOCTRINE AND THE RISE OF JUDICIAL SUPREMACY,” Columbia Law Review, Vol. 102, No. 2 (Mar., 2002), pp. 237-336</w:t>
      </w:r>
    </w:p>
    <w:p w:rsidR="00107A14" w:rsidRPr="00107A14" w:rsidRDefault="00107A14" w:rsidP="00107A14">
      <w:pPr>
        <w:rPr>
          <w:rStyle w:val="StyleUnderline"/>
          <w:szCs w:val="20"/>
        </w:rPr>
      </w:pPr>
      <w:r w:rsidRPr="00107A14">
        <w:rPr>
          <w:sz w:val="16"/>
          <w:szCs w:val="20"/>
        </w:rPr>
        <w:t xml:space="preserve">Second, </w:t>
      </w:r>
      <w:r w:rsidRPr="00107A14">
        <w:rPr>
          <w:rStyle w:val="StyleUnderline"/>
          <w:szCs w:val="20"/>
        </w:rPr>
        <w:t>the end of the</w:t>
      </w:r>
      <w:r w:rsidRPr="00107A14">
        <w:rPr>
          <w:sz w:val="16"/>
          <w:szCs w:val="20"/>
        </w:rPr>
        <w:t xml:space="preserve"> classical </w:t>
      </w:r>
      <w:r w:rsidRPr="00107A14">
        <w:rPr>
          <w:rStyle w:val="Emphasis"/>
          <w:szCs w:val="20"/>
        </w:rPr>
        <w:t>p</w:t>
      </w:r>
      <w:r w:rsidRPr="00107A14">
        <w:rPr>
          <w:sz w:val="16"/>
          <w:szCs w:val="20"/>
        </w:rPr>
        <w:t xml:space="preserve">olitical </w:t>
      </w:r>
      <w:r w:rsidRPr="00107A14">
        <w:rPr>
          <w:rStyle w:val="Emphasis"/>
          <w:szCs w:val="20"/>
        </w:rPr>
        <w:t>q</w:t>
      </w:r>
      <w:r w:rsidRPr="00107A14">
        <w:rPr>
          <w:sz w:val="16"/>
          <w:szCs w:val="20"/>
        </w:rPr>
        <w:t xml:space="preserve">uestion </w:t>
      </w:r>
      <w:r w:rsidRPr="00107A14">
        <w:rPr>
          <w:rStyle w:val="Emphasis"/>
          <w:szCs w:val="20"/>
        </w:rPr>
        <w:t>d</w:t>
      </w:r>
      <w:r w:rsidRPr="00107A14">
        <w:rPr>
          <w:sz w:val="16"/>
          <w:szCs w:val="20"/>
        </w:rPr>
        <w:t xml:space="preserve">octrine </w:t>
      </w:r>
      <w:r w:rsidRPr="00107A14">
        <w:rPr>
          <w:rStyle w:val="StyleUnderline"/>
          <w:szCs w:val="20"/>
        </w:rPr>
        <w:t>has a much broader secondary effect</w:t>
      </w:r>
      <w:r w:rsidRPr="00107A14">
        <w:rPr>
          <w:sz w:val="16"/>
          <w:szCs w:val="20"/>
        </w:rPr>
        <w:t xml:space="preserve">. </w:t>
      </w:r>
      <w:r w:rsidRPr="00107A14">
        <w:rPr>
          <w:rStyle w:val="StyleUnderline"/>
          <w:szCs w:val="20"/>
        </w:rPr>
        <w:t>The</w:t>
      </w:r>
      <w:r w:rsidRPr="00107A14">
        <w:rPr>
          <w:sz w:val="16"/>
          <w:szCs w:val="20"/>
        </w:rPr>
        <w:t xml:space="preserve"> </w:t>
      </w:r>
      <w:r w:rsidRPr="00107A14">
        <w:rPr>
          <w:rStyle w:val="StyleUnderline"/>
          <w:szCs w:val="20"/>
        </w:rPr>
        <w:t>Supreme Court is effectively</w:t>
      </w:r>
      <w:r w:rsidRPr="00107A14">
        <w:rPr>
          <w:sz w:val="16"/>
          <w:szCs w:val="20"/>
        </w:rPr>
        <w:t xml:space="preserve"> </w:t>
      </w:r>
      <w:r w:rsidRPr="00107A14">
        <w:rPr>
          <w:rStyle w:val="Emphasis"/>
          <w:szCs w:val="20"/>
        </w:rPr>
        <w:t>left alone</w:t>
      </w:r>
      <w:r w:rsidRPr="00107A14">
        <w:rPr>
          <w:sz w:val="16"/>
          <w:szCs w:val="20"/>
        </w:rPr>
        <w:t xml:space="preserve"> </w:t>
      </w:r>
      <w:r w:rsidRPr="00107A14">
        <w:rPr>
          <w:rStyle w:val="StyleUnderline"/>
          <w:szCs w:val="20"/>
        </w:rPr>
        <w:t>to police the boundaries of its power</w:t>
      </w:r>
      <w:r w:rsidRPr="00107A14">
        <w:rPr>
          <w:sz w:val="16"/>
          <w:szCs w:val="20"/>
        </w:rPr>
        <w:t xml:space="preserve">.580 </w:t>
      </w:r>
      <w:proofErr w:type="gramStart"/>
      <w:r w:rsidRPr="00107A14">
        <w:rPr>
          <w:sz w:val="16"/>
          <w:szCs w:val="20"/>
        </w:rPr>
        <w:t>This</w:t>
      </w:r>
      <w:proofErr w:type="gramEnd"/>
      <w:r w:rsidRPr="00107A14">
        <w:rPr>
          <w:sz w:val="16"/>
          <w:szCs w:val="20"/>
        </w:rPr>
        <w:t xml:space="preserve"> is, perhaps, the most difficult of all the Court's tasks, for it requires the most extreme form of willpower. </w:t>
      </w:r>
      <w:r w:rsidRPr="00107A14">
        <w:rPr>
          <w:rStyle w:val="StyleUnderline"/>
          <w:szCs w:val="20"/>
        </w:rPr>
        <w:t>It also dramatically displays the tension that exists beneath the surface of all the Court's decisions.</w:t>
      </w:r>
      <w:r w:rsidRPr="00107A14">
        <w:rPr>
          <w:sz w:val="16"/>
          <w:szCs w:val="20"/>
        </w:rPr>
        <w:t xml:space="preserve"> That is, when the Court is protecting individual rights against congressional action, deciding whether authority resides with the states or with Congress, or resolving controversies between the Executive and Congress, its own interest is not at the fore in the decision. </w:t>
      </w:r>
      <w:r w:rsidRPr="00107A14">
        <w:rPr>
          <w:rStyle w:val="StyleUnderline"/>
          <w:szCs w:val="20"/>
        </w:rPr>
        <w:t>Ostensibly, the Court is protecting one entity from another. When the Court decides whether the political question doctrine applies</w:t>
      </w:r>
      <w:r w:rsidRPr="00107A14">
        <w:rPr>
          <w:sz w:val="16"/>
          <w:szCs w:val="20"/>
        </w:rPr>
        <w:t xml:space="preserve">, however, </w:t>
      </w:r>
      <w:r w:rsidRPr="00107A14">
        <w:rPr>
          <w:rStyle w:val="StyleUnderline"/>
          <w:szCs w:val="20"/>
        </w:rPr>
        <w:t xml:space="preserve">what is merely implicit in those other decisions becomes ex- </w:t>
      </w:r>
      <w:proofErr w:type="spellStart"/>
      <w:r w:rsidRPr="00107A14">
        <w:rPr>
          <w:rStyle w:val="StyleUnderline"/>
          <w:szCs w:val="20"/>
        </w:rPr>
        <w:t>plicit</w:t>
      </w:r>
      <w:proofErr w:type="spellEnd"/>
      <w:r w:rsidRPr="00107A14">
        <w:rPr>
          <w:rStyle w:val="StyleUnderline"/>
          <w:szCs w:val="20"/>
        </w:rPr>
        <w:t xml:space="preserve">: the Court's institutional interests and strengths </w:t>
      </w:r>
      <w:proofErr w:type="spellStart"/>
      <w:r w:rsidRPr="00107A14">
        <w:rPr>
          <w:rStyle w:val="StyleUnderline"/>
          <w:szCs w:val="20"/>
        </w:rPr>
        <w:t>vis</w:t>
      </w:r>
      <w:proofErr w:type="spellEnd"/>
      <w:r w:rsidRPr="00107A14">
        <w:rPr>
          <w:rStyle w:val="StyleUnderline"/>
          <w:szCs w:val="20"/>
        </w:rPr>
        <w:t>-a-</w:t>
      </w:r>
      <w:proofErr w:type="spellStart"/>
      <w:r w:rsidRPr="00107A14">
        <w:rPr>
          <w:rStyle w:val="StyleUnderline"/>
          <w:szCs w:val="20"/>
        </w:rPr>
        <w:t>vis</w:t>
      </w:r>
      <w:proofErr w:type="spellEnd"/>
      <w:r w:rsidRPr="00107A14">
        <w:rPr>
          <w:rStyle w:val="StyleUnderline"/>
          <w:szCs w:val="20"/>
        </w:rPr>
        <w:t xml:space="preserve"> the other branches</w:t>
      </w:r>
      <w:r w:rsidRPr="00107A14">
        <w:rPr>
          <w:sz w:val="16"/>
          <w:szCs w:val="20"/>
        </w:rPr>
        <w:t xml:space="preserve">.581 Thus, when the Court conducts the threshold inquiry of whether a matter rests exclusively with another branch, it must inevitably weigh the advantages and disadvantages of judicial review versus pure political anal? </w:t>
      </w:r>
      <w:proofErr w:type="spellStart"/>
      <w:proofErr w:type="gramStart"/>
      <w:r w:rsidRPr="00107A14">
        <w:rPr>
          <w:sz w:val="16"/>
          <w:szCs w:val="20"/>
        </w:rPr>
        <w:t>ysis</w:t>
      </w:r>
      <w:proofErr w:type="spellEnd"/>
      <w:proofErr w:type="gramEnd"/>
      <w:r w:rsidRPr="00107A14">
        <w:rPr>
          <w:sz w:val="16"/>
          <w:szCs w:val="20"/>
        </w:rPr>
        <w:t xml:space="preserve">. This process therefore highlights for the Court its own strengths and weaknesses, as well as the upsides and downsides of giving the question to Congress or the Executive.582 This is a healthy analysis for the Court to undertake, for it highlights the functional concerns behind the </w:t>
      </w:r>
      <w:proofErr w:type="spellStart"/>
      <w:r w:rsidRPr="00107A14">
        <w:rPr>
          <w:sz w:val="16"/>
          <w:szCs w:val="20"/>
        </w:rPr>
        <w:t>separa</w:t>
      </w:r>
      <w:proofErr w:type="spellEnd"/>
      <w:r w:rsidRPr="00107A14">
        <w:rPr>
          <w:sz w:val="16"/>
          <w:szCs w:val="20"/>
        </w:rPr>
        <w:t xml:space="preserve">? </w:t>
      </w:r>
      <w:proofErr w:type="spellStart"/>
      <w:proofErr w:type="gramStart"/>
      <w:r w:rsidRPr="00107A14">
        <w:rPr>
          <w:sz w:val="16"/>
          <w:szCs w:val="20"/>
        </w:rPr>
        <w:t>tion</w:t>
      </w:r>
      <w:proofErr w:type="spellEnd"/>
      <w:proofErr w:type="gramEnd"/>
      <w:r w:rsidRPr="00107A14">
        <w:rPr>
          <w:sz w:val="16"/>
          <w:szCs w:val="20"/>
        </w:rPr>
        <w:t xml:space="preserve"> of powers and forces the Court to take a more modest view of its own powers and abilities. </w:t>
      </w:r>
      <w:r w:rsidRPr="00107A14">
        <w:rPr>
          <w:rStyle w:val="StyleUnderline"/>
          <w:szCs w:val="20"/>
        </w:rPr>
        <w:t>Eliminating this jurisdictional question from the Court's tasks therefore helps to pave the way for a much broader vision of judicial supremacy and a</w:t>
      </w:r>
      <w:r w:rsidRPr="00107A14">
        <w:rPr>
          <w:sz w:val="16"/>
          <w:szCs w:val="20"/>
        </w:rPr>
        <w:t xml:space="preserve"> much more </w:t>
      </w:r>
      <w:r w:rsidRPr="00107A14">
        <w:rPr>
          <w:rStyle w:val="StyleUnderline"/>
          <w:szCs w:val="20"/>
        </w:rPr>
        <w:t>limited view of deference to</w:t>
      </w:r>
      <w:r w:rsidRPr="00107A14">
        <w:rPr>
          <w:sz w:val="16"/>
          <w:szCs w:val="20"/>
        </w:rPr>
        <w:t xml:space="preserve"> the </w:t>
      </w:r>
      <w:r w:rsidRPr="00107A14">
        <w:rPr>
          <w:rStyle w:val="StyleUnderline"/>
          <w:szCs w:val="20"/>
        </w:rPr>
        <w:t>political branches</w:t>
      </w:r>
      <w:r w:rsidRPr="00107A14">
        <w:rPr>
          <w:sz w:val="16"/>
          <w:szCs w:val="20"/>
        </w:rPr>
        <w:t xml:space="preserve">. </w:t>
      </w:r>
      <w:r w:rsidRPr="00107A14">
        <w:rPr>
          <w:rStyle w:val="StyleUnderline"/>
          <w:szCs w:val="20"/>
        </w:rPr>
        <w:t xml:space="preserve">The end of the doctrine thus threatens to disrupt our constitutional order and turn the Framers' vision of a constitutional conversation </w:t>
      </w:r>
      <w:r w:rsidRPr="00107A14">
        <w:rPr>
          <w:sz w:val="16"/>
          <w:szCs w:val="20"/>
        </w:rPr>
        <w:t xml:space="preserve">among three coordinate branches </w:t>
      </w:r>
      <w:r w:rsidRPr="00107A14">
        <w:rPr>
          <w:rStyle w:val="StyleUnderline"/>
          <w:szCs w:val="20"/>
        </w:rPr>
        <w:t xml:space="preserve">into a monologue by the Su? </w:t>
      </w:r>
      <w:proofErr w:type="spellStart"/>
      <w:proofErr w:type="gramStart"/>
      <w:r w:rsidRPr="00107A14">
        <w:rPr>
          <w:rStyle w:val="StyleUnderline"/>
          <w:szCs w:val="20"/>
        </w:rPr>
        <w:t>preme</w:t>
      </w:r>
      <w:proofErr w:type="spellEnd"/>
      <w:proofErr w:type="gramEnd"/>
      <w:r w:rsidRPr="00107A14">
        <w:rPr>
          <w:rStyle w:val="StyleUnderline"/>
          <w:szCs w:val="20"/>
        </w:rPr>
        <w:t xml:space="preserve"> Court. </w:t>
      </w:r>
    </w:p>
    <w:p w:rsidR="00107A14" w:rsidRPr="00107A14" w:rsidRDefault="00107A14" w:rsidP="00107A14">
      <w:pPr>
        <w:pStyle w:val="Heading4"/>
      </w:pPr>
      <w:r w:rsidRPr="00107A14">
        <w:t xml:space="preserve">Crushes application in </w:t>
      </w:r>
      <w:r w:rsidRPr="00107A14">
        <w:rPr>
          <w:u w:val="single"/>
        </w:rPr>
        <w:t>all settings</w:t>
      </w:r>
    </w:p>
    <w:p w:rsidR="00107A14" w:rsidRPr="00107A14" w:rsidRDefault="00107A14" w:rsidP="00107A14">
      <w:pPr>
        <w:rPr>
          <w:b/>
          <w:bCs/>
          <w:sz w:val="24"/>
          <w:u w:val="single"/>
        </w:rPr>
      </w:pPr>
      <w:r w:rsidRPr="00107A14">
        <w:rPr>
          <w:rStyle w:val="Style13ptBold"/>
        </w:rPr>
        <w:t xml:space="preserve">Fix ’10 </w:t>
      </w:r>
      <w:r w:rsidRPr="00107A14">
        <w:t xml:space="preserve">Michael and Kirk </w:t>
      </w:r>
      <w:proofErr w:type="spellStart"/>
      <w:r w:rsidRPr="00107A14">
        <w:t>Randazzo</w:t>
      </w:r>
      <w:proofErr w:type="spellEnd"/>
      <w:r w:rsidRPr="00107A14">
        <w:t>, department of Political Science at University of South Carolina, “Judicial Deference and National Security: Applications of the Political Question and Act of State Doctrines,” Democracy and Security, 6:1, 1-16</w:t>
      </w:r>
    </w:p>
    <w:p w:rsidR="00107A14" w:rsidRPr="00107A14" w:rsidRDefault="00107A14" w:rsidP="00107A14">
      <w:pPr>
        <w:rPr>
          <w:sz w:val="16"/>
        </w:rPr>
      </w:pPr>
      <w:r w:rsidRPr="00107A14">
        <w:rPr>
          <w:sz w:val="16"/>
        </w:rPr>
        <w:t xml:space="preserve">In sum, </w:t>
      </w:r>
      <w:r w:rsidRPr="00107A14">
        <w:rPr>
          <w:rStyle w:val="StyleUnderline"/>
        </w:rPr>
        <w:t xml:space="preserve">it is </w:t>
      </w:r>
      <w:r w:rsidRPr="00107A14">
        <w:rPr>
          <w:rStyle w:val="Emphasis"/>
        </w:rPr>
        <w:t>apparent</w:t>
      </w:r>
      <w:r w:rsidRPr="00107A14">
        <w:rPr>
          <w:sz w:val="16"/>
        </w:rPr>
        <w:t xml:space="preserve"> that </w:t>
      </w:r>
      <w:r w:rsidRPr="00107A14">
        <w:rPr>
          <w:rStyle w:val="StyleUnderline"/>
        </w:rPr>
        <w:t xml:space="preserve">the </w:t>
      </w:r>
      <w:r w:rsidRPr="00107A14">
        <w:rPr>
          <w:rStyle w:val="Emphasis"/>
        </w:rPr>
        <w:t>p</w:t>
      </w:r>
      <w:r w:rsidRPr="00107A14">
        <w:rPr>
          <w:rStyle w:val="StyleUnderline"/>
        </w:rPr>
        <w:t xml:space="preserve">olitical </w:t>
      </w:r>
      <w:r w:rsidRPr="00107A14">
        <w:rPr>
          <w:rStyle w:val="Emphasis"/>
        </w:rPr>
        <w:t>q</w:t>
      </w:r>
      <w:r w:rsidRPr="00107A14">
        <w:rPr>
          <w:rStyle w:val="StyleUnderline"/>
        </w:rPr>
        <w:t xml:space="preserve">uestion </w:t>
      </w:r>
      <w:r w:rsidRPr="00107A14">
        <w:rPr>
          <w:rStyle w:val="Emphasis"/>
        </w:rPr>
        <w:t>d</w:t>
      </w:r>
      <w:r w:rsidRPr="00107A14">
        <w:rPr>
          <w:rStyle w:val="StyleUnderline"/>
        </w:rPr>
        <w:t>octrine</w:t>
      </w:r>
      <w:r w:rsidRPr="00107A14">
        <w:rPr>
          <w:sz w:val="16"/>
        </w:rPr>
        <w:t xml:space="preserve"> </w:t>
      </w:r>
      <w:r w:rsidRPr="00107A14">
        <w:rPr>
          <w:rStyle w:val="StyleUnderline"/>
        </w:rPr>
        <w:t>remains</w:t>
      </w:r>
      <w:r w:rsidRPr="00107A14">
        <w:rPr>
          <w:sz w:val="16"/>
        </w:rPr>
        <w:t xml:space="preserve"> a </w:t>
      </w:r>
      <w:r w:rsidRPr="00107A14">
        <w:rPr>
          <w:rStyle w:val="StyleUnderline"/>
        </w:rPr>
        <w:t>viable</w:t>
      </w:r>
      <w:r w:rsidRPr="00107A14">
        <w:rPr>
          <w:sz w:val="16"/>
        </w:rPr>
        <w:t xml:space="preserve"> </w:t>
      </w:r>
      <w:r w:rsidRPr="00107A14">
        <w:rPr>
          <w:rStyle w:val="StyleUnderline"/>
        </w:rPr>
        <w:t>tool for the lower federal courts</w:t>
      </w:r>
      <w:r w:rsidRPr="00107A14">
        <w:rPr>
          <w:sz w:val="16"/>
        </w:rPr>
        <w:t xml:space="preserve"> </w:t>
      </w:r>
      <w:r w:rsidRPr="00107A14">
        <w:rPr>
          <w:rStyle w:val="StyleUnderline"/>
        </w:rPr>
        <w:t>to avoid reaching the merits of cases that challenge national security and foreign policy</w:t>
      </w:r>
      <w:r w:rsidRPr="00107A14">
        <w:rPr>
          <w:sz w:val="16"/>
        </w:rPr>
        <w:t xml:space="preserve">. </w:t>
      </w:r>
      <w:r w:rsidRPr="00107A14">
        <w:rPr>
          <w:rStyle w:val="StyleUnderline"/>
        </w:rPr>
        <w:t>This</w:t>
      </w:r>
      <w:r w:rsidRPr="00107A14">
        <w:rPr>
          <w:sz w:val="16"/>
        </w:rPr>
        <w:t xml:space="preserve"> continued use </w:t>
      </w:r>
      <w:r w:rsidRPr="00107A14">
        <w:rPr>
          <w:rStyle w:val="StyleUnderline"/>
        </w:rPr>
        <w:t>reinforces</w:t>
      </w:r>
      <w:r w:rsidRPr="00107A14">
        <w:rPr>
          <w:sz w:val="16"/>
        </w:rPr>
        <w:t xml:space="preserve"> </w:t>
      </w:r>
      <w:r w:rsidRPr="00107A14">
        <w:rPr>
          <w:rStyle w:val="StyleUnderline"/>
        </w:rPr>
        <w:t>the judicial branch’s deferential nature to the political branches</w:t>
      </w:r>
      <w:r w:rsidRPr="00107A14">
        <w:rPr>
          <w:sz w:val="16"/>
        </w:rPr>
        <w:t xml:space="preserve"> of government. Additionally, </w:t>
      </w:r>
      <w:r w:rsidRPr="00107A14">
        <w:rPr>
          <w:rStyle w:val="StyleUnderline"/>
        </w:rPr>
        <w:t>in three of the four cases discussed above</w:t>
      </w:r>
      <w:r w:rsidRPr="00107A14">
        <w:rPr>
          <w:sz w:val="16"/>
        </w:rPr>
        <w:t xml:space="preserve">, </w:t>
      </w:r>
      <w:r w:rsidRPr="00107A14">
        <w:rPr>
          <w:rStyle w:val="StyleUnderline"/>
        </w:rPr>
        <w:t>the US Supreme Cour</w:t>
      </w:r>
      <w:r w:rsidRPr="00107A14">
        <w:rPr>
          <w:sz w:val="16"/>
        </w:rPr>
        <w:t xml:space="preserve">t later </w:t>
      </w:r>
      <w:r w:rsidRPr="00107A14">
        <w:rPr>
          <w:rStyle w:val="StyleUnderline"/>
        </w:rPr>
        <w:t>denied certiorari</w:t>
      </w:r>
      <w:r w:rsidRPr="00107A14">
        <w:rPr>
          <w:sz w:val="16"/>
        </w:rPr>
        <w:t xml:space="preserve">.58 </w:t>
      </w:r>
      <w:proofErr w:type="gramStart"/>
      <w:r w:rsidRPr="00107A14">
        <w:rPr>
          <w:rStyle w:val="StyleUnderline"/>
        </w:rPr>
        <w:t>While</w:t>
      </w:r>
      <w:proofErr w:type="gramEnd"/>
      <w:r w:rsidRPr="00107A14">
        <w:rPr>
          <w:rStyle w:val="StyleUnderline"/>
        </w:rPr>
        <w:t xml:space="preserve"> this does not show </w:t>
      </w:r>
      <w:r w:rsidRPr="00107A14">
        <w:rPr>
          <w:rStyle w:val="Emphasis"/>
        </w:rPr>
        <w:t>explicit support</w:t>
      </w:r>
      <w:r w:rsidRPr="00107A14">
        <w:rPr>
          <w:sz w:val="16"/>
        </w:rPr>
        <w:t xml:space="preserve"> by the Supreme Court for these rulings, </w:t>
      </w:r>
      <w:r w:rsidRPr="00107A14">
        <w:rPr>
          <w:rStyle w:val="StyleUnderline"/>
        </w:rPr>
        <w:t>it illustrates</w:t>
      </w:r>
      <w:r w:rsidRPr="00107A14">
        <w:rPr>
          <w:sz w:val="16"/>
        </w:rPr>
        <w:t xml:space="preserve"> </w:t>
      </w:r>
      <w:r w:rsidRPr="00107A14">
        <w:rPr>
          <w:rStyle w:val="StyleUnderline"/>
        </w:rPr>
        <w:t>how vehicles for abolishing the</w:t>
      </w:r>
      <w:r w:rsidRPr="00107A14">
        <w:rPr>
          <w:sz w:val="16"/>
        </w:rPr>
        <w:t xml:space="preserve"> use of the </w:t>
      </w:r>
      <w:r w:rsidRPr="00107A14">
        <w:rPr>
          <w:rStyle w:val="Emphasis"/>
        </w:rPr>
        <w:t>p</w:t>
      </w:r>
      <w:r w:rsidRPr="00107A14">
        <w:rPr>
          <w:rStyle w:val="StyleUnderline"/>
        </w:rPr>
        <w:t xml:space="preserve">olitical </w:t>
      </w:r>
      <w:r w:rsidRPr="00107A14">
        <w:rPr>
          <w:rStyle w:val="Emphasis"/>
        </w:rPr>
        <w:t>q</w:t>
      </w:r>
      <w:r w:rsidRPr="00107A14">
        <w:rPr>
          <w:rStyle w:val="StyleUnderline"/>
        </w:rPr>
        <w:t xml:space="preserve">uestion </w:t>
      </w:r>
      <w:r w:rsidRPr="00107A14">
        <w:rPr>
          <w:rStyle w:val="Emphasis"/>
        </w:rPr>
        <w:t>d</w:t>
      </w:r>
      <w:r w:rsidRPr="00107A14">
        <w:rPr>
          <w:rStyle w:val="StyleUnderline"/>
        </w:rPr>
        <w:t>octrine have been available</w:t>
      </w:r>
      <w:r w:rsidRPr="00107A14">
        <w:rPr>
          <w:sz w:val="16"/>
        </w:rPr>
        <w:t xml:space="preserve">. Therefore, </w:t>
      </w:r>
      <w:r w:rsidRPr="00107A14">
        <w:rPr>
          <w:rStyle w:val="StyleUnderline"/>
        </w:rPr>
        <w:t>while the Court may have decreased its reliance on this doctrine</w:t>
      </w:r>
      <w:r w:rsidRPr="00107A14">
        <w:rPr>
          <w:sz w:val="16"/>
        </w:rPr>
        <w:t xml:space="preserve">, </w:t>
      </w:r>
      <w:r w:rsidRPr="00107A14">
        <w:rPr>
          <w:rStyle w:val="StyleUnderline"/>
        </w:rPr>
        <w:t>it has not attempted to instruct the lower courts to do so</w:t>
      </w:r>
      <w:r w:rsidRPr="00107A14">
        <w:rPr>
          <w:sz w:val="16"/>
        </w:rPr>
        <w:t xml:space="preserve">; </w:t>
      </w:r>
      <w:r w:rsidRPr="00107A14">
        <w:rPr>
          <w:rStyle w:val="StyleUnderline"/>
        </w:rPr>
        <w:t>they continue to apply this threshold issue to cases involving questions of national security</w:t>
      </w:r>
      <w:r w:rsidRPr="00107A14">
        <w:rPr>
          <w:sz w:val="16"/>
        </w:rPr>
        <w:t xml:space="preserve">. </w:t>
      </w:r>
      <w:r w:rsidRPr="00107A14">
        <w:rPr>
          <w:rStyle w:val="Emphasis"/>
        </w:rPr>
        <w:t>As a result, the political question doctrine continues to encourage judicial deference</w:t>
      </w:r>
      <w:r w:rsidRPr="00107A14">
        <w:rPr>
          <w:sz w:val="16"/>
        </w:rPr>
        <w:t xml:space="preserve"> to the executive in national security cases.</w:t>
      </w:r>
    </w:p>
    <w:p w:rsidR="006D6C06" w:rsidRPr="00107A14" w:rsidRDefault="006D6C06" w:rsidP="006D6C06">
      <w:pPr>
        <w:pStyle w:val="Heading3"/>
      </w:pPr>
      <w:r w:rsidRPr="00107A14">
        <w:t>Link – Extra-territoriality</w:t>
      </w:r>
    </w:p>
    <w:p w:rsidR="006D6C06" w:rsidRPr="00107A14" w:rsidRDefault="006D6C06" w:rsidP="006D6C06">
      <w:pPr>
        <w:pStyle w:val="Heading4"/>
        <w:rPr>
          <w:rFonts w:cs="Times New Roman"/>
        </w:rPr>
      </w:pPr>
      <w:r w:rsidRPr="00107A14">
        <w:rPr>
          <w:rFonts w:cs="Times New Roman"/>
        </w:rPr>
        <w:t xml:space="preserve">The court is avoiding extra-territorial remedies now – creating </w:t>
      </w:r>
      <w:r w:rsidRPr="00107A14">
        <w:rPr>
          <w:rFonts w:cs="Times New Roman"/>
          <w:u w:val="single"/>
        </w:rPr>
        <w:t>new norms</w:t>
      </w:r>
      <w:r w:rsidRPr="00107A14">
        <w:rPr>
          <w:rFonts w:cs="Times New Roman"/>
        </w:rPr>
        <w:t xml:space="preserve"> in </w:t>
      </w:r>
      <w:r w:rsidRPr="00107A14">
        <w:rPr>
          <w:rFonts w:cs="Times New Roman"/>
          <w:u w:val="single"/>
        </w:rPr>
        <w:t>extra-territorial</w:t>
      </w:r>
      <w:r w:rsidRPr="00107A14">
        <w:rPr>
          <w:rFonts w:cs="Times New Roman"/>
        </w:rPr>
        <w:t xml:space="preserve"> settings is non-</w:t>
      </w:r>
      <w:proofErr w:type="spellStart"/>
      <w:r w:rsidRPr="00107A14">
        <w:rPr>
          <w:rFonts w:cs="Times New Roman"/>
        </w:rPr>
        <w:t>justicable</w:t>
      </w:r>
      <w:proofErr w:type="spellEnd"/>
    </w:p>
    <w:p w:rsidR="006D6C06" w:rsidRPr="00107A14" w:rsidRDefault="006D6C06" w:rsidP="006D6C06">
      <w:r w:rsidRPr="00107A14">
        <w:rPr>
          <w:rStyle w:val="Style13ptBold"/>
        </w:rPr>
        <w:t>Endicott 10</w:t>
      </w:r>
      <w:r w:rsidRPr="00107A14">
        <w:t xml:space="preserve"> – JD, Dean’s Fellow @ Bolt Law, associate in Arnold &amp; Porter LLP's Washington, DC office and is a member of the international arbitration and litigation practice groups. Her practice focuses on disputes between investors and states. In addition to dispute resolution, Ms. Endicott has assisted in counseling multinational corporations on liability issues under the Alien Tort Statute and the International Organizations Immunities Act. Ms. Endicott also has advised a Fortune 500 corporation in both an internal investigation and the implementation of a global anti-corruption compliance program pursuant to the U.S. Foreign Corrupt Practices Act (Amy, “The Judicial Answer: Treatment of the Political Question Doctrine in Alien Tort Claims,” Berkeley Journal of International Law, 28.2)</w:t>
      </w:r>
    </w:p>
    <w:p w:rsidR="006D6C06" w:rsidRPr="00107A14" w:rsidRDefault="006D6C06" w:rsidP="006D6C06">
      <w:pPr>
        <w:rPr>
          <w:sz w:val="16"/>
        </w:rPr>
      </w:pPr>
      <w:r w:rsidRPr="00107A14">
        <w:rPr>
          <w:sz w:val="16"/>
        </w:rPr>
        <w:t>Opponents of this pro-adjudication view argue for the revival of a statist</w:t>
      </w:r>
      <w:r w:rsidRPr="00107A14">
        <w:rPr>
          <w:sz w:val="12"/>
        </w:rPr>
        <w:t>¶</w:t>
      </w:r>
      <w:r w:rsidRPr="00107A14">
        <w:rPr>
          <w:sz w:val="16"/>
        </w:rPr>
        <w:t xml:space="preserve"> approach to international law and point to a modem trend toward treaty making</w:t>
      </w:r>
      <w:r w:rsidRPr="00107A14">
        <w:rPr>
          <w:sz w:val="12"/>
        </w:rPr>
        <w:t>¶</w:t>
      </w:r>
      <w:r w:rsidRPr="00107A14">
        <w:rPr>
          <w:sz w:val="16"/>
        </w:rPr>
        <w:t xml:space="preserve"> to justify their view. 107 While this argument fails to overcome the judiciary's</w:t>
      </w:r>
      <w:r w:rsidRPr="00107A14">
        <w:rPr>
          <w:sz w:val="12"/>
        </w:rPr>
        <w:t>¶</w:t>
      </w:r>
      <w:r w:rsidRPr="00107A14">
        <w:rPr>
          <w:sz w:val="16"/>
        </w:rPr>
        <w:t xml:space="preserve"> interpretation of the ATS as empowering federal courts to adjudicate claims</w:t>
      </w:r>
      <w:r w:rsidRPr="00107A14">
        <w:rPr>
          <w:sz w:val="12"/>
        </w:rPr>
        <w:t>¶</w:t>
      </w:r>
      <w:r w:rsidRPr="00107A14">
        <w:rPr>
          <w:sz w:val="16"/>
        </w:rPr>
        <w:t xml:space="preserve"> arising from codified norms, it may carry more weight in areas where norms are</w:t>
      </w:r>
      <w:r w:rsidRPr="00107A14">
        <w:rPr>
          <w:sz w:val="12"/>
        </w:rPr>
        <w:t>¶</w:t>
      </w:r>
      <w:r w:rsidRPr="00107A14">
        <w:rPr>
          <w:sz w:val="16"/>
        </w:rPr>
        <w:t xml:space="preserve"> not expressly codified. 10 8 </w:t>
      </w:r>
      <w:r w:rsidRPr="00107A14">
        <w:rPr>
          <w:rStyle w:val="StyleUnderline"/>
        </w:rPr>
        <w:t>In areas of foreign affairs, such as the war on terror</w:t>
      </w:r>
      <w:r w:rsidRPr="00107A14">
        <w:rPr>
          <w:sz w:val="16"/>
        </w:rPr>
        <w:t xml:space="preserve"> or</w:t>
      </w:r>
      <w:r w:rsidRPr="00107A14">
        <w:rPr>
          <w:sz w:val="12"/>
        </w:rPr>
        <w:t>¶</w:t>
      </w:r>
      <w:r w:rsidRPr="00107A14">
        <w:rPr>
          <w:sz w:val="16"/>
        </w:rPr>
        <w:t xml:space="preserve"> the war on drugs, </w:t>
      </w:r>
      <w:r w:rsidRPr="00107A14">
        <w:rPr>
          <w:rStyle w:val="StyleUnderline"/>
        </w:rPr>
        <w:t xml:space="preserve">the judiciary may truly </w:t>
      </w:r>
      <w:r w:rsidRPr="00107A14">
        <w:rPr>
          <w:rStyle w:val="Emphasis"/>
        </w:rPr>
        <w:t>lack standards</w:t>
      </w:r>
      <w:r w:rsidRPr="00107A14">
        <w:rPr>
          <w:rStyle w:val="StyleUnderline"/>
        </w:rPr>
        <w:t xml:space="preserve"> for adjudicating cases</w:t>
      </w:r>
      <w:r w:rsidRPr="00107A14">
        <w:rPr>
          <w:sz w:val="12"/>
        </w:rPr>
        <w:t>¶</w:t>
      </w:r>
      <w:r w:rsidRPr="00107A14">
        <w:rPr>
          <w:sz w:val="16"/>
        </w:rPr>
        <w:t xml:space="preserve"> and, in these instances, </w:t>
      </w:r>
      <w:r w:rsidRPr="00107A14">
        <w:rPr>
          <w:rStyle w:val="StyleUnderline"/>
        </w:rPr>
        <w:t>courts have reasoned that proceeding without discernible</w:t>
      </w:r>
      <w:r w:rsidRPr="00107A14">
        <w:rPr>
          <w:rStyle w:val="StyleUnderline"/>
          <w:sz w:val="12"/>
          <w:u w:val="none"/>
        </w:rPr>
        <w:t>¶</w:t>
      </w:r>
      <w:r w:rsidRPr="00107A14">
        <w:rPr>
          <w:rStyle w:val="StyleUnderline"/>
        </w:rPr>
        <w:t xml:space="preserve"> rules </w:t>
      </w:r>
      <w:r w:rsidRPr="00107A14">
        <w:rPr>
          <w:rStyle w:val="Emphasis"/>
        </w:rPr>
        <w:t>could seriously threaten</w:t>
      </w:r>
      <w:r w:rsidRPr="00107A14">
        <w:rPr>
          <w:rStyle w:val="StyleUnderline"/>
        </w:rPr>
        <w:t xml:space="preserve"> foreign relations</w:t>
      </w:r>
      <w:r w:rsidRPr="00107A14">
        <w:rPr>
          <w:sz w:val="16"/>
        </w:rPr>
        <w:t>. 109</w:t>
      </w:r>
      <w:r w:rsidRPr="00107A14">
        <w:rPr>
          <w:sz w:val="12"/>
        </w:rPr>
        <w:t>¶</w:t>
      </w:r>
      <w:r w:rsidRPr="00107A14">
        <w:rPr>
          <w:sz w:val="16"/>
        </w:rPr>
        <w:t xml:space="preserve"> </w:t>
      </w:r>
      <w:proofErr w:type="gramStart"/>
      <w:r w:rsidRPr="00107A14">
        <w:rPr>
          <w:sz w:val="16"/>
        </w:rPr>
        <w:t>Ultimately</w:t>
      </w:r>
      <w:proofErr w:type="gramEnd"/>
      <w:r w:rsidRPr="00107A14">
        <w:rPr>
          <w:sz w:val="16"/>
        </w:rPr>
        <w:t xml:space="preserve">, </w:t>
      </w:r>
      <w:r w:rsidRPr="00107A14">
        <w:rPr>
          <w:rStyle w:val="StyleUnderline"/>
        </w:rPr>
        <w:t>the</w:t>
      </w:r>
      <w:r w:rsidRPr="00107A14">
        <w:rPr>
          <w:sz w:val="16"/>
        </w:rPr>
        <w:t xml:space="preserve"> difficulty in </w:t>
      </w:r>
      <w:r w:rsidRPr="00107A14">
        <w:rPr>
          <w:rStyle w:val="StyleUnderline"/>
        </w:rPr>
        <w:t>defining the role of the political question</w:t>
      </w:r>
      <w:r w:rsidRPr="00107A14">
        <w:rPr>
          <w:rStyle w:val="StyleUnderline"/>
          <w:sz w:val="12"/>
          <w:u w:val="none"/>
        </w:rPr>
        <w:t>¶</w:t>
      </w:r>
      <w:r w:rsidRPr="00107A14">
        <w:rPr>
          <w:rStyle w:val="StyleUnderline"/>
        </w:rPr>
        <w:t xml:space="preserve"> doctrine in</w:t>
      </w:r>
      <w:r w:rsidRPr="00107A14">
        <w:rPr>
          <w:sz w:val="16"/>
        </w:rPr>
        <w:t xml:space="preserve"> ATS [</w:t>
      </w:r>
      <w:r w:rsidRPr="00107A14">
        <w:rPr>
          <w:rStyle w:val="StyleUnderline"/>
        </w:rPr>
        <w:t>alien</w:t>
      </w:r>
      <w:r w:rsidRPr="00107A14">
        <w:rPr>
          <w:sz w:val="16"/>
        </w:rPr>
        <w:t xml:space="preserve"> tort statute] </w:t>
      </w:r>
      <w:r w:rsidRPr="00107A14">
        <w:rPr>
          <w:rStyle w:val="StyleUnderline"/>
        </w:rPr>
        <w:t xml:space="preserve">claims stems from the statute's </w:t>
      </w:r>
      <w:r w:rsidRPr="00107A14">
        <w:rPr>
          <w:rStyle w:val="Emphasis"/>
        </w:rPr>
        <w:t>extra-constitutional</w:t>
      </w:r>
      <w:r w:rsidRPr="00107A14">
        <w:rPr>
          <w:rStyle w:val="StyleUnderline"/>
        </w:rPr>
        <w:t xml:space="preserve"> </w:t>
      </w:r>
      <w:r w:rsidRPr="00107A14">
        <w:rPr>
          <w:rStyle w:val="Emphasis"/>
        </w:rPr>
        <w:t>reach</w:t>
      </w:r>
      <w:r w:rsidRPr="00107A14">
        <w:rPr>
          <w:sz w:val="16"/>
        </w:rPr>
        <w:t>.1 10 In</w:t>
      </w:r>
      <w:r w:rsidRPr="00107A14">
        <w:rPr>
          <w:sz w:val="12"/>
        </w:rPr>
        <w:t>¶</w:t>
      </w:r>
      <w:r w:rsidRPr="00107A14">
        <w:rPr>
          <w:sz w:val="16"/>
        </w:rPr>
        <w:t xml:space="preserve"> ATS claims, where conflicts are international, constitutional constraints become</w:t>
      </w:r>
      <w:r w:rsidRPr="00107A14">
        <w:rPr>
          <w:sz w:val="12"/>
        </w:rPr>
        <w:t>¶</w:t>
      </w:r>
      <w:r w:rsidRPr="00107A14">
        <w:rPr>
          <w:sz w:val="16"/>
        </w:rPr>
        <w:t xml:space="preserve"> marginalized and the manifestation of the separation of powers paradigm</w:t>
      </w:r>
      <w:r w:rsidRPr="00107A14">
        <w:rPr>
          <w:sz w:val="12"/>
        </w:rPr>
        <w:t>¶</w:t>
      </w:r>
      <w:r w:rsidRPr="00107A14">
        <w:rPr>
          <w:sz w:val="16"/>
        </w:rPr>
        <w:t xml:space="preserve"> becomes amorphous. </w:t>
      </w:r>
      <w:proofErr w:type="gramStart"/>
      <w:r w:rsidRPr="00107A14">
        <w:rPr>
          <w:sz w:val="16"/>
        </w:rPr>
        <w:t>The discretionary nature of the political question provides</w:t>
      </w:r>
      <w:r w:rsidRPr="00107A14">
        <w:rPr>
          <w:sz w:val="12"/>
        </w:rPr>
        <w:t>¶</w:t>
      </w:r>
      <w:r w:rsidRPr="00107A14">
        <w:rPr>
          <w:sz w:val="16"/>
        </w:rPr>
        <w:t xml:space="preserve"> the judiciary the means to reshape the paradigm's dividing lines.</w:t>
      </w:r>
      <w:proofErr w:type="gramEnd"/>
      <w:r w:rsidRPr="00107A14">
        <w:rPr>
          <w:sz w:val="16"/>
        </w:rPr>
        <w:t xml:space="preserve"> Yet this ability</w:t>
      </w:r>
      <w:r w:rsidRPr="00107A14">
        <w:rPr>
          <w:sz w:val="12"/>
        </w:rPr>
        <w:t>¶</w:t>
      </w:r>
      <w:r w:rsidRPr="00107A14">
        <w:rPr>
          <w:sz w:val="16"/>
        </w:rPr>
        <w:t xml:space="preserve"> seems to jeopardize the balance of powers even as it seeks to establish that</w:t>
      </w:r>
      <w:r w:rsidRPr="00107A14">
        <w:rPr>
          <w:sz w:val="12"/>
        </w:rPr>
        <w:t>¶</w:t>
      </w:r>
      <w:r w:rsidRPr="00107A14">
        <w:rPr>
          <w:sz w:val="16"/>
        </w:rPr>
        <w:t xml:space="preserve"> equilibrium. 111 Ironically, any requirement of categorical deference to the</w:t>
      </w:r>
      <w:r w:rsidRPr="00107A14">
        <w:rPr>
          <w:sz w:val="12"/>
        </w:rPr>
        <w:t>¶</w:t>
      </w:r>
      <w:r w:rsidRPr="00107A14">
        <w:rPr>
          <w:sz w:val="16"/>
        </w:rPr>
        <w:t xml:space="preserve"> executive with regard to ATS matters would upset that equilibrium and violate</w:t>
      </w:r>
      <w:r w:rsidRPr="00107A14">
        <w:rPr>
          <w:sz w:val="12"/>
        </w:rPr>
        <w:t>¶</w:t>
      </w:r>
      <w:r w:rsidRPr="00107A14">
        <w:rPr>
          <w:sz w:val="16"/>
        </w:rPr>
        <w:t xml:space="preserve"> of the separation of powers by constituting an executive intrusion into the</w:t>
      </w:r>
      <w:r w:rsidRPr="00107A14">
        <w:rPr>
          <w:sz w:val="12"/>
        </w:rPr>
        <w:t>¶</w:t>
      </w:r>
      <w:r w:rsidRPr="00107A14">
        <w:rPr>
          <w:sz w:val="16"/>
        </w:rPr>
        <w:t xml:space="preserve"> judicial sphere. 112 As a result, the ultimate decision to dismiss a case remains</w:t>
      </w:r>
      <w:r w:rsidRPr="00107A14">
        <w:rPr>
          <w:sz w:val="12"/>
        </w:rPr>
        <w:t>¶</w:t>
      </w:r>
      <w:r w:rsidRPr="00107A14">
        <w:rPr>
          <w:sz w:val="16"/>
        </w:rPr>
        <w:t xml:space="preserve"> within the discretion of the judiciary. 113</w:t>
      </w:r>
      <w:r w:rsidRPr="00107A14">
        <w:rPr>
          <w:sz w:val="12"/>
        </w:rPr>
        <w:t>¶</w:t>
      </w:r>
      <w:r w:rsidRPr="00107A14">
        <w:rPr>
          <w:sz w:val="16"/>
        </w:rPr>
        <w:t xml:space="preserve"> While Sosa sought to limit the exercise of this discretion to ATS cases</w:t>
      </w:r>
      <w:r w:rsidRPr="00107A14">
        <w:rPr>
          <w:sz w:val="12"/>
        </w:rPr>
        <w:t>¶</w:t>
      </w:r>
      <w:r w:rsidRPr="00107A14">
        <w:rPr>
          <w:sz w:val="16"/>
        </w:rPr>
        <w:t xml:space="preserve"> involving traditionally recognized causes of action, this restriction </w:t>
      </w:r>
      <w:proofErr w:type="gramStart"/>
      <w:r w:rsidRPr="00107A14">
        <w:rPr>
          <w:sz w:val="16"/>
        </w:rPr>
        <w:t>fell</w:t>
      </w:r>
      <w:proofErr w:type="gramEnd"/>
      <w:r w:rsidRPr="00107A14">
        <w:rPr>
          <w:sz w:val="16"/>
        </w:rPr>
        <w:t xml:space="preserve"> short of</w:t>
      </w:r>
      <w:r w:rsidRPr="00107A14">
        <w:rPr>
          <w:sz w:val="12"/>
        </w:rPr>
        <w:t>¶</w:t>
      </w:r>
      <w:r w:rsidRPr="00107A14">
        <w:rPr>
          <w:sz w:val="16"/>
        </w:rPr>
        <w:t xml:space="preserve"> clearly separating judicial powers from those of the political branches. Though</w:t>
      </w:r>
      <w:r w:rsidRPr="00107A14">
        <w:rPr>
          <w:sz w:val="12"/>
        </w:rPr>
        <w:t>¶</w:t>
      </w:r>
      <w:r w:rsidRPr="00107A14">
        <w:rPr>
          <w:sz w:val="16"/>
        </w:rPr>
        <w:t xml:space="preserve"> </w:t>
      </w:r>
      <w:r w:rsidRPr="00107A14">
        <w:rPr>
          <w:rStyle w:val="StyleUnderline"/>
        </w:rPr>
        <w:t>Sosa prohibits courts from creating new norms beyond those "traditionally</w:t>
      </w:r>
      <w:r w:rsidRPr="00107A14">
        <w:rPr>
          <w:rStyle w:val="StyleUnderline"/>
          <w:sz w:val="12"/>
          <w:u w:val="none"/>
        </w:rPr>
        <w:t>¶</w:t>
      </w:r>
      <w:r w:rsidRPr="00107A14">
        <w:rPr>
          <w:rStyle w:val="StyleUnderline"/>
        </w:rPr>
        <w:t xml:space="preserve"> recognized</w:t>
      </w:r>
      <w:r w:rsidRPr="00107A14">
        <w:rPr>
          <w:sz w:val="16"/>
        </w:rPr>
        <w:t>," it does not curtail the courts' power to define the scope of those</w:t>
      </w:r>
      <w:r w:rsidRPr="00107A14">
        <w:rPr>
          <w:sz w:val="12"/>
        </w:rPr>
        <w:t>¶</w:t>
      </w:r>
      <w:r w:rsidRPr="00107A14">
        <w:rPr>
          <w:sz w:val="16"/>
        </w:rPr>
        <w:t xml:space="preserve"> permissible norms. Yet, </w:t>
      </w:r>
      <w:r w:rsidRPr="00107A14">
        <w:rPr>
          <w:rStyle w:val="StyleUnderline"/>
        </w:rPr>
        <w:t>under the political question doctrine even the act of</w:t>
      </w:r>
      <w:r w:rsidRPr="00107A14">
        <w:rPr>
          <w:sz w:val="12"/>
        </w:rPr>
        <w:t>¶</w:t>
      </w:r>
      <w:r w:rsidRPr="00107A14">
        <w:rPr>
          <w:sz w:val="16"/>
        </w:rPr>
        <w:t xml:space="preserve"> </w:t>
      </w:r>
      <w:r w:rsidRPr="00107A14">
        <w:rPr>
          <w:rStyle w:val="StyleUnderline"/>
        </w:rPr>
        <w:t xml:space="preserve">definition could </w:t>
      </w:r>
      <w:r w:rsidRPr="00107A14">
        <w:rPr>
          <w:rStyle w:val="Emphasis"/>
        </w:rPr>
        <w:t>raise a non-justiciable question</w:t>
      </w:r>
      <w:r w:rsidRPr="00107A14">
        <w:rPr>
          <w:sz w:val="16"/>
        </w:rPr>
        <w:t xml:space="preserve">. 114 </w:t>
      </w:r>
      <w:r w:rsidRPr="00107A14">
        <w:rPr>
          <w:rStyle w:val="StyleUnderline"/>
        </w:rPr>
        <w:t>Courts have yet to address</w:t>
      </w:r>
      <w:r w:rsidRPr="00107A14">
        <w:rPr>
          <w:sz w:val="12"/>
        </w:rPr>
        <w:t>¶</w:t>
      </w:r>
      <w:r w:rsidRPr="00107A14">
        <w:rPr>
          <w:sz w:val="16"/>
        </w:rPr>
        <w:t xml:space="preserve"> </w:t>
      </w:r>
      <w:r w:rsidRPr="00107A14">
        <w:rPr>
          <w:rStyle w:val="StyleUnderline"/>
        </w:rPr>
        <w:t>this issue,</w:t>
      </w:r>
      <w:r w:rsidRPr="00107A14">
        <w:rPr>
          <w:sz w:val="16"/>
        </w:rPr>
        <w:t xml:space="preserve"> perhaps </w:t>
      </w:r>
      <w:r w:rsidRPr="00107A14">
        <w:rPr>
          <w:rStyle w:val="StyleUnderline"/>
        </w:rPr>
        <w:t xml:space="preserve">because to do so would question the </w:t>
      </w:r>
      <w:r w:rsidRPr="00107A14">
        <w:rPr>
          <w:rStyle w:val="Emphasis"/>
        </w:rPr>
        <w:t xml:space="preserve">viability of judicial </w:t>
      </w:r>
      <w:proofErr w:type="spellStart"/>
      <w:r w:rsidRPr="00107A14">
        <w:rPr>
          <w:rStyle w:val="Emphasis"/>
        </w:rPr>
        <w:t>selfrestraint</w:t>
      </w:r>
      <w:proofErr w:type="spellEnd"/>
      <w:r w:rsidRPr="00107A14">
        <w:rPr>
          <w:rStyle w:val="StyleUnderline"/>
        </w:rPr>
        <w:t xml:space="preserve"> and threaten to render the judicial answer </w:t>
      </w:r>
      <w:r w:rsidRPr="00107A14">
        <w:rPr>
          <w:rStyle w:val="Emphasis"/>
        </w:rPr>
        <w:t>just another political</w:t>
      </w:r>
      <w:r w:rsidRPr="00107A14">
        <w:rPr>
          <w:rStyle w:val="Emphasis"/>
          <w:b w:val="0"/>
          <w:sz w:val="12"/>
          <w:u w:val="none"/>
        </w:rPr>
        <w:t>¶</w:t>
      </w:r>
      <w:r w:rsidRPr="00107A14">
        <w:rPr>
          <w:rStyle w:val="Emphasis"/>
        </w:rPr>
        <w:t xml:space="preserve"> question</w:t>
      </w:r>
      <w:r w:rsidRPr="00107A14">
        <w:rPr>
          <w:sz w:val="16"/>
        </w:rPr>
        <w:t>.</w:t>
      </w:r>
    </w:p>
    <w:p w:rsidR="00107A14" w:rsidRPr="00107A14" w:rsidRDefault="00107A14" w:rsidP="00107A14">
      <w:pPr>
        <w:pStyle w:val="Heading3"/>
      </w:pPr>
      <w:r w:rsidRPr="00107A14">
        <w:t>Link – Foreign Policy</w:t>
      </w:r>
    </w:p>
    <w:p w:rsidR="00107A14" w:rsidRPr="00107A14" w:rsidRDefault="00107A14" w:rsidP="00107A14">
      <w:pPr>
        <w:pStyle w:val="Heading4"/>
      </w:pPr>
      <w:r w:rsidRPr="00107A14">
        <w:t>PQD adherence for foreign affairs cases is intact—but a contrary ruling destroys it</w:t>
      </w:r>
    </w:p>
    <w:p w:rsidR="00107A14" w:rsidRPr="00107A14" w:rsidRDefault="00107A14" w:rsidP="00107A14">
      <w:r w:rsidRPr="00107A14">
        <w:rPr>
          <w:rStyle w:val="Style13ptBold"/>
        </w:rPr>
        <w:t xml:space="preserve">Franck ’12 </w:t>
      </w:r>
      <w:r w:rsidRPr="00107A14">
        <w:t xml:space="preserve">Thomas, Murray and Ida Becker Professor of Law, New York University School of Law Wolfgang </w:t>
      </w:r>
      <w:proofErr w:type="spellStart"/>
      <w:r w:rsidRPr="00107A14">
        <w:t>Friedmann</w:t>
      </w:r>
      <w:proofErr w:type="spellEnd"/>
      <w:r w:rsidRPr="00107A14">
        <w:t xml:space="preserve"> Memorial Award 1999, Political Questions/Judicial Answers</w:t>
      </w:r>
    </w:p>
    <w:p w:rsidR="00107A14" w:rsidRPr="00107A14" w:rsidRDefault="00107A14" w:rsidP="00107A14">
      <w:pPr>
        <w:rPr>
          <w:rStyle w:val="Emphasis"/>
        </w:rPr>
      </w:pPr>
      <w:r w:rsidRPr="00107A14">
        <w:rPr>
          <w:rStyle w:val="StyleUnderline"/>
        </w:rPr>
        <w:t xml:space="preserve">We may be on the verge of a new era in which avoidance or abdication is no longer the Supreme Court’s response when government </w:t>
      </w:r>
      <w:proofErr w:type="spellStart"/>
      <w:r w:rsidRPr="00107A14">
        <w:rPr>
          <w:rStyle w:val="StyleUnderline"/>
        </w:rPr>
        <w:t>thaumaturgically</w:t>
      </w:r>
      <w:proofErr w:type="spellEnd"/>
      <w:r w:rsidRPr="00107A14">
        <w:rPr>
          <w:rStyle w:val="StyleUnderline"/>
        </w:rPr>
        <w:t xml:space="preserve"> invokes</w:t>
      </w:r>
      <w:r w:rsidRPr="00107A14">
        <w:rPr>
          <w:sz w:val="12"/>
        </w:rPr>
        <w:t xml:space="preserve"> the “</w:t>
      </w:r>
      <w:r w:rsidRPr="00107A14">
        <w:rPr>
          <w:rStyle w:val="StyleUnderline"/>
        </w:rPr>
        <w:t>national-security” or “foreign-policy” talisman</w:t>
      </w:r>
      <w:r w:rsidRPr="00107A14">
        <w:rPr>
          <w:sz w:val="12"/>
        </w:rPr>
        <w:t xml:space="preserve">. Except in Goldwater, </w:t>
      </w:r>
      <w:r w:rsidRPr="00107A14">
        <w:rPr>
          <w:rStyle w:val="StyleUnderline"/>
        </w:rPr>
        <w:t>the Court has lately avoided invoking the political-question doctrine</w:t>
      </w:r>
      <w:r w:rsidRPr="00107A14">
        <w:rPr>
          <w:sz w:val="12"/>
        </w:rPr>
        <w:t xml:space="preserve">, </w:t>
      </w:r>
      <w:r w:rsidRPr="00107A14">
        <w:rPr>
          <w:rStyle w:val="StyleUnderline"/>
        </w:rPr>
        <w:t>yet it achieved this</w:t>
      </w:r>
      <w:r w:rsidRPr="00107A14">
        <w:rPr>
          <w:sz w:val="12"/>
        </w:rPr>
        <w:t xml:space="preserve"> truce largely </w:t>
      </w:r>
      <w:r w:rsidRPr="00107A14">
        <w:rPr>
          <w:rStyle w:val="StyleUnderline"/>
        </w:rPr>
        <w:t>by turning away petitions for review of foreign-affairs cases</w:t>
      </w:r>
      <w:r w:rsidRPr="00107A14">
        <w:rPr>
          <w:sz w:val="12"/>
        </w:rPr>
        <w:t xml:space="preserve">. </w:t>
      </w:r>
      <w:proofErr w:type="spellStart"/>
      <w:r w:rsidRPr="00107A14">
        <w:rPr>
          <w:sz w:val="12"/>
        </w:rPr>
        <w:t>Mean while</w:t>
      </w:r>
      <w:proofErr w:type="spellEnd"/>
      <w:r w:rsidRPr="00107A14">
        <w:rPr>
          <w:sz w:val="12"/>
        </w:rPr>
        <w:t xml:space="preserve">, </w:t>
      </w:r>
      <w:r w:rsidRPr="00107A14">
        <w:rPr>
          <w:rStyle w:val="StyleUnderline"/>
        </w:rPr>
        <w:t>in the lower courts</w:t>
      </w:r>
      <w:r w:rsidRPr="00107A14">
        <w:rPr>
          <w:sz w:val="12"/>
        </w:rPr>
        <w:t>, as we have seen, “</w:t>
      </w:r>
      <w:r w:rsidRPr="00107A14">
        <w:rPr>
          <w:rStyle w:val="StyleUnderline"/>
        </w:rPr>
        <w:t>the political question doctrine has had a busy life.”</w:t>
      </w:r>
      <w:proofErr w:type="gramStart"/>
      <w:r w:rsidRPr="00107A14">
        <w:rPr>
          <w:sz w:val="12"/>
        </w:rPr>
        <w:t xml:space="preserve">35 However, when the Supreme Court occasionally does grant certiorari in such matters now, it seems increasingly willing to review the allegation of aces de </w:t>
      </w:r>
      <w:proofErr w:type="spellStart"/>
      <w:r w:rsidRPr="00107A14">
        <w:rPr>
          <w:sz w:val="12"/>
        </w:rPr>
        <w:t>pouvoir</w:t>
      </w:r>
      <w:proofErr w:type="spellEnd"/>
      <w:r w:rsidRPr="00107A14">
        <w:rPr>
          <w:sz w:val="12"/>
        </w:rPr>
        <w:t>, and as we have seen in chapter 5, even if the case has evident national-security and foreign-policy elements, judges currently appear somewhat more willing to review the legality and constitutionality of the act.</w:t>
      </w:r>
      <w:proofErr w:type="gramEnd"/>
      <w:r w:rsidRPr="00107A14">
        <w:rPr>
          <w:sz w:val="12"/>
        </w:rPr>
        <w:t xml:space="preserve"> </w:t>
      </w:r>
      <w:r w:rsidRPr="00107A14">
        <w:rPr>
          <w:rStyle w:val="StyleUnderline"/>
        </w:rPr>
        <w:t xml:space="preserve">This </w:t>
      </w:r>
      <w:r w:rsidRPr="00107A14">
        <w:rPr>
          <w:rStyle w:val="Emphasis"/>
        </w:rPr>
        <w:t>subtle shift,</w:t>
      </w:r>
      <w:r w:rsidRPr="00107A14">
        <w:rPr>
          <w:sz w:val="12"/>
        </w:rPr>
        <w:t xml:space="preserve"> if it is one, </w:t>
      </w:r>
      <w:r w:rsidRPr="00107A14">
        <w:rPr>
          <w:rStyle w:val="StyleUnderline"/>
        </w:rPr>
        <w:t>deserves</w:t>
      </w:r>
      <w:r w:rsidRPr="00107A14">
        <w:rPr>
          <w:sz w:val="12"/>
        </w:rPr>
        <w:t xml:space="preserve"> </w:t>
      </w:r>
      <w:r w:rsidRPr="00107A14">
        <w:rPr>
          <w:rStyle w:val="Emphasis"/>
        </w:rPr>
        <w:t>clearer doctrinal enunciation by the Court.</w:t>
      </w:r>
      <w:r w:rsidRPr="00107A14">
        <w:rPr>
          <w:sz w:val="12"/>
        </w:rPr>
        <w:t xml:space="preserve"> Thus, </w:t>
      </w:r>
      <w:r w:rsidRPr="00107A14">
        <w:rPr>
          <w:rStyle w:val="StyleUnderline"/>
        </w:rPr>
        <w:t>the debate ought soon to move on: from whether review is permissible</w:t>
      </w:r>
      <w:r w:rsidRPr="00107A14">
        <w:rPr>
          <w:sz w:val="12"/>
        </w:rPr>
        <w:t xml:space="preserve"> (</w:t>
      </w:r>
      <w:proofErr w:type="spellStart"/>
      <w:r w:rsidRPr="00107A14">
        <w:rPr>
          <w:sz w:val="12"/>
        </w:rPr>
        <w:t>justiciability</w:t>
      </w:r>
      <w:proofErr w:type="spellEnd"/>
      <w:r w:rsidRPr="00107A14">
        <w:rPr>
          <w:sz w:val="12"/>
        </w:rPr>
        <w:t xml:space="preserve">) </w:t>
      </w:r>
      <w:r w:rsidRPr="00107A14">
        <w:rPr>
          <w:rStyle w:val="StyleUnderline"/>
        </w:rPr>
        <w:t>to what the proper standard of review should be</w:t>
      </w:r>
      <w:r w:rsidRPr="00107A14">
        <w:rPr>
          <w:sz w:val="12"/>
        </w:rPr>
        <w:t xml:space="preserve">—a matter of onus and evidentiary weight. That too raises questions quite as controversial, but different and manageable, as those presented by adherence to the doctrine of abstention. In </w:t>
      </w:r>
      <w:proofErr w:type="spellStart"/>
      <w:r w:rsidRPr="00107A14">
        <w:rPr>
          <w:sz w:val="12"/>
        </w:rPr>
        <w:t>Fiullo</w:t>
      </w:r>
      <w:proofErr w:type="spellEnd"/>
      <w:r w:rsidRPr="00107A14">
        <w:rPr>
          <w:sz w:val="12"/>
        </w:rPr>
        <w:t xml:space="preserve">, for example, Marshall and Brennan, concluded in dissent that despite its protestations, Congress’s discrimination </w:t>
      </w:r>
      <w:proofErr w:type="spellStart"/>
      <w:r w:rsidRPr="00107A14">
        <w:rPr>
          <w:sz w:val="12"/>
        </w:rPr>
        <w:t>be tween</w:t>
      </w:r>
      <w:proofErr w:type="spellEnd"/>
      <w:r w:rsidRPr="00107A14">
        <w:rPr>
          <w:sz w:val="12"/>
        </w:rPr>
        <w:t xml:space="preserve"> male and female parents was void because based on “reasons unrelated to foreign policy concerns or threats to national security” and that whatever the ends sought, any gender-based classification must “serve important governmental objectives and ... be </w:t>
      </w:r>
      <w:proofErr w:type="spellStart"/>
      <w:r w:rsidRPr="00107A14">
        <w:rPr>
          <w:sz w:val="12"/>
        </w:rPr>
        <w:t>substan</w:t>
      </w:r>
      <w:proofErr w:type="spellEnd"/>
      <w:r w:rsidRPr="00107A14">
        <w:rPr>
          <w:sz w:val="12"/>
        </w:rPr>
        <w:t xml:space="preserve"> </w:t>
      </w:r>
      <w:proofErr w:type="spellStart"/>
      <w:r w:rsidRPr="00107A14">
        <w:rPr>
          <w:sz w:val="12"/>
        </w:rPr>
        <w:t>tially</w:t>
      </w:r>
      <w:proofErr w:type="spellEnd"/>
      <w:r w:rsidRPr="00107A14">
        <w:rPr>
          <w:sz w:val="12"/>
        </w:rPr>
        <w:t xml:space="preserve"> related to achievement of those objectives” and must not be “</w:t>
      </w:r>
      <w:proofErr w:type="spellStart"/>
      <w:r w:rsidRPr="00107A14">
        <w:rPr>
          <w:sz w:val="12"/>
        </w:rPr>
        <w:t>il</w:t>
      </w:r>
      <w:proofErr w:type="spellEnd"/>
      <w:r w:rsidRPr="00107A14">
        <w:rPr>
          <w:sz w:val="12"/>
        </w:rPr>
        <w:t xml:space="preserve"> logical and unjust.”” “Logical and just” is a tougher standard for </w:t>
      </w:r>
      <w:proofErr w:type="spellStart"/>
      <w:r w:rsidRPr="00107A14">
        <w:rPr>
          <w:sz w:val="12"/>
        </w:rPr>
        <w:t>ju</w:t>
      </w:r>
      <w:proofErr w:type="spellEnd"/>
      <w:r w:rsidRPr="00107A14">
        <w:rPr>
          <w:sz w:val="12"/>
        </w:rPr>
        <w:t xml:space="preserve"> </w:t>
      </w:r>
      <w:proofErr w:type="spellStart"/>
      <w:r w:rsidRPr="00107A14">
        <w:rPr>
          <w:sz w:val="12"/>
        </w:rPr>
        <w:t>dicial</w:t>
      </w:r>
      <w:proofErr w:type="spellEnd"/>
      <w:r w:rsidRPr="00107A14">
        <w:rPr>
          <w:sz w:val="12"/>
        </w:rPr>
        <w:t xml:space="preserve"> review of an exercise of political discretion than the “devoid of conceivable rational purpose” test adopted by the majority. But majority and dissent agreed that their difference was precisely that: disagreement over the applicable standard of judicial review where a coordinate political branch of government seeks to defend the </w:t>
      </w:r>
      <w:proofErr w:type="spellStart"/>
      <w:r w:rsidRPr="00107A14">
        <w:rPr>
          <w:sz w:val="12"/>
        </w:rPr>
        <w:t>consti</w:t>
      </w:r>
      <w:proofErr w:type="spellEnd"/>
      <w:r w:rsidRPr="00107A14">
        <w:rPr>
          <w:sz w:val="12"/>
        </w:rPr>
        <w:t xml:space="preserve"> </w:t>
      </w:r>
      <w:proofErr w:type="spellStart"/>
      <w:r w:rsidRPr="00107A14">
        <w:rPr>
          <w:sz w:val="12"/>
        </w:rPr>
        <w:t>tutionality</w:t>
      </w:r>
      <w:proofErr w:type="spellEnd"/>
      <w:r w:rsidRPr="00107A14">
        <w:rPr>
          <w:sz w:val="12"/>
        </w:rPr>
        <w:t xml:space="preserve"> of its choice among policy options. Moreover, the justices evinced understandable disagreement over whether the distinction between genders served a genuine national-security purpose. They did not disagree, however, about where the final word on that issue properly resides—in the Court. Constitutionality, majority and dissent agreed, is for courts to de </w:t>
      </w:r>
      <w:proofErr w:type="spellStart"/>
      <w:r w:rsidRPr="00107A14">
        <w:rPr>
          <w:sz w:val="12"/>
        </w:rPr>
        <w:t>termine</w:t>
      </w:r>
      <w:proofErr w:type="spellEnd"/>
      <w:r w:rsidRPr="00107A14">
        <w:rPr>
          <w:sz w:val="12"/>
        </w:rPr>
        <w:t xml:space="preserve">. Increasingly, such a view of the judiciary’s role seems to be shared by almost all the justices in the cases they have recently accepted. When it grants certiorari, the Court now seems invariably disinclined to treat as beyond challenge the story told by a political branch about the circumstances in which it made its policy choice. But </w:t>
      </w:r>
      <w:r w:rsidRPr="00107A14">
        <w:rPr>
          <w:rStyle w:val="StyleUnderline"/>
        </w:rPr>
        <w:t xml:space="preserve">since most cases with foreign-policy or national-security </w:t>
      </w:r>
      <w:proofErr w:type="spellStart"/>
      <w:r w:rsidRPr="00107A14">
        <w:rPr>
          <w:rStyle w:val="StyleUnderline"/>
        </w:rPr>
        <w:t>implica</w:t>
      </w:r>
      <w:proofErr w:type="spellEnd"/>
      <w:r w:rsidRPr="00107A14">
        <w:rPr>
          <w:rStyle w:val="StyleUnderline"/>
        </w:rPr>
        <w:t xml:space="preserve"> </w:t>
      </w:r>
      <w:proofErr w:type="spellStart"/>
      <w:r w:rsidRPr="00107A14">
        <w:rPr>
          <w:rStyle w:val="StyleUnderline"/>
        </w:rPr>
        <w:t>tions</w:t>
      </w:r>
      <w:proofErr w:type="spellEnd"/>
      <w:r w:rsidRPr="00107A14">
        <w:rPr>
          <w:rStyle w:val="StyleUnderline"/>
        </w:rPr>
        <w:t xml:space="preserve"> do not reach the highest tribunal</w:t>
      </w:r>
      <w:r w:rsidRPr="00107A14">
        <w:rPr>
          <w:sz w:val="12"/>
        </w:rPr>
        <w:t xml:space="preserve">, </w:t>
      </w:r>
      <w:r w:rsidRPr="00107A14">
        <w:rPr>
          <w:rStyle w:val="StyleUnderline"/>
        </w:rPr>
        <w:t>the Court has a hortatory obligation it must soon discharge</w:t>
      </w:r>
      <w:r w:rsidRPr="00107A14">
        <w:rPr>
          <w:sz w:val="12"/>
        </w:rPr>
        <w:t xml:space="preserve">. </w:t>
      </w:r>
      <w:r w:rsidRPr="00107A14">
        <w:rPr>
          <w:rStyle w:val="StyleUnderline"/>
        </w:rPr>
        <w:t>In the lower courts,</w:t>
      </w:r>
      <w:r w:rsidRPr="00107A14">
        <w:rPr>
          <w:sz w:val="12"/>
        </w:rPr>
        <w:t xml:space="preserve"> the </w:t>
      </w:r>
      <w:proofErr w:type="spellStart"/>
      <w:r w:rsidRPr="00107A14">
        <w:rPr>
          <w:rStyle w:val="StyleUnderline"/>
        </w:rPr>
        <w:t>nonjusticiability</w:t>
      </w:r>
      <w:proofErr w:type="spellEnd"/>
      <w:r w:rsidRPr="00107A14">
        <w:rPr>
          <w:sz w:val="12"/>
        </w:rPr>
        <w:t xml:space="preserve"> of foreign-relations cases </w:t>
      </w:r>
      <w:r w:rsidRPr="00107A14">
        <w:rPr>
          <w:rStyle w:val="Emphasis"/>
        </w:rPr>
        <w:t>is still prevalent</w:t>
      </w:r>
      <w:r w:rsidRPr="00107A14">
        <w:rPr>
          <w:sz w:val="12"/>
        </w:rPr>
        <w:t xml:space="preserve"> doctrine, </w:t>
      </w:r>
      <w:r w:rsidRPr="00107A14">
        <w:rPr>
          <w:rStyle w:val="StyleUnderline"/>
        </w:rPr>
        <w:t>rooted in older Supreme Court cases</w:t>
      </w:r>
      <w:r w:rsidRPr="00107A14">
        <w:rPr>
          <w:sz w:val="12"/>
        </w:rPr>
        <w:t xml:space="preserve">, </w:t>
      </w:r>
      <w:r w:rsidRPr="00107A14">
        <w:rPr>
          <w:rStyle w:val="StyleUnderline"/>
        </w:rPr>
        <w:t xml:space="preserve">prodigious obiter dicta, and prevailing </w:t>
      </w:r>
      <w:proofErr w:type="spellStart"/>
      <w:r w:rsidRPr="00107A14">
        <w:rPr>
          <w:rStyle w:val="StyleUnderline"/>
        </w:rPr>
        <w:t>juris</w:t>
      </w:r>
      <w:proofErr w:type="spellEnd"/>
      <w:r w:rsidRPr="00107A14">
        <w:rPr>
          <w:rStyle w:val="StyleUnderline"/>
        </w:rPr>
        <w:t xml:space="preserve"> prudential myth</w:t>
      </w:r>
      <w:r w:rsidRPr="00107A14">
        <w:rPr>
          <w:sz w:val="12"/>
        </w:rPr>
        <w:t xml:space="preserve">. </w:t>
      </w:r>
      <w:r w:rsidRPr="00107A14">
        <w:rPr>
          <w:rStyle w:val="StyleUnderline"/>
        </w:rPr>
        <w:t xml:space="preserve">Sooner or later this </w:t>
      </w:r>
      <w:r w:rsidRPr="00107A14">
        <w:rPr>
          <w:sz w:val="12"/>
        </w:rPr>
        <w:t xml:space="preserve">chaotic condition </w:t>
      </w:r>
      <w:r w:rsidRPr="00107A14">
        <w:rPr>
          <w:rStyle w:val="StyleUnderline"/>
        </w:rPr>
        <w:t>will have to be set right</w:t>
      </w:r>
      <w:r w:rsidRPr="00107A14">
        <w:rPr>
          <w:sz w:val="12"/>
        </w:rPr>
        <w:t xml:space="preserve">, if necessary with the help of Congress, </w:t>
      </w:r>
      <w:r w:rsidRPr="00107A14">
        <w:rPr>
          <w:rStyle w:val="Emphasis"/>
        </w:rPr>
        <w:t>by a comprehensive new theoretical pronouncement from the highest tribunal.</w:t>
      </w:r>
    </w:p>
    <w:p w:rsidR="00107A14" w:rsidRPr="00107A14" w:rsidRDefault="00107A14" w:rsidP="00107A14">
      <w:pPr>
        <w:pStyle w:val="Heading4"/>
      </w:pPr>
      <w:r w:rsidRPr="00107A14">
        <w:t>Any level of ruling is sufficient</w:t>
      </w:r>
    </w:p>
    <w:p w:rsidR="00107A14" w:rsidRPr="00107A14" w:rsidRDefault="00107A14" w:rsidP="00107A14">
      <w:pPr>
        <w:rPr>
          <w:b/>
          <w:bCs/>
          <w:sz w:val="24"/>
          <w:u w:val="single"/>
        </w:rPr>
      </w:pPr>
      <w:r w:rsidRPr="00107A14">
        <w:rPr>
          <w:rStyle w:val="Style13ptBold"/>
        </w:rPr>
        <w:t>Fix ’10</w:t>
      </w:r>
      <w:r w:rsidRPr="00107A14">
        <w:t xml:space="preserve"> Michael and Kirk </w:t>
      </w:r>
      <w:proofErr w:type="spellStart"/>
      <w:r w:rsidRPr="00107A14">
        <w:t>Randazzo</w:t>
      </w:r>
      <w:proofErr w:type="spellEnd"/>
      <w:r w:rsidRPr="00107A14">
        <w:t>, department of Political Science at University of South Carolina, “Judicial Deference and National Security: Applications of the Political Question and Act of State Doctrines,” Democracy and Security, 6:1, 1-16</w:t>
      </w:r>
    </w:p>
    <w:p w:rsidR="00107A14" w:rsidRPr="00107A14" w:rsidRDefault="00107A14" w:rsidP="00107A14">
      <w:pPr>
        <w:rPr>
          <w:sz w:val="14"/>
        </w:rPr>
      </w:pPr>
      <w:r w:rsidRPr="00107A14">
        <w:rPr>
          <w:sz w:val="14"/>
        </w:rPr>
        <w:t xml:space="preserve"> </w:t>
      </w:r>
      <w:r w:rsidRPr="00107A14">
        <w:rPr>
          <w:rStyle w:val="StyleUnderline"/>
        </w:rPr>
        <w:t xml:space="preserve">While the </w:t>
      </w:r>
      <w:r w:rsidRPr="00107A14">
        <w:rPr>
          <w:rStyle w:val="Emphasis"/>
        </w:rPr>
        <w:t>p</w:t>
      </w:r>
      <w:r w:rsidRPr="00107A14">
        <w:rPr>
          <w:rStyle w:val="StyleUnderline"/>
        </w:rPr>
        <w:t xml:space="preserve">olitical </w:t>
      </w:r>
      <w:r w:rsidRPr="00107A14">
        <w:rPr>
          <w:rStyle w:val="Emphasis"/>
        </w:rPr>
        <w:t>q</w:t>
      </w:r>
      <w:r w:rsidRPr="00107A14">
        <w:rPr>
          <w:rStyle w:val="StyleUnderline"/>
        </w:rPr>
        <w:t xml:space="preserve">uestion </w:t>
      </w:r>
      <w:r w:rsidRPr="00107A14">
        <w:rPr>
          <w:rStyle w:val="Emphasis"/>
        </w:rPr>
        <w:t>d</w:t>
      </w:r>
      <w:r w:rsidRPr="00107A14">
        <w:rPr>
          <w:rStyle w:val="StyleUnderline"/>
        </w:rPr>
        <w:t>octrine played a major role in the shaping of constitutional doctrine</w:t>
      </w:r>
      <w:r w:rsidRPr="00107A14">
        <w:rPr>
          <w:sz w:val="14"/>
        </w:rPr>
        <w:t xml:space="preserve"> in a variety of areas</w:t>
      </w:r>
      <w:r w:rsidRPr="00107A14">
        <w:rPr>
          <w:rStyle w:val="StyleUnderline"/>
        </w:rPr>
        <w:t>, some scholars have argued that it is no longer relevant.</w:t>
      </w:r>
      <w:r w:rsidRPr="00107A14">
        <w:rPr>
          <w:sz w:val="14"/>
        </w:rPr>
        <w:t xml:space="preserve"> Frank argues that since “in the Supreme Court, the political-question doctrine is now quite rarely used and may be falling into desuetude,”46 it is essentially a dead letter. However, </w:t>
      </w:r>
      <w:r w:rsidRPr="00107A14">
        <w:rPr>
          <w:rStyle w:val="StyleUnderline"/>
        </w:rPr>
        <w:t>Frank fails to note two key facts that undermine this argument</w:t>
      </w:r>
      <w:r w:rsidRPr="00107A14">
        <w:rPr>
          <w:sz w:val="14"/>
        </w:rPr>
        <w:t xml:space="preserve">. First, </w:t>
      </w:r>
      <w:r w:rsidRPr="00107A14">
        <w:rPr>
          <w:rStyle w:val="StyleUnderline"/>
        </w:rPr>
        <w:t>since the Supreme Court has never declared the political question doctrine to be bad law</w:t>
      </w:r>
      <w:r w:rsidRPr="00107A14">
        <w:rPr>
          <w:sz w:val="14"/>
        </w:rPr>
        <w:t xml:space="preserve">, </w:t>
      </w:r>
      <w:r w:rsidRPr="00107A14">
        <w:rPr>
          <w:rStyle w:val="StyleUnderline"/>
        </w:rPr>
        <w:t xml:space="preserve">it can be and is still </w:t>
      </w:r>
      <w:r w:rsidRPr="00107A14">
        <w:rPr>
          <w:rStyle w:val="Emphasis"/>
        </w:rPr>
        <w:t>widely used</w:t>
      </w:r>
      <w:r w:rsidRPr="00107A14">
        <w:rPr>
          <w:rStyle w:val="StyleUnderline"/>
        </w:rPr>
        <w:t xml:space="preserve"> in the lower courts. </w:t>
      </w:r>
      <w:r w:rsidRPr="00107A14">
        <w:rPr>
          <w:sz w:val="14"/>
        </w:rPr>
        <w:t xml:space="preserve">Second, </w:t>
      </w:r>
      <w:r w:rsidRPr="00107A14">
        <w:rPr>
          <w:rStyle w:val="StyleUnderline"/>
        </w:rPr>
        <w:t>the Supreme Court reviews less than one percent of all cases decided in the US federal courts</w:t>
      </w:r>
      <w:r w:rsidRPr="00107A14">
        <w:rPr>
          <w:sz w:val="14"/>
        </w:rPr>
        <w:t>—</w:t>
      </w:r>
      <w:r w:rsidRPr="00107A14">
        <w:rPr>
          <w:rStyle w:val="StyleUnderline"/>
        </w:rPr>
        <w:t>consequently</w:t>
      </w:r>
      <w:r w:rsidRPr="00107A14">
        <w:rPr>
          <w:sz w:val="14"/>
        </w:rPr>
        <w:t xml:space="preserve">, </w:t>
      </w:r>
      <w:r w:rsidRPr="00107A14">
        <w:rPr>
          <w:rStyle w:val="StyleUnderline"/>
        </w:rPr>
        <w:t>the decisions of the lower courts</w:t>
      </w:r>
      <w:r w:rsidRPr="00107A14">
        <w:rPr>
          <w:sz w:val="14"/>
        </w:rPr>
        <w:t xml:space="preserve"> </w:t>
      </w:r>
      <w:r w:rsidRPr="00107A14">
        <w:rPr>
          <w:rStyle w:val="Emphasis"/>
        </w:rPr>
        <w:t>carry greater importance</w:t>
      </w:r>
      <w:r w:rsidRPr="00107A14">
        <w:rPr>
          <w:sz w:val="14"/>
        </w:rPr>
        <w:t xml:space="preserve"> </w:t>
      </w:r>
      <w:r w:rsidRPr="00107A14">
        <w:rPr>
          <w:rStyle w:val="StyleUnderline"/>
        </w:rPr>
        <w:t>for</w:t>
      </w:r>
      <w:r w:rsidRPr="00107A14">
        <w:rPr>
          <w:sz w:val="14"/>
        </w:rPr>
        <w:t xml:space="preserve"> the shaping of </w:t>
      </w:r>
      <w:r w:rsidRPr="00107A14">
        <w:rPr>
          <w:rStyle w:val="StyleUnderline"/>
        </w:rPr>
        <w:t>national policy</w:t>
      </w:r>
      <w:r w:rsidRPr="00107A14">
        <w:rPr>
          <w:sz w:val="14"/>
        </w:rPr>
        <w:t>.</w:t>
      </w:r>
    </w:p>
    <w:p w:rsidR="00107A14" w:rsidRPr="00107A14" w:rsidRDefault="00107A14" w:rsidP="00107A14">
      <w:pPr>
        <w:pStyle w:val="Heading3"/>
      </w:pPr>
      <w:r w:rsidRPr="00107A14">
        <w:t xml:space="preserve">Link – </w:t>
      </w:r>
      <w:proofErr w:type="spellStart"/>
      <w:r w:rsidRPr="00107A14">
        <w:t>Enviro</w:t>
      </w:r>
      <w:proofErr w:type="spellEnd"/>
    </w:p>
    <w:p w:rsidR="00107A14" w:rsidRPr="00107A14" w:rsidRDefault="00107A14" w:rsidP="00107A14">
      <w:pPr>
        <w:pStyle w:val="Heading4"/>
        <w:rPr>
          <w:rFonts w:cs="Times New Roman"/>
        </w:rPr>
      </w:pPr>
      <w:r w:rsidRPr="00107A14">
        <w:rPr>
          <w:rFonts w:cs="Times New Roman"/>
        </w:rPr>
        <w:t xml:space="preserve">The court is </w:t>
      </w:r>
      <w:r w:rsidRPr="00107A14">
        <w:rPr>
          <w:rFonts w:cs="Times New Roman"/>
          <w:u w:val="single"/>
        </w:rPr>
        <w:t>avoiding</w:t>
      </w:r>
      <w:r w:rsidRPr="00107A14">
        <w:rPr>
          <w:rFonts w:cs="Times New Roman"/>
        </w:rPr>
        <w:t xml:space="preserve"> environmental litigation now under PQD – plan reverses it</w:t>
      </w:r>
    </w:p>
    <w:p w:rsidR="00107A14" w:rsidRPr="00107A14" w:rsidRDefault="00107A14" w:rsidP="00107A14">
      <w:r w:rsidRPr="00107A14">
        <w:rPr>
          <w:rStyle w:val="Style13ptBold"/>
        </w:rPr>
        <w:t>May 11</w:t>
      </w:r>
      <w:r w:rsidRPr="00107A14">
        <w:t xml:space="preserve"> - Professor of Law and Graduate Engineering (Adjunct) at Widener University where he teaches constitutional and environmental law and co-directs the Environmental Law Center</w:t>
      </w:r>
    </w:p>
    <w:p w:rsidR="00107A14" w:rsidRPr="00107A14" w:rsidRDefault="00107A14" w:rsidP="00107A14">
      <w:r w:rsidRPr="00107A14">
        <w:t>(James, “AEP v. Connecticut and the Future of the Political Question Doctrine,” YLJ, http://www.yalelawjournal.org/the-yale-law-journal-pocket-part/supreme-court/aep-v.-connecticut-and-the-future-of-the-political-question-doctrine/)</w:t>
      </w:r>
    </w:p>
    <w:p w:rsidR="00107A14" w:rsidRPr="00107A14" w:rsidRDefault="00107A14" w:rsidP="00107A14">
      <w:pPr>
        <w:rPr>
          <w:sz w:val="12"/>
        </w:rPr>
      </w:pPr>
      <w:r w:rsidRPr="00107A14">
        <w:rPr>
          <w:rStyle w:val="StyleUnderline"/>
        </w:rPr>
        <w:t>Whether and how to apply the political question doctrine were among the issues</w:t>
      </w:r>
      <w:r w:rsidRPr="00107A14">
        <w:rPr>
          <w:sz w:val="12"/>
        </w:rPr>
        <w:t xml:space="preserve"> for which </w:t>
      </w:r>
      <w:r w:rsidRPr="00107A14">
        <w:rPr>
          <w:rStyle w:val="StyleUnderline"/>
        </w:rPr>
        <w:t>the</w:t>
      </w:r>
      <w:r w:rsidRPr="00107A14">
        <w:rPr>
          <w:sz w:val="12"/>
        </w:rPr>
        <w:t xml:space="preserve"> Supreme Court granted certiorari in American Electric Power Co. v. Connecticut (</w:t>
      </w:r>
      <w:r w:rsidRPr="00107A14">
        <w:rPr>
          <w:rStyle w:val="StyleUnderline"/>
        </w:rPr>
        <w:t>AEP</w:t>
      </w:r>
      <w:r w:rsidRPr="00107A14">
        <w:rPr>
          <w:sz w:val="12"/>
        </w:rPr>
        <w:t xml:space="preserve">). </w:t>
      </w:r>
      <w:r w:rsidRPr="00107A14">
        <w:rPr>
          <w:rStyle w:val="StyleUnderline"/>
        </w:rPr>
        <w:t>This doctrine holds that federal courts should not resolve certain kinds of claims better left to other branches</w:t>
      </w:r>
      <w:r w:rsidRPr="00107A14">
        <w:rPr>
          <w:sz w:val="12"/>
        </w:rPr>
        <w:t xml:space="preserve">. Here, the question was whether the doctrine barred review of plaintiffs’ federal common law claims for climate change. </w:t>
      </w:r>
      <w:r w:rsidRPr="00107A14">
        <w:rPr>
          <w:rStyle w:val="StyleUnderline"/>
        </w:rPr>
        <w:t>The Court</w:t>
      </w:r>
      <w:r w:rsidRPr="00107A14">
        <w:rPr>
          <w:sz w:val="12"/>
        </w:rPr>
        <w:t xml:space="preserve">, however, </w:t>
      </w:r>
      <w:r w:rsidRPr="00107A14">
        <w:rPr>
          <w:rStyle w:val="Emphasis"/>
        </w:rPr>
        <w:t>declined to engage the issue</w:t>
      </w:r>
      <w:r w:rsidRPr="00107A14">
        <w:rPr>
          <w:sz w:val="12"/>
        </w:rPr>
        <w:t xml:space="preserve">. Nonetheless, this Essay argues that </w:t>
      </w:r>
      <w:r w:rsidRPr="00107A14">
        <w:rPr>
          <w:rStyle w:val="StyleUnderline"/>
        </w:rPr>
        <w:t>the doctrine is still very relevant in the context of</w:t>
      </w:r>
      <w:r w:rsidRPr="00107A14">
        <w:rPr>
          <w:sz w:val="12"/>
        </w:rPr>
        <w:t xml:space="preserve"> common law causes of action for </w:t>
      </w:r>
      <w:r w:rsidRPr="00107A14">
        <w:rPr>
          <w:rStyle w:val="StyleUnderline"/>
        </w:rPr>
        <w:t>climate change</w:t>
      </w:r>
      <w:r w:rsidRPr="00107A14">
        <w:rPr>
          <w:sz w:val="12"/>
        </w:rPr>
        <w:t xml:space="preserve">, and does so in three parts. Part I briefly explains the doctrine’s historical backdrop, observing the limited extent to which it has been applied. Part II explains the role that the doctrine played in AEP and that the Court declined to address the issue directly. Part III discusses the implications that AEP may have on the doctrine going forward.¶ I. A Short History of the Doctrine¶ </w:t>
      </w:r>
      <w:r w:rsidRPr="00107A14">
        <w:rPr>
          <w:rStyle w:val="StyleUnderline"/>
        </w:rPr>
        <w:t xml:space="preserve">The political question doctrine is a judicial construct that stands for the proposition that there are or may be certain types of issues that are committed to an elected branch of government and thus should not be heard in federal court. </w:t>
      </w:r>
      <w:r w:rsidRPr="00107A14">
        <w:rPr>
          <w:rStyle w:val="Emphasis"/>
        </w:rPr>
        <w:t>Climate change litigation</w:t>
      </w:r>
      <w:r w:rsidRPr="00107A14">
        <w:rPr>
          <w:rStyle w:val="StyleUnderline"/>
        </w:rPr>
        <w:t xml:space="preserve"> has </w:t>
      </w:r>
      <w:r w:rsidRPr="00107A14">
        <w:rPr>
          <w:rStyle w:val="Emphasis"/>
        </w:rPr>
        <w:t>recently entered this mix</w:t>
      </w:r>
      <w:r w:rsidRPr="00107A14">
        <w:rPr>
          <w:sz w:val="12"/>
        </w:rPr>
        <w:t xml:space="preserve">.¶ The Constitution does not expressly recognize a field of “political questions”—including for environmental issues—beyond the reach of the federal judiciary. Nonetheless, </w:t>
      </w:r>
      <w:r w:rsidRPr="00107A14">
        <w:rPr>
          <w:rStyle w:val="StyleUnderline"/>
        </w:rPr>
        <w:t>the Supreme Court has observed that there are certain “formulations” of matters that are textually or prudentially committed to an elected branch of government, or otherwise imprudent for judicial evaluation</w:t>
      </w:r>
      <w:r w:rsidRPr="00107A14">
        <w:rPr>
          <w:sz w:val="12"/>
        </w:rPr>
        <w:t xml:space="preserve">. A “textual” commitment occurs when, for example, the Constitution specifically delegates an issue to an elected branch, say, with the impeachment process. </w:t>
      </w:r>
      <w:r w:rsidRPr="00107A14">
        <w:rPr>
          <w:rStyle w:val="StyleUnderline"/>
        </w:rPr>
        <w:t>A “prudential” commitment occurs when</w:t>
      </w:r>
      <w:r w:rsidRPr="00107A14">
        <w:rPr>
          <w:sz w:val="12"/>
        </w:rPr>
        <w:t xml:space="preserve">, for example, </w:t>
      </w:r>
      <w:r w:rsidRPr="00107A14">
        <w:rPr>
          <w:rStyle w:val="StyleUnderline"/>
        </w:rPr>
        <w:t>there is a lack of judicially discernible standards to apply in the case</w:t>
      </w:r>
      <w:r w:rsidRPr="00107A14">
        <w:rPr>
          <w:sz w:val="12"/>
        </w:rPr>
        <w:t>.</w:t>
      </w:r>
    </w:p>
    <w:p w:rsidR="00107A14" w:rsidRPr="00107A14" w:rsidRDefault="00107A14" w:rsidP="00107A14">
      <w:pPr>
        <w:pStyle w:val="Heading3"/>
      </w:pPr>
      <w:proofErr w:type="spellStart"/>
      <w:r w:rsidRPr="00107A14">
        <w:t>Heg</w:t>
      </w:r>
      <w:proofErr w:type="spellEnd"/>
      <w:r w:rsidRPr="00107A14">
        <w:t xml:space="preserve"> I/L – Contracting</w:t>
      </w:r>
    </w:p>
    <w:p w:rsidR="00107A14" w:rsidRPr="00107A14" w:rsidRDefault="00107A14" w:rsidP="00107A14">
      <w:pPr>
        <w:pStyle w:val="Heading4"/>
        <w:rPr>
          <w:rStyle w:val="StyleUnderline"/>
          <w:szCs w:val="24"/>
          <w:u w:val="none"/>
        </w:rPr>
      </w:pPr>
      <w:r w:rsidRPr="00107A14">
        <w:rPr>
          <w:rStyle w:val="StyleUnderline"/>
          <w:szCs w:val="24"/>
          <w:u w:val="none"/>
        </w:rPr>
        <w:t>Upholding the political questions doctrine key to government contracting—the impact is the collapse of power projection</w:t>
      </w:r>
    </w:p>
    <w:p w:rsidR="00107A14" w:rsidRPr="00107A14" w:rsidRDefault="00107A14" w:rsidP="00107A14">
      <w:r w:rsidRPr="00107A14">
        <w:rPr>
          <w:rStyle w:val="Style13ptBold"/>
        </w:rPr>
        <w:t>Carter ‘9</w:t>
      </w:r>
      <w:r w:rsidRPr="00107A14">
        <w:t xml:space="preserve"> Maj. Chad, Judge Advocate, U.S. Air Force. Presently assigned as program counsel in the Contract Law Division of the Air Force Materiel Command Law Office, Wright-Patterson Air Force Base, </w:t>
      </w:r>
      <w:proofErr w:type="gramStart"/>
      <w:r w:rsidRPr="00107A14">
        <w:t>Dayton</w:t>
      </w:r>
      <w:proofErr w:type="gramEnd"/>
      <w:r w:rsidRPr="00107A14">
        <w:t>, Ohio. LL.M, 2009, The Judge Advocate Gen.’s Legal Ctr. &amp; Sch., Charlottesville, Va.; J.D, “HALLIBURTON HEARS A WHO? POLITICAL QUESTION DOCTRINE DEVELOPMENTS IN THE GLOBAL WAR ON TERROR AND THEIR IMPACT ON GOVERNMENT CONTINGENCY CONTRACTING,” http://www.loc.gov/rr/frd/Military_Law/Military_Law_Review/pdf-files/201-fall-2009.pdf</w:t>
      </w:r>
    </w:p>
    <w:p w:rsidR="00107A14" w:rsidRPr="00107A14" w:rsidRDefault="00107A14" w:rsidP="00107A14">
      <w:pPr>
        <w:rPr>
          <w:rStyle w:val="StyleUnderline"/>
          <w:sz w:val="12"/>
          <w:u w:val="none"/>
        </w:rPr>
      </w:pPr>
      <w:r w:rsidRPr="00107A14">
        <w:rPr>
          <w:rStyle w:val="StyleUnderline"/>
          <w:sz w:val="12"/>
          <w:u w:val="none"/>
        </w:rPr>
        <w:t xml:space="preserve">Having addressed the GWOT developments in the political question doctrine and other relevant judicially-recognized limits on defense contractor tort liability, the focus now shifts to the effect these measures will have on Government contingency contracting. VIII. Impact on Government Contingency Contracting </w:t>
      </w:r>
      <w:r w:rsidRPr="00107A14">
        <w:rPr>
          <w:rStyle w:val="StyleUnderline"/>
        </w:rPr>
        <w:t>Judges and scholars openly speculate about the possible consequences of defense contractor tort liability on the federal procurement process.</w:t>
      </w:r>
      <w:r w:rsidRPr="00107A14">
        <w:rPr>
          <w:rStyle w:val="StyleUnderline"/>
          <w:sz w:val="12"/>
          <w:u w:val="none"/>
        </w:rPr>
        <w:t xml:space="preserve"> In Boyle, </w:t>
      </w:r>
      <w:r w:rsidRPr="00107A14">
        <w:rPr>
          <w:rStyle w:val="StyleUnderline"/>
        </w:rPr>
        <w:t>the Supreme Court warned</w:t>
      </w:r>
      <w:r w:rsidRPr="00107A14">
        <w:rPr>
          <w:rStyle w:val="StyleUnderline"/>
          <w:sz w:val="12"/>
          <w:u w:val="none"/>
        </w:rPr>
        <w:t xml:space="preserve"> that </w:t>
      </w:r>
      <w:r w:rsidRPr="00107A14">
        <w:rPr>
          <w:rStyle w:val="StyleUnderline"/>
        </w:rPr>
        <w:t>“[t]he financial burden of judgments against [ ] contractors would ultimately be passed through,</w:t>
      </w:r>
      <w:r w:rsidRPr="00107A14">
        <w:rPr>
          <w:rStyle w:val="StyleUnderline"/>
          <w:sz w:val="12"/>
          <w:u w:val="none"/>
        </w:rPr>
        <w:t xml:space="preserve"> </w:t>
      </w:r>
      <w:r w:rsidRPr="00107A14">
        <w:rPr>
          <w:rStyle w:val="Emphasis"/>
        </w:rPr>
        <w:t>substantially if not totally</w:t>
      </w:r>
      <w:r w:rsidRPr="00107A14">
        <w:rPr>
          <w:rStyle w:val="StyleUnderline"/>
          <w:sz w:val="12"/>
          <w:u w:val="none"/>
        </w:rPr>
        <w:t xml:space="preserve">, </w:t>
      </w:r>
      <w:r w:rsidRPr="00107A14">
        <w:rPr>
          <w:rStyle w:val="StyleUnderline"/>
        </w:rPr>
        <w:t>to the United States itself,</w:t>
      </w:r>
      <w:r w:rsidRPr="00107A14">
        <w:rPr>
          <w:rStyle w:val="StyleUnderline"/>
          <w:sz w:val="12"/>
          <w:u w:val="none"/>
        </w:rPr>
        <w:t xml:space="preserve"> since </w:t>
      </w:r>
      <w:r w:rsidRPr="00107A14">
        <w:rPr>
          <w:rStyle w:val="StyleUnderline"/>
        </w:rPr>
        <w:t>defense contractors will</w:t>
      </w:r>
      <w:r w:rsidRPr="00107A14">
        <w:rPr>
          <w:rStyle w:val="StyleUnderline"/>
          <w:sz w:val="12"/>
          <w:u w:val="none"/>
        </w:rPr>
        <w:t xml:space="preserve"> predictably </w:t>
      </w:r>
      <w:r w:rsidRPr="00107A14">
        <w:rPr>
          <w:rStyle w:val="StyleUnderline"/>
        </w:rPr>
        <w:t>raise their prices to cover,</w:t>
      </w:r>
      <w:r w:rsidRPr="00107A14">
        <w:rPr>
          <w:rStyle w:val="StyleUnderline"/>
          <w:sz w:val="12"/>
          <w:u w:val="none"/>
        </w:rPr>
        <w:t xml:space="preserve"> </w:t>
      </w:r>
      <w:r w:rsidRPr="00107A14">
        <w:rPr>
          <w:rStyle w:val="StyleUnderline"/>
        </w:rPr>
        <w:t>or to insure against, contingent liability</w:t>
      </w:r>
      <w:r w:rsidRPr="00107A14">
        <w:rPr>
          <w:rStyle w:val="StyleUnderline"/>
          <w:sz w:val="12"/>
          <w:u w:val="none"/>
        </w:rPr>
        <w:t xml:space="preserve"> . . . . ”242 The Nash &amp; </w:t>
      </w:r>
      <w:proofErr w:type="spellStart"/>
      <w:r w:rsidRPr="00107A14">
        <w:rPr>
          <w:rStyle w:val="StyleUnderline"/>
          <w:sz w:val="12"/>
          <w:u w:val="none"/>
        </w:rPr>
        <w:t>Cibinic</w:t>
      </w:r>
      <w:proofErr w:type="spellEnd"/>
      <w:r w:rsidRPr="00107A14">
        <w:rPr>
          <w:rStyle w:val="StyleUnderline"/>
          <w:sz w:val="12"/>
          <w:u w:val="none"/>
        </w:rPr>
        <w:t xml:space="preserve"> Report cited earlier alerted to “significant risks” to contractors due to the recent developments in the political question doctrine and </w:t>
      </w:r>
      <w:r w:rsidRPr="00107A14">
        <w:rPr>
          <w:rStyle w:val="StyleUnderline"/>
        </w:rPr>
        <w:t>intimated contractors may lose their desire to perform such contracts in the future</w:t>
      </w:r>
      <w:r w:rsidRPr="00107A14">
        <w:rPr>
          <w:rStyle w:val="StyleUnderline"/>
          <w:sz w:val="12"/>
          <w:u w:val="none"/>
        </w:rPr>
        <w:t xml:space="preserve">.243 </w:t>
      </w:r>
      <w:proofErr w:type="gramStart"/>
      <w:r w:rsidRPr="00107A14">
        <w:rPr>
          <w:rStyle w:val="StyleUnderline"/>
          <w:sz w:val="12"/>
          <w:u w:val="none"/>
        </w:rPr>
        <w:t>But</w:t>
      </w:r>
      <w:proofErr w:type="gramEnd"/>
      <w:r w:rsidRPr="00107A14">
        <w:rPr>
          <w:rStyle w:val="StyleUnderline"/>
          <w:sz w:val="12"/>
          <w:u w:val="none"/>
        </w:rPr>
        <w:t xml:space="preserve"> </w:t>
      </w:r>
      <w:r w:rsidRPr="00107A14">
        <w:rPr>
          <w:rStyle w:val="Emphasis"/>
        </w:rPr>
        <w:t>is the situation really this dire?</w:t>
      </w:r>
      <w:r w:rsidRPr="00107A14">
        <w:rPr>
          <w:rStyle w:val="StyleUnderline"/>
          <w:sz w:val="12"/>
          <w:u w:val="none"/>
        </w:rPr>
        <w:t xml:space="preserve"> Are contractors at a point where, because of increased litigation risks, they will be forced to charge the Government more for their services or elect to not provide services altogether? </w:t>
      </w:r>
      <w:r w:rsidRPr="00107A14">
        <w:rPr>
          <w:rStyle w:val="Emphasis"/>
        </w:rPr>
        <w:t>The answers may not be far away</w:t>
      </w:r>
      <w:r w:rsidRPr="00107A14">
        <w:rPr>
          <w:rStyle w:val="StyleUnderline"/>
          <w:sz w:val="12"/>
          <w:u w:val="none"/>
        </w:rPr>
        <w:t xml:space="preserve">. In November 2008, Joshua Eller filed suit in the U.S. District Court for the Southern District of Texas, as a result of injuries he suffered at </w:t>
      </w:r>
      <w:proofErr w:type="spellStart"/>
      <w:r w:rsidRPr="00107A14">
        <w:rPr>
          <w:rStyle w:val="StyleUnderline"/>
          <w:sz w:val="12"/>
          <w:u w:val="none"/>
        </w:rPr>
        <w:t>Balad</w:t>
      </w:r>
      <w:proofErr w:type="spellEnd"/>
      <w:r w:rsidRPr="00107A14">
        <w:rPr>
          <w:rStyle w:val="StyleUnderline"/>
          <w:sz w:val="12"/>
          <w:u w:val="none"/>
        </w:rPr>
        <w:t xml:space="preserve"> Air Base, Iraq, while deployed as a contractor employee of KBR from February to November of 2006.244 The complaint alleges defendants KBR and Halliburton “intentionally and negligently exposed thousands of soldiers, contract employees and other persons to unsafe water, unsafe food, and contamination due to faulty waste disposal systems . . . .”245 </w:t>
      </w:r>
      <w:r w:rsidRPr="00107A14">
        <w:rPr>
          <w:rStyle w:val="StyleUnderline"/>
        </w:rPr>
        <w:t>The complaint also includes allegations of injury from toxic smoke which emanated from an open air burn pit at Balad.</w:t>
      </w:r>
      <w:r w:rsidRPr="00107A14">
        <w:rPr>
          <w:rStyle w:val="StyleUnderline"/>
          <w:sz w:val="12"/>
          <w:u w:val="none"/>
        </w:rPr>
        <w:t xml:space="preserve">246 The complaint alleges approximately 1,000 other individuals suffered similar injuries and it seeks to combine all of those actions into a single class action lawsuit.247 More significantly, this action is only one of several suits currently pending that relate to similar KBR activities in Iraq.248 </w:t>
      </w:r>
      <w:r w:rsidRPr="00107A14">
        <w:rPr>
          <w:rStyle w:val="StyleUnderline"/>
        </w:rPr>
        <w:t xml:space="preserve">The </w:t>
      </w:r>
      <w:r w:rsidRPr="00107A14">
        <w:rPr>
          <w:rStyle w:val="Emphasis"/>
        </w:rPr>
        <w:t>p</w:t>
      </w:r>
      <w:r w:rsidRPr="00107A14">
        <w:rPr>
          <w:rStyle w:val="StyleUnderline"/>
        </w:rPr>
        <w:t xml:space="preserve">olitical </w:t>
      </w:r>
      <w:r w:rsidRPr="00107A14">
        <w:rPr>
          <w:rStyle w:val="Emphasis"/>
        </w:rPr>
        <w:t>q</w:t>
      </w:r>
      <w:r w:rsidRPr="00107A14">
        <w:rPr>
          <w:rStyle w:val="StyleUnderline"/>
        </w:rPr>
        <w:t xml:space="preserve">uestion </w:t>
      </w:r>
      <w:r w:rsidRPr="00107A14">
        <w:rPr>
          <w:rStyle w:val="Emphasis"/>
        </w:rPr>
        <w:t>d</w:t>
      </w:r>
      <w:r w:rsidRPr="00107A14">
        <w:rPr>
          <w:rStyle w:val="StyleUnderline"/>
        </w:rPr>
        <w:t xml:space="preserve">octrine will be a </w:t>
      </w:r>
      <w:r w:rsidRPr="00107A14">
        <w:rPr>
          <w:rStyle w:val="Emphasis"/>
        </w:rPr>
        <w:t>major factor</w:t>
      </w:r>
      <w:r w:rsidRPr="00107A14">
        <w:rPr>
          <w:rStyle w:val="StyleUnderline"/>
        </w:rPr>
        <w:t xml:space="preserve"> in this coming storm of litigation. With the large number of potential plaintiffs compounded by the seriousness of the conduct and injuries alleged</w:t>
      </w:r>
      <w:r w:rsidRPr="00107A14">
        <w:rPr>
          <w:rStyle w:val="StyleUnderline"/>
          <w:sz w:val="12"/>
          <w:u w:val="none"/>
        </w:rPr>
        <w:t xml:space="preserve">, </w:t>
      </w:r>
      <w:r w:rsidRPr="00107A14">
        <w:rPr>
          <w:rStyle w:val="StyleUnderline"/>
        </w:rPr>
        <w:t>these suits have the potential to dwarf the damages awards previously sought in earlier GWOT cases</w:t>
      </w:r>
      <w:r w:rsidRPr="00107A14">
        <w:rPr>
          <w:rStyle w:val="StyleUnderline"/>
          <w:sz w:val="12"/>
          <w:u w:val="none"/>
        </w:rPr>
        <w:t xml:space="preserve">. Undoubtedly, KBR will seek to raise the political question doctrine as an absolute bar to these and any similar suits.249 Thanks to McMahon, Lane, and the other GWOT political question cases, federal district courts now have a workable political question framework in place to navigate from. The question then becomes how this coming storm will impact Government contingency contracting. </w:t>
      </w:r>
      <w:r w:rsidRPr="00107A14">
        <w:rPr>
          <w:rStyle w:val="StyleUnderline"/>
        </w:rPr>
        <w:t>Defense contractor advocates warn of “</w:t>
      </w:r>
      <w:r w:rsidRPr="00107A14">
        <w:rPr>
          <w:rStyle w:val="Emphasis"/>
        </w:rPr>
        <w:t>deleterious effects”</w:t>
      </w:r>
      <w:r w:rsidRPr="00107A14">
        <w:rPr>
          <w:rStyle w:val="StyleUnderline"/>
          <w:sz w:val="12"/>
          <w:u w:val="none"/>
        </w:rPr>
        <w:t xml:space="preserve"> </w:t>
      </w:r>
      <w:r w:rsidRPr="00107A14">
        <w:rPr>
          <w:rStyle w:val="StyleUnderline"/>
        </w:rPr>
        <w:t>to the mission and the contractor–military relationship if tort suits against war zone defense contractors are allowed to proceed</w:t>
      </w:r>
      <w:r w:rsidRPr="00107A14">
        <w:rPr>
          <w:rStyle w:val="StyleUnderline"/>
          <w:sz w:val="12"/>
          <w:u w:val="none"/>
        </w:rPr>
        <w:t xml:space="preserve">.250 They argue such tort </w:t>
      </w:r>
      <w:r w:rsidRPr="00107A14">
        <w:rPr>
          <w:rStyle w:val="StyleUnderline"/>
        </w:rPr>
        <w:t>claims</w:t>
      </w:r>
      <w:r w:rsidRPr="00107A14">
        <w:rPr>
          <w:rStyle w:val="StyleUnderline"/>
          <w:sz w:val="12"/>
          <w:u w:val="none"/>
        </w:rPr>
        <w:t xml:space="preserve"> “</w:t>
      </w:r>
      <w:r w:rsidRPr="00107A14">
        <w:rPr>
          <w:rStyle w:val="Emphasis"/>
        </w:rPr>
        <w:t>frustrate</w:t>
      </w:r>
      <w:r w:rsidRPr="00107A14">
        <w:rPr>
          <w:rStyle w:val="StyleUnderline"/>
          <w:sz w:val="12"/>
          <w:u w:val="none"/>
        </w:rPr>
        <w:t xml:space="preserve">” </w:t>
      </w:r>
      <w:r w:rsidRPr="00107A14">
        <w:rPr>
          <w:rStyle w:val="StyleUnderline"/>
        </w:rPr>
        <w:t>and “conflict with</w:t>
      </w:r>
      <w:r w:rsidRPr="00107A14">
        <w:rPr>
          <w:rStyle w:val="StyleUnderline"/>
          <w:sz w:val="12"/>
          <w:u w:val="none"/>
        </w:rPr>
        <w:t xml:space="preserve">” </w:t>
      </w:r>
      <w:r w:rsidRPr="00107A14">
        <w:rPr>
          <w:rStyle w:val="StyleUnderline"/>
        </w:rPr>
        <w:t>the Government’s ability to control contingency operations and would result in</w:t>
      </w:r>
      <w:r w:rsidRPr="00107A14">
        <w:rPr>
          <w:rStyle w:val="StyleUnderline"/>
          <w:sz w:val="12"/>
          <w:u w:val="none"/>
        </w:rPr>
        <w:t xml:space="preserve"> </w:t>
      </w:r>
      <w:r w:rsidRPr="00107A14">
        <w:rPr>
          <w:rStyle w:val="StyleUnderline"/>
        </w:rPr>
        <w:t>compromised logistical support and</w:t>
      </w:r>
      <w:r w:rsidRPr="00107A14">
        <w:rPr>
          <w:rStyle w:val="StyleUnderline"/>
          <w:sz w:val="12"/>
          <w:u w:val="none"/>
        </w:rPr>
        <w:t xml:space="preserve"> </w:t>
      </w:r>
      <w:r w:rsidRPr="00107A14">
        <w:rPr>
          <w:rStyle w:val="Emphasis"/>
        </w:rPr>
        <w:t>mission jeopardy</w:t>
      </w:r>
      <w:r w:rsidRPr="00107A14">
        <w:rPr>
          <w:rStyle w:val="StyleUnderline"/>
          <w:sz w:val="12"/>
          <w:u w:val="none"/>
        </w:rPr>
        <w:t xml:space="preserve">.251 Furthermore, </w:t>
      </w:r>
      <w:r w:rsidRPr="00107A14">
        <w:rPr>
          <w:rStyle w:val="StyleUnderline"/>
        </w:rPr>
        <w:t xml:space="preserve">many companies, </w:t>
      </w:r>
      <w:r w:rsidRPr="00107A14">
        <w:rPr>
          <w:rStyle w:val="StyleUnderline"/>
          <w:sz w:val="12"/>
          <w:u w:val="none"/>
        </w:rPr>
        <w:t xml:space="preserve">especially smaller ones, </w:t>
      </w:r>
      <w:r w:rsidRPr="00107A14">
        <w:rPr>
          <w:rStyle w:val="StyleUnderline"/>
        </w:rPr>
        <w:t>could be deterred from seeking contingency contracts.</w:t>
      </w:r>
      <w:r w:rsidRPr="00107A14">
        <w:rPr>
          <w:rStyle w:val="StyleUnderline"/>
          <w:sz w:val="12"/>
          <w:u w:val="none"/>
        </w:rPr>
        <w:t xml:space="preserve">252 For those </w:t>
      </w:r>
      <w:r w:rsidRPr="00107A14">
        <w:rPr>
          <w:rStyle w:val="StyleUnderline"/>
        </w:rPr>
        <w:t>contractors</w:t>
      </w:r>
      <w:r w:rsidRPr="00107A14">
        <w:rPr>
          <w:rStyle w:val="StyleUnderline"/>
          <w:sz w:val="12"/>
          <w:u w:val="none"/>
        </w:rPr>
        <w:t xml:space="preserve"> who do elect to proceed, they </w:t>
      </w:r>
      <w:r w:rsidRPr="00107A14">
        <w:rPr>
          <w:rStyle w:val="StyleUnderline"/>
        </w:rPr>
        <w:t>will seek to insulate themselves from liability by either self-insuring or obtaining insurance coverage</w:t>
      </w:r>
      <w:r w:rsidRPr="00107A14">
        <w:rPr>
          <w:rStyle w:val="StyleUnderline"/>
          <w:sz w:val="12"/>
          <w:u w:val="none"/>
        </w:rPr>
        <w:t xml:space="preserve">, if it is available.253 The argument continues that </w:t>
      </w:r>
      <w:r w:rsidRPr="00107A14">
        <w:rPr>
          <w:rStyle w:val="StyleUnderline"/>
        </w:rPr>
        <w:t>such costs will then be passed onto the Government in the form of higher contract prices.</w:t>
      </w:r>
      <w:r w:rsidRPr="00107A14">
        <w:rPr>
          <w:rStyle w:val="StyleUnderline"/>
          <w:sz w:val="12"/>
          <w:u w:val="none"/>
        </w:rPr>
        <w:t xml:space="preserve">254 But, most alarmingly, </w:t>
      </w:r>
      <w:r w:rsidRPr="00107A14">
        <w:rPr>
          <w:rStyle w:val="StyleUnderline"/>
        </w:rPr>
        <w:t>some defense contractor advocates claim the impact of such suits “would be far more profound than financial” and defense contractors may</w:t>
      </w:r>
      <w:r w:rsidRPr="00107A14">
        <w:rPr>
          <w:rStyle w:val="StyleUnderline"/>
          <w:sz w:val="12"/>
          <w:u w:val="none"/>
        </w:rPr>
        <w:t xml:space="preserve">, out of a fear of being sued, </w:t>
      </w:r>
      <w:r w:rsidRPr="00107A14">
        <w:rPr>
          <w:rStyle w:val="Emphasis"/>
        </w:rPr>
        <w:t>refuse to follow the military’s instructions altogether</w:t>
      </w:r>
      <w:r w:rsidRPr="00107A14">
        <w:rPr>
          <w:rStyle w:val="StyleUnderline"/>
          <w:sz w:val="12"/>
          <w:u w:val="none"/>
        </w:rPr>
        <w:t>.255</w:t>
      </w:r>
    </w:p>
    <w:p w:rsidR="00107A14" w:rsidRPr="00107A14" w:rsidRDefault="00107A14" w:rsidP="00107A14">
      <w:pPr>
        <w:pStyle w:val="Heading4"/>
        <w:rPr>
          <w:rStyle w:val="StyleUnderline"/>
          <w:u w:val="none"/>
        </w:rPr>
      </w:pPr>
      <w:r w:rsidRPr="00107A14">
        <w:rPr>
          <w:rStyle w:val="StyleUnderline"/>
          <w:u w:val="none"/>
        </w:rPr>
        <w:t>PQD key to contractor deployments</w:t>
      </w:r>
    </w:p>
    <w:p w:rsidR="00107A14" w:rsidRPr="00107A14" w:rsidRDefault="00107A14" w:rsidP="00107A14">
      <w:proofErr w:type="spellStart"/>
      <w:r w:rsidRPr="00107A14">
        <w:rPr>
          <w:rStyle w:val="Style13ptBold"/>
        </w:rPr>
        <w:t>Hollingworth</w:t>
      </w:r>
      <w:proofErr w:type="spellEnd"/>
      <w:r w:rsidRPr="00107A14">
        <w:rPr>
          <w:rStyle w:val="Style13ptBold"/>
        </w:rPr>
        <w:t xml:space="preserve"> et al ‘7</w:t>
      </w:r>
      <w:r w:rsidRPr="00107A14">
        <w:t xml:space="preserve"> Joe G., Katharine Latimer, Eric </w:t>
      </w:r>
      <w:proofErr w:type="spellStart"/>
      <w:r w:rsidRPr="00107A14">
        <w:t>Lasker</w:t>
      </w:r>
      <w:proofErr w:type="spellEnd"/>
      <w:r w:rsidRPr="00107A14">
        <w:t xml:space="preserve">, </w:t>
      </w:r>
      <w:proofErr w:type="spellStart"/>
      <w:r w:rsidRPr="00107A14">
        <w:t>Spriggs</w:t>
      </w:r>
      <w:proofErr w:type="spellEnd"/>
      <w:r w:rsidRPr="00107A14">
        <w:t xml:space="preserve"> and </w:t>
      </w:r>
      <w:proofErr w:type="spellStart"/>
      <w:r w:rsidRPr="00107A14">
        <w:t>Hollingworth</w:t>
      </w:r>
      <w:proofErr w:type="spellEnd"/>
      <w:r w:rsidRPr="00107A14">
        <w:t>, “Brief of Amicus Curiae National Defense Industrial Association In Support of Appellees,” http://www.hollingsworthllp.com/media/pnc/9/media.309.pdf</w:t>
      </w:r>
    </w:p>
    <w:p w:rsidR="00107A14" w:rsidRPr="00107A14" w:rsidRDefault="00107A14" w:rsidP="00107A14">
      <w:pPr>
        <w:rPr>
          <w:rStyle w:val="Emphasis"/>
        </w:rPr>
      </w:pPr>
      <w:r w:rsidRPr="00107A14">
        <w:rPr>
          <w:rStyle w:val="StyleUnderline"/>
        </w:rPr>
        <w:t xml:space="preserve">The Appellees' </w:t>
      </w:r>
      <w:proofErr w:type="gramStart"/>
      <w:r w:rsidRPr="00107A14">
        <w:rPr>
          <w:rStyle w:val="StyleUnderline"/>
        </w:rPr>
        <w:t>actions in providing convoy services pursuant to the</w:t>
      </w:r>
      <w:r w:rsidRPr="00107A14">
        <w:rPr>
          <w:rStyle w:val="StyleUnderline"/>
          <w:sz w:val="12"/>
          <w:u w:val="none"/>
        </w:rPr>
        <w:t xml:space="preserve"> rated LOGCAP </w:t>
      </w:r>
      <w:r w:rsidRPr="00107A14">
        <w:rPr>
          <w:rStyle w:val="StyleUnderline"/>
        </w:rPr>
        <w:t>contract</w:t>
      </w:r>
      <w:r w:rsidRPr="00107A14">
        <w:rPr>
          <w:rStyle w:val="StyleUnderline"/>
          <w:sz w:val="12"/>
          <w:u w:val="none"/>
        </w:rPr>
        <w:t xml:space="preserve"> and specific Army direction is</w:t>
      </w:r>
      <w:proofErr w:type="gramEnd"/>
      <w:r w:rsidRPr="00107A14">
        <w:rPr>
          <w:rStyle w:val="StyleUnderline"/>
          <w:sz w:val="12"/>
          <w:u w:val="none"/>
        </w:rPr>
        <w:t xml:space="preserve"> </w:t>
      </w:r>
      <w:r w:rsidRPr="00107A14">
        <w:rPr>
          <w:rStyle w:val="StyleUnderline"/>
        </w:rPr>
        <w:t>not a proper subject for a private lawsuit</w:t>
      </w:r>
      <w:r w:rsidRPr="00107A14">
        <w:rPr>
          <w:rStyle w:val="StyleUnderline"/>
          <w:sz w:val="12"/>
          <w:u w:val="none"/>
        </w:rPr>
        <w:t xml:space="preserve">. </w:t>
      </w:r>
      <w:r w:rsidRPr="00107A14">
        <w:rPr>
          <w:rStyle w:val="StyleUnderline"/>
        </w:rPr>
        <w:t>NDIA therefore urges this Court to affirm the dismissals</w:t>
      </w:r>
      <w:r w:rsidRPr="00107A14">
        <w:rPr>
          <w:rStyle w:val="StyleUnderline"/>
          <w:sz w:val="12"/>
          <w:u w:val="none"/>
        </w:rPr>
        <w:t xml:space="preserve"> below </w:t>
      </w:r>
      <w:r w:rsidRPr="00107A14">
        <w:rPr>
          <w:rStyle w:val="Emphasis"/>
        </w:rPr>
        <w:t>under the political question doctrine</w:t>
      </w:r>
      <w:r w:rsidRPr="00107A14">
        <w:rPr>
          <w:rStyle w:val="StyleUnderline"/>
          <w:sz w:val="12"/>
          <w:u w:val="none"/>
        </w:rPr>
        <w:t xml:space="preserve">. NDIA submits this amicus brief also to provide the Court with additional reasons for dismissal not ruled on below, each of which leads to the conclusion that the inherent risks of war cannot be judged by civil standards of behavior set forth in state tort law. In particular, </w:t>
      </w:r>
      <w:r w:rsidRPr="00107A14">
        <w:rPr>
          <w:rStyle w:val="StyleUnderline"/>
        </w:rPr>
        <w:t>Appellants'</w:t>
      </w:r>
      <w:r w:rsidRPr="00107A14">
        <w:rPr>
          <w:rStyle w:val="StyleUnderline"/>
          <w:sz w:val="12"/>
          <w:u w:val="none"/>
        </w:rPr>
        <w:t xml:space="preserve"> </w:t>
      </w:r>
      <w:r w:rsidRPr="00107A14">
        <w:rPr>
          <w:rStyle w:val="StyleUnderline"/>
        </w:rPr>
        <w:t>claims</w:t>
      </w:r>
      <w:r w:rsidRPr="00107A14">
        <w:rPr>
          <w:rStyle w:val="StyleUnderline"/>
          <w:sz w:val="12"/>
          <w:u w:val="none"/>
        </w:rPr>
        <w:t xml:space="preserve"> </w:t>
      </w:r>
      <w:r w:rsidRPr="00107A14">
        <w:rPr>
          <w:rStyle w:val="Emphasis"/>
        </w:rPr>
        <w:t>cannot stand</w:t>
      </w:r>
      <w:r w:rsidRPr="00107A14">
        <w:rPr>
          <w:rStyle w:val="StyleUnderline"/>
          <w:sz w:val="12"/>
          <w:u w:val="none"/>
        </w:rPr>
        <w:t xml:space="preserve"> </w:t>
      </w:r>
      <w:r w:rsidRPr="00107A14">
        <w:rPr>
          <w:rStyle w:val="StyleUnderline"/>
        </w:rPr>
        <w:t>because they (1) challenge discretionary military decisions that are immune from state tort law challenge</w:t>
      </w:r>
      <w:r w:rsidRPr="00107A14">
        <w:rPr>
          <w:rStyle w:val="StyleUnderline"/>
          <w:sz w:val="12"/>
          <w:u w:val="none"/>
        </w:rPr>
        <w:t xml:space="preserve">, (2) </w:t>
      </w:r>
      <w:r w:rsidRPr="00107A14">
        <w:rPr>
          <w:rStyle w:val="StyleUnderline"/>
        </w:rPr>
        <w:t>would impermissibly interfere with the federal government's plenary control over military operations</w:t>
      </w:r>
      <w:r w:rsidRPr="00107A14">
        <w:rPr>
          <w:rStyle w:val="StyleUnderline"/>
          <w:sz w:val="12"/>
          <w:u w:val="none"/>
        </w:rPr>
        <w:t xml:space="preserve"> </w:t>
      </w:r>
      <w:r w:rsidRPr="00107A14">
        <w:rPr>
          <w:rStyle w:val="Emphasis"/>
        </w:rPr>
        <w:t xml:space="preserve">and conflict with the federal government's ability to effectively deploy its Total Force </w:t>
      </w:r>
      <w:r w:rsidRPr="00107A14">
        <w:rPr>
          <w:rStyle w:val="StyleUnderline"/>
          <w:sz w:val="12"/>
          <w:u w:val="none"/>
        </w:rPr>
        <w:t xml:space="preserve">in connection with overseas military operations such as the war in Iraq, and (3) are expressly preempted by provisions of the Defense Production Act and Defense Base Act. </w:t>
      </w:r>
      <w:r w:rsidRPr="00107A14">
        <w:rPr>
          <w:rStyle w:val="StyleUnderline"/>
        </w:rPr>
        <w:t>NDIA also urges affirmance because of the very real impact that the prospect of potential tort liability would have on contractors considering whether to enter into the types of logistical support contracts upon which the United States military so heavily depends. If,</w:t>
      </w:r>
      <w:r w:rsidRPr="00107A14">
        <w:rPr>
          <w:rStyle w:val="StyleUnderline"/>
          <w:sz w:val="12"/>
          <w:u w:val="none"/>
        </w:rPr>
        <w:t xml:space="preserve"> as was the case here, a </w:t>
      </w:r>
      <w:r w:rsidRPr="00107A14">
        <w:rPr>
          <w:rStyle w:val="StyleUnderline"/>
        </w:rPr>
        <w:t>contractor can be subject to litigation based upon its support for United States overseas military operations</w:t>
      </w:r>
      <w:r w:rsidRPr="00107A14">
        <w:rPr>
          <w:rStyle w:val="StyleUnderline"/>
          <w:sz w:val="12"/>
          <w:u w:val="none"/>
        </w:rPr>
        <w:t xml:space="preserve">, </w:t>
      </w:r>
      <w:r w:rsidRPr="00107A14">
        <w:rPr>
          <w:rStyle w:val="Emphasis"/>
        </w:rPr>
        <w:t>that contractor will need to think seriously before entering into such contracts,</w:t>
      </w:r>
      <w:r w:rsidRPr="00107A14">
        <w:rPr>
          <w:rStyle w:val="StyleUnderline"/>
          <w:sz w:val="12"/>
          <w:u w:val="none"/>
        </w:rPr>
        <w:t xml:space="preserve"> </w:t>
      </w:r>
      <w:r w:rsidRPr="00107A14">
        <w:rPr>
          <w:rStyle w:val="Emphasis"/>
        </w:rPr>
        <w:t>and the effectiveness of our country's military capabilities will suffer.</w:t>
      </w:r>
    </w:p>
    <w:p w:rsidR="00107A14" w:rsidRPr="00107A14" w:rsidRDefault="00107A14" w:rsidP="00107A14">
      <w:pPr>
        <w:pStyle w:val="Heading4"/>
        <w:rPr>
          <w:rStyle w:val="StyleUnderline"/>
          <w:u w:val="none"/>
        </w:rPr>
      </w:pPr>
      <w:r w:rsidRPr="00107A14">
        <w:rPr>
          <w:rStyle w:val="StyleUnderline"/>
          <w:u w:val="none"/>
        </w:rPr>
        <w:t>More evidence</w:t>
      </w:r>
    </w:p>
    <w:p w:rsidR="00107A14" w:rsidRPr="00107A14" w:rsidRDefault="00107A14" w:rsidP="00107A14">
      <w:pPr>
        <w:rPr>
          <w:b/>
          <w:bCs/>
          <w:sz w:val="24"/>
          <w:u w:val="single"/>
        </w:rPr>
      </w:pPr>
      <w:proofErr w:type="spellStart"/>
      <w:r w:rsidRPr="00107A14">
        <w:rPr>
          <w:rStyle w:val="Style13ptBold"/>
        </w:rPr>
        <w:t>Hollingworth</w:t>
      </w:r>
      <w:proofErr w:type="spellEnd"/>
      <w:r w:rsidRPr="00107A14">
        <w:rPr>
          <w:rStyle w:val="Style13ptBold"/>
        </w:rPr>
        <w:t xml:space="preserve"> et al ‘7</w:t>
      </w:r>
      <w:r w:rsidRPr="00107A14">
        <w:t xml:space="preserve"> Joe G., Katharine Latimer, Eric </w:t>
      </w:r>
      <w:proofErr w:type="spellStart"/>
      <w:r w:rsidRPr="00107A14">
        <w:t>Lasker</w:t>
      </w:r>
      <w:proofErr w:type="spellEnd"/>
      <w:r w:rsidRPr="00107A14">
        <w:t xml:space="preserve">, </w:t>
      </w:r>
      <w:proofErr w:type="spellStart"/>
      <w:r w:rsidRPr="00107A14">
        <w:t>Spriggs</w:t>
      </w:r>
      <w:proofErr w:type="spellEnd"/>
      <w:r w:rsidRPr="00107A14">
        <w:t xml:space="preserve"> and </w:t>
      </w:r>
      <w:proofErr w:type="spellStart"/>
      <w:r w:rsidRPr="00107A14">
        <w:t>Hollingworth</w:t>
      </w:r>
      <w:proofErr w:type="spellEnd"/>
      <w:r w:rsidRPr="00107A14">
        <w:t>, “Brief of Amicus Curiae National Defense Industrial Association In Support of Appellees,” http://www.hollingsworthllp.com/media/pnc/9/media.309.pdf</w:t>
      </w:r>
    </w:p>
    <w:p w:rsidR="00107A14" w:rsidRPr="00107A14" w:rsidRDefault="00107A14" w:rsidP="00107A14">
      <w:pPr>
        <w:rPr>
          <w:rStyle w:val="StyleUnderline"/>
          <w:sz w:val="12"/>
          <w:u w:val="none"/>
        </w:rPr>
      </w:pPr>
      <w:r w:rsidRPr="00107A14">
        <w:rPr>
          <w:rStyle w:val="StyleUnderline"/>
        </w:rPr>
        <w:t>In its</w:t>
      </w:r>
      <w:r w:rsidRPr="00107A14">
        <w:rPr>
          <w:rStyle w:val="StyleUnderline"/>
          <w:sz w:val="12"/>
          <w:u w:val="none"/>
        </w:rPr>
        <w:t xml:space="preserve"> 2006 </w:t>
      </w:r>
      <w:r w:rsidRPr="00107A14">
        <w:rPr>
          <w:rStyle w:val="Emphasis"/>
        </w:rPr>
        <w:t>Q</w:t>
      </w:r>
      <w:r w:rsidRPr="00107A14">
        <w:rPr>
          <w:rStyle w:val="StyleUnderline"/>
          <w:sz w:val="12"/>
          <w:u w:val="none"/>
        </w:rPr>
        <w:t xml:space="preserve">uadrennial </w:t>
      </w:r>
      <w:r w:rsidRPr="00107A14">
        <w:rPr>
          <w:rStyle w:val="Emphasis"/>
        </w:rPr>
        <w:t>D</w:t>
      </w:r>
      <w:r w:rsidRPr="00107A14">
        <w:rPr>
          <w:rStyle w:val="StyleUnderline"/>
          <w:sz w:val="12"/>
          <w:u w:val="none"/>
        </w:rPr>
        <w:t xml:space="preserve">efense </w:t>
      </w:r>
      <w:r w:rsidRPr="00107A14">
        <w:rPr>
          <w:rStyle w:val="Emphasis"/>
        </w:rPr>
        <w:t>R</w:t>
      </w:r>
      <w:r w:rsidRPr="00107A14">
        <w:rPr>
          <w:rStyle w:val="StyleUnderline"/>
          <w:sz w:val="12"/>
          <w:u w:val="none"/>
        </w:rPr>
        <w:t xml:space="preserve">eview Report, </w:t>
      </w:r>
      <w:r w:rsidRPr="00107A14">
        <w:rPr>
          <w:rStyle w:val="StyleUnderline"/>
        </w:rPr>
        <w:t>the</w:t>
      </w:r>
      <w:r w:rsidRPr="00107A14">
        <w:rPr>
          <w:rStyle w:val="StyleUnderline"/>
          <w:sz w:val="12"/>
          <w:u w:val="none"/>
        </w:rPr>
        <w:t xml:space="preserve"> Department of Defense ("</w:t>
      </w:r>
      <w:r w:rsidRPr="00107A14">
        <w:rPr>
          <w:rStyle w:val="StyleUnderline"/>
        </w:rPr>
        <w:t>DOD</w:t>
      </w:r>
      <w:r w:rsidRPr="00107A14">
        <w:rPr>
          <w:rStyle w:val="StyleUnderline"/>
          <w:sz w:val="12"/>
          <w:u w:val="none"/>
        </w:rPr>
        <w:t xml:space="preserve">") </w:t>
      </w:r>
      <w:r w:rsidRPr="00107A14">
        <w:rPr>
          <w:rStyle w:val="StyleUnderline"/>
        </w:rPr>
        <w:t>explains</w:t>
      </w:r>
      <w:r w:rsidRPr="00107A14">
        <w:rPr>
          <w:rStyle w:val="StyleUnderline"/>
          <w:sz w:val="12"/>
          <w:u w:val="none"/>
        </w:rPr>
        <w:t xml:space="preserve"> that </w:t>
      </w:r>
      <w:r w:rsidRPr="00107A14">
        <w:rPr>
          <w:rStyle w:val="StyleUnderline"/>
        </w:rPr>
        <w:t>military contractors</w:t>
      </w:r>
      <w:r w:rsidRPr="00107A14">
        <w:rPr>
          <w:rStyle w:val="StyleUnderline"/>
          <w:sz w:val="12"/>
          <w:u w:val="none"/>
        </w:rPr>
        <w:t xml:space="preserve"> - including NDIA member companies - </w:t>
      </w:r>
      <w:r w:rsidRPr="00107A14">
        <w:rPr>
          <w:rStyle w:val="StyleUnderline"/>
        </w:rPr>
        <w:t>serve</w:t>
      </w:r>
      <w:r w:rsidRPr="00107A14">
        <w:rPr>
          <w:rStyle w:val="StyleUnderline"/>
          <w:sz w:val="12"/>
          <w:u w:val="none"/>
        </w:rPr>
        <w:t xml:space="preserve"> </w:t>
      </w:r>
      <w:r w:rsidRPr="00107A14">
        <w:rPr>
          <w:rStyle w:val="StyleUnderline"/>
        </w:rPr>
        <w:t>as an</w:t>
      </w:r>
      <w:r w:rsidRPr="00107A14">
        <w:rPr>
          <w:rStyle w:val="StyleUnderline"/>
          <w:sz w:val="12"/>
          <w:u w:val="none"/>
        </w:rPr>
        <w:t xml:space="preserve"> </w:t>
      </w:r>
      <w:r w:rsidRPr="00107A14">
        <w:rPr>
          <w:rStyle w:val="Emphasis"/>
        </w:rPr>
        <w:t>integral component</w:t>
      </w:r>
      <w:r w:rsidRPr="00107A14">
        <w:rPr>
          <w:rStyle w:val="StyleUnderline"/>
          <w:sz w:val="12"/>
          <w:u w:val="none"/>
        </w:rPr>
        <w:t xml:space="preserve"> </w:t>
      </w:r>
      <w:r w:rsidRPr="00107A14">
        <w:rPr>
          <w:rStyle w:val="StyleUnderline"/>
        </w:rPr>
        <w:t>of our nation's military capability:</w:t>
      </w:r>
      <w:r w:rsidRPr="00107A14">
        <w:rPr>
          <w:rStyle w:val="StyleUnderline"/>
          <w:sz w:val="12"/>
          <w:u w:val="none"/>
        </w:rPr>
        <w:t xml:space="preserve"> "</w:t>
      </w:r>
      <w:r w:rsidRPr="00107A14">
        <w:rPr>
          <w:rStyle w:val="StyleUnderline"/>
        </w:rPr>
        <w:t>The</w:t>
      </w:r>
      <w:r w:rsidRPr="00107A14">
        <w:rPr>
          <w:rStyle w:val="StyleUnderline"/>
          <w:sz w:val="12"/>
          <w:u w:val="none"/>
        </w:rPr>
        <w:t xml:space="preserve"> Department's </w:t>
      </w:r>
      <w:r w:rsidRPr="00107A14">
        <w:rPr>
          <w:rStyle w:val="StyleUnderline"/>
        </w:rPr>
        <w:t>Total Force</w:t>
      </w:r>
      <w:r w:rsidRPr="00107A14">
        <w:rPr>
          <w:rStyle w:val="StyleUnderline"/>
          <w:sz w:val="12"/>
          <w:u w:val="none"/>
        </w:rPr>
        <w:t xml:space="preserve"> - its active and reserve military components, its civil servants, and its contractors - </w:t>
      </w:r>
      <w:r w:rsidRPr="00107A14">
        <w:rPr>
          <w:rStyle w:val="StyleUnderline"/>
        </w:rPr>
        <w:t>constitutes its warfighting capability and capacity</w:t>
      </w:r>
      <w:r w:rsidRPr="00107A14">
        <w:rPr>
          <w:rStyle w:val="StyleUnderline"/>
          <w:sz w:val="12"/>
          <w:u w:val="none"/>
        </w:rPr>
        <w:t xml:space="preserve">." Likewise, </w:t>
      </w:r>
      <w:r w:rsidRPr="00107A14">
        <w:rPr>
          <w:rStyle w:val="StyleUnderline"/>
        </w:rPr>
        <w:t>the Joint Chiefs of Staff explains that the county's national defense depends upon the close integration of the contracted workforce into military operations:</w:t>
      </w:r>
      <w:r w:rsidRPr="00107A14">
        <w:rPr>
          <w:rStyle w:val="StyleUnderline"/>
          <w:sz w:val="12"/>
          <w:u w:val="none"/>
        </w:rPr>
        <w:t xml:space="preserve"> "[T]he Armed Forces of the United States must maintain force quality, enhance joint warfighting capabilities and transform to meet the challenges of the 21st century. Executing this strategy will require a truly joint, full spectrum force - with a seamless mix of active forces, the Reserve Component, </w:t>
      </w:r>
      <w:proofErr w:type="spellStart"/>
      <w:r w:rsidRPr="00107A14">
        <w:rPr>
          <w:rStyle w:val="StyleUnderline"/>
          <w:sz w:val="12"/>
          <w:u w:val="none"/>
        </w:rPr>
        <w:t>DoD</w:t>
      </w:r>
      <w:proofErr w:type="spellEnd"/>
      <w:r w:rsidRPr="00107A14">
        <w:rPr>
          <w:rStyle w:val="StyleUnderline"/>
          <w:sz w:val="12"/>
          <w:u w:val="none"/>
        </w:rPr>
        <w:t xml:space="preserve"> civilians, and contracted workforce." And </w:t>
      </w:r>
      <w:r w:rsidRPr="00107A14">
        <w:rPr>
          <w:rStyle w:val="StyleUnderline"/>
        </w:rPr>
        <w:t>the</w:t>
      </w:r>
      <w:r w:rsidRPr="00107A14">
        <w:rPr>
          <w:rStyle w:val="StyleUnderline"/>
          <w:sz w:val="12"/>
          <w:u w:val="none"/>
        </w:rPr>
        <w:t xml:space="preserve"> United States </w:t>
      </w:r>
      <w:r w:rsidRPr="00107A14">
        <w:rPr>
          <w:rStyle w:val="StyleUnderline"/>
        </w:rPr>
        <w:t>G</w:t>
      </w:r>
      <w:r w:rsidRPr="00107A14">
        <w:rPr>
          <w:rStyle w:val="StyleUnderline"/>
          <w:sz w:val="12"/>
          <w:u w:val="none"/>
        </w:rPr>
        <w:t xml:space="preserve">eneral </w:t>
      </w:r>
      <w:r w:rsidRPr="00107A14">
        <w:rPr>
          <w:rStyle w:val="StyleUnderline"/>
        </w:rPr>
        <w:t>A</w:t>
      </w:r>
      <w:r w:rsidRPr="00107A14">
        <w:rPr>
          <w:rStyle w:val="StyleUnderline"/>
          <w:sz w:val="12"/>
          <w:u w:val="none"/>
        </w:rPr>
        <w:t xml:space="preserve">ccounting </w:t>
      </w:r>
      <w:r w:rsidRPr="00107A14">
        <w:rPr>
          <w:rStyle w:val="StyleUnderline"/>
        </w:rPr>
        <w:t>O</w:t>
      </w:r>
      <w:r w:rsidRPr="00107A14">
        <w:rPr>
          <w:rStyle w:val="StyleUnderline"/>
          <w:sz w:val="12"/>
          <w:u w:val="none"/>
        </w:rPr>
        <w:t xml:space="preserve">ffice </w:t>
      </w:r>
      <w:r w:rsidRPr="00107A14">
        <w:rPr>
          <w:rStyle w:val="StyleUnderline"/>
        </w:rPr>
        <w:t>concluded</w:t>
      </w:r>
      <w:r w:rsidRPr="00107A14">
        <w:rPr>
          <w:rStyle w:val="StyleUnderline"/>
          <w:sz w:val="12"/>
          <w:u w:val="none"/>
        </w:rPr>
        <w:t xml:space="preserve"> that "</w:t>
      </w:r>
      <w:r w:rsidRPr="00107A14">
        <w:rPr>
          <w:rStyle w:val="StyleUnderline"/>
        </w:rPr>
        <w:t>strategic planning for the civilian workforce</w:t>
      </w:r>
      <w:r w:rsidRPr="00107A14">
        <w:rPr>
          <w:rStyle w:val="StyleUnderline"/>
          <w:sz w:val="12"/>
          <w:u w:val="none"/>
        </w:rPr>
        <w:t xml:space="preserve"> [</w:t>
      </w:r>
      <w:r w:rsidRPr="00107A14">
        <w:rPr>
          <w:rStyle w:val="StyleUnderline"/>
        </w:rPr>
        <w:t>must] be undertaken in the context of the total force - civilian, military, and contractors</w:t>
      </w:r>
      <w:r w:rsidRPr="00107A14">
        <w:rPr>
          <w:rStyle w:val="StyleUnderline"/>
          <w:sz w:val="12"/>
          <w:u w:val="none"/>
        </w:rPr>
        <w:t xml:space="preserve"> — </w:t>
      </w:r>
      <w:r w:rsidRPr="00107A14">
        <w:rPr>
          <w:rStyle w:val="StyleUnderline"/>
        </w:rPr>
        <w:t>because the three workforces are expected to perform their responsibilities in a seamless manner</w:t>
      </w:r>
      <w:r w:rsidRPr="00107A14">
        <w:rPr>
          <w:rStyle w:val="StyleUnderline"/>
          <w:sz w:val="12"/>
          <w:u w:val="none"/>
        </w:rPr>
        <w:t xml:space="preserve"> to accomplish DOD's mission." In recognition of private contractors' necessary role in this "seamless" mix, the Department of Defense has directed Combatant Commanders to include contractors in their operational plans and orders. </w:t>
      </w:r>
      <w:r w:rsidRPr="00107A14">
        <w:rPr>
          <w:rStyle w:val="StyleUnderline"/>
        </w:rPr>
        <w:t xml:space="preserve">NDIA files this amicus brief because affirmance </w:t>
      </w:r>
      <w:r w:rsidRPr="00107A14">
        <w:rPr>
          <w:rStyle w:val="Emphasis"/>
        </w:rPr>
        <w:t>of the rulings</w:t>
      </w:r>
      <w:r w:rsidRPr="00107A14">
        <w:rPr>
          <w:rStyle w:val="StyleUnderline"/>
        </w:rPr>
        <w:t xml:space="preserve"> below is </w:t>
      </w:r>
      <w:r w:rsidRPr="00107A14">
        <w:rPr>
          <w:rStyle w:val="Emphasis"/>
        </w:rPr>
        <w:t>critical</w:t>
      </w:r>
      <w:r w:rsidRPr="00107A14">
        <w:rPr>
          <w:rStyle w:val="StyleUnderline"/>
        </w:rPr>
        <w:t xml:space="preserve"> to the ability of its member companies to continue their effective service to the United States as part of the nation's military Total Force</w:t>
      </w:r>
      <w:r w:rsidRPr="00107A14">
        <w:rPr>
          <w:rStyle w:val="StyleUnderline"/>
          <w:sz w:val="12"/>
          <w:u w:val="none"/>
        </w:rPr>
        <w:t xml:space="preserve">. </w:t>
      </w:r>
      <w:r w:rsidRPr="00107A14">
        <w:rPr>
          <w:rStyle w:val="StyleUnderline"/>
        </w:rPr>
        <w:t xml:space="preserve">The district court below properly dismissed Appellants' claims for lack of subject matter jurisdiction </w:t>
      </w:r>
      <w:r w:rsidRPr="00107A14">
        <w:rPr>
          <w:rStyle w:val="Emphasis"/>
        </w:rPr>
        <w:t>on political question grounds</w:t>
      </w:r>
      <w:r w:rsidRPr="00107A14">
        <w:rPr>
          <w:rStyle w:val="StyleUnderline"/>
          <w:sz w:val="12"/>
          <w:u w:val="none"/>
        </w:rPr>
        <w:t xml:space="preserve">, </w:t>
      </w:r>
      <w:r w:rsidRPr="00107A14">
        <w:rPr>
          <w:rStyle w:val="StyleUnderline"/>
        </w:rPr>
        <w:t xml:space="preserve">because resolution of those claims would require the courts to intrude upon on-the-ground military decision-making and issues of national defense constitutionally committed to the political branches of the federal government. </w:t>
      </w:r>
      <w:r w:rsidRPr="00107A14">
        <w:rPr>
          <w:rStyle w:val="StyleUnderline"/>
          <w:sz w:val="12"/>
          <w:u w:val="none"/>
        </w:rPr>
        <w:t xml:space="preserve">While not reached below, Appellants' claims also fail because they would improperly subject military decisions in overseas operations to the vagaries of state tort law, contrary to federal preemption and immunity-based doctrines. </w:t>
      </w:r>
      <w:r w:rsidRPr="00107A14">
        <w:rPr>
          <w:rStyle w:val="StyleUnderline"/>
        </w:rPr>
        <w:t xml:space="preserve">NDIA </w:t>
      </w:r>
      <w:r w:rsidRPr="00107A14">
        <w:rPr>
          <w:rStyle w:val="StyleUnderline"/>
          <w:sz w:val="12"/>
          <w:u w:val="none"/>
        </w:rPr>
        <w:t>focuses on these additional bases for affirmance, because</w:t>
      </w:r>
      <w:r w:rsidRPr="00107A14">
        <w:rPr>
          <w:rStyle w:val="StyleUnderline"/>
        </w:rPr>
        <w:t xml:space="preserve"> they provide the liability protection that NDIA</w:t>
      </w:r>
      <w:r w:rsidRPr="00107A14">
        <w:rPr>
          <w:rStyle w:val="StyleUnderline"/>
          <w:sz w:val="12"/>
          <w:u w:val="none"/>
        </w:rPr>
        <w:t xml:space="preserve"> </w:t>
      </w:r>
      <w:r w:rsidRPr="00107A14">
        <w:rPr>
          <w:rStyle w:val="StyleUnderline"/>
        </w:rPr>
        <w:t>member companies need in connection with the goods and services that they provide to the United States military</w:t>
      </w:r>
      <w:r w:rsidRPr="00107A14">
        <w:rPr>
          <w:rStyle w:val="StyleUnderline"/>
          <w:sz w:val="12"/>
          <w:u w:val="none"/>
        </w:rPr>
        <w:t>.</w:t>
      </w:r>
    </w:p>
    <w:p w:rsidR="00107A14" w:rsidRPr="00107A14" w:rsidRDefault="00107A14" w:rsidP="00107A14">
      <w:pPr>
        <w:pStyle w:val="Heading4"/>
      </w:pPr>
      <w:r w:rsidRPr="00107A14">
        <w:t>They’re the key capability</w:t>
      </w:r>
    </w:p>
    <w:p w:rsidR="00107A14" w:rsidRPr="00107A14" w:rsidRDefault="00107A14" w:rsidP="00107A14">
      <w:pPr>
        <w:rPr>
          <w:rStyle w:val="Style13ptBold"/>
        </w:rPr>
      </w:pPr>
      <w:r w:rsidRPr="00107A14">
        <w:rPr>
          <w:rStyle w:val="Style13ptBold"/>
        </w:rPr>
        <w:t>Schwartz ‘13</w:t>
      </w:r>
    </w:p>
    <w:p w:rsidR="00107A14" w:rsidRPr="00107A14" w:rsidRDefault="00107A14" w:rsidP="00107A14">
      <w:r w:rsidRPr="00107A14">
        <w:t>Moshe, Specialist in Defense Acquisition for the Congressional Research Service, Jennifer Church U.S. Department of Army Fellow, “Department of Defense’s Use of Contractors to Support Military Operations: Background, Analysis, and Issues for Congress,” http://www.fas.org/sgp/crs/natsec/R43074.pdf</w:t>
      </w:r>
    </w:p>
    <w:p w:rsidR="00107A14" w:rsidRPr="00107A14" w:rsidRDefault="00107A14" w:rsidP="00107A14">
      <w:pPr>
        <w:rPr>
          <w:sz w:val="10"/>
        </w:rPr>
      </w:pPr>
      <w:r w:rsidRPr="00107A14">
        <w:rPr>
          <w:rStyle w:val="StyleUnderline"/>
        </w:rPr>
        <w:t>DOD has long relied on contractors to support overseas military operations</w:t>
      </w:r>
      <w:r w:rsidRPr="00107A14">
        <w:rPr>
          <w:sz w:val="10"/>
        </w:rPr>
        <w:t xml:space="preserve"> </w:t>
      </w:r>
      <w:r w:rsidRPr="00107A14">
        <w:rPr>
          <w:rStyle w:val="StyleUnderline"/>
        </w:rPr>
        <w:t xml:space="preserve">Post-Cold War </w:t>
      </w:r>
      <w:r w:rsidRPr="00107A14">
        <w:rPr>
          <w:rStyle w:val="Emphasis"/>
        </w:rPr>
        <w:t>defense budget reductions</w:t>
      </w:r>
      <w:r w:rsidRPr="00107A14">
        <w:rPr>
          <w:rStyle w:val="StyleUnderline"/>
        </w:rPr>
        <w:t xml:space="preserve"> resulted in significant cuts to military logistics</w:t>
      </w:r>
      <w:r w:rsidRPr="00107A14">
        <w:rPr>
          <w:sz w:val="10"/>
        </w:rPr>
        <w:t xml:space="preserve"> </w:t>
      </w:r>
      <w:r w:rsidRPr="00107A14">
        <w:rPr>
          <w:rStyle w:val="StyleUnderline"/>
        </w:rPr>
        <w:t>and</w:t>
      </w:r>
      <w:r w:rsidRPr="00107A14">
        <w:rPr>
          <w:sz w:val="10"/>
        </w:rPr>
        <w:t xml:space="preserve"> other </w:t>
      </w:r>
      <w:r w:rsidRPr="00107A14">
        <w:rPr>
          <w:rStyle w:val="StyleUnderline"/>
        </w:rPr>
        <w:t>support capabilities</w:t>
      </w:r>
      <w:r w:rsidRPr="00107A14">
        <w:rPr>
          <w:sz w:val="10"/>
        </w:rPr>
        <w:t xml:space="preserve">, </w:t>
      </w:r>
      <w:r w:rsidRPr="00107A14">
        <w:rPr>
          <w:rStyle w:val="StyleUnderline"/>
        </w:rPr>
        <w:t>requiring DOD to hire contractors to “fill the gap</w:t>
      </w:r>
      <w:r w:rsidRPr="00107A14">
        <w:rPr>
          <w:sz w:val="10"/>
        </w:rPr>
        <w:t xml:space="preserve">.”3 Recent </w:t>
      </w:r>
      <w:r w:rsidRPr="00107A14">
        <w:rPr>
          <w:rStyle w:val="StyleUnderline"/>
        </w:rPr>
        <w:t>operations</w:t>
      </w:r>
      <w:r w:rsidRPr="00107A14">
        <w:rPr>
          <w:sz w:val="10"/>
        </w:rPr>
        <w:t xml:space="preserve"> in Iraq and Afghanistan, and before that in the Balkans, </w:t>
      </w:r>
      <w:r w:rsidRPr="00107A14">
        <w:rPr>
          <w:rStyle w:val="StyleUnderline"/>
        </w:rPr>
        <w:t>have reflected this increased reliance on contractors</w:t>
      </w:r>
      <w:r w:rsidRPr="00107A14">
        <w:rPr>
          <w:sz w:val="10"/>
        </w:rPr>
        <w:t xml:space="preserve"> </w:t>
      </w:r>
      <w:r w:rsidRPr="00107A14">
        <w:rPr>
          <w:rStyle w:val="StyleUnderline"/>
        </w:rPr>
        <w:t>supporting U.S. troops</w:t>
      </w:r>
      <w:r w:rsidRPr="00107A14">
        <w:rPr>
          <w:sz w:val="10"/>
        </w:rPr>
        <w:t xml:space="preserve">—both in terms of the number of contractors and the type of work being performed. </w:t>
      </w:r>
      <w:r w:rsidRPr="00107A14">
        <w:rPr>
          <w:rStyle w:val="StyleUnderline"/>
        </w:rPr>
        <w:t>According to DOD data, contractors, on average, represented just over half of the force in the Balkans, Afghanistan, and Iraq</w:t>
      </w:r>
      <w:r w:rsidRPr="00107A14">
        <w:rPr>
          <w:sz w:val="10"/>
        </w:rPr>
        <w:t xml:space="preserve"> (see Figure 1). As of March 2013, there were approximately 108,000 DOD contractor personnel in </w:t>
      </w:r>
      <w:proofErr w:type="gramStart"/>
      <w:r w:rsidRPr="00107A14">
        <w:rPr>
          <w:sz w:val="10"/>
        </w:rPr>
        <w:t>Afghanistan,</w:t>
      </w:r>
      <w:proofErr w:type="gramEnd"/>
      <w:r w:rsidRPr="00107A14">
        <w:rPr>
          <w:sz w:val="10"/>
        </w:rPr>
        <w:t xml:space="preserve"> representing 62% of the total force (see Appendix A). Of this total, there were nearly 18,000 private security contractors, compared to 65,700 U.S. troops.4 Over the last six fiscal years, DOD obligations for contracts performed in the Iraq and Afghanistan areas of operation were approximately $160 billion and exceeded total contract obligations of any other U.S. federal agency (see Appendix B).5 </w:t>
      </w:r>
      <w:r w:rsidRPr="00107A14">
        <w:rPr>
          <w:rStyle w:val="StyleUnderline"/>
        </w:rPr>
        <w:t xml:space="preserve">According to government officials and analysts, </w:t>
      </w:r>
      <w:r w:rsidRPr="00107A14">
        <w:rPr>
          <w:rStyle w:val="Emphasis"/>
        </w:rPr>
        <w:t>the military is unable to effectively execute many operations</w:t>
      </w:r>
      <w:r w:rsidRPr="00107A14">
        <w:rPr>
          <w:rStyle w:val="StyleUnderline"/>
        </w:rPr>
        <w:t>, particularly those that are large-scale and long-term in nature,</w:t>
      </w:r>
      <w:r w:rsidRPr="00107A14">
        <w:rPr>
          <w:sz w:val="10"/>
        </w:rPr>
        <w:t xml:space="preserve"> </w:t>
      </w:r>
      <w:r w:rsidRPr="00107A14">
        <w:rPr>
          <w:rStyle w:val="Emphasis"/>
        </w:rPr>
        <w:t>without extensive operational contract support</w:t>
      </w:r>
      <w:r w:rsidRPr="00107A14">
        <w:rPr>
          <w:rStyle w:val="StyleUnderline"/>
        </w:rPr>
        <w:t>.</w:t>
      </w:r>
      <w:r w:rsidRPr="00107A14">
        <w:rPr>
          <w:sz w:val="10"/>
        </w:rPr>
        <w:t xml:space="preserve">6 </w:t>
      </w:r>
      <w:r w:rsidRPr="00107A14">
        <w:rPr>
          <w:rStyle w:val="StyleUnderline"/>
        </w:rPr>
        <w:t>Even in short-term operations</w:t>
      </w:r>
      <w:r w:rsidRPr="00107A14">
        <w:rPr>
          <w:sz w:val="10"/>
        </w:rPr>
        <w:t xml:space="preserve">, </w:t>
      </w:r>
      <w:r w:rsidRPr="00107A14">
        <w:rPr>
          <w:rStyle w:val="StyleUnderline"/>
        </w:rPr>
        <w:t>contractors can play a variety of critical roles</w:t>
      </w:r>
      <w:r w:rsidRPr="00107A14">
        <w:rPr>
          <w:sz w:val="10"/>
        </w:rPr>
        <w:t xml:space="preserve">. For example, the first fragmentary order for Operation </w:t>
      </w:r>
      <w:proofErr w:type="spellStart"/>
      <w:r w:rsidRPr="00107A14">
        <w:rPr>
          <w:sz w:val="10"/>
        </w:rPr>
        <w:t>Tomodachi</w:t>
      </w:r>
      <w:proofErr w:type="spellEnd"/>
      <w:r w:rsidRPr="00107A14">
        <w:rPr>
          <w:sz w:val="10"/>
        </w:rPr>
        <w:t xml:space="preserve">—DOD’s response to the earthquake and tsunami that struck Japan in 2011—involved contract support.7 </w:t>
      </w:r>
      <w:r w:rsidRPr="00107A14">
        <w:rPr>
          <w:rStyle w:val="StyleUnderline"/>
        </w:rPr>
        <w:t>Given the extensive role of contractors in military operations, many DOD officials and analysts consider contract management a mission-essential task. DOD has recognized the role contractors are likely to play in future operations</w:t>
      </w:r>
      <w:r w:rsidRPr="00107A14">
        <w:rPr>
          <w:sz w:val="10"/>
        </w:rPr>
        <w:t xml:space="preserve">. As stated in its Budget Request for FY2013, </w:t>
      </w:r>
      <w:r w:rsidRPr="00107A14">
        <w:rPr>
          <w:rStyle w:val="StyleUnderline"/>
        </w:rPr>
        <w:t xml:space="preserve">operational contract support is a critical function in support of </w:t>
      </w:r>
      <w:r w:rsidRPr="00107A14">
        <w:rPr>
          <w:rStyle w:val="Emphasis"/>
        </w:rPr>
        <w:t>military operations, natural disasters, and unanticipated calamities</w:t>
      </w:r>
      <w:r w:rsidRPr="00107A14">
        <w:rPr>
          <w:sz w:val="10"/>
        </w:rPr>
        <w:t xml:space="preserve">.8 </w:t>
      </w:r>
      <w:r w:rsidRPr="00107A14">
        <w:rPr>
          <w:rStyle w:val="StyleUnderline"/>
        </w:rPr>
        <w:t>Contractors can provide significant operational benefits to DOD, including freeing up uniformed personnel to conduct combat operations</w:t>
      </w:r>
      <w:r w:rsidRPr="00107A14">
        <w:rPr>
          <w:sz w:val="10"/>
        </w:rPr>
        <w:t xml:space="preserve">; </w:t>
      </w:r>
      <w:r w:rsidRPr="00107A14">
        <w:rPr>
          <w:rStyle w:val="StyleUnderline"/>
        </w:rPr>
        <w:t>providing expertise in specialized fields</w:t>
      </w:r>
      <w:r w:rsidRPr="00107A14">
        <w:rPr>
          <w:sz w:val="10"/>
        </w:rPr>
        <w:t xml:space="preserve">, such as linguistics or weapon systems maintenance; </w:t>
      </w:r>
      <w:r w:rsidRPr="00107A14">
        <w:rPr>
          <w:rStyle w:val="StyleUnderline"/>
        </w:rPr>
        <w:t>and providing a surge capability, quickly delivering critical support capabilities tailored to specific military needs</w:t>
      </w:r>
      <w:r w:rsidRPr="00107A14">
        <w:rPr>
          <w:sz w:val="10"/>
        </w:rPr>
        <w:t xml:space="preserve">. </w:t>
      </w:r>
      <w:r w:rsidRPr="00107A14">
        <w:rPr>
          <w:rStyle w:val="StyleUnderline"/>
        </w:rPr>
        <w:t xml:space="preserve">Contractors are often responsible for such critical tasks as providing armed security to convoys and installations, providing life support to forward deployed warfighters, conducting intelligence analysis, </w:t>
      </w:r>
      <w:r w:rsidRPr="00107A14">
        <w:rPr>
          <w:sz w:val="10"/>
        </w:rPr>
        <w:t xml:space="preserve">and </w:t>
      </w:r>
      <w:r w:rsidRPr="00107A14">
        <w:rPr>
          <w:rStyle w:val="StyleUnderline"/>
        </w:rPr>
        <w:t>training local security forces</w:t>
      </w:r>
      <w:r w:rsidRPr="00107A14">
        <w:rPr>
          <w:sz w:val="10"/>
        </w:rPr>
        <w:t xml:space="preserve">. Because contractors can be hired when a particular need arises and released when their services are no longer needed, </w:t>
      </w:r>
      <w:r w:rsidRPr="00107A14">
        <w:rPr>
          <w:rStyle w:val="StyleUnderline"/>
        </w:rPr>
        <w:t>contractors can be less expensive in the long run than maintaining a permanent in-house capability</w:t>
      </w:r>
      <w:r w:rsidRPr="00107A14">
        <w:rPr>
          <w:sz w:val="10"/>
        </w:rPr>
        <w:t xml:space="preserve">. And when a decision is made to limit the number of troops on the ground, </w:t>
      </w:r>
      <w:r w:rsidRPr="00107A14">
        <w:rPr>
          <w:rStyle w:val="StyleUnderline"/>
        </w:rPr>
        <w:t>contractors can fulfill critical manpower needs</w:t>
      </w:r>
      <w:r w:rsidRPr="00107A14">
        <w:rPr>
          <w:sz w:val="10"/>
        </w:rPr>
        <w:t xml:space="preserve">. </w:t>
      </w:r>
    </w:p>
    <w:p w:rsidR="00107A14" w:rsidRPr="00107A14" w:rsidRDefault="00107A14" w:rsidP="00107A14">
      <w:pPr>
        <w:pStyle w:val="Heading4"/>
      </w:pPr>
      <w:proofErr w:type="gramStart"/>
      <w:r w:rsidRPr="00107A14">
        <w:t>Key to all facets of military operations.</w:t>
      </w:r>
      <w:proofErr w:type="gramEnd"/>
      <w:r w:rsidRPr="00107A14">
        <w:t xml:space="preserve"> </w:t>
      </w:r>
    </w:p>
    <w:p w:rsidR="00107A14" w:rsidRPr="00107A14" w:rsidRDefault="00107A14" w:rsidP="00107A14">
      <w:pPr>
        <w:rPr>
          <w:rStyle w:val="Style13ptBold"/>
        </w:rPr>
      </w:pPr>
      <w:r w:rsidRPr="00107A14">
        <w:rPr>
          <w:rStyle w:val="Style13ptBold"/>
        </w:rPr>
        <w:t>Schwartz ‘11</w:t>
      </w:r>
    </w:p>
    <w:p w:rsidR="00107A14" w:rsidRPr="00107A14" w:rsidRDefault="00107A14" w:rsidP="00107A14">
      <w:r w:rsidRPr="00107A14">
        <w:t xml:space="preserve">Moshe, Specialist in Defense </w:t>
      </w:r>
      <w:proofErr w:type="spellStart"/>
      <w:r w:rsidRPr="00107A14">
        <w:t>Acquistion</w:t>
      </w:r>
      <w:proofErr w:type="spellEnd"/>
      <w:r w:rsidRPr="00107A14">
        <w:t xml:space="preserve"> for the Congressional Research Service, “The Department of Defense’s Use of Private Security Contractors in Afghanistan and Iraq: Background, Analysis, and Options for Congress,” </w:t>
      </w:r>
      <w:hyperlink r:id="rId20" w:history="1">
        <w:r w:rsidRPr="00107A14">
          <w:rPr>
            <w:rStyle w:val="Hyperlink"/>
          </w:rPr>
          <w:t>http://www.fas.org/sgp/crs/natsec/R40835.pdf</w:t>
        </w:r>
      </w:hyperlink>
    </w:p>
    <w:p w:rsidR="00107A14" w:rsidRPr="00107A14" w:rsidRDefault="00107A14" w:rsidP="00107A14">
      <w:pPr>
        <w:rPr>
          <w:sz w:val="14"/>
        </w:rPr>
      </w:pPr>
      <w:r w:rsidRPr="00107A14">
        <w:rPr>
          <w:sz w:val="14"/>
        </w:rPr>
        <w:t xml:space="preserve">Why the U.S. Government Uses PSCs Private security </w:t>
      </w:r>
      <w:r w:rsidRPr="00107A14">
        <w:rPr>
          <w:rStyle w:val="StyleUnderline"/>
        </w:rPr>
        <w:t>contractors can provide significant operational benefits to the U.S.</w:t>
      </w:r>
      <w:r w:rsidRPr="00107A14">
        <w:rPr>
          <w:sz w:val="14"/>
        </w:rPr>
        <w:t xml:space="preserve"> government. </w:t>
      </w:r>
      <w:r w:rsidRPr="00107A14">
        <w:rPr>
          <w:rStyle w:val="StyleUnderline"/>
        </w:rPr>
        <w:t xml:space="preserve">Contractors can often be hired and deployed </w:t>
      </w:r>
      <w:r w:rsidRPr="00107A14">
        <w:rPr>
          <w:rStyle w:val="Emphasis"/>
        </w:rPr>
        <w:t>faster</w:t>
      </w:r>
      <w:r w:rsidRPr="00107A14">
        <w:rPr>
          <w:rStyle w:val="StyleUnderline"/>
        </w:rPr>
        <w:t xml:space="preserve"> than a similarly skilled and sized military force.</w:t>
      </w:r>
      <w:r w:rsidRPr="00107A14">
        <w:rPr>
          <w:sz w:val="14"/>
        </w:rPr>
        <w:t xml:space="preserve"> Because </w:t>
      </w:r>
      <w:r w:rsidRPr="00107A14">
        <w:rPr>
          <w:rStyle w:val="StyleUnderline"/>
        </w:rPr>
        <w:t>security contractors can be hired and fired quickly</w:t>
      </w:r>
      <w:r w:rsidRPr="00107A14">
        <w:rPr>
          <w:sz w:val="14"/>
        </w:rPr>
        <w:t xml:space="preserve"> as needed, </w:t>
      </w:r>
      <w:r w:rsidRPr="00107A14">
        <w:rPr>
          <w:rStyle w:val="StyleUnderline"/>
        </w:rPr>
        <w:t>using contractors</w:t>
      </w:r>
      <w:r w:rsidRPr="00107A14">
        <w:rPr>
          <w:sz w:val="14"/>
        </w:rPr>
        <w:t xml:space="preserve"> </w:t>
      </w:r>
      <w:r w:rsidRPr="00107A14">
        <w:rPr>
          <w:rStyle w:val="StyleUnderline"/>
        </w:rPr>
        <w:t xml:space="preserve">can allow federal agencies to adapt more easily to changing environments around the world. </w:t>
      </w:r>
      <w:r w:rsidRPr="00107A14">
        <w:rPr>
          <w:sz w:val="14"/>
        </w:rPr>
        <w:t xml:space="preserve">In contrast, </w:t>
      </w:r>
      <w:r w:rsidRPr="00107A14">
        <w:rPr>
          <w:rStyle w:val="StyleUnderline"/>
        </w:rPr>
        <w:t>adapting the military force structure or training significant numbers of</w:t>
      </w:r>
      <w:r w:rsidRPr="00107A14">
        <w:rPr>
          <w:sz w:val="14"/>
        </w:rPr>
        <w:t xml:space="preserve"> Department of State civilian </w:t>
      </w:r>
      <w:r w:rsidRPr="00107A14">
        <w:rPr>
          <w:rStyle w:val="StyleUnderline"/>
        </w:rPr>
        <w:t>personnel can take months or years</w:t>
      </w:r>
      <w:r w:rsidRPr="00107A14">
        <w:rPr>
          <w:sz w:val="14"/>
        </w:rPr>
        <w:t xml:space="preserve">. Security </w:t>
      </w:r>
      <w:r w:rsidRPr="00107A14">
        <w:rPr>
          <w:rStyle w:val="StyleUnderline"/>
        </w:rPr>
        <w:t>contractors</w:t>
      </w:r>
      <w:r w:rsidRPr="00107A14">
        <w:rPr>
          <w:sz w:val="14"/>
        </w:rPr>
        <w:t xml:space="preserve"> </w:t>
      </w:r>
      <w:r w:rsidRPr="00107A14">
        <w:rPr>
          <w:rStyle w:val="StyleUnderline"/>
        </w:rPr>
        <w:t xml:space="preserve">also serve as a </w:t>
      </w:r>
      <w:r w:rsidRPr="00107A14">
        <w:rPr>
          <w:rStyle w:val="Emphasis"/>
        </w:rPr>
        <w:t>force multiplier</w:t>
      </w:r>
      <w:r w:rsidRPr="00107A14">
        <w:rPr>
          <w:rStyle w:val="StyleUnderline"/>
        </w:rPr>
        <w:t xml:space="preserve"> for the military</w:t>
      </w:r>
      <w:r w:rsidRPr="00107A14">
        <w:rPr>
          <w:sz w:val="14"/>
        </w:rPr>
        <w:t xml:space="preserve">, </w:t>
      </w:r>
      <w:r w:rsidRPr="00107A14">
        <w:rPr>
          <w:rStyle w:val="StyleUnderline"/>
        </w:rPr>
        <w:t xml:space="preserve">freeing up uniformed personnel to perform combat missions or providing the State Department with </w:t>
      </w:r>
      <w:r w:rsidRPr="00107A14">
        <w:rPr>
          <w:sz w:val="14"/>
        </w:rPr>
        <w:t xml:space="preserve">the necessary </w:t>
      </w:r>
      <w:r w:rsidRPr="00107A14">
        <w:rPr>
          <w:rStyle w:val="StyleUnderline"/>
        </w:rPr>
        <w:t>security capabilities</w:t>
      </w:r>
      <w:r w:rsidRPr="00107A14">
        <w:rPr>
          <w:sz w:val="14"/>
        </w:rPr>
        <w:t xml:space="preserve"> when State’s civilian security force is stretched thin. In some cases, </w:t>
      </w:r>
      <w:r w:rsidRPr="00107A14">
        <w:rPr>
          <w:rStyle w:val="StyleUnderline"/>
        </w:rPr>
        <w:t>security contractors may possess unique skills</w:t>
      </w:r>
      <w:r w:rsidRPr="00107A14">
        <w:rPr>
          <w:sz w:val="14"/>
        </w:rPr>
        <w:t xml:space="preserve"> that </w:t>
      </w:r>
      <w:r w:rsidRPr="00107A14">
        <w:rPr>
          <w:rStyle w:val="StyleUnderline"/>
        </w:rPr>
        <w:t>the government workforce lacks</w:t>
      </w:r>
      <w:r w:rsidRPr="00107A14">
        <w:rPr>
          <w:sz w:val="14"/>
        </w:rPr>
        <w:t xml:space="preserve">. For example, </w:t>
      </w:r>
      <w:r w:rsidRPr="00107A14">
        <w:rPr>
          <w:rStyle w:val="StyleUnderline"/>
        </w:rPr>
        <w:t>local nationals hired by U.S. government agencies</w:t>
      </w:r>
      <w:r w:rsidRPr="00107A14">
        <w:rPr>
          <w:sz w:val="14"/>
        </w:rPr>
        <w:t xml:space="preserve"> </w:t>
      </w:r>
      <w:r w:rsidRPr="00107A14">
        <w:rPr>
          <w:rStyle w:val="StyleUnderline"/>
        </w:rPr>
        <w:t>working overseas may provide critical knowledge of the terrain</w:t>
      </w:r>
      <w:r w:rsidRPr="00107A14">
        <w:rPr>
          <w:sz w:val="14"/>
        </w:rPr>
        <w:t xml:space="preserve">, </w:t>
      </w:r>
      <w:r w:rsidRPr="00107A14">
        <w:rPr>
          <w:rStyle w:val="StyleUnderline"/>
        </w:rPr>
        <w:t>culture, and language of the region.</w:t>
      </w:r>
      <w:r w:rsidRPr="00107A14">
        <w:rPr>
          <w:sz w:val="14"/>
        </w:rPr>
        <w:t xml:space="preserve"> </w:t>
      </w:r>
      <w:r w:rsidRPr="00107A14">
        <w:rPr>
          <w:rStyle w:val="Emphasis"/>
        </w:rPr>
        <w:t>Using PSCs can also save the government money.</w:t>
      </w:r>
      <w:r w:rsidRPr="00107A14">
        <w:rPr>
          <w:sz w:val="14"/>
        </w:rPr>
        <w:t xml:space="preserve"> Contractors can be hired when a particular security need arises and be let go when their services are no longer needed. </w:t>
      </w:r>
      <w:r w:rsidRPr="00107A14">
        <w:rPr>
          <w:rStyle w:val="StyleUnderline"/>
        </w:rPr>
        <w:t xml:space="preserve">Hiring contractors only as needed can be cheaper in the long run than maintaining a permanent in-house capability. </w:t>
      </w:r>
      <w:r w:rsidRPr="00107A14">
        <w:rPr>
          <w:sz w:val="14"/>
        </w:rPr>
        <w:t xml:space="preserve">According to government officials, </w:t>
      </w:r>
      <w:r w:rsidRPr="00107A14">
        <w:rPr>
          <w:rStyle w:val="Emphasis"/>
        </w:rPr>
        <w:t>both DOD and the Department of State would be unable to execute their missions in Afghanistan and Iraq without the support of PSCs</w:t>
      </w:r>
      <w:r w:rsidRPr="00107A14">
        <w:rPr>
          <w:sz w:val="14"/>
        </w:rPr>
        <w:t>.25</w:t>
      </w:r>
    </w:p>
    <w:p w:rsidR="00107A14" w:rsidRPr="00107A14" w:rsidRDefault="00107A14" w:rsidP="00107A14">
      <w:pPr>
        <w:pStyle w:val="Heading4"/>
      </w:pPr>
      <w:r w:rsidRPr="00107A14">
        <w:t>30 years and expert consensus prove</w:t>
      </w:r>
    </w:p>
    <w:p w:rsidR="00107A14" w:rsidRPr="00107A14" w:rsidRDefault="00107A14" w:rsidP="00107A14">
      <w:pPr>
        <w:rPr>
          <w:b/>
          <w:bCs/>
          <w:sz w:val="24"/>
          <w:u w:val="single"/>
        </w:rPr>
      </w:pPr>
      <w:r w:rsidRPr="00107A14">
        <w:rPr>
          <w:rStyle w:val="Style13ptBold"/>
        </w:rPr>
        <w:t>Schwartz ’13</w:t>
      </w:r>
      <w:r w:rsidRPr="00107A14">
        <w:t xml:space="preserve"> Moshe, Specialist in Defense Acquisition for the Congressional Research Service, Jennifer Church U.S. Department of Army Fellow, “Department of Defense’s Use of Contractors to Support Military Operations: Background, Analysis, and Issues for Congress,” http://www.fas.org/sgp/crs/natsec/R43074.pdf</w:t>
      </w:r>
    </w:p>
    <w:p w:rsidR="00107A14" w:rsidRPr="00107A14" w:rsidRDefault="00107A14" w:rsidP="00107A14">
      <w:pPr>
        <w:rPr>
          <w:sz w:val="12"/>
        </w:rPr>
      </w:pPr>
      <w:r w:rsidRPr="00107A14">
        <w:rPr>
          <w:sz w:val="12"/>
        </w:rPr>
        <w:t xml:space="preserve">Throughout its history, </w:t>
      </w:r>
      <w:r w:rsidRPr="00107A14">
        <w:rPr>
          <w:rStyle w:val="StyleUnderline"/>
        </w:rPr>
        <w:t>the Department of Defense (DOD) has relied on contractors to support a wide range of military operations</w:t>
      </w:r>
      <w:r w:rsidRPr="00107A14">
        <w:rPr>
          <w:sz w:val="12"/>
        </w:rPr>
        <w:t xml:space="preserve">. </w:t>
      </w:r>
      <w:r w:rsidRPr="00107A14">
        <w:rPr>
          <w:rStyle w:val="StyleUnderline"/>
        </w:rPr>
        <w:t>Operations over the last thirty years have highlighted the critical role that contractors play in supporting U.S. troops</w:t>
      </w:r>
      <w:r w:rsidRPr="00107A14">
        <w:rPr>
          <w:sz w:val="12"/>
        </w:rPr>
        <w:t>—</w:t>
      </w:r>
      <w:r w:rsidRPr="00107A14">
        <w:rPr>
          <w:rStyle w:val="StyleUnderline"/>
        </w:rPr>
        <w:t>both in terms of the number of contractors and the type of work being performed.</w:t>
      </w:r>
      <w:r w:rsidRPr="00107A14">
        <w:rPr>
          <w:sz w:val="12"/>
        </w:rPr>
        <w:t xml:space="preserve"> Over the last decade in Iraq and Afghanistan, and before that, in the Balkans, contractors accounted for 50% or more of the total military force. </w:t>
      </w:r>
      <w:r w:rsidRPr="00107A14">
        <w:rPr>
          <w:rStyle w:val="StyleUnderline"/>
        </w:rPr>
        <w:t>Regardless of whether future operations are similar to−or significantly different from</w:t>
      </w:r>
      <w:r w:rsidRPr="00107A14">
        <w:rPr>
          <w:sz w:val="12"/>
        </w:rPr>
        <w:t xml:space="preserve">− those of the past decade </w:t>
      </w:r>
      <w:r w:rsidRPr="00107A14">
        <w:rPr>
          <w:rStyle w:val="StyleUnderline"/>
        </w:rPr>
        <w:t xml:space="preserve">most analysts and defense officials believe that contractors will continue to play a </w:t>
      </w:r>
      <w:r w:rsidRPr="00107A14">
        <w:rPr>
          <w:rStyle w:val="Emphasis"/>
        </w:rPr>
        <w:t>central role</w:t>
      </w:r>
      <w:r w:rsidRPr="00107A14">
        <w:rPr>
          <w:rStyle w:val="StyleUnderline"/>
        </w:rPr>
        <w:t xml:space="preserve"> in overseas military operations</w:t>
      </w:r>
      <w:r w:rsidRPr="00107A14">
        <w:rPr>
          <w:sz w:val="12"/>
        </w:rPr>
        <w:t xml:space="preserve">. Consequently, </w:t>
      </w:r>
      <w:r w:rsidRPr="00107A14">
        <w:rPr>
          <w:rStyle w:val="StyleUnderline"/>
        </w:rPr>
        <w:t>these observers believe</w:t>
      </w:r>
      <w:r w:rsidRPr="00107A14">
        <w:rPr>
          <w:sz w:val="12"/>
        </w:rPr>
        <w:t xml:space="preserve"> that </w:t>
      </w:r>
      <w:r w:rsidRPr="00107A14">
        <w:rPr>
          <w:rStyle w:val="StyleUnderline"/>
        </w:rPr>
        <w:t>DOD should be prepared to effectively award and manage contracts at a moment's notice</w:t>
      </w:r>
      <w:r w:rsidRPr="00107A14">
        <w:rPr>
          <w:sz w:val="12"/>
        </w:rPr>
        <w:t xml:space="preserve">, </w:t>
      </w:r>
      <w:r w:rsidRPr="00107A14">
        <w:rPr>
          <w:rStyle w:val="StyleUnderline"/>
        </w:rPr>
        <w:t>anywhere in the world, in unknown environments, and on a scale that may exceed the total contract obligations of any other federal agency. Contractors provide a wide range of services, from transportation, construction, and base support, to intelligence analysis and private security. The benefits of using contractors include freeing up uniformed personnel to conduct combat operations;</w:t>
      </w:r>
      <w:r w:rsidRPr="00107A14">
        <w:rPr>
          <w:sz w:val="12"/>
        </w:rPr>
        <w:t xml:space="preserve"> </w:t>
      </w:r>
      <w:r w:rsidRPr="00107A14">
        <w:rPr>
          <w:rStyle w:val="StyleUnderline"/>
        </w:rPr>
        <w:t>providing expertise in</w:t>
      </w:r>
      <w:r w:rsidRPr="00107A14">
        <w:rPr>
          <w:sz w:val="12"/>
        </w:rPr>
        <w:t xml:space="preserve"> </w:t>
      </w:r>
      <w:r w:rsidRPr="00107A14">
        <w:rPr>
          <w:rStyle w:val="Emphasis"/>
        </w:rPr>
        <w:t>specialized fields</w:t>
      </w:r>
      <w:r w:rsidRPr="00107A14">
        <w:rPr>
          <w:sz w:val="12"/>
        </w:rPr>
        <w:t xml:space="preserve">, such as linguistics or weapon systems maintenance; and </w:t>
      </w:r>
      <w:r w:rsidRPr="00107A14">
        <w:rPr>
          <w:rStyle w:val="StyleUnderline"/>
        </w:rPr>
        <w:t>providing a surge capability</w:t>
      </w:r>
      <w:r w:rsidRPr="00107A14">
        <w:rPr>
          <w:sz w:val="12"/>
        </w:rPr>
        <w:t xml:space="preserve">, </w:t>
      </w:r>
      <w:r w:rsidRPr="00107A14">
        <w:rPr>
          <w:rStyle w:val="StyleUnderline"/>
        </w:rPr>
        <w:t xml:space="preserve">quickly delivering </w:t>
      </w:r>
      <w:r w:rsidRPr="00107A14">
        <w:rPr>
          <w:rStyle w:val="Emphasis"/>
        </w:rPr>
        <w:t>critical support capabilities</w:t>
      </w:r>
      <w:r w:rsidRPr="00107A14">
        <w:rPr>
          <w:sz w:val="12"/>
        </w:rPr>
        <w:t xml:space="preserve"> tailored to specific military needs. Because contractors can be hired when a particular need arises and released when their services are no longer needed, </w:t>
      </w:r>
      <w:r w:rsidRPr="00107A14">
        <w:rPr>
          <w:rStyle w:val="StyleUnderline"/>
        </w:rPr>
        <w:t>contractors can be less expensive in the long run than maintaining a permanent in-house capability.</w:t>
      </w:r>
      <w:r w:rsidRPr="00107A14">
        <w:rPr>
          <w:sz w:val="12"/>
        </w:rPr>
        <w:t xml:space="preserve"> </w:t>
      </w:r>
    </w:p>
    <w:p w:rsidR="00107A14" w:rsidRPr="00107A14" w:rsidRDefault="00107A14" w:rsidP="00107A14">
      <w:pPr>
        <w:pStyle w:val="Heading3"/>
      </w:pPr>
      <w:proofErr w:type="spellStart"/>
      <w:r w:rsidRPr="00107A14">
        <w:t>Heg</w:t>
      </w:r>
      <w:proofErr w:type="spellEnd"/>
      <w:r w:rsidRPr="00107A14">
        <w:t xml:space="preserve"> I/L – Mil Ops</w:t>
      </w:r>
    </w:p>
    <w:p w:rsidR="00107A14" w:rsidRPr="00107A14" w:rsidRDefault="00107A14" w:rsidP="00107A14">
      <w:pPr>
        <w:pStyle w:val="Heading4"/>
      </w:pPr>
      <w:r w:rsidRPr="00107A14">
        <w:t>PQD key to effective military operations</w:t>
      </w:r>
    </w:p>
    <w:p w:rsidR="00107A14" w:rsidRPr="00107A14" w:rsidRDefault="00107A14" w:rsidP="00107A14">
      <w:pPr>
        <w:rPr>
          <w:rStyle w:val="Style13ptBold"/>
        </w:rPr>
      </w:pPr>
      <w:proofErr w:type="spellStart"/>
      <w:r w:rsidRPr="00107A14">
        <w:rPr>
          <w:rStyle w:val="Style13ptBold"/>
        </w:rPr>
        <w:t>Fenster</w:t>
      </w:r>
      <w:proofErr w:type="spellEnd"/>
      <w:r w:rsidRPr="00107A14">
        <w:rPr>
          <w:rStyle w:val="Style13ptBold"/>
        </w:rPr>
        <w:t xml:space="preserve"> et al ‘10</w:t>
      </w:r>
    </w:p>
    <w:p w:rsidR="00107A14" w:rsidRPr="00107A14" w:rsidRDefault="00107A14" w:rsidP="00107A14">
      <w:r w:rsidRPr="00107A14">
        <w:t>Herbert, Phillip Carter, MCKENNA LONG &amp; ALDRIDGE LLP, “BRIEF OF THE VETERANS OF FOREIGN WARS OF THE UNITED STATES AS AMICUS CURIAE IN SUPPORT OF DEFENDANTS AND DISMISSAL,” http://ccrjustice.org/files/Amicus_Curiae_Brief_of_VFW.pdf</w:t>
      </w:r>
    </w:p>
    <w:p w:rsidR="00107A14" w:rsidRPr="00107A14" w:rsidRDefault="00107A14" w:rsidP="00107A14">
      <w:pPr>
        <w:rPr>
          <w:sz w:val="14"/>
        </w:rPr>
      </w:pPr>
      <w:r w:rsidRPr="00107A14">
        <w:rPr>
          <w:sz w:val="14"/>
        </w:rPr>
        <w:t xml:space="preserve">C. Military Leadership </w:t>
      </w:r>
      <w:proofErr w:type="gramStart"/>
      <w:r w:rsidRPr="00107A14">
        <w:rPr>
          <w:sz w:val="14"/>
        </w:rPr>
        <w:t>And</w:t>
      </w:r>
      <w:proofErr w:type="gramEnd"/>
      <w:r w:rsidRPr="00107A14">
        <w:rPr>
          <w:sz w:val="14"/>
        </w:rPr>
        <w:t xml:space="preserve"> </w:t>
      </w:r>
      <w:proofErr w:type="spellStart"/>
      <w:r w:rsidRPr="00107A14">
        <w:rPr>
          <w:sz w:val="14"/>
        </w:rPr>
        <w:t>Decisionmaking</w:t>
      </w:r>
      <w:proofErr w:type="spellEnd"/>
      <w:r w:rsidRPr="00107A14">
        <w:rPr>
          <w:sz w:val="14"/>
        </w:rPr>
        <w:t xml:space="preserve"> Would Suffer War is the province of chance. “If we now consider briefly the subjective nature of war—the means by which war has to be fought—it will look more than ever like a gamble . . . [</w:t>
      </w:r>
      <w:proofErr w:type="spellStart"/>
      <w:r w:rsidRPr="00107A14">
        <w:rPr>
          <w:sz w:val="14"/>
        </w:rPr>
        <w:t>i</w:t>
      </w:r>
      <w:proofErr w:type="spellEnd"/>
      <w:r w:rsidRPr="00107A14">
        <w:rPr>
          <w:sz w:val="14"/>
        </w:rPr>
        <w:t xml:space="preserve">]n the whole range of human activities, war most closely resembles a game of cards.” Clausewitz, 86-87. Within this field of human endeavor, </w:t>
      </w:r>
      <w:r w:rsidRPr="00107A14">
        <w:rPr>
          <w:rStyle w:val="StyleUnderline"/>
        </w:rPr>
        <w:t>the most successful armies are those led by decisive commanders who visualize the operational environment and make rapid, sound decisions. Combat leadership involves</w:t>
      </w:r>
      <w:r w:rsidRPr="00107A14">
        <w:rPr>
          <w:sz w:val="14"/>
        </w:rPr>
        <w:t xml:space="preserve"> the </w:t>
      </w:r>
      <w:r w:rsidRPr="00107A14">
        <w:rPr>
          <w:rStyle w:val="StyleUnderline"/>
        </w:rPr>
        <w:t>motivation of others to risk their lives</w:t>
      </w:r>
      <w:r w:rsidRPr="00107A14">
        <w:rPr>
          <w:sz w:val="14"/>
        </w:rPr>
        <w:t xml:space="preserve">, and only the most decisive and confident leaders can inspire this kind of self-sacrifice. </w:t>
      </w:r>
      <w:r w:rsidRPr="00107A14">
        <w:rPr>
          <w:rStyle w:val="StyleUnderline"/>
        </w:rPr>
        <w:t>Leadership is the multiplying and unifying element of combat power.</w:t>
      </w:r>
      <w:r w:rsidRPr="00107A14">
        <w:rPr>
          <w:sz w:val="14"/>
        </w:rPr>
        <w:t xml:space="preserve"> </w:t>
      </w:r>
      <w:r w:rsidRPr="00107A14">
        <w:rPr>
          <w:rStyle w:val="StyleUnderline"/>
        </w:rPr>
        <w:t>Confident, competent, and informed leadership intensifies the effectiveness of all other elements of combat power by formulating sound operational ideas and assuring discipline and motivation in the force</w:t>
      </w:r>
      <w:r w:rsidRPr="00107A14">
        <w:rPr>
          <w:sz w:val="14"/>
        </w:rPr>
        <w:t xml:space="preserve"> . . . Leadership in today’s operational environment is often the difference between success and failure. </w:t>
      </w:r>
      <w:proofErr w:type="gramStart"/>
      <w:r w:rsidRPr="00107A14">
        <w:rPr>
          <w:sz w:val="14"/>
        </w:rPr>
        <w:t xml:space="preserve">Dept. of the Army, Field Manual 3-0, Operations, at </w:t>
      </w:r>
      <w:r w:rsidRPr="00107A14">
        <w:rPr>
          <w:sz w:val="12"/>
        </w:rPr>
        <w:t>¶¶</w:t>
      </w:r>
      <w:r w:rsidRPr="00107A14">
        <w:rPr>
          <w:sz w:val="14"/>
        </w:rPr>
        <w:t xml:space="preserve"> 4-6 - 4-8 (2008), available at http://www.army.mil/fm3-0/fm3-0.pdf.</w:t>
      </w:r>
      <w:proofErr w:type="gramEnd"/>
      <w:r w:rsidRPr="00107A14">
        <w:rPr>
          <w:sz w:val="14"/>
        </w:rPr>
        <w:t xml:space="preserve"> </w:t>
      </w:r>
      <w:r w:rsidRPr="00107A14">
        <w:rPr>
          <w:rStyle w:val="StyleUnderline"/>
        </w:rPr>
        <w:t>Battle command</w:t>
      </w:r>
      <w:r w:rsidRPr="00107A14">
        <w:rPr>
          <w:sz w:val="14"/>
        </w:rPr>
        <w:t xml:space="preserve"> is a subset of combat leadership—it </w:t>
      </w:r>
      <w:r w:rsidRPr="00107A14">
        <w:rPr>
          <w:rStyle w:val="StyleUnderline"/>
        </w:rPr>
        <w:t xml:space="preserve">is how wartime leaders operationalize their intent and transmit their guidance to subordinate units. </w:t>
      </w:r>
      <w:r w:rsidRPr="00107A14">
        <w:rPr>
          <w:sz w:val="14"/>
        </w:rPr>
        <w:t xml:space="preserve">Battle command is the art and science of understanding, visualizing, describing, directing, leading, and assessing forces to impose the commander’s will on a hostile, thinking, and adaptive enemy. Battle command applies leadership to translate decisions into actions—by synchronizing forces and warfighting functions in time, space, and purpose—to accomplish missions. Battle command is guided by professional judgment gained from experience, knowledge, education, intelligence, and intuition. It is driven by commanders. Id. at </w:t>
      </w:r>
      <w:r w:rsidRPr="00107A14">
        <w:rPr>
          <w:sz w:val="12"/>
        </w:rPr>
        <w:t>¶</w:t>
      </w:r>
      <w:r w:rsidRPr="00107A14">
        <w:rPr>
          <w:sz w:val="14"/>
        </w:rPr>
        <w:t xml:space="preserve"> 5-9. Battlefield </w:t>
      </w:r>
      <w:proofErr w:type="spellStart"/>
      <w:r w:rsidRPr="00107A14">
        <w:rPr>
          <w:sz w:val="14"/>
        </w:rPr>
        <w:t>decisionmaking</w:t>
      </w:r>
      <w:proofErr w:type="spellEnd"/>
      <w:r w:rsidRPr="00107A14">
        <w:rPr>
          <w:sz w:val="14"/>
        </w:rPr>
        <w:t xml:space="preserve"> involves the visualization of the battlefield and all its components, the deliberate assessment of operational risk, and the selection of a course of action which accepts certain risks in order to achieve tactical, operational or strategic success. Id. at </w:t>
      </w:r>
      <w:r w:rsidRPr="00107A14">
        <w:rPr>
          <w:sz w:val="12"/>
        </w:rPr>
        <w:t>¶</w:t>
      </w:r>
      <w:r w:rsidRPr="00107A14">
        <w:rPr>
          <w:sz w:val="14"/>
        </w:rPr>
        <w:t xml:space="preserve"> 5-10; see also Gen. Frederick M. Franks, Jr., Battle Command: A Commander’s Perspective, Military Review, </w:t>
      </w:r>
      <w:proofErr w:type="gramStart"/>
      <w:r w:rsidRPr="00107A14">
        <w:rPr>
          <w:sz w:val="14"/>
        </w:rPr>
        <w:t>May</w:t>
      </w:r>
      <w:proofErr w:type="gramEnd"/>
      <w:r w:rsidRPr="00107A14">
        <w:rPr>
          <w:sz w:val="14"/>
        </w:rPr>
        <w:t xml:space="preserve">-June 1996, at 120-121. “Given the inherently uncertain nature of war, the object of planning is not to eliminate or minimize uncertainty but to foster decisive and effective action in the midst of such uncertainty.” </w:t>
      </w:r>
      <w:proofErr w:type="gramStart"/>
      <w:r w:rsidRPr="00107A14">
        <w:rPr>
          <w:sz w:val="14"/>
        </w:rPr>
        <w:t xml:space="preserve">Army Field Manual 3-07, Stability Operations, at </w:t>
      </w:r>
      <w:r w:rsidRPr="00107A14">
        <w:rPr>
          <w:sz w:val="12"/>
        </w:rPr>
        <w:t>¶</w:t>
      </w:r>
      <w:r w:rsidRPr="00107A14">
        <w:rPr>
          <w:sz w:val="14"/>
        </w:rPr>
        <w:t xml:space="preserve"> 4-4 (2008), available at http://usacac.army.mil/cac2/repository/FM307/FM307.pdf.</w:t>
      </w:r>
      <w:proofErr w:type="gramEnd"/>
      <w:r w:rsidRPr="00107A14">
        <w:rPr>
          <w:sz w:val="14"/>
        </w:rPr>
        <w:t xml:space="preserve"> In bringing this case, </w:t>
      </w:r>
      <w:r w:rsidRPr="00107A14">
        <w:rPr>
          <w:rStyle w:val="StyleUnderline"/>
        </w:rPr>
        <w:t xml:space="preserve">Plaintiff asks this </w:t>
      </w:r>
      <w:r w:rsidRPr="00107A14">
        <w:rPr>
          <w:rStyle w:val="Emphasis"/>
        </w:rPr>
        <w:t>Court to substitute itself as the battlefield commander</w:t>
      </w:r>
      <w:r w:rsidRPr="00107A14">
        <w:rPr>
          <w:rStyle w:val="StyleUnderline"/>
        </w:rPr>
        <w:t>, and to second-guess the strategic, operational and tactical decisions made by this nation’s military chain of command</w:t>
      </w:r>
      <w:r w:rsidRPr="00107A14">
        <w:rPr>
          <w:sz w:val="14"/>
        </w:rPr>
        <w:t xml:space="preserve"> in the campaign against Al Qaeda. </w:t>
      </w:r>
      <w:r w:rsidRPr="00107A14">
        <w:rPr>
          <w:rStyle w:val="StyleUnderline"/>
        </w:rPr>
        <w:t xml:space="preserve">Judicial </w:t>
      </w:r>
      <w:proofErr w:type="spellStart"/>
      <w:r w:rsidRPr="00107A14">
        <w:rPr>
          <w:rStyle w:val="StyleUnderline"/>
        </w:rPr>
        <w:t>decisionmaking</w:t>
      </w:r>
      <w:proofErr w:type="spellEnd"/>
      <w:r w:rsidRPr="00107A14">
        <w:rPr>
          <w:rStyle w:val="StyleUnderline"/>
        </w:rPr>
        <w:t xml:space="preserve"> is</w:t>
      </w:r>
      <w:r w:rsidRPr="00107A14">
        <w:rPr>
          <w:sz w:val="14"/>
        </w:rPr>
        <w:t xml:space="preserve"> </w:t>
      </w:r>
      <w:r w:rsidRPr="00107A14">
        <w:rPr>
          <w:rStyle w:val="Emphasis"/>
        </w:rPr>
        <w:t xml:space="preserve">incompatible with military </w:t>
      </w:r>
      <w:proofErr w:type="spellStart"/>
      <w:r w:rsidRPr="00107A14">
        <w:rPr>
          <w:rStyle w:val="Emphasis"/>
        </w:rPr>
        <w:t>decisionmaking</w:t>
      </w:r>
      <w:proofErr w:type="spellEnd"/>
      <w:r w:rsidRPr="00107A14">
        <w:rPr>
          <w:sz w:val="14"/>
        </w:rPr>
        <w:t xml:space="preserve">. </w:t>
      </w:r>
      <w:r w:rsidRPr="00107A14">
        <w:rPr>
          <w:rStyle w:val="StyleUnderline"/>
        </w:rPr>
        <w:t>Rather than produce rapid, confident, decisive actions, judicial resolution of this matter would produce deliberate</w:t>
      </w:r>
      <w:r w:rsidRPr="00107A14">
        <w:rPr>
          <w:sz w:val="14"/>
        </w:rPr>
        <w:t xml:space="preserve"> </w:t>
      </w:r>
      <w:r w:rsidRPr="00107A14">
        <w:rPr>
          <w:rStyle w:val="StyleUnderline"/>
        </w:rPr>
        <w:t>and measured decisions</w:t>
      </w:r>
      <w:r w:rsidRPr="00107A14">
        <w:rPr>
          <w:sz w:val="14"/>
        </w:rPr>
        <w:t xml:space="preserve"> </w:t>
      </w:r>
      <w:r w:rsidRPr="00107A14">
        <w:rPr>
          <w:rStyle w:val="StyleUnderline"/>
        </w:rPr>
        <w:t>which are the product of adversarial process, and which would reflect judicial considerations, not strategic or tactical ones</w:t>
      </w:r>
      <w:r w:rsidRPr="00107A14">
        <w:rPr>
          <w:sz w:val="14"/>
        </w:rPr>
        <w:t xml:space="preserve">. Also, </w:t>
      </w:r>
      <w:r w:rsidRPr="00107A14">
        <w:rPr>
          <w:rStyle w:val="StyleUnderline"/>
        </w:rPr>
        <w:t>judicial involvement may induce</w:t>
      </w:r>
      <w:r w:rsidRPr="00107A14">
        <w:rPr>
          <w:sz w:val="14"/>
        </w:rPr>
        <w:t xml:space="preserve"> </w:t>
      </w:r>
      <w:r w:rsidRPr="00107A14">
        <w:rPr>
          <w:rStyle w:val="Emphasis"/>
        </w:rPr>
        <w:t>risk aversion</w:t>
      </w:r>
      <w:r w:rsidRPr="00107A14">
        <w:rPr>
          <w:sz w:val="14"/>
        </w:rPr>
        <w:t xml:space="preserve"> </w:t>
      </w:r>
      <w:r w:rsidRPr="00107A14">
        <w:rPr>
          <w:rStyle w:val="StyleUnderline"/>
        </w:rPr>
        <w:t>among commanders, who would worry about how their actions might be judged in courtrooms far removed from the battlefield, and thus hedge</w:t>
      </w:r>
      <w:r w:rsidRPr="00107A14">
        <w:rPr>
          <w:sz w:val="14"/>
        </w:rPr>
        <w:t xml:space="preserve"> their </w:t>
      </w:r>
      <w:r w:rsidRPr="00107A14">
        <w:rPr>
          <w:rStyle w:val="StyleUnderline"/>
        </w:rPr>
        <w:t>battlefield decisions</w:t>
      </w:r>
      <w:r w:rsidRPr="00107A14">
        <w:rPr>
          <w:sz w:val="14"/>
        </w:rPr>
        <w:t xml:space="preserve"> in order </w:t>
      </w:r>
      <w:r w:rsidRPr="00107A14">
        <w:rPr>
          <w:rStyle w:val="StyleUnderline"/>
        </w:rPr>
        <w:t>to protect themselves and their units from future judicial scrutiny.</w:t>
      </w:r>
      <w:r w:rsidRPr="00107A14">
        <w:rPr>
          <w:sz w:val="14"/>
        </w:rPr>
        <w:t xml:space="preserve"> This is particularly true of Plaintiff’s prayer for relief, which calls upon the Court to enjoin the Government from using lethal force “except in circumstances in which they present concrete, specific, and imminent threats to life or physical safety, and there are no means other than lethal force that could reasonably be employed to neutralize the threats.” Such decisions about the use of force can often be made by soldiers in a split-second, on the basis of intuition and training. </w:t>
      </w:r>
      <w:r w:rsidRPr="00107A14">
        <w:rPr>
          <w:rStyle w:val="StyleUnderline"/>
        </w:rPr>
        <w:t>The specter of judicial involvement will affect the way soldiers and leaders approach these decisions</w:t>
      </w:r>
      <w:r w:rsidRPr="00107A14">
        <w:rPr>
          <w:sz w:val="14"/>
        </w:rPr>
        <w:t xml:space="preserve">, potentially </w:t>
      </w:r>
      <w:r w:rsidRPr="00107A14">
        <w:rPr>
          <w:rStyle w:val="StyleUnderline"/>
        </w:rPr>
        <w:t>complicating and slowing their decisions by injecting judicial considerations which have no place on the battlefield</w:t>
      </w:r>
      <w:r w:rsidRPr="00107A14">
        <w:rPr>
          <w:sz w:val="14"/>
        </w:rPr>
        <w:t>.</w:t>
      </w:r>
    </w:p>
    <w:p w:rsidR="00107A14" w:rsidRPr="00107A14" w:rsidRDefault="00107A14" w:rsidP="00107A14">
      <w:pPr>
        <w:pStyle w:val="Heading3"/>
      </w:pPr>
      <w:proofErr w:type="spellStart"/>
      <w:r w:rsidRPr="00107A14">
        <w:t>Heg</w:t>
      </w:r>
      <w:proofErr w:type="spellEnd"/>
      <w:r w:rsidRPr="00107A14">
        <w:t xml:space="preserve"> I/L – Chain of Command</w:t>
      </w:r>
    </w:p>
    <w:p w:rsidR="00107A14" w:rsidRPr="00107A14" w:rsidRDefault="00107A14" w:rsidP="00107A14">
      <w:pPr>
        <w:pStyle w:val="Heading4"/>
      </w:pPr>
      <w:r w:rsidRPr="00107A14">
        <w:t>PQD key to chain of command—that’s the lynchpin of military power</w:t>
      </w:r>
    </w:p>
    <w:p w:rsidR="00107A14" w:rsidRPr="00107A14" w:rsidRDefault="00107A14" w:rsidP="00107A14">
      <w:pPr>
        <w:rPr>
          <w:rStyle w:val="Style13ptBold"/>
        </w:rPr>
      </w:pPr>
      <w:proofErr w:type="spellStart"/>
      <w:r w:rsidRPr="00107A14">
        <w:rPr>
          <w:rStyle w:val="Style13ptBold"/>
        </w:rPr>
        <w:t>Fenster</w:t>
      </w:r>
      <w:proofErr w:type="spellEnd"/>
      <w:r w:rsidRPr="00107A14">
        <w:rPr>
          <w:rStyle w:val="Style13ptBold"/>
        </w:rPr>
        <w:t xml:space="preserve"> et al ‘10</w:t>
      </w:r>
    </w:p>
    <w:p w:rsidR="00107A14" w:rsidRPr="00107A14" w:rsidRDefault="00107A14" w:rsidP="00107A14">
      <w:r w:rsidRPr="00107A14">
        <w:t>Herbert, Phillip Carter, MCKENNA LONG &amp; ALDRIDGE LLP, “BRIEF OF THE VETERANS OF FOREIGN WARS OF THE UNITED STATES AS AMICUS CURIAE IN SUPPORT OF DEFENDANTS AND DISMISSAL,” http://ccrjustice.org/files/Amicus_Curiae_Brief_of_VFW.pdf</w:t>
      </w:r>
    </w:p>
    <w:p w:rsidR="00107A14" w:rsidRPr="00107A14" w:rsidRDefault="00107A14" w:rsidP="00107A14">
      <w:pPr>
        <w:rPr>
          <w:sz w:val="16"/>
        </w:rPr>
      </w:pPr>
      <w:r w:rsidRPr="00107A14">
        <w:rPr>
          <w:sz w:val="16"/>
        </w:rPr>
        <w:t>“</w:t>
      </w:r>
      <w:r w:rsidRPr="00107A14">
        <w:rPr>
          <w:rStyle w:val="StyleUnderline"/>
        </w:rPr>
        <w:t>Unity of command</w:t>
      </w:r>
      <w:r w:rsidRPr="00107A14">
        <w:rPr>
          <w:sz w:val="16"/>
        </w:rPr>
        <w:t xml:space="preserve">,” </w:t>
      </w:r>
      <w:r w:rsidRPr="00107A14">
        <w:rPr>
          <w:rStyle w:val="StyleUnderline"/>
        </w:rPr>
        <w:t>and</w:t>
      </w:r>
      <w:r w:rsidRPr="00107A14">
        <w:rPr>
          <w:sz w:val="16"/>
        </w:rPr>
        <w:t xml:space="preserve"> its corollary, “</w:t>
      </w:r>
      <w:r w:rsidRPr="00107A14">
        <w:rPr>
          <w:rStyle w:val="StyleUnderline"/>
        </w:rPr>
        <w:t>unity of effort,” are</w:t>
      </w:r>
      <w:r w:rsidRPr="00107A14">
        <w:rPr>
          <w:sz w:val="16"/>
        </w:rPr>
        <w:t xml:space="preserve"> </w:t>
      </w:r>
      <w:r w:rsidRPr="00107A14">
        <w:rPr>
          <w:rStyle w:val="Emphasis"/>
        </w:rPr>
        <w:t>fundamental principles</w:t>
      </w:r>
      <w:r w:rsidRPr="00107A14">
        <w:rPr>
          <w:sz w:val="16"/>
        </w:rPr>
        <w:t xml:space="preserve"> </w:t>
      </w:r>
      <w:r w:rsidRPr="00107A14">
        <w:rPr>
          <w:rStyle w:val="StyleUnderline"/>
        </w:rPr>
        <w:t xml:space="preserve">of warfare </w:t>
      </w:r>
      <w:r w:rsidRPr="00107A14">
        <w:rPr>
          <w:rStyle w:val="Emphasis"/>
        </w:rPr>
        <w:t>which are central to the effectiveness of Western militaries</w:t>
      </w:r>
      <w:r w:rsidRPr="00107A14">
        <w:rPr>
          <w:sz w:val="16"/>
        </w:rPr>
        <w:t xml:space="preserve">. See Carl von Clausewitz, On War 200-210 (Michael Howard &amp; Peter </w:t>
      </w:r>
      <w:proofErr w:type="spellStart"/>
      <w:r w:rsidRPr="00107A14">
        <w:rPr>
          <w:sz w:val="16"/>
        </w:rPr>
        <w:t>Paret</w:t>
      </w:r>
      <w:proofErr w:type="spellEnd"/>
      <w:r w:rsidRPr="00107A14">
        <w:rPr>
          <w:sz w:val="16"/>
        </w:rPr>
        <w:t xml:space="preserve">, ed. and trans., Princeton University Press 1976) (1832) (hereinafter “Clausewitz”). There “is no higher and simpler law of strategy” than to apply this principle in order to concentrate a nation’s military power its adversaries’ “center of gravity.” </w:t>
      </w:r>
      <w:proofErr w:type="gramStart"/>
      <w:r w:rsidRPr="00107A14">
        <w:rPr>
          <w:sz w:val="16"/>
        </w:rPr>
        <w:t>Id. at 204.</w:t>
      </w:r>
      <w:proofErr w:type="gramEnd"/>
      <w:r w:rsidRPr="00107A14">
        <w:rPr>
          <w:sz w:val="16"/>
        </w:rPr>
        <w:t xml:space="preserve"> </w:t>
      </w:r>
      <w:r w:rsidRPr="00107A14">
        <w:rPr>
          <w:rStyle w:val="StyleUnderline"/>
        </w:rPr>
        <w:t>This principle</w:t>
      </w:r>
      <w:r w:rsidRPr="00107A14">
        <w:rPr>
          <w:sz w:val="16"/>
        </w:rPr>
        <w:t xml:space="preserve"> was first embraced by the American military during the 19th Century, and </w:t>
      </w:r>
      <w:r w:rsidRPr="00107A14">
        <w:rPr>
          <w:rStyle w:val="StyleUnderline"/>
        </w:rPr>
        <w:t xml:space="preserve">has subsequently </w:t>
      </w:r>
      <w:r w:rsidRPr="00107A14">
        <w:rPr>
          <w:rStyle w:val="Emphasis"/>
        </w:rPr>
        <w:t>shaped the organizational structure of American warfighting through two world wars and countless other conflicts</w:t>
      </w:r>
      <w:r w:rsidRPr="00107A14">
        <w:rPr>
          <w:sz w:val="16"/>
        </w:rPr>
        <w:t xml:space="preserve">. See James F. Schnabel, History of the Joints Chiefs of Staff, Vol. 1 at 80-87 (1996); Russell F. </w:t>
      </w:r>
      <w:proofErr w:type="spellStart"/>
      <w:r w:rsidRPr="00107A14">
        <w:rPr>
          <w:sz w:val="16"/>
        </w:rPr>
        <w:t>Weigley</w:t>
      </w:r>
      <w:proofErr w:type="spellEnd"/>
      <w:r w:rsidRPr="00107A14">
        <w:rPr>
          <w:sz w:val="16"/>
        </w:rPr>
        <w:t xml:space="preserve">, History of the United States Army at 422-423 (Bloomington: Indiana University Press, 1984). </w:t>
      </w:r>
      <w:r w:rsidRPr="00107A14">
        <w:rPr>
          <w:rStyle w:val="StyleUnderline"/>
        </w:rPr>
        <w:t>Unity of command requires the integration of all combat functions into a single organizational element,</w:t>
      </w:r>
      <w:r w:rsidRPr="00107A14">
        <w:rPr>
          <w:sz w:val="16"/>
        </w:rPr>
        <w:t xml:space="preserve"> </w:t>
      </w:r>
      <w:r w:rsidRPr="00107A14">
        <w:rPr>
          <w:rStyle w:val="StyleUnderline"/>
        </w:rPr>
        <w:t xml:space="preserve">with command authority vested in a single individual. </w:t>
      </w:r>
      <w:r w:rsidRPr="00107A14">
        <w:rPr>
          <w:sz w:val="16"/>
        </w:rPr>
        <w:t xml:space="preserve">See U.S. Joint Chiefs of Staff, Joint Pub. </w:t>
      </w:r>
      <w:proofErr w:type="gramStart"/>
      <w:r w:rsidRPr="00107A14">
        <w:rPr>
          <w:sz w:val="16"/>
        </w:rPr>
        <w:t xml:space="preserve">3-0, Joint Operations at </w:t>
      </w:r>
      <w:proofErr w:type="spellStart"/>
      <w:r w:rsidRPr="00107A14">
        <w:rPr>
          <w:sz w:val="16"/>
        </w:rPr>
        <w:t>Appx</w:t>
      </w:r>
      <w:proofErr w:type="spellEnd"/>
      <w:r w:rsidRPr="00107A14">
        <w:rPr>
          <w:sz w:val="16"/>
        </w:rPr>
        <w:t>.</w:t>
      </w:r>
      <w:proofErr w:type="gramEnd"/>
      <w:r w:rsidRPr="00107A14">
        <w:rPr>
          <w:sz w:val="16"/>
        </w:rPr>
        <w:t xml:space="preserve"> </w:t>
      </w:r>
      <w:proofErr w:type="gramStart"/>
      <w:r w:rsidRPr="00107A14">
        <w:rPr>
          <w:sz w:val="16"/>
        </w:rPr>
        <w:t>A, p. A-2 (2010), available at http://www.dtic.mil/doctrine/new_pubs/jp3_0.pdf.</w:t>
      </w:r>
      <w:proofErr w:type="gramEnd"/>
      <w:r w:rsidRPr="00107A14">
        <w:rPr>
          <w:sz w:val="16"/>
        </w:rPr>
        <w:t xml:space="preserve"> Th</w:t>
      </w:r>
      <w:r w:rsidRPr="00107A14">
        <w:rPr>
          <w:rStyle w:val="StyleUnderline"/>
        </w:rPr>
        <w:t xml:space="preserve">e U.S. military implements “unity of command” through its </w:t>
      </w:r>
      <w:r w:rsidRPr="00107A14">
        <w:rPr>
          <w:rStyle w:val="Emphasis"/>
        </w:rPr>
        <w:t>chain of command</w:t>
      </w:r>
      <w:r w:rsidRPr="00107A14">
        <w:rPr>
          <w:sz w:val="16"/>
        </w:rPr>
        <w:t xml:space="preserve">—a hierarchical organizational structure which transmits command authority from the President through the Secretary of Defense, through subordinate military officers, down to the lowest ranking soldier, sailor, airman or Marine on the frontlines of America’s armed conflicts. This chain of command serves important organizational purposes, by vesting command authority in individual officers who are responsible for specific missions, and are empowered to command their personnel to achieve those missions. The chain of command also supports important normative and legal policy purposes, such as the doctrine of “command responsibility,” which renders battlefield commanders responsible for all their units do or fail to do, whether they knew about such conduct, or should have known about it. See Application of Yamashita, 327 U.S. 1, 14-16 (1946); see also Army Field Manual 27-10, The Law of Land Warfare at </w:t>
      </w:r>
      <w:r w:rsidRPr="00107A14">
        <w:rPr>
          <w:sz w:val="12"/>
        </w:rPr>
        <w:t>¶</w:t>
      </w:r>
      <w:r w:rsidRPr="00107A14">
        <w:rPr>
          <w:sz w:val="16"/>
        </w:rPr>
        <w:t xml:space="preserve"> 501 (1956) (stating U.S. Army doctrine on “command responsibility”). “Everything in war is very simple,” Clausewitz noted “Everything in war is very simple,” Clausewitz noted, “but the simplest thing is difficult.” </w:t>
      </w:r>
      <w:proofErr w:type="gramStart"/>
      <w:r w:rsidRPr="00107A14">
        <w:rPr>
          <w:sz w:val="16"/>
        </w:rPr>
        <w:t>Clausewitz at 119.</w:t>
      </w:r>
      <w:proofErr w:type="gramEnd"/>
      <w:r w:rsidRPr="00107A14">
        <w:rPr>
          <w:sz w:val="16"/>
        </w:rPr>
        <w:t xml:space="preserve"> </w:t>
      </w:r>
      <w:r w:rsidRPr="00107A14">
        <w:rPr>
          <w:rStyle w:val="StyleUnderline"/>
        </w:rPr>
        <w:t>The dangers of war, the fatigue of close combat, and the uncertainty which lurks within the fog of war, all combine to create a kind of “friction” which impedes the progress of armies</w:t>
      </w:r>
      <w:r w:rsidRPr="00107A14">
        <w:rPr>
          <w:sz w:val="16"/>
        </w:rPr>
        <w:t xml:space="preserve">. Id. A more contemporary author and veteran </w:t>
      </w:r>
      <w:proofErr w:type="gramStart"/>
      <w:r w:rsidRPr="00107A14">
        <w:rPr>
          <w:sz w:val="16"/>
        </w:rPr>
        <w:t>describes</w:t>
      </w:r>
      <w:proofErr w:type="gramEnd"/>
      <w:r w:rsidRPr="00107A14">
        <w:rPr>
          <w:sz w:val="16"/>
        </w:rPr>
        <w:t xml:space="preserve"> this fog: For the common soldier, at least, war has the feel, the spiritual texture, of a great ghostly fog, thick and permanent. There is no clarity. Everything swirls. The old rules are no longer binding, the old truths no longer true. Right spills over into wrong. Order blends into chaos, love into hate, ugliness into beauty, law into anarchy, civility into savagery. The vapor sucks you in. You can’t tell where you are, or why you’re there, and the only certainty is overwhelming ambiguity . . . . You lose your sense of the definite, hence your sense of truth itself. Tim O’Brien, </w:t>
      </w:r>
      <w:proofErr w:type="gramStart"/>
      <w:r w:rsidRPr="00107A14">
        <w:rPr>
          <w:sz w:val="16"/>
        </w:rPr>
        <w:t>The</w:t>
      </w:r>
      <w:proofErr w:type="gramEnd"/>
      <w:r w:rsidRPr="00107A14">
        <w:rPr>
          <w:sz w:val="16"/>
        </w:rPr>
        <w:t xml:space="preserve"> Things They Carried 88 (1990). </w:t>
      </w:r>
      <w:r w:rsidRPr="00107A14">
        <w:rPr>
          <w:rStyle w:val="StyleUnderline"/>
        </w:rPr>
        <w:t xml:space="preserve">The military chain of command is designed to counteract this fog and friction of war, by providing clarity of orders and purpose to individual soldiers and their units. </w:t>
      </w:r>
      <w:r w:rsidRPr="00107A14">
        <w:rPr>
          <w:sz w:val="16"/>
        </w:rPr>
        <w:t xml:space="preserve">Similarly, </w:t>
      </w:r>
      <w:r w:rsidRPr="00107A14">
        <w:rPr>
          <w:rStyle w:val="StyleUnderline"/>
        </w:rPr>
        <w:t>this organizational structure exists to impose some order on the behavior and actions of soldiers and units, aligning their conduct with national goals, framing their actions in the context of strategic and operational campaigns, and focusing their efforts on the missions which support these broader endeavors</w:t>
      </w:r>
      <w:r w:rsidRPr="00107A14">
        <w:rPr>
          <w:sz w:val="16"/>
        </w:rPr>
        <w:t xml:space="preserve">. It is this structure which differentiates the armed forces of a nation from an armed group of thugs, </w:t>
      </w:r>
      <w:r w:rsidRPr="00107A14">
        <w:rPr>
          <w:rStyle w:val="StyleUnderline"/>
        </w:rPr>
        <w:t>and</w:t>
      </w:r>
      <w:r w:rsidRPr="00107A14">
        <w:rPr>
          <w:sz w:val="16"/>
        </w:rPr>
        <w:t xml:space="preserve"> which </w:t>
      </w:r>
      <w:r w:rsidRPr="00107A14">
        <w:rPr>
          <w:rStyle w:val="StyleUnderline"/>
        </w:rPr>
        <w:t>ensures that national armed forces conduct themselves in accordance with the laws of armed conflict</w:t>
      </w:r>
      <w:r w:rsidRPr="00107A14">
        <w:rPr>
          <w:sz w:val="16"/>
        </w:rPr>
        <w:t xml:space="preserve">. </w:t>
      </w:r>
      <w:proofErr w:type="gramStart"/>
      <w:r w:rsidRPr="00107A14">
        <w:rPr>
          <w:sz w:val="16"/>
        </w:rPr>
        <w:t>Cf. Annex to the Convention, Hague Convention No.</w:t>
      </w:r>
      <w:proofErr w:type="gramEnd"/>
      <w:r w:rsidRPr="00107A14">
        <w:rPr>
          <w:sz w:val="16"/>
        </w:rPr>
        <w:t xml:space="preserve"> </w:t>
      </w:r>
      <w:proofErr w:type="gramStart"/>
      <w:r w:rsidRPr="00107A14">
        <w:rPr>
          <w:sz w:val="16"/>
        </w:rPr>
        <w:t>IV Respecting the Laws and Customs of War on Land, art.</w:t>
      </w:r>
      <w:proofErr w:type="gramEnd"/>
      <w:r w:rsidRPr="00107A14">
        <w:rPr>
          <w:sz w:val="16"/>
        </w:rPr>
        <w:t xml:space="preserve"> </w:t>
      </w:r>
      <w:proofErr w:type="gramStart"/>
      <w:r w:rsidRPr="00107A14">
        <w:rPr>
          <w:sz w:val="16"/>
        </w:rPr>
        <w:t>1, Oct. 18, 1907, 36 Stat. 2277, 205 Consol. T.S. 277; Geneva Convention (III) Relative to the Treatment of Prisoners of War, art.</w:t>
      </w:r>
      <w:proofErr w:type="gramEnd"/>
      <w:r w:rsidRPr="00107A14">
        <w:rPr>
          <w:sz w:val="16"/>
        </w:rPr>
        <w:t xml:space="preserve"> 4, Aug. 12, 1949, </w:t>
      </w:r>
      <w:proofErr w:type="gramStart"/>
      <w:r w:rsidRPr="00107A14">
        <w:rPr>
          <w:sz w:val="16"/>
        </w:rPr>
        <w:t>6 U.S.T. 3316</w:t>
      </w:r>
      <w:proofErr w:type="gramEnd"/>
      <w:r w:rsidRPr="00107A14">
        <w:rPr>
          <w:sz w:val="16"/>
        </w:rPr>
        <w:t>, T.I.A.S. No. 3364</w:t>
      </w:r>
      <w:r w:rsidRPr="00107A14">
        <w:rPr>
          <w:rStyle w:val="StyleUnderline"/>
        </w:rPr>
        <w:t>. Our nation’s military personnel depend on their chain of command to provide them with certainty, clarity and authority in the heat of battle</w:t>
      </w:r>
      <w:r w:rsidRPr="00107A14">
        <w:rPr>
          <w:sz w:val="16"/>
        </w:rPr>
        <w:t xml:space="preserve">. Into this ordered system, </w:t>
      </w:r>
      <w:r w:rsidRPr="00107A14">
        <w:rPr>
          <w:rStyle w:val="StyleUnderline"/>
        </w:rPr>
        <w:t>Plaintiff wishes to inject the uncertainty of the American adversarial litigation process,</w:t>
      </w:r>
      <w:r w:rsidRPr="00107A14">
        <w:rPr>
          <w:sz w:val="16"/>
        </w:rPr>
        <w:t xml:space="preserve"> by seeking, inter alia, that this Court declare there is no armed conflict in Yemen, and that orders issued by the President in response to that conflict should be enjoined. </w:t>
      </w:r>
      <w:r w:rsidRPr="00107A14">
        <w:rPr>
          <w:rStyle w:val="StyleUnderline"/>
        </w:rPr>
        <w:t>Not only would this force the court to go far beyond the “limited institutional competence of the judiciary</w:t>
      </w:r>
      <w:r w:rsidRPr="00107A14">
        <w:rPr>
          <w:sz w:val="16"/>
        </w:rPr>
        <w:t xml:space="preserve">” by involving it in sensitive matters of national security, cf. </w:t>
      </w:r>
      <w:proofErr w:type="spellStart"/>
      <w:r w:rsidRPr="00107A14">
        <w:rPr>
          <w:sz w:val="16"/>
        </w:rPr>
        <w:t>Arar</w:t>
      </w:r>
      <w:proofErr w:type="spellEnd"/>
      <w:r w:rsidRPr="00107A14">
        <w:rPr>
          <w:sz w:val="16"/>
        </w:rPr>
        <w:t xml:space="preserve"> v. Ashcroft, 585 F.3d 559, 576 (2d Cir. 2009) (citations omitted), </w:t>
      </w:r>
      <w:r w:rsidRPr="00107A14">
        <w:rPr>
          <w:rStyle w:val="StyleUnderline"/>
        </w:rPr>
        <w:t xml:space="preserve">but this also </w:t>
      </w:r>
      <w:r w:rsidRPr="00107A14">
        <w:rPr>
          <w:rStyle w:val="Emphasis"/>
        </w:rPr>
        <w:t>would undermine the chain of command</w:t>
      </w:r>
      <w:r w:rsidRPr="00107A14">
        <w:rPr>
          <w:sz w:val="16"/>
        </w:rPr>
        <w:t xml:space="preserve"> </w:t>
      </w:r>
      <w:r w:rsidRPr="00107A14">
        <w:rPr>
          <w:rStyle w:val="Emphasis"/>
        </w:rPr>
        <w:t xml:space="preserve">by literally interposing this Court between the President and his subordinate officers, </w:t>
      </w:r>
      <w:r w:rsidRPr="00107A14">
        <w:rPr>
          <w:sz w:val="16"/>
        </w:rPr>
        <w:t xml:space="preserve">thereby </w:t>
      </w:r>
      <w:r w:rsidRPr="00107A14">
        <w:rPr>
          <w:rStyle w:val="StyleUnderline"/>
        </w:rPr>
        <w:t xml:space="preserve">contravening the </w:t>
      </w:r>
      <w:r w:rsidRPr="00107A14">
        <w:rPr>
          <w:rStyle w:val="Emphasis"/>
        </w:rPr>
        <w:t>core doctrinal principle</w:t>
      </w:r>
      <w:r w:rsidRPr="00107A14">
        <w:rPr>
          <w:sz w:val="16"/>
        </w:rPr>
        <w:t xml:space="preserve"> </w:t>
      </w:r>
      <w:r w:rsidRPr="00107A14">
        <w:rPr>
          <w:rStyle w:val="Emphasis"/>
        </w:rPr>
        <w:t>of “unity of comman</w:t>
      </w:r>
      <w:r w:rsidRPr="00107A14">
        <w:rPr>
          <w:sz w:val="16"/>
        </w:rPr>
        <w:t xml:space="preserve">d,” which has served American military forces in good stead since the Civil War. In asking the Court to hear this case, and to entertain the extraordinary remedy of injunctive relief against the President and his cabinet, the Plaintiff is asking the court to overturn the political judgment of the President and Congress that the nation is at war; that this war is an armed conflict against Al Qaeda; and that it is appropriate to use a blend of military, intelligence and diplomatic force to wage this war. All three branches of Government have decided that “[w]e are [] at war with al Qaeda and its affiliates.” Remarks of the President on National Security, May 21, 2009; see also Authorization for Use of Military Force (“AUMF”), Pub. </w:t>
      </w:r>
      <w:proofErr w:type="gramStart"/>
      <w:r w:rsidRPr="00107A14">
        <w:rPr>
          <w:sz w:val="16"/>
        </w:rPr>
        <w:t xml:space="preserve">L. No. 107-40, 115 Stat. 224 (2001); </w:t>
      </w:r>
      <w:proofErr w:type="spellStart"/>
      <w:r w:rsidRPr="00107A14">
        <w:rPr>
          <w:sz w:val="16"/>
        </w:rPr>
        <w:t>Hamdan</w:t>
      </w:r>
      <w:proofErr w:type="spellEnd"/>
      <w:r w:rsidRPr="00107A14">
        <w:rPr>
          <w:sz w:val="16"/>
        </w:rPr>
        <w:t xml:space="preserve"> v. Rumsfeld, 548 U.S. 557, 628-31 (2006).</w:t>
      </w:r>
      <w:proofErr w:type="gramEnd"/>
      <w:r w:rsidRPr="00107A14">
        <w:rPr>
          <w:sz w:val="16"/>
        </w:rPr>
        <w:t xml:space="preserve"> Political leaders from both political parties, over the course of two presidencies and five elected Congresses, have agreed upon, authorized, and appropriated funds for this war against Al Qaeda. </w:t>
      </w:r>
      <w:r w:rsidRPr="00107A14">
        <w:rPr>
          <w:rStyle w:val="StyleUnderline"/>
        </w:rPr>
        <w:t xml:space="preserve">It is a </w:t>
      </w:r>
      <w:r w:rsidRPr="00107A14">
        <w:rPr>
          <w:rStyle w:val="Emphasis"/>
        </w:rPr>
        <w:t>fundamental axiom</w:t>
      </w:r>
      <w:r w:rsidRPr="00107A14">
        <w:rPr>
          <w:sz w:val="16"/>
        </w:rPr>
        <w:t xml:space="preserve"> among American strategists that, “[a]s a nation, </w:t>
      </w:r>
      <w:r w:rsidRPr="00107A14">
        <w:rPr>
          <w:rStyle w:val="StyleUnderline"/>
        </w:rPr>
        <w:t>the United States wages war employing all instruments of national power – diplomatic, informational, military, and economic</w:t>
      </w:r>
      <w:r w:rsidRPr="00107A14">
        <w:rPr>
          <w:sz w:val="16"/>
        </w:rPr>
        <w:t xml:space="preserve">.” U.S. Joint Chiefs of Staff, Joint Pub. </w:t>
      </w:r>
      <w:proofErr w:type="gramStart"/>
      <w:r w:rsidRPr="00107A14">
        <w:rPr>
          <w:sz w:val="16"/>
        </w:rPr>
        <w:t>1, Doctrine for the Armed Forces of the United States at I-1 (2009), available at http://www.dtic.mil/doctrine/new_pubs/jp1.pdf.</w:t>
      </w:r>
      <w:proofErr w:type="gramEnd"/>
      <w:r w:rsidRPr="00107A14">
        <w:rPr>
          <w:sz w:val="16"/>
        </w:rPr>
        <w:t xml:space="preserve"> Plaintiff would seek to overturn the considered judgment of this nation’s political leaders in choosing the national strategy for this war, including the Attorney General of the United States, who has written that, in this war against Al Qaeda, “we must use every weapon at our disposal . . . [including] direct military action, military justice, intelligence, diplomacy, and civilian law enforcement.” See Letter from Attorney General Eric H. Holder, Jr. to Sen. Mitch McConnell, February 3, 2010 (emphasis added). </w:t>
      </w:r>
      <w:r w:rsidRPr="00107A14">
        <w:rPr>
          <w:rStyle w:val="StyleUnderline"/>
        </w:rPr>
        <w:t>The relief requested by plaintiff is both extraordinary and inappropriate, and completely inconsistent with the strategic imperative for “unified action [which] ensures unity of effort focused on [national] objectives and leading to the conclusion of operations on terms favorable to the United States.”</w:t>
      </w:r>
      <w:r w:rsidRPr="00107A14">
        <w:rPr>
          <w:sz w:val="16"/>
        </w:rPr>
        <w:t xml:space="preserve"> See Joint Pub. </w:t>
      </w:r>
      <w:proofErr w:type="gramStart"/>
      <w:r w:rsidRPr="00107A14">
        <w:rPr>
          <w:sz w:val="16"/>
        </w:rPr>
        <w:t>1 at I-1.</w:t>
      </w:r>
      <w:proofErr w:type="gramEnd"/>
    </w:p>
    <w:p w:rsidR="00107A14" w:rsidRPr="00107A14" w:rsidRDefault="00107A14" w:rsidP="00107A14">
      <w:pPr>
        <w:pStyle w:val="Heading3"/>
      </w:pPr>
      <w:r w:rsidRPr="00107A14">
        <w:t>A2: Aff Solves Impact</w:t>
      </w:r>
    </w:p>
    <w:p w:rsidR="00107A14" w:rsidRPr="00107A14" w:rsidRDefault="00107A14" w:rsidP="00107A14">
      <w:pPr>
        <w:pStyle w:val="Heading4"/>
      </w:pPr>
      <w:r w:rsidRPr="00107A14">
        <w:t>Failure to uphold the Political Question doctrine trumps any benefit the Court upholding international law</w:t>
      </w:r>
    </w:p>
    <w:p w:rsidR="00107A14" w:rsidRPr="00107A14" w:rsidRDefault="00107A14" w:rsidP="00107A14">
      <w:proofErr w:type="spellStart"/>
      <w:r w:rsidRPr="00107A14">
        <w:rPr>
          <w:rStyle w:val="Style13ptBold"/>
        </w:rPr>
        <w:t>Nzelibe</w:t>
      </w:r>
      <w:proofErr w:type="spellEnd"/>
      <w:r w:rsidRPr="00107A14">
        <w:t xml:space="preserve">, Law Professor at Chicago, </w:t>
      </w:r>
      <w:r w:rsidRPr="00107A14">
        <w:rPr>
          <w:rStyle w:val="Style13ptBold"/>
        </w:rPr>
        <w:t>4</w:t>
      </w:r>
      <w:r w:rsidRPr="00107A14">
        <w:t> (</w:t>
      </w:r>
      <w:proofErr w:type="spellStart"/>
      <w:r w:rsidRPr="00107A14">
        <w:t>Jide</w:t>
      </w:r>
      <w:proofErr w:type="spellEnd"/>
      <w:r w:rsidRPr="00107A14">
        <w:t xml:space="preserve">, Bigelow Fellow &amp; Lecturer in Law </w:t>
      </w:r>
      <w:r w:rsidR="00C60A8B">
        <w:t>at the</w:t>
      </w:r>
      <w:r w:rsidRPr="00107A14">
        <w:t xml:space="preserve"> University of Chicago Law School, “The Uniqueness of Foreign Affairs,” Iowa Law Review, March, 89 Iowa L. Rev. 941)</w:t>
      </w:r>
    </w:p>
    <w:p w:rsidR="00107A14" w:rsidRPr="00107A14" w:rsidRDefault="00107A14" w:rsidP="00107A14">
      <w:pPr>
        <w:rPr>
          <w:sz w:val="12"/>
        </w:rPr>
      </w:pPr>
      <w:r w:rsidRPr="00107A14">
        <w:rPr>
          <w:sz w:val="12"/>
        </w:rPr>
        <w:t xml:space="preserve">In contrast to other explanations that may rely purely on textual, structural, or other prudential factors, this model explains why the </w:t>
      </w:r>
      <w:r w:rsidRPr="00107A14">
        <w:rPr>
          <w:rStyle w:val="StyleUnderline"/>
        </w:rPr>
        <w:t xml:space="preserve">courts should continue to apply the political question doctrine to foreign affairs </w:t>
      </w:r>
      <w:r w:rsidRPr="00107A14">
        <w:rPr>
          <w:sz w:val="12"/>
        </w:rPr>
        <w:t xml:space="preserve">issues even as the doctrine declines in the domestic arena. Drawing on insights from international relations and the early constitutional history of the foreign affairs powers, the model demonstrates that </w:t>
      </w:r>
      <w:r w:rsidRPr="00107A14">
        <w:rPr>
          <w:rStyle w:val="StyleUnderline"/>
        </w:rPr>
        <w:t xml:space="preserve">compared to the political branches, the courts suffer from </w:t>
      </w:r>
      <w:r w:rsidRPr="00107A14">
        <w:rPr>
          <w:sz w:val="12"/>
        </w:rPr>
        <w:t xml:space="preserve">peculiar </w:t>
      </w:r>
      <w:r w:rsidRPr="00107A14">
        <w:rPr>
          <w:rStyle w:val="StyleUnderline"/>
        </w:rPr>
        <w:t xml:space="preserve">institutional disadvantages that </w:t>
      </w:r>
      <w:r w:rsidRPr="00107A14">
        <w:rPr>
          <w:sz w:val="12"/>
        </w:rPr>
        <w:t xml:space="preserve">often </w:t>
      </w:r>
      <w:r w:rsidRPr="00107A14">
        <w:rPr>
          <w:rStyle w:val="StyleUnderline"/>
        </w:rPr>
        <w:t xml:space="preserve">warrant absolute deference to the decision of the political branches in </w:t>
      </w:r>
      <w:r w:rsidRPr="00107A14">
        <w:rPr>
          <w:sz w:val="12"/>
        </w:rPr>
        <w:t xml:space="preserve">most </w:t>
      </w:r>
      <w:r w:rsidRPr="00107A14">
        <w:rPr>
          <w:rStyle w:val="StyleUnderline"/>
        </w:rPr>
        <w:t xml:space="preserve">foreign affairs </w:t>
      </w:r>
      <w:r w:rsidRPr="00107A14">
        <w:rPr>
          <w:sz w:val="12"/>
        </w:rPr>
        <w:t xml:space="preserve">controversies. First, and most significant, when compared to the political branches, the </w:t>
      </w:r>
      <w:r w:rsidRPr="00107A14">
        <w:rPr>
          <w:rStyle w:val="StyleUnderline"/>
        </w:rPr>
        <w:t xml:space="preserve">courts lack the </w:t>
      </w:r>
      <w:r w:rsidRPr="00107A14">
        <w:rPr>
          <w:sz w:val="12"/>
        </w:rPr>
        <w:t xml:space="preserve">institutional </w:t>
      </w:r>
      <w:r w:rsidRPr="00107A14">
        <w:rPr>
          <w:rStyle w:val="StyleUnderline"/>
        </w:rPr>
        <w:t xml:space="preserve">resources </w:t>
      </w:r>
      <w:r w:rsidRPr="00107A14">
        <w:rPr>
          <w:sz w:val="12"/>
        </w:rPr>
        <w:t xml:space="preserve">or capacity </w:t>
      </w:r>
      <w:r w:rsidRPr="00107A14">
        <w:rPr>
          <w:rStyle w:val="StyleUnderline"/>
        </w:rPr>
        <w:t>to track the evolution of international norms that govern the meaning of the terms underlying the foreign affairs powers</w:t>
      </w:r>
      <w:r w:rsidRPr="00107A14">
        <w:rPr>
          <w:sz w:val="12"/>
        </w:rPr>
        <w:t xml:space="preserve">.  [*945]  Second, the general presumption of institutional legitimacy the courts enjoy when they adjudicate on domestic constitutional questions does not extend to foreign affairs controversies. Third, unlike in the domestic context, </w:t>
      </w:r>
      <w:r w:rsidRPr="00107A14">
        <w:rPr>
          <w:rStyle w:val="StyleUnderline"/>
        </w:rPr>
        <w:t xml:space="preserve">the costs of judicial intervention in </w:t>
      </w:r>
      <w:r w:rsidRPr="00107A14">
        <w:rPr>
          <w:sz w:val="12"/>
        </w:rPr>
        <w:t xml:space="preserve">the </w:t>
      </w:r>
      <w:r w:rsidRPr="00107A14">
        <w:rPr>
          <w:rStyle w:val="StyleUnderline"/>
        </w:rPr>
        <w:t xml:space="preserve">foreign affairs </w:t>
      </w:r>
      <w:r w:rsidRPr="00107A14">
        <w:rPr>
          <w:sz w:val="12"/>
        </w:rPr>
        <w:t xml:space="preserve">context </w:t>
      </w:r>
      <w:r w:rsidRPr="00107A14">
        <w:rPr>
          <w:rStyle w:val="Emphasis"/>
        </w:rPr>
        <w:t xml:space="preserve">seriously outweigh </w:t>
      </w:r>
      <w:r w:rsidRPr="00107A14">
        <w:rPr>
          <w:rStyle w:val="StyleUnderline"/>
        </w:rPr>
        <w:t xml:space="preserve">any </w:t>
      </w:r>
      <w:r w:rsidRPr="00107A14">
        <w:rPr>
          <w:sz w:val="12"/>
        </w:rPr>
        <w:t xml:space="preserve">of its </w:t>
      </w:r>
      <w:r w:rsidRPr="00107A14">
        <w:rPr>
          <w:rStyle w:val="StyleUnderline"/>
        </w:rPr>
        <w:t>purported benefits</w:t>
      </w:r>
      <w:r w:rsidRPr="00107A14">
        <w:rPr>
          <w:sz w:val="12"/>
        </w:rPr>
        <w:t>.</w:t>
      </w:r>
    </w:p>
    <w:p w:rsidR="00107A14" w:rsidRPr="00107A14" w:rsidRDefault="00107A14" w:rsidP="00107A14">
      <w:pPr>
        <w:pStyle w:val="Heading4"/>
      </w:pPr>
      <w:r w:rsidRPr="00107A14">
        <w:t>No offense – having the political branches make those decisions themselves solves better</w:t>
      </w:r>
    </w:p>
    <w:p w:rsidR="00107A14" w:rsidRPr="00107A14" w:rsidRDefault="00107A14" w:rsidP="00107A14">
      <w:proofErr w:type="spellStart"/>
      <w:r w:rsidRPr="00107A14">
        <w:rPr>
          <w:rStyle w:val="Style13ptBold"/>
        </w:rPr>
        <w:t>Nzelibe</w:t>
      </w:r>
      <w:proofErr w:type="spellEnd"/>
      <w:r w:rsidRPr="00107A14">
        <w:t xml:space="preserve">, Law Professor at Chicago, </w:t>
      </w:r>
      <w:r w:rsidRPr="00107A14">
        <w:rPr>
          <w:rStyle w:val="Style13ptBold"/>
        </w:rPr>
        <w:t>4</w:t>
      </w:r>
      <w:r w:rsidRPr="00107A14">
        <w:t> (</w:t>
      </w:r>
      <w:proofErr w:type="spellStart"/>
      <w:r w:rsidRPr="00107A14">
        <w:t>Jide</w:t>
      </w:r>
      <w:proofErr w:type="spellEnd"/>
      <w:r w:rsidRPr="00107A14">
        <w:t xml:space="preserve">, Bigelow Fellow &amp; Lecturer in Law at </w:t>
      </w:r>
      <w:proofErr w:type="gramStart"/>
      <w:r w:rsidRPr="00107A14">
        <w:t>the  University</w:t>
      </w:r>
      <w:proofErr w:type="gramEnd"/>
      <w:r w:rsidRPr="00107A14">
        <w:t xml:space="preserve"> of Chicago Law School, “The Uniqueness of Foreign Affairs,” Iowa Law Review, March, 89 Iowa L. Rev. 941)</w:t>
      </w:r>
    </w:p>
    <w:p w:rsidR="00107A14" w:rsidRPr="00107A14" w:rsidRDefault="00107A14" w:rsidP="00107A14">
      <w:pPr>
        <w:rPr>
          <w:sz w:val="12"/>
        </w:rPr>
      </w:pPr>
      <w:r w:rsidRPr="00107A14">
        <w:rPr>
          <w:sz w:val="12"/>
        </w:rPr>
        <w:t xml:space="preserve">To critics of the political question doctrine, such as Professor </w:t>
      </w:r>
      <w:proofErr w:type="spellStart"/>
      <w:r w:rsidRPr="00107A14">
        <w:rPr>
          <w:sz w:val="12"/>
        </w:rPr>
        <w:t>Redish</w:t>
      </w:r>
      <w:proofErr w:type="spellEnd"/>
      <w:r w:rsidRPr="00107A14">
        <w:rPr>
          <w:sz w:val="12"/>
        </w:rPr>
        <w:t xml:space="preserve">, the question is not so much whether the courts have the requisite institutional legitimacy to review foreign affairs matters, but whether they risk diminishing any legitimacy they already possess. </w:t>
      </w:r>
      <w:proofErr w:type="gramStart"/>
      <w:r w:rsidRPr="00107A14">
        <w:rPr>
          <w:sz w:val="12"/>
        </w:rPr>
        <w:t>n203</w:t>
      </w:r>
      <w:proofErr w:type="gramEnd"/>
      <w:r w:rsidRPr="00107A14">
        <w:rPr>
          <w:sz w:val="12"/>
        </w:rPr>
        <w:t xml:space="preserve"> These commentators assume as given the judiciary's institutional authoritativeness to rule on any  [*988]  legal matter that comes before it. </w:t>
      </w:r>
      <w:proofErr w:type="gramStart"/>
      <w:r w:rsidRPr="00107A14">
        <w:rPr>
          <w:sz w:val="12"/>
        </w:rPr>
        <w:t>n204</w:t>
      </w:r>
      <w:proofErr w:type="gramEnd"/>
      <w:r w:rsidRPr="00107A14">
        <w:rPr>
          <w:sz w:val="12"/>
        </w:rPr>
        <w:t xml:space="preserve"> That assumption is wrong. Rather than presuppose the judiciary's legitimacy to exercise a particular function, the proper analysis should focus on the source of the courts' institutional legitimacy to engage in judicial review generally, and then to ask whether such institutional legitimacy extends to foreign affairs cases. As demonstrated below, one significant misgiving that the </w:t>
      </w:r>
      <w:r w:rsidRPr="00107A14">
        <w:rPr>
          <w:rStyle w:val="StyleUnderline"/>
        </w:rPr>
        <w:t xml:space="preserve">courts </w:t>
      </w:r>
      <w:r w:rsidRPr="00107A14">
        <w:rPr>
          <w:sz w:val="12"/>
        </w:rPr>
        <w:t xml:space="preserve">may have about reviewing cases involving foreign affairs is that they </w:t>
      </w:r>
      <w:r w:rsidRPr="00107A14">
        <w:rPr>
          <w:rStyle w:val="StyleUnderline"/>
        </w:rPr>
        <w:t xml:space="preserve">simply lack the requisite institutional legitimacy to address </w:t>
      </w:r>
      <w:r w:rsidRPr="00107A14">
        <w:rPr>
          <w:sz w:val="12"/>
        </w:rPr>
        <w:t xml:space="preserve">these </w:t>
      </w:r>
      <w:r w:rsidRPr="00107A14">
        <w:rPr>
          <w:rStyle w:val="StyleUnderline"/>
        </w:rPr>
        <w:t>foreign affairs issues</w:t>
      </w:r>
      <w:r w:rsidRPr="00107A14">
        <w:rPr>
          <w:sz w:val="12"/>
        </w:rPr>
        <w:t>.  For the past two decades, the Supreme Court and commentators have examined, in great detail, the basis of the institutional legitimacy of courts. Social scientists like Tom Tyler and Gregory Mitchell have drawn upon extensive empirical evidence to demonstrate that courts, like other political institutions, "</w:t>
      </w:r>
      <w:proofErr w:type="gramStart"/>
      <w:r w:rsidRPr="00107A14">
        <w:rPr>
          <w:sz w:val="12"/>
        </w:rPr>
        <w:t>need[</w:t>
      </w:r>
      <w:proofErr w:type="gramEnd"/>
      <w:r w:rsidRPr="00107A14">
        <w:rPr>
          <w:sz w:val="12"/>
        </w:rPr>
        <w:t xml:space="preserve">] a mandate entitling [them] to undertake the resolution of a controversial public policy issue." n205 In the absence of such a mandate, these commentators conclude that the courts will lack the requisite authoritativeness that ensures public compliance with judicial decisions. n206 Walter Murphy and Joseph </w:t>
      </w:r>
      <w:proofErr w:type="spellStart"/>
      <w:r w:rsidRPr="00107A14">
        <w:rPr>
          <w:sz w:val="12"/>
        </w:rPr>
        <w:t>Tanenhaus</w:t>
      </w:r>
      <w:proofErr w:type="spellEnd"/>
      <w:r w:rsidRPr="00107A14">
        <w:rPr>
          <w:sz w:val="12"/>
        </w:rPr>
        <w:t xml:space="preserve"> have offered similar arguments, suggesting that public consensus is integral to the judiciary's legitimacy: "In a political system ostensibly based on consent, the Court's legitimacy ... must ultimately spring from public acceptance ... of its various roles." n207 In Planned Parenthood of Pennsylvania v. Casey, n208 a plurality of the Supreme Court explicitly endorsed this theory of its institutional legitimacy. "The Court's power lies ... in its legitimacy, a product of substance and perception that shows itself in the people's acceptance of the Judiciary as fit to determine what the Nation's law means and to declare what it demands." </w:t>
      </w:r>
      <w:proofErr w:type="gramStart"/>
      <w:r w:rsidRPr="00107A14">
        <w:rPr>
          <w:sz w:val="12"/>
        </w:rPr>
        <w:t>n209  In</w:t>
      </w:r>
      <w:proofErr w:type="gramEnd"/>
      <w:r w:rsidRPr="00107A14">
        <w:rPr>
          <w:sz w:val="12"/>
        </w:rPr>
        <w:t xml:space="preserve"> the context of domestic affairs, the Court draws its legitimacy largely from its mandate to resolve issues related to protecting constitutional rights of individuals and underrepresented groups. n210 The Casey plurality concluded that the courts are able to sustain this legitimacy by "making legally principled decisions under circumstances in which their principled character is sufficiently plausible to be accepted by the Nation." n211 In addition to general public support of the courts, the political branches </w:t>
      </w:r>
      <w:proofErr w:type="gramStart"/>
      <w:r w:rsidRPr="00107A14">
        <w:rPr>
          <w:sz w:val="12"/>
        </w:rPr>
        <w:t>also  [</w:t>
      </w:r>
      <w:proofErr w:type="gramEnd"/>
      <w:r w:rsidRPr="00107A14">
        <w:rPr>
          <w:sz w:val="12"/>
        </w:rPr>
        <w:t xml:space="preserve">*989]  have an incentive to acquiesce to the judiciary's institutional role of judicial review. Judicial review serves as an important legitimating function for the activities of the political branches. As Professor </w:t>
      </w:r>
      <w:proofErr w:type="spellStart"/>
      <w:r w:rsidRPr="00107A14">
        <w:rPr>
          <w:sz w:val="12"/>
        </w:rPr>
        <w:t>Choper</w:t>
      </w:r>
      <w:proofErr w:type="spellEnd"/>
      <w:r w:rsidRPr="00107A14">
        <w:rPr>
          <w:sz w:val="12"/>
        </w:rPr>
        <w:t xml:space="preserve"> explains, this legitimating function is "critically important for national unity; that public knowledge that an independent tribunal has approved political assumptions of authority adds dignity to the laws of the central government and inspires confidence that it is acting within its constitutional limited boundaries." n212 In any event, although the scope of such review may be subject to debate, </w:t>
      </w:r>
      <w:r w:rsidRPr="00107A14">
        <w:rPr>
          <w:rStyle w:val="StyleUnderline"/>
        </w:rPr>
        <w:t xml:space="preserve">the courts </w:t>
      </w:r>
      <w:r w:rsidRPr="00107A14">
        <w:rPr>
          <w:sz w:val="12"/>
        </w:rPr>
        <w:t xml:space="preserve">nonetheless </w:t>
      </w:r>
      <w:r w:rsidRPr="00107A14">
        <w:rPr>
          <w:rStyle w:val="StyleUnderline"/>
        </w:rPr>
        <w:t xml:space="preserve">enjoy a general presumption of legitimacy when they adjudicate on domestic </w:t>
      </w:r>
      <w:r w:rsidRPr="00107A14">
        <w:rPr>
          <w:sz w:val="12"/>
        </w:rPr>
        <w:t xml:space="preserve">constitutional </w:t>
      </w:r>
      <w:r w:rsidRPr="00107A14">
        <w:rPr>
          <w:rStyle w:val="StyleUnderline"/>
        </w:rPr>
        <w:t>questions. There is no reason to assume</w:t>
      </w:r>
      <w:r w:rsidRPr="00107A14">
        <w:rPr>
          <w:sz w:val="12"/>
        </w:rPr>
        <w:t xml:space="preserve">, however, that </w:t>
      </w:r>
      <w:r w:rsidRPr="00107A14">
        <w:rPr>
          <w:rStyle w:val="StyleUnderline"/>
        </w:rPr>
        <w:t xml:space="preserve">this presumption </w:t>
      </w:r>
      <w:r w:rsidRPr="00107A14">
        <w:rPr>
          <w:sz w:val="12"/>
        </w:rPr>
        <w:t xml:space="preserve">of legitimacy </w:t>
      </w:r>
      <w:r w:rsidRPr="00107A14">
        <w:rPr>
          <w:rStyle w:val="StyleUnderline"/>
        </w:rPr>
        <w:t xml:space="preserve">extends to foreign affairs </w:t>
      </w:r>
      <w:r w:rsidRPr="00107A14">
        <w:rPr>
          <w:sz w:val="12"/>
        </w:rPr>
        <w:t xml:space="preserve">cases.  In the context of foreign affairs, </w:t>
      </w:r>
      <w:r w:rsidRPr="00107A14">
        <w:rPr>
          <w:rStyle w:val="StyleUnderline"/>
        </w:rPr>
        <w:t>the political branches have little need for the judiciary's legitimating function</w:t>
      </w:r>
      <w:r w:rsidRPr="00107A14">
        <w:rPr>
          <w:sz w:val="12"/>
        </w:rPr>
        <w:t>. More importantly, the courts seem to understand their limited utility in constitutional foreign affairs disputes. One commentator has used the metaphor of a "</w:t>
      </w:r>
      <w:proofErr w:type="spellStart"/>
      <w:r w:rsidRPr="00107A14">
        <w:rPr>
          <w:sz w:val="12"/>
        </w:rPr>
        <w:t>faustian</w:t>
      </w:r>
      <w:proofErr w:type="spellEnd"/>
      <w:r w:rsidRPr="00107A14">
        <w:rPr>
          <w:sz w:val="12"/>
        </w:rPr>
        <w:t xml:space="preserve"> bargain" to describe this understanding between the courts and the political branches in foreign affairs. </w:t>
      </w:r>
      <w:proofErr w:type="gramStart"/>
      <w:r w:rsidRPr="00107A14">
        <w:rPr>
          <w:sz w:val="12"/>
        </w:rPr>
        <w:t>n213</w:t>
      </w:r>
      <w:proofErr w:type="gramEnd"/>
      <w:r w:rsidRPr="00107A14">
        <w:rPr>
          <w:sz w:val="12"/>
        </w:rPr>
        <w:t xml:space="preserve"> In this bargain, the judiciary essentially ceded the power to review foreign affairs issues in return for an understanding that the political branches would consent to its authority to review domestic constitutional issues. </w:t>
      </w:r>
      <w:proofErr w:type="gramStart"/>
      <w:r w:rsidRPr="00107A14">
        <w:rPr>
          <w:sz w:val="12"/>
        </w:rPr>
        <w:t>n214</w:t>
      </w:r>
      <w:proofErr w:type="gramEnd"/>
      <w:r w:rsidRPr="00107A14">
        <w:rPr>
          <w:sz w:val="12"/>
        </w:rPr>
        <w:t xml:space="preserve"> While the metaphor of a </w:t>
      </w:r>
      <w:proofErr w:type="spellStart"/>
      <w:r w:rsidRPr="00107A14">
        <w:rPr>
          <w:sz w:val="12"/>
        </w:rPr>
        <w:t>faustian</w:t>
      </w:r>
      <w:proofErr w:type="spellEnd"/>
      <w:r w:rsidRPr="00107A14">
        <w:rPr>
          <w:sz w:val="12"/>
        </w:rPr>
        <w:t xml:space="preserve"> bargain may seem like an overstatement, it nonetheless captures the underpinnings of the longstanding historical relationship between the political branches and the Supreme Court regarding the allocation of constitutional authority. </w:t>
      </w:r>
      <w:proofErr w:type="gramStart"/>
      <w:r w:rsidRPr="00107A14">
        <w:rPr>
          <w:sz w:val="12"/>
        </w:rPr>
        <w:t>n215</w:t>
      </w:r>
      <w:proofErr w:type="gramEnd"/>
      <w:r w:rsidRPr="00107A14">
        <w:rPr>
          <w:sz w:val="12"/>
        </w:rPr>
        <w:t xml:space="preserve"> From an institutional perspective, </w:t>
      </w:r>
      <w:r w:rsidRPr="00107A14">
        <w:rPr>
          <w:rStyle w:val="StyleUnderline"/>
        </w:rPr>
        <w:t xml:space="preserve">the political branches do not </w:t>
      </w:r>
      <w:r w:rsidRPr="00107A14">
        <w:rPr>
          <w:sz w:val="12"/>
        </w:rPr>
        <w:t xml:space="preserve">seem to </w:t>
      </w:r>
      <w:r w:rsidRPr="00107A14">
        <w:rPr>
          <w:rStyle w:val="StyleUnderline"/>
        </w:rPr>
        <w:t>have much to gain by acquiescing to judicial oversight in foreign affairs</w:t>
      </w:r>
      <w:r w:rsidRPr="00107A14">
        <w:rPr>
          <w:sz w:val="12"/>
        </w:rPr>
        <w:t xml:space="preserve">. Unlike legal controversies in the domestic realm, </w:t>
      </w:r>
      <w:r w:rsidRPr="00107A14">
        <w:rPr>
          <w:rStyle w:val="StyleUnderline"/>
        </w:rPr>
        <w:t xml:space="preserve">the political branches do not </w:t>
      </w:r>
      <w:r w:rsidRPr="00107A14">
        <w:rPr>
          <w:sz w:val="12"/>
        </w:rPr>
        <w:t xml:space="preserve">seem to </w:t>
      </w:r>
      <w:r w:rsidRPr="00107A14">
        <w:rPr>
          <w:rStyle w:val="StyleUnderline"/>
        </w:rPr>
        <w:t xml:space="preserve">have any need for an impartial tribunal to dispense judgments regarding the scope of </w:t>
      </w:r>
      <w:r w:rsidRPr="00107A14">
        <w:rPr>
          <w:sz w:val="12"/>
        </w:rPr>
        <w:t xml:space="preserve">their </w:t>
      </w:r>
      <w:r w:rsidRPr="00107A14">
        <w:rPr>
          <w:rStyle w:val="StyleUnderline"/>
        </w:rPr>
        <w:t xml:space="preserve">foreign affairs </w:t>
      </w:r>
      <w:r w:rsidRPr="00107A14">
        <w:rPr>
          <w:sz w:val="12"/>
        </w:rPr>
        <w:t xml:space="preserve">activities. This observation is especially true when such activities take place in an international realm where nation </w:t>
      </w:r>
      <w:proofErr w:type="gramStart"/>
      <w:r w:rsidRPr="00107A14">
        <w:rPr>
          <w:sz w:val="12"/>
        </w:rPr>
        <w:t>states  [</w:t>
      </w:r>
      <w:proofErr w:type="gramEnd"/>
      <w:r w:rsidRPr="00107A14">
        <w:rPr>
          <w:sz w:val="12"/>
        </w:rPr>
        <w:t xml:space="preserve">*990]  do not always abide by the norms of international law and where there is no centralized decision-making authority. In that realm, the political branches may decide to act of a legal obligation in certain contexts, but not in others. Understandably, in many disputes involving foreign affairs issues, the government has usually asked the courts to abstain from reviewing any foreign affairs issue brought before them rather than request a particular outcome on the merits. </w:t>
      </w:r>
      <w:proofErr w:type="gramStart"/>
      <w:r w:rsidRPr="00107A14">
        <w:rPr>
          <w:sz w:val="12"/>
        </w:rPr>
        <w:t>n216  Unlike</w:t>
      </w:r>
      <w:proofErr w:type="gramEnd"/>
      <w:r w:rsidRPr="00107A14">
        <w:rPr>
          <w:sz w:val="12"/>
        </w:rPr>
        <w:t xml:space="preserve"> in domestic constitutional controversies, </w:t>
      </w:r>
      <w:r w:rsidRPr="00107A14">
        <w:rPr>
          <w:rStyle w:val="StyleUnderline"/>
        </w:rPr>
        <w:t xml:space="preserve">it is </w:t>
      </w:r>
      <w:r w:rsidRPr="00107A14">
        <w:rPr>
          <w:sz w:val="12"/>
        </w:rPr>
        <w:t xml:space="preserve">also </w:t>
      </w:r>
      <w:r w:rsidRPr="00107A14">
        <w:rPr>
          <w:rStyle w:val="StyleUnderline"/>
        </w:rPr>
        <w:t xml:space="preserve">doubtful that the judiciary can draw on the popular underpinnings of its legitimacy </w:t>
      </w:r>
      <w:r w:rsidRPr="00107A14">
        <w:rPr>
          <w:sz w:val="12"/>
        </w:rPr>
        <w:t xml:space="preserve">should the political branches ignore its foreign affairs determinations. As one commentator has explained, </w:t>
      </w:r>
      <w:r w:rsidRPr="00107A14">
        <w:rPr>
          <w:rStyle w:val="StyleUnderline"/>
        </w:rPr>
        <w:t>the public appetite for judicial involvement in international issues is not particularly strong</w:t>
      </w:r>
      <w:r w:rsidRPr="00107A14">
        <w:rPr>
          <w:sz w:val="12"/>
        </w:rPr>
        <w:t xml:space="preserve">. </w:t>
      </w:r>
      <w:proofErr w:type="gramStart"/>
      <w:r w:rsidRPr="00107A14">
        <w:rPr>
          <w:sz w:val="12"/>
        </w:rPr>
        <w:t>n217</w:t>
      </w:r>
      <w:proofErr w:type="gramEnd"/>
      <w:r w:rsidRPr="00107A14">
        <w:rPr>
          <w:sz w:val="12"/>
        </w:rPr>
        <w:t xml:space="preserve"> The judiciary's lack of popular legitimacy in foreign affairs is particularly understandable when the relevant controversy touches on matters of national security. As demonstrated above, in matters involving the domestic operations of the government, the court plays an important role in legitimizing the activities of the other branches, as well as providing a reliable mechanism for the resolution of disputes between private individuals. When matters touch on the very existence of the state, however, such as when the state faces an external threat, the justifications for judicial involvement correspondingly diminish. </w:t>
      </w:r>
      <w:proofErr w:type="gramStart"/>
      <w:r w:rsidRPr="00107A14">
        <w:rPr>
          <w:sz w:val="12"/>
        </w:rPr>
        <w:t>n218</w:t>
      </w:r>
      <w:proofErr w:type="gramEnd"/>
      <w:r w:rsidRPr="00107A14">
        <w:rPr>
          <w:sz w:val="12"/>
        </w:rPr>
        <w:t xml:space="preserve"> Thus, </w:t>
      </w:r>
      <w:r w:rsidRPr="00107A14">
        <w:rPr>
          <w:rStyle w:val="StyleUnderline"/>
        </w:rPr>
        <w:t xml:space="preserve">far from getting popular support in the event of a confrontation with the political branches, it is more likely that the courts will face public criticism for intervening improperly in foreign affairs </w:t>
      </w:r>
      <w:r w:rsidRPr="00107A14">
        <w:rPr>
          <w:sz w:val="12"/>
        </w:rPr>
        <w:t xml:space="preserve">or jeopardizing national security. </w:t>
      </w:r>
    </w:p>
    <w:p w:rsidR="00107A14" w:rsidRPr="00107A14" w:rsidRDefault="00107A14" w:rsidP="00107A14">
      <w:pPr>
        <w:pStyle w:val="Heading3"/>
      </w:pPr>
      <w:r w:rsidRPr="00107A14">
        <w:t>Turns Case – Credibility</w:t>
      </w:r>
    </w:p>
    <w:p w:rsidR="00107A14" w:rsidRPr="00107A14" w:rsidRDefault="00107A14" w:rsidP="00107A14">
      <w:pPr>
        <w:pStyle w:val="Heading4"/>
      </w:pPr>
      <w:r w:rsidRPr="00107A14">
        <w:t>PQD ruling collapses the effectiveness of US foreign policy and turns the case</w:t>
      </w:r>
    </w:p>
    <w:p w:rsidR="00107A14" w:rsidRPr="00107A14" w:rsidRDefault="00107A14" w:rsidP="00107A14">
      <w:proofErr w:type="spellStart"/>
      <w:r w:rsidRPr="00107A14">
        <w:rPr>
          <w:rStyle w:val="Style13ptBold"/>
        </w:rPr>
        <w:t>Nzelibe</w:t>
      </w:r>
      <w:proofErr w:type="spellEnd"/>
      <w:r w:rsidRPr="00107A14">
        <w:t xml:space="preserve">, Law Professor at Chicago, </w:t>
      </w:r>
      <w:r w:rsidRPr="00107A14">
        <w:rPr>
          <w:rStyle w:val="Style13ptBold"/>
        </w:rPr>
        <w:t>4</w:t>
      </w:r>
      <w:r w:rsidRPr="00107A14">
        <w:t> (</w:t>
      </w:r>
      <w:proofErr w:type="spellStart"/>
      <w:r w:rsidRPr="00107A14">
        <w:t>Jide</w:t>
      </w:r>
      <w:proofErr w:type="spellEnd"/>
      <w:r w:rsidRPr="00107A14">
        <w:t xml:space="preserve">, Bigelow Fellow &amp; Lecturer in Law at </w:t>
      </w:r>
      <w:proofErr w:type="gramStart"/>
      <w:r w:rsidRPr="00107A14">
        <w:t>the  University</w:t>
      </w:r>
      <w:proofErr w:type="gramEnd"/>
      <w:r w:rsidRPr="00107A14">
        <w:t xml:space="preserve"> of Chicago Law School, “The Uniqueness of Foreign Affairs,” Iowa Law Review, March, 89 Iowa L. Rev. 941)</w:t>
      </w:r>
    </w:p>
    <w:p w:rsidR="00107A14" w:rsidRPr="00107A14" w:rsidRDefault="00107A14" w:rsidP="00107A14">
      <w:pPr>
        <w:rPr>
          <w:sz w:val="12"/>
        </w:rPr>
      </w:pPr>
      <w:r w:rsidRPr="00107A14">
        <w:rPr>
          <w:sz w:val="12"/>
        </w:rPr>
        <w:t xml:space="preserve">In many circumstances, </w:t>
      </w:r>
      <w:r w:rsidRPr="00107A14">
        <w:rPr>
          <w:rStyle w:val="StyleUnderline"/>
        </w:rPr>
        <w:t>the political question doctrine can be justified by the fact that the costs of judicial intervention in foreign affairs are considerably high while the benefits</w:t>
      </w:r>
      <w:r w:rsidRPr="00107A14">
        <w:rPr>
          <w:sz w:val="12"/>
        </w:rPr>
        <w:t xml:space="preserve">, if any, </w:t>
      </w:r>
      <w:r w:rsidRPr="00107A14">
        <w:rPr>
          <w:rStyle w:val="Emphasis"/>
        </w:rPr>
        <w:t>are entirely speculative</w:t>
      </w:r>
      <w:r w:rsidRPr="00107A14">
        <w:rPr>
          <w:sz w:val="12"/>
        </w:rPr>
        <w:t xml:space="preserve">. At first glance, this rationale seems problematic because any attempt to calculate the costs of judicial intervention would likely encounter methodological difficulties, especially since there seems to be no clear criteria for comparing judicial versus political branch performance in foreign affairs controversies. Nonetheless, there are certain institutional considerations that warrant a conclusion that </w:t>
      </w:r>
      <w:r w:rsidRPr="00107A14">
        <w:rPr>
          <w:rStyle w:val="StyleUnderline"/>
        </w:rPr>
        <w:t xml:space="preserve">judicial intervention in foreign affairs </w:t>
      </w:r>
      <w:r w:rsidRPr="00107A14">
        <w:rPr>
          <w:sz w:val="12"/>
        </w:rPr>
        <w:t xml:space="preserve">controversies </w:t>
      </w:r>
      <w:r w:rsidRPr="00107A14">
        <w:rPr>
          <w:rStyle w:val="StyleUnderline"/>
        </w:rPr>
        <w:t xml:space="preserve">is likely to impose serious costs on </w:t>
      </w:r>
      <w:r w:rsidRPr="00107A14">
        <w:rPr>
          <w:sz w:val="12"/>
        </w:rPr>
        <w:t xml:space="preserve">the administration of </w:t>
      </w:r>
      <w:r w:rsidRPr="00107A14">
        <w:rPr>
          <w:rStyle w:val="StyleUnderline"/>
        </w:rPr>
        <w:t>foreign policy</w:t>
      </w:r>
      <w:r w:rsidRPr="00107A14">
        <w:rPr>
          <w:sz w:val="12"/>
        </w:rPr>
        <w:t xml:space="preserve">. One such consideration involves the fact that the </w:t>
      </w:r>
      <w:r w:rsidRPr="00107A14">
        <w:rPr>
          <w:rStyle w:val="StyleUnderline"/>
        </w:rPr>
        <w:t>courts are not capable of understanding or controlling the effects of their decisions on foreign countries</w:t>
      </w:r>
      <w:r w:rsidRPr="00107A14">
        <w:rPr>
          <w:sz w:val="12"/>
        </w:rPr>
        <w:t xml:space="preserve">, nor do they have any control over the reaction of foreign countries to their decisions. The second, yet related, consideration is that the various </w:t>
      </w:r>
      <w:r w:rsidRPr="00107A14">
        <w:rPr>
          <w:rStyle w:val="StyleUnderline"/>
        </w:rPr>
        <w:t xml:space="preserve">remedial devices available to the courts </w:t>
      </w:r>
      <w:r w:rsidRPr="00107A14">
        <w:rPr>
          <w:sz w:val="12"/>
        </w:rPr>
        <w:t xml:space="preserve">- injunctions, writs, declaratory relief, and contempt orders - </w:t>
      </w:r>
      <w:r w:rsidRPr="00107A14">
        <w:rPr>
          <w:rStyle w:val="StyleUnderline"/>
        </w:rPr>
        <w:t>are particularly ill-suited to matters relating to foreign affairs</w:t>
      </w:r>
      <w:r w:rsidRPr="00107A14">
        <w:rPr>
          <w:sz w:val="12"/>
        </w:rPr>
        <w:t xml:space="preserve">.  </w:t>
      </w:r>
      <w:proofErr w:type="gramStart"/>
      <w:r w:rsidRPr="00107A14">
        <w:rPr>
          <w:sz w:val="12"/>
        </w:rPr>
        <w:t>a</w:t>
      </w:r>
      <w:proofErr w:type="gramEnd"/>
      <w:r w:rsidRPr="00107A14">
        <w:rPr>
          <w:sz w:val="12"/>
        </w:rPr>
        <w:t xml:space="preserve">. Assessing the Costs of Judicial Intervention   The costs associated with judicial error are most evident in cases involving controversies over the allocation of war powers. First, </w:t>
      </w:r>
      <w:r w:rsidRPr="00107A14">
        <w:rPr>
          <w:rStyle w:val="StyleUnderline"/>
        </w:rPr>
        <w:t xml:space="preserve">the nature of such controversies </w:t>
      </w:r>
      <w:r w:rsidRPr="00107A14">
        <w:rPr>
          <w:sz w:val="12"/>
        </w:rPr>
        <w:t xml:space="preserve">often </w:t>
      </w:r>
      <w:r w:rsidRPr="00107A14">
        <w:rPr>
          <w:rStyle w:val="StyleUnderline"/>
        </w:rPr>
        <w:t xml:space="preserve">requires immediate attention, and it may prove costly </w:t>
      </w:r>
      <w:r w:rsidRPr="00107A14">
        <w:rPr>
          <w:sz w:val="12"/>
        </w:rPr>
        <w:t xml:space="preserve">for the political branches </w:t>
      </w:r>
      <w:r w:rsidRPr="00107A14">
        <w:rPr>
          <w:rStyle w:val="StyleUnderline"/>
        </w:rPr>
        <w:t>to await the outcome of a judicial determination</w:t>
      </w:r>
      <w:r w:rsidRPr="00107A14">
        <w:rPr>
          <w:sz w:val="12"/>
        </w:rPr>
        <w:t xml:space="preserve">. Second, to the extent that a determination will turn on whether the executive branch has produced sufficient evidence to warrant the commencement of military hostilities without congressional authorization, </w:t>
      </w:r>
      <w:r w:rsidRPr="00107A14">
        <w:rPr>
          <w:rStyle w:val="StyleUnderline"/>
        </w:rPr>
        <w:t xml:space="preserve">the consequences of judicial error can be </w:t>
      </w:r>
      <w:r w:rsidRPr="00107A14">
        <w:rPr>
          <w:sz w:val="12"/>
        </w:rPr>
        <w:t xml:space="preserve">extremely high, if not </w:t>
      </w:r>
      <w:r w:rsidRPr="00107A14">
        <w:rPr>
          <w:rStyle w:val="StyleUnderline"/>
        </w:rPr>
        <w:t>catastrophic</w:t>
      </w:r>
      <w:r w:rsidRPr="00107A14">
        <w:rPr>
          <w:sz w:val="12"/>
        </w:rPr>
        <w:t xml:space="preserve">. Imagine, for instance, that the Supreme Court sets forth a standard for war powers controversies that requires the President to demonstrate that a foreign country imposes an imminent threat to national security before he can commence military hostilities without congressional authorization. </w:t>
      </w:r>
      <w:r w:rsidRPr="00107A14">
        <w:rPr>
          <w:rStyle w:val="StyleUnderline"/>
        </w:rPr>
        <w:t xml:space="preserve">If the Court errs in its assessment of the severity of an external threat, its judgment could leave the country defenseless </w:t>
      </w:r>
      <w:r w:rsidRPr="00107A14">
        <w:rPr>
          <w:sz w:val="12"/>
        </w:rPr>
        <w:t xml:space="preserve">in the event of an attack. Such difficulties underscore an important </w:t>
      </w:r>
      <w:proofErr w:type="gramStart"/>
      <w:r w:rsidRPr="00107A14">
        <w:rPr>
          <w:sz w:val="12"/>
        </w:rPr>
        <w:t>difference  [</w:t>
      </w:r>
      <w:proofErr w:type="gramEnd"/>
      <w:r w:rsidRPr="00107A14">
        <w:rPr>
          <w:sz w:val="12"/>
        </w:rPr>
        <w:t xml:space="preserve">*993]  between domestic controversies and foreign controversies. In a domestic controversy, the costs of judicial error are rarely so immediate and guaranteed to impact a wide number of the </w:t>
      </w:r>
      <w:smartTag w:uri="urn:schemas-microsoft-com:office:smarttags" w:element="place">
        <w:smartTag w:uri="urn:schemas-microsoft-com:office:smarttags" w:element="country-region">
          <w:r w:rsidRPr="00107A14">
            <w:rPr>
              <w:sz w:val="12"/>
            </w:rPr>
            <w:t>U.S.</w:t>
          </w:r>
        </w:smartTag>
      </w:smartTag>
      <w:r w:rsidRPr="00107A14">
        <w:rPr>
          <w:sz w:val="12"/>
        </w:rPr>
        <w:t xml:space="preserve"> citizenry. It is also true that in the domestic context, the courts often have ample opportunity, over time, to correct any prior interpretive errors.  This risk of judicial error is implicit in the decisions that treated the legality of the Vietnam War as a political question. For example, with respect as to whether the President's decision to mine the harbors of </w:t>
      </w:r>
      <w:smartTag w:uri="urn:schemas-microsoft-com:office:smarttags" w:element="country-region">
        <w:smartTag w:uri="urn:schemas-microsoft-com:office:smarttags" w:element="place">
          <w:r w:rsidRPr="00107A14">
            <w:rPr>
              <w:sz w:val="12"/>
            </w:rPr>
            <w:t>North Vietnam</w:t>
          </w:r>
        </w:smartTag>
      </w:smartTag>
      <w:r w:rsidRPr="00107A14">
        <w:rPr>
          <w:sz w:val="12"/>
        </w:rPr>
        <w:t xml:space="preserve"> constituted an unauthorized escalation of war under the War Powers Act, the Second Circuit articulated the risk of that court's involvement in these terms:   </w:t>
      </w:r>
      <w:r w:rsidRPr="00107A14">
        <w:rPr>
          <w:rStyle w:val="StyleUnderline"/>
        </w:rPr>
        <w:t>Judges, deficient in military knowledge, lacking vital information upon which to assess the nature of battlefield decisions</w:t>
      </w:r>
      <w:r w:rsidRPr="00107A14">
        <w:rPr>
          <w:sz w:val="12"/>
        </w:rPr>
        <w:t xml:space="preserve">, and sitting thousands of miles from the field of action, cannot reasonably or appropriately determine whether a specific military operation constitutes an "escalation" of the war or is merely a new tactical approach within a continuing strategic plan ... Are the courts required to oversee the conduct of the war on a daily basis, away from the scene of action? In this instance, it was the President's view that the mining of </w:t>
      </w:r>
      <w:smartTag w:uri="urn:schemas-microsoft-com:office:smarttags" w:element="country-region">
        <w:r w:rsidRPr="00107A14">
          <w:rPr>
            <w:sz w:val="12"/>
          </w:rPr>
          <w:t>North Vietnam</w:t>
        </w:r>
      </w:smartTag>
      <w:r w:rsidRPr="00107A14">
        <w:rPr>
          <w:sz w:val="12"/>
        </w:rPr>
        <w:t xml:space="preserve">'s harbors was necessary to preserve the lives of American soldiers in </w:t>
      </w:r>
      <w:smartTag w:uri="urn:schemas-microsoft-com:office:smarttags" w:element="place">
        <w:smartTag w:uri="urn:schemas-microsoft-com:office:smarttags" w:element="country-region">
          <w:r w:rsidRPr="00107A14">
            <w:rPr>
              <w:sz w:val="12"/>
            </w:rPr>
            <w:t>South Vietnam</w:t>
          </w:r>
        </w:smartTag>
      </w:smartTag>
      <w:r w:rsidRPr="00107A14">
        <w:rPr>
          <w:sz w:val="12"/>
        </w:rPr>
        <w:t xml:space="preserve"> and to bring the war to a close. History will tell whether or not that assessment was correct, but without the benefit of such extended hindsight we are powerless to know. </w:t>
      </w:r>
      <w:proofErr w:type="gramStart"/>
      <w:r w:rsidRPr="00107A14">
        <w:rPr>
          <w:sz w:val="12"/>
        </w:rPr>
        <w:t>n225</w:t>
      </w:r>
      <w:proofErr w:type="gramEnd"/>
      <w:r w:rsidRPr="00107A14">
        <w:rPr>
          <w:sz w:val="12"/>
        </w:rPr>
        <w:t xml:space="preserve">   Using this framework, the court concluded that political branches were better equipped to handle the foreign affairs and war strategy questions before it.  One might object and argue that the circumstances described above would only apply when war or imminent threats to national security issues are at stake. While national security concerns best illustrate the dangers of judicial intervention, framing this factor exclusively in terms of war is not appropriate. First, as explained in Section </w:t>
      </w:r>
      <w:proofErr w:type="gramStart"/>
      <w:r w:rsidRPr="00107A14">
        <w:rPr>
          <w:sz w:val="12"/>
        </w:rPr>
        <w:t>A</w:t>
      </w:r>
      <w:proofErr w:type="gramEnd"/>
      <w:r w:rsidRPr="00107A14">
        <w:rPr>
          <w:sz w:val="12"/>
        </w:rPr>
        <w:t xml:space="preserve"> above, it is often difficult to separate national security issues from other soft diplomacy concerns. n226 Second, and more importantly, the costs of judicial intervention stem not so much from the fact that war may be a factor, but that the </w:t>
      </w:r>
      <w:r w:rsidRPr="00107A14">
        <w:rPr>
          <w:rStyle w:val="StyleUnderline"/>
        </w:rPr>
        <w:t>courts are incapable of predicting whether foreign nations may be affected by a judicial decision, or how such nations may react to such a decision</w:t>
      </w:r>
      <w:r w:rsidRPr="00107A14">
        <w:rPr>
          <w:sz w:val="12"/>
        </w:rPr>
        <w:t xml:space="preserve">. This latter consideration extends to issues affecting international trade and commerce, as well as international security. As explained by Justice Brennan in </w:t>
      </w:r>
      <w:proofErr w:type="gramStart"/>
      <w:r w:rsidRPr="00107A14">
        <w:rPr>
          <w:sz w:val="12"/>
        </w:rPr>
        <w:t>Container  [</w:t>
      </w:r>
      <w:proofErr w:type="gramEnd"/>
      <w:r w:rsidRPr="00107A14">
        <w:rPr>
          <w:sz w:val="12"/>
        </w:rPr>
        <w:t xml:space="preserve">*994]  Corp. of America v. Franchise Tax Board, n227 a case involving a tax dispute, "this Court has little competence in determining precisely when foreign nations will be offended by particular acts." n228 In the absence of a more precise understanding of the foreign interests that may be adversely affected by a judicial determination, </w:t>
      </w:r>
      <w:r w:rsidRPr="00107A14">
        <w:rPr>
          <w:rStyle w:val="StyleUnderline"/>
        </w:rPr>
        <w:t xml:space="preserve">the courts have appropriately left the resolution of </w:t>
      </w:r>
      <w:r w:rsidRPr="00107A14">
        <w:rPr>
          <w:sz w:val="12"/>
        </w:rPr>
        <w:t xml:space="preserve">such </w:t>
      </w:r>
      <w:r w:rsidRPr="00107A14">
        <w:rPr>
          <w:rStyle w:val="StyleUnderline"/>
        </w:rPr>
        <w:t>foreign affairs disputes to the political branches</w:t>
      </w:r>
      <w:r w:rsidRPr="00107A14">
        <w:rPr>
          <w:sz w:val="12"/>
        </w:rPr>
        <w:t>.</w:t>
      </w:r>
    </w:p>
    <w:p w:rsidR="00107A14" w:rsidRPr="00107A14" w:rsidRDefault="00107A14" w:rsidP="00107A14">
      <w:pPr>
        <w:pStyle w:val="Heading4"/>
      </w:pPr>
      <w:r w:rsidRPr="00107A14">
        <w:t>Key to executive foreign policy supremacy and hegemony</w:t>
      </w:r>
    </w:p>
    <w:p w:rsidR="00107A14" w:rsidRPr="00107A14" w:rsidRDefault="00107A14" w:rsidP="00107A14">
      <w:proofErr w:type="spellStart"/>
      <w:r w:rsidRPr="00107A14">
        <w:rPr>
          <w:rStyle w:val="Style13ptBold"/>
        </w:rPr>
        <w:t>Abebe</w:t>
      </w:r>
      <w:proofErr w:type="spellEnd"/>
      <w:r w:rsidRPr="00107A14">
        <w:rPr>
          <w:rStyle w:val="Style13ptBold"/>
        </w:rPr>
        <w:t xml:space="preserve"> ’12</w:t>
      </w:r>
      <w:r w:rsidRPr="00107A14">
        <w:t xml:space="preserve"> Daniel, Assistant Professor of Law, </w:t>
      </w:r>
      <w:proofErr w:type="gramStart"/>
      <w:r w:rsidRPr="00107A14">
        <w:t>The</w:t>
      </w:r>
      <w:proofErr w:type="gramEnd"/>
      <w:r w:rsidRPr="00107A14">
        <w:t xml:space="preserve"> University of Chicago Law School, “ONE VOICE OR MANY? THE POLITICAL QUESTION DOCTRINE AND ACOUSTIC DISSONANCE IN FOREIGN AFFAIRS,” The Supreme Court Review, Vol. 2012, No. 1 (2012), pp. 233-254</w:t>
      </w:r>
    </w:p>
    <w:p w:rsidR="00107A14" w:rsidRPr="00107A14" w:rsidRDefault="00107A14" w:rsidP="00107A14">
      <w:pPr>
        <w:rPr>
          <w:rStyle w:val="StyleUnderline"/>
          <w:b/>
        </w:rPr>
      </w:pPr>
      <w:r w:rsidRPr="00107A14">
        <w:rPr>
          <w:rStyle w:val="StyleUnderline"/>
        </w:rPr>
        <w:t>A common theme in foreign affairs law is the importance of the US speaking with “</w:t>
      </w:r>
      <w:r w:rsidRPr="00107A14">
        <w:rPr>
          <w:rStyle w:val="Emphasis"/>
        </w:rPr>
        <w:t>one voice”</w:t>
      </w:r>
      <w:r w:rsidRPr="00107A14">
        <w:rPr>
          <w:rStyle w:val="StyleUnderline"/>
        </w:rPr>
        <w:t xml:space="preserve"> to the international community. Speaking with one voice</w:t>
      </w:r>
      <w:r w:rsidRPr="00107A14">
        <w:rPr>
          <w:sz w:val="12"/>
        </w:rPr>
        <w:t xml:space="preserve">, so the story goes, </w:t>
      </w:r>
      <w:r w:rsidRPr="00107A14">
        <w:rPr>
          <w:rStyle w:val="StyleUnderline"/>
        </w:rPr>
        <w:t>ensures</w:t>
      </w:r>
      <w:r w:rsidRPr="00107A14">
        <w:rPr>
          <w:sz w:val="12"/>
        </w:rPr>
        <w:t xml:space="preserve"> that </w:t>
      </w:r>
      <w:r w:rsidRPr="00107A14">
        <w:rPr>
          <w:rStyle w:val="StyleUnderline"/>
        </w:rPr>
        <w:t>the US is not embarrassed by</w:t>
      </w:r>
      <w:r w:rsidRPr="00107A14">
        <w:rPr>
          <w:sz w:val="12"/>
        </w:rPr>
        <w:t xml:space="preserve"> multiple, </w:t>
      </w:r>
      <w:r w:rsidRPr="00107A14">
        <w:rPr>
          <w:rStyle w:val="StyleUnderline"/>
        </w:rPr>
        <w:t>inconsistent pronouncements</w:t>
      </w:r>
      <w:r w:rsidRPr="00107A14">
        <w:rPr>
          <w:sz w:val="12"/>
        </w:rPr>
        <w:t xml:space="preserve"> from the several states or the different branches of the national government when it takes a position on a foreign affairs issue.1 Such </w:t>
      </w:r>
      <w:r w:rsidRPr="00107A14">
        <w:rPr>
          <w:rStyle w:val="StyleUnderline"/>
        </w:rPr>
        <w:t>acoustic dissonance from the US could</w:t>
      </w:r>
      <w:r w:rsidRPr="00107A14">
        <w:rPr>
          <w:sz w:val="12"/>
        </w:rPr>
        <w:t xml:space="preserve"> potentially </w:t>
      </w:r>
      <w:r w:rsidRPr="00107A14">
        <w:rPr>
          <w:rStyle w:val="StyleUnderline"/>
        </w:rPr>
        <w:t>result</w:t>
      </w:r>
      <w:r w:rsidRPr="00107A14">
        <w:rPr>
          <w:sz w:val="12"/>
        </w:rPr>
        <w:t xml:space="preserve"> </w:t>
      </w:r>
      <w:r w:rsidRPr="00107A14">
        <w:rPr>
          <w:rStyle w:val="StyleUnderline"/>
        </w:rPr>
        <w:t>in a loss of</w:t>
      </w:r>
      <w:r w:rsidRPr="00107A14">
        <w:rPr>
          <w:sz w:val="12"/>
        </w:rPr>
        <w:t xml:space="preserve"> </w:t>
      </w:r>
      <w:r w:rsidRPr="00107A14">
        <w:rPr>
          <w:rStyle w:val="Emphasis"/>
        </w:rPr>
        <w:t>credibility</w:t>
      </w:r>
      <w:r w:rsidRPr="00107A14">
        <w:rPr>
          <w:rStyle w:val="StyleUnderline"/>
        </w:rPr>
        <w:t>, a reduced capacity to achieve foreign policy goals</w:t>
      </w:r>
      <w:r w:rsidRPr="00107A14">
        <w:rPr>
          <w:sz w:val="12"/>
        </w:rPr>
        <w:t xml:space="preserve">, </w:t>
      </w:r>
      <w:r w:rsidRPr="00107A14">
        <w:rPr>
          <w:rStyle w:val="StyleUnderline"/>
        </w:rPr>
        <w:t>and a greater chance of conﬂict with other countries</w:t>
      </w:r>
      <w:r w:rsidRPr="00107A14">
        <w:rPr>
          <w:sz w:val="12"/>
        </w:rPr>
        <w:t xml:space="preserve">. </w:t>
      </w:r>
      <w:r w:rsidRPr="00107A14">
        <w:rPr>
          <w:rStyle w:val="StyleUnderline"/>
        </w:rPr>
        <w:t>So, when the Constitution is unclear about the allocation of decision-making authority on an issue</w:t>
      </w:r>
      <w:r w:rsidRPr="00107A14">
        <w:rPr>
          <w:sz w:val="12"/>
        </w:rPr>
        <w:t xml:space="preserve">, </w:t>
      </w:r>
      <w:r w:rsidRPr="00107A14">
        <w:rPr>
          <w:rStyle w:val="StyleUnderline"/>
        </w:rPr>
        <w:t>but the President</w:t>
      </w:r>
      <w:r w:rsidRPr="00107A14">
        <w:rPr>
          <w:sz w:val="12"/>
        </w:rPr>
        <w:t xml:space="preserve"> or the national government </w:t>
      </w:r>
      <w:r w:rsidRPr="00107A14">
        <w:rPr>
          <w:rStyle w:val="StyleUnderline"/>
        </w:rPr>
        <w:t>speaks</w:t>
      </w:r>
      <w:r w:rsidRPr="00107A14">
        <w:rPr>
          <w:sz w:val="12"/>
        </w:rPr>
        <w:t xml:space="preserve"> </w:t>
      </w:r>
      <w:r w:rsidRPr="00107A14">
        <w:rPr>
          <w:rStyle w:val="StyleUnderline"/>
        </w:rPr>
        <w:t>ﬁrst</w:t>
      </w:r>
      <w:r w:rsidRPr="00107A14">
        <w:rPr>
          <w:sz w:val="12"/>
        </w:rPr>
        <w:t xml:space="preserve">, the </w:t>
      </w:r>
      <w:r w:rsidRPr="00107A14">
        <w:rPr>
          <w:rStyle w:val="StyleUnderline"/>
        </w:rPr>
        <w:t>presumption in favor of speaking in one voice reduces the possibility of multiple governmental decision makers and permits the US to act clearly and decisively in foreign affairs.</w:t>
      </w:r>
      <w:r w:rsidRPr="00107A14">
        <w:rPr>
          <w:sz w:val="12"/>
        </w:rPr>
        <w:t xml:space="preserve"> While it reduces acoustic dissonance, </w:t>
      </w:r>
      <w:r w:rsidRPr="00107A14">
        <w:rPr>
          <w:rStyle w:val="StyleUnderline"/>
        </w:rPr>
        <w:t>the presumption in favor of one voice</w:t>
      </w:r>
      <w:r w:rsidRPr="00107A14">
        <w:rPr>
          <w:sz w:val="12"/>
        </w:rPr>
        <w:t xml:space="preserve"> </w:t>
      </w:r>
      <w:r w:rsidRPr="00107A14">
        <w:rPr>
          <w:rStyle w:val="StyleUnderline"/>
        </w:rPr>
        <w:t>has two other effects</w:t>
      </w:r>
      <w:r w:rsidRPr="00107A14">
        <w:rPr>
          <w:sz w:val="12"/>
        </w:rPr>
        <w:t xml:space="preserve"> as well: the centralization of foreign affairs decision making in the federal government </w:t>
      </w:r>
      <w:proofErr w:type="spellStart"/>
      <w:proofErr w:type="gramStart"/>
      <w:r w:rsidRPr="00107A14">
        <w:rPr>
          <w:sz w:val="12"/>
        </w:rPr>
        <w:t>vis</w:t>
      </w:r>
      <w:proofErr w:type="spellEnd"/>
      <w:r w:rsidRPr="00107A14">
        <w:rPr>
          <w:sz w:val="12"/>
        </w:rPr>
        <w:t>-</w:t>
      </w:r>
      <w:proofErr w:type="gramEnd"/>
      <w:r w:rsidRPr="00107A14">
        <w:rPr>
          <w:sz w:val="12"/>
        </w:rPr>
        <w:t>a`-</w:t>
      </w:r>
      <w:proofErr w:type="spellStart"/>
      <w:r w:rsidRPr="00107A14">
        <w:rPr>
          <w:sz w:val="12"/>
        </w:rPr>
        <w:t>vis</w:t>
      </w:r>
      <w:proofErr w:type="spellEnd"/>
      <w:r w:rsidRPr="00107A14">
        <w:rPr>
          <w:sz w:val="12"/>
        </w:rPr>
        <w:t xml:space="preserve"> the states2 and </w:t>
      </w:r>
      <w:r w:rsidRPr="00107A14">
        <w:rPr>
          <w:rStyle w:val="Emphasis"/>
        </w:rPr>
        <w:t>centralization</w:t>
      </w:r>
      <w:r w:rsidRPr="00107A14">
        <w:rPr>
          <w:rStyle w:val="StyleUnderline"/>
        </w:rPr>
        <w:t xml:space="preserve"> of foreign affairs decision making </w:t>
      </w:r>
      <w:r w:rsidRPr="00107A14">
        <w:rPr>
          <w:rStyle w:val="Emphasis"/>
        </w:rPr>
        <w:t>in the President</w:t>
      </w:r>
      <w:r w:rsidRPr="00107A14">
        <w:rPr>
          <w:rStyle w:val="StyleUnderline"/>
        </w:rPr>
        <w:t xml:space="preserve"> </w:t>
      </w:r>
      <w:proofErr w:type="spellStart"/>
      <w:r w:rsidRPr="00107A14">
        <w:rPr>
          <w:rStyle w:val="StyleUnderline"/>
        </w:rPr>
        <w:t>vis</w:t>
      </w:r>
      <w:proofErr w:type="spellEnd"/>
      <w:r w:rsidRPr="00107A14">
        <w:rPr>
          <w:rStyle w:val="StyleUnderline"/>
        </w:rPr>
        <w:t>-a`-</w:t>
      </w:r>
      <w:proofErr w:type="spellStart"/>
      <w:r w:rsidRPr="00107A14">
        <w:rPr>
          <w:rStyle w:val="StyleUnderline"/>
        </w:rPr>
        <w:t>vis</w:t>
      </w:r>
      <w:proofErr w:type="spellEnd"/>
      <w:r w:rsidRPr="00107A14">
        <w:rPr>
          <w:rStyle w:val="StyleUnderline"/>
        </w:rPr>
        <w:t xml:space="preserve"> Congress. </w:t>
      </w:r>
      <w:r w:rsidRPr="00107A14">
        <w:rPr>
          <w:sz w:val="12"/>
        </w:rPr>
        <w:t>The Supreme Court applies several doctrines to effectuate the one-voice preference in foreign affairs. For example, the Court has developed preemption doctrines to limit the capacity of the states to interfere with the national government’s prerogatives in foreign affairs. In several cases</w:t>
      </w:r>
      <w:proofErr w:type="gramStart"/>
      <w:r w:rsidRPr="00107A14">
        <w:rPr>
          <w:sz w:val="12"/>
        </w:rPr>
        <w:t>,3</w:t>
      </w:r>
      <w:proofErr w:type="gramEnd"/>
      <w:r w:rsidRPr="00107A14">
        <w:rPr>
          <w:sz w:val="12"/>
        </w:rPr>
        <w:t xml:space="preserve"> the courts have struck down state laws that purport to interfere with congressional statutes or touch upon Congress’s Commerce Clause or Dormant Commerce Clause authority. In each, the Court relied on a notion of speaking with one voice in the face of potentially inconsistent state laws.4 </w:t>
      </w:r>
      <w:proofErr w:type="gramStart"/>
      <w:r w:rsidRPr="00107A14">
        <w:rPr>
          <w:sz w:val="12"/>
        </w:rPr>
        <w:t>Crudely</w:t>
      </w:r>
      <w:proofErr w:type="gramEnd"/>
      <w:r w:rsidRPr="00107A14">
        <w:rPr>
          <w:sz w:val="12"/>
        </w:rPr>
        <w:t xml:space="preserve"> stated, when the federal government and the states act on the same foreign affairs issue—even if the state acts ﬁrst—the one-voice presumption tends to protect federal government decision making. </w:t>
      </w:r>
      <w:r w:rsidRPr="00107A14">
        <w:rPr>
          <w:rStyle w:val="StyleUnderline"/>
        </w:rPr>
        <w:t xml:space="preserve">In regulating the President’s relationship with Congress, the Court’s one-voice vehicle has been the </w:t>
      </w:r>
      <w:r w:rsidRPr="00107A14">
        <w:rPr>
          <w:rStyle w:val="Emphasis"/>
        </w:rPr>
        <w:t>p</w:t>
      </w:r>
      <w:r w:rsidRPr="00107A14">
        <w:rPr>
          <w:rStyle w:val="StyleUnderline"/>
        </w:rPr>
        <w:t xml:space="preserve">olitical </w:t>
      </w:r>
      <w:r w:rsidRPr="00107A14">
        <w:rPr>
          <w:rStyle w:val="Emphasis"/>
        </w:rPr>
        <w:t>q</w:t>
      </w:r>
      <w:r w:rsidRPr="00107A14">
        <w:rPr>
          <w:rStyle w:val="StyleUnderline"/>
        </w:rPr>
        <w:t xml:space="preserve">uestion </w:t>
      </w:r>
      <w:r w:rsidRPr="00107A14">
        <w:rPr>
          <w:rStyle w:val="Emphasis"/>
        </w:rPr>
        <w:t>d</w:t>
      </w:r>
      <w:r w:rsidRPr="00107A14">
        <w:rPr>
          <w:rStyle w:val="StyleUnderline"/>
        </w:rPr>
        <w:t xml:space="preserve">octrine. </w:t>
      </w:r>
      <w:r w:rsidRPr="00107A14">
        <w:rPr>
          <w:sz w:val="12"/>
        </w:rPr>
        <w:t xml:space="preserve">As elucidated by the Court in Baker v Carr, 5 </w:t>
      </w:r>
      <w:r w:rsidRPr="00107A14">
        <w:rPr>
          <w:rStyle w:val="StyleUnderline"/>
        </w:rPr>
        <w:t>the political question doctrine serves to insulate the courts from adjudicating cases that implicate issues</w:t>
      </w:r>
      <w:r w:rsidRPr="00107A14">
        <w:rPr>
          <w:sz w:val="12"/>
        </w:rPr>
        <w:t xml:space="preserve"> that </w:t>
      </w:r>
      <w:r w:rsidRPr="00107A14">
        <w:rPr>
          <w:rStyle w:val="StyleUnderline"/>
        </w:rPr>
        <w:t>the Court views as</w:t>
      </w:r>
      <w:r w:rsidRPr="00107A14">
        <w:rPr>
          <w:sz w:val="12"/>
        </w:rPr>
        <w:t xml:space="preserve"> </w:t>
      </w:r>
      <w:r w:rsidRPr="00107A14">
        <w:rPr>
          <w:rStyle w:val="StyleUnderline"/>
        </w:rPr>
        <w:t>properly resolved by the political branches</w:t>
      </w:r>
      <w:r w:rsidRPr="00107A14">
        <w:rPr>
          <w:sz w:val="12"/>
        </w:rPr>
        <w:t xml:space="preserve">. In Baker, the Court outlined a six-factor test, and this article focuses on one of special relevance for foreign affairs: “the potentiality of embarrassment from multifarious pronouncements by various departments on one question”:6 </w:t>
      </w:r>
      <w:r w:rsidRPr="00107A14">
        <w:rPr>
          <w:rStyle w:val="StyleUnderline"/>
        </w:rPr>
        <w:t xml:space="preserve">in other words, when adjudicating the case would lead to the possibility of embarrassment by inhibiting the ability of the US to speak with one voice. </w:t>
      </w:r>
      <w:r w:rsidRPr="00107A14">
        <w:rPr>
          <w:sz w:val="12"/>
        </w:rPr>
        <w:t xml:space="preserve">In effect, </w:t>
      </w:r>
      <w:r w:rsidRPr="00107A14">
        <w:rPr>
          <w:rStyle w:val="StyleUnderline"/>
        </w:rPr>
        <w:t>the political question doctrine</w:t>
      </w:r>
      <w:r w:rsidRPr="00107A14">
        <w:rPr>
          <w:sz w:val="12"/>
        </w:rPr>
        <w:t xml:space="preserve">, at least as applied in the foreign affairs context, </w:t>
      </w:r>
      <w:r w:rsidRPr="00107A14">
        <w:rPr>
          <w:rStyle w:val="StyleUnderline"/>
        </w:rPr>
        <w:t>creates a ﬁrst-mover bias</w:t>
      </w:r>
      <w:r w:rsidRPr="00107A14">
        <w:rPr>
          <w:sz w:val="12"/>
        </w:rPr>
        <w:t>: since the ﬁrst mover is generally the ﬁrst “voice” to speak authoritatively on a foreign affairs issue</w:t>
      </w:r>
      <w:r w:rsidRPr="00107A14">
        <w:rPr>
          <w:rStyle w:val="StyleUnderline"/>
        </w:rPr>
        <w:t>, its voice beneﬁts from the presumption that one voice is preferred.</w:t>
      </w:r>
      <w:r w:rsidRPr="00107A14">
        <w:rPr>
          <w:sz w:val="12"/>
        </w:rPr>
        <w:t xml:space="preserve"> And, since the ﬁrst mover is most often the President instead of Congress, </w:t>
      </w:r>
      <w:r w:rsidRPr="00107A14">
        <w:rPr>
          <w:rStyle w:val="StyleUnderline"/>
        </w:rPr>
        <w:t xml:space="preserve">the political question doctrine typically serves to insulate the President’s decision making from judicial review. At bottom, one factor of the political question doctrine’s multifactor test suggests that one voice is almost always preferred and, given the President’s capacity to act more quickly than Congress, it effectively means that the one voice will likely belong to the President </w:t>
      </w:r>
    </w:p>
    <w:p w:rsidR="00107A14" w:rsidRPr="00107A14" w:rsidRDefault="00107A14" w:rsidP="00107A14">
      <w:pPr>
        <w:pStyle w:val="Heading3"/>
      </w:pPr>
      <w:r w:rsidRPr="00107A14">
        <w:t>Turns Case – Democratic Model</w:t>
      </w:r>
    </w:p>
    <w:p w:rsidR="00107A14" w:rsidRPr="00107A14" w:rsidRDefault="00107A14" w:rsidP="00107A14">
      <w:pPr>
        <w:pStyle w:val="Heading4"/>
      </w:pPr>
      <w:r w:rsidRPr="00107A14">
        <w:t>The real basis of our democracy is allowing the people to determine what the Constitution means through the legislature.  Removing broad deference to Congress sucks the vitality out of our model.</w:t>
      </w:r>
    </w:p>
    <w:p w:rsidR="00107A14" w:rsidRPr="00107A14" w:rsidRDefault="00107A14" w:rsidP="00107A14">
      <w:r w:rsidRPr="00107A14">
        <w:rPr>
          <w:rStyle w:val="Style13ptBold"/>
        </w:rPr>
        <w:t>Kramer</w:t>
      </w:r>
      <w:r w:rsidRPr="00107A14">
        <w:t xml:space="preserve">, Law Professor at NYU, </w:t>
      </w:r>
      <w:r w:rsidRPr="00107A14">
        <w:rPr>
          <w:rStyle w:val="Style13ptBold"/>
        </w:rPr>
        <w:t>1</w:t>
      </w:r>
      <w:r w:rsidRPr="00107A14">
        <w:t xml:space="preserve"> (Larry, “THE SUPREME COURT 2000 TERM: FOREWORD: WE THE COURT,” Harvard Law Review, November, 115 </w:t>
      </w:r>
      <w:proofErr w:type="spellStart"/>
      <w:r w:rsidRPr="00107A14">
        <w:t>Harv</w:t>
      </w:r>
      <w:proofErr w:type="spellEnd"/>
      <w:r w:rsidRPr="00107A14">
        <w:t>. L. Rev. 4)</w:t>
      </w:r>
    </w:p>
    <w:p w:rsidR="00107A14" w:rsidRPr="00107A14" w:rsidRDefault="00107A14" w:rsidP="00107A14">
      <w:pPr>
        <w:rPr>
          <w:sz w:val="12"/>
        </w:rPr>
      </w:pPr>
      <w:proofErr w:type="gramStart"/>
      <w:r w:rsidRPr="00107A14">
        <w:rPr>
          <w:sz w:val="12"/>
        </w:rPr>
        <w:t>Which brings us, finally, to the Rehnquist Court.</w:t>
      </w:r>
      <w:proofErr w:type="gramEnd"/>
      <w:r w:rsidRPr="00107A14">
        <w:rPr>
          <w:sz w:val="12"/>
        </w:rPr>
        <w:t xml:space="preserve"> In a manner not unlike the Court of the Gilded Age, </w:t>
      </w:r>
      <w:r w:rsidRPr="00107A14">
        <w:rPr>
          <w:rStyle w:val="StyleUnderline"/>
        </w:rPr>
        <w:t xml:space="preserve">the </w:t>
      </w:r>
      <w:r w:rsidRPr="00107A14">
        <w:rPr>
          <w:sz w:val="12"/>
        </w:rPr>
        <w:t xml:space="preserve">current Supreme </w:t>
      </w:r>
      <w:r w:rsidRPr="00107A14">
        <w:rPr>
          <w:rStyle w:val="StyleUnderline"/>
        </w:rPr>
        <w:t>Court has</w:t>
      </w:r>
      <w:r w:rsidRPr="00107A14">
        <w:rPr>
          <w:sz w:val="12"/>
        </w:rPr>
        <w:t xml:space="preserve">, by slow degrees, </w:t>
      </w:r>
      <w:r w:rsidRPr="00107A14">
        <w:rPr>
          <w:rStyle w:val="StyleUnderline"/>
        </w:rPr>
        <w:t xml:space="preserve">begun systematically to extend the reach of judicial review. The </w:t>
      </w:r>
      <w:r w:rsidRPr="00107A14">
        <w:rPr>
          <w:sz w:val="12"/>
        </w:rPr>
        <w:t xml:space="preserve">Rehnquist </w:t>
      </w:r>
      <w:r w:rsidRPr="00107A14">
        <w:rPr>
          <w:rStyle w:val="StyleUnderline"/>
        </w:rPr>
        <w:t>Court has</w:t>
      </w:r>
      <w:r w:rsidRPr="00107A14">
        <w:rPr>
          <w:sz w:val="12"/>
        </w:rPr>
        <w:t xml:space="preserve">, quite simply and literally, </w:t>
      </w:r>
      <w:r w:rsidRPr="00107A14">
        <w:rPr>
          <w:rStyle w:val="StyleUnderline"/>
        </w:rPr>
        <w:t>abandoned the New Deal settlement</w:t>
      </w:r>
      <w:r w:rsidRPr="00107A14">
        <w:rPr>
          <w:sz w:val="12"/>
        </w:rPr>
        <w:t xml:space="preserve">, reoccupying ground taken for the people in the 1930s without yielding so much as an inch of territory already held. Change, in itself, is not necessarily wrong. The New Deal system for reconciling judicial supremacy with popular constitutionalism was not the only one possible, and there could be a better one. But </w:t>
      </w:r>
      <w:r w:rsidRPr="00107A14">
        <w:rPr>
          <w:rStyle w:val="StyleUnderline"/>
        </w:rPr>
        <w:t xml:space="preserve">the </w:t>
      </w:r>
      <w:r w:rsidRPr="00107A14">
        <w:rPr>
          <w:sz w:val="12"/>
        </w:rPr>
        <w:t xml:space="preserve">Rehnquist </w:t>
      </w:r>
      <w:r w:rsidRPr="00107A14">
        <w:rPr>
          <w:rStyle w:val="StyleUnderline"/>
        </w:rPr>
        <w:t xml:space="preserve">Court has </w:t>
      </w:r>
      <w:r w:rsidRPr="00107A14">
        <w:rPr>
          <w:sz w:val="12"/>
        </w:rPr>
        <w:t xml:space="preserve">not offered an alternative accommodation. It has, rather, </w:t>
      </w:r>
      <w:r w:rsidRPr="00107A14">
        <w:rPr>
          <w:rStyle w:val="StyleUnderline"/>
        </w:rPr>
        <w:t xml:space="preserve">disowned the notion of popular constitutionalism altogether, staking its claim to be the only body empowered to interpret </w:t>
      </w:r>
      <w:r w:rsidRPr="00107A14">
        <w:rPr>
          <w:sz w:val="12"/>
        </w:rPr>
        <w:t xml:space="preserve">fundamental </w:t>
      </w:r>
      <w:r w:rsidRPr="00107A14">
        <w:rPr>
          <w:rStyle w:val="StyleUnderline"/>
        </w:rPr>
        <w:t>law with authority</w:t>
      </w:r>
      <w:r w:rsidRPr="00107A14">
        <w:rPr>
          <w:sz w:val="12"/>
        </w:rPr>
        <w:t xml:space="preserve">. Congress gets to have its say, of course, because the Court reviews actions the legislature has </w:t>
      </w:r>
      <w:proofErr w:type="gramStart"/>
      <w:r w:rsidRPr="00107A14">
        <w:rPr>
          <w:sz w:val="12"/>
        </w:rPr>
        <w:t>already  [</w:t>
      </w:r>
      <w:proofErr w:type="gramEnd"/>
      <w:r w:rsidRPr="00107A14">
        <w:rPr>
          <w:sz w:val="12"/>
        </w:rPr>
        <w:t xml:space="preserve">*128]  taken. But what Congress thinks about the Constitution carries no formal legal weight in the eyes of the </w:t>
      </w:r>
      <w:smartTag w:uri="urn:schemas-microsoft-com:office:smarttags" w:element="Street">
        <w:smartTag w:uri="urn:schemas-microsoft-com:office:smarttags" w:element="address">
          <w:r w:rsidRPr="00107A14">
            <w:rPr>
              <w:sz w:val="12"/>
            </w:rPr>
            <w:t>Rehnquist Court</w:t>
          </w:r>
        </w:smartTag>
      </w:smartTag>
      <w:r w:rsidRPr="00107A14">
        <w:rPr>
          <w:sz w:val="12"/>
        </w:rPr>
        <w:t xml:space="preserve">, and has only so much practical weight as the Justices think it deserves (which typically turns out to be not much). A majority of the Court may decide that something is constitutionally permitted, but the notion that the decision whether the thing is permitted might be somebody else's to make is fast disappearing. More remarkably still, the Justices have not even tried to explain or justify this grab for power - apparently taking it as obvious, as their right, because the Constitution is "law" and because, if the Constitution is "law," this must mean the whole Constitution.  Naturally, assumptions such as these run into difficulty when faced with judicial doctrines developed under different assumptions. But rather than question the rightness of what it is doing, </w:t>
      </w:r>
      <w:r w:rsidRPr="00107A14">
        <w:rPr>
          <w:rStyle w:val="StyleUnderline"/>
        </w:rPr>
        <w:t xml:space="preserve">the </w:t>
      </w:r>
      <w:r w:rsidRPr="00107A14">
        <w:rPr>
          <w:sz w:val="12"/>
        </w:rPr>
        <w:t xml:space="preserve">Rehnquist </w:t>
      </w:r>
      <w:r w:rsidRPr="00107A14">
        <w:rPr>
          <w:rStyle w:val="StyleUnderline"/>
        </w:rPr>
        <w:t xml:space="preserve">Court has simply repudiated cardinal principles of twentieth-century jurisprudence </w:t>
      </w:r>
      <w:r w:rsidRPr="00107A14">
        <w:rPr>
          <w:sz w:val="12"/>
        </w:rPr>
        <w:t>(</w:t>
      </w:r>
      <w:r w:rsidRPr="00107A14">
        <w:rPr>
          <w:rStyle w:val="StyleUnderline"/>
        </w:rPr>
        <w:t xml:space="preserve">including rational basis scrutiny </w:t>
      </w:r>
      <w:r w:rsidRPr="00107A14">
        <w:rPr>
          <w:sz w:val="12"/>
        </w:rPr>
        <w:t xml:space="preserve">of ends-means relationships and deferential review of facts), casting aside a century and a half of hard-earned experience in a spasm of "law is law" formalism. Worse, the Court's felt need to maintain its interpretive supremacy - to ensure that it alone controls the meaning of the Constitution - has itself become a doctrine-shaping imperative. </w:t>
      </w:r>
      <w:r w:rsidRPr="00107A14">
        <w:rPr>
          <w:rStyle w:val="StyleUnderline"/>
        </w:rPr>
        <w:t xml:space="preserve">The </w:t>
      </w:r>
      <w:r w:rsidRPr="00107A14">
        <w:rPr>
          <w:sz w:val="12"/>
        </w:rPr>
        <w:t xml:space="preserve">Rehnquist </w:t>
      </w:r>
      <w:r w:rsidRPr="00107A14">
        <w:rPr>
          <w:rStyle w:val="StyleUnderline"/>
        </w:rPr>
        <w:t xml:space="preserve">Court has thus devised rules that artificially limit the authority of lawmakers because it finds such rules necessary to ensure its ability to dominate constitutional interpretation. The result is a Constitution that is less and does less, and for no better reasons than the Court's </w:t>
      </w:r>
      <w:r w:rsidRPr="00107A14">
        <w:rPr>
          <w:sz w:val="12"/>
        </w:rPr>
        <w:t xml:space="preserve">low opinion of Congress and </w:t>
      </w:r>
      <w:r w:rsidRPr="00107A14">
        <w:rPr>
          <w:rStyle w:val="StyleUnderline"/>
        </w:rPr>
        <w:t>desire to protect its position as king of the hill</w:t>
      </w:r>
      <w:r w:rsidRPr="00107A14">
        <w:rPr>
          <w:sz w:val="12"/>
        </w:rPr>
        <w:t xml:space="preserve">.  Identifying the origins of this drift toward judicial exclusivity is not easy. I suspect that it began before the </w:t>
      </w:r>
      <w:smartTag w:uri="urn:schemas-microsoft-com:office:smarttags" w:element="Street">
        <w:smartTag w:uri="urn:schemas-microsoft-com:office:smarttags" w:element="address">
          <w:r w:rsidRPr="00107A14">
            <w:rPr>
              <w:sz w:val="12"/>
            </w:rPr>
            <w:t>Rehnquist Court</w:t>
          </w:r>
        </w:smartTag>
      </w:smartTag>
      <w:r w:rsidRPr="00107A14">
        <w:rPr>
          <w:sz w:val="12"/>
        </w:rPr>
        <w:t xml:space="preserve">, sometime in the years after Cooper v. Aaron. Controversy over judicial supremacy (though not over the Court's decisions) subsided just as the Justices became increasingly active and ambitious in their interpretations of individual rights. Apart from enforcing these rights, the Warren and Burger Courts made no serious effort to limit the powers of Congress. This may have been because their members had no interest, and not because they were self-consciously committed to a New Deal vision of popular constitutionalism, but unarticulated and incipient understandings were irrelevant so long as the actual terms of the settlement were observed. Yet in this environment, the meaning of the struggle that had been waged to preserve the people's role in defining fundamental law was gradually forgotten, and a notion of the Constitution as nothing more than ordinary positive law, subject to Supreme Court supervision, came to be pervasively held - by liberals as well as by conservatives, by lawyers as well as by </w:t>
      </w:r>
      <w:proofErr w:type="spellStart"/>
      <w:r w:rsidRPr="00107A14">
        <w:rPr>
          <w:sz w:val="12"/>
        </w:rPr>
        <w:t>nonlawyers</w:t>
      </w:r>
      <w:proofErr w:type="spellEnd"/>
      <w:r w:rsidRPr="00107A14">
        <w:rPr>
          <w:sz w:val="12"/>
        </w:rPr>
        <w:t xml:space="preserve">. Based on this understanding, conservative critics began to present the Court's failure to secure a judicial vision of Article I as a sellout, a failure by the Justices to live up to their constitutional responsibilities in an important domain. This had no consequences outside the academy so long as </w:t>
      </w:r>
      <w:proofErr w:type="gramStart"/>
      <w:r w:rsidRPr="00107A14">
        <w:rPr>
          <w:sz w:val="12"/>
        </w:rPr>
        <w:t>the  [</w:t>
      </w:r>
      <w:proofErr w:type="gramEnd"/>
      <w:r w:rsidRPr="00107A14">
        <w:rPr>
          <w:sz w:val="12"/>
        </w:rPr>
        <w:t xml:space="preserve">*129]  Court remained in liberal hands. It is only since the consolidation of a solid conservative majority on the Court, able and willing to be as activist in the domains it cares about as the liberal Court had been in protecting individual rights, that this changed background understanding has started to bear fruit.  While this may make the shift explicable, it does not make it any the less a matter of concern. </w:t>
      </w:r>
      <w:r w:rsidRPr="00107A14">
        <w:rPr>
          <w:rStyle w:val="StyleUnderline"/>
        </w:rPr>
        <w:t xml:space="preserve">We are witnessing </w:t>
      </w:r>
      <w:r w:rsidRPr="00107A14">
        <w:rPr>
          <w:sz w:val="12"/>
        </w:rPr>
        <w:t xml:space="preserve">the beginnings of </w:t>
      </w:r>
      <w:r w:rsidRPr="00107A14">
        <w:rPr>
          <w:rStyle w:val="StyleUnderline"/>
        </w:rPr>
        <w:t>a constitutional revolution</w:t>
      </w:r>
      <w:r w:rsidRPr="00107A14">
        <w:rPr>
          <w:sz w:val="12"/>
        </w:rPr>
        <w:t xml:space="preserve">, but not the one depicted in the press. The difference between the </w:t>
      </w:r>
      <w:smartTag w:uri="urn:schemas-microsoft-com:office:smarttags" w:element="Street">
        <w:smartTag w:uri="urn:schemas-microsoft-com:office:smarttags" w:element="address">
          <w:r w:rsidRPr="00107A14">
            <w:rPr>
              <w:sz w:val="12"/>
            </w:rPr>
            <w:t>Rehnquist Court</w:t>
          </w:r>
        </w:smartTag>
      </w:smartTag>
      <w:r w:rsidRPr="00107A14">
        <w:rPr>
          <w:sz w:val="12"/>
        </w:rPr>
        <w:t xml:space="preserve"> and the </w:t>
      </w:r>
      <w:smartTag w:uri="urn:schemas-microsoft-com:office:smarttags" w:element="Street">
        <w:smartTag w:uri="urn:schemas-microsoft-com:office:smarttags" w:element="address">
          <w:r w:rsidRPr="00107A14">
            <w:rPr>
              <w:sz w:val="12"/>
            </w:rPr>
            <w:t>Warren Court</w:t>
          </w:r>
        </w:smartTag>
      </w:smartTag>
      <w:r w:rsidRPr="00107A14">
        <w:rPr>
          <w:sz w:val="12"/>
        </w:rPr>
        <w:t xml:space="preserve"> is not just a matter of activism in different domains. </w:t>
      </w:r>
      <w:r w:rsidRPr="00107A14">
        <w:rPr>
          <w:rStyle w:val="StyleUnderline"/>
        </w:rPr>
        <w:t>It is not just the reinvigoration of judicially enforced federalism</w:t>
      </w:r>
      <w:r w:rsidRPr="00107A14">
        <w:rPr>
          <w:sz w:val="12"/>
        </w:rPr>
        <w:t xml:space="preserve">. Triumphant conservative taunts that what is sauce for the goose is sauce for the gander miss the point. </w:t>
      </w:r>
      <w:r w:rsidRPr="00107A14">
        <w:rPr>
          <w:rStyle w:val="StyleUnderline"/>
        </w:rPr>
        <w:t xml:space="preserve">The </w:t>
      </w:r>
      <w:r w:rsidRPr="00107A14">
        <w:rPr>
          <w:sz w:val="12"/>
        </w:rPr>
        <w:t xml:space="preserve">Rehnquist </w:t>
      </w:r>
      <w:r w:rsidRPr="00107A14">
        <w:rPr>
          <w:rStyle w:val="StyleUnderline"/>
        </w:rPr>
        <w:t>Court's activism explicitly denies the people any role in determining the ongoing meaning of their Constitution</w:t>
      </w:r>
      <w:r w:rsidRPr="00107A14">
        <w:rPr>
          <w:sz w:val="12"/>
        </w:rPr>
        <w:t xml:space="preserve">, other than by the grace of the Justices themselves (or by the cumbersome process of formal amendment). The practical consequences of this denial are clear in the Court's decisions, which have stripped the federal government of important powers. But </w:t>
      </w:r>
      <w:proofErr w:type="gramStart"/>
      <w:r w:rsidRPr="00107A14">
        <w:rPr>
          <w:sz w:val="12"/>
        </w:rPr>
        <w:t>its</w:t>
      </w:r>
      <w:proofErr w:type="gramEnd"/>
      <w:r w:rsidRPr="00107A14">
        <w:rPr>
          <w:sz w:val="12"/>
        </w:rPr>
        <w:t xml:space="preserve"> philosophical and, yes, its symbolic importance should not be missed either. </w:t>
      </w:r>
      <w:r w:rsidRPr="00107A14">
        <w:rPr>
          <w:rStyle w:val="StyleUnderline"/>
        </w:rPr>
        <w:t xml:space="preserve">A Constitution that </w:t>
      </w:r>
      <w:r w:rsidRPr="00107A14">
        <w:rPr>
          <w:sz w:val="12"/>
        </w:rPr>
        <w:t xml:space="preserve">truly is nothing more than ordinary law, that </w:t>
      </w:r>
      <w:r w:rsidRPr="00107A14">
        <w:rPr>
          <w:rStyle w:val="StyleUnderline"/>
        </w:rPr>
        <w:t xml:space="preserve">has ceased to be the people's law </w:t>
      </w:r>
      <w:r w:rsidRPr="00107A14">
        <w:rPr>
          <w:sz w:val="12"/>
        </w:rPr>
        <w:t xml:space="preserve">in any meaningful sense, </w:t>
      </w:r>
      <w:r w:rsidRPr="00107A14">
        <w:rPr>
          <w:rStyle w:val="StyleUnderline"/>
        </w:rPr>
        <w:t>is as unwarranted as it is unprecedented. Popular constitutionalism has been an indispensable element of American government from the beginning</w:t>
      </w:r>
      <w:r w:rsidRPr="00107A14">
        <w:rPr>
          <w:sz w:val="12"/>
        </w:rPr>
        <w:t xml:space="preserve">, the most profound reflection of what the American Revolution was all about. </w:t>
      </w:r>
      <w:r w:rsidRPr="00107A14">
        <w:rPr>
          <w:rStyle w:val="StyleUnderline"/>
        </w:rPr>
        <w:t>To squeeze "the people" out of the Constitution is to squeeze the life out of it.</w:t>
      </w:r>
      <w:r w:rsidRPr="00107A14">
        <w:rPr>
          <w:sz w:val="12"/>
        </w:rPr>
        <w:t xml:space="preserve"> </w:t>
      </w:r>
    </w:p>
    <w:p w:rsidR="00107A14" w:rsidRPr="00107A14" w:rsidRDefault="00107A14" w:rsidP="00107A14">
      <w:pPr>
        <w:pStyle w:val="Heading4"/>
      </w:pPr>
      <w:r w:rsidRPr="00107A14">
        <w:t>That collapses cooperative leadership, turning credibility</w:t>
      </w:r>
    </w:p>
    <w:p w:rsidR="00107A14" w:rsidRPr="00107A14" w:rsidRDefault="00107A14" w:rsidP="00107A14">
      <w:proofErr w:type="spellStart"/>
      <w:r w:rsidRPr="00107A14">
        <w:rPr>
          <w:rStyle w:val="Style13ptBold"/>
        </w:rPr>
        <w:t>Ikenberry</w:t>
      </w:r>
      <w:proofErr w:type="spellEnd"/>
      <w:r w:rsidRPr="00107A14">
        <w:t xml:space="preserve">, Geopolitics Professor at Georgetown, </w:t>
      </w:r>
      <w:r w:rsidRPr="00107A14">
        <w:rPr>
          <w:rStyle w:val="Style13ptBold"/>
        </w:rPr>
        <w:t>1</w:t>
      </w:r>
      <w:r w:rsidRPr="00107A14">
        <w:t xml:space="preserve"> (G. John, “Getting Hegemony Right,” National Interest, </w:t>
      </w:r>
      <w:proofErr w:type="gramStart"/>
      <w:r w:rsidRPr="00107A14">
        <w:t>Spring</w:t>
      </w:r>
      <w:proofErr w:type="gramEnd"/>
      <w:r w:rsidRPr="00107A14">
        <w:t>)</w:t>
      </w:r>
    </w:p>
    <w:p w:rsidR="00107A14" w:rsidRPr="00107A14" w:rsidRDefault="00107A14" w:rsidP="00107A14">
      <w:pPr>
        <w:rPr>
          <w:sz w:val="12"/>
        </w:rPr>
      </w:pPr>
      <w:r w:rsidRPr="00107A14">
        <w:rPr>
          <w:rStyle w:val="StyleUnderline"/>
        </w:rPr>
        <w:t>Even though the U</w:t>
      </w:r>
      <w:r w:rsidRPr="00107A14">
        <w:rPr>
          <w:sz w:val="12"/>
        </w:rPr>
        <w:t xml:space="preserve">nited </w:t>
      </w:r>
      <w:r w:rsidRPr="00107A14">
        <w:rPr>
          <w:rStyle w:val="StyleUnderline"/>
        </w:rPr>
        <w:t>S</w:t>
      </w:r>
      <w:r w:rsidRPr="00107A14">
        <w:rPr>
          <w:sz w:val="12"/>
        </w:rPr>
        <w:t xml:space="preserve">tates </w:t>
      </w:r>
      <w:r w:rsidRPr="00107A14">
        <w:rPr>
          <w:rStyle w:val="StyleUnderline"/>
        </w:rPr>
        <w:t xml:space="preserve">looks like a wayward power </w:t>
      </w:r>
      <w:r w:rsidRPr="00107A14">
        <w:rPr>
          <w:sz w:val="12"/>
        </w:rPr>
        <w:t xml:space="preserve">to many around the world today, </w:t>
      </w:r>
      <w:r w:rsidRPr="00107A14">
        <w:rPr>
          <w:rStyle w:val="StyleUnderline"/>
        </w:rPr>
        <w:t xml:space="preserve">it </w:t>
      </w:r>
      <w:r w:rsidRPr="00107A14">
        <w:rPr>
          <w:sz w:val="12"/>
        </w:rPr>
        <w:t xml:space="preserve">nonetheless </w:t>
      </w:r>
      <w:r w:rsidRPr="00107A14">
        <w:rPr>
          <w:rStyle w:val="StyleUnderline"/>
        </w:rPr>
        <w:t xml:space="preserve">has an </w:t>
      </w:r>
      <w:r w:rsidRPr="00107A14">
        <w:rPr>
          <w:sz w:val="12"/>
        </w:rPr>
        <w:t xml:space="preserve">unusual </w:t>
      </w:r>
      <w:r w:rsidRPr="00107A14">
        <w:rPr>
          <w:rStyle w:val="StyleUnderline"/>
        </w:rPr>
        <w:t>ability to co-opt and reassure</w:t>
      </w:r>
      <w:r w:rsidRPr="00107A14">
        <w:rPr>
          <w:sz w:val="12"/>
        </w:rPr>
        <w:t xml:space="preserve">. Three elements matter most in making </w:t>
      </w:r>
      <w:smartTag w:uri="urn:schemas-microsoft-com:office:smarttags" w:element="country-region">
        <w:smartTag w:uri="urn:schemas-microsoft-com:office:smarttags" w:element="place">
          <w:r w:rsidRPr="00107A14">
            <w:rPr>
              <w:sz w:val="12"/>
            </w:rPr>
            <w:t>U.S.</w:t>
          </w:r>
        </w:smartTag>
      </w:smartTag>
      <w:r w:rsidRPr="00107A14">
        <w:rPr>
          <w:sz w:val="12"/>
        </w:rPr>
        <w:t xml:space="preserve"> power more stable, engaged and restrained.  First, </w:t>
      </w:r>
      <w:r w:rsidRPr="00107A14">
        <w:rPr>
          <w:rStyle w:val="StyleUnderline"/>
        </w:rPr>
        <w:t xml:space="preserve">America's mature political institutions </w:t>
      </w:r>
      <w:r w:rsidRPr="00107A14">
        <w:rPr>
          <w:sz w:val="12"/>
        </w:rPr>
        <w:t xml:space="preserve">organized around the rule of law </w:t>
      </w:r>
      <w:r w:rsidRPr="00107A14">
        <w:rPr>
          <w:rStyle w:val="StyleUnderline"/>
        </w:rPr>
        <w:t xml:space="preserve">have made it a </w:t>
      </w:r>
      <w:r w:rsidRPr="00107A14">
        <w:rPr>
          <w:sz w:val="12"/>
        </w:rPr>
        <w:t xml:space="preserve">relatively </w:t>
      </w:r>
      <w:r w:rsidRPr="00107A14">
        <w:rPr>
          <w:rStyle w:val="StyleUnderline"/>
        </w:rPr>
        <w:t xml:space="preserve">predictable and cooperative hegemon. The </w:t>
      </w:r>
      <w:r w:rsidRPr="00107A14">
        <w:rPr>
          <w:rStyle w:val="Emphasis"/>
        </w:rPr>
        <w:t xml:space="preserve">pluralistic and regularized </w:t>
      </w:r>
      <w:r w:rsidRPr="00107A14">
        <w:rPr>
          <w:rStyle w:val="StyleUnderline"/>
        </w:rPr>
        <w:t xml:space="preserve">way in which </w:t>
      </w:r>
      <w:smartTag w:uri="urn:schemas-microsoft-com:office:smarttags" w:element="country-region">
        <w:smartTag w:uri="urn:schemas-microsoft-com:office:smarttags" w:element="place">
          <w:r w:rsidRPr="00107A14">
            <w:rPr>
              <w:sz w:val="12"/>
            </w:rPr>
            <w:t>U.S.</w:t>
          </w:r>
        </w:smartTag>
      </w:smartTag>
      <w:r w:rsidRPr="00107A14">
        <w:rPr>
          <w:sz w:val="12"/>
        </w:rPr>
        <w:t xml:space="preserve"> </w:t>
      </w:r>
      <w:r w:rsidRPr="00107A14">
        <w:rPr>
          <w:rStyle w:val="StyleUnderline"/>
        </w:rPr>
        <w:t xml:space="preserve">foreign </w:t>
      </w:r>
      <w:r w:rsidRPr="00107A14">
        <w:rPr>
          <w:sz w:val="12"/>
        </w:rPr>
        <w:t xml:space="preserve">and security </w:t>
      </w:r>
      <w:r w:rsidRPr="00107A14">
        <w:rPr>
          <w:rStyle w:val="StyleUnderline"/>
        </w:rPr>
        <w:t xml:space="preserve">policy is made reduces surprises </w:t>
      </w:r>
      <w:r w:rsidRPr="00107A14">
        <w:rPr>
          <w:sz w:val="12"/>
        </w:rPr>
        <w:t xml:space="preserve">and allows other states to build </w:t>
      </w:r>
      <w:proofErr w:type="spellStart"/>
      <w:r w:rsidRPr="00107A14">
        <w:rPr>
          <w:sz w:val="12"/>
        </w:rPr>
        <w:t>longterm</w:t>
      </w:r>
      <w:proofErr w:type="spellEnd"/>
      <w:r w:rsidRPr="00107A14">
        <w:rPr>
          <w:sz w:val="12"/>
        </w:rPr>
        <w:t xml:space="preserve">, mutually beneficial relations. </w:t>
      </w:r>
      <w:r w:rsidRPr="00107A14">
        <w:rPr>
          <w:rStyle w:val="StyleUnderline"/>
        </w:rPr>
        <w:t xml:space="preserve">The </w:t>
      </w:r>
      <w:r w:rsidRPr="00107A14">
        <w:rPr>
          <w:sz w:val="12"/>
        </w:rPr>
        <w:t xml:space="preserve">governmental </w:t>
      </w:r>
      <w:r w:rsidRPr="00107A14">
        <w:rPr>
          <w:rStyle w:val="StyleUnderline"/>
        </w:rPr>
        <w:t xml:space="preserve">separation of powers creates a shared decision-making system that opens up the process and reduces the ability of any one leader to make abrupt or aggressive moves </w:t>
      </w:r>
      <w:r w:rsidRPr="00107A14">
        <w:rPr>
          <w:sz w:val="12"/>
        </w:rPr>
        <w:t xml:space="preserve">toward other states. An active press and competitive parry system also provide a service to outside states by generating information about </w:t>
      </w:r>
      <w:smartTag w:uri="urn:schemas-microsoft-com:office:smarttags" w:element="country-region">
        <w:smartTag w:uri="urn:schemas-microsoft-com:office:smarttags" w:element="place">
          <w:r w:rsidRPr="00107A14">
            <w:rPr>
              <w:sz w:val="12"/>
            </w:rPr>
            <w:t>U.S.</w:t>
          </w:r>
        </w:smartTag>
      </w:smartTag>
      <w:r w:rsidRPr="00107A14">
        <w:rPr>
          <w:sz w:val="12"/>
        </w:rPr>
        <w:t xml:space="preserve"> policy and determining its seriousness of purpose. The messiness of a democracy can, indeed, frustrate American diplomats and confuse foreign observers. But </w:t>
      </w:r>
      <w:r w:rsidRPr="00107A14">
        <w:rPr>
          <w:rStyle w:val="StyleUnderline"/>
        </w:rPr>
        <w:t>over the long term, democratic institutions produce more consistent and credible policies</w:t>
      </w:r>
      <w:r w:rsidRPr="00107A14">
        <w:rPr>
          <w:sz w:val="12"/>
        </w:rPr>
        <w:t>--</w:t>
      </w:r>
      <w:proofErr w:type="spellStart"/>
      <w:r w:rsidRPr="00107A14">
        <w:rPr>
          <w:sz w:val="12"/>
        </w:rPr>
        <w:t>policies</w:t>
      </w:r>
      <w:proofErr w:type="spellEnd"/>
      <w:r w:rsidRPr="00107A14">
        <w:rPr>
          <w:sz w:val="12"/>
        </w:rPr>
        <w:t xml:space="preserve"> that do not reflect the capricious and idiosyncratic whims of an autocrat.  Think of </w:t>
      </w:r>
      <w:r w:rsidRPr="00107A14">
        <w:rPr>
          <w:rStyle w:val="StyleUnderline"/>
        </w:rPr>
        <w:t>the U</w:t>
      </w:r>
      <w:r w:rsidRPr="00107A14">
        <w:rPr>
          <w:sz w:val="12"/>
        </w:rPr>
        <w:t xml:space="preserve">nited </w:t>
      </w:r>
      <w:r w:rsidRPr="00107A14">
        <w:rPr>
          <w:rStyle w:val="StyleUnderline"/>
        </w:rPr>
        <w:t>S</w:t>
      </w:r>
      <w:r w:rsidRPr="00107A14">
        <w:rPr>
          <w:sz w:val="12"/>
        </w:rPr>
        <w:t xml:space="preserve">tates as a giant corporation that seeks foreign investors. It </w:t>
      </w:r>
      <w:r w:rsidRPr="00107A14">
        <w:rPr>
          <w:rStyle w:val="StyleUnderline"/>
        </w:rPr>
        <w:t xml:space="preserve">is more likely to attract investors if it can demonstrate that it operates according to accepted </w:t>
      </w:r>
      <w:r w:rsidRPr="00107A14">
        <w:rPr>
          <w:sz w:val="12"/>
        </w:rPr>
        <w:t xml:space="preserve">accounting and fiduciary </w:t>
      </w:r>
      <w:r w:rsidRPr="00107A14">
        <w:rPr>
          <w:rStyle w:val="StyleUnderline"/>
        </w:rPr>
        <w:t>principles</w:t>
      </w:r>
      <w:r w:rsidRPr="00107A14">
        <w:rPr>
          <w:sz w:val="12"/>
        </w:rPr>
        <w:t xml:space="preserve">. The rule of law and the institutions of policymaking in a democracy are the political equivalent of corporate transparency and accountability </w:t>
      </w:r>
      <w:r w:rsidRPr="00107A14">
        <w:rPr>
          <w:rStyle w:val="StyleUnderline"/>
        </w:rPr>
        <w:t xml:space="preserve">Sharp shifts in policy must </w:t>
      </w:r>
      <w:r w:rsidRPr="00107A14">
        <w:rPr>
          <w:sz w:val="12"/>
        </w:rPr>
        <w:t xml:space="preserve">ultimately </w:t>
      </w:r>
      <w:r w:rsidRPr="00107A14">
        <w:rPr>
          <w:rStyle w:val="StyleUnderline"/>
        </w:rPr>
        <w:t xml:space="preserve">be vetted within the policy process </w:t>
      </w:r>
      <w:r w:rsidRPr="00107A14">
        <w:rPr>
          <w:sz w:val="12"/>
        </w:rPr>
        <w:t xml:space="preserve">and pass muster by an array of investigatory and decision-making bodies. </w:t>
      </w:r>
      <w:r w:rsidRPr="00107A14">
        <w:rPr>
          <w:rStyle w:val="StyleUnderline"/>
        </w:rPr>
        <w:t xml:space="preserve">Because it is a </w:t>
      </w:r>
      <w:r w:rsidRPr="00107A14">
        <w:rPr>
          <w:sz w:val="12"/>
        </w:rPr>
        <w:t xml:space="preserve">constitutional, </w:t>
      </w:r>
      <w:r w:rsidRPr="00107A14">
        <w:rPr>
          <w:rStyle w:val="StyleUnderline"/>
        </w:rPr>
        <w:t>rule-based democracy</w:t>
      </w:r>
      <w:r w:rsidRPr="00107A14">
        <w:rPr>
          <w:sz w:val="12"/>
        </w:rPr>
        <w:t xml:space="preserve">, outside </w:t>
      </w:r>
      <w:r w:rsidRPr="00107A14">
        <w:rPr>
          <w:rStyle w:val="StyleUnderline"/>
        </w:rPr>
        <w:t>states are more willing to work with the U</w:t>
      </w:r>
      <w:r w:rsidRPr="00107A14">
        <w:rPr>
          <w:sz w:val="12"/>
        </w:rPr>
        <w:t xml:space="preserve">nited </w:t>
      </w:r>
      <w:r w:rsidRPr="00107A14">
        <w:rPr>
          <w:rStyle w:val="StyleUnderline"/>
        </w:rPr>
        <w:t>S</w:t>
      </w:r>
      <w:r w:rsidRPr="00107A14">
        <w:rPr>
          <w:sz w:val="12"/>
        </w:rPr>
        <w:t xml:space="preserve">tates--or, to return to the corporate metaphor, to invest in ongoing partnerships. </w:t>
      </w:r>
    </w:p>
    <w:p w:rsidR="00107A14" w:rsidRPr="00107A14" w:rsidRDefault="00107A14" w:rsidP="00107A14">
      <w:pPr>
        <w:pStyle w:val="Heading4"/>
      </w:pPr>
      <w:r w:rsidRPr="00107A14">
        <w:t>It also collapses global democracy and flips their international law impact</w:t>
      </w:r>
    </w:p>
    <w:p w:rsidR="00107A14" w:rsidRPr="00107A14" w:rsidRDefault="00107A14" w:rsidP="00107A14">
      <w:proofErr w:type="spellStart"/>
      <w:r w:rsidRPr="00107A14">
        <w:rPr>
          <w:rStyle w:val="Style13ptBold"/>
        </w:rPr>
        <w:t>Sobel</w:t>
      </w:r>
      <w:proofErr w:type="spellEnd"/>
      <w:r w:rsidRPr="00107A14">
        <w:t xml:space="preserve">, President of the American Judicature Society, </w:t>
      </w:r>
      <w:r w:rsidRPr="00107A14">
        <w:rPr>
          <w:rStyle w:val="Style13ptBold"/>
        </w:rPr>
        <w:t>5</w:t>
      </w:r>
      <w:r w:rsidRPr="00107A14">
        <w:t xml:space="preserve"> (Allan, “Executive Director's Report: POLITICAL ASSAULT ON THE JUSTICE SYSTEM,” Judicature, March – April, 88 Judicature 197)</w:t>
      </w:r>
    </w:p>
    <w:p w:rsidR="00107A14" w:rsidRPr="00107A14" w:rsidRDefault="00107A14" w:rsidP="00107A14">
      <w:pPr>
        <w:rPr>
          <w:sz w:val="12"/>
        </w:rPr>
      </w:pPr>
      <w:r w:rsidRPr="00107A14">
        <w:rPr>
          <w:sz w:val="12"/>
        </w:rPr>
        <w:t xml:space="preserve">This unprecedented effort of Congress, with assistance from the Executive Branch, to reenergize a private dispute that had already been considered, reconsidered, and resolved by the courts, sets a dangerous precedent and has degenerated into an alarming affront against the delicate balance of power that sustains our democracy. The American Judicature Society is most concerned about the toll this is taking on our courts. </w:t>
      </w:r>
      <w:r w:rsidRPr="00107A14">
        <w:rPr>
          <w:rStyle w:val="StyleUnderline"/>
        </w:rPr>
        <w:t xml:space="preserve">Political ambition and political rancor are </w:t>
      </w:r>
      <w:r w:rsidRPr="00107A14">
        <w:rPr>
          <w:sz w:val="12"/>
        </w:rPr>
        <w:t xml:space="preserve">once again </w:t>
      </w:r>
      <w:r w:rsidRPr="00107A14">
        <w:rPr>
          <w:rStyle w:val="StyleUnderline"/>
        </w:rPr>
        <w:t xml:space="preserve">driving our justice systems to a crossroads of either </w:t>
      </w:r>
      <w:r w:rsidRPr="00107A14">
        <w:rPr>
          <w:sz w:val="12"/>
        </w:rPr>
        <w:t xml:space="preserve">(1) </w:t>
      </w:r>
      <w:r w:rsidRPr="00107A14">
        <w:rPr>
          <w:rStyle w:val="StyleUnderline"/>
        </w:rPr>
        <w:t>stability through independence</w:t>
      </w:r>
      <w:r w:rsidRPr="00107A14">
        <w:rPr>
          <w:sz w:val="12"/>
        </w:rPr>
        <w:t xml:space="preserve">, accountability, and respect, </w:t>
      </w:r>
      <w:r w:rsidRPr="00107A14">
        <w:rPr>
          <w:rStyle w:val="StyleUnderline"/>
        </w:rPr>
        <w:t xml:space="preserve">or </w:t>
      </w:r>
      <w:r w:rsidRPr="00107A14">
        <w:rPr>
          <w:sz w:val="12"/>
        </w:rPr>
        <w:t xml:space="preserve">(2) </w:t>
      </w:r>
      <w:r w:rsidRPr="00107A14">
        <w:rPr>
          <w:rStyle w:val="StyleUnderline"/>
        </w:rPr>
        <w:t xml:space="preserve">timidity and submissiveness through unfair </w:t>
      </w:r>
      <w:r w:rsidRPr="00107A14">
        <w:rPr>
          <w:sz w:val="12"/>
        </w:rPr>
        <w:t xml:space="preserve">and intemperate </w:t>
      </w:r>
      <w:r w:rsidRPr="00107A14">
        <w:rPr>
          <w:rStyle w:val="StyleUnderline"/>
        </w:rPr>
        <w:t>criticism</w:t>
      </w:r>
      <w:r w:rsidRPr="00107A14">
        <w:rPr>
          <w:sz w:val="12"/>
        </w:rPr>
        <w:t xml:space="preserve">, irresponsible threats, and direct assault on their jurisdiction and powers.  Our courts are constitutionally charged with the interpretation of the laws of the land and the protection of our constitutional rights. </w:t>
      </w:r>
      <w:r w:rsidRPr="00107A14">
        <w:rPr>
          <w:rStyle w:val="StyleUnderline"/>
        </w:rPr>
        <w:t xml:space="preserve">The judicial branch is uniquely dependent on </w:t>
      </w:r>
      <w:r w:rsidRPr="00107A14">
        <w:rPr>
          <w:sz w:val="12"/>
        </w:rPr>
        <w:t>what the late Judge Richard Arnold called “</w:t>
      </w:r>
      <w:r w:rsidRPr="00107A14">
        <w:rPr>
          <w:rStyle w:val="StyleUnderline"/>
        </w:rPr>
        <w:t xml:space="preserve">the continuing consent of the governed” to fulfill its mission of interpreting the law </w:t>
      </w:r>
      <w:r w:rsidRPr="00107A14">
        <w:rPr>
          <w:sz w:val="12"/>
        </w:rPr>
        <w:t xml:space="preserve">and resolving peacefully seemingly irreconcilable differences. If the courts do not have the support of, and are not shown due deference by, elected officials, how can we expect citizens, our friends and neighbors, to uphold the sanctity of the law of the land?  To meet their common responsibility of protecting and empowering the citizens of this country, the navigators of each branch of government must remain above the fray of increasing moral and political polarization, resist resorting to incendiary rhetoric for selfish gain, and above all embrace due respect for and deference to one another.  </w:t>
      </w:r>
      <w:r w:rsidRPr="00107A14">
        <w:rPr>
          <w:rStyle w:val="StyleUnderline"/>
        </w:rPr>
        <w:t xml:space="preserve">Our democratic government has been challenged often </w:t>
      </w:r>
      <w:r w:rsidRPr="00107A14">
        <w:rPr>
          <w:sz w:val="12"/>
        </w:rPr>
        <w:t xml:space="preserve">during its history. It has been wounded over the years by destructive forces from both outside and inside its borders. </w:t>
      </w:r>
      <w:r w:rsidRPr="00107A14">
        <w:rPr>
          <w:rStyle w:val="StyleUnderline"/>
        </w:rPr>
        <w:t xml:space="preserve">Through each </w:t>
      </w:r>
      <w:r w:rsidRPr="00107A14">
        <w:rPr>
          <w:sz w:val="12"/>
        </w:rPr>
        <w:t xml:space="preserve">such </w:t>
      </w:r>
      <w:r w:rsidRPr="00107A14">
        <w:rPr>
          <w:rStyle w:val="StyleUnderline"/>
        </w:rPr>
        <w:t>ordeal</w:t>
      </w:r>
      <w:r w:rsidRPr="00107A14">
        <w:rPr>
          <w:sz w:val="12"/>
        </w:rPr>
        <w:t xml:space="preserve">, however, </w:t>
      </w:r>
      <w:r w:rsidRPr="00107A14">
        <w:rPr>
          <w:rStyle w:val="StyleUnderline"/>
        </w:rPr>
        <w:t>America has survived and grown stronger to become the leader of the free world, with the opportunity to serve as an example for emerging democracies around the globe. We could not do so without a strong, independent, and genuinely respected justice system</w:t>
      </w:r>
      <w:r w:rsidRPr="00107A14">
        <w:rPr>
          <w:sz w:val="12"/>
        </w:rPr>
        <w:t xml:space="preserve">, at local, state, and federal levels.  </w:t>
      </w:r>
      <w:r w:rsidRPr="00107A14">
        <w:rPr>
          <w:rStyle w:val="StyleUnderline"/>
        </w:rPr>
        <w:t>The U</w:t>
      </w:r>
      <w:r w:rsidRPr="00107A14">
        <w:rPr>
          <w:sz w:val="12"/>
        </w:rPr>
        <w:t xml:space="preserve">nited </w:t>
      </w:r>
      <w:r w:rsidRPr="00107A14">
        <w:rPr>
          <w:rStyle w:val="StyleUnderline"/>
        </w:rPr>
        <w:t>S</w:t>
      </w:r>
      <w:r w:rsidRPr="00107A14">
        <w:rPr>
          <w:sz w:val="12"/>
        </w:rPr>
        <w:t xml:space="preserve">tates at present </w:t>
      </w:r>
      <w:r w:rsidRPr="00107A14">
        <w:rPr>
          <w:rStyle w:val="StyleUnderline"/>
        </w:rPr>
        <w:t xml:space="preserve">is the object of </w:t>
      </w:r>
      <w:r w:rsidRPr="00107A14">
        <w:rPr>
          <w:sz w:val="12"/>
        </w:rPr>
        <w:t xml:space="preserve">unusually </w:t>
      </w:r>
      <w:r w:rsidRPr="00107A14">
        <w:rPr>
          <w:rStyle w:val="StyleUnderline"/>
        </w:rPr>
        <w:t xml:space="preserve">intense scrutiny </w:t>
      </w:r>
      <w:r w:rsidRPr="00107A14">
        <w:rPr>
          <w:sz w:val="12"/>
        </w:rPr>
        <w:t xml:space="preserve">and virulent criticism </w:t>
      </w:r>
      <w:r w:rsidRPr="00107A14">
        <w:rPr>
          <w:rStyle w:val="StyleUnderline"/>
        </w:rPr>
        <w:t>from all parts of the world</w:t>
      </w:r>
      <w:r w:rsidRPr="00107A14">
        <w:rPr>
          <w:sz w:val="12"/>
        </w:rPr>
        <w:t xml:space="preserve">. At a time </w:t>
      </w:r>
      <w:r w:rsidRPr="00107A14">
        <w:rPr>
          <w:rStyle w:val="StyleUnderline"/>
        </w:rPr>
        <w:t>when we are asking</w:t>
      </w:r>
      <w:r w:rsidRPr="00107A14">
        <w:rPr>
          <w:sz w:val="12"/>
        </w:rPr>
        <w:t xml:space="preserve">, and in some cases directing, </w:t>
      </w:r>
      <w:r w:rsidRPr="00107A14">
        <w:rPr>
          <w:rStyle w:val="StyleUnderline"/>
        </w:rPr>
        <w:t xml:space="preserve">governments </w:t>
      </w:r>
      <w:r w:rsidRPr="00107A14">
        <w:rPr>
          <w:sz w:val="12"/>
        </w:rPr>
        <w:t xml:space="preserve">across the globe </w:t>
      </w:r>
      <w:r w:rsidRPr="00107A14">
        <w:rPr>
          <w:rStyle w:val="StyleUnderline"/>
        </w:rPr>
        <w:t>to follow the lead of the U</w:t>
      </w:r>
      <w:r w:rsidRPr="00107A14">
        <w:rPr>
          <w:sz w:val="12"/>
        </w:rPr>
        <w:t xml:space="preserve">nited </w:t>
      </w:r>
      <w:r w:rsidRPr="00107A14">
        <w:rPr>
          <w:rStyle w:val="StyleUnderline"/>
        </w:rPr>
        <w:t>S</w:t>
      </w:r>
      <w:r w:rsidRPr="00107A14">
        <w:rPr>
          <w:sz w:val="12"/>
        </w:rPr>
        <w:t xml:space="preserve">tates </w:t>
      </w:r>
      <w:r w:rsidRPr="00107A14">
        <w:rPr>
          <w:rStyle w:val="StyleUnderline"/>
        </w:rPr>
        <w:t xml:space="preserve">to achieve </w:t>
      </w:r>
      <w:r w:rsidRPr="00107A14">
        <w:rPr>
          <w:sz w:val="12"/>
        </w:rPr>
        <w:t xml:space="preserve">freedom and </w:t>
      </w:r>
      <w:r w:rsidRPr="00107A14">
        <w:rPr>
          <w:rStyle w:val="StyleUnderline"/>
        </w:rPr>
        <w:t>democracy, it is paramount that the U</w:t>
      </w:r>
      <w:r w:rsidRPr="00107A14">
        <w:rPr>
          <w:sz w:val="12"/>
        </w:rPr>
        <w:t xml:space="preserve">nited </w:t>
      </w:r>
      <w:r w:rsidRPr="00107A14">
        <w:rPr>
          <w:rStyle w:val="StyleUnderline"/>
        </w:rPr>
        <w:t>S</w:t>
      </w:r>
      <w:r w:rsidRPr="00107A14">
        <w:rPr>
          <w:sz w:val="12"/>
        </w:rPr>
        <w:t xml:space="preserve">tates, </w:t>
      </w:r>
      <w:r w:rsidRPr="00107A14">
        <w:rPr>
          <w:rStyle w:val="StyleUnderline"/>
        </w:rPr>
        <w:t>as an example to others, embody and practice the ideals of the Constitution</w:t>
      </w:r>
      <w:r w:rsidRPr="00107A14">
        <w:rPr>
          <w:sz w:val="12"/>
        </w:rPr>
        <w:t xml:space="preserve">. It is the sworn duty of our elected officials </w:t>
      </w:r>
      <w:r w:rsidRPr="00107A14">
        <w:rPr>
          <w:rStyle w:val="StyleUnderline"/>
        </w:rPr>
        <w:t>to respect and protect the judicial branch</w:t>
      </w:r>
      <w:r w:rsidRPr="00107A14">
        <w:rPr>
          <w:sz w:val="12"/>
        </w:rPr>
        <w:t xml:space="preserve">. It is the mutual respect of every branch of government that has enabled the country to survive and thrive in spite of significant hardship and challenges to its existence.  It is not difficult to understand the powerful emotions welling up in Terri </w:t>
      </w:r>
      <w:proofErr w:type="spellStart"/>
      <w:r w:rsidRPr="00107A14">
        <w:rPr>
          <w:sz w:val="12"/>
        </w:rPr>
        <w:t>Schiavo's</w:t>
      </w:r>
      <w:proofErr w:type="spellEnd"/>
      <w:r w:rsidRPr="00107A14">
        <w:rPr>
          <w:sz w:val="12"/>
        </w:rPr>
        <w:t xml:space="preserve"> family members and other caring and thoughtful people as they watched from the sidelines the 13-day dénouement of her life. And in this day when moral outrage, religious zeal, and media sensationalism are the norm in America, one might forgive reckless and emotionally*231 charged, irrational statements directed at those judges, both elected and appointed, who some may deem to be responsible for her death . . . unless those reckless and irrational statements emanate from our elected members of government. For it is the members of </w:t>
      </w:r>
      <w:r w:rsidRPr="00107A14">
        <w:rPr>
          <w:rStyle w:val="StyleUnderline"/>
        </w:rPr>
        <w:t xml:space="preserve">Congress and </w:t>
      </w:r>
      <w:r w:rsidRPr="00107A14">
        <w:rPr>
          <w:sz w:val="12"/>
        </w:rPr>
        <w:t xml:space="preserve">those in power in </w:t>
      </w:r>
      <w:r w:rsidRPr="00107A14">
        <w:rPr>
          <w:rStyle w:val="StyleUnderline"/>
        </w:rPr>
        <w:t xml:space="preserve">the Executive </w:t>
      </w:r>
      <w:r w:rsidRPr="00107A14">
        <w:rPr>
          <w:sz w:val="12"/>
        </w:rPr>
        <w:t xml:space="preserve">Branch who </w:t>
      </w:r>
      <w:r w:rsidRPr="00107A14">
        <w:rPr>
          <w:rStyle w:val="StyleUnderline"/>
        </w:rPr>
        <w:t xml:space="preserve">must </w:t>
      </w:r>
      <w:r w:rsidRPr="00107A14">
        <w:rPr>
          <w:sz w:val="12"/>
        </w:rPr>
        <w:t xml:space="preserve">be held to a higher standard, who more than anyone must bear responsibility for safeguarding the strength and stability of our courts.  The American Judicature Society calls on all participants in our government, citizens and holders of elected office alike, to step back and recommit to </w:t>
      </w:r>
      <w:r w:rsidRPr="00107A14">
        <w:rPr>
          <w:rStyle w:val="StyleUnderline"/>
        </w:rPr>
        <w:t xml:space="preserve">respect </w:t>
      </w:r>
      <w:r w:rsidRPr="00107A14">
        <w:rPr>
          <w:sz w:val="12"/>
        </w:rPr>
        <w:t xml:space="preserve">and support for </w:t>
      </w:r>
      <w:r w:rsidRPr="00107A14">
        <w:rPr>
          <w:rStyle w:val="StyleUnderline"/>
        </w:rPr>
        <w:t xml:space="preserve">an independent judiciary as guardian </w:t>
      </w:r>
      <w:r w:rsidRPr="00107A14">
        <w:rPr>
          <w:sz w:val="12"/>
        </w:rPr>
        <w:t xml:space="preserve">and arbiter </w:t>
      </w:r>
      <w:r w:rsidRPr="00107A14">
        <w:rPr>
          <w:rStyle w:val="StyleUnderline"/>
        </w:rPr>
        <w:t xml:space="preserve">of the rule of </w:t>
      </w:r>
      <w:r w:rsidRPr="00107A14">
        <w:rPr>
          <w:sz w:val="12"/>
        </w:rPr>
        <w:t xml:space="preserve">law. For history demonstrates that </w:t>
      </w:r>
      <w:r w:rsidRPr="00107A14">
        <w:rPr>
          <w:rStyle w:val="StyleUnderline"/>
        </w:rPr>
        <w:t xml:space="preserve">a judiciary independent of special interests </w:t>
      </w:r>
      <w:r w:rsidRPr="00107A14">
        <w:rPr>
          <w:sz w:val="12"/>
        </w:rPr>
        <w:t xml:space="preserve">and partisan politics </w:t>
      </w:r>
      <w:r w:rsidRPr="00107A14">
        <w:rPr>
          <w:rStyle w:val="StyleUnderline"/>
        </w:rPr>
        <w:t xml:space="preserve">may be necessary to mend the torn seams of this </w:t>
      </w:r>
      <w:r w:rsidRPr="00107A14">
        <w:rPr>
          <w:sz w:val="12"/>
        </w:rPr>
        <w:t xml:space="preserve">vast and diverse </w:t>
      </w:r>
      <w:r w:rsidRPr="00107A14">
        <w:rPr>
          <w:rStyle w:val="StyleUnderline"/>
        </w:rPr>
        <w:t>country. The alternative</w:t>
      </w:r>
      <w:r w:rsidRPr="00107A14">
        <w:rPr>
          <w:sz w:val="12"/>
        </w:rPr>
        <w:t xml:space="preserve">, vividly suggested in some of the actions and words of recent weeks, </w:t>
      </w:r>
      <w:r w:rsidRPr="00107A14">
        <w:rPr>
          <w:rStyle w:val="StyleUnderline"/>
        </w:rPr>
        <w:t>is anarchy</w:t>
      </w:r>
      <w:r w:rsidRPr="00107A14">
        <w:rPr>
          <w:sz w:val="12"/>
        </w:rPr>
        <w:t>.</w:t>
      </w:r>
    </w:p>
    <w:p w:rsidR="00107A14" w:rsidRPr="00107A14" w:rsidRDefault="00107A14" w:rsidP="00107A14">
      <w:pPr>
        <w:pStyle w:val="Heading3"/>
      </w:pPr>
      <w:r w:rsidRPr="00107A14">
        <w:t>Impact – Nuclear Deterrence</w:t>
      </w:r>
    </w:p>
    <w:p w:rsidR="00107A14" w:rsidRPr="00107A14" w:rsidRDefault="00107A14" w:rsidP="00107A14">
      <w:pPr>
        <w:pStyle w:val="Heading4"/>
      </w:pPr>
      <w:r w:rsidRPr="00107A14">
        <w:t xml:space="preserve">Destroying the PQD ends nuclear deterrence.  </w:t>
      </w:r>
    </w:p>
    <w:p w:rsidR="00107A14" w:rsidRPr="00107A14" w:rsidRDefault="00107A14" w:rsidP="00107A14">
      <w:pPr>
        <w:rPr>
          <w:rStyle w:val="Style13ptBold"/>
        </w:rPr>
      </w:pPr>
      <w:r w:rsidRPr="00107A14">
        <w:rPr>
          <w:rStyle w:val="Style13ptBold"/>
        </w:rPr>
        <w:t>Damrosch ‘86</w:t>
      </w:r>
    </w:p>
    <w:p w:rsidR="00107A14" w:rsidRPr="00107A14" w:rsidRDefault="00107A14" w:rsidP="00107A14">
      <w:r w:rsidRPr="00107A14">
        <w:t xml:space="preserve">Lori, Assistant Professor of Law, Columbia, “BANNING THE BOMB: LAW AND ITS </w:t>
      </w:r>
      <w:proofErr w:type="gramStart"/>
      <w:r w:rsidRPr="00107A14">
        <w:t>LIMITS.,</w:t>
      </w:r>
      <w:proofErr w:type="gramEnd"/>
      <w:r w:rsidRPr="00107A14">
        <w:t>” 86 Colum. L. Rev. 653</w:t>
      </w:r>
    </w:p>
    <w:p w:rsidR="00107A14" w:rsidRPr="00107A14" w:rsidRDefault="00107A14" w:rsidP="00107A14">
      <w:pPr>
        <w:rPr>
          <w:rStyle w:val="StyleUnderline"/>
        </w:rPr>
      </w:pPr>
      <w:r w:rsidRPr="00107A14">
        <w:rPr>
          <w:sz w:val="16"/>
        </w:rPr>
        <w:t xml:space="preserve">Professor </w:t>
      </w:r>
      <w:r w:rsidRPr="00107A14">
        <w:rPr>
          <w:rStyle w:val="StyleUnderline"/>
        </w:rPr>
        <w:t>Miller's assessment of</w:t>
      </w:r>
      <w:r w:rsidRPr="00107A14">
        <w:rPr>
          <w:sz w:val="16"/>
        </w:rPr>
        <w:t xml:space="preserve"> the dim </w:t>
      </w:r>
      <w:r w:rsidRPr="00107A14">
        <w:rPr>
          <w:rStyle w:val="StyleUnderline"/>
        </w:rPr>
        <w:t>prospects for judicial action against nuclear arms is correct</w:t>
      </w:r>
      <w:r w:rsidRPr="00107A14">
        <w:rPr>
          <w:sz w:val="16"/>
        </w:rPr>
        <w:t xml:space="preserve">, but he does not do justice to the reasons for judicial self-restraint. </w:t>
      </w:r>
      <w:r w:rsidRPr="00107A14">
        <w:rPr>
          <w:rStyle w:val="StyleUnderline"/>
        </w:rPr>
        <w:t>His vision is of a judiciary that would move boldly to dismantle a military structure based on nuclear arms</w:t>
      </w:r>
      <w:r w:rsidRPr="00107A14">
        <w:rPr>
          <w:sz w:val="16"/>
        </w:rPr>
        <w:t xml:space="preserve">, just as Brown v. Board of Education n12 required the dismantling of segregated school systems. Brown did not change the world overnight, but it was a spur to action, a rallying cry for revitalizing the political struggle, and ultimately a symbol of our society's commitment to human dignity. </w:t>
      </w:r>
      <w:proofErr w:type="gramStart"/>
      <w:r w:rsidRPr="00107A14">
        <w:rPr>
          <w:sz w:val="16"/>
        </w:rPr>
        <w:t>Unfortunately for Professor Miller's thesis, the hypothetical case of Brown v.</w:t>
      </w:r>
      <w:proofErr w:type="gramEnd"/>
      <w:r w:rsidRPr="00107A14">
        <w:rPr>
          <w:sz w:val="16"/>
        </w:rPr>
        <w:t xml:space="preserve"> The Pentagon could not fill the same bill. It is not just that </w:t>
      </w:r>
      <w:r w:rsidRPr="00107A14">
        <w:rPr>
          <w:rStyle w:val="StyleUnderline"/>
        </w:rPr>
        <w:t>the law suit would inevitably</w:t>
      </w:r>
      <w:r w:rsidRPr="00107A14">
        <w:rPr>
          <w:sz w:val="16"/>
        </w:rPr>
        <w:t xml:space="preserve"> </w:t>
      </w:r>
      <w:r w:rsidRPr="00107A14">
        <w:rPr>
          <w:rStyle w:val="StyleUnderline"/>
        </w:rPr>
        <w:t>founder for</w:t>
      </w:r>
      <w:r w:rsidRPr="00107A14">
        <w:rPr>
          <w:sz w:val="16"/>
        </w:rPr>
        <w:t xml:space="preserve"> threshold </w:t>
      </w:r>
      <w:r w:rsidRPr="00107A14">
        <w:rPr>
          <w:rStyle w:val="StyleUnderline"/>
        </w:rPr>
        <w:t>reasons such as</w:t>
      </w:r>
      <w:r w:rsidRPr="00107A14">
        <w:rPr>
          <w:sz w:val="16"/>
        </w:rPr>
        <w:t xml:space="preserve"> standing, ripeness, or </w:t>
      </w:r>
      <w:r w:rsidRPr="00107A14">
        <w:rPr>
          <w:rStyle w:val="Emphasis"/>
        </w:rPr>
        <w:t>the political question doctrine</w:t>
      </w:r>
      <w:r w:rsidRPr="00107A14">
        <w:rPr>
          <w:sz w:val="16"/>
        </w:rPr>
        <w:t xml:space="preserve">, as noted in the brief [*657] comments following Professor Miller's piece. n13 Nor is it that judges are temperamentally resistant to becoming involved in controversial issues or breaking new ground, as some of Professor Miller's characterizations imply. More basically, </w:t>
      </w:r>
      <w:r w:rsidRPr="00107A14">
        <w:rPr>
          <w:rStyle w:val="StyleUnderline"/>
        </w:rPr>
        <w:t>the problem is that in the unlikely event of a judicial hearing on what to do to preserve the human race from nuclear disaster, judges would have to find a principled basis for endorsing some solution in place of the policies developed by executive and congressional officials,</w:t>
      </w:r>
      <w:r w:rsidRPr="00107A14">
        <w:rPr>
          <w:sz w:val="16"/>
        </w:rPr>
        <w:t xml:space="preserve"> </w:t>
      </w:r>
      <w:r w:rsidRPr="00107A14">
        <w:rPr>
          <w:rStyle w:val="StyleUnderline"/>
        </w:rPr>
        <w:t>who presumably are committed to that very effort</w:t>
      </w:r>
      <w:r w:rsidRPr="00107A14">
        <w:rPr>
          <w:sz w:val="16"/>
        </w:rPr>
        <w:t xml:space="preserve">. Professor </w:t>
      </w:r>
      <w:r w:rsidRPr="00107A14">
        <w:rPr>
          <w:rStyle w:val="StyleUnderline"/>
        </w:rPr>
        <w:t>Miller</w:t>
      </w:r>
      <w:r w:rsidRPr="00107A14">
        <w:rPr>
          <w:sz w:val="16"/>
        </w:rPr>
        <w:t xml:space="preserve"> </w:t>
      </w:r>
      <w:r w:rsidRPr="00107A14">
        <w:rPr>
          <w:rStyle w:val="StyleUnderline"/>
        </w:rPr>
        <w:t>asserts</w:t>
      </w:r>
      <w:r w:rsidRPr="00107A14">
        <w:rPr>
          <w:sz w:val="16"/>
        </w:rPr>
        <w:t xml:space="preserve"> </w:t>
      </w:r>
      <w:r w:rsidRPr="00107A14">
        <w:rPr>
          <w:rStyle w:val="StyleUnderline"/>
        </w:rPr>
        <w:t>that he makes no plea for unilateral disarmament</w:t>
      </w:r>
      <w:r w:rsidRPr="00107A14">
        <w:rPr>
          <w:sz w:val="16"/>
        </w:rPr>
        <w:t xml:space="preserve"> (p. 238), </w:t>
      </w:r>
      <w:r w:rsidRPr="00107A14">
        <w:rPr>
          <w:rStyle w:val="StyleUnderline"/>
        </w:rPr>
        <w:t>but that would seem to be the only relief that a court persuaded by his argument could order</w:t>
      </w:r>
      <w:r w:rsidRPr="00107A14">
        <w:rPr>
          <w:sz w:val="16"/>
        </w:rPr>
        <w:t xml:space="preserve">. </w:t>
      </w:r>
      <w:r w:rsidRPr="00107A14">
        <w:rPr>
          <w:rStyle w:val="StyleUnderline"/>
        </w:rPr>
        <w:t>Surely the Supreme Court could not supervise the conduct of negotiations for mutual reductions,</w:t>
      </w:r>
      <w:r w:rsidRPr="00107A14">
        <w:rPr>
          <w:sz w:val="16"/>
        </w:rPr>
        <w:t xml:space="preserve"> or even decide whether space-based defenses are likely to render nuclear weapons impotent. </w:t>
      </w:r>
      <w:r w:rsidRPr="00107A14">
        <w:rPr>
          <w:rStyle w:val="StyleUnderline"/>
        </w:rPr>
        <w:t>The constitutional responsibility to prevent the horror of nuclear war must lie where the constitutional power is</w:t>
      </w:r>
      <w:r w:rsidRPr="00107A14">
        <w:rPr>
          <w:sz w:val="16"/>
        </w:rPr>
        <w:t xml:space="preserve"> n14 -- </w:t>
      </w:r>
      <w:r w:rsidRPr="00107A14">
        <w:rPr>
          <w:rStyle w:val="StyleUnderline"/>
        </w:rPr>
        <w:t>with Congress and the President.</w:t>
      </w:r>
    </w:p>
    <w:p w:rsidR="00107A14" w:rsidRPr="00107A14" w:rsidRDefault="00107A14" w:rsidP="00107A14">
      <w:pPr>
        <w:pStyle w:val="Heading4"/>
      </w:pPr>
      <w:r w:rsidRPr="00107A14">
        <w:t>The impact is nuclear war</w:t>
      </w:r>
    </w:p>
    <w:p w:rsidR="00107A14" w:rsidRPr="00107A14" w:rsidRDefault="00107A14" w:rsidP="00107A14">
      <w:pPr>
        <w:rPr>
          <w:sz w:val="16"/>
        </w:rPr>
      </w:pPr>
      <w:r w:rsidRPr="00107A14">
        <w:rPr>
          <w:sz w:val="16"/>
        </w:rPr>
        <w:t xml:space="preserve">John P. </w:t>
      </w:r>
      <w:r w:rsidRPr="00107A14">
        <w:rPr>
          <w:rStyle w:val="Style13ptBold"/>
        </w:rPr>
        <w:t>Caves 10</w:t>
      </w:r>
      <w:r w:rsidRPr="00107A14">
        <w:t>,</w:t>
      </w:r>
      <w:r w:rsidRPr="00107A14">
        <w:rPr>
          <w:sz w:val="16"/>
        </w:rPr>
        <w:t xml:space="preserve"> Senior Research Fellow in the Center for the Study of Weapons of Mass Destruction at the National Defense University, “Avoiding a Crisis of Confidence in the U.S. Nuclear Deterrent”, </w:t>
      </w:r>
      <w:hyperlink r:id="rId21" w:history="1">
        <w:r w:rsidRPr="00107A14">
          <w:rPr>
            <w:rStyle w:val="Hyperlink"/>
            <w:sz w:val="16"/>
          </w:rPr>
          <w:t>http://www.dtic.mil/cgi-bin/GetTRDoc?AD=ada514285</w:t>
        </w:r>
      </w:hyperlink>
    </w:p>
    <w:p w:rsidR="00107A14" w:rsidRPr="00107A14" w:rsidRDefault="00107A14" w:rsidP="00107A14">
      <w:r w:rsidRPr="00107A14">
        <w:rPr>
          <w:rStyle w:val="StyleUnderline"/>
        </w:rPr>
        <w:t>Perceptions of a compromised U.S. nuclear deterrent</w:t>
      </w:r>
      <w:r w:rsidRPr="00107A14">
        <w:rPr>
          <w:sz w:val="16"/>
        </w:rPr>
        <w:t xml:space="preserve"> as described above </w:t>
      </w:r>
      <w:r w:rsidRPr="00107A14">
        <w:rPr>
          <w:rStyle w:val="StyleUnderline"/>
        </w:rPr>
        <w:t>would have profound policy implications</w:t>
      </w:r>
      <w:r w:rsidRPr="00107A14">
        <w:rPr>
          <w:sz w:val="16"/>
        </w:rPr>
        <w:t xml:space="preserve">, particularly if they emerge at a time when a </w:t>
      </w:r>
      <w:proofErr w:type="spellStart"/>
      <w:r w:rsidRPr="00107A14">
        <w:rPr>
          <w:sz w:val="16"/>
        </w:rPr>
        <w:t>nucleararmed</w:t>
      </w:r>
      <w:proofErr w:type="spellEnd"/>
      <w:r w:rsidRPr="00107A14">
        <w:rPr>
          <w:sz w:val="16"/>
        </w:rPr>
        <w:t xml:space="preserve"> great power is pursuing a more aggressive strategy toward U.S. allies and partners in its region in a bid to enhance its regional and global clout. ■ </w:t>
      </w:r>
      <w:proofErr w:type="gramStart"/>
      <w:r w:rsidRPr="00107A14">
        <w:rPr>
          <w:rStyle w:val="StyleUnderline"/>
        </w:rPr>
        <w:t>A</w:t>
      </w:r>
      <w:proofErr w:type="gramEnd"/>
      <w:r w:rsidRPr="00107A14">
        <w:rPr>
          <w:rStyle w:val="StyleUnderline"/>
        </w:rPr>
        <w:t xml:space="preserve"> dangerous period of vulnerability would open for the U</w:t>
      </w:r>
      <w:r w:rsidRPr="00107A14">
        <w:rPr>
          <w:sz w:val="16"/>
        </w:rPr>
        <w:t xml:space="preserve">nited </w:t>
      </w:r>
      <w:r w:rsidRPr="00107A14">
        <w:rPr>
          <w:rStyle w:val="StyleUnderline"/>
        </w:rPr>
        <w:t>S</w:t>
      </w:r>
      <w:r w:rsidRPr="00107A14">
        <w:rPr>
          <w:sz w:val="16"/>
        </w:rPr>
        <w:t xml:space="preserve">tates </w:t>
      </w:r>
      <w:r w:rsidRPr="00107A14">
        <w:rPr>
          <w:rStyle w:val="StyleUnderline"/>
        </w:rPr>
        <w:t>and those nations that depend on U.S. protection while the U</w:t>
      </w:r>
      <w:r w:rsidRPr="00107A14">
        <w:rPr>
          <w:sz w:val="16"/>
        </w:rPr>
        <w:t xml:space="preserve">nited </w:t>
      </w:r>
      <w:r w:rsidRPr="00107A14">
        <w:rPr>
          <w:rStyle w:val="StyleUnderline"/>
        </w:rPr>
        <w:t>S</w:t>
      </w:r>
      <w:r w:rsidRPr="00107A14">
        <w:rPr>
          <w:sz w:val="16"/>
        </w:rPr>
        <w:t xml:space="preserve">tates </w:t>
      </w:r>
      <w:r w:rsidRPr="00107A14">
        <w:rPr>
          <w:rStyle w:val="StyleUnderline"/>
        </w:rPr>
        <w:t>attempted to rectify the problems with its nuclear forces. As it would take more than a decade for the U</w:t>
      </w:r>
      <w:r w:rsidRPr="00107A14">
        <w:rPr>
          <w:sz w:val="16"/>
        </w:rPr>
        <w:t xml:space="preserve">nited </w:t>
      </w:r>
      <w:r w:rsidRPr="00107A14">
        <w:rPr>
          <w:rStyle w:val="StyleUnderline"/>
        </w:rPr>
        <w:t>S</w:t>
      </w:r>
      <w:r w:rsidRPr="00107A14">
        <w:rPr>
          <w:sz w:val="16"/>
        </w:rPr>
        <w:t xml:space="preserve">tates </w:t>
      </w:r>
      <w:r w:rsidRPr="00107A14">
        <w:rPr>
          <w:rStyle w:val="StyleUnderline"/>
        </w:rPr>
        <w:t>to produce new nuclear weapons, ensuing events could preclude a return to</w:t>
      </w:r>
      <w:r w:rsidRPr="00107A14">
        <w:rPr>
          <w:sz w:val="16"/>
        </w:rPr>
        <w:t xml:space="preserve"> anything like </w:t>
      </w:r>
      <w:r w:rsidRPr="00107A14">
        <w:rPr>
          <w:rStyle w:val="StyleUnderline"/>
        </w:rPr>
        <w:t xml:space="preserve">the </w:t>
      </w:r>
      <w:r w:rsidRPr="00107A14">
        <w:rPr>
          <w:rStyle w:val="Emphasis"/>
        </w:rPr>
        <w:t>s</w:t>
      </w:r>
      <w:r w:rsidRPr="00107A14">
        <w:rPr>
          <w:rStyle w:val="StyleUnderline"/>
        </w:rPr>
        <w:t xml:space="preserve">tatus </w:t>
      </w:r>
      <w:r w:rsidRPr="00107A14">
        <w:rPr>
          <w:rStyle w:val="Emphasis"/>
        </w:rPr>
        <w:t>quo</w:t>
      </w:r>
      <w:r w:rsidRPr="00107A14">
        <w:rPr>
          <w:sz w:val="16"/>
        </w:rPr>
        <w:t xml:space="preserve"> ante. ■ The assertive, nuclear-armed great power, and other major </w:t>
      </w:r>
      <w:r w:rsidRPr="00107A14">
        <w:rPr>
          <w:rStyle w:val="StyleUnderline"/>
        </w:rPr>
        <w:t>adversaries, could</w:t>
      </w:r>
      <w:r w:rsidRPr="00107A14">
        <w:rPr>
          <w:sz w:val="16"/>
        </w:rPr>
        <w:t xml:space="preserve"> be willing to </w:t>
      </w:r>
      <w:r w:rsidRPr="00107A14">
        <w:rPr>
          <w:rStyle w:val="StyleUnderline"/>
        </w:rPr>
        <w:t>challenge U.S. interests</w:t>
      </w:r>
      <w:r w:rsidRPr="00107A14">
        <w:rPr>
          <w:sz w:val="16"/>
        </w:rPr>
        <w:t xml:space="preserve"> more </w:t>
      </w:r>
      <w:r w:rsidRPr="00107A14">
        <w:rPr>
          <w:rStyle w:val="StyleUnderline"/>
        </w:rPr>
        <w:t>directly</w:t>
      </w:r>
      <w:r w:rsidRPr="00107A14">
        <w:rPr>
          <w:sz w:val="16"/>
        </w:rPr>
        <w:t xml:space="preserve"> in the expectation that the United States would be less prepared to threaten or deliver a military response that could lead to direct conflict. </w:t>
      </w:r>
      <w:r w:rsidRPr="00107A14">
        <w:rPr>
          <w:rStyle w:val="StyleUnderline"/>
        </w:rPr>
        <w:t>They will want to keep the U</w:t>
      </w:r>
      <w:r w:rsidRPr="00107A14">
        <w:rPr>
          <w:sz w:val="16"/>
        </w:rPr>
        <w:t xml:space="preserve">nited </w:t>
      </w:r>
      <w:r w:rsidRPr="00107A14">
        <w:rPr>
          <w:rStyle w:val="StyleUnderline"/>
        </w:rPr>
        <w:t>S</w:t>
      </w:r>
      <w:r w:rsidRPr="00107A14">
        <w:rPr>
          <w:sz w:val="16"/>
        </w:rPr>
        <w:t xml:space="preserve">tates </w:t>
      </w:r>
      <w:r w:rsidRPr="00107A14">
        <w:rPr>
          <w:rStyle w:val="StyleUnderline"/>
        </w:rPr>
        <w:t>from reclaiming its earlier power position</w:t>
      </w:r>
      <w:r w:rsidRPr="00107A14">
        <w:rPr>
          <w:sz w:val="16"/>
        </w:rPr>
        <w:t xml:space="preserve">. ■ </w:t>
      </w:r>
      <w:r w:rsidRPr="00107A14">
        <w:rPr>
          <w:rStyle w:val="StyleUnderline"/>
        </w:rPr>
        <w:t>Allies and partners who have relied upon explicit or implicit assurances of U.S. nuclear protection as a foundation of their security could lose faith in those assurances. They could compensate by accommodating U.S. rivals</w:t>
      </w:r>
      <w:r w:rsidRPr="00107A14">
        <w:rPr>
          <w:sz w:val="16"/>
        </w:rPr>
        <w:t xml:space="preserve">, especially in the short term, </w:t>
      </w:r>
      <w:r w:rsidRPr="00107A14">
        <w:rPr>
          <w:rStyle w:val="StyleUnderline"/>
        </w:rPr>
        <w:t>or acquiring their own nuclear deterrents</w:t>
      </w:r>
      <w:r w:rsidRPr="00107A14">
        <w:rPr>
          <w:sz w:val="16"/>
        </w:rPr>
        <w:t xml:space="preserve">, which in most cases could be accomplished only over the mid- to long term. </w:t>
      </w:r>
      <w:r w:rsidRPr="00107A14">
        <w:rPr>
          <w:rStyle w:val="StyleUnderline"/>
        </w:rPr>
        <w:t>A more nuclear world would</w:t>
      </w:r>
      <w:r w:rsidRPr="00107A14">
        <w:rPr>
          <w:sz w:val="16"/>
        </w:rPr>
        <w:t xml:space="preserve"> likely </w:t>
      </w:r>
      <w:r w:rsidRPr="00107A14">
        <w:rPr>
          <w:rStyle w:val="StyleUnderline"/>
        </w:rPr>
        <w:t>ensue</w:t>
      </w:r>
      <w:r w:rsidRPr="00107A14">
        <w:rPr>
          <w:sz w:val="16"/>
        </w:rPr>
        <w:t xml:space="preserve"> over a period of years. ■ </w:t>
      </w:r>
      <w:r w:rsidRPr="00107A14">
        <w:rPr>
          <w:rStyle w:val="StyleUnderline"/>
        </w:rPr>
        <w:t>Important U.S. interests could be compromised or abandoned, or a major war could occur as adversaries and/or the U</w:t>
      </w:r>
      <w:r w:rsidRPr="00107A14">
        <w:rPr>
          <w:sz w:val="16"/>
        </w:rPr>
        <w:t xml:space="preserve">nited </w:t>
      </w:r>
      <w:r w:rsidRPr="00107A14">
        <w:rPr>
          <w:rStyle w:val="StyleUnderline"/>
        </w:rPr>
        <w:t>S</w:t>
      </w:r>
      <w:r w:rsidRPr="00107A14">
        <w:rPr>
          <w:sz w:val="16"/>
        </w:rPr>
        <w:t xml:space="preserve">tates </w:t>
      </w:r>
      <w:r w:rsidRPr="00107A14">
        <w:rPr>
          <w:rStyle w:val="StyleUnderline"/>
        </w:rPr>
        <w:t>miscalculate</w:t>
      </w:r>
      <w:r w:rsidRPr="00107A14">
        <w:rPr>
          <w:sz w:val="16"/>
        </w:rPr>
        <w:t xml:space="preserve"> new boundaries of deterrence and provocation. At worst, </w:t>
      </w:r>
      <w:r w:rsidRPr="00107A14">
        <w:rPr>
          <w:rStyle w:val="StyleUnderline"/>
        </w:rPr>
        <w:t>war could lead to</w:t>
      </w:r>
      <w:r w:rsidRPr="00107A14">
        <w:rPr>
          <w:sz w:val="16"/>
        </w:rPr>
        <w:t xml:space="preserve"> state-on-state </w:t>
      </w:r>
      <w:r w:rsidRPr="00107A14">
        <w:rPr>
          <w:rStyle w:val="StyleUnderline"/>
        </w:rPr>
        <w:t>employment of</w:t>
      </w:r>
      <w:r w:rsidRPr="00107A14">
        <w:rPr>
          <w:sz w:val="16"/>
        </w:rPr>
        <w:t xml:space="preserve"> weapons of mass destruction (</w:t>
      </w:r>
      <w:r w:rsidRPr="00107A14">
        <w:rPr>
          <w:rStyle w:val="StyleUnderline"/>
        </w:rPr>
        <w:t>WMD</w:t>
      </w:r>
      <w:r w:rsidRPr="00107A14">
        <w:rPr>
          <w:sz w:val="16"/>
        </w:rPr>
        <w:t xml:space="preserve">) on a scale far more catastrophic than what nuclear-armed terrorists alone could inflict. Continuing Salience of Nuclear Weapons Nuclear weapons, like all instruments of national security, are a means to an end— national security—rather than an end in themselves. Because of the catastrophic destruction they can inflict, resort to nuclear weapons should be contemplated only when necessary to defend the Nation’s vital interests, to include the security of our allies, and/or in response to comparable destruction inflicted upon the Nation or our allies, almost certainly by WMD. The retention, reduction, or elimination of nuclear weapons must be evaluated in terms of their contribution to national security, and in particular the extent to which they contribute to the avoidance of circumstances that would lead to their employment. Avoiding the circumstances that could lead to the employment of nuclear weapons involves many efforts across a broad front, many outside the military arena. Among such efforts are reducing the number of nuclear weapons to the level needed for national security; maintaining a nuclear weapons posture that minimizes the likelihood of inadvertent, unauthorized, or </w:t>
      </w:r>
      <w:proofErr w:type="spellStart"/>
      <w:r w:rsidRPr="00107A14">
        <w:rPr>
          <w:sz w:val="16"/>
        </w:rPr>
        <w:t>illconsidered</w:t>
      </w:r>
      <w:proofErr w:type="spellEnd"/>
      <w:r w:rsidRPr="00107A14">
        <w:rPr>
          <w:sz w:val="16"/>
        </w:rPr>
        <w:t xml:space="preserve"> use; improving the security of existing nuclear weapons and related capabilities; reducing incentives and closing off avenues for the proliferation of nuclear and other WMD to state and </w:t>
      </w:r>
      <w:proofErr w:type="spellStart"/>
      <w:r w:rsidRPr="00107A14">
        <w:rPr>
          <w:sz w:val="16"/>
        </w:rPr>
        <w:t>nonstate</w:t>
      </w:r>
      <w:proofErr w:type="spellEnd"/>
      <w:r w:rsidRPr="00107A14">
        <w:rPr>
          <w:sz w:val="16"/>
        </w:rPr>
        <w:t xml:space="preserve"> actors, including with regard to fissile material production and nuclear testing; enhancing the means to detect and interdict the transfer of nuclear and other WMD and related materials and capabilities; and strength </w:t>
      </w:r>
      <w:proofErr w:type="spellStart"/>
      <w:r w:rsidRPr="00107A14">
        <w:rPr>
          <w:sz w:val="16"/>
        </w:rPr>
        <w:t>ening</w:t>
      </w:r>
      <w:proofErr w:type="spellEnd"/>
      <w:r w:rsidRPr="00107A14">
        <w:rPr>
          <w:sz w:val="16"/>
        </w:rPr>
        <w:t xml:space="preserve"> our capacity to defend against nuclear and other WMD use. For </w:t>
      </w:r>
      <w:r w:rsidRPr="00107A14">
        <w:rPr>
          <w:rStyle w:val="StyleUnderline"/>
        </w:rPr>
        <w:t>as long as the U</w:t>
      </w:r>
      <w:r w:rsidRPr="00107A14">
        <w:rPr>
          <w:sz w:val="16"/>
        </w:rPr>
        <w:t xml:space="preserve">nited </w:t>
      </w:r>
      <w:r w:rsidRPr="00107A14">
        <w:rPr>
          <w:rStyle w:val="StyleUnderline"/>
        </w:rPr>
        <w:t>S</w:t>
      </w:r>
      <w:r w:rsidRPr="00107A14">
        <w:rPr>
          <w:sz w:val="16"/>
        </w:rPr>
        <w:t xml:space="preserve">tates </w:t>
      </w:r>
      <w:r w:rsidRPr="00107A14">
        <w:rPr>
          <w:rStyle w:val="StyleUnderline"/>
        </w:rPr>
        <w:t>will depend upon nuclear weapons for its national security, those forces will need to be reliable, adequate, and credible</w:t>
      </w:r>
      <w:r w:rsidRPr="00107A14">
        <w:rPr>
          <w:sz w:val="16"/>
        </w:rPr>
        <w:t xml:space="preserve">. Today, the United States fields the most capable strategic nuclear forces in the world and possesses globally recognized superiority in any conventional military </w:t>
      </w:r>
      <w:proofErr w:type="spellStart"/>
      <w:r w:rsidRPr="00107A14">
        <w:rPr>
          <w:sz w:val="16"/>
        </w:rPr>
        <w:t>battlespace</w:t>
      </w:r>
      <w:proofErr w:type="spellEnd"/>
      <w:r w:rsidRPr="00107A14">
        <w:rPr>
          <w:sz w:val="16"/>
        </w:rPr>
        <w:t xml:space="preserve">. No state, even a nuclear-armed near peer, rationally would directly challenge vital U.S. interests today for fear of inviting decisive defeat of its conventional forces and risking nuclear escalation from which it could not hope to claim anything resembling victory. But </w:t>
      </w:r>
      <w:r w:rsidRPr="00107A14">
        <w:rPr>
          <w:rStyle w:val="StyleUnderline"/>
        </w:rPr>
        <w:t>power relationships are never static, and current</w:t>
      </w:r>
      <w:r w:rsidRPr="00107A14">
        <w:rPr>
          <w:sz w:val="16"/>
        </w:rPr>
        <w:t xml:space="preserve"> realities and </w:t>
      </w:r>
      <w:r w:rsidRPr="00107A14">
        <w:rPr>
          <w:rStyle w:val="StyleUnderline"/>
        </w:rPr>
        <w:t>trends make the scenario described above conceivable unless corrective steps are taken</w:t>
      </w:r>
      <w:r w:rsidRPr="00107A14">
        <w:rPr>
          <w:sz w:val="16"/>
        </w:rPr>
        <w:t xml:space="preserve"> by the current administration and Congress. </w:t>
      </w:r>
      <w:r w:rsidRPr="00107A14">
        <w:rPr>
          <w:rStyle w:val="StyleUnderline"/>
        </w:rPr>
        <w:t>Consider the challenge posed by China. It is transforming its conventional military forces to be able to project power and compete militarily with the U</w:t>
      </w:r>
      <w:r w:rsidRPr="00107A14">
        <w:rPr>
          <w:sz w:val="16"/>
        </w:rPr>
        <w:t xml:space="preserve">nited </w:t>
      </w:r>
      <w:r w:rsidRPr="00107A14">
        <w:rPr>
          <w:rStyle w:val="StyleUnderline"/>
        </w:rPr>
        <w:t>S</w:t>
      </w:r>
      <w:r w:rsidRPr="00107A14">
        <w:rPr>
          <w:sz w:val="16"/>
        </w:rPr>
        <w:t xml:space="preserve">tates </w:t>
      </w:r>
      <w:r w:rsidRPr="00107A14">
        <w:rPr>
          <w:rStyle w:val="StyleUnderline"/>
        </w:rPr>
        <w:t>in East Asia</w:t>
      </w:r>
      <w:r w:rsidRPr="00107A14">
        <w:rPr>
          <w:sz w:val="16"/>
        </w:rPr>
        <w:t xml:space="preserve">, 1 </w:t>
      </w:r>
      <w:r w:rsidRPr="00107A14">
        <w:rPr>
          <w:rStyle w:val="StyleUnderline"/>
        </w:rPr>
        <w:t>and is the only recognized nuclear weapons state today that is both modernizing and expanding its nuclear forces</w:t>
      </w:r>
      <w:r w:rsidRPr="00107A14">
        <w:rPr>
          <w:sz w:val="16"/>
        </w:rPr>
        <w:t xml:space="preserve">. 2 It weathered the 2008 financial crisis relatively well, avoiding a recession and already resuming robust economic growth. 3 Most economists expect that factors such as openness to foreign investment, high savings rates, infrastructure investments, rising productivity, and the ability to leverage access to a large and growing market in commercial diplomacy are likely to sustain robust economic growth for many years to come, affording China increasing resources to devote to a continued, </w:t>
      </w:r>
      <w:proofErr w:type="spellStart"/>
      <w:r w:rsidRPr="00107A14">
        <w:rPr>
          <w:sz w:val="16"/>
        </w:rPr>
        <w:t>broadbased</w:t>
      </w:r>
      <w:proofErr w:type="spellEnd"/>
      <w:r w:rsidRPr="00107A14">
        <w:rPr>
          <w:sz w:val="16"/>
        </w:rPr>
        <w:t xml:space="preserve"> modernization and expansion of its military capabilities. In contrast, the 2008 financial crisis was the most severe for the United States since the Great Depression, 4 and it led in 2009 to the largest Federal budget deficit—by far—since the Second World War 5 (much of which is financed by borrowing from China). Continuing U.S. military operations in Iraq and Afghanistan are expensive, as will be the necessary refurbishment of U.S. forces when those con </w:t>
      </w:r>
      <w:proofErr w:type="spellStart"/>
      <w:r w:rsidRPr="00107A14">
        <w:rPr>
          <w:sz w:val="16"/>
        </w:rPr>
        <w:t>flicts</w:t>
      </w:r>
      <w:proofErr w:type="spellEnd"/>
      <w:r w:rsidRPr="00107A14">
        <w:rPr>
          <w:sz w:val="16"/>
        </w:rPr>
        <w:t xml:space="preserve"> end. Those military expenses, however, are expected to be eclipsed by the burgeoning entitlement costs of the aging U.S. “baby boomer” generation. 6 As </w:t>
      </w:r>
      <w:proofErr w:type="gramStart"/>
      <w:r w:rsidRPr="00107A14">
        <w:rPr>
          <w:sz w:val="16"/>
        </w:rPr>
        <w:t>The</w:t>
      </w:r>
      <w:proofErr w:type="gramEnd"/>
      <w:r w:rsidRPr="00107A14">
        <w:rPr>
          <w:sz w:val="16"/>
        </w:rPr>
        <w:t xml:space="preserve"> Economist recently observed: China’s military build-up in the past decade has been as spectacular as its economic growth. . . . There are growing worries in Washington, DC, that China’s military power could challenge America’s wider military dominance in the region. China insists there is nothing to worry about. But even if its leadership has no plans to displace American power in Asia . . . America is right to fret this could change. 7 </w:t>
      </w:r>
      <w:r w:rsidRPr="00107A14">
        <w:rPr>
          <w:rStyle w:val="StyleUnderline"/>
        </w:rPr>
        <w:t>As an emerging nuclear-armed near peer like China narrows the wide military power gap that currently separates it from the U</w:t>
      </w:r>
      <w:r w:rsidRPr="00107A14">
        <w:rPr>
          <w:sz w:val="16"/>
        </w:rPr>
        <w:t xml:space="preserve">nited </w:t>
      </w:r>
      <w:r w:rsidRPr="00107A14">
        <w:rPr>
          <w:rStyle w:val="StyleUnderline"/>
        </w:rPr>
        <w:t>S</w:t>
      </w:r>
      <w:r w:rsidRPr="00107A14">
        <w:rPr>
          <w:sz w:val="16"/>
        </w:rPr>
        <w:t xml:space="preserve">tates, </w:t>
      </w:r>
      <w:r w:rsidRPr="00107A14">
        <w:rPr>
          <w:rStyle w:val="StyleUnderline"/>
        </w:rPr>
        <w:t>Washington could find itself more, rather than less, reliant upon its nuclear forces to deter and contain potential challenges from great power competitors</w:t>
      </w:r>
      <w:r w:rsidRPr="00107A14">
        <w:rPr>
          <w:sz w:val="16"/>
        </w:rPr>
        <w:t xml:space="preserve">. </w:t>
      </w:r>
      <w:r w:rsidRPr="00107A14">
        <w:rPr>
          <w:rStyle w:val="StyleUnderline"/>
        </w:rPr>
        <w:t>The resulting security dynamics may resemble the Cold War more than the U.S. “unipolar moment</w:t>
      </w:r>
      <w:r w:rsidRPr="00107A14">
        <w:rPr>
          <w:sz w:val="16"/>
        </w:rPr>
        <w:t xml:space="preserve">” of the 1990s and early 2000s. Concerns about </w:t>
      </w:r>
      <w:proofErr w:type="spellStart"/>
      <w:r w:rsidRPr="00107A14">
        <w:rPr>
          <w:sz w:val="16"/>
        </w:rPr>
        <w:t>Longterm</w:t>
      </w:r>
      <w:proofErr w:type="spellEnd"/>
      <w:r w:rsidRPr="00107A14">
        <w:rPr>
          <w:sz w:val="16"/>
        </w:rPr>
        <w:t xml:space="preserve"> Reliability </w:t>
      </w:r>
      <w:proofErr w:type="gramStart"/>
      <w:r w:rsidRPr="00107A14">
        <w:rPr>
          <w:rStyle w:val="StyleUnderline"/>
        </w:rPr>
        <w:t>With</w:t>
      </w:r>
      <w:proofErr w:type="gramEnd"/>
      <w:r w:rsidRPr="00107A14">
        <w:rPr>
          <w:rStyle w:val="StyleUnderline"/>
        </w:rPr>
        <w:t xml:space="preserve"> continuing U.S. dependence upon nuclear forces to deter conflict and contain challenges from (re-)emerging great power(s), perceptions of the reliability, adequacy, and credibility of those forces will determine how well they serve those purposes. Perception is all important when it comes to nuclear weapons, which</w:t>
      </w:r>
      <w:r w:rsidRPr="00107A14">
        <w:rPr>
          <w:sz w:val="16"/>
        </w:rPr>
        <w:t xml:space="preserve"> have not been operationally employed since 1945 and not tested (by the United States) since 1992, and, </w:t>
      </w:r>
      <w:r w:rsidRPr="00107A14">
        <w:rPr>
          <w:rStyle w:val="StyleUnderline"/>
        </w:rPr>
        <w:t>hopefully, will never have to be employed or tested again</w:t>
      </w:r>
      <w:r w:rsidRPr="00107A14">
        <w:rPr>
          <w:sz w:val="16"/>
        </w:rPr>
        <w:t xml:space="preserve">. </w:t>
      </w:r>
      <w:r w:rsidRPr="00107A14">
        <w:rPr>
          <w:rStyle w:val="StyleUnderline"/>
        </w:rPr>
        <w:t>If U.S. nuclear forces are to deter other nuclear-armed great powers, the individual weapons must be perceived to work as intended</w:t>
      </w:r>
      <w:r w:rsidRPr="00107A14">
        <w:rPr>
          <w:sz w:val="16"/>
        </w:rPr>
        <w:t xml:space="preserve"> (reliability), the overall forces must be perceived as adequate to deny the adversary the achievement of his goals regardless of his actions (adequacy), and U.S. leadership must be perceived as prepared to employ the forces under conditions that it has communicated via its declaratory policy (credibility) These perceptions must be, of course, those of the leadership of adversaries that we seek to deter (as well as of the allies that we seek to assure), but they also need to be those of the U.S. leadership lest our leaders fail to convey the confidence and resolve necessary to shape adversaries’ perceptions to achieve deterrence. </w:t>
      </w:r>
      <w:r w:rsidRPr="00107A14">
        <w:rPr>
          <w:rStyle w:val="StyleUnderline"/>
        </w:rPr>
        <w:t xml:space="preserve">Weapons reliability is the </w:t>
      </w:r>
      <w:r w:rsidRPr="00107A14">
        <w:rPr>
          <w:rStyle w:val="Emphasis"/>
        </w:rPr>
        <w:t>essential foundation</w:t>
      </w:r>
      <w:r w:rsidRPr="00107A14">
        <w:rPr>
          <w:rStyle w:val="StyleUnderline"/>
        </w:rPr>
        <w:t xml:space="preserve"> for deterrence since there can be no adequacy or credibility without it. </w:t>
      </w:r>
    </w:p>
    <w:p w:rsidR="00107A14" w:rsidRPr="00107A14" w:rsidRDefault="00107A14" w:rsidP="00107A14">
      <w:pPr>
        <w:pStyle w:val="Heading3"/>
      </w:pPr>
      <w:r w:rsidRPr="00107A14">
        <w:t>Impact – Terrorism</w:t>
      </w:r>
    </w:p>
    <w:p w:rsidR="00107A14" w:rsidRPr="00107A14" w:rsidRDefault="00107A14" w:rsidP="00107A14">
      <w:pPr>
        <w:pStyle w:val="Heading4"/>
      </w:pPr>
      <w:r w:rsidRPr="00107A14">
        <w:t>PQD key to global intelligence and cooperation—solves terrorism</w:t>
      </w:r>
    </w:p>
    <w:p w:rsidR="00107A14" w:rsidRPr="00107A14" w:rsidRDefault="00107A14" w:rsidP="00107A14">
      <w:proofErr w:type="spellStart"/>
      <w:r w:rsidRPr="00107A14">
        <w:rPr>
          <w:rStyle w:val="Style13ptBold"/>
        </w:rPr>
        <w:t>Dhooge</w:t>
      </w:r>
      <w:proofErr w:type="spellEnd"/>
      <w:r w:rsidRPr="00107A14">
        <w:rPr>
          <w:rStyle w:val="Style13ptBold"/>
        </w:rPr>
        <w:t xml:space="preserve"> ‘7</w:t>
      </w:r>
      <w:r w:rsidRPr="00107A14">
        <w:t xml:space="preserve"> Lucien, Sue and John </w:t>
      </w:r>
      <w:proofErr w:type="spellStart"/>
      <w:r w:rsidRPr="00107A14">
        <w:t>Staton</w:t>
      </w:r>
      <w:proofErr w:type="spellEnd"/>
      <w:r w:rsidRPr="00107A14">
        <w:t xml:space="preserve"> Professor of Law, Georgia Institute of Technology, “THE POLITICAL QUESTION DOCTRINE AND CORPORATE COMPLICITY IN EXTRAORDINARY RENDITION,” 21 Temp. Int'l &amp; Comp. L.J. 311 2007</w:t>
      </w:r>
    </w:p>
    <w:p w:rsidR="00107A14" w:rsidRPr="00107A14" w:rsidRDefault="00107A14" w:rsidP="00107A14">
      <w:r w:rsidRPr="006B0A79">
        <w:rPr>
          <w:rStyle w:val="StyleUnderline"/>
        </w:rPr>
        <w:t>The complaint alleges the existence of a clandestine</w:t>
      </w:r>
      <w:r w:rsidRPr="00107A14">
        <w:rPr>
          <w:sz w:val="16"/>
        </w:rPr>
        <w:t xml:space="preserve"> U.S. </w:t>
      </w:r>
      <w:r w:rsidRPr="006B0A79">
        <w:rPr>
          <w:rStyle w:val="StyleUnderline"/>
        </w:rPr>
        <w:t>intelligence program</w:t>
      </w:r>
      <w:r w:rsidRPr="00107A14">
        <w:rPr>
          <w:sz w:val="16"/>
        </w:rPr>
        <w:t xml:space="preserve"> </w:t>
      </w:r>
      <w:r w:rsidRPr="006B0A79">
        <w:rPr>
          <w:rStyle w:val="StyleUnderline"/>
        </w:rPr>
        <w:t xml:space="preserve">involving </w:t>
      </w:r>
      <w:r w:rsidRPr="00107A14">
        <w:rPr>
          <w:sz w:val="16"/>
        </w:rPr>
        <w:t xml:space="preserve">the apparent </w:t>
      </w:r>
      <w:r w:rsidRPr="006B0A79">
        <w:rPr>
          <w:rStyle w:val="StyleUnderline"/>
        </w:rPr>
        <w:t>cooperation of foreign intelligence services and law enforcement authorities</w:t>
      </w:r>
      <w:r w:rsidRPr="00107A14">
        <w:rPr>
          <w:sz w:val="16"/>
        </w:rPr>
        <w:t xml:space="preserve"> </w:t>
      </w:r>
      <w:r w:rsidRPr="00107A14">
        <w:rPr>
          <w:b/>
          <w:u w:val="single"/>
        </w:rPr>
        <w:t>throughout the world</w:t>
      </w:r>
      <w:r w:rsidRPr="00107A14">
        <w:rPr>
          <w:sz w:val="16"/>
        </w:rPr>
        <w:t xml:space="preserve">. 145 </w:t>
      </w:r>
      <w:r w:rsidRPr="006B0A79">
        <w:rPr>
          <w:rStyle w:val="StyleUnderline"/>
        </w:rPr>
        <w:t>Adjudicating the complaint</w:t>
      </w:r>
      <w:r w:rsidRPr="00107A14">
        <w:rPr>
          <w:sz w:val="16"/>
        </w:rPr>
        <w:t xml:space="preserve"> </w:t>
      </w:r>
      <w:r w:rsidRPr="006B0A79">
        <w:rPr>
          <w:rStyle w:val="StyleUnderline"/>
        </w:rPr>
        <w:t>would result in</w:t>
      </w:r>
      <w:r w:rsidRPr="00107A14">
        <w:rPr>
          <w:sz w:val="16"/>
        </w:rPr>
        <w:t xml:space="preserve"> further </w:t>
      </w:r>
      <w:r w:rsidRPr="006B0A79">
        <w:rPr>
          <w:rStyle w:val="StyleUnderline"/>
        </w:rPr>
        <w:t>disclosures regarding</w:t>
      </w:r>
      <w:r w:rsidRPr="00107A14">
        <w:rPr>
          <w:sz w:val="16"/>
        </w:rPr>
        <w:t xml:space="preserve"> the </w:t>
      </w:r>
      <w:r w:rsidRPr="006B0A79">
        <w:rPr>
          <w:rStyle w:val="StyleUnderline"/>
        </w:rPr>
        <w:t>means and methods utilized to</w:t>
      </w:r>
      <w:r w:rsidRPr="00107A14">
        <w:rPr>
          <w:sz w:val="16"/>
        </w:rPr>
        <w:t xml:space="preserve"> </w:t>
      </w:r>
      <w:r w:rsidRPr="006B0A79">
        <w:rPr>
          <w:rStyle w:val="StyleUnderline"/>
        </w:rPr>
        <w:t>seize suspected terrorists by the U</w:t>
      </w:r>
      <w:r w:rsidRPr="00107A14">
        <w:rPr>
          <w:sz w:val="16"/>
        </w:rPr>
        <w:t xml:space="preserve">nited </w:t>
      </w:r>
      <w:r w:rsidRPr="006B0A79">
        <w:rPr>
          <w:rStyle w:val="StyleUnderline"/>
        </w:rPr>
        <w:t>S</w:t>
      </w:r>
      <w:r w:rsidRPr="00107A14">
        <w:rPr>
          <w:sz w:val="16"/>
        </w:rPr>
        <w:t xml:space="preserve">tates </w:t>
      </w:r>
      <w:r w:rsidRPr="006B0A79">
        <w:rPr>
          <w:rStyle w:val="StyleUnderline"/>
        </w:rPr>
        <w:t>and its allies to an</w:t>
      </w:r>
      <w:r w:rsidRPr="00107A14">
        <w:rPr>
          <w:sz w:val="16"/>
        </w:rPr>
        <w:t xml:space="preserve"> </w:t>
      </w:r>
      <w:r w:rsidRPr="00107A14">
        <w:rPr>
          <w:b/>
          <w:u w:val="single"/>
        </w:rPr>
        <w:t>undesirable degree</w:t>
      </w:r>
      <w:r w:rsidRPr="00107A14">
        <w:rPr>
          <w:sz w:val="16"/>
        </w:rPr>
        <w:t xml:space="preserve">. Such </w:t>
      </w:r>
      <w:r w:rsidRPr="006B0A79">
        <w:rPr>
          <w:rStyle w:val="StyleUnderline"/>
        </w:rPr>
        <w:t>disclosures may include</w:t>
      </w:r>
      <w:r w:rsidRPr="00107A14">
        <w:rPr>
          <w:sz w:val="16"/>
        </w:rPr>
        <w:t xml:space="preserve"> the policies and practices underlying </w:t>
      </w:r>
      <w:r w:rsidRPr="00107A14">
        <w:rPr>
          <w:b/>
          <w:u w:val="single"/>
        </w:rPr>
        <w:t>rendition</w:t>
      </w:r>
      <w:r w:rsidRPr="00107A14">
        <w:rPr>
          <w:sz w:val="16"/>
        </w:rPr>
        <w:t xml:space="preserve">, including the number and identity of participants in rendition operations; the </w:t>
      </w:r>
      <w:r w:rsidRPr="006B0A79">
        <w:rPr>
          <w:rStyle w:val="StyleUnderline"/>
        </w:rPr>
        <w:t>identity of their employer</w:t>
      </w:r>
      <w:r w:rsidRPr="00107A14">
        <w:rPr>
          <w:sz w:val="16"/>
        </w:rPr>
        <w:t xml:space="preserve">; the </w:t>
      </w:r>
      <w:r w:rsidRPr="006B0A79">
        <w:rPr>
          <w:rStyle w:val="StyleUnderline"/>
        </w:rPr>
        <w:t>extent of CIA participation</w:t>
      </w:r>
      <w:r w:rsidRPr="00107A14">
        <w:rPr>
          <w:sz w:val="16"/>
        </w:rPr>
        <w:t xml:space="preserve">; </w:t>
      </w:r>
      <w:r w:rsidRPr="006B0A79">
        <w:rPr>
          <w:rStyle w:val="StyleUnderline"/>
        </w:rPr>
        <w:t xml:space="preserve">operational details </w:t>
      </w:r>
      <w:r w:rsidRPr="00107A14">
        <w:rPr>
          <w:sz w:val="16"/>
        </w:rPr>
        <w:t xml:space="preserve">associated with the flights serviced by </w:t>
      </w:r>
      <w:proofErr w:type="spellStart"/>
      <w:r w:rsidRPr="00107A14">
        <w:rPr>
          <w:sz w:val="16"/>
        </w:rPr>
        <w:t>Jeppesen</w:t>
      </w:r>
      <w:proofErr w:type="spellEnd"/>
      <w:r w:rsidRPr="00107A14">
        <w:rPr>
          <w:sz w:val="16"/>
        </w:rPr>
        <w:t xml:space="preserve">; </w:t>
      </w:r>
      <w:r w:rsidRPr="006B0A79">
        <w:rPr>
          <w:rStyle w:val="StyleUnderline"/>
        </w:rPr>
        <w:t xml:space="preserve">and </w:t>
      </w:r>
      <w:r w:rsidRPr="00107A14">
        <w:rPr>
          <w:sz w:val="16"/>
        </w:rPr>
        <w:t xml:space="preserve">the </w:t>
      </w:r>
      <w:r w:rsidRPr="006B0A79">
        <w:rPr>
          <w:rStyle w:val="StyleUnderline"/>
        </w:rPr>
        <w:t>other operational details which have not been publicly disclosed</w:t>
      </w:r>
      <w:r w:rsidRPr="00107A14">
        <w:rPr>
          <w:sz w:val="16"/>
        </w:rPr>
        <w:t xml:space="preserve">. </w:t>
      </w:r>
      <w:r w:rsidRPr="006B0A79">
        <w:rPr>
          <w:rStyle w:val="StyleUnderline"/>
        </w:rPr>
        <w:t>This information</w:t>
      </w:r>
      <w:r w:rsidRPr="00107A14">
        <w:rPr>
          <w:sz w:val="16"/>
        </w:rPr>
        <w:t xml:space="preserve"> </w:t>
      </w:r>
      <w:r w:rsidRPr="00107A14">
        <w:rPr>
          <w:b/>
          <w:u w:val="single"/>
        </w:rPr>
        <w:t>is essential</w:t>
      </w:r>
      <w:r w:rsidRPr="00107A14">
        <w:rPr>
          <w:sz w:val="16"/>
        </w:rPr>
        <w:t xml:space="preserve"> </w:t>
      </w:r>
      <w:r w:rsidRPr="006B0A79">
        <w:rPr>
          <w:rStyle w:val="StyleUnderline"/>
        </w:rPr>
        <w:t xml:space="preserve">to prove </w:t>
      </w:r>
      <w:r w:rsidRPr="00107A14">
        <w:rPr>
          <w:sz w:val="16"/>
        </w:rPr>
        <w:t xml:space="preserve">the underlying </w:t>
      </w:r>
      <w:r w:rsidRPr="006B0A79">
        <w:rPr>
          <w:rStyle w:val="StyleUnderline"/>
        </w:rPr>
        <w:t>human rights violations</w:t>
      </w:r>
      <w:r w:rsidRPr="00107A14">
        <w:rPr>
          <w:sz w:val="16"/>
        </w:rPr>
        <w:t xml:space="preserve"> committed </w:t>
      </w:r>
      <w:r w:rsidRPr="006B0A79">
        <w:rPr>
          <w:rStyle w:val="StyleUnderline"/>
        </w:rPr>
        <w:t>by the CIA</w:t>
      </w:r>
      <w:r w:rsidRPr="00107A14">
        <w:rPr>
          <w:sz w:val="16"/>
        </w:rPr>
        <w:t xml:space="preserve"> and </w:t>
      </w:r>
      <w:proofErr w:type="spellStart"/>
      <w:r w:rsidRPr="00107A14">
        <w:rPr>
          <w:sz w:val="16"/>
        </w:rPr>
        <w:t>Jeppesen's</w:t>
      </w:r>
      <w:proofErr w:type="spellEnd"/>
      <w:r w:rsidRPr="00107A14">
        <w:rPr>
          <w:sz w:val="16"/>
        </w:rPr>
        <w:t xml:space="preserve"> complicity as a conspirator and aider and abettor. </w:t>
      </w:r>
      <w:r w:rsidRPr="006B0A79">
        <w:rPr>
          <w:rStyle w:val="StyleUnderline"/>
        </w:rPr>
        <w:t>Access to this information would also be necessary,</w:t>
      </w:r>
      <w:r w:rsidRPr="00107A14">
        <w:rPr>
          <w:sz w:val="16"/>
        </w:rPr>
        <w:t xml:space="preserve"> </w:t>
      </w:r>
      <w:r w:rsidRPr="006B0A79">
        <w:rPr>
          <w:rStyle w:val="StyleUnderline"/>
        </w:rPr>
        <w:t>given the enhanced degree of specificity required of claims of conspiracy and aiding and abetting, as well as claims asserted pursuant to the ATS</w:t>
      </w:r>
      <w:r w:rsidRPr="00107A14">
        <w:rPr>
          <w:sz w:val="16"/>
        </w:rPr>
        <w:t xml:space="preserve">. 146 Access could also be justified based on the serious nature of the allegations and their potential to cause considerable financial injury to </w:t>
      </w:r>
      <w:proofErr w:type="spellStart"/>
      <w:r w:rsidRPr="00107A14">
        <w:rPr>
          <w:sz w:val="16"/>
        </w:rPr>
        <w:t>Jeppesen</w:t>
      </w:r>
      <w:proofErr w:type="spellEnd"/>
      <w:r w:rsidRPr="00107A14">
        <w:rPr>
          <w:sz w:val="16"/>
        </w:rPr>
        <w:t xml:space="preserve"> through the magnitude of potential damage awards and resulting harm to corporate reputation. The </w:t>
      </w:r>
      <w:r w:rsidRPr="006B0A79">
        <w:rPr>
          <w:rStyle w:val="StyleUnderline"/>
        </w:rPr>
        <w:t xml:space="preserve">disclosure of </w:t>
      </w:r>
      <w:r w:rsidRPr="00107A14">
        <w:rPr>
          <w:sz w:val="16"/>
        </w:rPr>
        <w:t xml:space="preserve">such </w:t>
      </w:r>
      <w:r w:rsidRPr="006B0A79">
        <w:rPr>
          <w:rStyle w:val="StyleUnderline"/>
        </w:rPr>
        <w:t xml:space="preserve">information would </w:t>
      </w:r>
      <w:r w:rsidRPr="00107A14">
        <w:rPr>
          <w:sz w:val="16"/>
        </w:rPr>
        <w:t xml:space="preserve">virtually </w:t>
      </w:r>
      <w:r w:rsidRPr="00107A14">
        <w:rPr>
          <w:b/>
          <w:u w:val="single"/>
        </w:rPr>
        <w:t xml:space="preserve">create an extraordinary rendition playbook. </w:t>
      </w:r>
      <w:r w:rsidRPr="00107A14">
        <w:rPr>
          <w:sz w:val="16"/>
        </w:rPr>
        <w:t xml:space="preserve">The </w:t>
      </w:r>
      <w:r w:rsidRPr="006B0A79">
        <w:rPr>
          <w:rStyle w:val="StyleUnderline"/>
        </w:rPr>
        <w:t>creation of such a playbook</w:t>
      </w:r>
      <w:r w:rsidRPr="00107A14">
        <w:rPr>
          <w:sz w:val="16"/>
        </w:rPr>
        <w:t xml:space="preserve">, however, </w:t>
      </w:r>
      <w:r w:rsidRPr="006B0A79">
        <w:rPr>
          <w:rStyle w:val="StyleUnderline"/>
        </w:rPr>
        <w:t>interferes with the President's responsibility for national security and authority over foreign affairs</w:t>
      </w:r>
      <w:r w:rsidRPr="00107A14">
        <w:rPr>
          <w:sz w:val="16"/>
        </w:rPr>
        <w:t xml:space="preserve">. The </w:t>
      </w:r>
      <w:r w:rsidRPr="00107A14">
        <w:rPr>
          <w:b/>
          <w:u w:val="single"/>
        </w:rPr>
        <w:t>continued viability of antiterrorism programs</w:t>
      </w:r>
      <w:r w:rsidRPr="00107A14">
        <w:rPr>
          <w:sz w:val="16"/>
        </w:rPr>
        <w:t xml:space="preserve"> </w:t>
      </w:r>
      <w:r w:rsidRPr="006B0A79">
        <w:rPr>
          <w:rStyle w:val="StyleUnderline"/>
        </w:rPr>
        <w:t xml:space="preserve">is </w:t>
      </w:r>
      <w:r w:rsidRPr="00107A14">
        <w:rPr>
          <w:rStyle w:val="Emphasis"/>
        </w:rPr>
        <w:t>essential</w:t>
      </w:r>
      <w:r w:rsidRPr="00107A14">
        <w:rPr>
          <w:sz w:val="16"/>
        </w:rPr>
        <w:t xml:space="preserve"> </w:t>
      </w:r>
      <w:r w:rsidRPr="006B0A79">
        <w:rPr>
          <w:rStyle w:val="StyleUnderline"/>
        </w:rPr>
        <w:t>to preserving national security</w:t>
      </w:r>
      <w:r w:rsidRPr="00107A14">
        <w:rPr>
          <w:sz w:val="16"/>
        </w:rPr>
        <w:t xml:space="preserve">, a responsibility clearly within the President's constitutional obligations and which includes authority to protect national security information. 147 </w:t>
      </w:r>
      <w:r w:rsidRPr="006B0A79">
        <w:rPr>
          <w:rStyle w:val="StyleUnderline"/>
        </w:rPr>
        <w:t>Publishing the details of the</w:t>
      </w:r>
      <w:r w:rsidRPr="00107A14">
        <w:rPr>
          <w:sz w:val="16"/>
        </w:rPr>
        <w:t xml:space="preserve"> extraordinary </w:t>
      </w:r>
      <w:r w:rsidRPr="006B0A79">
        <w:rPr>
          <w:rStyle w:val="StyleUnderline"/>
        </w:rPr>
        <w:t>rendition program</w:t>
      </w:r>
      <w:r w:rsidRPr="00107A14">
        <w:rPr>
          <w:sz w:val="16"/>
        </w:rPr>
        <w:t xml:space="preserve">, necessitated by the complaint, to a branch of the government ill-suited to evaluate the consequences of the release of such sensitive information </w:t>
      </w:r>
      <w:r w:rsidRPr="006B0A79">
        <w:rPr>
          <w:rStyle w:val="StyleUnderline"/>
        </w:rPr>
        <w:t xml:space="preserve">can only </w:t>
      </w:r>
      <w:r w:rsidRPr="00107A14">
        <w:rPr>
          <w:sz w:val="16"/>
        </w:rPr>
        <w:t xml:space="preserve">further </w:t>
      </w:r>
      <w:r w:rsidRPr="006B0A79">
        <w:rPr>
          <w:rStyle w:val="StyleUnderline"/>
        </w:rPr>
        <w:t>harm the program and</w:t>
      </w:r>
      <w:r w:rsidRPr="00107A14">
        <w:rPr>
          <w:sz w:val="16"/>
        </w:rPr>
        <w:t xml:space="preserve">, as a result, </w:t>
      </w:r>
      <w:r w:rsidRPr="006B0A79">
        <w:rPr>
          <w:rStyle w:val="StyleUnderline"/>
        </w:rPr>
        <w:t>weaken a course of action selected by the executive branch in furtherance of fulfilling its national security obligations</w:t>
      </w:r>
      <w:r w:rsidRPr="00107A14">
        <w:rPr>
          <w:sz w:val="16"/>
        </w:rPr>
        <w:t xml:space="preserve">. 148 The </w:t>
      </w:r>
      <w:r w:rsidRPr="006B0A79">
        <w:rPr>
          <w:rStyle w:val="StyleUnderline"/>
        </w:rPr>
        <w:t>possibility of compulsive disclosures</w:t>
      </w:r>
      <w:r w:rsidRPr="00107A14">
        <w:rPr>
          <w:sz w:val="16"/>
        </w:rPr>
        <w:t xml:space="preserve"> regarding the extraordinary rendition program </w:t>
      </w:r>
      <w:r w:rsidRPr="006B0A79">
        <w:rPr>
          <w:rStyle w:val="StyleUnderline"/>
        </w:rPr>
        <w:t xml:space="preserve">may </w:t>
      </w:r>
      <w:r w:rsidRPr="00107A14">
        <w:rPr>
          <w:sz w:val="16"/>
        </w:rPr>
        <w:t xml:space="preserve">also </w:t>
      </w:r>
      <w:r w:rsidRPr="006B0A79">
        <w:rPr>
          <w:rStyle w:val="StyleUnderline"/>
        </w:rPr>
        <w:t>disrupt U.S. diplomatic relations</w:t>
      </w:r>
      <w:r w:rsidRPr="00107A14">
        <w:rPr>
          <w:sz w:val="16"/>
        </w:rPr>
        <w:t xml:space="preserve">. The extraordinary </w:t>
      </w:r>
      <w:r w:rsidRPr="006B0A79">
        <w:rPr>
          <w:rStyle w:val="StyleUnderline"/>
        </w:rPr>
        <w:t xml:space="preserve">rendition </w:t>
      </w:r>
      <w:r w:rsidRPr="00107A14">
        <w:rPr>
          <w:sz w:val="16"/>
        </w:rPr>
        <w:t xml:space="preserve">program </w:t>
      </w:r>
      <w:r w:rsidRPr="006B0A79">
        <w:rPr>
          <w:rStyle w:val="StyleUnderline"/>
        </w:rPr>
        <w:t>has proven controversial</w:t>
      </w:r>
      <w:r w:rsidRPr="00107A14">
        <w:rPr>
          <w:sz w:val="16"/>
        </w:rPr>
        <w:t xml:space="preserve">; </w:t>
      </w:r>
      <w:r w:rsidRPr="006B0A79">
        <w:rPr>
          <w:rStyle w:val="StyleUnderline"/>
        </w:rPr>
        <w:t>it has already led to two national investigations by British and Swedish authorities</w:t>
      </w:r>
      <w:r w:rsidRPr="00107A14">
        <w:rPr>
          <w:sz w:val="16"/>
        </w:rPr>
        <w:t>, with several more currently pending.</w:t>
      </w:r>
      <w:r w:rsidRPr="00107A14">
        <w:rPr>
          <w:rStyle w:val="Emphasis"/>
        </w:rPr>
        <w:t xml:space="preserve">149 </w:t>
      </w:r>
      <w:proofErr w:type="gramStart"/>
      <w:r w:rsidRPr="00107A14">
        <w:rPr>
          <w:rStyle w:val="Emphasis"/>
        </w:rPr>
        <w:t>Further</w:t>
      </w:r>
      <w:proofErr w:type="gramEnd"/>
      <w:r w:rsidRPr="00107A14">
        <w:rPr>
          <w:rStyle w:val="Emphasis"/>
        </w:rPr>
        <w:t xml:space="preserve"> strain may be placed on U.S. relations with European states</w:t>
      </w:r>
      <w:r w:rsidRPr="00107A14">
        <w:rPr>
          <w:sz w:val="16"/>
        </w:rPr>
        <w:t xml:space="preserve"> as a result of the investigation conducted by the Council of Europe into the complicity of numerous national governments in extraordinary renditions. </w:t>
      </w:r>
      <w:r w:rsidRPr="006B0A79">
        <w:rPr>
          <w:rStyle w:val="StyleUnderline"/>
        </w:rPr>
        <w:t>The number of potentially impacted relations with European states</w:t>
      </w:r>
      <w:r w:rsidRPr="00107A14">
        <w:rPr>
          <w:sz w:val="16"/>
        </w:rPr>
        <w:t xml:space="preserve"> </w:t>
      </w:r>
      <w:r w:rsidRPr="006B0A79">
        <w:rPr>
          <w:rStyle w:val="StyleUnderline"/>
        </w:rPr>
        <w:t xml:space="preserve">is </w:t>
      </w:r>
      <w:r w:rsidRPr="00107A14">
        <w:rPr>
          <w:rStyle w:val="Emphasis"/>
        </w:rPr>
        <w:t>significant</w:t>
      </w:r>
      <w:r w:rsidRPr="00107A14">
        <w:rPr>
          <w:sz w:val="16"/>
        </w:rPr>
        <w:t xml:space="preserve"> </w:t>
      </w:r>
      <w:r w:rsidRPr="006B0A79">
        <w:rPr>
          <w:rStyle w:val="StyleUnderline"/>
        </w:rPr>
        <w:t>and</w:t>
      </w:r>
      <w:r w:rsidRPr="00107A14">
        <w:rPr>
          <w:sz w:val="16"/>
        </w:rPr>
        <w:t xml:space="preserve"> </w:t>
      </w:r>
      <w:r w:rsidRPr="006B0A79">
        <w:rPr>
          <w:rStyle w:val="StyleUnderline"/>
        </w:rPr>
        <w:t xml:space="preserve">includes </w:t>
      </w:r>
      <w:r w:rsidRPr="00107A14">
        <w:rPr>
          <w:sz w:val="16"/>
        </w:rPr>
        <w:t xml:space="preserve">some of </w:t>
      </w:r>
      <w:r w:rsidRPr="006B0A79">
        <w:rPr>
          <w:rStyle w:val="StyleUnderline"/>
        </w:rPr>
        <w:t>the United States' closest allies</w:t>
      </w:r>
      <w:r w:rsidRPr="00107A14">
        <w:rPr>
          <w:sz w:val="16"/>
        </w:rPr>
        <w:t xml:space="preserve"> in the so-called "war on terror," </w:t>
      </w:r>
      <w:r w:rsidRPr="006B0A79">
        <w:rPr>
          <w:rStyle w:val="StyleUnderline"/>
        </w:rPr>
        <w:t>such as</w:t>
      </w:r>
      <w:r w:rsidRPr="00107A14">
        <w:rPr>
          <w:sz w:val="16"/>
        </w:rPr>
        <w:t xml:space="preserve"> Italy, </w:t>
      </w:r>
      <w:r w:rsidRPr="006B0A79">
        <w:rPr>
          <w:rStyle w:val="StyleUnderline"/>
        </w:rPr>
        <w:t xml:space="preserve">Poland, Spain, and the </w:t>
      </w:r>
      <w:r w:rsidRPr="00107A14">
        <w:rPr>
          <w:rStyle w:val="Emphasis"/>
        </w:rPr>
        <w:t>United Kingdom</w:t>
      </w:r>
      <w:r w:rsidRPr="00107A14">
        <w:rPr>
          <w:sz w:val="16"/>
        </w:rPr>
        <w:t xml:space="preserve">. </w:t>
      </w:r>
      <w:proofErr w:type="gramStart"/>
      <w:r w:rsidRPr="00107A14">
        <w:rPr>
          <w:sz w:val="16"/>
        </w:rPr>
        <w:t xml:space="preserve">150 </w:t>
      </w:r>
      <w:r w:rsidRPr="006B0A79">
        <w:rPr>
          <w:rStyle w:val="StyleUnderline"/>
        </w:rPr>
        <w:t>Diplomatic relations with non-European states</w:t>
      </w:r>
      <w:r w:rsidRPr="00107A14">
        <w:rPr>
          <w:sz w:val="16"/>
        </w:rPr>
        <w:t xml:space="preserve"> </w:t>
      </w:r>
      <w:r w:rsidRPr="006B0A79">
        <w:rPr>
          <w:rStyle w:val="StyleUnderline"/>
        </w:rPr>
        <w:t>that have permitted extraordinary renditions</w:t>
      </w:r>
      <w:r w:rsidRPr="00107A14">
        <w:rPr>
          <w:sz w:val="16"/>
        </w:rPr>
        <w:t xml:space="preserve"> to occur within their territories</w:t>
      </w:r>
      <w:proofErr w:type="gramEnd"/>
      <w:r w:rsidRPr="00107A14">
        <w:rPr>
          <w:sz w:val="16"/>
        </w:rPr>
        <w:t xml:space="preserve"> </w:t>
      </w:r>
      <w:r w:rsidRPr="006B0A79">
        <w:rPr>
          <w:rStyle w:val="StyleUnderline"/>
        </w:rPr>
        <w:t>may also be negatively</w:t>
      </w:r>
      <w:r w:rsidRPr="00107A14">
        <w:rPr>
          <w:sz w:val="16"/>
        </w:rPr>
        <w:t xml:space="preserve"> </w:t>
      </w:r>
      <w:r w:rsidRPr="006B0A79">
        <w:rPr>
          <w:rStyle w:val="StyleUnderline"/>
        </w:rPr>
        <w:t>impacted</w:t>
      </w:r>
      <w:r w:rsidRPr="00107A14">
        <w:rPr>
          <w:sz w:val="16"/>
        </w:rPr>
        <w:t xml:space="preserve">. This group of states includes numerous crucial allies in U.S. antiterrorism efforts </w:t>
      </w:r>
      <w:r w:rsidRPr="006B0A79">
        <w:rPr>
          <w:rStyle w:val="StyleUnderline"/>
        </w:rPr>
        <w:t xml:space="preserve">such as </w:t>
      </w:r>
      <w:r w:rsidRPr="00107A14">
        <w:rPr>
          <w:b/>
          <w:u w:val="single"/>
        </w:rPr>
        <w:t>Canada</w:t>
      </w:r>
      <w:r w:rsidRPr="00107A14">
        <w:rPr>
          <w:sz w:val="16"/>
        </w:rPr>
        <w:t xml:space="preserve">, </w:t>
      </w:r>
      <w:r w:rsidRPr="00107A14">
        <w:rPr>
          <w:b/>
          <w:u w:val="single"/>
        </w:rPr>
        <w:t>Indonesia</w:t>
      </w:r>
      <w:r w:rsidRPr="00107A14">
        <w:rPr>
          <w:sz w:val="16"/>
        </w:rPr>
        <w:t xml:space="preserve">, </w:t>
      </w:r>
      <w:r w:rsidRPr="00107A14">
        <w:rPr>
          <w:b/>
          <w:u w:val="single"/>
        </w:rPr>
        <w:t>Pakistan, and Turkey</w:t>
      </w:r>
      <w:r w:rsidRPr="00107A14">
        <w:rPr>
          <w:sz w:val="16"/>
        </w:rPr>
        <w:t xml:space="preserve">. </w:t>
      </w:r>
      <w:r w:rsidRPr="006B0A79">
        <w:rPr>
          <w:rStyle w:val="StyleUnderline"/>
        </w:rPr>
        <w:t>Another set of potentially impacted diplomatic relations are those with foreign states that have accepted persons subject to rendition</w:t>
      </w:r>
      <w:r w:rsidRPr="00107A14">
        <w:rPr>
          <w:sz w:val="16"/>
        </w:rPr>
        <w:t xml:space="preserve"> </w:t>
      </w:r>
      <w:r w:rsidRPr="006B0A79">
        <w:rPr>
          <w:rStyle w:val="StyleUnderline"/>
        </w:rPr>
        <w:t>and have</w:t>
      </w:r>
      <w:r w:rsidRPr="00107A14">
        <w:rPr>
          <w:sz w:val="16"/>
        </w:rPr>
        <w:t xml:space="preserve"> subsequently </w:t>
      </w:r>
      <w:r w:rsidRPr="006B0A79">
        <w:rPr>
          <w:rStyle w:val="StyleUnderline"/>
        </w:rPr>
        <w:t>utilized detention and</w:t>
      </w:r>
      <w:r w:rsidRPr="00107A14">
        <w:rPr>
          <w:sz w:val="16"/>
        </w:rPr>
        <w:t xml:space="preserve"> </w:t>
      </w:r>
      <w:r w:rsidRPr="006B0A79">
        <w:rPr>
          <w:rStyle w:val="StyleUnderline"/>
        </w:rPr>
        <w:t>interrogation methods that do not comport with U.S. law</w:t>
      </w:r>
      <w:r w:rsidRPr="00107A14">
        <w:rPr>
          <w:sz w:val="16"/>
        </w:rPr>
        <w:t xml:space="preserve"> or international standards. </w:t>
      </w:r>
      <w:r w:rsidRPr="006B0A79">
        <w:rPr>
          <w:rStyle w:val="StyleUnderline"/>
        </w:rPr>
        <w:t>States that fall within this category include Afghanistan</w:t>
      </w:r>
      <w:r w:rsidRPr="00107A14">
        <w:rPr>
          <w:sz w:val="16"/>
        </w:rPr>
        <w:t xml:space="preserve">, </w:t>
      </w:r>
      <w:r w:rsidRPr="00107A14">
        <w:rPr>
          <w:b/>
          <w:u w:val="single"/>
        </w:rPr>
        <w:t>Egypt, Iraq, Jordan, Morocco, Pakistan, Poland, Syria, Romania, Thailand, and Uzbekistan</w:t>
      </w:r>
      <w:r w:rsidRPr="00107A14">
        <w:rPr>
          <w:sz w:val="16"/>
        </w:rPr>
        <w:t xml:space="preserve">.' 51 The vast majority of </w:t>
      </w:r>
      <w:r w:rsidRPr="006B0A79">
        <w:rPr>
          <w:rStyle w:val="StyleUnderline"/>
        </w:rPr>
        <w:t>these states</w:t>
      </w:r>
      <w:r w:rsidRPr="00107A14">
        <w:rPr>
          <w:sz w:val="16"/>
        </w:rPr>
        <w:t xml:space="preserve"> </w:t>
      </w:r>
      <w:r w:rsidRPr="006B0A79">
        <w:rPr>
          <w:rStyle w:val="StyleUnderline"/>
        </w:rPr>
        <w:t xml:space="preserve">are </w:t>
      </w:r>
      <w:r w:rsidRPr="00107A14">
        <w:rPr>
          <w:rStyle w:val="Emphasis"/>
        </w:rPr>
        <w:t>key participants</w:t>
      </w:r>
      <w:r w:rsidRPr="00107A14">
        <w:rPr>
          <w:sz w:val="16"/>
        </w:rPr>
        <w:t xml:space="preserve"> </w:t>
      </w:r>
      <w:r w:rsidRPr="006B0A79">
        <w:rPr>
          <w:rStyle w:val="StyleUnderline"/>
        </w:rPr>
        <w:t>in combating terrorism</w:t>
      </w:r>
      <w:r w:rsidRPr="00107A14">
        <w:rPr>
          <w:sz w:val="16"/>
        </w:rPr>
        <w:t xml:space="preserve"> on the basis of their own struggles against terrorist organizations. Such </w:t>
      </w:r>
      <w:r w:rsidRPr="006B0A79">
        <w:rPr>
          <w:rStyle w:val="StyleUnderline"/>
        </w:rPr>
        <w:t>disclosures regarding</w:t>
      </w:r>
      <w:r w:rsidRPr="00107A14">
        <w:rPr>
          <w:sz w:val="16"/>
        </w:rPr>
        <w:t xml:space="preserve"> the </w:t>
      </w:r>
      <w:r w:rsidRPr="006B0A79">
        <w:rPr>
          <w:rStyle w:val="StyleUnderline"/>
        </w:rPr>
        <w:t>extent of national cooperation or indifference</w:t>
      </w:r>
      <w:r w:rsidRPr="00107A14">
        <w:rPr>
          <w:sz w:val="16"/>
        </w:rPr>
        <w:t xml:space="preserve"> </w:t>
      </w:r>
      <w:r w:rsidRPr="006B0A79">
        <w:rPr>
          <w:rStyle w:val="StyleUnderline"/>
        </w:rPr>
        <w:t>to extraordinary renditions occurring</w:t>
      </w:r>
      <w:r w:rsidRPr="00107A14">
        <w:rPr>
          <w:sz w:val="16"/>
        </w:rPr>
        <w:t xml:space="preserve"> within their territories </w:t>
      </w:r>
      <w:r w:rsidRPr="006B0A79">
        <w:rPr>
          <w:rStyle w:val="StyleUnderline"/>
        </w:rPr>
        <w:t>may embarrass these</w:t>
      </w:r>
      <w:r w:rsidRPr="00107A14">
        <w:rPr>
          <w:sz w:val="16"/>
        </w:rPr>
        <w:t xml:space="preserve"> </w:t>
      </w:r>
      <w:r w:rsidRPr="006B0A79">
        <w:rPr>
          <w:rStyle w:val="StyleUnderline"/>
        </w:rPr>
        <w:t>governments</w:t>
      </w:r>
      <w:r w:rsidRPr="00107A14">
        <w:rPr>
          <w:sz w:val="16"/>
        </w:rPr>
        <w:t xml:space="preserve">. </w:t>
      </w:r>
      <w:r w:rsidRPr="006B0A79">
        <w:rPr>
          <w:rStyle w:val="StyleUnderline"/>
        </w:rPr>
        <w:t>Western European states may suffer embarrassment</w:t>
      </w:r>
      <w:r w:rsidRPr="00107A14">
        <w:rPr>
          <w:sz w:val="16"/>
        </w:rPr>
        <w:t xml:space="preserve"> </w:t>
      </w:r>
      <w:r w:rsidRPr="006B0A79">
        <w:rPr>
          <w:rStyle w:val="StyleUnderline"/>
        </w:rPr>
        <w:t>for their failure to uphold human rights protections</w:t>
      </w:r>
      <w:r w:rsidRPr="00107A14">
        <w:rPr>
          <w:sz w:val="16"/>
        </w:rPr>
        <w:t xml:space="preserve"> deeply engrained in their national cultures as well as in regional and global instruments.</w:t>
      </w:r>
      <w:r w:rsidRPr="006B0A79">
        <w:rPr>
          <w:rStyle w:val="StyleUnderline"/>
        </w:rPr>
        <w:t xml:space="preserve"> Other governments may be reluctant to confirm their cooperation with U.S. intelligence forces</w:t>
      </w:r>
      <w:r w:rsidRPr="00107A14">
        <w:rPr>
          <w:sz w:val="16"/>
        </w:rPr>
        <w:t xml:space="preserve"> </w:t>
      </w:r>
      <w:r w:rsidRPr="006B0A79">
        <w:rPr>
          <w:rStyle w:val="StyleUnderline"/>
        </w:rPr>
        <w:t>in extraordinary renditions for other reasons, including</w:t>
      </w:r>
      <w:r w:rsidRPr="00107A14">
        <w:rPr>
          <w:sz w:val="16"/>
        </w:rPr>
        <w:t xml:space="preserve"> previous </w:t>
      </w:r>
      <w:r w:rsidRPr="006B0A79">
        <w:rPr>
          <w:rStyle w:val="StyleUnderline"/>
        </w:rPr>
        <w:t>denials of such cooperation</w:t>
      </w:r>
      <w:r w:rsidRPr="00107A14">
        <w:rPr>
          <w:sz w:val="16"/>
        </w:rPr>
        <w:t xml:space="preserve">, </w:t>
      </w:r>
      <w:r w:rsidRPr="006B0A79">
        <w:rPr>
          <w:rStyle w:val="StyleUnderline"/>
        </w:rPr>
        <w:t>maintenance of standing</w:t>
      </w:r>
      <w:r w:rsidRPr="00107A14">
        <w:rPr>
          <w:sz w:val="16"/>
        </w:rPr>
        <w:t xml:space="preserve"> in the international community, </w:t>
      </w:r>
      <w:r w:rsidRPr="006B0A79">
        <w:rPr>
          <w:rStyle w:val="StyleUnderline"/>
        </w:rPr>
        <w:t>concerns about abdication of national sovereignty,</w:t>
      </w:r>
      <w:r w:rsidRPr="00107A14">
        <w:rPr>
          <w:sz w:val="16"/>
        </w:rPr>
        <w:t xml:space="preserve"> </w:t>
      </w:r>
      <w:r w:rsidRPr="00107A14">
        <w:rPr>
          <w:rStyle w:val="Emphasis"/>
        </w:rPr>
        <w:t>and potential inflammation of public opposition</w:t>
      </w:r>
      <w:r w:rsidRPr="00107A14">
        <w:rPr>
          <w:sz w:val="16"/>
        </w:rPr>
        <w:t xml:space="preserve"> within their constituencies. </w:t>
      </w:r>
      <w:r w:rsidRPr="006B0A79">
        <w:rPr>
          <w:rStyle w:val="StyleUnderline"/>
        </w:rPr>
        <w:t>Particularly susceptible governments in this regard include states with populations deeply skeptical of U.S. foreign policy</w:t>
      </w:r>
      <w:r w:rsidRPr="00107A14">
        <w:rPr>
          <w:sz w:val="16"/>
        </w:rPr>
        <w:t xml:space="preserve"> in general and those with antiterrorism initiatives </w:t>
      </w:r>
      <w:r w:rsidRPr="006B0A79">
        <w:rPr>
          <w:rStyle w:val="StyleUnderline"/>
        </w:rPr>
        <w:t>such as</w:t>
      </w:r>
      <w:r w:rsidRPr="00107A14">
        <w:rPr>
          <w:sz w:val="16"/>
        </w:rPr>
        <w:t xml:space="preserve"> </w:t>
      </w:r>
      <w:r w:rsidRPr="006B0A79">
        <w:rPr>
          <w:rStyle w:val="StyleUnderline"/>
        </w:rPr>
        <w:t xml:space="preserve">Egypt, Indonesia, Iraq, </w:t>
      </w:r>
      <w:r w:rsidRPr="00107A14">
        <w:rPr>
          <w:rStyle w:val="Emphasis"/>
        </w:rPr>
        <w:t>Pakistan</w:t>
      </w:r>
      <w:r w:rsidRPr="006B0A79">
        <w:rPr>
          <w:rStyle w:val="StyleUnderline"/>
        </w:rPr>
        <w:t>, and Turkey</w:t>
      </w:r>
      <w:r w:rsidRPr="00107A14">
        <w:rPr>
          <w:sz w:val="16"/>
        </w:rPr>
        <w:t xml:space="preserve">. Some of </w:t>
      </w:r>
      <w:r w:rsidRPr="006B0A79">
        <w:rPr>
          <w:rStyle w:val="StyleUnderline"/>
        </w:rPr>
        <w:t xml:space="preserve">these governments may re-evaluate </w:t>
      </w:r>
      <w:r w:rsidRPr="00107A14">
        <w:rPr>
          <w:sz w:val="16"/>
        </w:rPr>
        <w:t xml:space="preserve">further </w:t>
      </w:r>
      <w:r w:rsidRPr="006B0A79">
        <w:rPr>
          <w:rStyle w:val="StyleUnderline"/>
        </w:rPr>
        <w:t xml:space="preserve">operations with U.S. intelligence services if </w:t>
      </w:r>
      <w:r w:rsidRPr="00107A14">
        <w:rPr>
          <w:sz w:val="16"/>
        </w:rPr>
        <w:t xml:space="preserve">their </w:t>
      </w:r>
      <w:r w:rsidRPr="006B0A79">
        <w:rPr>
          <w:rStyle w:val="StyleUnderline"/>
        </w:rPr>
        <w:t>complicity is exposed</w:t>
      </w:r>
      <w:r w:rsidRPr="00107A14">
        <w:rPr>
          <w:sz w:val="16"/>
        </w:rPr>
        <w:t xml:space="preserve">. 152 </w:t>
      </w:r>
      <w:r w:rsidRPr="006B0A79">
        <w:rPr>
          <w:rStyle w:val="StyleUnderline"/>
        </w:rPr>
        <w:t>Such a result</w:t>
      </w:r>
      <w:r w:rsidRPr="00107A14">
        <w:rPr>
          <w:sz w:val="16"/>
        </w:rPr>
        <w:t xml:space="preserve"> is not only inimical to present U.S. foreign policy goals and future initiatives, but also </w:t>
      </w:r>
      <w:r w:rsidRPr="006B0A79">
        <w:rPr>
          <w:rStyle w:val="StyleUnderline"/>
        </w:rPr>
        <w:t>undermines the international consensus</w:t>
      </w:r>
      <w:r w:rsidRPr="00107A14">
        <w:rPr>
          <w:sz w:val="16"/>
        </w:rPr>
        <w:t xml:space="preserve"> </w:t>
      </w:r>
      <w:r w:rsidRPr="00107A14">
        <w:rPr>
          <w:b/>
          <w:u w:val="single"/>
        </w:rPr>
        <w:t xml:space="preserve">necessary </w:t>
      </w:r>
      <w:r w:rsidRPr="006B0A79">
        <w:rPr>
          <w:rStyle w:val="StyleUnderline"/>
        </w:rPr>
        <w:t>to successfully combat</w:t>
      </w:r>
      <w:r w:rsidRPr="00107A14">
        <w:rPr>
          <w:sz w:val="16"/>
        </w:rPr>
        <w:t xml:space="preserve"> the spread of </w:t>
      </w:r>
      <w:r w:rsidRPr="006B0A79">
        <w:rPr>
          <w:rStyle w:val="StyleUnderline"/>
        </w:rPr>
        <w:t>global terrorism</w:t>
      </w:r>
      <w:r w:rsidRPr="00107A14">
        <w:rPr>
          <w:sz w:val="16"/>
        </w:rPr>
        <w:t xml:space="preserve">. </w:t>
      </w:r>
      <w:proofErr w:type="gramStart"/>
      <w:r w:rsidRPr="00107A14">
        <w:rPr>
          <w:b/>
          <w:u w:val="single"/>
        </w:rPr>
        <w:t>This potential impact upon U.S. foreign relations</w:t>
      </w:r>
      <w:r w:rsidRPr="00107A14">
        <w:rPr>
          <w:sz w:val="16"/>
        </w:rPr>
        <w:t xml:space="preserve"> </w:t>
      </w:r>
      <w:r w:rsidRPr="00107A14">
        <w:rPr>
          <w:b/>
          <w:u w:val="single"/>
        </w:rPr>
        <w:t>compel</w:t>
      </w:r>
      <w:proofErr w:type="gramEnd"/>
      <w:r w:rsidRPr="00107A14">
        <w:rPr>
          <w:b/>
          <w:u w:val="single"/>
        </w:rPr>
        <w:t xml:space="preserve"> </w:t>
      </w:r>
      <w:r w:rsidRPr="00107A14">
        <w:rPr>
          <w:sz w:val="16"/>
        </w:rPr>
        <w:t xml:space="preserve">imposition of </w:t>
      </w:r>
      <w:r w:rsidRPr="00107A14">
        <w:rPr>
          <w:rStyle w:val="Emphasis"/>
        </w:rPr>
        <w:t>the political question doctrine</w:t>
      </w:r>
      <w:r w:rsidRPr="00107A14">
        <w:rPr>
          <w:sz w:val="16"/>
        </w:rPr>
        <w:t>.</w:t>
      </w:r>
    </w:p>
    <w:p w:rsidR="00107A14" w:rsidRPr="00107A14" w:rsidRDefault="00107A14" w:rsidP="00107A14">
      <w:pPr>
        <w:pStyle w:val="Heading4"/>
      </w:pPr>
      <w:r w:rsidRPr="00107A14">
        <w:t>Extinction</w:t>
      </w:r>
    </w:p>
    <w:p w:rsidR="00107A14" w:rsidRPr="00107A14" w:rsidRDefault="00107A14" w:rsidP="00107A14">
      <w:pPr>
        <w:rPr>
          <w:sz w:val="14"/>
        </w:rPr>
      </w:pPr>
      <w:r w:rsidRPr="00107A14">
        <w:rPr>
          <w:rStyle w:val="Style13ptBold"/>
        </w:rPr>
        <w:t>Barrett et al. 13</w:t>
      </w:r>
      <w:r w:rsidRPr="00107A14">
        <w:rPr>
          <w:sz w:val="14"/>
        </w:rPr>
        <w:t>—PhD in Engineering and Public Policy from Carnegie Mellon University, Fellow in the RAND Stanton Nuclear Security Fellows Program, and Director of Research at Global Catastrophic Risk Institute—AND Seth Baum, PhD in Geography from Pennsylvania State University, Research Scientist at the Blue Marble Space Institute of Science, and Executive Director of Global Catastrophic Risk Institute—AND Kelly Hostetler, BS in Political Science from Columbia and Research Assistant at Global Catastrophic Risk Institute (Anthony, 24 June 2013, “Analyzing and Reducing the Risks of Inadvertent Nuclear War Between the United States and Russia,” Science &amp; Global Security: The Technical Basis for Arms Control, Disarmament, and Nonproliferation Initiatives, Volume 21, Issue 2, Taylor &amp; Francis)</w:t>
      </w:r>
    </w:p>
    <w:p w:rsidR="00107A14" w:rsidRPr="00107A14" w:rsidRDefault="00107A14" w:rsidP="00107A14">
      <w:pPr>
        <w:rPr>
          <w:sz w:val="16"/>
        </w:rPr>
      </w:pPr>
      <w:r w:rsidRPr="00107A14">
        <w:rPr>
          <w:rStyle w:val="StyleUnderline"/>
        </w:rPr>
        <w:t xml:space="preserve">War involving significant fractions of the U.S. and Russian nuclear arsenals, which are by far the largest of any nations, could have </w:t>
      </w:r>
      <w:r w:rsidRPr="00107A14">
        <w:rPr>
          <w:rStyle w:val="Emphasis"/>
        </w:rPr>
        <w:t>globally catastrophic effects</w:t>
      </w:r>
      <w:r w:rsidRPr="00107A14">
        <w:rPr>
          <w:rStyle w:val="StyleUnderline"/>
        </w:rPr>
        <w:t xml:space="preserve"> such as severely </w:t>
      </w:r>
      <w:r w:rsidRPr="00107A14">
        <w:rPr>
          <w:rStyle w:val="Emphasis"/>
        </w:rPr>
        <w:t>reducing food production</w:t>
      </w:r>
      <w:r w:rsidRPr="00107A14">
        <w:rPr>
          <w:rStyle w:val="StyleUnderline"/>
        </w:rPr>
        <w:t xml:space="preserve"> for years,</w:t>
      </w:r>
      <w:r w:rsidRPr="00107A14">
        <w:rPr>
          <w:sz w:val="16"/>
        </w:rPr>
        <w:t xml:space="preserve"> 1 potentially </w:t>
      </w:r>
      <w:r w:rsidRPr="00107A14">
        <w:rPr>
          <w:rStyle w:val="StyleUnderline"/>
        </w:rPr>
        <w:t xml:space="preserve">leading to </w:t>
      </w:r>
      <w:r w:rsidRPr="00107A14">
        <w:rPr>
          <w:rStyle w:val="Emphasis"/>
        </w:rPr>
        <w:t>collapse of modern civilization</w:t>
      </w:r>
      <w:r w:rsidRPr="00107A14">
        <w:rPr>
          <w:rStyle w:val="StyleUnderline"/>
        </w:rPr>
        <w:t xml:space="preserve"> worldwide, and</w:t>
      </w:r>
      <w:r w:rsidRPr="00107A14">
        <w:rPr>
          <w:sz w:val="16"/>
        </w:rPr>
        <w:t xml:space="preserve"> even </w:t>
      </w:r>
      <w:r w:rsidRPr="00107A14">
        <w:rPr>
          <w:rStyle w:val="StyleUnderline"/>
        </w:rPr>
        <w:t xml:space="preserve">the </w:t>
      </w:r>
      <w:r w:rsidRPr="00107A14">
        <w:rPr>
          <w:rStyle w:val="Emphasis"/>
        </w:rPr>
        <w:t>extinction</w:t>
      </w:r>
      <w:r w:rsidRPr="00107A14">
        <w:rPr>
          <w:rStyle w:val="StyleUnderline"/>
        </w:rPr>
        <w:t xml:space="preserve"> of humanity.</w:t>
      </w:r>
      <w:r w:rsidRPr="00107A14">
        <w:rPr>
          <w:sz w:val="16"/>
        </w:rPr>
        <w:t xml:space="preserve"> 2 </w:t>
      </w:r>
      <w:r w:rsidRPr="00107A14">
        <w:rPr>
          <w:rStyle w:val="StyleUnderline"/>
        </w:rPr>
        <w:t xml:space="preserve">Nuclear </w:t>
      </w:r>
      <w:proofErr w:type="gramStart"/>
      <w:r w:rsidRPr="00107A14">
        <w:rPr>
          <w:rStyle w:val="StyleUnderline"/>
        </w:rPr>
        <w:t>war</w:t>
      </w:r>
      <w:proofErr w:type="gramEnd"/>
      <w:r w:rsidRPr="00107A14">
        <w:rPr>
          <w:rStyle w:val="StyleUnderline"/>
        </w:rPr>
        <w:t xml:space="preserve"> between the U</w:t>
      </w:r>
      <w:r w:rsidRPr="00107A14">
        <w:rPr>
          <w:sz w:val="16"/>
        </w:rPr>
        <w:t xml:space="preserve">nited </w:t>
      </w:r>
      <w:r w:rsidRPr="00107A14">
        <w:rPr>
          <w:rStyle w:val="StyleUnderline"/>
        </w:rPr>
        <w:t>S</w:t>
      </w:r>
      <w:r w:rsidRPr="00107A14">
        <w:rPr>
          <w:sz w:val="16"/>
        </w:rPr>
        <w:t xml:space="preserve">tates </w:t>
      </w:r>
      <w:r w:rsidRPr="00107A14">
        <w:rPr>
          <w:rStyle w:val="StyleUnderline"/>
        </w:rPr>
        <w:t>and Russia could occur by various routes, including accidental</w:t>
      </w:r>
      <w:r w:rsidRPr="00107A14">
        <w:rPr>
          <w:sz w:val="16"/>
        </w:rPr>
        <w:t xml:space="preserve"> or unauthorized launch; deliberate first attack by one nation; and inadvertent attack. </w:t>
      </w:r>
      <w:r w:rsidRPr="00107A14">
        <w:rPr>
          <w:rStyle w:val="StyleUnderline"/>
        </w:rPr>
        <w:t>In an</w:t>
      </w:r>
      <w:r w:rsidRPr="00107A14">
        <w:rPr>
          <w:sz w:val="16"/>
        </w:rPr>
        <w:t xml:space="preserve"> accidental or </w:t>
      </w:r>
      <w:r w:rsidRPr="00107A14">
        <w:rPr>
          <w:rStyle w:val="StyleUnderline"/>
        </w:rPr>
        <w:t>unauthorized launch or detonation, system safeguards or procedures to maintain control over nuclear weapons fail in such a way that a nuclear weapon or missile launches or explodes without direction from leaders.</w:t>
      </w:r>
      <w:r w:rsidRPr="00107A14">
        <w:rPr>
          <w:sz w:val="16"/>
        </w:rPr>
        <w:t xml:space="preserve"> In a deliberate first attack, the attacking nation decides to attack based on accurate information about the state of affairs. In an inadvertent attack, the attacking nation mistakenly concludes that it is under attack and launches nuclear weapons in what it believes is a counterattack. 3 (Brinkmanship strategies incorporate elements of all of the above, in that they involve intentional manipulation of risks from otherwise accidental or inadvertent launches. 4 ) Over the years, nuclear strategy was aimed primarily at minimizing risks of intentional attack through development of deterrence capabilities, and numerous measures also were taken to reduce probabilities of accidents, unauthorized attack, and inadvertent war. </w:t>
      </w:r>
      <w:r w:rsidRPr="00107A14">
        <w:rPr>
          <w:rStyle w:val="StyleUnderline"/>
        </w:rPr>
        <w:t>For purposes of deterrence, both U.S. and Soviet/Russian forces have maintained significant capabilities to have some forces survive a first attack by the other side and to launch a subsequent counter-attack</w:t>
      </w:r>
      <w:r w:rsidRPr="00107A14">
        <w:rPr>
          <w:sz w:val="16"/>
        </w:rPr>
        <w:t xml:space="preserve">. However, </w:t>
      </w:r>
      <w:r w:rsidRPr="00107A14">
        <w:rPr>
          <w:rStyle w:val="StyleUnderline"/>
        </w:rPr>
        <w:t>concerns about the extreme disruptions that a first attack would cause in the other side's forces and command-and-control capabilities led to both sides’ development of capabilities to detect a first attack and launch a counter-attack before suffering damage from the first attack</w:t>
      </w:r>
      <w:r w:rsidRPr="00107A14">
        <w:rPr>
          <w:sz w:val="16"/>
        </w:rPr>
        <w:t xml:space="preserve">. 5 </w:t>
      </w:r>
      <w:r w:rsidRPr="00107A14">
        <w:rPr>
          <w:rStyle w:val="StyleUnderline"/>
        </w:rPr>
        <w:t>Many people believe that with the end of the Cold War and with improved relations between the U</w:t>
      </w:r>
      <w:r w:rsidRPr="00107A14">
        <w:rPr>
          <w:sz w:val="16"/>
        </w:rPr>
        <w:t xml:space="preserve">nited </w:t>
      </w:r>
      <w:r w:rsidRPr="00107A14">
        <w:rPr>
          <w:rStyle w:val="StyleUnderline"/>
        </w:rPr>
        <w:t>S</w:t>
      </w:r>
      <w:r w:rsidRPr="00107A14">
        <w:rPr>
          <w:sz w:val="16"/>
        </w:rPr>
        <w:t xml:space="preserve">tates </w:t>
      </w:r>
      <w:r w:rsidRPr="00107A14">
        <w:rPr>
          <w:rStyle w:val="StyleUnderline"/>
        </w:rPr>
        <w:t>and Russia, the risk of East-West nuclear war was significantly reduced</w:t>
      </w:r>
      <w:r w:rsidRPr="00107A14">
        <w:rPr>
          <w:sz w:val="16"/>
        </w:rPr>
        <w:t xml:space="preserve">. 6 </w:t>
      </w:r>
      <w:r w:rsidRPr="00107A14">
        <w:rPr>
          <w:rStyle w:val="Emphasis"/>
        </w:rPr>
        <w:t>However</w:t>
      </w:r>
      <w:r w:rsidRPr="00107A14">
        <w:rPr>
          <w:rStyle w:val="StyleUnderline"/>
        </w:rPr>
        <w:t>, it also has been argued that inadvertent nuclear war between the U</w:t>
      </w:r>
      <w:r w:rsidRPr="00107A14">
        <w:rPr>
          <w:sz w:val="16"/>
        </w:rPr>
        <w:t xml:space="preserve">nited </w:t>
      </w:r>
      <w:r w:rsidRPr="00107A14">
        <w:rPr>
          <w:rStyle w:val="StyleUnderline"/>
        </w:rPr>
        <w:t>S</w:t>
      </w:r>
      <w:r w:rsidRPr="00107A14">
        <w:rPr>
          <w:sz w:val="16"/>
        </w:rPr>
        <w:t xml:space="preserve">tates </w:t>
      </w:r>
      <w:r w:rsidRPr="00107A14">
        <w:rPr>
          <w:rStyle w:val="StyleUnderline"/>
        </w:rPr>
        <w:t xml:space="preserve">and Russia has continued to present a </w:t>
      </w:r>
      <w:r w:rsidRPr="00107A14">
        <w:rPr>
          <w:rStyle w:val="Emphasis"/>
        </w:rPr>
        <w:t>substantial risk</w:t>
      </w:r>
      <w:r w:rsidRPr="00107A14">
        <w:rPr>
          <w:rStyle w:val="StyleUnderline"/>
        </w:rPr>
        <w:t>.</w:t>
      </w:r>
      <w:r w:rsidRPr="00107A14">
        <w:rPr>
          <w:sz w:val="16"/>
        </w:rPr>
        <w:t xml:space="preserve"> 7 </w:t>
      </w:r>
      <w:r w:rsidRPr="00107A14">
        <w:rPr>
          <w:rStyle w:val="StyleUnderline"/>
        </w:rPr>
        <w:t>While the U</w:t>
      </w:r>
      <w:r w:rsidRPr="00107A14">
        <w:rPr>
          <w:sz w:val="16"/>
        </w:rPr>
        <w:t xml:space="preserve">nited </w:t>
      </w:r>
      <w:r w:rsidRPr="00107A14">
        <w:rPr>
          <w:rStyle w:val="StyleUnderline"/>
        </w:rPr>
        <w:t>S</w:t>
      </w:r>
      <w:r w:rsidRPr="00107A14">
        <w:rPr>
          <w:sz w:val="16"/>
        </w:rPr>
        <w:t xml:space="preserve">tates </w:t>
      </w:r>
      <w:r w:rsidRPr="00107A14">
        <w:rPr>
          <w:rStyle w:val="StyleUnderline"/>
        </w:rPr>
        <w:t>and Russia are not actively threatening each other</w:t>
      </w:r>
      <w:r w:rsidRPr="00107A14">
        <w:rPr>
          <w:sz w:val="16"/>
        </w:rPr>
        <w:t xml:space="preserve"> with war, </w:t>
      </w:r>
      <w:r w:rsidRPr="00107A14">
        <w:rPr>
          <w:rStyle w:val="StyleUnderline"/>
        </w:rPr>
        <w:t xml:space="preserve">they have </w:t>
      </w:r>
      <w:r w:rsidRPr="00107A14">
        <w:rPr>
          <w:rStyle w:val="Emphasis"/>
        </w:rPr>
        <w:t>remained ready</w:t>
      </w:r>
      <w:r w:rsidRPr="00107A14">
        <w:rPr>
          <w:rStyle w:val="StyleUnderline"/>
        </w:rPr>
        <w:t xml:space="preserve"> to </w:t>
      </w:r>
      <w:r w:rsidRPr="00107A14">
        <w:rPr>
          <w:rStyle w:val="Emphasis"/>
        </w:rPr>
        <w:t>launch nuclear missiles</w:t>
      </w:r>
      <w:r w:rsidRPr="00107A14">
        <w:rPr>
          <w:rStyle w:val="StyleUnderline"/>
        </w:rPr>
        <w:t xml:space="preserve"> in response to indications of attack.</w:t>
      </w:r>
      <w:r w:rsidRPr="00107A14">
        <w:rPr>
          <w:sz w:val="16"/>
        </w:rPr>
        <w:t xml:space="preserve"> 8 False indicators of nuclear attack could be caused in several ways. First, a wide range of events have already been mistakenly interpreted as indicators of attack, including weather phenomena, a faulty computer chip, wild animal activity, and control-room training tapes loaded at the wrong time. 9 Second, </w:t>
      </w:r>
      <w:r w:rsidRPr="00107A14">
        <w:rPr>
          <w:rStyle w:val="Emphasis"/>
        </w:rPr>
        <w:t>terrorist groups</w:t>
      </w:r>
      <w:r w:rsidRPr="00107A14">
        <w:rPr>
          <w:rStyle w:val="StyleUnderline"/>
        </w:rPr>
        <w:t xml:space="preserve"> or other actors might </w:t>
      </w:r>
      <w:r w:rsidRPr="00107A14">
        <w:rPr>
          <w:rStyle w:val="Emphasis"/>
        </w:rPr>
        <w:t>cause attacks</w:t>
      </w:r>
      <w:r w:rsidRPr="00107A14">
        <w:rPr>
          <w:rStyle w:val="StyleUnderline"/>
        </w:rPr>
        <w:t xml:space="preserve"> on either the U</w:t>
      </w:r>
      <w:r w:rsidRPr="00107A14">
        <w:rPr>
          <w:sz w:val="16"/>
        </w:rPr>
        <w:t xml:space="preserve">nited </w:t>
      </w:r>
      <w:r w:rsidRPr="00107A14">
        <w:rPr>
          <w:rStyle w:val="StyleUnderline"/>
        </w:rPr>
        <w:t>S</w:t>
      </w:r>
      <w:r w:rsidRPr="00107A14">
        <w:rPr>
          <w:sz w:val="16"/>
        </w:rPr>
        <w:t xml:space="preserve">tates </w:t>
      </w:r>
      <w:r w:rsidRPr="00107A14">
        <w:rPr>
          <w:rStyle w:val="StyleUnderline"/>
        </w:rPr>
        <w:t xml:space="preserve">or Russia that </w:t>
      </w:r>
      <w:r w:rsidRPr="00107A14">
        <w:rPr>
          <w:rStyle w:val="Emphasis"/>
        </w:rPr>
        <w:t>resemble</w:t>
      </w:r>
      <w:r w:rsidRPr="00107A14">
        <w:rPr>
          <w:rStyle w:val="StyleUnderline"/>
        </w:rPr>
        <w:t xml:space="preserve"> some kind of </w:t>
      </w:r>
      <w:r w:rsidRPr="00107A14">
        <w:rPr>
          <w:rStyle w:val="Emphasis"/>
        </w:rPr>
        <w:t>nuclear attack by the other nation</w:t>
      </w:r>
      <w:r w:rsidRPr="00107A14">
        <w:rPr>
          <w:rStyle w:val="StyleUnderline"/>
        </w:rPr>
        <w:t xml:space="preserve"> by actions such as exploding a stolen or improvised nuclear bomb</w:t>
      </w:r>
      <w:r w:rsidRPr="00107A14">
        <w:rPr>
          <w:sz w:val="16"/>
        </w:rPr>
        <w:t xml:space="preserve">, 10 especially if such an event occurs during a crisis between the United States and Russia. </w:t>
      </w:r>
      <w:proofErr w:type="gramStart"/>
      <w:r w:rsidRPr="00107A14">
        <w:rPr>
          <w:sz w:val="16"/>
        </w:rPr>
        <w:t>11 A variety</w:t>
      </w:r>
      <w:proofErr w:type="gramEnd"/>
      <w:r w:rsidRPr="00107A14">
        <w:rPr>
          <w:sz w:val="16"/>
        </w:rPr>
        <w:t xml:space="preserve"> of nuclear terrorism scenarios are possible. 12 </w:t>
      </w:r>
      <w:r w:rsidRPr="00107A14">
        <w:rPr>
          <w:rStyle w:val="StyleUnderline"/>
        </w:rPr>
        <w:t>Al Qaeda has sought to obtain or construct nuclear weapons and to use them against the U</w:t>
      </w:r>
      <w:r w:rsidRPr="00107A14">
        <w:rPr>
          <w:sz w:val="16"/>
        </w:rPr>
        <w:t xml:space="preserve">nited </w:t>
      </w:r>
      <w:r w:rsidRPr="00107A14">
        <w:rPr>
          <w:rStyle w:val="StyleUnderline"/>
        </w:rPr>
        <w:t>S</w:t>
      </w:r>
      <w:r w:rsidRPr="00107A14">
        <w:rPr>
          <w:sz w:val="16"/>
        </w:rPr>
        <w:t xml:space="preserve">tates. 13 Other methods could involve attempts to circumvent nuclear weapon launch control safeguards or exploit holes in their security. 14 It has long been argued that </w:t>
      </w:r>
      <w:r w:rsidRPr="00107A14">
        <w:rPr>
          <w:rStyle w:val="StyleUnderline"/>
          <w:sz w:val="16"/>
          <w:u w:val="none"/>
        </w:rPr>
        <w:t>the probability of inadvertent nuclear war is significantly higher during U.S.–Russian crisis conditions</w:t>
      </w:r>
      <w:r w:rsidRPr="00107A14">
        <w:rPr>
          <w:sz w:val="16"/>
        </w:rPr>
        <w:t xml:space="preserve">, 15 with the Cuban Missile Crisis being a prime historical example. It is possible that U.S.–Russian relations will significantly deteriorate in the future, increasing nuclear tensions. </w:t>
      </w:r>
      <w:r w:rsidRPr="00107A14">
        <w:rPr>
          <w:rStyle w:val="StyleUnderline"/>
          <w:sz w:val="16"/>
          <w:u w:val="none"/>
        </w:rPr>
        <w:t xml:space="preserve">There </w:t>
      </w:r>
      <w:r w:rsidRPr="00107A14">
        <w:rPr>
          <w:rStyle w:val="StyleUnderline"/>
        </w:rPr>
        <w:t>are a variety of ways for a third party to raise tensions between the U</w:t>
      </w:r>
      <w:r w:rsidRPr="00107A14">
        <w:rPr>
          <w:sz w:val="16"/>
        </w:rPr>
        <w:t xml:space="preserve">nited </w:t>
      </w:r>
      <w:r w:rsidRPr="00107A14">
        <w:rPr>
          <w:rStyle w:val="StyleUnderline"/>
        </w:rPr>
        <w:t>S</w:t>
      </w:r>
      <w:r w:rsidRPr="00107A14">
        <w:rPr>
          <w:sz w:val="16"/>
        </w:rPr>
        <w:t xml:space="preserve">tates </w:t>
      </w:r>
      <w:r w:rsidRPr="00107A14">
        <w:rPr>
          <w:rStyle w:val="StyleUnderline"/>
        </w:rPr>
        <w:t>and Russia, making one or both nations more likely to misinterpret events as attacks</w:t>
      </w:r>
      <w:r w:rsidRPr="00107A14">
        <w:rPr>
          <w:sz w:val="16"/>
        </w:rPr>
        <w:t>. 16</w:t>
      </w:r>
    </w:p>
    <w:p w:rsidR="00107A14" w:rsidRPr="00107A14" w:rsidRDefault="00107A14" w:rsidP="00107A14">
      <w:pPr>
        <w:pStyle w:val="Heading3"/>
      </w:pPr>
      <w:r w:rsidRPr="00107A14">
        <w:t>Impact – Navy</w:t>
      </w:r>
    </w:p>
    <w:p w:rsidR="00107A14" w:rsidRPr="00107A14" w:rsidRDefault="00107A14" w:rsidP="00107A14">
      <w:pPr>
        <w:pStyle w:val="Heading4"/>
      </w:pPr>
      <w:r w:rsidRPr="00107A14">
        <w:t>Plan wrecks warfighting and naval training</w:t>
      </w:r>
    </w:p>
    <w:p w:rsidR="00107A14" w:rsidRPr="00107A14" w:rsidRDefault="00107A14" w:rsidP="00107A14">
      <w:r w:rsidRPr="00107A14">
        <w:t xml:space="preserve">Major Charles </w:t>
      </w:r>
      <w:proofErr w:type="spellStart"/>
      <w:r w:rsidRPr="00107A14">
        <w:rPr>
          <w:rStyle w:val="Style13ptBold"/>
        </w:rPr>
        <w:t>Gartland</w:t>
      </w:r>
      <w:proofErr w:type="spellEnd"/>
      <w:r w:rsidRPr="00107A14">
        <w:rPr>
          <w:rStyle w:val="Style13ptBold"/>
        </w:rPr>
        <w:t xml:space="preserve"> 12</w:t>
      </w:r>
      <w:r w:rsidRPr="00107A14">
        <w:t>, J.D., United States Air Force judge advocate currently serving as the Environmental Liaison Officer for the Air Force Materiel Command, “AT WAR AND PEACE WITH THE NATIONAL ENVIRONMENTAL POLICY ACT: WHEN POLITICAL QUESTIONS AND THE ENVIRONMENT COLLIDE,” 68 A.F. L. Rev. 27</w:t>
      </w:r>
    </w:p>
    <w:p w:rsidR="00107A14" w:rsidRPr="00107A14" w:rsidRDefault="00107A14" w:rsidP="00107A14">
      <w:pPr>
        <w:rPr>
          <w:sz w:val="12"/>
        </w:rPr>
      </w:pPr>
      <w:r w:rsidRPr="00107A14">
        <w:rPr>
          <w:rStyle w:val="StyleUnderline"/>
        </w:rPr>
        <w:t>The preceding cases illustrate, at best, inconsistent application of injunction analyses and the political question doctrine.</w:t>
      </w:r>
      <w:r w:rsidRPr="00107A14">
        <w:rPr>
          <w:sz w:val="12"/>
        </w:rPr>
        <w:t xml:space="preserve"> </w:t>
      </w:r>
      <w:proofErr w:type="gramStart"/>
      <w:r w:rsidRPr="00107A14">
        <w:rPr>
          <w:sz w:val="12"/>
        </w:rPr>
        <w:t>n375</w:t>
      </w:r>
      <w:proofErr w:type="gramEnd"/>
      <w:r w:rsidRPr="00107A14">
        <w:rPr>
          <w:sz w:val="12"/>
        </w:rPr>
        <w:t xml:space="preserve"> </w:t>
      </w:r>
      <w:r w:rsidRPr="00107A14">
        <w:rPr>
          <w:rStyle w:val="StyleUnderline"/>
        </w:rPr>
        <w:t>At worst they illustrate</w:t>
      </w:r>
      <w:r w:rsidRPr="00107A14">
        <w:rPr>
          <w:sz w:val="12"/>
        </w:rPr>
        <w:t xml:space="preserve"> no injunction analysis and </w:t>
      </w:r>
      <w:r w:rsidRPr="00107A14">
        <w:rPr>
          <w:rStyle w:val="Emphasis"/>
        </w:rPr>
        <w:t>total disregard</w:t>
      </w:r>
      <w:r w:rsidRPr="00107A14">
        <w:rPr>
          <w:rStyle w:val="StyleUnderline"/>
        </w:rPr>
        <w:t xml:space="preserve"> of the political question doctrine. </w:t>
      </w:r>
      <w:proofErr w:type="gramStart"/>
      <w:r w:rsidRPr="00107A14">
        <w:rPr>
          <w:sz w:val="12"/>
        </w:rPr>
        <w:t>n376</w:t>
      </w:r>
      <w:proofErr w:type="gramEnd"/>
      <w:r w:rsidRPr="00107A14">
        <w:rPr>
          <w:sz w:val="12"/>
        </w:rPr>
        <w:t xml:space="preserve"> A lasting solution to this problem calls for more than merely advocating that the policy preference  [*67]  that happened to be imposed by five Justices in Winter be universally applied. </w:t>
      </w:r>
      <w:r w:rsidRPr="00107A14">
        <w:rPr>
          <w:rStyle w:val="StyleUnderline"/>
        </w:rPr>
        <w:t xml:space="preserve">Over forty years of NEPA case law shows that when it collides with national defense, not all judges will agree with how the scales tipped in </w:t>
      </w:r>
      <w:proofErr w:type="gramStart"/>
      <w:r w:rsidRPr="00107A14">
        <w:rPr>
          <w:rStyle w:val="StyleUnderline"/>
        </w:rPr>
        <w:t>Winter</w:t>
      </w:r>
      <w:proofErr w:type="gramEnd"/>
      <w:r w:rsidRPr="00107A14">
        <w:rPr>
          <w:sz w:val="12"/>
        </w:rPr>
        <w:t xml:space="preserve">; indeed, </w:t>
      </w:r>
      <w:r w:rsidRPr="00107A14">
        <w:rPr>
          <w:rStyle w:val="StyleUnderline"/>
        </w:rPr>
        <w:t xml:space="preserve">many judges will not agree that the factual scenario in Winter presents a Constitutional issue at all. </w:t>
      </w:r>
      <w:proofErr w:type="gramStart"/>
      <w:r w:rsidRPr="00107A14">
        <w:rPr>
          <w:sz w:val="12"/>
        </w:rPr>
        <w:t>n377</w:t>
      </w:r>
      <w:proofErr w:type="gramEnd"/>
      <w:r w:rsidRPr="00107A14">
        <w:rPr>
          <w:sz w:val="12"/>
        </w:rPr>
        <w:t xml:space="preserve"> Consequently, the most manageable solution is one that removes the grounds for a disagreement over all the foregoing issues: amending NEPA to create a national defense exception. The remainder of this article will further expound on the necessity of this solution, the form this solution might take, and finally show that it is consistent with both the </w:t>
      </w:r>
      <w:proofErr w:type="gramStart"/>
      <w:r w:rsidRPr="00107A14">
        <w:rPr>
          <w:sz w:val="12"/>
        </w:rPr>
        <w:t>Constitutionally</w:t>
      </w:r>
      <w:proofErr w:type="gramEnd"/>
      <w:r w:rsidRPr="00107A14">
        <w:rPr>
          <w:sz w:val="12"/>
        </w:rPr>
        <w:t xml:space="preserve"> prescribed role for national defense and the statutorily prescribed role for NEPA.¶ A. The Basis </w:t>
      </w:r>
      <w:proofErr w:type="gramStart"/>
      <w:r w:rsidRPr="00107A14">
        <w:rPr>
          <w:sz w:val="12"/>
        </w:rPr>
        <w:t xml:space="preserve">for a National Defense Exemption¶ </w:t>
      </w:r>
      <w:r w:rsidRPr="00107A14">
        <w:rPr>
          <w:rStyle w:val="Emphasis"/>
        </w:rPr>
        <w:t>Entertaining political questions</w:t>
      </w:r>
      <w:proofErr w:type="gramEnd"/>
      <w:r w:rsidRPr="00107A14">
        <w:rPr>
          <w:rStyle w:val="Emphasis"/>
        </w:rPr>
        <w:t xml:space="preserve"> in the courtroom has consequences</w:t>
      </w:r>
      <w:r w:rsidRPr="00107A14">
        <w:rPr>
          <w:rStyle w:val="StyleUnderline"/>
        </w:rPr>
        <w:t xml:space="preserve">, both legal and practical. The argument for a national defense exemption to NEPA can be reduced to three bases: </w:t>
      </w:r>
      <w:r w:rsidRPr="00107A14">
        <w:rPr>
          <w:sz w:val="12"/>
        </w:rPr>
        <w:t xml:space="preserve">(1) </w:t>
      </w:r>
      <w:r w:rsidRPr="00107A14">
        <w:rPr>
          <w:rStyle w:val="StyleUnderline"/>
        </w:rPr>
        <w:t>the impracticality of hearing national defense political questions in the courtroom;</w:t>
      </w:r>
      <w:r w:rsidRPr="00107A14">
        <w:rPr>
          <w:sz w:val="12"/>
        </w:rPr>
        <w:t xml:space="preserve"> (2) </w:t>
      </w:r>
      <w:r w:rsidRPr="00107A14">
        <w:rPr>
          <w:rStyle w:val="StyleUnderline"/>
        </w:rPr>
        <w:t>the real-world impact that results; and</w:t>
      </w:r>
      <w:r w:rsidRPr="00107A14">
        <w:rPr>
          <w:sz w:val="12"/>
        </w:rPr>
        <w:t xml:space="preserve"> (3) </w:t>
      </w:r>
      <w:r w:rsidRPr="00107A14">
        <w:rPr>
          <w:rStyle w:val="StyleUnderline"/>
        </w:rPr>
        <w:t>that the very nature of injunction law causes the first two bases to blend in a manner that is particularly virulent to national defense.</w:t>
      </w:r>
      <w:r w:rsidRPr="00107A14">
        <w:rPr>
          <w:rStyle w:val="StyleUnderline"/>
          <w:sz w:val="12"/>
          <w:u w:val="none"/>
        </w:rPr>
        <w:t>¶</w:t>
      </w:r>
      <w:r w:rsidRPr="00107A14">
        <w:rPr>
          <w:sz w:val="12"/>
        </w:rPr>
        <w:t xml:space="preserve"> 1. Policy and Politics in the Courtroom¶ Trident, Weinberger v. Wisconsin, and Callaway amply illustrate the issues that </w:t>
      </w:r>
      <w:r w:rsidRPr="00107A14">
        <w:rPr>
          <w:rStyle w:val="StyleUnderline"/>
        </w:rPr>
        <w:t>trial courts are unequipped to resolve, as tactical, strategic, and foreign policy elements figure into national defense undertakings.</w:t>
      </w:r>
      <w:r w:rsidRPr="00107A14">
        <w:rPr>
          <w:sz w:val="12"/>
        </w:rPr>
        <w:t xml:space="preserve"> n378 </w:t>
      </w:r>
      <w:r w:rsidRPr="00107A14">
        <w:rPr>
          <w:rStyle w:val="StyleUnderline"/>
        </w:rPr>
        <w:t xml:space="preserve">One District Court judge hearing a NEPA case with foreign policy implications remarked on the oddity of the testimony given in his courtroom, more akin to a "legislative hearing" than a trial. </w:t>
      </w:r>
      <w:proofErr w:type="gramStart"/>
      <w:r w:rsidRPr="00107A14">
        <w:rPr>
          <w:sz w:val="12"/>
        </w:rPr>
        <w:t>n379</w:t>
      </w:r>
      <w:proofErr w:type="gramEnd"/>
      <w:r w:rsidRPr="00107A14">
        <w:rPr>
          <w:sz w:val="12"/>
        </w:rPr>
        <w:t xml:space="preserve"> As noted in </w:t>
      </w:r>
      <w:proofErr w:type="spellStart"/>
      <w:r w:rsidRPr="00107A14">
        <w:rPr>
          <w:sz w:val="12"/>
        </w:rPr>
        <w:t>McQueary</w:t>
      </w:r>
      <w:proofErr w:type="spellEnd"/>
      <w:r w:rsidRPr="00107A14">
        <w:rPr>
          <w:sz w:val="12"/>
        </w:rPr>
        <w:t xml:space="preserve"> v. Laird, </w:t>
      </w:r>
      <w:r w:rsidRPr="00107A14">
        <w:rPr>
          <w:rStyle w:val="StyleUnderline"/>
        </w:rPr>
        <w:t>national security does not blend well with evidentiary hearings</w:t>
      </w:r>
      <w:r w:rsidRPr="00107A14">
        <w:rPr>
          <w:sz w:val="12"/>
        </w:rPr>
        <w:t xml:space="preserve">. </w:t>
      </w:r>
      <w:proofErr w:type="gramStart"/>
      <w:r w:rsidRPr="00107A14">
        <w:rPr>
          <w:sz w:val="12"/>
        </w:rPr>
        <w:t>n380¶ 2.</w:t>
      </w:r>
      <w:proofErr w:type="gramEnd"/>
      <w:r w:rsidRPr="00107A14">
        <w:rPr>
          <w:sz w:val="12"/>
        </w:rPr>
        <w:t xml:space="preserve"> Real-World Adverse Impact to the National Defense¶ </w:t>
      </w:r>
      <w:proofErr w:type="gramStart"/>
      <w:r w:rsidRPr="00107A14">
        <w:rPr>
          <w:rStyle w:val="StyleUnderline"/>
        </w:rPr>
        <w:t>The</w:t>
      </w:r>
      <w:proofErr w:type="gramEnd"/>
      <w:r w:rsidRPr="00107A14">
        <w:rPr>
          <w:rStyle w:val="StyleUnderline"/>
        </w:rPr>
        <w:t xml:space="preserve"> consequences of judicial intervention in national defense can be more than academic: Army units</w:t>
      </w:r>
      <w:r w:rsidRPr="00107A14">
        <w:rPr>
          <w:sz w:val="12"/>
        </w:rPr>
        <w:t xml:space="preserve"> n381 </w:t>
      </w:r>
      <w:r w:rsidRPr="00107A14">
        <w:rPr>
          <w:rStyle w:val="StyleUnderline"/>
        </w:rPr>
        <w:t xml:space="preserve">and naval fleets </w:t>
      </w:r>
      <w:r w:rsidRPr="00107A14">
        <w:rPr>
          <w:rStyle w:val="Emphasis"/>
        </w:rPr>
        <w:t>not training adequately or at all</w:t>
      </w:r>
      <w:r w:rsidRPr="00107A14">
        <w:rPr>
          <w:rStyle w:val="StyleUnderline"/>
        </w:rPr>
        <w:t>,</w:t>
      </w:r>
      <w:r w:rsidRPr="00107A14">
        <w:rPr>
          <w:sz w:val="12"/>
        </w:rPr>
        <w:t xml:space="preserve"> n382 [*68] </w:t>
      </w:r>
      <w:r w:rsidRPr="00107A14">
        <w:rPr>
          <w:rStyle w:val="Emphasis"/>
        </w:rPr>
        <w:t>nuclear tests jeopardized</w:t>
      </w:r>
      <w:r w:rsidRPr="00107A14">
        <w:rPr>
          <w:sz w:val="12"/>
        </w:rPr>
        <w:t xml:space="preserve">, n383 </w:t>
      </w:r>
      <w:r w:rsidRPr="00107A14">
        <w:rPr>
          <w:rStyle w:val="Emphasis"/>
        </w:rPr>
        <w:t>and diplomatic missions put at risk.</w:t>
      </w:r>
      <w:r w:rsidRPr="00107A14">
        <w:rPr>
          <w:sz w:val="12"/>
        </w:rPr>
        <w:t xml:space="preserve"> </w:t>
      </w:r>
      <w:proofErr w:type="gramStart"/>
      <w:r w:rsidRPr="00107A14">
        <w:rPr>
          <w:sz w:val="12"/>
        </w:rPr>
        <w:t>n384</w:t>
      </w:r>
      <w:proofErr w:type="gramEnd"/>
      <w:r w:rsidRPr="00107A14">
        <w:rPr>
          <w:sz w:val="12"/>
        </w:rPr>
        <w:t xml:space="preserve"> </w:t>
      </w:r>
      <w:r w:rsidRPr="00107A14">
        <w:rPr>
          <w:rStyle w:val="StyleUnderline"/>
        </w:rPr>
        <w:t>Winter is but the most recent</w:t>
      </w:r>
      <w:r w:rsidRPr="00107A14">
        <w:rPr>
          <w:sz w:val="12"/>
        </w:rPr>
        <w:t xml:space="preserve"> and highest profile </w:t>
      </w:r>
      <w:r w:rsidRPr="00107A14">
        <w:rPr>
          <w:rStyle w:val="StyleUnderline"/>
        </w:rPr>
        <w:t>example of unwieldy judicial process outcomes: uniformed personnel devoted to being lookouts</w:t>
      </w:r>
      <w:r w:rsidRPr="00107A14">
        <w:rPr>
          <w:sz w:val="12"/>
        </w:rPr>
        <w:t xml:space="preserve"> with binoculars and adjusting sonar decibel levels </w:t>
      </w:r>
      <w:r w:rsidRPr="00107A14">
        <w:rPr>
          <w:rStyle w:val="StyleUnderline"/>
        </w:rPr>
        <w:t>as whales approach</w:t>
      </w:r>
      <w:r w:rsidRPr="00107A14">
        <w:rPr>
          <w:sz w:val="12"/>
        </w:rPr>
        <w:t xml:space="preserve"> and disperse--</w:t>
      </w:r>
      <w:r w:rsidRPr="00107A14">
        <w:rPr>
          <w:rStyle w:val="Emphasis"/>
        </w:rPr>
        <w:t>in the middle of a warfighting exercise</w:t>
      </w:r>
      <w:r w:rsidRPr="00107A14">
        <w:rPr>
          <w:sz w:val="12"/>
        </w:rPr>
        <w:t xml:space="preserve">. </w:t>
      </w:r>
      <w:proofErr w:type="gramStart"/>
      <w:r w:rsidRPr="00107A14">
        <w:rPr>
          <w:sz w:val="12"/>
        </w:rPr>
        <w:t>n385¶ 3.</w:t>
      </w:r>
      <w:proofErr w:type="gramEnd"/>
      <w:r w:rsidRPr="00107A14">
        <w:rPr>
          <w:sz w:val="12"/>
        </w:rPr>
        <w:t xml:space="preserve"> The Nature of Injunction Law Forces Judicial Policy-Making¶ </w:t>
      </w:r>
      <w:proofErr w:type="gramStart"/>
      <w:r w:rsidRPr="00107A14">
        <w:rPr>
          <w:rStyle w:val="StyleUnderline"/>
        </w:rPr>
        <w:t>The</w:t>
      </w:r>
      <w:proofErr w:type="gramEnd"/>
      <w:r w:rsidRPr="00107A14">
        <w:rPr>
          <w:rStyle w:val="StyleUnderline"/>
        </w:rPr>
        <w:t xml:space="preserve"> law surrounding injunctions guarantees unsatisfactory results because the</w:t>
      </w:r>
      <w:r w:rsidRPr="00107A14">
        <w:rPr>
          <w:sz w:val="12"/>
        </w:rPr>
        <w:t xml:space="preserve"> third and fourth prongs of the </w:t>
      </w:r>
      <w:r w:rsidRPr="00107A14">
        <w:rPr>
          <w:rStyle w:val="StyleUnderline"/>
        </w:rPr>
        <w:t xml:space="preserve">injunction test </w:t>
      </w:r>
      <w:r w:rsidRPr="00107A14">
        <w:rPr>
          <w:sz w:val="12"/>
        </w:rPr>
        <w:t xml:space="preserve">in essence </w:t>
      </w:r>
      <w:r w:rsidRPr="00107A14">
        <w:rPr>
          <w:rStyle w:val="StyleUnderline"/>
        </w:rPr>
        <w:t>require the courts to make a policy choice that</w:t>
      </w:r>
      <w:r w:rsidRPr="00107A14">
        <w:rPr>
          <w:sz w:val="12"/>
        </w:rPr>
        <w:t xml:space="preserve">, in the national defense context at least, involves </w:t>
      </w:r>
      <w:r w:rsidRPr="00107A14">
        <w:rPr>
          <w:rStyle w:val="StyleUnderline"/>
        </w:rPr>
        <w:t xml:space="preserve">the constitutional separation of powers. Some courts have simply </w:t>
      </w:r>
      <w:r w:rsidRPr="00107A14">
        <w:rPr>
          <w:rStyle w:val="Emphasis"/>
        </w:rPr>
        <w:t>avoided the dilemma by</w:t>
      </w:r>
      <w:r w:rsidRPr="00107A14">
        <w:rPr>
          <w:rStyle w:val="StyleUnderline"/>
        </w:rPr>
        <w:t xml:space="preserve"> ignoring the portion of the injunction test corresponding to the agency's equity and the public interest in national defense,</w:t>
      </w:r>
      <w:r w:rsidRPr="00107A14">
        <w:rPr>
          <w:sz w:val="12"/>
        </w:rPr>
        <w:t xml:space="preserve"> n386 </w:t>
      </w:r>
      <w:r w:rsidRPr="00107A14">
        <w:rPr>
          <w:rStyle w:val="StyleUnderline"/>
        </w:rPr>
        <w:t>while others have plainly considered the former to be more important.</w:t>
      </w:r>
      <w:r w:rsidRPr="00107A14">
        <w:rPr>
          <w:sz w:val="12"/>
        </w:rPr>
        <w:t xml:space="preserve"> </w:t>
      </w:r>
      <w:proofErr w:type="gramStart"/>
      <w:r w:rsidRPr="00107A14">
        <w:rPr>
          <w:sz w:val="12"/>
        </w:rPr>
        <w:t>n387</w:t>
      </w:r>
      <w:proofErr w:type="gramEnd"/>
      <w:r w:rsidRPr="00107A14">
        <w:rPr>
          <w:sz w:val="12"/>
        </w:rPr>
        <w:t xml:space="preserve"> Either way, </w:t>
      </w:r>
      <w:r w:rsidRPr="00107A14">
        <w:rPr>
          <w:rStyle w:val="StyleUnderline"/>
        </w:rPr>
        <w:t>the NEPA injunction often decides a question that the Constitution and statute intended to be handled differently</w:t>
      </w:r>
      <w:r w:rsidRPr="00107A14">
        <w:rPr>
          <w:sz w:val="12"/>
        </w:rPr>
        <w:t>.</w:t>
      </w:r>
    </w:p>
    <w:p w:rsidR="00107A14" w:rsidRPr="00107A14" w:rsidRDefault="00107A14" w:rsidP="00107A14">
      <w:pPr>
        <w:pStyle w:val="Heading4"/>
      </w:pPr>
      <w:r w:rsidRPr="00107A14">
        <w:t>Rapidly declining naval power causes Chinese aggression and triggers wars in every major hotspot***</w:t>
      </w:r>
    </w:p>
    <w:p w:rsidR="00107A14" w:rsidRPr="00107A14" w:rsidRDefault="00107A14" w:rsidP="00107A14">
      <w:proofErr w:type="spellStart"/>
      <w:r w:rsidRPr="00107A14">
        <w:rPr>
          <w:rStyle w:val="Style13ptBold"/>
        </w:rPr>
        <w:t>Eaglen</w:t>
      </w:r>
      <w:proofErr w:type="spellEnd"/>
      <w:r w:rsidRPr="00107A14">
        <w:t xml:space="preserve">, Research Fellow National Security at Heritage, </w:t>
      </w:r>
      <w:r w:rsidRPr="00107A14">
        <w:rPr>
          <w:rStyle w:val="Style13ptBold"/>
        </w:rPr>
        <w:t>’11</w:t>
      </w:r>
      <w:r w:rsidRPr="00107A14">
        <w:t xml:space="preserve"> (Mackenzie, May 16, “Thinking </w:t>
      </w:r>
      <w:proofErr w:type="gramStart"/>
      <w:r w:rsidRPr="00107A14">
        <w:t>About a Day Without</w:t>
      </w:r>
      <w:proofErr w:type="gramEnd"/>
      <w:r w:rsidRPr="00107A14">
        <w:t xml:space="preserve"> Sea Power: Implications for U.S. Defense Policy” http://www.heritage.org/research/reports/2011/05/thinking-about-a-day-without-sea-power-implications-for-us-defense-policy)</w:t>
      </w:r>
    </w:p>
    <w:p w:rsidR="00107A14" w:rsidRPr="00107A14" w:rsidRDefault="00107A14" w:rsidP="00107A14">
      <w:pPr>
        <w:rPr>
          <w:sz w:val="12"/>
        </w:rPr>
      </w:pPr>
      <w:proofErr w:type="gramStart"/>
      <w:r w:rsidRPr="00107A14">
        <w:rPr>
          <w:sz w:val="12"/>
        </w:rPr>
        <w:t>Global Implications.</w:t>
      </w:r>
      <w:proofErr w:type="gramEnd"/>
      <w:r w:rsidRPr="00107A14">
        <w:rPr>
          <w:sz w:val="12"/>
        </w:rPr>
        <w:t xml:space="preserve"> </w:t>
      </w:r>
      <w:r w:rsidRPr="00107A14">
        <w:rPr>
          <w:rStyle w:val="StyleUnderline"/>
        </w:rPr>
        <w:t>Under a scenario of dramatically reduced naval power, the United States would cease to be active in any international alliances</w:t>
      </w:r>
      <w:r w:rsidRPr="00107A14">
        <w:rPr>
          <w:sz w:val="12"/>
        </w:rPr>
        <w:t xml:space="preserve">. While it is reasonable to assume that land and air forces would be similarly reduced in this scenario, </w:t>
      </w:r>
      <w:r w:rsidRPr="00107A14">
        <w:rPr>
          <w:rStyle w:val="StyleUnderline"/>
        </w:rPr>
        <w:t>the lack of credible maritime capability to move their bulk and establish forward bases would render these forces irrelevant, even if the Army and Air Force were retained at today’s levels</w:t>
      </w:r>
      <w:r w:rsidRPr="00107A14">
        <w:rPr>
          <w:sz w:val="12"/>
        </w:rPr>
        <w:t xml:space="preserve">. In Iraq and Afghanistan today, 90 percent of material arrives by sea, although material bound for Afghanistan must then make a laborious journey by land into theater. </w:t>
      </w:r>
      <w:r w:rsidRPr="00107A14">
        <w:rPr>
          <w:rStyle w:val="StyleUnderline"/>
        </w:rPr>
        <w:t>China’s claims on the South China Sea</w:t>
      </w:r>
      <w:r w:rsidRPr="00107A14">
        <w:rPr>
          <w:sz w:val="12"/>
        </w:rPr>
        <w:t xml:space="preserve">, previously disputed by virtually all nations in the region and routinely contested by U.S. and partner naval forces, </w:t>
      </w:r>
      <w:r w:rsidRPr="00107A14">
        <w:rPr>
          <w:rStyle w:val="StyleUnderline"/>
        </w:rPr>
        <w:t>are accepted as a fait accompli, effectively turning the region into a “Chinese lake.” China establishes expansive oil and gas exploration with new deepwater drilling technology and secures its local sea lanes from intervention</w:t>
      </w:r>
      <w:r w:rsidRPr="00107A14">
        <w:rPr>
          <w:sz w:val="12"/>
        </w:rPr>
        <w:t xml:space="preserve">. Korea, unified in 2017 after the implosion of the North, signs a mutual defense treaty with China and solidifies their relationship. </w:t>
      </w:r>
      <w:r w:rsidRPr="00107A14">
        <w:rPr>
          <w:rStyle w:val="StyleUnderline"/>
        </w:rPr>
        <w:t>Japan is increasingly isolated and</w:t>
      </w:r>
      <w:r w:rsidRPr="00107A14">
        <w:rPr>
          <w:sz w:val="12"/>
        </w:rPr>
        <w:t xml:space="preserve"> in 2020–2025 </w:t>
      </w:r>
      <w:r w:rsidRPr="00107A14">
        <w:rPr>
          <w:rStyle w:val="StyleUnderline"/>
        </w:rPr>
        <w:t>executes long-rumored plans to create an indigenous nuclear weapons capability</w:t>
      </w:r>
      <w:proofErr w:type="gramStart"/>
      <w:r w:rsidRPr="00107A14">
        <w:rPr>
          <w:sz w:val="12"/>
        </w:rPr>
        <w:t>.[</w:t>
      </w:r>
      <w:proofErr w:type="gramEnd"/>
      <w:r w:rsidRPr="00107A14">
        <w:rPr>
          <w:sz w:val="12"/>
        </w:rPr>
        <w:t xml:space="preserve">11] By </w:t>
      </w:r>
      <w:r w:rsidRPr="00107A14">
        <w:rPr>
          <w:rStyle w:val="StyleUnderline"/>
        </w:rPr>
        <w:t>2025, Japan has 25 mobile nuclear-armed missiles ostensibly targeting China</w:t>
      </w:r>
      <w:r w:rsidRPr="00107A14">
        <w:rPr>
          <w:sz w:val="12"/>
        </w:rPr>
        <w:t xml:space="preserve">, toward which Japan’s historical animus remains strong. </w:t>
      </w:r>
      <w:r w:rsidRPr="00107A14">
        <w:rPr>
          <w:rStyle w:val="StyleUnderline"/>
        </w:rPr>
        <w:t>China’s entente with Russia leaves the Eurasian landmass dominated by Russia looking west and China looking east and south</w:t>
      </w:r>
      <w:r w:rsidRPr="00107A14">
        <w:rPr>
          <w:sz w:val="12"/>
        </w:rPr>
        <w:t xml:space="preserve">. Each cedes a sphere of dominance to the other and remains largely unconcerned with the events in the other’s sphere. </w:t>
      </w:r>
      <w:r w:rsidRPr="00107A14">
        <w:rPr>
          <w:rStyle w:val="StyleUnderline"/>
        </w:rPr>
        <w:t xml:space="preserve">Worldwide, trade in foodstuffs collapses. Expanding populations in the Middle East increase pressure on their governments, which are already stressed as the breakdown in world trade </w:t>
      </w:r>
      <w:proofErr w:type="gramStart"/>
      <w:r w:rsidRPr="00107A14">
        <w:rPr>
          <w:rStyle w:val="StyleUnderline"/>
        </w:rPr>
        <w:t>disproportionately</w:t>
      </w:r>
      <w:proofErr w:type="gramEnd"/>
      <w:r w:rsidRPr="00107A14">
        <w:rPr>
          <w:rStyle w:val="StyleUnderline"/>
        </w:rPr>
        <w:t xml:space="preserve"> affects food importers. Piracy increases worldwide</w:t>
      </w:r>
      <w:r w:rsidRPr="00107A14">
        <w:rPr>
          <w:sz w:val="12"/>
        </w:rPr>
        <w:t xml:space="preserve">, driving food transportation costs even higher. </w:t>
      </w:r>
      <w:r w:rsidRPr="00107A14">
        <w:rPr>
          <w:rStyle w:val="StyleUnderline"/>
        </w:rPr>
        <w:t>In the Arctic, Russia aggressively asserts its dominance and effectively shoulders out other nations with legitimate claims to seabed resources. No naval power exists to counter Russia’s claims</w:t>
      </w:r>
      <w:r w:rsidRPr="00107A14">
        <w:rPr>
          <w:sz w:val="12"/>
        </w:rPr>
        <w:t xml:space="preserve">. </w:t>
      </w:r>
      <w:r w:rsidRPr="00107A14">
        <w:rPr>
          <w:rStyle w:val="StyleUnderline"/>
        </w:rPr>
        <w:t>India</w:t>
      </w:r>
      <w:r w:rsidRPr="00107A14">
        <w:rPr>
          <w:sz w:val="12"/>
        </w:rPr>
        <w:t xml:space="preserve">, recognizing that its previous role as a balancer to China has lost relevance with the retrenchment of the Americans, </w:t>
      </w:r>
      <w:r w:rsidRPr="00107A14">
        <w:rPr>
          <w:rStyle w:val="StyleUnderline"/>
        </w:rPr>
        <w:t>agrees to supplement Chinese naval power in the Indian Ocean and Persian Gulf to protect the flow of oil to Southeast Asia</w:t>
      </w:r>
      <w:r w:rsidRPr="00107A14">
        <w:rPr>
          <w:sz w:val="12"/>
        </w:rPr>
        <w:t xml:space="preserve">. In exchange, China agrees to exercise increased influence on its client state Pakistan. The great typhoon of 2023 strikes Bangladesh, killing 23,000 people initially, and 200,000 more die in the subsequent weeks and months as the international community provides little humanitarian relief. Cholera and malaria are epidemic. </w:t>
      </w:r>
      <w:r w:rsidRPr="00107A14">
        <w:rPr>
          <w:rStyle w:val="StyleUnderline"/>
        </w:rPr>
        <w:t>Iran dominates the Persian Gulf and is a nuclear power. Its navy aggressively patrols the Gulf while the Revolutionary Guard Navy harasses shipping and oil infrastructure to force</w:t>
      </w:r>
      <w:r w:rsidRPr="00107A14">
        <w:rPr>
          <w:sz w:val="12"/>
        </w:rPr>
        <w:t xml:space="preserve"> Gulf Cooperation Council (</w:t>
      </w:r>
      <w:r w:rsidRPr="00107A14">
        <w:rPr>
          <w:rStyle w:val="StyleUnderline"/>
        </w:rPr>
        <w:t>GCC) countries into Tehran’s orbit. Russia supplies Iran with a steady flow of military technology and nuclear industry expertise</w:t>
      </w:r>
      <w:r w:rsidRPr="00107A14">
        <w:rPr>
          <w:sz w:val="12"/>
        </w:rPr>
        <w:t xml:space="preserve">. Lacking a regional threat, the Iranians happily control the flow of oil from the Gulf and benefit economically from the “protection” provided to other GCC nations. In Egypt, the decade-long experiment in participatory democracy ends with the ascendance of the Muslim Brotherhood in a violent seizure of power. The United States is identified closely with the previous coalition government, and riots break out at the U.S. embassy. Americans in Egypt are left to their own devices because the U.S. has no forces in the Mediterranean capable of performing a noncombatant evacuation when the government closes major airports. </w:t>
      </w:r>
      <w:proofErr w:type="gramStart"/>
      <w:r w:rsidRPr="00107A14">
        <w:rPr>
          <w:rStyle w:val="StyleUnderline"/>
        </w:rPr>
        <w:t>Led by Iran, a coalition of Egypt, Syria, Jordan, and Iraq attacks Israel.</w:t>
      </w:r>
      <w:proofErr w:type="gramEnd"/>
      <w:r w:rsidRPr="00107A14">
        <w:rPr>
          <w:rStyle w:val="StyleUnderline"/>
        </w:rPr>
        <w:t xml:space="preserve"> Over 300,000 die in six months of fighting that includes a limited nuclear exchange between Iran and Israel. Israel is defeated, and the State of Palestine is declared in its place.</w:t>
      </w:r>
      <w:r w:rsidRPr="00107A14">
        <w:rPr>
          <w:sz w:val="12"/>
        </w:rPr>
        <w:t xml:space="preserve"> Massive “refugee” camps are created to house the internally displaced Israelis, but a humanitarian nightmare ensues from the inability of conquering forces to support them. </w:t>
      </w:r>
      <w:r w:rsidRPr="00107A14">
        <w:rPr>
          <w:rStyle w:val="StyleUnderline"/>
        </w:rPr>
        <w:t>The NATO alliance is shattered. The security of European nations depends increasingly on the lack of external threats and the nuclear capability of France, Britain, and Germany</w:t>
      </w:r>
      <w:r w:rsidRPr="00107A14">
        <w:rPr>
          <w:sz w:val="12"/>
        </w:rPr>
        <w:t xml:space="preserve">, which overcame its reticence to military capability in light of America’s retrenchment. Europe depends for its energy security on Russia and Iran, which control the main supply lines and sources of oil and gas to Europe. Major European nations stand down their militaries and instead make limited contributions to a new EU military constabulary force. No European nation maintains the ability to conduct significant out-of-area operations, and Europe as a whole maintains little airlift capacity. </w:t>
      </w:r>
      <w:proofErr w:type="gramStart"/>
      <w:r w:rsidRPr="00107A14">
        <w:rPr>
          <w:sz w:val="12"/>
        </w:rPr>
        <w:t>Implications for America’s Economy.</w:t>
      </w:r>
      <w:proofErr w:type="gramEnd"/>
      <w:r w:rsidRPr="00107A14">
        <w:rPr>
          <w:sz w:val="12"/>
        </w:rPr>
        <w:t xml:space="preserve"> </w:t>
      </w:r>
      <w:r w:rsidRPr="00107A14">
        <w:rPr>
          <w:rStyle w:val="StyleUnderline"/>
        </w:rPr>
        <w:t>If the United States slashed its Navy and ended its mission as a guarantor of the free flow of transoceanic goods and trade, globalized world trade would decrease substantially.</w:t>
      </w:r>
      <w:r w:rsidRPr="00107A14">
        <w:rPr>
          <w:sz w:val="12"/>
        </w:rPr>
        <w:t xml:space="preserve"> As early as 1890, noted U.S. naval officer and historian Alfred Thayer Mahan described the world’s oceans as a “great highway…a wide common,” underscoring the long-running importance of the seas to trade</w:t>
      </w:r>
      <w:proofErr w:type="gramStart"/>
      <w:r w:rsidRPr="00107A14">
        <w:rPr>
          <w:sz w:val="12"/>
        </w:rPr>
        <w:t>.[</w:t>
      </w:r>
      <w:proofErr w:type="gramEnd"/>
      <w:r w:rsidRPr="00107A14">
        <w:rPr>
          <w:sz w:val="12"/>
        </w:rPr>
        <w:t xml:space="preserve">12] </w:t>
      </w:r>
      <w:r w:rsidRPr="00107A14">
        <w:rPr>
          <w:rStyle w:val="StyleUnderline"/>
        </w:rPr>
        <w:t>Geographically organized trading blocs develop as the maritime highways suffer from insecurity and rising fuel prices</w:t>
      </w:r>
      <w:r w:rsidRPr="00107A14">
        <w:rPr>
          <w:sz w:val="12"/>
        </w:rPr>
        <w:t xml:space="preserve">. Asia prospers thanks to internal trade and Middle Eastern oil, Europe muddles along on the largesse of Russia and Iran, and the Western Hemisphere declines to a “new normal” with the exception of energy-independent Brazil. For America, Venezuelan oil grows in importance as other supplies decline. Mexico runs out of oil—as predicted—when it fails to take advantage of Western oil technology and investment. Nigerian output, which for five years had been secured through a partnership of the U.S. Navy and Nigerian maritime forces, is decimated by the bloody civil war of 2021. Canadian exports, which a decade earlier had been strong as a result of the oil shale industry, decline as a result of environmental concerns in Canada and elsewhere about the “fracking” (hydraulic fracturing) process used to free oil from shale. </w:t>
      </w:r>
      <w:r w:rsidRPr="00107A14">
        <w:rPr>
          <w:rStyle w:val="StyleUnderline"/>
        </w:rPr>
        <w:t>State and non-state actors increase the hazards to seaborne shipping, which are compounded by the necessity of traversing key chokepoints that are easily targeted by those who wish to restrict trade</w:t>
      </w:r>
      <w:r w:rsidRPr="00107A14">
        <w:rPr>
          <w:sz w:val="12"/>
        </w:rPr>
        <w:t xml:space="preserve">. These chokepoints include the Strait of Hormuz, which Iran could quickly close to trade if it wishes. More than half of the world’s oil is transported by sea. “From 1970 to 2006, the amount of goods transported via the oceans of the world…increased from 2.6 billion tons to 7.4 billion tons, an increase of over 284%.”[13] In 2010, “$40 billion dollars [sic] worth of oil passes through the world’s geographic ‘chokepoints’ on a daily basis…not to mention $3.2 trillion…annually in commerce that moves underwater on transoceanic cables.”[14] These quantities of goods simply cannot be moved by any other means. Thus, a reduction of sea trade reduces overall international trade. </w:t>
      </w:r>
      <w:r w:rsidRPr="00107A14">
        <w:rPr>
          <w:rStyle w:val="StyleUnderline"/>
        </w:rPr>
        <w:t>U.S. consumers face a greatly diminished selection of goods because domestic production largely disappeared in the decades before the global depression. As countries increasingly focus on regional rather than global trade, costs rise and Americans are forced to accept a much lower standard of living</w:t>
      </w:r>
      <w:r w:rsidRPr="00107A14">
        <w:rPr>
          <w:sz w:val="12"/>
        </w:rPr>
        <w:t>. Some domestic manufacturing improves, but at significant cost. In addition, shippers avoid U.S. ports due to the onerous container inspection regime implemented after investigators discover that the second dirty bomb was smuggled into the U.S. in a shipping container on an innocuous Panamanian-flagged freighter. As a result, American consumers bear higher shipping costs. The market also constrains the variety of goods available to the U.S. consumer and increases their cost. A Congressional Budget Office (CBO) report makes this abundantly clear. A one-week shutdown of the Los Angeles and Long Beach ports would lead to production losses of $65 million to $150 million (in 2006 dollars) per day. A three-year closure would cost $45 billion to $70 billion per year ($125 million to $200 million per day). Perhaps even more shocking, the simulation estimated that employment would shrink by approximately 1 million jobs</w:t>
      </w:r>
      <w:proofErr w:type="gramStart"/>
      <w:r w:rsidRPr="00107A14">
        <w:rPr>
          <w:sz w:val="12"/>
        </w:rPr>
        <w:t>.[</w:t>
      </w:r>
      <w:proofErr w:type="gramEnd"/>
      <w:r w:rsidRPr="00107A14">
        <w:rPr>
          <w:sz w:val="12"/>
        </w:rPr>
        <w:t xml:space="preserve">15] These estimates demonstrate the effects of closing only the Los Angeles and Long Beach ports. On a national scale, such a shutdown would be catastrophic. The Government Accountability Office notes that: </w:t>
      </w:r>
      <w:r w:rsidRPr="00107A14">
        <w:rPr>
          <w:rStyle w:val="StyleUnderline"/>
        </w:rPr>
        <w:t>[O]</w:t>
      </w:r>
      <w:proofErr w:type="spellStart"/>
      <w:r w:rsidRPr="00107A14">
        <w:rPr>
          <w:rStyle w:val="StyleUnderline"/>
        </w:rPr>
        <w:t>ver</w:t>
      </w:r>
      <w:proofErr w:type="spellEnd"/>
      <w:r w:rsidRPr="00107A14">
        <w:rPr>
          <w:rStyle w:val="StyleUnderline"/>
        </w:rPr>
        <w:t xml:space="preserve"> 95 percent of U.S. international trade is transported by </w:t>
      </w:r>
      <w:proofErr w:type="gramStart"/>
      <w:r w:rsidRPr="00107A14">
        <w:rPr>
          <w:rStyle w:val="StyleUnderline"/>
        </w:rPr>
        <w:t>water[</w:t>
      </w:r>
      <w:proofErr w:type="gramEnd"/>
      <w:r w:rsidRPr="00107A14">
        <w:rPr>
          <w:rStyle w:val="StyleUnderline"/>
        </w:rPr>
        <w:t>;] thus, the safety and economic security of the United States depends in large part on the secure use of the world’s seaports and waterways</w:t>
      </w:r>
      <w:r w:rsidRPr="00107A14">
        <w:rPr>
          <w:sz w:val="12"/>
        </w:rPr>
        <w:t>. A successful attack on a major seaport could potentially result in a dramatic slowdown in the international supply chain with impacts in the billions of dollars</w:t>
      </w:r>
      <w:proofErr w:type="gramStart"/>
      <w:r w:rsidRPr="00107A14">
        <w:rPr>
          <w:sz w:val="12"/>
        </w:rPr>
        <w:t>.[</w:t>
      </w:r>
      <w:proofErr w:type="gramEnd"/>
      <w:r w:rsidRPr="00107A14">
        <w:rPr>
          <w:sz w:val="12"/>
        </w:rPr>
        <w:t xml:space="preserve">16] As of 2008, “U.S. ports move 99 percent of the nation’s overseas cargo, handle more than 2.5 billion tons of trade annually, and move $5.5 billion worth of goods in and out every day.” Further, “approximately 95 percent of U.S. military forces and supplies that are sent overseas, including those for Operations Iraqi Freedom and Enduring Freedom, pass through U.S. ports.”[17] General Conclusions. </w:t>
      </w:r>
      <w:r w:rsidRPr="00107A14">
        <w:rPr>
          <w:rStyle w:val="StyleUnderline"/>
        </w:rPr>
        <w:t>This simple thought experiment is designed to highlight the impact of the loss of preponderant American sea power</w:t>
      </w:r>
      <w:r w:rsidRPr="00107A14">
        <w:rPr>
          <w:sz w:val="12"/>
        </w:rPr>
        <w:t xml:space="preserve">. Because this is a scenario-based excursion, it is important to retain perspective. In order to create this absence of sea power, a Hobbesian nightmare had to be imposed, although </w:t>
      </w:r>
      <w:r w:rsidRPr="00107A14">
        <w:rPr>
          <w:rStyle w:val="StyleUnderline"/>
        </w:rPr>
        <w:t xml:space="preserve">a slow erosion of naval power in the next decade could leave the country dramatically unprepared for something less than Hobbes might conjure. </w:t>
      </w:r>
      <w:r w:rsidRPr="00107A14">
        <w:rPr>
          <w:sz w:val="12"/>
        </w:rPr>
        <w:t xml:space="preserve">Certainly, America would have many important needs if such a scenario became reality. Yet </w:t>
      </w:r>
      <w:r w:rsidRPr="00107A14">
        <w:rPr>
          <w:rStyle w:val="StyleUnderline"/>
        </w:rPr>
        <w:t>the scenario’s description shows the extent to which America’s power as a maritime nation depends on its ability to field and operate a global fleet that aggressively protects its interests even as it provides a benign security environment for other nations to enjoy</w:t>
      </w:r>
      <w:r w:rsidRPr="00107A14">
        <w:rPr>
          <w:sz w:val="12"/>
        </w:rPr>
        <w:t xml:space="preserve">. Put another way, </w:t>
      </w:r>
      <w:r w:rsidRPr="00107A14">
        <w:rPr>
          <w:rStyle w:val="StyleUnderline"/>
        </w:rPr>
        <w:t>the cost of maintaining a fleet that can project power and presence around the globe</w:t>
      </w:r>
      <w:r w:rsidRPr="00107A14">
        <w:rPr>
          <w:sz w:val="12"/>
        </w:rPr>
        <w:t>—even if it encourages others to underinvest in their naval forces—</w:t>
      </w:r>
      <w:r w:rsidRPr="00107A14">
        <w:rPr>
          <w:rStyle w:val="StyleUnderline"/>
        </w:rPr>
        <w:t>produces substantial national security and economic benefits for the American people, and these benefits far outweigh the costs of maintaining it</w:t>
      </w:r>
      <w:r w:rsidRPr="00107A14">
        <w:rPr>
          <w:sz w:val="12"/>
        </w:rPr>
        <w:t>.</w:t>
      </w:r>
    </w:p>
    <w:p w:rsidR="00107A14" w:rsidRPr="00107A14" w:rsidRDefault="00107A14" w:rsidP="00107A14">
      <w:pPr>
        <w:pStyle w:val="Heading3"/>
      </w:pPr>
      <w:r w:rsidRPr="00107A14">
        <w:t xml:space="preserve">A2: </w:t>
      </w:r>
      <w:proofErr w:type="spellStart"/>
      <w:r w:rsidRPr="00107A14">
        <w:t>Heg</w:t>
      </w:r>
      <w:proofErr w:type="spellEnd"/>
      <w:r w:rsidRPr="00107A14">
        <w:t xml:space="preserve"> Bad</w:t>
      </w:r>
    </w:p>
    <w:p w:rsidR="00107A14" w:rsidRPr="00107A14" w:rsidRDefault="00107A14" w:rsidP="00107A14">
      <w:pPr>
        <w:pStyle w:val="Heading4"/>
      </w:pPr>
      <w:r w:rsidRPr="00107A14">
        <w:t>Rapid collapse of hegemony causes micro-militarism – bigger link to their impacts</w:t>
      </w:r>
    </w:p>
    <w:p w:rsidR="00107A14" w:rsidRPr="00107A14" w:rsidRDefault="00107A14" w:rsidP="00107A14">
      <w:r w:rsidRPr="00107A14">
        <w:rPr>
          <w:rStyle w:val="Style13ptBold"/>
        </w:rPr>
        <w:t>McCoy</w:t>
      </w:r>
      <w:r w:rsidRPr="00107A14">
        <w:t xml:space="preserve">, Professor History at Wisconsin-Madison, </w:t>
      </w:r>
      <w:r w:rsidRPr="00107A14">
        <w:rPr>
          <w:rStyle w:val="Style13ptBold"/>
        </w:rPr>
        <w:t>’10</w:t>
      </w:r>
      <w:r w:rsidRPr="00107A14">
        <w:t xml:space="preserve"> (Alfred, December 6, “The Decline and </w:t>
      </w:r>
      <w:proofErr w:type="gramStart"/>
      <w:r w:rsidRPr="00107A14">
        <w:t>Fall</w:t>
      </w:r>
      <w:proofErr w:type="gramEnd"/>
      <w:r w:rsidRPr="00107A14">
        <w:t xml:space="preserve"> of the American Empire Four Scenarios for the End of the American Century by 2025” </w:t>
      </w:r>
      <w:proofErr w:type="spellStart"/>
      <w:r w:rsidRPr="00107A14">
        <w:t>TomDispatch</w:t>
      </w:r>
      <w:proofErr w:type="spellEnd"/>
      <w:r w:rsidRPr="00107A14">
        <w:t>, http://www.commondreams.org/view/2010/12/06-1)</w:t>
      </w:r>
    </w:p>
    <w:p w:rsidR="00107A14" w:rsidRPr="00107A14" w:rsidRDefault="00107A14" w:rsidP="00107A14">
      <w:pPr>
        <w:rPr>
          <w:sz w:val="12"/>
        </w:rPr>
      </w:pPr>
      <w:r w:rsidRPr="00107A14">
        <w:rPr>
          <w:sz w:val="12"/>
        </w:rPr>
        <w:t xml:space="preserve">Military Misadventure: Present Situation </w:t>
      </w:r>
      <w:r w:rsidRPr="00107A14">
        <w:rPr>
          <w:rStyle w:val="StyleUnderline"/>
        </w:rPr>
        <w:t>Counterintuitively, as their power wanes, empires often plunge into ill-advised military misadventures. This phenomenon is known</w:t>
      </w:r>
      <w:r w:rsidRPr="00107A14">
        <w:rPr>
          <w:sz w:val="12"/>
        </w:rPr>
        <w:t xml:space="preserve"> among historians of empire </w:t>
      </w:r>
      <w:r w:rsidRPr="00107A14">
        <w:rPr>
          <w:rStyle w:val="StyleUnderline"/>
        </w:rPr>
        <w:t>as “micro-militarism” and seems to involve psychologically compensatory efforts to salve the sting of retreat or defeat by occupying new territories, however briefly and catastrophically. These operations</w:t>
      </w:r>
      <w:r w:rsidRPr="00107A14">
        <w:rPr>
          <w:sz w:val="12"/>
        </w:rPr>
        <w:t xml:space="preserve">, irrational even from an imperial point of view, </w:t>
      </w:r>
      <w:r w:rsidRPr="00107A14">
        <w:rPr>
          <w:rStyle w:val="StyleUnderline"/>
        </w:rPr>
        <w:t>often yield hemorrhaging expenditures or humiliating defeats that only accelerate the loss of power</w:t>
      </w:r>
      <w:r w:rsidRPr="00107A14">
        <w:rPr>
          <w:sz w:val="12"/>
        </w:rPr>
        <w:t xml:space="preserve">. </w:t>
      </w:r>
      <w:r w:rsidRPr="00107A14">
        <w:rPr>
          <w:rStyle w:val="StyleUnderline"/>
        </w:rPr>
        <w:t>Embattled empires</w:t>
      </w:r>
      <w:r w:rsidRPr="00107A14">
        <w:rPr>
          <w:sz w:val="12"/>
        </w:rPr>
        <w:t xml:space="preserve"> through the ages </w:t>
      </w:r>
      <w:r w:rsidRPr="00107A14">
        <w:rPr>
          <w:rStyle w:val="StyleUnderline"/>
        </w:rPr>
        <w:t>suffer an arrogance that drives them to plunge ever deeper into military misadventures until defeat becomes debacle. In 413 BCE, a weakened Athens sent 200 ships to be slaughtered in Sicily</w:t>
      </w:r>
      <w:r w:rsidRPr="00107A14">
        <w:rPr>
          <w:sz w:val="12"/>
        </w:rPr>
        <w:t xml:space="preserve">. In 1921, a dying imperial Spain dispatched 20,000 soldiers to be massacred by Berber guerrillas in Morocco. In 1956, a fading British Empire destroyed its prestige by attacking Suez. And </w:t>
      </w:r>
      <w:r w:rsidRPr="00107A14">
        <w:rPr>
          <w:rStyle w:val="StyleUnderline"/>
        </w:rPr>
        <w:t>in 2001 and 2003, the U.S. occupied Afghanistan and invaded Iraq</w:t>
      </w:r>
      <w:r w:rsidRPr="00107A14">
        <w:rPr>
          <w:sz w:val="12"/>
        </w:rPr>
        <w:t xml:space="preserve">. With the hubris that marks empires over the millennia, Washington has increased its troops in Afghanistan to 100,000, expanded the war into Pakistan, and extended its commitment to 2014 and beyond, courting disasters large and small in this guerilla-infested, nuclear-armed graveyard of empires. Military Misadventure: Scenario 2014 </w:t>
      </w:r>
      <w:r w:rsidRPr="00107A14">
        <w:rPr>
          <w:rStyle w:val="StyleUnderline"/>
        </w:rPr>
        <w:t>So irrational, so unpredictable is “micro-militarism” that seemingly fanciful scenarios are soon outdone by actual events. With the U.S. military stretched thin from Somalia to the Philippines and tensions rising in Israel, Iran, and Korea, possible combinations for a disastrous military crisis abroad are multifold.</w:t>
      </w:r>
      <w:r w:rsidRPr="00107A14">
        <w:rPr>
          <w:sz w:val="12"/>
        </w:rPr>
        <w:t xml:space="preserve"> </w:t>
      </w:r>
      <w:r w:rsidRPr="00107A14">
        <w:rPr>
          <w:rStyle w:val="StyleUnderline"/>
        </w:rPr>
        <w:t>It’s mid-summer 2014 and a drawn-down U.S. garrison in</w:t>
      </w:r>
      <w:r w:rsidRPr="00107A14">
        <w:rPr>
          <w:sz w:val="12"/>
        </w:rPr>
        <w:t xml:space="preserve"> embattled Kandahar in southern </w:t>
      </w:r>
      <w:r w:rsidRPr="00107A14">
        <w:rPr>
          <w:rStyle w:val="StyleUnderline"/>
        </w:rPr>
        <w:t>Afghanistan</w:t>
      </w:r>
      <w:r w:rsidRPr="00107A14">
        <w:rPr>
          <w:sz w:val="12"/>
        </w:rPr>
        <w:t xml:space="preserve"> is suddenly, </w:t>
      </w:r>
      <w:r w:rsidRPr="00107A14">
        <w:rPr>
          <w:rStyle w:val="StyleUnderline"/>
        </w:rPr>
        <w:t>unexpectedly overrun by Taliban guerrillas</w:t>
      </w:r>
      <w:r w:rsidRPr="00107A14">
        <w:rPr>
          <w:sz w:val="12"/>
        </w:rPr>
        <w:t xml:space="preserve">, while U.S. aircraft are grounded by a blinding sandstorm. Heavy </w:t>
      </w:r>
      <w:proofErr w:type="spellStart"/>
      <w:r w:rsidRPr="00107A14">
        <w:rPr>
          <w:sz w:val="12"/>
        </w:rPr>
        <w:t>loses</w:t>
      </w:r>
      <w:proofErr w:type="spellEnd"/>
      <w:r w:rsidRPr="00107A14">
        <w:rPr>
          <w:sz w:val="12"/>
        </w:rPr>
        <w:t xml:space="preserve"> are taken and </w:t>
      </w:r>
      <w:r w:rsidRPr="00107A14">
        <w:rPr>
          <w:rStyle w:val="StyleUnderline"/>
        </w:rPr>
        <w:t xml:space="preserve">in retaliation, an embarrassed American war commander </w:t>
      </w:r>
      <w:proofErr w:type="spellStart"/>
      <w:r w:rsidRPr="00107A14">
        <w:rPr>
          <w:rStyle w:val="StyleUnderline"/>
        </w:rPr>
        <w:t>looses</w:t>
      </w:r>
      <w:proofErr w:type="spellEnd"/>
      <w:r w:rsidRPr="00107A14">
        <w:rPr>
          <w:rStyle w:val="StyleUnderline"/>
        </w:rPr>
        <w:t xml:space="preserve"> B-1 bombers and F-16 fighters to demolish whole neighborhoods of the city that are believed to be under Taliban control</w:t>
      </w:r>
      <w:r w:rsidRPr="00107A14">
        <w:rPr>
          <w:sz w:val="12"/>
        </w:rPr>
        <w:t xml:space="preserve">, while AC-130U “Spooky” gunships rake the rubble with devastating cannon fire. </w:t>
      </w:r>
      <w:r w:rsidRPr="00107A14">
        <w:rPr>
          <w:rStyle w:val="StyleUnderline"/>
        </w:rPr>
        <w:t>Soon, mullahs are preaching jihad from mosques throughout the region, and Afghan Army units</w:t>
      </w:r>
      <w:r w:rsidRPr="00107A14">
        <w:rPr>
          <w:sz w:val="12"/>
        </w:rPr>
        <w:t xml:space="preserve">, long trained by American forces to turn the tide of the war, </w:t>
      </w:r>
      <w:r w:rsidRPr="00107A14">
        <w:rPr>
          <w:rStyle w:val="StyleUnderline"/>
        </w:rPr>
        <w:t>begin to desert en masse. Taliban fighters then launch a series of remarkably sophisticated strikes aimed at U.S. garrisons across the country</w:t>
      </w:r>
      <w:r w:rsidRPr="00107A14">
        <w:rPr>
          <w:sz w:val="12"/>
        </w:rPr>
        <w:t xml:space="preserve">, sending American casualties soaring. In scenes reminiscent of Saigon in 1975, U.S. helicopters rescue American soldiers and civilians from rooftops in Kabul and Kandahar. Meanwhile, angry at the endless, decades-long stalemate over Palestine, </w:t>
      </w:r>
      <w:r w:rsidRPr="00107A14">
        <w:rPr>
          <w:rStyle w:val="StyleUnderline"/>
        </w:rPr>
        <w:t>OPEC’s leaders impose a new oil embargo on the U.S. to protest its backing of Israel as well as the killing of untold numbers of Muslim civilians</w:t>
      </w:r>
      <w:r w:rsidRPr="00107A14">
        <w:rPr>
          <w:sz w:val="12"/>
        </w:rPr>
        <w:t xml:space="preserve"> in its ongoing wars across the Greater Middle East. </w:t>
      </w:r>
      <w:r w:rsidRPr="00107A14">
        <w:rPr>
          <w:rStyle w:val="StyleUnderline"/>
        </w:rPr>
        <w:t>With gas prices soaring and refineries running dry, Washington makes its move, sending in Special Operations forces to seize oil ports</w:t>
      </w:r>
      <w:r w:rsidRPr="00107A14">
        <w:rPr>
          <w:sz w:val="12"/>
        </w:rPr>
        <w:t xml:space="preserve"> in the Persian Gulf.  </w:t>
      </w:r>
      <w:r w:rsidRPr="00107A14">
        <w:rPr>
          <w:rStyle w:val="StyleUnderline"/>
        </w:rPr>
        <w:t>This, in turn, sparks a rash of suicide attacks and the sabotage of pipelines and oil wells</w:t>
      </w:r>
      <w:r w:rsidRPr="00107A14">
        <w:rPr>
          <w:sz w:val="12"/>
        </w:rPr>
        <w:t>. As black clouds billow skyward and diplomats rise at the U.N. to bitterly denounce American actions, commentators worldwide reach back into history to brand this “America's Suez,” a telling reference to the 1956 debacle that marked the end of the British Empire.</w:t>
      </w:r>
    </w:p>
    <w:p w:rsidR="00107A14" w:rsidRPr="00107A14" w:rsidRDefault="00107A14" w:rsidP="00107A14">
      <w:pPr>
        <w:pStyle w:val="Heading4"/>
      </w:pPr>
      <w:r w:rsidRPr="00107A14">
        <w:t>US won’t transition to offshore balancing – even if hegemony is unsustainable the US will demand an assertive role</w:t>
      </w:r>
    </w:p>
    <w:p w:rsidR="00107A14" w:rsidRPr="00107A14" w:rsidRDefault="00107A14" w:rsidP="00107A14">
      <w:r w:rsidRPr="00107A14">
        <w:rPr>
          <w:rStyle w:val="Style13ptBold"/>
        </w:rPr>
        <w:t>Schmitt</w:t>
      </w:r>
      <w:r w:rsidRPr="00107A14">
        <w:t xml:space="preserve">, AEI, </w:t>
      </w:r>
      <w:r w:rsidRPr="00107A14">
        <w:rPr>
          <w:rStyle w:val="Style13ptBold"/>
        </w:rPr>
        <w:t>‘7</w:t>
      </w:r>
      <w:r w:rsidRPr="00107A14">
        <w:t xml:space="preserve"> (Gary, “To Be, or Not to Be…An Empire” National Security Outlook)</w:t>
      </w:r>
    </w:p>
    <w:p w:rsidR="00107A14" w:rsidRPr="00107A14" w:rsidRDefault="00107A14" w:rsidP="00107A14">
      <w:pPr>
        <w:rPr>
          <w:sz w:val="12"/>
        </w:rPr>
      </w:pPr>
      <w:r w:rsidRPr="00107A14">
        <w:rPr>
          <w:sz w:val="12"/>
        </w:rPr>
        <w:t xml:space="preserve">Thayer opens the book with his case </w:t>
      </w:r>
      <w:r w:rsidRPr="00107A14">
        <w:rPr>
          <w:rStyle w:val="StyleUnderline"/>
        </w:rPr>
        <w:t>for American primacy</w:t>
      </w:r>
      <w:r w:rsidRPr="00107A14">
        <w:rPr>
          <w:sz w:val="12"/>
        </w:rPr>
        <w:t xml:space="preserve">, arguing that America is indeed an empire, but not a traditional one: </w:t>
      </w:r>
      <w:r w:rsidRPr="00107A14">
        <w:rPr>
          <w:rStyle w:val="StyleUnderline"/>
        </w:rPr>
        <w:t>its influence is</w:t>
      </w:r>
      <w:r w:rsidRPr="00107A14">
        <w:rPr>
          <w:sz w:val="12"/>
        </w:rPr>
        <w:t xml:space="preserve"> now mostly </w:t>
      </w:r>
      <w:r w:rsidRPr="00107A14">
        <w:rPr>
          <w:rStyle w:val="StyleUnderline"/>
        </w:rPr>
        <w:t>tied to the indirect sway and security provided by its military power</w:t>
      </w:r>
      <w:r w:rsidRPr="00107A14">
        <w:rPr>
          <w:sz w:val="12"/>
        </w:rPr>
        <w:t xml:space="preserve">, its economic muscle, and the soft power associated with its political ideals and dominant global cultural presence. Moreover, the spirit behind America's empire is the "spirit of 1776." From the get-go, Americans wanted to expand geographically, and--equally important--they saw their notions of political and economic freedom as "a light to the nations." In its bones, America has never been a status quo power.  That Thayer and Layne both admit the United States is not an empire in the traditional sense seems to suggest that the country is not, in fact, an empire.  But even if America has a hegemonic instinct, Thayer reasonably asks whether the country can carry it out. </w:t>
      </w:r>
      <w:r w:rsidRPr="00107A14">
        <w:rPr>
          <w:rStyle w:val="StyleUnderline"/>
        </w:rPr>
        <w:t>Can the U</w:t>
      </w:r>
      <w:r w:rsidRPr="00107A14">
        <w:rPr>
          <w:sz w:val="12"/>
        </w:rPr>
        <w:t xml:space="preserve">nited </w:t>
      </w:r>
      <w:r w:rsidRPr="00107A14">
        <w:rPr>
          <w:rStyle w:val="StyleUnderline"/>
        </w:rPr>
        <w:t>S</w:t>
      </w:r>
      <w:r w:rsidRPr="00107A14">
        <w:rPr>
          <w:sz w:val="12"/>
        </w:rPr>
        <w:t xml:space="preserve">tates </w:t>
      </w:r>
      <w:r w:rsidRPr="00107A14">
        <w:rPr>
          <w:rStyle w:val="StyleUnderline"/>
        </w:rPr>
        <w:t>retain its primacy, or will other powers</w:t>
      </w:r>
      <w:r w:rsidRPr="00107A14">
        <w:rPr>
          <w:sz w:val="12"/>
        </w:rPr>
        <w:t xml:space="preserve">, as most realists believe, </w:t>
      </w:r>
      <w:r w:rsidRPr="00107A14">
        <w:rPr>
          <w:rStyle w:val="StyleUnderline"/>
        </w:rPr>
        <w:t>react to</w:t>
      </w:r>
      <w:r w:rsidRPr="00107A14">
        <w:rPr>
          <w:sz w:val="12"/>
        </w:rPr>
        <w:t xml:space="preserve"> such overwhelming power by</w:t>
      </w:r>
      <w:r w:rsidRPr="00107A14">
        <w:rPr>
          <w:rStyle w:val="StyleUnderline"/>
        </w:rPr>
        <w:t xml:space="preserve"> challenging it? Of the </w:t>
      </w:r>
      <w:r w:rsidRPr="00107A14">
        <w:rPr>
          <w:sz w:val="12"/>
        </w:rPr>
        <w:t xml:space="preserve">available </w:t>
      </w:r>
      <w:r w:rsidRPr="00107A14">
        <w:rPr>
          <w:rStyle w:val="StyleUnderline"/>
        </w:rPr>
        <w:t>candidates</w:t>
      </w:r>
      <w:r w:rsidRPr="00107A14">
        <w:rPr>
          <w:sz w:val="12"/>
        </w:rPr>
        <w:t xml:space="preserve"> for doing so--China, Europe, and radical Islam--only China presents a significant problem, according to Thayer. </w:t>
      </w:r>
      <w:r w:rsidRPr="00107A14">
        <w:rPr>
          <w:rStyle w:val="StyleUnderline"/>
        </w:rPr>
        <w:t>Europe is dying away; terrorism is a bloody but manageable nuisance</w:t>
      </w:r>
      <w:r w:rsidRPr="00107A14">
        <w:rPr>
          <w:sz w:val="12"/>
        </w:rPr>
        <w:t xml:space="preserve">. Thayer even doubts </w:t>
      </w:r>
      <w:r w:rsidRPr="00107A14">
        <w:rPr>
          <w:rStyle w:val="StyleUnderline"/>
        </w:rPr>
        <w:t>China's</w:t>
      </w:r>
      <w:r w:rsidRPr="00107A14">
        <w:rPr>
          <w:sz w:val="12"/>
        </w:rPr>
        <w:t xml:space="preserve"> long-term prospects, given its own </w:t>
      </w:r>
      <w:r w:rsidRPr="00107A14">
        <w:rPr>
          <w:rStyle w:val="StyleUnderline"/>
        </w:rPr>
        <w:t>internal problems related</w:t>
      </w:r>
      <w:r w:rsidRPr="00107A14">
        <w:rPr>
          <w:sz w:val="12"/>
        </w:rPr>
        <w:t xml:space="preserve"> to its </w:t>
      </w:r>
      <w:r w:rsidRPr="00107A14">
        <w:rPr>
          <w:rStyle w:val="StyleUnderline"/>
        </w:rPr>
        <w:t>demographics, corruption, fragile financial system, income inequality</w:t>
      </w:r>
      <w:r w:rsidRPr="00107A14">
        <w:rPr>
          <w:sz w:val="12"/>
        </w:rPr>
        <w:t xml:space="preserve">, environmental </w:t>
      </w:r>
      <w:r w:rsidRPr="00107A14">
        <w:rPr>
          <w:rStyle w:val="StyleUnderline"/>
        </w:rPr>
        <w:t xml:space="preserve">pollution, and so on. </w:t>
      </w:r>
      <w:r w:rsidRPr="00107A14">
        <w:rPr>
          <w:sz w:val="12"/>
        </w:rPr>
        <w:t xml:space="preserve"> Even if the United States can maintain global hegemony, should it? </w:t>
      </w:r>
      <w:r w:rsidRPr="00107A14">
        <w:rPr>
          <w:rStyle w:val="StyleUnderline"/>
        </w:rPr>
        <w:t>Absent another realistic alternative to keep peace and stability in the world</w:t>
      </w:r>
      <w:r w:rsidRPr="00107A14">
        <w:rPr>
          <w:sz w:val="12"/>
        </w:rPr>
        <w:t xml:space="preserve">, Thayer argues, </w:t>
      </w:r>
      <w:r w:rsidRPr="00107A14">
        <w:rPr>
          <w:rStyle w:val="StyleUnderline"/>
        </w:rPr>
        <w:t>it remains in America's interest to play the role of hegemon. It might not make us loved, but the</w:t>
      </w:r>
      <w:r w:rsidRPr="00107A14">
        <w:rPr>
          <w:sz w:val="12"/>
        </w:rPr>
        <w:t xml:space="preserve"> general </w:t>
      </w:r>
      <w:r w:rsidRPr="00107A14">
        <w:rPr>
          <w:rStyle w:val="StyleUnderline"/>
        </w:rPr>
        <w:t>stability provided by the American security umbrella of</w:t>
      </w:r>
      <w:r w:rsidRPr="00107A14">
        <w:rPr>
          <w:sz w:val="12"/>
        </w:rPr>
        <w:t xml:space="preserve"> alliances and </w:t>
      </w:r>
      <w:r w:rsidRPr="00107A14">
        <w:rPr>
          <w:rStyle w:val="StyleUnderline"/>
        </w:rPr>
        <w:t>military power has made the world</w:t>
      </w:r>
      <w:r w:rsidRPr="00107A14">
        <w:rPr>
          <w:sz w:val="12"/>
        </w:rPr>
        <w:t xml:space="preserve"> much </w:t>
      </w:r>
      <w:r w:rsidRPr="00107A14">
        <w:rPr>
          <w:rStyle w:val="StyleUnderline"/>
        </w:rPr>
        <w:t>more peaceful than it would otherwise be. By standards both economic and humane</w:t>
      </w:r>
      <w:r w:rsidRPr="00107A14">
        <w:rPr>
          <w:sz w:val="12"/>
        </w:rPr>
        <w:t xml:space="preserve">, Thayer says, that is a good return on the U.S. investment.  </w:t>
      </w:r>
      <w:r w:rsidRPr="00107A14">
        <w:rPr>
          <w:rStyle w:val="StyleUnderline"/>
        </w:rPr>
        <w:t>Layne's argument is that there is</w:t>
      </w:r>
      <w:r w:rsidRPr="00107A14">
        <w:rPr>
          <w:sz w:val="12"/>
        </w:rPr>
        <w:t xml:space="preserve">, in fact, </w:t>
      </w:r>
      <w:r w:rsidRPr="00107A14">
        <w:rPr>
          <w:rStyle w:val="StyleUnderline"/>
        </w:rPr>
        <w:t>a realist alternative to</w:t>
      </w:r>
      <w:r w:rsidRPr="00107A14">
        <w:rPr>
          <w:sz w:val="12"/>
        </w:rPr>
        <w:t xml:space="preserve"> the endless pursuit of </w:t>
      </w:r>
      <w:r w:rsidRPr="00107A14">
        <w:rPr>
          <w:rStyle w:val="StyleUnderline"/>
        </w:rPr>
        <w:t>primacy: a strategy of "offshore balancing"</w:t>
      </w:r>
      <w:r w:rsidRPr="00107A14">
        <w:rPr>
          <w:sz w:val="12"/>
        </w:rPr>
        <w:t xml:space="preserve"> </w:t>
      </w:r>
      <w:r w:rsidRPr="00107A14">
        <w:rPr>
          <w:sz w:val="12"/>
          <w:szCs w:val="10"/>
        </w:rPr>
        <w:t>that amounts to a quasi-isolationist policy of selective diplomatic and military engagement. Indeed, the "offensive" realist argument for primacy rests, Layne suggests, on paying too much attention to the lessons supposedly learned from the security problems and strategies for dealing with them that arose from centuries of competition among the powers of continental Europe. Given America's geography and weak neighbors, the security model far more relevant to our situation is the one adopted by maritime Britain: a small army, a big fleet, and a willingness to find new allies quickly and dump old ones when necessary.    Today's primacy advocates couple it with a policy of democracy promotion, believing that the world is safer when there are more democracies, not fewer--a thesis Layne calls the most "over-hyped and under-supported 'theory' ever to be concocted by American academics."[3</w:t>
      </w:r>
      <w:proofErr w:type="gramStart"/>
      <w:r w:rsidRPr="00107A14">
        <w:rPr>
          <w:sz w:val="12"/>
          <w:szCs w:val="10"/>
        </w:rPr>
        <w:t>]  According</w:t>
      </w:r>
      <w:proofErr w:type="gramEnd"/>
      <w:r w:rsidRPr="00107A14">
        <w:rPr>
          <w:sz w:val="12"/>
          <w:szCs w:val="10"/>
        </w:rPr>
        <w:t xml:space="preserve"> to Layne, the advantage of his alternative grand strategy is that it avoids stimulating great power rivalries, eliminates the economically disastrous consequences of "imperial overstretch," and precludes the necessity of a "national security state" in which our rights and civic culture are put at risk. Finally, it avoids the messes of democracy promotion and nation-building (e.g., Somalia and Iraq).  Problems and </w:t>
      </w:r>
      <w:proofErr w:type="gramStart"/>
      <w:r w:rsidRPr="00107A14">
        <w:rPr>
          <w:sz w:val="12"/>
          <w:szCs w:val="10"/>
        </w:rPr>
        <w:t>Prospects  International</w:t>
      </w:r>
      <w:proofErr w:type="gramEnd"/>
      <w:r w:rsidRPr="00107A14">
        <w:rPr>
          <w:sz w:val="12"/>
          <w:szCs w:val="10"/>
        </w:rPr>
        <w:t xml:space="preserve"> security specialists will quibble that Thayer's and Layne's two grand strategies are not the sum total of strategies available to the "American empire." Nor will they be satisfied with the authors' loose use of the term "empire." That Thayer and Layne both admit the United States is not an empire in the traditional sense seems to suggest that the country is not, in fact, an empire. Hegemony and empire are not one and the same, although their attributes can at times overlap. That said</w:t>
      </w:r>
      <w:proofErr w:type="gramStart"/>
      <w:r w:rsidRPr="00107A14">
        <w:rPr>
          <w:sz w:val="12"/>
          <w:szCs w:val="10"/>
        </w:rPr>
        <w:t>,</w:t>
      </w:r>
      <w:proofErr w:type="gramEnd"/>
      <w:r w:rsidRPr="00107A14">
        <w:rPr>
          <w:sz w:val="12"/>
          <w:szCs w:val="10"/>
        </w:rPr>
        <w:t xml:space="preserve"> the book provides plenty of fodder for debate and thought.  Its biggest problem, however, lies in Layne's dyspeptic analysis of current policy opponents. Rather than taking the opposing argument as seriously as Thayer takes his, Layne resorts to unsubstantiated claims about "neocons," White House lies, and cabals (the "Blue Team") trying to foment a "preventive" war with China.[4] Similarly, his dismissal of the democratic peace theory is equally over-the-top. Even if one thinks that the theory is at times oversold, to claim that it has absolutely no merit leaves readers with the sense that there is as much anger as argument in Layne's case.  An additional problem, perhaps tied to the way the book is structured, is that Layne spends the majority of his time criticizing the argument for primacy without giving the reader much of a handle on the particulars of his own preferred strategy. As a result, we do not know whether his model of "offshore balancing" is more British in style--that is, fairly active in playing the decisive power broker among the other competing states--or more passive in content, such as the United States in the 1920s and 1930s.  If the former,</w:t>
      </w:r>
      <w:r w:rsidRPr="00107A14">
        <w:rPr>
          <w:sz w:val="12"/>
        </w:rPr>
        <w:t xml:space="preserve"> </w:t>
      </w:r>
      <w:r w:rsidRPr="00107A14">
        <w:rPr>
          <w:rStyle w:val="StyleUnderline"/>
        </w:rPr>
        <w:t>a key problem with the strategy is that it requires a far more calculating style of statecraft than the U</w:t>
      </w:r>
      <w:r w:rsidRPr="00107A14">
        <w:rPr>
          <w:sz w:val="12"/>
        </w:rPr>
        <w:t xml:space="preserve">nited </w:t>
      </w:r>
      <w:r w:rsidRPr="00107A14">
        <w:rPr>
          <w:rStyle w:val="StyleUnderline"/>
        </w:rPr>
        <w:t>S</w:t>
      </w:r>
      <w:r w:rsidRPr="00107A14">
        <w:rPr>
          <w:sz w:val="12"/>
        </w:rPr>
        <w:t xml:space="preserve">tates </w:t>
      </w:r>
      <w:r w:rsidRPr="00107A14">
        <w:rPr>
          <w:rStyle w:val="StyleUnderline"/>
        </w:rPr>
        <w:t>has ever had</w:t>
      </w:r>
      <w:r w:rsidRPr="00107A14">
        <w:rPr>
          <w:sz w:val="12"/>
        </w:rPr>
        <w:t xml:space="preserve">. And </w:t>
      </w:r>
      <w:r w:rsidRPr="00107A14">
        <w:rPr>
          <w:rStyle w:val="StyleUnderline"/>
        </w:rPr>
        <w:t>even if we had</w:t>
      </w:r>
      <w:r w:rsidRPr="00107A14">
        <w:rPr>
          <w:sz w:val="12"/>
        </w:rPr>
        <w:t xml:space="preserve"> Henry </w:t>
      </w:r>
      <w:r w:rsidRPr="00107A14">
        <w:rPr>
          <w:rStyle w:val="StyleUnderline"/>
        </w:rPr>
        <w:t>Kissinger upon</w:t>
      </w:r>
      <w:r w:rsidRPr="00107A14">
        <w:rPr>
          <w:sz w:val="12"/>
        </w:rPr>
        <w:t xml:space="preserve"> Henry </w:t>
      </w:r>
      <w:r w:rsidRPr="00107A14">
        <w:rPr>
          <w:rStyle w:val="StyleUnderline"/>
        </w:rPr>
        <w:t>Kissinger to carry it out, would the American people really let their government play this</w:t>
      </w:r>
      <w:r w:rsidRPr="00107A14">
        <w:rPr>
          <w:sz w:val="12"/>
        </w:rPr>
        <w:t xml:space="preserve"> particular </w:t>
      </w:r>
      <w:r w:rsidRPr="00107A14">
        <w:rPr>
          <w:rStyle w:val="StyleUnderline"/>
        </w:rPr>
        <w:t>game of international politics, shifting partners based on power relations rather than on the character of the states</w:t>
      </w:r>
      <w:r w:rsidRPr="00107A14">
        <w:rPr>
          <w:sz w:val="12"/>
        </w:rPr>
        <w:t xml:space="preserve"> themselves? </w:t>
      </w:r>
      <w:r w:rsidRPr="00107A14">
        <w:rPr>
          <w:rStyle w:val="StyleUnderline"/>
        </w:rPr>
        <w:t>The disappearance of the U</w:t>
      </w:r>
      <w:r w:rsidRPr="00107A14">
        <w:rPr>
          <w:sz w:val="12"/>
        </w:rPr>
        <w:t xml:space="preserve">nited </w:t>
      </w:r>
      <w:r w:rsidRPr="00107A14">
        <w:rPr>
          <w:rStyle w:val="StyleUnderline"/>
        </w:rPr>
        <w:t>S</w:t>
      </w:r>
      <w:r w:rsidRPr="00107A14">
        <w:rPr>
          <w:sz w:val="12"/>
        </w:rPr>
        <w:t xml:space="preserve">tates </w:t>
      </w:r>
      <w:r w:rsidRPr="00107A14">
        <w:rPr>
          <w:rStyle w:val="StyleUnderline"/>
        </w:rPr>
        <w:t>as a security guarantor is likely to lead to more competition</w:t>
      </w:r>
      <w:r w:rsidRPr="00107A14">
        <w:rPr>
          <w:sz w:val="12"/>
        </w:rPr>
        <w:t xml:space="preserve"> among states </w:t>
      </w:r>
      <w:r w:rsidRPr="00107A14">
        <w:rPr>
          <w:rStyle w:val="StyleUnderline"/>
        </w:rPr>
        <w:t>and to the creation of a more chaotic and fluid international environment. Britain had a hard enough time playing this role</w:t>
      </w:r>
      <w:r w:rsidRPr="00107A14">
        <w:rPr>
          <w:sz w:val="12"/>
        </w:rPr>
        <w:t xml:space="preserve"> in its day, finding itself in numerous conflicts regardless.  If the latter, </w:t>
      </w:r>
      <w:r w:rsidRPr="00107A14">
        <w:rPr>
          <w:rStyle w:val="StyleUnderline"/>
        </w:rPr>
        <w:t>the</w:t>
      </w:r>
      <w:r w:rsidRPr="00107A14">
        <w:rPr>
          <w:sz w:val="12"/>
        </w:rPr>
        <w:t xml:space="preserve"> passive </w:t>
      </w:r>
      <w:r w:rsidRPr="00107A14">
        <w:rPr>
          <w:rStyle w:val="StyleUnderline"/>
        </w:rPr>
        <w:t>offshore balancing approach leads to the question of whether such a strategy results in putting off a security challenge until it may be far more difficult to deal with</w:t>
      </w:r>
      <w:r w:rsidRPr="00107A14">
        <w:rPr>
          <w:sz w:val="12"/>
        </w:rPr>
        <w:t xml:space="preserve">. </w:t>
      </w:r>
      <w:r w:rsidRPr="00107A14">
        <w:rPr>
          <w:rStyle w:val="StyleUnderline"/>
        </w:rPr>
        <w:t>Layne's bet</w:t>
      </w:r>
      <w:r w:rsidRPr="00107A14">
        <w:rPr>
          <w:sz w:val="12"/>
        </w:rPr>
        <w:t xml:space="preserve">, at least in the case of Iran and China today, is </w:t>
      </w:r>
      <w:r w:rsidRPr="00107A14">
        <w:rPr>
          <w:rStyle w:val="StyleUnderline"/>
        </w:rPr>
        <w:t>that if the U</w:t>
      </w:r>
      <w:r w:rsidRPr="00107A14">
        <w:rPr>
          <w:sz w:val="12"/>
        </w:rPr>
        <w:t xml:space="preserve">nited </w:t>
      </w:r>
      <w:r w:rsidRPr="00107A14">
        <w:rPr>
          <w:rStyle w:val="StyleUnderline"/>
        </w:rPr>
        <w:t>S</w:t>
      </w:r>
      <w:r w:rsidRPr="00107A14">
        <w:rPr>
          <w:sz w:val="12"/>
        </w:rPr>
        <w:t xml:space="preserve">tates </w:t>
      </w:r>
      <w:r w:rsidRPr="00107A14">
        <w:rPr>
          <w:rStyle w:val="StyleUnderline"/>
        </w:rPr>
        <w:t>would</w:t>
      </w:r>
      <w:r w:rsidRPr="00107A14">
        <w:rPr>
          <w:sz w:val="12"/>
        </w:rPr>
        <w:t xml:space="preserve"> only </w:t>
      </w:r>
      <w:r w:rsidRPr="00107A14">
        <w:rPr>
          <w:rStyle w:val="StyleUnderline"/>
        </w:rPr>
        <w:t xml:space="preserve">get out of the way, other powers would </w:t>
      </w:r>
      <w:r w:rsidRPr="00107A14">
        <w:rPr>
          <w:sz w:val="12"/>
        </w:rPr>
        <w:t xml:space="preserve">naturally begin to </w:t>
      </w:r>
      <w:r w:rsidRPr="00107A14">
        <w:rPr>
          <w:rStyle w:val="StyleUnderline"/>
        </w:rPr>
        <w:t>meet the challenge</w:t>
      </w:r>
      <w:r w:rsidRPr="00107A14">
        <w:rPr>
          <w:sz w:val="12"/>
        </w:rPr>
        <w:t xml:space="preserve">. It is possible, </w:t>
      </w:r>
      <w:r w:rsidRPr="00107A14">
        <w:rPr>
          <w:rStyle w:val="StyleUnderline"/>
        </w:rPr>
        <w:t>but doing so might create even more destabilizing competition among</w:t>
      </w:r>
      <w:r w:rsidRPr="00107A14">
        <w:rPr>
          <w:sz w:val="12"/>
        </w:rPr>
        <w:t xml:space="preserve"> other </w:t>
      </w:r>
      <w:r w:rsidRPr="00107A14">
        <w:rPr>
          <w:rStyle w:val="StyleUnderline"/>
        </w:rPr>
        <w:t>regional powers or lead</w:t>
      </w:r>
      <w:r w:rsidRPr="00107A14">
        <w:rPr>
          <w:sz w:val="12"/>
        </w:rPr>
        <w:t xml:space="preserve"> those same </w:t>
      </w:r>
      <w:r w:rsidRPr="00107A14">
        <w:rPr>
          <w:rStyle w:val="StyleUnderline"/>
        </w:rPr>
        <w:t xml:space="preserve">powers to acquiesce </w:t>
      </w:r>
      <w:r w:rsidRPr="00107A14">
        <w:rPr>
          <w:sz w:val="12"/>
        </w:rPr>
        <w:t xml:space="preserve">to China or Iran's new hegemony, </w:t>
      </w:r>
      <w:r w:rsidRPr="00107A14">
        <w:rPr>
          <w:rStyle w:val="StyleUnderline"/>
        </w:rPr>
        <w:t>fueling</w:t>
      </w:r>
      <w:r w:rsidRPr="00107A14">
        <w:rPr>
          <w:sz w:val="12"/>
        </w:rPr>
        <w:t xml:space="preserve"> their </w:t>
      </w:r>
      <w:r w:rsidRPr="00107A14">
        <w:rPr>
          <w:rStyle w:val="StyleUnderline"/>
        </w:rPr>
        <w:t>ambitions rather than lessening them</w:t>
      </w:r>
      <w:r w:rsidRPr="00107A14">
        <w:rPr>
          <w:sz w:val="12"/>
        </w:rPr>
        <w:t xml:space="preserve">.  The </w:t>
      </w:r>
      <w:r w:rsidRPr="00107A14">
        <w:rPr>
          <w:rStyle w:val="StyleUnderline"/>
        </w:rPr>
        <w:t>history</w:t>
      </w:r>
      <w:r w:rsidRPr="00107A14">
        <w:rPr>
          <w:sz w:val="12"/>
        </w:rPr>
        <w:t xml:space="preserve"> of international relations </w:t>
      </w:r>
      <w:r w:rsidRPr="00107A14">
        <w:rPr>
          <w:rStyle w:val="StyleUnderline"/>
        </w:rPr>
        <w:t>suggests that most great crises result from neglecting to address</w:t>
      </w:r>
      <w:r w:rsidRPr="00107A14">
        <w:rPr>
          <w:sz w:val="12"/>
        </w:rPr>
        <w:t xml:space="preserve"> more </w:t>
      </w:r>
      <w:r w:rsidRPr="00107A14">
        <w:rPr>
          <w:rStyle w:val="StyleUnderline"/>
        </w:rPr>
        <w:t>minor ones early</w:t>
      </w:r>
      <w:r w:rsidRPr="00107A14">
        <w:rPr>
          <w:sz w:val="12"/>
        </w:rPr>
        <w:t xml:space="preserve"> on. As Thayer argues, </w:t>
      </w:r>
      <w:r w:rsidRPr="00107A14">
        <w:rPr>
          <w:rStyle w:val="StyleUnderline"/>
        </w:rPr>
        <w:t>it is</w:t>
      </w:r>
      <w:r w:rsidRPr="00107A14">
        <w:rPr>
          <w:sz w:val="12"/>
        </w:rPr>
        <w:t xml:space="preserve"> probably </w:t>
      </w:r>
      <w:r w:rsidRPr="00107A14">
        <w:rPr>
          <w:rStyle w:val="StyleUnderline"/>
        </w:rPr>
        <w:t>less costly to nip</w:t>
      </w:r>
      <w:r w:rsidRPr="00107A14">
        <w:rPr>
          <w:sz w:val="12"/>
        </w:rPr>
        <w:t xml:space="preserve"> these </w:t>
      </w:r>
      <w:r w:rsidRPr="00107A14">
        <w:rPr>
          <w:rStyle w:val="StyleUnderline"/>
        </w:rPr>
        <w:t>threats in the bud to than wait for them to become full-blown security crises</w:t>
      </w:r>
      <w:r w:rsidRPr="00107A14">
        <w:rPr>
          <w:sz w:val="12"/>
        </w:rPr>
        <w:t xml:space="preserve">. </w:t>
      </w:r>
    </w:p>
    <w:p w:rsidR="00107A14" w:rsidRPr="00107A14" w:rsidRDefault="00107A14" w:rsidP="00107A14">
      <w:pPr>
        <w:pStyle w:val="Heading4"/>
      </w:pPr>
      <w:r w:rsidRPr="00107A14">
        <w:t>Plan kills naval training</w:t>
      </w:r>
    </w:p>
    <w:p w:rsidR="00107A14" w:rsidRPr="00107A14" w:rsidRDefault="00107A14" w:rsidP="00107A14">
      <w:r w:rsidRPr="00107A14">
        <w:t xml:space="preserve">Major Charles </w:t>
      </w:r>
      <w:proofErr w:type="spellStart"/>
      <w:r w:rsidRPr="00107A14">
        <w:rPr>
          <w:rStyle w:val="Style13ptBold"/>
        </w:rPr>
        <w:t>Gartland</w:t>
      </w:r>
      <w:proofErr w:type="spellEnd"/>
      <w:r w:rsidRPr="00107A14">
        <w:rPr>
          <w:rStyle w:val="Style13ptBold"/>
        </w:rPr>
        <w:t xml:space="preserve"> 12</w:t>
      </w:r>
      <w:r w:rsidRPr="00107A14">
        <w:t>, J.D., United States Air Force judge advocate currently serving as the Environmental Liaison Officer for the Air Force Materiel Command, “AT WAR AND PEACE WITH THE NATIONAL ENVIRONMENTAL POLICY ACT: WHEN POLITICAL QUESTIONS AND THE ENVIRONMENT COLLIDE,” 68 A.F. L. Rev. 27</w:t>
      </w:r>
    </w:p>
    <w:p w:rsidR="00107A14" w:rsidRPr="00107A14" w:rsidRDefault="00107A14" w:rsidP="00107A14">
      <w:pPr>
        <w:rPr>
          <w:sz w:val="12"/>
        </w:rPr>
      </w:pPr>
      <w:r w:rsidRPr="00107A14">
        <w:rPr>
          <w:rStyle w:val="StyleUnderline"/>
        </w:rPr>
        <w:t>The preceding cases illustrate, at best, inconsistent application of injunction analyses and the political question doctrine.</w:t>
      </w:r>
      <w:r w:rsidRPr="00107A14">
        <w:rPr>
          <w:sz w:val="12"/>
        </w:rPr>
        <w:t xml:space="preserve"> </w:t>
      </w:r>
      <w:proofErr w:type="gramStart"/>
      <w:r w:rsidRPr="00107A14">
        <w:rPr>
          <w:sz w:val="12"/>
        </w:rPr>
        <w:t>n375</w:t>
      </w:r>
      <w:proofErr w:type="gramEnd"/>
      <w:r w:rsidRPr="00107A14">
        <w:rPr>
          <w:sz w:val="12"/>
        </w:rPr>
        <w:t xml:space="preserve"> </w:t>
      </w:r>
      <w:r w:rsidRPr="00107A14">
        <w:rPr>
          <w:rStyle w:val="StyleUnderline"/>
        </w:rPr>
        <w:t>At worst they illustrate</w:t>
      </w:r>
      <w:r w:rsidRPr="00107A14">
        <w:rPr>
          <w:sz w:val="12"/>
        </w:rPr>
        <w:t xml:space="preserve"> no injunction analysis and </w:t>
      </w:r>
      <w:r w:rsidRPr="00107A14">
        <w:rPr>
          <w:rStyle w:val="Emphasis"/>
        </w:rPr>
        <w:t>total disregard</w:t>
      </w:r>
      <w:r w:rsidRPr="00107A14">
        <w:rPr>
          <w:rStyle w:val="StyleUnderline"/>
        </w:rPr>
        <w:t xml:space="preserve"> of the political question doctrine. </w:t>
      </w:r>
      <w:proofErr w:type="gramStart"/>
      <w:r w:rsidRPr="00107A14">
        <w:rPr>
          <w:sz w:val="12"/>
        </w:rPr>
        <w:t>n376</w:t>
      </w:r>
      <w:proofErr w:type="gramEnd"/>
      <w:r w:rsidRPr="00107A14">
        <w:rPr>
          <w:sz w:val="12"/>
        </w:rPr>
        <w:t xml:space="preserve"> A lasting solution to this problem calls for more than merely advocating that the policy preference  [*67]  that happened to be imposed by five Justices in Winter be universally applied. </w:t>
      </w:r>
      <w:r w:rsidRPr="00107A14">
        <w:rPr>
          <w:rStyle w:val="StyleUnderline"/>
        </w:rPr>
        <w:t xml:space="preserve">Over forty years of NEPA case law shows that when it collides with national defense, not all judges will agree with how the scales tipped in </w:t>
      </w:r>
      <w:proofErr w:type="gramStart"/>
      <w:r w:rsidRPr="00107A14">
        <w:rPr>
          <w:rStyle w:val="StyleUnderline"/>
        </w:rPr>
        <w:t>Winter</w:t>
      </w:r>
      <w:proofErr w:type="gramEnd"/>
      <w:r w:rsidRPr="00107A14">
        <w:rPr>
          <w:sz w:val="12"/>
        </w:rPr>
        <w:t xml:space="preserve">; indeed, </w:t>
      </w:r>
      <w:r w:rsidRPr="00107A14">
        <w:rPr>
          <w:rStyle w:val="StyleUnderline"/>
        </w:rPr>
        <w:t xml:space="preserve">many judges will not agree that the factual scenario in Winter presents a Constitutional issue at all. </w:t>
      </w:r>
      <w:proofErr w:type="gramStart"/>
      <w:r w:rsidRPr="00107A14">
        <w:rPr>
          <w:sz w:val="12"/>
        </w:rPr>
        <w:t>n377</w:t>
      </w:r>
      <w:proofErr w:type="gramEnd"/>
      <w:r w:rsidRPr="00107A14">
        <w:rPr>
          <w:sz w:val="12"/>
        </w:rPr>
        <w:t xml:space="preserve"> Consequently, the most manageable solution is one that removes the grounds for a disagreement over all the foregoing issues: amending NEPA to create a national defense exception. The remainder of this article will further expound on the necessity of this solution, the form this solution might take, and finally show that it is consistent with both the </w:t>
      </w:r>
      <w:proofErr w:type="gramStart"/>
      <w:r w:rsidRPr="00107A14">
        <w:rPr>
          <w:sz w:val="12"/>
        </w:rPr>
        <w:t>Constitutionally</w:t>
      </w:r>
      <w:proofErr w:type="gramEnd"/>
      <w:r w:rsidRPr="00107A14">
        <w:rPr>
          <w:sz w:val="12"/>
        </w:rPr>
        <w:t xml:space="preserve"> prescribed role for national defense and the statutorily prescribed role for NEPA.¶ A. The Basis </w:t>
      </w:r>
      <w:proofErr w:type="gramStart"/>
      <w:r w:rsidRPr="00107A14">
        <w:rPr>
          <w:sz w:val="12"/>
        </w:rPr>
        <w:t xml:space="preserve">for a National Defense Exemption¶ </w:t>
      </w:r>
      <w:r w:rsidRPr="00107A14">
        <w:rPr>
          <w:rStyle w:val="Emphasis"/>
        </w:rPr>
        <w:t>Entertaining political questions</w:t>
      </w:r>
      <w:proofErr w:type="gramEnd"/>
      <w:r w:rsidRPr="00107A14">
        <w:rPr>
          <w:rStyle w:val="Emphasis"/>
        </w:rPr>
        <w:t xml:space="preserve"> in the courtroom has consequences</w:t>
      </w:r>
      <w:r w:rsidRPr="00107A14">
        <w:rPr>
          <w:rStyle w:val="StyleUnderline"/>
        </w:rPr>
        <w:t xml:space="preserve">, both legal and practical. The argument for a national defense exemption to NEPA can be reduced to three bases: </w:t>
      </w:r>
      <w:r w:rsidRPr="00107A14">
        <w:rPr>
          <w:sz w:val="12"/>
        </w:rPr>
        <w:t xml:space="preserve">(1) </w:t>
      </w:r>
      <w:r w:rsidRPr="00107A14">
        <w:rPr>
          <w:rStyle w:val="StyleUnderline"/>
        </w:rPr>
        <w:t>the impracticality of hearing national defense political questions in the courtroom;</w:t>
      </w:r>
      <w:r w:rsidRPr="00107A14">
        <w:rPr>
          <w:sz w:val="12"/>
        </w:rPr>
        <w:t xml:space="preserve"> (2) </w:t>
      </w:r>
      <w:r w:rsidRPr="00107A14">
        <w:rPr>
          <w:rStyle w:val="StyleUnderline"/>
        </w:rPr>
        <w:t>the real-world impact that results; and</w:t>
      </w:r>
      <w:r w:rsidRPr="00107A14">
        <w:rPr>
          <w:sz w:val="12"/>
        </w:rPr>
        <w:t xml:space="preserve"> (3) </w:t>
      </w:r>
      <w:r w:rsidRPr="00107A14">
        <w:rPr>
          <w:rStyle w:val="StyleUnderline"/>
        </w:rPr>
        <w:t>that the very nature of injunction law causes the first two bases to blend in a manner that is particularly virulent to national defense.</w:t>
      </w:r>
      <w:r w:rsidRPr="00107A14">
        <w:rPr>
          <w:rStyle w:val="StyleUnderline"/>
          <w:sz w:val="12"/>
          <w:u w:val="none"/>
        </w:rPr>
        <w:t>¶</w:t>
      </w:r>
      <w:r w:rsidRPr="00107A14">
        <w:rPr>
          <w:sz w:val="12"/>
        </w:rPr>
        <w:t xml:space="preserve"> 1. Policy and Politics in the Courtroom¶ Trident, Weinberger v. Wisconsin, and Callaway amply illustrate the issues that </w:t>
      </w:r>
      <w:r w:rsidRPr="00107A14">
        <w:rPr>
          <w:rStyle w:val="StyleUnderline"/>
        </w:rPr>
        <w:t>trial courts are unequipped to resolve, as tactical, strategic, and foreign policy elements figure into national defense undertakings.</w:t>
      </w:r>
      <w:r w:rsidRPr="00107A14">
        <w:rPr>
          <w:sz w:val="12"/>
        </w:rPr>
        <w:t xml:space="preserve"> n378 </w:t>
      </w:r>
      <w:r w:rsidRPr="00107A14">
        <w:rPr>
          <w:rStyle w:val="StyleUnderline"/>
        </w:rPr>
        <w:t xml:space="preserve">One District Court judge hearing a NEPA case with foreign policy implications remarked on the oddity of the testimony given in his courtroom, more akin to a "legislative hearing" than a trial. </w:t>
      </w:r>
      <w:proofErr w:type="gramStart"/>
      <w:r w:rsidRPr="00107A14">
        <w:rPr>
          <w:sz w:val="12"/>
        </w:rPr>
        <w:t>n379</w:t>
      </w:r>
      <w:proofErr w:type="gramEnd"/>
      <w:r w:rsidRPr="00107A14">
        <w:rPr>
          <w:sz w:val="12"/>
        </w:rPr>
        <w:t xml:space="preserve"> As noted in </w:t>
      </w:r>
      <w:proofErr w:type="spellStart"/>
      <w:r w:rsidRPr="00107A14">
        <w:rPr>
          <w:sz w:val="12"/>
        </w:rPr>
        <w:t>McQueary</w:t>
      </w:r>
      <w:proofErr w:type="spellEnd"/>
      <w:r w:rsidRPr="00107A14">
        <w:rPr>
          <w:sz w:val="12"/>
        </w:rPr>
        <w:t xml:space="preserve"> v. Laird, </w:t>
      </w:r>
      <w:r w:rsidRPr="00107A14">
        <w:rPr>
          <w:rStyle w:val="StyleUnderline"/>
        </w:rPr>
        <w:t>national security does not blend well with evidentiary hearings</w:t>
      </w:r>
      <w:r w:rsidRPr="00107A14">
        <w:rPr>
          <w:sz w:val="12"/>
        </w:rPr>
        <w:t xml:space="preserve">. </w:t>
      </w:r>
      <w:proofErr w:type="gramStart"/>
      <w:r w:rsidRPr="00107A14">
        <w:rPr>
          <w:sz w:val="12"/>
        </w:rPr>
        <w:t>n380¶ 2.</w:t>
      </w:r>
      <w:proofErr w:type="gramEnd"/>
      <w:r w:rsidRPr="00107A14">
        <w:rPr>
          <w:sz w:val="12"/>
        </w:rPr>
        <w:t xml:space="preserve"> Real-World Adverse Impact to the National Defense¶ </w:t>
      </w:r>
      <w:proofErr w:type="gramStart"/>
      <w:r w:rsidRPr="00107A14">
        <w:rPr>
          <w:rStyle w:val="StyleUnderline"/>
        </w:rPr>
        <w:t>The</w:t>
      </w:r>
      <w:proofErr w:type="gramEnd"/>
      <w:r w:rsidRPr="00107A14">
        <w:rPr>
          <w:rStyle w:val="StyleUnderline"/>
        </w:rPr>
        <w:t xml:space="preserve"> consequences of judicial intervention in national defense can be more than academic: Army units</w:t>
      </w:r>
      <w:r w:rsidRPr="00107A14">
        <w:rPr>
          <w:sz w:val="12"/>
        </w:rPr>
        <w:t xml:space="preserve"> n381 </w:t>
      </w:r>
      <w:r w:rsidRPr="00107A14">
        <w:rPr>
          <w:rStyle w:val="StyleUnderline"/>
        </w:rPr>
        <w:t xml:space="preserve">and naval fleets </w:t>
      </w:r>
      <w:r w:rsidRPr="00107A14">
        <w:rPr>
          <w:rStyle w:val="Emphasis"/>
        </w:rPr>
        <w:t>not training adequately or at all</w:t>
      </w:r>
      <w:r w:rsidRPr="00107A14">
        <w:rPr>
          <w:rStyle w:val="StyleUnderline"/>
        </w:rPr>
        <w:t>,</w:t>
      </w:r>
      <w:r w:rsidRPr="00107A14">
        <w:rPr>
          <w:sz w:val="12"/>
        </w:rPr>
        <w:t xml:space="preserve"> n382 [*68] </w:t>
      </w:r>
      <w:r w:rsidRPr="00107A14">
        <w:rPr>
          <w:rStyle w:val="Emphasis"/>
        </w:rPr>
        <w:t>nuclear tests jeopardized</w:t>
      </w:r>
      <w:r w:rsidRPr="00107A14">
        <w:rPr>
          <w:sz w:val="12"/>
        </w:rPr>
        <w:t xml:space="preserve">, n383 </w:t>
      </w:r>
      <w:r w:rsidRPr="00107A14">
        <w:rPr>
          <w:rStyle w:val="Emphasis"/>
        </w:rPr>
        <w:t>and diplomatic missions put at risk.</w:t>
      </w:r>
      <w:r w:rsidRPr="00107A14">
        <w:rPr>
          <w:sz w:val="12"/>
        </w:rPr>
        <w:t xml:space="preserve"> </w:t>
      </w:r>
      <w:proofErr w:type="gramStart"/>
      <w:r w:rsidRPr="00107A14">
        <w:rPr>
          <w:sz w:val="12"/>
        </w:rPr>
        <w:t>n384</w:t>
      </w:r>
      <w:proofErr w:type="gramEnd"/>
      <w:r w:rsidRPr="00107A14">
        <w:rPr>
          <w:sz w:val="12"/>
        </w:rPr>
        <w:t xml:space="preserve"> </w:t>
      </w:r>
      <w:r w:rsidRPr="00107A14">
        <w:rPr>
          <w:rStyle w:val="StyleUnderline"/>
        </w:rPr>
        <w:t>Winter is but the most recent</w:t>
      </w:r>
      <w:r w:rsidRPr="00107A14">
        <w:rPr>
          <w:sz w:val="12"/>
        </w:rPr>
        <w:t xml:space="preserve"> and highest profile </w:t>
      </w:r>
      <w:r w:rsidRPr="00107A14">
        <w:rPr>
          <w:rStyle w:val="StyleUnderline"/>
        </w:rPr>
        <w:t>example of unwieldy judicial process outcomes: uniformed personnel devoted to being lookouts</w:t>
      </w:r>
      <w:r w:rsidRPr="00107A14">
        <w:rPr>
          <w:sz w:val="12"/>
        </w:rPr>
        <w:t xml:space="preserve"> with binoculars and adjusting sonar decibel levels </w:t>
      </w:r>
      <w:r w:rsidRPr="00107A14">
        <w:rPr>
          <w:rStyle w:val="StyleUnderline"/>
        </w:rPr>
        <w:t>as whales approach</w:t>
      </w:r>
      <w:r w:rsidRPr="00107A14">
        <w:rPr>
          <w:sz w:val="12"/>
        </w:rPr>
        <w:t xml:space="preserve"> and disperse--</w:t>
      </w:r>
      <w:r w:rsidRPr="00107A14">
        <w:rPr>
          <w:rStyle w:val="Emphasis"/>
        </w:rPr>
        <w:t>in the middle of a warfighting exercise</w:t>
      </w:r>
      <w:r w:rsidRPr="00107A14">
        <w:rPr>
          <w:sz w:val="12"/>
        </w:rPr>
        <w:t xml:space="preserve">. </w:t>
      </w:r>
      <w:proofErr w:type="gramStart"/>
      <w:r w:rsidRPr="00107A14">
        <w:rPr>
          <w:sz w:val="12"/>
        </w:rPr>
        <w:t>n385¶ 3.</w:t>
      </w:r>
      <w:proofErr w:type="gramEnd"/>
      <w:r w:rsidRPr="00107A14">
        <w:rPr>
          <w:sz w:val="12"/>
        </w:rPr>
        <w:t xml:space="preserve"> The Nature of Injunction Law Forces Judicial Policy-Making¶ </w:t>
      </w:r>
      <w:proofErr w:type="gramStart"/>
      <w:r w:rsidRPr="00107A14">
        <w:rPr>
          <w:rStyle w:val="StyleUnderline"/>
        </w:rPr>
        <w:t>The</w:t>
      </w:r>
      <w:proofErr w:type="gramEnd"/>
      <w:r w:rsidRPr="00107A14">
        <w:rPr>
          <w:rStyle w:val="StyleUnderline"/>
        </w:rPr>
        <w:t xml:space="preserve"> law surrounding injunctions guarantees unsatisfactory results because the</w:t>
      </w:r>
      <w:r w:rsidRPr="00107A14">
        <w:rPr>
          <w:sz w:val="12"/>
        </w:rPr>
        <w:t xml:space="preserve"> third and fourth prongs of the </w:t>
      </w:r>
      <w:r w:rsidRPr="00107A14">
        <w:rPr>
          <w:rStyle w:val="StyleUnderline"/>
        </w:rPr>
        <w:t xml:space="preserve">injunction test </w:t>
      </w:r>
      <w:r w:rsidRPr="00107A14">
        <w:rPr>
          <w:sz w:val="12"/>
        </w:rPr>
        <w:t xml:space="preserve">in essence </w:t>
      </w:r>
      <w:r w:rsidRPr="00107A14">
        <w:rPr>
          <w:rStyle w:val="StyleUnderline"/>
        </w:rPr>
        <w:t>require the courts to make a policy choice that</w:t>
      </w:r>
      <w:r w:rsidRPr="00107A14">
        <w:rPr>
          <w:sz w:val="12"/>
        </w:rPr>
        <w:t xml:space="preserve">, in the national defense context at least, involves </w:t>
      </w:r>
      <w:r w:rsidRPr="00107A14">
        <w:rPr>
          <w:rStyle w:val="StyleUnderline"/>
        </w:rPr>
        <w:t xml:space="preserve">the constitutional separation of powers. Some courts have simply </w:t>
      </w:r>
      <w:r w:rsidRPr="00107A14">
        <w:rPr>
          <w:rStyle w:val="Emphasis"/>
        </w:rPr>
        <w:t>avoided the dilemma by</w:t>
      </w:r>
      <w:r w:rsidRPr="00107A14">
        <w:rPr>
          <w:rStyle w:val="StyleUnderline"/>
        </w:rPr>
        <w:t xml:space="preserve"> ignoring the portion of the injunction test corresponding to the agency's equity and the public interest in national defense,</w:t>
      </w:r>
      <w:r w:rsidRPr="00107A14">
        <w:rPr>
          <w:sz w:val="12"/>
        </w:rPr>
        <w:t xml:space="preserve"> n386 </w:t>
      </w:r>
      <w:r w:rsidRPr="00107A14">
        <w:rPr>
          <w:rStyle w:val="StyleUnderline"/>
        </w:rPr>
        <w:t>while others have plainly considered the former to be more important.</w:t>
      </w:r>
      <w:r w:rsidRPr="00107A14">
        <w:rPr>
          <w:sz w:val="12"/>
        </w:rPr>
        <w:t xml:space="preserve"> </w:t>
      </w:r>
      <w:proofErr w:type="gramStart"/>
      <w:r w:rsidRPr="00107A14">
        <w:rPr>
          <w:sz w:val="12"/>
        </w:rPr>
        <w:t>n387</w:t>
      </w:r>
      <w:proofErr w:type="gramEnd"/>
      <w:r w:rsidRPr="00107A14">
        <w:rPr>
          <w:sz w:val="12"/>
        </w:rPr>
        <w:t xml:space="preserve"> Either way, </w:t>
      </w:r>
      <w:r w:rsidRPr="00107A14">
        <w:rPr>
          <w:rStyle w:val="StyleUnderline"/>
        </w:rPr>
        <w:t>the NEPA injunction often decides a question that the Constitution and statute intended to be handled differently</w:t>
      </w:r>
      <w:r w:rsidRPr="00107A14">
        <w:rPr>
          <w:sz w:val="12"/>
        </w:rPr>
        <w:t>.</w:t>
      </w:r>
    </w:p>
    <w:p w:rsidR="00107A14" w:rsidRPr="00107A14" w:rsidRDefault="00107A14" w:rsidP="00107A14">
      <w:pPr>
        <w:pStyle w:val="Heading4"/>
      </w:pPr>
      <w:r w:rsidRPr="00107A14">
        <w:t>Effective Navy allows a transition away from forward deployed forces which turns their internal link</w:t>
      </w:r>
    </w:p>
    <w:p w:rsidR="00107A14" w:rsidRPr="00107A14" w:rsidRDefault="00107A14" w:rsidP="00107A14">
      <w:r w:rsidRPr="00107A14">
        <w:rPr>
          <w:rStyle w:val="Style13ptBold"/>
        </w:rPr>
        <w:t>Swan et al</w:t>
      </w:r>
      <w:r w:rsidRPr="00107A14">
        <w:t>, Director of TRADOC, ‘</w:t>
      </w:r>
      <w:r w:rsidRPr="00107A14">
        <w:rPr>
          <w:rStyle w:val="Style13ptBold"/>
        </w:rPr>
        <w:t>8</w:t>
      </w:r>
      <w:r w:rsidRPr="00107A14">
        <w:t xml:space="preserve"> (Robin- US Army Training and Doctrine Command, and Captain Edward </w:t>
      </w:r>
      <w:proofErr w:type="spellStart"/>
      <w:r w:rsidRPr="00107A14">
        <w:t>Horres</w:t>
      </w:r>
      <w:proofErr w:type="spellEnd"/>
      <w:r w:rsidRPr="00107A14">
        <w:t>, June, “Opportunity at Hand New Roles for Carriers” Proceedings, Vol 134 No 6)</w:t>
      </w:r>
    </w:p>
    <w:p w:rsidR="00107A14" w:rsidRPr="00486909" w:rsidRDefault="00107A14" w:rsidP="00107A14">
      <w:pPr>
        <w:rPr>
          <w:sz w:val="12"/>
        </w:rPr>
      </w:pPr>
      <w:r w:rsidRPr="00107A14">
        <w:rPr>
          <w:sz w:val="12"/>
        </w:rPr>
        <w:t xml:space="preserve">The </w:t>
      </w:r>
      <w:r w:rsidRPr="00107A14">
        <w:rPr>
          <w:rStyle w:val="StyleUnderline"/>
        </w:rPr>
        <w:t xml:space="preserve">services must provide </w:t>
      </w:r>
      <w:r w:rsidRPr="00107A14">
        <w:rPr>
          <w:sz w:val="12"/>
        </w:rPr>
        <w:t xml:space="preserve">Joint Force Commanders (JFC) with </w:t>
      </w:r>
      <w:r w:rsidRPr="00107A14">
        <w:rPr>
          <w:rStyle w:val="StyleUnderline"/>
        </w:rPr>
        <w:t xml:space="preserve">the maximum number of strategic </w:t>
      </w:r>
      <w:r w:rsidRPr="00107A14">
        <w:rPr>
          <w:sz w:val="12"/>
        </w:rPr>
        <w:t>and operational</w:t>
      </w:r>
      <w:r w:rsidRPr="00107A14">
        <w:rPr>
          <w:rStyle w:val="StyleUnderline"/>
        </w:rPr>
        <w:t xml:space="preserve"> options</w:t>
      </w:r>
      <w:r w:rsidRPr="00107A14">
        <w:rPr>
          <w:sz w:val="12"/>
        </w:rPr>
        <w:t xml:space="preserve"> for them</w:t>
      </w:r>
      <w:r w:rsidRPr="00107A14">
        <w:rPr>
          <w:rStyle w:val="StyleUnderline"/>
        </w:rPr>
        <w:t xml:space="preserve"> to</w:t>
      </w:r>
      <w:r w:rsidRPr="00107A14">
        <w:rPr>
          <w:sz w:val="12"/>
        </w:rPr>
        <w:t xml:space="preserve"> successfully</w:t>
      </w:r>
      <w:r w:rsidRPr="00107A14">
        <w:rPr>
          <w:rStyle w:val="StyleUnderline"/>
        </w:rPr>
        <w:t xml:space="preserve"> meet</w:t>
      </w:r>
      <w:r w:rsidRPr="00107A14">
        <w:rPr>
          <w:sz w:val="12"/>
        </w:rPr>
        <w:t xml:space="preserve"> the breadth, depth, and longevity of the myriad </w:t>
      </w:r>
      <w:r w:rsidRPr="00107A14">
        <w:rPr>
          <w:rStyle w:val="StyleUnderline"/>
        </w:rPr>
        <w:t>future challenges</w:t>
      </w:r>
      <w:r w:rsidRPr="00107A14">
        <w:rPr>
          <w:sz w:val="12"/>
        </w:rPr>
        <w:t xml:space="preserve"> they face. To develop and maintain a capable force structure mix, it seems prudent that we wrest maximum flexibility from our current weapon platforms. We should thus examine how to expand the use of our carriers throughout the range of joint expeditionary operations.  One suggestion is to reconfigure carrier strike groups into formations better suited for the operations they will most likely encounter during deployment, such as the joint sea base, of which the aircraft carrier would be the nucleus. At face value, using carriers in this manner is not a radical idea given its support, at least in spirit, in the 2006 Naval Operations Concept. It becomes potentially more radical with the suggestion that they be used routinely as force-projection platforms for selective ground forces to conduct a variety of distributed operations from the sea. </w:t>
      </w:r>
      <w:proofErr w:type="gramStart"/>
      <w:r w:rsidRPr="00107A14">
        <w:rPr>
          <w:sz w:val="12"/>
        </w:rPr>
        <w:t>This borders</w:t>
      </w:r>
      <w:proofErr w:type="gramEnd"/>
      <w:r w:rsidRPr="00107A14">
        <w:rPr>
          <w:sz w:val="12"/>
        </w:rPr>
        <w:t xml:space="preserve"> on cultural heresy at the suggestion that the ground forces include Army units.  The last suggestion begs several culturally based questions. Army readers might ask: Why do we need joint seabasing? Navy readers: Why tie-up potent strike systems as ground force projection platforms? And Marines will wonder: Why is the Army poking around in our backyard? These questions must be viewed from the joint force commanders' perspective.  Why Joint Seabasing?  One must first understand joint</w:t>
      </w:r>
      <w:r w:rsidRPr="00107A14">
        <w:rPr>
          <w:b/>
          <w:sz w:val="12"/>
        </w:rPr>
        <w:t xml:space="preserve"> </w:t>
      </w:r>
      <w:r w:rsidRPr="00107A14">
        <w:rPr>
          <w:rStyle w:val="StyleUnderline"/>
        </w:rPr>
        <w:t xml:space="preserve">seabasing for what it is and isn't. It offers the necessary means to facilitate assured access </w:t>
      </w:r>
      <w:r w:rsidRPr="00107A14">
        <w:rPr>
          <w:sz w:val="12"/>
        </w:rPr>
        <w:t xml:space="preserve">and entry from the sea, allowing us the use of the sea as a secure base of maneuver to counter military, political, and geographical anti-access </w:t>
      </w:r>
      <w:proofErr w:type="gramStart"/>
      <w:r w:rsidRPr="00107A14">
        <w:rPr>
          <w:sz w:val="12"/>
        </w:rPr>
        <w:t>environments.2  Yet</w:t>
      </w:r>
      <w:proofErr w:type="gramEnd"/>
      <w:r w:rsidRPr="00107A14">
        <w:rPr>
          <w:sz w:val="12"/>
        </w:rPr>
        <w:t xml:space="preserve"> joint seabasing is but one method of projecting ground forces for rapid operational employment. More additive than alternative, it is a scalable capability that expands operational maneuver options </w:t>
      </w:r>
      <w:r w:rsidRPr="00107A14">
        <w:rPr>
          <w:rStyle w:val="StyleUnderline"/>
        </w:rPr>
        <w:t xml:space="preserve">by rapidly projecting power from over-the-horizon </w:t>
      </w:r>
      <w:r w:rsidRPr="00107A14">
        <w:rPr>
          <w:sz w:val="12"/>
        </w:rPr>
        <w:t xml:space="preserve">to seize the initiative and, by synchronizing with other means of force projection, support the employment of much larger ground forces-forces that would deploy not from but through the </w:t>
      </w:r>
      <w:proofErr w:type="spellStart"/>
      <w:r w:rsidRPr="00107A14">
        <w:rPr>
          <w:sz w:val="12"/>
        </w:rPr>
        <w:t>seabase</w:t>
      </w:r>
      <w:proofErr w:type="spellEnd"/>
      <w:r w:rsidRPr="00107A14">
        <w:rPr>
          <w:sz w:val="12"/>
        </w:rPr>
        <w:t xml:space="preserve">. By no means does seabasing threaten to mothball current strategic airlift or sealift fleets. Nor does it fall into the exclusive domain of the relatively few brigades supported by </w:t>
      </w:r>
      <w:proofErr w:type="gramStart"/>
      <w:r w:rsidRPr="00107A14">
        <w:rPr>
          <w:sz w:val="12"/>
        </w:rPr>
        <w:t>afloat</w:t>
      </w:r>
      <w:proofErr w:type="gramEnd"/>
      <w:r w:rsidRPr="00107A14">
        <w:rPr>
          <w:sz w:val="12"/>
        </w:rPr>
        <w:t xml:space="preserve"> prepositioned equipment sets, unless of course that is the operational requirement.  Why is this important? The Capstone Concept for Joint Operations states that the joint force must adopt a new paradigm of simultaneous deployment, employment, and sustainment to conduct operational maneuver from multiple points of origin, over inter- and intra-theater distances. It must do this while carrying out several integrated/interdependent actions in multiple directions and domains. As if this isn't sufficiently challenging, with the proliferation of advanced yet relatively inexpensive technologies, we anticipate our adversaries will better be able to counter our ability to project power, both by military/technological and political/hegemonic means. This is especially true if we remain limited to deploying forces by way of well-developed but predictable air and seaports.3  Fully developed joint seabasing promises to amplify the historical value of amphibious warfare by confronting an enemy with multiple dilemmas to resolve. </w:t>
      </w:r>
      <w:r w:rsidRPr="00107A14">
        <w:rPr>
          <w:rStyle w:val="StyleUnderline"/>
        </w:rPr>
        <w:t>It</w:t>
      </w:r>
      <w:r w:rsidRPr="00107A14">
        <w:rPr>
          <w:sz w:val="12"/>
        </w:rPr>
        <w:t xml:space="preserve"> also </w:t>
      </w:r>
      <w:r w:rsidRPr="00107A14">
        <w:rPr>
          <w:rStyle w:val="StyleUnderline"/>
        </w:rPr>
        <w:t>decreases our</w:t>
      </w:r>
      <w:r w:rsidRPr="00107A14">
        <w:rPr>
          <w:sz w:val="12"/>
        </w:rPr>
        <w:t xml:space="preserve"> own predictability and </w:t>
      </w:r>
      <w:r w:rsidRPr="00107A14">
        <w:rPr>
          <w:rStyle w:val="StyleUnderline"/>
        </w:rPr>
        <w:t>vulnerability by projecting ground forces ashore</w:t>
      </w:r>
      <w:r w:rsidRPr="00107A14">
        <w:rPr>
          <w:sz w:val="12"/>
        </w:rPr>
        <w:t xml:space="preserve"> through multiple air and seaports that have joint capabilities to support those forces </w:t>
      </w:r>
      <w:r w:rsidRPr="00107A14">
        <w:rPr>
          <w:rStyle w:val="StyleUnderline"/>
        </w:rPr>
        <w:t>with extended air</w:t>
      </w:r>
      <w:r w:rsidRPr="00107A14">
        <w:rPr>
          <w:sz w:val="12"/>
        </w:rPr>
        <w:t xml:space="preserve"> and missile </w:t>
      </w:r>
      <w:r w:rsidRPr="00107A14">
        <w:rPr>
          <w:rStyle w:val="StyleUnderline"/>
        </w:rPr>
        <w:t>defense and fire support</w:t>
      </w:r>
      <w:r w:rsidRPr="00107A14">
        <w:rPr>
          <w:sz w:val="12"/>
        </w:rPr>
        <w:t>.</w:t>
      </w:r>
      <w:r w:rsidRPr="00107A14">
        <w:rPr>
          <w:rStyle w:val="StyleUnderline"/>
        </w:rPr>
        <w:t xml:space="preserve"> Seabasing</w:t>
      </w:r>
      <w:r w:rsidRPr="00107A14">
        <w:rPr>
          <w:sz w:val="12"/>
        </w:rPr>
        <w:t xml:space="preserve"> also </w:t>
      </w:r>
      <w:r w:rsidRPr="00107A14">
        <w:rPr>
          <w:rStyle w:val="StyleUnderline"/>
        </w:rPr>
        <w:t>reduces shore-based</w:t>
      </w:r>
      <w:r w:rsidRPr="00107A14">
        <w:rPr>
          <w:sz w:val="12"/>
        </w:rPr>
        <w:t xml:space="preserve"> sustainment </w:t>
      </w:r>
      <w:r w:rsidRPr="00107A14">
        <w:rPr>
          <w:rStyle w:val="StyleUnderline"/>
        </w:rPr>
        <w:t>infrastructure</w:t>
      </w:r>
      <w:r w:rsidRPr="00107A14">
        <w:rPr>
          <w:sz w:val="12"/>
        </w:rPr>
        <w:t xml:space="preserve"> and the time required to emplace it, especially early in the campaign.  Why Large-Deck Carriers?  Carriers will remain in the Fleet for quite some time. </w:t>
      </w:r>
      <w:r w:rsidRPr="00107A14">
        <w:rPr>
          <w:rStyle w:val="StyleUnderline"/>
        </w:rPr>
        <w:t>The future</w:t>
      </w:r>
      <w:r w:rsidRPr="00107A14">
        <w:rPr>
          <w:sz w:val="12"/>
        </w:rPr>
        <w:t xml:space="preserve"> operating environment still </w:t>
      </w:r>
      <w:r w:rsidRPr="00107A14">
        <w:rPr>
          <w:rStyle w:val="StyleUnderline"/>
        </w:rPr>
        <w:t xml:space="preserve">recognizes the possibility of </w:t>
      </w:r>
      <w:r w:rsidRPr="00107A14">
        <w:rPr>
          <w:sz w:val="12"/>
        </w:rPr>
        <w:t xml:space="preserve">engaging in </w:t>
      </w:r>
      <w:r w:rsidRPr="00107A14">
        <w:rPr>
          <w:rStyle w:val="StyleUnderline"/>
        </w:rPr>
        <w:t>combat</w:t>
      </w:r>
      <w:r w:rsidRPr="00107A14">
        <w:rPr>
          <w:sz w:val="12"/>
        </w:rPr>
        <w:t xml:space="preserve"> operations </w:t>
      </w:r>
      <w:r w:rsidRPr="00107A14">
        <w:rPr>
          <w:rStyle w:val="StyleUnderline"/>
        </w:rPr>
        <w:t>with</w:t>
      </w:r>
      <w:r w:rsidRPr="00107A14">
        <w:rPr>
          <w:sz w:val="12"/>
        </w:rPr>
        <w:t xml:space="preserve"> traditional</w:t>
      </w:r>
      <w:r w:rsidRPr="00107A14">
        <w:rPr>
          <w:rStyle w:val="StyleUnderline"/>
        </w:rPr>
        <w:t xml:space="preserve"> near-peer challengers during which carriers will </w:t>
      </w:r>
      <w:r w:rsidRPr="00107A14">
        <w:rPr>
          <w:sz w:val="12"/>
        </w:rPr>
        <w:t>most certainly</w:t>
      </w:r>
      <w:r w:rsidRPr="00107A14">
        <w:rPr>
          <w:rStyle w:val="StyleUnderline"/>
        </w:rPr>
        <w:t xml:space="preserve"> be needed</w:t>
      </w:r>
      <w:r w:rsidRPr="00107A14">
        <w:rPr>
          <w:sz w:val="12"/>
        </w:rPr>
        <w:t xml:space="preserve"> in their capacity as the centerpiece of the Navy's battle force. As well, notwithstanding current advances in unmanned systems, </w:t>
      </w:r>
      <w:r w:rsidRPr="00107A14">
        <w:rPr>
          <w:rStyle w:val="StyleUnderline"/>
        </w:rPr>
        <w:t>carrier-based aircraft remain well suited to attack global insurgency</w:t>
      </w:r>
      <w:r w:rsidRPr="00107A14">
        <w:rPr>
          <w:sz w:val="12"/>
        </w:rPr>
        <w:t xml:space="preserve">, especially given its potential spreading to other locations; for example, given a different anti-access environment, the Air Force bombs that neutralized Abu </w:t>
      </w:r>
      <w:proofErr w:type="spellStart"/>
      <w:r w:rsidRPr="00107A14">
        <w:rPr>
          <w:sz w:val="12"/>
        </w:rPr>
        <w:t>Musab</w:t>
      </w:r>
      <w:proofErr w:type="spellEnd"/>
      <w:r w:rsidRPr="00107A14">
        <w:rPr>
          <w:sz w:val="12"/>
        </w:rPr>
        <w:t xml:space="preserve"> al-Zarqawi would likely have been delivered from carrier-based aircraft. Conversely, it would take considerable time to build a fleet of unmanned vehicles with the equivalent sustainable combat significance.  Another key reason for keeping </w:t>
      </w:r>
      <w:r w:rsidRPr="00107A14">
        <w:rPr>
          <w:rStyle w:val="StyleUnderline"/>
        </w:rPr>
        <w:t>CVNs</w:t>
      </w:r>
      <w:r w:rsidRPr="00107A14">
        <w:rPr>
          <w:sz w:val="12"/>
        </w:rPr>
        <w:t xml:space="preserve"> in the Fleet is that their large</w:t>
      </w:r>
      <w:r w:rsidRPr="00107A14">
        <w:rPr>
          <w:rStyle w:val="StyleUnderline"/>
        </w:rPr>
        <w:t xml:space="preserve"> size provides the maximum</w:t>
      </w:r>
      <w:r w:rsidRPr="00107A14">
        <w:rPr>
          <w:sz w:val="12"/>
        </w:rPr>
        <w:t xml:space="preserve"> available</w:t>
      </w:r>
      <w:r w:rsidRPr="00107A14">
        <w:rPr>
          <w:rStyle w:val="StyleUnderline"/>
        </w:rPr>
        <w:t xml:space="preserve"> flexibility </w:t>
      </w:r>
      <w:r w:rsidRPr="00107A14">
        <w:rPr>
          <w:sz w:val="12"/>
        </w:rPr>
        <w:t xml:space="preserve">toward increasing their joint expeditionary relevance. To that end, optimizing both current and future force capabilities will require whole-hearted adoption of a joint interdependent mind-set. As outlined in the capstone concept:  Interdependence is a Service's purposeful reliance on another Service's capabilities to maximize complementary and reinforcing effects, while minimizing relative vulnerabilities to achieve the mission requirements of the JFC.... Prerequisites for interdependence are: interoperable systems, broad understanding of the differing strengths and limitations of each Service's capabilities and how they are applied, clear agreement about how those capabilities will be integrated in any given operational setting, and absolute mutual trust in and commitment to interdependence throughout the joint force.4  One potential mission envisions employing Army air assault forces from carriers to conduct vertical maneuver operations, the coupling of air and ground maneuver with long-range precision fires to cause multiple problems for an opponent. Years of </w:t>
      </w:r>
      <w:proofErr w:type="spellStart"/>
      <w:r w:rsidRPr="00107A14">
        <w:rPr>
          <w:sz w:val="12"/>
        </w:rPr>
        <w:t>wargaming</w:t>
      </w:r>
      <w:proofErr w:type="spellEnd"/>
      <w:r w:rsidRPr="00107A14">
        <w:rPr>
          <w:sz w:val="12"/>
        </w:rPr>
        <w:t xml:space="preserve"> results indicate that this capability would provide significant operational agility where access by land or air is constrained and when operational requirements exceed Marine Corps force capacity. Dubbed the joint Afloat Forward Staging Base (AFSB), this capability proves more significant as the adversaries' anti-access capabilities increase.  New War, New </w:t>
      </w:r>
      <w:proofErr w:type="gramStart"/>
      <w:r w:rsidRPr="00107A14">
        <w:rPr>
          <w:sz w:val="12"/>
        </w:rPr>
        <w:t>Thinking  Beyond</w:t>
      </w:r>
      <w:proofErr w:type="gramEnd"/>
      <w:r w:rsidRPr="00107A14">
        <w:rPr>
          <w:sz w:val="12"/>
        </w:rPr>
        <w:t xml:space="preserve"> joint forcible-entry operations aimed at establishing a lodgment to introduce follow-on forces, future counterinsurgency operations could also be skewed toward conducting more single-mission strikes and raids to reduce the exposure of ground forces to continuous asymmetric threats. This capability would also provide an advantage</w:t>
      </w:r>
      <w:r w:rsidRPr="00107A14">
        <w:rPr>
          <w:rStyle w:val="StyleUnderline"/>
        </w:rPr>
        <w:t xml:space="preserve"> in conducting w</w:t>
      </w:r>
      <w:r w:rsidRPr="00107A14">
        <w:rPr>
          <w:sz w:val="12"/>
        </w:rPr>
        <w:t xml:space="preserve">eapons of </w:t>
      </w:r>
      <w:r w:rsidRPr="00107A14">
        <w:rPr>
          <w:rStyle w:val="StyleUnderline"/>
        </w:rPr>
        <w:t>m</w:t>
      </w:r>
      <w:r w:rsidRPr="00107A14">
        <w:rPr>
          <w:sz w:val="12"/>
        </w:rPr>
        <w:t xml:space="preserve">ass </w:t>
      </w:r>
      <w:r w:rsidRPr="00107A14">
        <w:rPr>
          <w:rStyle w:val="StyleUnderline"/>
        </w:rPr>
        <w:t>d</w:t>
      </w:r>
      <w:r w:rsidRPr="00107A14">
        <w:rPr>
          <w:sz w:val="12"/>
        </w:rPr>
        <w:t xml:space="preserve">estruction </w:t>
      </w:r>
      <w:r w:rsidRPr="00107A14">
        <w:rPr>
          <w:rStyle w:val="StyleUnderline"/>
        </w:rPr>
        <w:t>counter-proliferation</w:t>
      </w:r>
      <w:r w:rsidRPr="00107A14">
        <w:rPr>
          <w:sz w:val="12"/>
        </w:rPr>
        <w:t xml:space="preserve"> missions, if so required. Other potential joint interdependent missions include large noncombatant evacuation operations,</w:t>
      </w:r>
      <w:r w:rsidRPr="00107A14">
        <w:rPr>
          <w:rStyle w:val="StyleUnderline"/>
        </w:rPr>
        <w:t xml:space="preserve"> </w:t>
      </w:r>
      <w:r w:rsidRPr="00107A14">
        <w:rPr>
          <w:sz w:val="12"/>
        </w:rPr>
        <w:t>foreign and domestic civil support, consequence management, humanitarian/disaster relief, and</w:t>
      </w:r>
      <w:r w:rsidRPr="00107A14">
        <w:rPr>
          <w:rStyle w:val="StyleUnderline"/>
        </w:rPr>
        <w:t xml:space="preserve"> security assistance and regional stability operations. </w:t>
      </w:r>
      <w:r w:rsidRPr="00107A14">
        <w:rPr>
          <w:sz w:val="12"/>
        </w:rPr>
        <w:t xml:space="preserve"> Employing Army helicopters from Navy ships would not be a perfect fit as they lack the attributes of sea-going aircraft, but it has been done successfully in the past on an ad hoc basis. Thus, there is merit in formalizing this practice. One means of mitigating Army aircraft challenges would be a "lily pad" concept: use conventional strategic lift to deploy Army aviation assets and troops to an intermediate support base, and then embark them on carriers for intra-theater transit and employment.  In conjunction with the ongoing Joint Seabasing Capability Based Analysis, the Army is establishing a multi-service integrated capability development team to examine the feasibility of enhancing the current ad hoc capability with some </w:t>
      </w:r>
      <w:proofErr w:type="gramStart"/>
      <w:r w:rsidRPr="00107A14">
        <w:rPr>
          <w:sz w:val="12"/>
        </w:rPr>
        <w:t>afloat</w:t>
      </w:r>
      <w:proofErr w:type="gramEnd"/>
      <w:r w:rsidRPr="00107A14">
        <w:rPr>
          <w:sz w:val="12"/>
        </w:rPr>
        <w:t xml:space="preserve"> forward staging base variant. The near-term objective will be to conduct operations with light infantry forces to provide reinforcement to existing Marine Corps ship-to-objective-maneuver capabilities. The long-term-and transformational-objective will be to adapt emerging Joint Heavy Lift, Stryker, and, potentially, Future Combat Systems technologies and organizations to complement the Marines' maneuver capabilities.  The development team will look at all possible platforms, including the acquisition of dedicated vessels. However, a priority will be to examine what can be done in the near-term using existing assets, with the intention of adding new capabilities as they are refined. Again, a near-term marriage would not be perfect, but perfection is a rare commodity during war. Former Secretary of Defense Donald Rumsfeld famously observed that we have to go to war with the force we have, not the one we want.5 </w:t>
      </w:r>
      <w:proofErr w:type="gramStart"/>
      <w:r w:rsidRPr="00107A14">
        <w:rPr>
          <w:sz w:val="12"/>
        </w:rPr>
        <w:t>The</w:t>
      </w:r>
      <w:proofErr w:type="gramEnd"/>
      <w:r w:rsidRPr="00107A14">
        <w:rPr>
          <w:sz w:val="12"/>
        </w:rPr>
        <w:t xml:space="preserve"> true test becomes how quickly we adapt the force we have.  While such operations can be conducted from large deck amphibious vessels, their smaller size considerably reduces the degree of employable combat significance. More important, they would be used for concurrent Marine Corps operations. They could certainly be so used if Army forces were assigned to provide sequential reinforcement during the campaign, but to achieve the maximum advantages ascribed to joint seabasing, the primary focus should remain on providing joint simultaneous capabilities.  Army Forces On Carriers?  The Army has always come from the sea. Certainly, the Normandy and Inchon invasions stand as historical examples; so too the massive sealift operations undertaken in the first Gulf War and Iraqi Freedom. Thus the Army is not seeking a new niche capability, and it's certainly not looking for a roles-and-mission fight with the Marine Corps. </w:t>
      </w:r>
      <w:r w:rsidRPr="00107A14">
        <w:rPr>
          <w:rStyle w:val="StyleUnderline"/>
        </w:rPr>
        <w:t>Arriving by sea is a</w:t>
      </w:r>
      <w:r w:rsidRPr="00107A14">
        <w:rPr>
          <w:sz w:val="12"/>
        </w:rPr>
        <w:t xml:space="preserve">n Army </w:t>
      </w:r>
      <w:r w:rsidRPr="00107A14">
        <w:rPr>
          <w:rStyle w:val="StyleUnderline"/>
        </w:rPr>
        <w:t>core competency an</w:t>
      </w:r>
      <w:r w:rsidRPr="00107A14">
        <w:rPr>
          <w:sz w:val="12"/>
        </w:rPr>
        <w:t xml:space="preserve">d the increasing </w:t>
      </w:r>
      <w:r w:rsidRPr="00107A14">
        <w:rPr>
          <w:rStyle w:val="StyleUnderline"/>
        </w:rPr>
        <w:t>anti-access environment demands</w:t>
      </w:r>
      <w:r w:rsidRPr="00107A14">
        <w:rPr>
          <w:sz w:val="12"/>
        </w:rPr>
        <w:t xml:space="preserve"> it do so with</w:t>
      </w:r>
      <w:r w:rsidRPr="00107A14">
        <w:rPr>
          <w:rStyle w:val="StyleUnderline"/>
        </w:rPr>
        <w:t xml:space="preserve"> less dependence on developed air and sea ports</w:t>
      </w:r>
      <w:r w:rsidRPr="00107A14">
        <w:rPr>
          <w:sz w:val="12"/>
        </w:rPr>
        <w:t xml:space="preserve">.  As for arriving by aircraft carrier, the Army seeks to help close the perennial gap between the arrival of early entry and follow-on forces, as noted by the 2003 Defense Science Board Task Force on Seabasing.6 Using surge CVNs as joint afloat forward staging bases could provide one such gap-filler.  Some see a joint Afloat Forward Staging Base capability as redundant to Marine Corps air assault capabilities. However, </w:t>
      </w:r>
      <w:proofErr w:type="spellStart"/>
      <w:r w:rsidRPr="00107A14">
        <w:rPr>
          <w:sz w:val="12"/>
        </w:rPr>
        <w:t>wargame</w:t>
      </w:r>
      <w:proofErr w:type="spellEnd"/>
      <w:r w:rsidRPr="00107A14">
        <w:rPr>
          <w:sz w:val="12"/>
        </w:rPr>
        <w:t xml:space="preserve"> findings repeatedly indicate an insufficient overall capacity. This shortfall becomes more precipitous for future operations because of an operational tempo that will likely require continued Marine Corps engagement in sustained operations ashore.  Opportunity At </w:t>
      </w:r>
      <w:proofErr w:type="gramStart"/>
      <w:r w:rsidRPr="00107A14">
        <w:rPr>
          <w:sz w:val="12"/>
        </w:rPr>
        <w:t>Hand  The</w:t>
      </w:r>
      <w:proofErr w:type="gramEnd"/>
      <w:r w:rsidRPr="00107A14">
        <w:rPr>
          <w:sz w:val="12"/>
        </w:rPr>
        <w:t xml:space="preserve"> carrier debate should not be related to that of its historic battleship predecessor, nor should it devolve into an inter-service domain supremacy or roles-and-mission budget battle. It should be viewed simply as an opportunity to collaborate on leveraging extant joint force capabilities to enhance strategic agility, thus providing the joint force commanders with more options to successfully meet growing operational challenges.  </w:t>
      </w:r>
      <w:r w:rsidRPr="00107A14">
        <w:rPr>
          <w:rStyle w:val="StyleUnderline"/>
        </w:rPr>
        <w:t>We have entered a period that many cite as</w:t>
      </w:r>
      <w:r w:rsidRPr="00107A14">
        <w:rPr>
          <w:sz w:val="12"/>
        </w:rPr>
        <w:t xml:space="preserve"> being one of the most-if not </w:t>
      </w:r>
      <w:r w:rsidRPr="00107A14">
        <w:rPr>
          <w:rStyle w:val="StyleUnderline"/>
        </w:rPr>
        <w:t>the most-dangerous in our history.</w:t>
      </w:r>
      <w:r w:rsidRPr="00107A14">
        <w:rPr>
          <w:sz w:val="12"/>
        </w:rPr>
        <w:t xml:space="preserve"> The tremendous dual costs of sustaining current operations while transforming the force will place increasingly severe stress on the federal budget and, in turn, the nation's economy. This situation is made all the more ominous given the stark reality that our economy is a target.7 In turn, the services will need to collaboratively prioritize future capital investments on a scale perhaps not seen since World War II-or perhaps ever. This is not to infer that logistics-more specifically, money-should be the primary driver of strategy and force structure. One does need to consider, however, a broad application of Rear Admiral Henry Eccles' adage: "The essence of flexibility is in the mind of the commander; the substance of flexibility is in logistics."  </w:t>
      </w:r>
      <w:r w:rsidRPr="00107A14">
        <w:rPr>
          <w:rStyle w:val="StyleUnderline"/>
        </w:rPr>
        <w:t>We must</w:t>
      </w:r>
      <w:r w:rsidRPr="00107A14">
        <w:rPr>
          <w:sz w:val="12"/>
        </w:rPr>
        <w:t xml:space="preserve"> exercise pragmatic logic in striving to develop and </w:t>
      </w:r>
      <w:r w:rsidRPr="00107A14">
        <w:rPr>
          <w:rStyle w:val="StyleUnderline"/>
        </w:rPr>
        <w:t>maintain</w:t>
      </w:r>
      <w:r w:rsidRPr="00E11B31">
        <w:rPr>
          <w:rStyle w:val="StyleUnderline"/>
        </w:rPr>
        <w:t xml:space="preserve"> a force structure capable of meeting the</w:t>
      </w:r>
      <w:r w:rsidRPr="00E11B31">
        <w:rPr>
          <w:sz w:val="12"/>
        </w:rPr>
        <w:t xml:space="preserve"> breadth, depth, and longevity of the </w:t>
      </w:r>
      <w:r w:rsidRPr="00E11B31">
        <w:rPr>
          <w:rStyle w:val="StyleUnderline"/>
        </w:rPr>
        <w:t>many</w:t>
      </w:r>
      <w:r w:rsidRPr="00E11B31">
        <w:rPr>
          <w:sz w:val="12"/>
        </w:rPr>
        <w:t xml:space="preserve"> and disparate </w:t>
      </w:r>
      <w:r w:rsidRPr="00E11B31">
        <w:rPr>
          <w:rStyle w:val="StyleUnderline"/>
        </w:rPr>
        <w:t>security challenges</w:t>
      </w:r>
      <w:r w:rsidRPr="00E11B31">
        <w:rPr>
          <w:sz w:val="12"/>
        </w:rPr>
        <w:t xml:space="preserve"> facing us now and in the future. In doing so, we must ensure that we harvest maximum capability from our investments-including the use of traditional platforms in non-traditional ways. In this light, </w:t>
      </w:r>
      <w:r w:rsidRPr="00E11B31">
        <w:rPr>
          <w:rStyle w:val="StyleUnderline"/>
        </w:rPr>
        <w:t xml:space="preserve">using CVNs to project </w:t>
      </w:r>
      <w:r w:rsidRPr="00E11B31">
        <w:rPr>
          <w:sz w:val="12"/>
        </w:rPr>
        <w:t xml:space="preserve">Army </w:t>
      </w:r>
      <w:r w:rsidRPr="00E11B31">
        <w:rPr>
          <w:rStyle w:val="StyleUnderline"/>
        </w:rPr>
        <w:t xml:space="preserve">ground forces ashore may well be the most critical </w:t>
      </w:r>
      <w:r w:rsidRPr="00E11B31">
        <w:rPr>
          <w:sz w:val="12"/>
        </w:rPr>
        <w:t>operational requirement the next time the commander-in-chief</w:t>
      </w:r>
      <w:r>
        <w:rPr>
          <w:sz w:val="12"/>
        </w:rPr>
        <w:t xml:space="preserve"> asks "Where are the carriers" </w:t>
      </w:r>
    </w:p>
    <w:p w:rsidR="00107A14" w:rsidRDefault="000A5EE4" w:rsidP="000A5EE4">
      <w:pPr>
        <w:pStyle w:val="Heading1"/>
      </w:pPr>
      <w:r>
        <w:t>Aff Supplement</w:t>
      </w:r>
    </w:p>
    <w:p w:rsidR="000A5EE4" w:rsidRPr="000A5EE4" w:rsidRDefault="000A5EE4" w:rsidP="000A5EE4">
      <w:pPr>
        <w:pStyle w:val="Heading3"/>
      </w:pPr>
      <w:r>
        <w:t>A2: Politics</w:t>
      </w:r>
    </w:p>
    <w:p w:rsidR="000A5EE4" w:rsidRPr="00116251" w:rsidRDefault="000A5EE4" w:rsidP="000A5EE4">
      <w:pPr>
        <w:pStyle w:val="Heading4"/>
        <w:rPr>
          <w:lang w:bidi="en-US"/>
        </w:rPr>
      </w:pPr>
      <w:r>
        <w:rPr>
          <w:lang w:bidi="en-US"/>
        </w:rPr>
        <w:t>Court action allows politicians to shield blame</w:t>
      </w:r>
    </w:p>
    <w:p w:rsidR="000A5EE4" w:rsidRPr="000A5EE4" w:rsidRDefault="000A5EE4" w:rsidP="000A5EE4">
      <w:pPr>
        <w:rPr>
          <w:lang w:bidi="en-US"/>
        </w:rPr>
      </w:pPr>
      <w:r w:rsidRPr="00116251">
        <w:rPr>
          <w:rStyle w:val="Style13ptBold"/>
          <w:lang w:bidi="en-US"/>
        </w:rPr>
        <w:t>Whittington 5</w:t>
      </w:r>
      <w:r w:rsidRPr="00116251">
        <w:rPr>
          <w:b/>
          <w:lang w:bidi="en-US"/>
        </w:rPr>
        <w:t xml:space="preserve"> </w:t>
      </w:r>
      <w:r w:rsidRPr="00116251">
        <w:rPr>
          <w:lang w:bidi="en-US"/>
        </w:rPr>
        <w:t xml:space="preserve">Keith, Professor of </w:t>
      </w:r>
      <w:r w:rsidRPr="000A5EE4">
        <w:rPr>
          <w:lang w:bidi="en-US"/>
        </w:rPr>
        <w:t>Politics @ Princeton, Interpose Your Friendly Hand, American Political Science Review, Nov 99-4</w:t>
      </w:r>
    </w:p>
    <w:p w:rsidR="000A5EE4" w:rsidRPr="000A5EE4" w:rsidRDefault="000A5EE4" w:rsidP="000A5EE4">
      <w:pPr>
        <w:rPr>
          <w:sz w:val="12"/>
          <w:lang w:bidi="en-US"/>
        </w:rPr>
      </w:pPr>
      <w:r w:rsidRPr="000A5EE4">
        <w:rPr>
          <w:sz w:val="12"/>
          <w:lang w:bidi="en-US"/>
        </w:rPr>
        <w:t xml:space="preserve">American </w:t>
      </w:r>
      <w:r w:rsidRPr="000A5EE4">
        <w:rPr>
          <w:rStyle w:val="StyleUnderline"/>
        </w:rPr>
        <w:t>political parties are often fractious coalitions</w:t>
      </w:r>
      <w:r w:rsidRPr="000A5EE4">
        <w:rPr>
          <w:sz w:val="12"/>
          <w:lang w:bidi="en-US"/>
        </w:rPr>
        <w:t xml:space="preserve">, and party unity may come at the price of substantial policy compromise. For the leaders of factions within the governing party, judicial review may offer the means for continuing the </w:t>
      </w:r>
      <w:proofErr w:type="spellStart"/>
      <w:r w:rsidRPr="000A5EE4">
        <w:rPr>
          <w:sz w:val="12"/>
          <w:lang w:bidi="en-US"/>
        </w:rPr>
        <w:t>intracoalitional</w:t>
      </w:r>
      <w:proofErr w:type="spellEnd"/>
      <w:r w:rsidRPr="000A5EE4">
        <w:rPr>
          <w:sz w:val="12"/>
          <w:lang w:bidi="en-US"/>
        </w:rPr>
        <w:t xml:space="preserve"> disagreement and potentially for undoing the compromises that had to be made in the political and legislative arenas. </w:t>
      </w:r>
      <w:r w:rsidRPr="000A5EE4">
        <w:rPr>
          <w:rStyle w:val="StyleUnderline"/>
        </w:rPr>
        <w:t>The backstop of friendly judicial review may smooth the legislative relations of the members of fractious political coalitions while providing some measure of additional security for the central commitments of party leaders and presidents</w:t>
      </w:r>
      <w:r w:rsidRPr="000A5EE4">
        <w:rPr>
          <w:sz w:val="12"/>
          <w:lang w:bidi="en-US"/>
        </w:rPr>
        <w:t>. Judicial invalidation of even recent federal law will not necessarily be unwelcome by political leaders.</w:t>
      </w:r>
    </w:p>
    <w:p w:rsidR="000A5EE4" w:rsidRPr="000A5EE4" w:rsidRDefault="000A5EE4" w:rsidP="000A5EE4">
      <w:pPr>
        <w:pStyle w:val="Heading4"/>
        <w:rPr>
          <w:lang w:bidi="en-US"/>
        </w:rPr>
      </w:pPr>
      <w:r w:rsidRPr="000A5EE4">
        <w:rPr>
          <w:lang w:bidi="en-US"/>
        </w:rPr>
        <w:t>Especially true in the short-term</w:t>
      </w:r>
    </w:p>
    <w:p w:rsidR="000A5EE4" w:rsidRPr="000A5EE4" w:rsidRDefault="000A5EE4" w:rsidP="000A5EE4">
      <w:pPr>
        <w:rPr>
          <w:lang w:bidi="en-US"/>
        </w:rPr>
      </w:pPr>
      <w:r w:rsidRPr="000A5EE4">
        <w:rPr>
          <w:rStyle w:val="Style13ptBold"/>
          <w:lang w:bidi="en-US"/>
        </w:rPr>
        <w:t>Ward 9</w:t>
      </w:r>
      <w:r w:rsidRPr="000A5EE4">
        <w:rPr>
          <w:b/>
          <w:lang w:bidi="en-US"/>
        </w:rPr>
        <w:t xml:space="preserve"> </w:t>
      </w:r>
      <w:proofErr w:type="spellStart"/>
      <w:r w:rsidRPr="000A5EE4">
        <w:rPr>
          <w:lang w:bidi="en-US"/>
        </w:rPr>
        <w:t>Artemus</w:t>
      </w:r>
      <w:proofErr w:type="spellEnd"/>
      <w:r w:rsidRPr="000A5EE4">
        <w:rPr>
          <w:lang w:bidi="en-US"/>
        </w:rPr>
        <w:t xml:space="preserve">, Professor @ NIU, Political Foundations of Judicial Supremacy, Congress and </w:t>
      </w:r>
      <w:proofErr w:type="gramStart"/>
      <w:r w:rsidRPr="000A5EE4">
        <w:rPr>
          <w:lang w:bidi="en-US"/>
        </w:rPr>
        <w:t>The</w:t>
      </w:r>
      <w:proofErr w:type="gramEnd"/>
      <w:r w:rsidRPr="000A5EE4">
        <w:rPr>
          <w:lang w:bidi="en-US"/>
        </w:rPr>
        <w:t xml:space="preserve"> Presidency, pg. 119</w:t>
      </w:r>
    </w:p>
    <w:p w:rsidR="000A5EE4" w:rsidRPr="000A5EE4" w:rsidRDefault="000A5EE4" w:rsidP="000A5EE4">
      <w:pPr>
        <w:rPr>
          <w:sz w:val="12"/>
          <w:lang w:bidi="en-US"/>
        </w:rPr>
      </w:pPr>
      <w:r w:rsidRPr="000A5EE4">
        <w:rPr>
          <w:sz w:val="12"/>
          <w:lang w:bidi="en-US"/>
        </w:rPr>
        <w:t xml:space="preserve">After the old order has collapse the once- united, new-regime coalition begins to fracture as original commitments are extended to new issues. In chapter 3 Whittington combines </w:t>
      </w:r>
      <w:proofErr w:type="spellStart"/>
      <w:r w:rsidRPr="000A5EE4">
        <w:rPr>
          <w:sz w:val="12"/>
          <w:lang w:bidi="en-US"/>
        </w:rPr>
        <w:t>Skowronek's</w:t>
      </w:r>
      <w:proofErr w:type="spellEnd"/>
      <w:r w:rsidRPr="000A5EE4">
        <w:rPr>
          <w:sz w:val="12"/>
          <w:lang w:bidi="en-US"/>
        </w:rPr>
        <w:t xml:space="preserve"> articulation and disjunctive categories into the overarching "affiliated" presidencies as both seek to elaborate the regime begun under reconstructive leaders. By this point in the ascendant regime, </w:t>
      </w:r>
      <w:proofErr w:type="spellStart"/>
      <w:r w:rsidRPr="000A5EE4">
        <w:rPr>
          <w:sz w:val="12"/>
          <w:lang w:bidi="en-US"/>
        </w:rPr>
        <w:t>Bourts</w:t>
      </w:r>
      <w:proofErr w:type="spellEnd"/>
      <w:r w:rsidRPr="000A5EE4">
        <w:rPr>
          <w:sz w:val="12"/>
          <w:lang w:bidi="en-US"/>
        </w:rPr>
        <w:t xml:space="preserve"> are staffed by justices from the dominant ruling coalition via the appointment process - and Whittington spends time on appointment politics here and more fully in chapter 4. Perhaps counter-intuitively, </w:t>
      </w:r>
      <w:r w:rsidRPr="000A5EE4">
        <w:rPr>
          <w:rStyle w:val="StyleUnderline"/>
        </w:rPr>
        <w:t>affiliated political actors - including presidents - encourage Courts to exercise vetoes and operate in issue areas</w:t>
      </w:r>
      <w:r w:rsidRPr="000A5EE4">
        <w:rPr>
          <w:sz w:val="12"/>
          <w:lang w:bidi="en-US"/>
        </w:rPr>
        <w:t xml:space="preserve"> of relatively low political salience. Of course, this "activism" is never used against the affiliated president per se. Instead, affiliated Courts correct for the overreaching of those who operate outside the preferred constitutional vision, which are often state and local governments who need to be brought into line with nationally dominant constitutional commitments. Whittington explains why</w:t>
      </w:r>
      <w:r w:rsidRPr="000A5EE4">
        <w:rPr>
          <w:rStyle w:val="StyleUnderline"/>
        </w:rPr>
        <w:t xml:space="preserve"> it is easier for </w:t>
      </w:r>
      <w:proofErr w:type="spellStart"/>
      <w:r w:rsidRPr="000A5EE4">
        <w:rPr>
          <w:rStyle w:val="StyleUnderline"/>
        </w:rPr>
        <w:t>affilitated</w:t>
      </w:r>
      <w:proofErr w:type="spellEnd"/>
      <w:r w:rsidRPr="000A5EE4">
        <w:rPr>
          <w:rStyle w:val="StyleUnderline"/>
        </w:rPr>
        <w:t xml:space="preserve"> judges, rather than affiliated presidents, to rein in outliers and conduct constitutional maintenance. The latter are saddled with controlling opposition political figures, satisfying short-term political demands, and navigating </w:t>
      </w:r>
      <w:proofErr w:type="spellStart"/>
      <w:r w:rsidRPr="000A5EE4">
        <w:rPr>
          <w:rStyle w:val="StyleUnderline"/>
        </w:rPr>
        <w:t>intraregime</w:t>
      </w:r>
      <w:proofErr w:type="spellEnd"/>
      <w:r w:rsidRPr="000A5EE4">
        <w:rPr>
          <w:rStyle w:val="StyleUnderline"/>
        </w:rPr>
        <w:t xml:space="preserve"> gridlock and political thickets.</w:t>
      </w:r>
      <w:r w:rsidRPr="000A5EE4">
        <w:rPr>
          <w:sz w:val="12"/>
          <w:lang w:bidi="en-US"/>
        </w:rPr>
        <w:t xml:space="preserve"> Furthermore, because of their electoral accountability, </w:t>
      </w:r>
      <w:r w:rsidRPr="000A5EE4">
        <w:rPr>
          <w:rStyle w:val="StyleUnderline"/>
        </w:rPr>
        <w:t>politicians engage in position-taking</w:t>
      </w:r>
      <w:r w:rsidRPr="000A5EE4">
        <w:rPr>
          <w:sz w:val="12"/>
          <w:lang w:bidi="en-US"/>
        </w:rPr>
        <w:t xml:space="preserve">, credit-claiming, and blame-avoidance behavior. By contrast, their </w:t>
      </w:r>
      <w:r w:rsidRPr="000A5EE4">
        <w:rPr>
          <w:rStyle w:val="StyleUnderline"/>
        </w:rPr>
        <w:t>judicial counterparts are relatively sheltered from political pressures and have more straightforward decisional processes</w:t>
      </w:r>
      <w:r w:rsidRPr="000A5EE4">
        <w:rPr>
          <w:sz w:val="12"/>
          <w:lang w:bidi="en-US"/>
        </w:rPr>
        <w:t xml:space="preserve">. Activist </w:t>
      </w:r>
      <w:r w:rsidRPr="000A5EE4">
        <w:rPr>
          <w:rStyle w:val="StyleUnderline"/>
        </w:rPr>
        <w:t>Courts can take the blame for advancing and legitimizing constitutional commitments that might have electoral costs</w:t>
      </w:r>
      <w:r w:rsidRPr="000A5EE4">
        <w:rPr>
          <w:sz w:val="12"/>
          <w:lang w:bidi="en-US"/>
        </w:rPr>
        <w:t>. In short, a division of labor exists between politicians and judges affiliated with the dominant regime.</w:t>
      </w:r>
    </w:p>
    <w:p w:rsidR="000A5EE4" w:rsidRPr="000A5EE4" w:rsidRDefault="000A5EE4" w:rsidP="000A5EE4">
      <w:pPr>
        <w:pStyle w:val="Heading4"/>
        <w:rPr>
          <w:lang w:bidi="en-US"/>
        </w:rPr>
      </w:pPr>
      <w:r w:rsidRPr="000A5EE4">
        <w:rPr>
          <w:lang w:bidi="en-US"/>
        </w:rPr>
        <w:t>History proves</w:t>
      </w:r>
    </w:p>
    <w:p w:rsidR="000A5EE4" w:rsidRPr="000A5EE4" w:rsidRDefault="000A5EE4" w:rsidP="000A5EE4">
      <w:pPr>
        <w:rPr>
          <w:lang w:bidi="en-US"/>
        </w:rPr>
      </w:pPr>
      <w:r w:rsidRPr="000A5EE4">
        <w:rPr>
          <w:rStyle w:val="Style13ptBold"/>
          <w:lang w:bidi="en-US"/>
        </w:rPr>
        <w:t>O’Brien 2k</w:t>
      </w:r>
      <w:r w:rsidRPr="000A5EE4">
        <w:rPr>
          <w:b/>
          <w:lang w:bidi="en-US"/>
        </w:rPr>
        <w:t xml:space="preserve"> </w:t>
      </w:r>
      <w:r w:rsidRPr="000A5EE4">
        <w:rPr>
          <w:lang w:bidi="en-US"/>
        </w:rPr>
        <w:t>David O’Brien, Professor of Government and Foreign Affairs at the University of Virginia, Storm Center: The Supreme Court in American Politics</w:t>
      </w:r>
      <w:proofErr w:type="gramStart"/>
      <w:r w:rsidRPr="000A5EE4">
        <w:rPr>
          <w:lang w:bidi="en-US"/>
        </w:rPr>
        <w:t>,,</w:t>
      </w:r>
      <w:proofErr w:type="gramEnd"/>
      <w:r w:rsidRPr="000A5EE4">
        <w:rPr>
          <w:lang w:bidi="en-US"/>
        </w:rPr>
        <w:t xml:space="preserve"> p. 340-341</w:t>
      </w:r>
    </w:p>
    <w:p w:rsidR="000A5EE4" w:rsidRPr="000A5EE4" w:rsidRDefault="000A5EE4" w:rsidP="000A5EE4">
      <w:pPr>
        <w:rPr>
          <w:sz w:val="12"/>
          <w:lang w:bidi="en-US"/>
        </w:rPr>
      </w:pPr>
      <w:r w:rsidRPr="000A5EE4">
        <w:rPr>
          <w:sz w:val="12"/>
          <w:lang w:bidi="en-US"/>
        </w:rPr>
        <w:t>“By itself,” the political scientist Robert Dahl observed, “the Court is almost powerless to affect the course of national policy.” Another political scientist, Gerald Rosenberg, goes much farther in claiming that “courts can almost never be effective producers of significant social reform.”~5 Brown’s failure to achieve immediate and widespread desegregation is instructive, Rosenberg contends, in developing a model of judicial policy</w:t>
      </w:r>
      <w:r w:rsidRPr="000A5EE4">
        <w:rPr>
          <w:sz w:val="12"/>
          <w:lang w:bidi="en-US"/>
        </w:rPr>
        <w:softHyphen/>
        <w:t>making on the basis of two opposing theories of judicial power. On the theory of a “</w:t>
      </w:r>
      <w:proofErr w:type="spellStart"/>
      <w:r w:rsidRPr="000A5EE4">
        <w:rPr>
          <w:sz w:val="12"/>
          <w:lang w:bidi="en-US"/>
        </w:rPr>
        <w:t>Constrainted</w:t>
      </w:r>
      <w:proofErr w:type="spellEnd"/>
      <w:r w:rsidRPr="000A5EE4">
        <w:rPr>
          <w:sz w:val="12"/>
          <w:lang w:bidi="en-US"/>
        </w:rPr>
        <w:t xml:space="preserve"> Court” three institutional factors limit judicial policy-making: “[t]he limited nature of constitutional rights”; “[t]he lack of judicial independence”; and “[t]he judiciary’s lack of powers of implementation.” On the other hand, a “Dynamic Court” theory emphasizes </w:t>
      </w:r>
      <w:r w:rsidRPr="000A5EE4">
        <w:rPr>
          <w:rStyle w:val="StyleUnderline"/>
        </w:rPr>
        <w:t>the judiciary’s freedom “from electoral constraints and [other] institutional arrangements that stymie change,” and thus enable the courts to take on issues that other political institutions might not or cannot.</w:t>
      </w:r>
      <w:r w:rsidRPr="000A5EE4">
        <w:rPr>
          <w:sz w:val="12"/>
          <w:lang w:bidi="en-US"/>
        </w:rPr>
        <w:t xml:space="preserve"> But neither theory is completely satisfactory, according to Rosenberg, because occasionally </w:t>
      </w:r>
      <w:r w:rsidRPr="000A5EE4">
        <w:rPr>
          <w:rStyle w:val="StyleUnderline"/>
        </w:rPr>
        <w:t>courts do bring about social change.</w:t>
      </w:r>
      <w:r w:rsidRPr="000A5EE4">
        <w:rPr>
          <w:sz w:val="12"/>
          <w:lang w:bidi="en-US"/>
        </w:rPr>
        <w:t xml:space="preserve"> The Court may do so when the three institutional restraints identified with the “Constrained Court” theory are absent and at least one of the following conditions exist to support judicial policy-making: </w:t>
      </w:r>
      <w:r w:rsidRPr="000A5EE4">
        <w:rPr>
          <w:rStyle w:val="StyleUnderline"/>
        </w:rPr>
        <w:t xml:space="preserve">when other political institutions </w:t>
      </w:r>
      <w:r w:rsidRPr="000A5EE4">
        <w:rPr>
          <w:sz w:val="12"/>
          <w:lang w:bidi="en-US"/>
        </w:rPr>
        <w:t>and actors offer either (a) incentives or (b) costs to induce compliance; (c) “when judicial decisions can be implemented by the market”; or (d</w:t>
      </w:r>
      <w:r w:rsidRPr="000A5EE4">
        <w:rPr>
          <w:rStyle w:val="StyleUnderline"/>
        </w:rPr>
        <w:t>) when the Court’s ruling serves as “a shield, cover, or excuse, for persons crucial to implementation who are willing to act.”</w:t>
      </w:r>
      <w:r w:rsidRPr="000A5EE4">
        <w:rPr>
          <w:sz w:val="12"/>
          <w:lang w:bidi="en-US"/>
        </w:rPr>
        <w:t xml:space="preserve"> On the historical basis of resistance and forced compliance with Brown’s mandate, Rosenberg concludes that “Brown and its progeny stand for the proposition that courts are impotent to produce significant social reform.” Brown, nonetheless, dramatically and undeniably altered the course of American life in ways and for reasons that Rosenberg underestimates. </w:t>
      </w:r>
      <w:r w:rsidRPr="000A5EE4">
        <w:rPr>
          <w:rStyle w:val="StyleUnderline"/>
        </w:rPr>
        <w:t>Neither Congress nor President Eisenhower would have moved to end segregated schools in the 1950s</w:t>
      </w:r>
      <w:r w:rsidRPr="000A5EE4">
        <w:rPr>
          <w:sz w:val="12"/>
          <w:lang w:bidi="en-US"/>
        </w:rPr>
        <w:t xml:space="preserve">, as their reluctance for a decade to enforce Brown underscores. </w:t>
      </w:r>
      <w:r w:rsidRPr="000A5EE4">
        <w:rPr>
          <w:rStyle w:val="StyleUnderline"/>
        </w:rPr>
        <w:t>The Court lent moral force and legitimacy to the civil rights movement and to the eventual move by Congress and President Johnson to enforce compliance with Brown.</w:t>
      </w:r>
      <w:r w:rsidRPr="000A5EE4">
        <w:rPr>
          <w:sz w:val="12"/>
          <w:lang w:bidi="en-US"/>
        </w:rPr>
        <w:t xml:space="preserve"> More important, to argue that the Court is impotent to bring about social change overstates the case. Neither Congress nor the President, any more than the Court, could have single-handedly dismantled racially segregated public schools. As political scientist Richard Neustadt has argued, presidential power ultimately turns on a President’s power of persuasion, the Court’s power depends on the persuasiveness of its rulings and the magnitude of change in social behavior mandated.</w:t>
      </w:r>
    </w:p>
    <w:p w:rsidR="000A5EE4" w:rsidRPr="000A5EE4" w:rsidRDefault="000A5EE4" w:rsidP="000A5EE4">
      <w:pPr>
        <w:pStyle w:val="Heading4"/>
        <w:rPr>
          <w:lang w:bidi="en-US"/>
        </w:rPr>
      </w:pPr>
      <w:r w:rsidRPr="000A5EE4">
        <w:rPr>
          <w:lang w:bidi="en-US"/>
        </w:rPr>
        <w:t>Allows the president to deflect blame</w:t>
      </w:r>
    </w:p>
    <w:p w:rsidR="000A5EE4" w:rsidRPr="000A5EE4" w:rsidRDefault="000A5EE4" w:rsidP="000A5EE4">
      <w:pPr>
        <w:rPr>
          <w:lang w:bidi="en-US"/>
        </w:rPr>
      </w:pPr>
      <w:r w:rsidRPr="000A5EE4">
        <w:rPr>
          <w:rStyle w:val="Style13ptBold"/>
          <w:lang w:bidi="en-US"/>
        </w:rPr>
        <w:t>Spann 2k</w:t>
      </w:r>
      <w:r w:rsidRPr="000A5EE4">
        <w:rPr>
          <w:b/>
          <w:lang w:bidi="en-US"/>
        </w:rPr>
        <w:t xml:space="preserve"> </w:t>
      </w:r>
      <w:r w:rsidRPr="000A5EE4">
        <w:rPr>
          <w:lang w:bidi="en-US"/>
        </w:rPr>
        <w:t xml:space="preserve">Girardeau, Professor of Law @ Georgetown, </w:t>
      </w:r>
      <w:proofErr w:type="spellStart"/>
      <w:r w:rsidRPr="000A5EE4">
        <w:rPr>
          <w:lang w:bidi="en-US"/>
        </w:rPr>
        <w:t>Wriing</w:t>
      </w:r>
      <w:proofErr w:type="spellEnd"/>
      <w:r w:rsidRPr="000A5EE4">
        <w:rPr>
          <w:lang w:bidi="en-US"/>
        </w:rPr>
        <w:t xml:space="preserve"> off Race, Law and Contemporary Problems, Lexis</w:t>
      </w:r>
    </w:p>
    <w:p w:rsidR="000A5EE4" w:rsidRPr="00116251" w:rsidRDefault="000A5EE4" w:rsidP="000A5EE4">
      <w:pPr>
        <w:rPr>
          <w:sz w:val="12"/>
          <w:lang w:bidi="en-US"/>
        </w:rPr>
      </w:pPr>
      <w:r w:rsidRPr="000A5EE4">
        <w:rPr>
          <w:sz w:val="12"/>
          <w:lang w:bidi="en-US"/>
        </w:rPr>
        <w:t>What President Clinton has failed to do is to assert the full scope of his constitutional authority to formulate race relations policy for the nation that elected him to be its political leader. In so doing, he has aligned himself with past Presidents who were passive rather than active in the formulation of constitutional policy</w:t>
      </w:r>
      <w:r w:rsidRPr="000A5EE4">
        <w:rPr>
          <w:rStyle w:val="StyleUnderline"/>
        </w:rPr>
        <w:t>. It is often convenient for a President to deflect political controversy to the Supreme Court. A President can appease</w:t>
      </w:r>
      <w:r w:rsidRPr="000A5EE4">
        <w:rPr>
          <w:sz w:val="12"/>
          <w:lang w:bidi="en-US"/>
        </w:rPr>
        <w:t xml:space="preserve"> political allies with rhetoric that endorses more than the Court will allow, and can appease </w:t>
      </w:r>
      <w:r w:rsidRPr="000A5EE4">
        <w:rPr>
          <w:rStyle w:val="StyleUnderline"/>
        </w:rPr>
        <w:t>political opponents by acquiescing in Court-ordered results that fall short of presidential rhetoric</w:t>
      </w:r>
      <w:r w:rsidRPr="000A5EE4">
        <w:rPr>
          <w:sz w:val="12"/>
          <w:lang w:bidi="en-US"/>
        </w:rPr>
        <w:t xml:space="preserve">. </w:t>
      </w:r>
      <w:r w:rsidRPr="000A5EE4">
        <w:rPr>
          <w:rStyle w:val="StyleUnderline"/>
        </w:rPr>
        <w:t>That is rational behavior for a politician -- particularly in the contemporary environment of designer politics, where rhetorical labels seem to matter at least as much substantive outcomes</w:t>
      </w:r>
      <w:r w:rsidRPr="000A5EE4">
        <w:rPr>
          <w:sz w:val="12"/>
          <w:lang w:bidi="en-US"/>
        </w:rPr>
        <w:t>. It is rational, but it may also be unconstitutional.</w:t>
      </w:r>
    </w:p>
    <w:p w:rsidR="000A5EE4" w:rsidRPr="000A5EE4" w:rsidRDefault="000A5EE4" w:rsidP="000A5EE4"/>
    <w:sectPr w:rsidR="000A5EE4" w:rsidRPr="000A5EE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 w:name="MS Gothic">
    <w:altName w:val="ＭＳ ゴシック"/>
    <w:panose1 w:val="020B0609070205080204"/>
    <w:charset w:val="80"/>
    <w:family w:val="modern"/>
    <w:pitch w:val="fixed"/>
    <w:sig w:usb0="E00002FF" w:usb1="6AC7FDFB" w:usb2="00000012" w:usb3="00000000" w:csb0="0002009F" w:csb1="00000000"/>
  </w:font>
  <w:font w:name="Helvetica">
    <w:panose1 w:val="020B0604020202020204"/>
    <w:charset w:val="00"/>
    <w:family w:val="swiss"/>
    <w:notTrueType/>
    <w:pitch w:val="variable"/>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Andres Gannon"/>
    <w:docVar w:name="RibbonPointer" w:val="538564856"/>
    <w:docVar w:name="Team" w:val="Carrollton"/>
    <w:docVar w:name="VerbatimVersion" w:val="5.0"/>
  </w:docVars>
  <w:rsids>
    <w:rsidRoot w:val="00C52323"/>
    <w:rsid w:val="000139A3"/>
    <w:rsid w:val="000A5EE4"/>
    <w:rsid w:val="00100833"/>
    <w:rsid w:val="00101A7C"/>
    <w:rsid w:val="00104529"/>
    <w:rsid w:val="00107A14"/>
    <w:rsid w:val="001715F5"/>
    <w:rsid w:val="00177B7D"/>
    <w:rsid w:val="0018322D"/>
    <w:rsid w:val="001B5776"/>
    <w:rsid w:val="00213C2D"/>
    <w:rsid w:val="00243183"/>
    <w:rsid w:val="00251FC7"/>
    <w:rsid w:val="00266DF3"/>
    <w:rsid w:val="002855A7"/>
    <w:rsid w:val="00315690"/>
    <w:rsid w:val="00325646"/>
    <w:rsid w:val="003902BA"/>
    <w:rsid w:val="003A09E2"/>
    <w:rsid w:val="003B1DAC"/>
    <w:rsid w:val="00407037"/>
    <w:rsid w:val="004605D6"/>
    <w:rsid w:val="00466FDF"/>
    <w:rsid w:val="004C60E8"/>
    <w:rsid w:val="004E3579"/>
    <w:rsid w:val="004F39E0"/>
    <w:rsid w:val="0050539B"/>
    <w:rsid w:val="00526A85"/>
    <w:rsid w:val="00537BD5"/>
    <w:rsid w:val="005404DB"/>
    <w:rsid w:val="005C2D7E"/>
    <w:rsid w:val="005E1504"/>
    <w:rsid w:val="006065BD"/>
    <w:rsid w:val="00665003"/>
    <w:rsid w:val="006B0A79"/>
    <w:rsid w:val="006D6C06"/>
    <w:rsid w:val="006D79F3"/>
    <w:rsid w:val="00723109"/>
    <w:rsid w:val="00734B69"/>
    <w:rsid w:val="00770525"/>
    <w:rsid w:val="007709C3"/>
    <w:rsid w:val="007F5B66"/>
    <w:rsid w:val="00823A1C"/>
    <w:rsid w:val="00845B9D"/>
    <w:rsid w:val="00860984"/>
    <w:rsid w:val="00865E93"/>
    <w:rsid w:val="00883E93"/>
    <w:rsid w:val="008B3ECB"/>
    <w:rsid w:val="008C1B2E"/>
    <w:rsid w:val="0091627E"/>
    <w:rsid w:val="009A361F"/>
    <w:rsid w:val="009D15EE"/>
    <w:rsid w:val="009E1922"/>
    <w:rsid w:val="00A862EA"/>
    <w:rsid w:val="00A93661"/>
    <w:rsid w:val="00A94A65"/>
    <w:rsid w:val="00A95652"/>
    <w:rsid w:val="00AC4C0B"/>
    <w:rsid w:val="00B33C6D"/>
    <w:rsid w:val="00B4508F"/>
    <w:rsid w:val="00B8057C"/>
    <w:rsid w:val="00BE5238"/>
    <w:rsid w:val="00BF593B"/>
    <w:rsid w:val="00C52323"/>
    <w:rsid w:val="00C60A8B"/>
    <w:rsid w:val="00C83417"/>
    <w:rsid w:val="00CD31CA"/>
    <w:rsid w:val="00CD3A24"/>
    <w:rsid w:val="00CD736E"/>
    <w:rsid w:val="00CE161E"/>
    <w:rsid w:val="00CF3C2D"/>
    <w:rsid w:val="00CF59A8"/>
    <w:rsid w:val="00D325A9"/>
    <w:rsid w:val="00D36A8A"/>
    <w:rsid w:val="00D633D2"/>
    <w:rsid w:val="00D66BFC"/>
    <w:rsid w:val="00D71170"/>
    <w:rsid w:val="00DA4621"/>
    <w:rsid w:val="00DA6538"/>
    <w:rsid w:val="00DF3EC0"/>
    <w:rsid w:val="00E64B7B"/>
    <w:rsid w:val="00ED30CF"/>
    <w:rsid w:val="00F176EF"/>
    <w:rsid w:val="00FD04B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Street"/>
  <w:smartTagType w:namespaceuri="urn:schemas-microsoft-com:office:smarttags" w:name="address"/>
  <w:smartTagType w:namespaceuri="urn:schemas-microsoft-com:office:smarttags" w:name="stockticker"/>
  <w:smartTagType w:namespaceuri="urn:schemas-microsoft-com:office:smarttags" w:name="country-region"/>
  <w:smartTagType w:namespaceuri="urn:schemas-microsoft-com:office:smarttags" w:name="place"/>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9A361F"/>
    <w:rPr>
      <w:rFonts w:ascii="Georgia" w:hAnsi="Georgia"/>
      <w:sz w:val="20"/>
    </w:rPr>
  </w:style>
  <w:style w:type="paragraph" w:styleId="Heading1">
    <w:name w:val="heading 1"/>
    <w:aliases w:val="Pocket"/>
    <w:basedOn w:val="Normal"/>
    <w:next w:val="Normal"/>
    <w:link w:val="Heading1Char"/>
    <w:autoRedefine/>
    <w:qFormat/>
    <w:rsid w:val="009A361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9A361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Char,Char Char,Char Char Char Char Char Char Char,Heading 3 Char Char,Char1 Char,Char1 Char + Left:  2.54 cm,First line:  0 Heading 3,First line:  0 cm, Char Char Char Char Char Char Char,Char"/>
    <w:basedOn w:val="Normal"/>
    <w:next w:val="Normal"/>
    <w:link w:val="Heading3Char"/>
    <w:autoRedefine/>
    <w:uiPriority w:val="2"/>
    <w:unhideWhenUsed/>
    <w:qFormat/>
    <w:rsid w:val="009A361F"/>
    <w:pPr>
      <w:keepNext/>
      <w:keepLines/>
      <w:pageBreakBefore/>
      <w:spacing w:before="40" w:after="0"/>
      <w:jc w:val="center"/>
      <w:outlineLvl w:val="2"/>
    </w:pPr>
    <w:rPr>
      <w:rFonts w:eastAsiaTheme="majorEastAsia" w:cstheme="majorBidi"/>
      <w:b/>
      <w:sz w:val="36"/>
      <w:szCs w:val="24"/>
      <w:u w:val="single"/>
    </w:rPr>
  </w:style>
  <w:style w:type="paragraph" w:styleId="Heading4">
    <w:name w:val="heading 4"/>
    <w:aliases w:val="Tag,Big card,Normal Tag,body,small text,heading 2, Ch,Heading 2 Char2 Char,Heading 2 Char1 Char Char,tag,Ch,no read,No Spacing211,No Spacing12,No Spacing2111,small space,Dont use,No Spacing1121,No Spacing41,No Spacing6,No Spacing7,No Spacing8"/>
    <w:basedOn w:val="Normal"/>
    <w:next w:val="Normal"/>
    <w:link w:val="Heading4Char"/>
    <w:autoRedefine/>
    <w:uiPriority w:val="3"/>
    <w:unhideWhenUsed/>
    <w:qFormat/>
    <w:rsid w:val="009A361F"/>
    <w:pPr>
      <w:keepNext/>
      <w:keepLines/>
      <w:spacing w:before="40" w:after="0"/>
      <w:outlineLvl w:val="3"/>
    </w:pPr>
    <w:rPr>
      <w:rFonts w:eastAsiaTheme="majorEastAsia" w:cstheme="majorBidi"/>
      <w:b/>
      <w:iCs/>
      <w:sz w:val="24"/>
    </w:rPr>
  </w:style>
  <w:style w:type="character" w:default="1" w:styleId="DefaultParagraphFont">
    <w:name w:val="Default Paragraph Font"/>
    <w:uiPriority w:val="1"/>
    <w:semiHidden/>
    <w:unhideWhenUsed/>
    <w:rsid w:val="009A361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A361F"/>
  </w:style>
  <w:style w:type="character" w:customStyle="1" w:styleId="Heading1Char">
    <w:name w:val="Heading 1 Char"/>
    <w:aliases w:val="Pocket Char"/>
    <w:basedOn w:val="DefaultParagraphFont"/>
    <w:link w:val="Heading1"/>
    <w:rsid w:val="009A361F"/>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9A361F"/>
    <w:rPr>
      <w:rFonts w:ascii="Georgia" w:eastAsiaTheme="majorEastAsia" w:hAnsi="Georgia" w:cstheme="majorBidi"/>
      <w:b/>
      <w:sz w:val="44"/>
      <w:szCs w:val="26"/>
      <w:u w:val="double"/>
    </w:rPr>
  </w:style>
  <w:style w:type="character" w:customStyle="1" w:styleId="Heading3Char">
    <w:name w:val="Heading 3 Char"/>
    <w:aliases w:val="Block Char, Char Char,Char Char Char,Char Char Char Char Char Char Char Char,Heading 3 Char Char Char,Char1 Char Char,Char1 Char + Left:  2.54 cm Char,First line:  0 Heading 3 Char,First line:  0 cm Char,Char Char1"/>
    <w:basedOn w:val="DefaultParagraphFont"/>
    <w:link w:val="Heading3"/>
    <w:uiPriority w:val="2"/>
    <w:rsid w:val="009A361F"/>
    <w:rPr>
      <w:rFonts w:ascii="Georgia" w:eastAsiaTheme="majorEastAsia" w:hAnsi="Georgia" w:cstheme="majorBidi"/>
      <w:b/>
      <w:sz w:val="36"/>
      <w:szCs w:val="24"/>
      <w:u w:val="single"/>
    </w:rPr>
  </w:style>
  <w:style w:type="character" w:customStyle="1" w:styleId="Heading4Char">
    <w:name w:val="Heading 4 Char"/>
    <w:aliases w:val="Tag Char,Big card Char,Normal Tag Char,body Char,small text Char,heading 2 Char, Ch Char,Heading 2 Char2 Char Char,Heading 2 Char1 Char Char Char,tag Char,Ch Char,no read Char,No Spacing211 Char,No Spacing12 Char,No Spacing2111 Char"/>
    <w:basedOn w:val="DefaultParagraphFont"/>
    <w:link w:val="Heading4"/>
    <w:uiPriority w:val="3"/>
    <w:rsid w:val="009A361F"/>
    <w:rPr>
      <w:rFonts w:ascii="Georgia" w:eastAsiaTheme="majorEastAsia" w:hAnsi="Georgia" w:cstheme="majorBidi"/>
      <w:b/>
      <w:iCs/>
      <w:sz w:val="24"/>
    </w:rPr>
  </w:style>
  <w:style w:type="character" w:styleId="Emphasis">
    <w:name w:val="Emphasis"/>
    <w:aliases w:val="Evidence,Minimized,minimized,Highlighted,tag2,Size 10,emphasis in card,CD Card,ED - Tag,Underlined,emphasis,Emphasis!!,Bold Underline,small,Qualifications,bold underline,normal card text,Shrunk,qualifications in card,qualifications,Box"/>
    <w:basedOn w:val="DefaultParagraphFont"/>
    <w:uiPriority w:val="7"/>
    <w:qFormat/>
    <w:rsid w:val="009A361F"/>
    <w:rPr>
      <w:rFonts w:ascii="Georgia" w:hAnsi="Georgia"/>
      <w:b/>
      <w:i w:val="0"/>
      <w:iCs/>
      <w:sz w:val="24"/>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
    <w:basedOn w:val="DefaultParagraphFont"/>
    <w:uiPriority w:val="5"/>
    <w:qFormat/>
    <w:rsid w:val="009A361F"/>
    <w:rPr>
      <w:b/>
      <w:bCs/>
      <w:sz w:val="24"/>
      <w:u w:val="single"/>
    </w:rPr>
  </w:style>
  <w:style w:type="character" w:customStyle="1" w:styleId="StyleUnderline">
    <w:name w:val="Style Underline"/>
    <w:aliases w:val="Underline,Style Bold Underline,Intense Emphasis11111,Intense Emphasis1,apple-style-span + 6 pt,Bold,Kern at 16 pt,Style,Intense Emphasis11,Intense Emphasis2,HHeading 3 + 12 pt,Cards + Font: 12 pt Char,cites Char Char,ci,c,cite,Bo"/>
    <w:basedOn w:val="DefaultParagraphFont"/>
    <w:uiPriority w:val="6"/>
    <w:qFormat/>
    <w:rsid w:val="009A361F"/>
    <w:rPr>
      <w:b w:val="0"/>
      <w:sz w:val="24"/>
      <w:u w:val="single"/>
    </w:rPr>
  </w:style>
  <w:style w:type="character" w:styleId="Hyperlink">
    <w:name w:val="Hyperlink"/>
    <w:aliases w:val="heading 1 (block title),Important,Read,Card Text,Internet Link"/>
    <w:basedOn w:val="DefaultParagraphFont"/>
    <w:uiPriority w:val="99"/>
    <w:unhideWhenUsed/>
    <w:rsid w:val="009A361F"/>
    <w:rPr>
      <w:color w:val="auto"/>
      <w:u w:val="none"/>
    </w:rPr>
  </w:style>
  <w:style w:type="character" w:styleId="FollowedHyperlink">
    <w:name w:val="FollowedHyperlink"/>
    <w:basedOn w:val="DefaultParagraphFont"/>
    <w:uiPriority w:val="99"/>
    <w:semiHidden/>
    <w:unhideWhenUsed/>
    <w:rsid w:val="009A361F"/>
    <w:rPr>
      <w:color w:val="auto"/>
      <w:u w:val="none"/>
    </w:rPr>
  </w:style>
  <w:style w:type="paragraph" w:styleId="Header">
    <w:name w:val="header"/>
    <w:basedOn w:val="Normal"/>
    <w:link w:val="HeaderChar"/>
    <w:uiPriority w:val="99"/>
    <w:semiHidden/>
    <w:rsid w:val="00107A14"/>
    <w:pPr>
      <w:tabs>
        <w:tab w:val="center" w:pos="4680"/>
        <w:tab w:val="right" w:pos="9360"/>
      </w:tabs>
    </w:pPr>
  </w:style>
  <w:style w:type="character" w:customStyle="1" w:styleId="HeaderChar">
    <w:name w:val="Header Char"/>
    <w:basedOn w:val="DefaultParagraphFont"/>
    <w:link w:val="Header"/>
    <w:uiPriority w:val="99"/>
    <w:semiHidden/>
    <w:rsid w:val="00107A14"/>
    <w:rPr>
      <w:rFonts w:ascii="Georgia" w:hAnsi="Georgia"/>
      <w:sz w:val="20"/>
    </w:rPr>
  </w:style>
  <w:style w:type="character" w:customStyle="1" w:styleId="FooterChar">
    <w:name w:val="Footer Char"/>
    <w:basedOn w:val="DefaultParagraphFont"/>
    <w:link w:val="Footer"/>
    <w:uiPriority w:val="99"/>
    <w:semiHidden/>
    <w:rsid w:val="00107A14"/>
    <w:rPr>
      <w:rFonts w:ascii="Georgia" w:hAnsi="Georgia"/>
      <w:sz w:val="20"/>
    </w:rPr>
  </w:style>
  <w:style w:type="paragraph" w:styleId="Footer">
    <w:name w:val="footer"/>
    <w:basedOn w:val="Normal"/>
    <w:link w:val="FooterChar"/>
    <w:uiPriority w:val="99"/>
    <w:semiHidden/>
    <w:rsid w:val="00107A14"/>
    <w:pPr>
      <w:tabs>
        <w:tab w:val="center" w:pos="4680"/>
        <w:tab w:val="right" w:pos="9360"/>
      </w:tabs>
    </w:pPr>
  </w:style>
  <w:style w:type="paragraph" w:customStyle="1" w:styleId="card">
    <w:name w:val="card"/>
    <w:basedOn w:val="Normal"/>
    <w:next w:val="Normal"/>
    <w:link w:val="cardChar"/>
    <w:qFormat/>
    <w:rsid w:val="00107A14"/>
    <w:pPr>
      <w:ind w:left="288" w:right="288"/>
    </w:pPr>
    <w:rPr>
      <w:rFonts w:eastAsia="Times New Roman"/>
    </w:rPr>
  </w:style>
  <w:style w:type="character" w:customStyle="1" w:styleId="cardChar">
    <w:name w:val="card Char"/>
    <w:link w:val="card"/>
    <w:rsid w:val="00107A14"/>
    <w:rPr>
      <w:rFonts w:ascii="Georgia" w:eastAsia="Times New Roman" w:hAnsi="Georgia"/>
      <w:sz w:val="20"/>
    </w:rPr>
  </w:style>
  <w:style w:type="paragraph" w:customStyle="1" w:styleId="Tag2">
    <w:name w:val="Tag2"/>
    <w:basedOn w:val="Normal"/>
    <w:qFormat/>
    <w:rsid w:val="00107A14"/>
    <w:rPr>
      <w:rFonts w:ascii="Arial" w:eastAsia="Calibri" w:hAnsi="Arial" w:cs="Arial"/>
      <w:b/>
    </w:rPr>
  </w:style>
  <w:style w:type="character" w:customStyle="1" w:styleId="BoldUnderline">
    <w:name w:val="BoldUnderline"/>
    <w:uiPriority w:val="1"/>
    <w:qFormat/>
    <w:rsid w:val="00107A14"/>
    <w:rPr>
      <w:rFonts w:ascii="Arial" w:hAnsi="Arial"/>
      <w:b/>
      <w:sz w:val="20"/>
      <w:u w:val="single"/>
    </w:rPr>
  </w:style>
  <w:style w:type="paragraph" w:customStyle="1" w:styleId="Citation">
    <w:name w:val="Citation"/>
    <w:basedOn w:val="Normal"/>
    <w:qFormat/>
    <w:rsid w:val="00107A14"/>
    <w:rPr>
      <w:rFonts w:ascii="Arial" w:eastAsia="Calibri" w:hAnsi="Arial" w:cs="Arial"/>
      <w:b/>
      <w:sz w:val="24"/>
      <w:u w:val="single"/>
    </w:rPr>
  </w:style>
  <w:style w:type="character" w:customStyle="1" w:styleId="underline">
    <w:name w:val="underline"/>
    <w:basedOn w:val="DefaultParagraphFont"/>
    <w:rsid w:val="00107A14"/>
    <w:rPr>
      <w:rFonts w:ascii="Times New Roman" w:hAnsi="Times New Roman"/>
      <w:sz w:val="22"/>
      <w:u w:val="single"/>
    </w:rPr>
  </w:style>
  <w:style w:type="paragraph" w:customStyle="1" w:styleId="TagText">
    <w:name w:val="TagText"/>
    <w:basedOn w:val="Normal"/>
    <w:qFormat/>
    <w:rsid w:val="00107A14"/>
    <w:pPr>
      <w:spacing w:before="200"/>
    </w:pPr>
    <w:rPr>
      <w:b/>
      <w:sz w:val="24"/>
    </w:rPr>
  </w:style>
  <w:style w:type="character" w:customStyle="1" w:styleId="Heading3Char1">
    <w:name w:val="Heading 3 Char1"/>
    <w:aliases w:val="Block Char1,3: Cite Char1,Card Char1,Heading 3 Char Char Char Char1,Heading 3 Char Char Char2,Index Headers Char1,Bold Cite Char,Citation Char Char Char,Heading 3 Char1 Char Char Char1,Citation Char Char Char Char Char1,Text 7 Char1"/>
    <w:basedOn w:val="DefaultParagraphFont"/>
    <w:uiPriority w:val="6"/>
    <w:semiHidden/>
    <w:qFormat/>
    <w:rsid w:val="00107A14"/>
    <w:rPr>
      <w:b w:val="0"/>
      <w:bCs/>
      <w:sz w:val="22"/>
      <w:u w:val="single"/>
    </w:rPr>
  </w:style>
  <w:style w:type="character" w:customStyle="1" w:styleId="verdana">
    <w:name w:val="verdana"/>
    <w:basedOn w:val="DefaultParagraphFont"/>
    <w:rsid w:val="00107A14"/>
  </w:style>
  <w:style w:type="character" w:customStyle="1" w:styleId="blue">
    <w:name w:val="blue"/>
    <w:basedOn w:val="DefaultParagraphFont"/>
    <w:rsid w:val="00107A14"/>
  </w:style>
  <w:style w:type="character" w:customStyle="1" w:styleId="postsubtitle">
    <w:name w:val="post_subtitle"/>
    <w:basedOn w:val="DefaultParagraphFont"/>
    <w:rsid w:val="00107A14"/>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9A361F"/>
    <w:rPr>
      <w:rFonts w:ascii="Georgia" w:hAnsi="Georgia"/>
      <w:sz w:val="20"/>
    </w:rPr>
  </w:style>
  <w:style w:type="paragraph" w:styleId="Heading1">
    <w:name w:val="heading 1"/>
    <w:aliases w:val="Pocket"/>
    <w:basedOn w:val="Normal"/>
    <w:next w:val="Normal"/>
    <w:link w:val="Heading1Char"/>
    <w:autoRedefine/>
    <w:qFormat/>
    <w:rsid w:val="009A361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9A361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Char,Char Char,Char Char Char Char Char Char Char,Heading 3 Char Char,Char1 Char,Char1 Char + Left:  2.54 cm,First line:  0 Heading 3,First line:  0 cm, Char Char Char Char Char Char Char,Char"/>
    <w:basedOn w:val="Normal"/>
    <w:next w:val="Normal"/>
    <w:link w:val="Heading3Char"/>
    <w:autoRedefine/>
    <w:uiPriority w:val="2"/>
    <w:unhideWhenUsed/>
    <w:qFormat/>
    <w:rsid w:val="009A361F"/>
    <w:pPr>
      <w:keepNext/>
      <w:keepLines/>
      <w:pageBreakBefore/>
      <w:spacing w:before="40" w:after="0"/>
      <w:jc w:val="center"/>
      <w:outlineLvl w:val="2"/>
    </w:pPr>
    <w:rPr>
      <w:rFonts w:eastAsiaTheme="majorEastAsia" w:cstheme="majorBidi"/>
      <w:b/>
      <w:sz w:val="36"/>
      <w:szCs w:val="24"/>
      <w:u w:val="single"/>
    </w:rPr>
  </w:style>
  <w:style w:type="paragraph" w:styleId="Heading4">
    <w:name w:val="heading 4"/>
    <w:aliases w:val="Tag,Big card,Normal Tag,body,small text,heading 2, Ch,Heading 2 Char2 Char,Heading 2 Char1 Char Char,tag,Ch,no read,No Spacing211,No Spacing12,No Spacing2111,small space,Dont use,No Spacing1121,No Spacing41,No Spacing6,No Spacing7,No Spacing8"/>
    <w:basedOn w:val="Normal"/>
    <w:next w:val="Normal"/>
    <w:link w:val="Heading4Char"/>
    <w:autoRedefine/>
    <w:uiPriority w:val="3"/>
    <w:unhideWhenUsed/>
    <w:qFormat/>
    <w:rsid w:val="009A361F"/>
    <w:pPr>
      <w:keepNext/>
      <w:keepLines/>
      <w:spacing w:before="40" w:after="0"/>
      <w:outlineLvl w:val="3"/>
    </w:pPr>
    <w:rPr>
      <w:rFonts w:eastAsiaTheme="majorEastAsia" w:cstheme="majorBidi"/>
      <w:b/>
      <w:iCs/>
      <w:sz w:val="24"/>
    </w:rPr>
  </w:style>
  <w:style w:type="character" w:default="1" w:styleId="DefaultParagraphFont">
    <w:name w:val="Default Paragraph Font"/>
    <w:uiPriority w:val="1"/>
    <w:semiHidden/>
    <w:unhideWhenUsed/>
    <w:rsid w:val="009A361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A361F"/>
  </w:style>
  <w:style w:type="character" w:customStyle="1" w:styleId="Heading1Char">
    <w:name w:val="Heading 1 Char"/>
    <w:aliases w:val="Pocket Char"/>
    <w:basedOn w:val="DefaultParagraphFont"/>
    <w:link w:val="Heading1"/>
    <w:rsid w:val="009A361F"/>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9A361F"/>
    <w:rPr>
      <w:rFonts w:ascii="Georgia" w:eastAsiaTheme="majorEastAsia" w:hAnsi="Georgia" w:cstheme="majorBidi"/>
      <w:b/>
      <w:sz w:val="44"/>
      <w:szCs w:val="26"/>
      <w:u w:val="double"/>
    </w:rPr>
  </w:style>
  <w:style w:type="character" w:customStyle="1" w:styleId="Heading3Char">
    <w:name w:val="Heading 3 Char"/>
    <w:aliases w:val="Block Char, Char Char,Char Char Char,Char Char Char Char Char Char Char Char,Heading 3 Char Char Char,Char1 Char Char,Char1 Char + Left:  2.54 cm Char,First line:  0 Heading 3 Char,First line:  0 cm Char,Char Char1"/>
    <w:basedOn w:val="DefaultParagraphFont"/>
    <w:link w:val="Heading3"/>
    <w:uiPriority w:val="2"/>
    <w:rsid w:val="009A361F"/>
    <w:rPr>
      <w:rFonts w:ascii="Georgia" w:eastAsiaTheme="majorEastAsia" w:hAnsi="Georgia" w:cstheme="majorBidi"/>
      <w:b/>
      <w:sz w:val="36"/>
      <w:szCs w:val="24"/>
      <w:u w:val="single"/>
    </w:rPr>
  </w:style>
  <w:style w:type="character" w:customStyle="1" w:styleId="Heading4Char">
    <w:name w:val="Heading 4 Char"/>
    <w:aliases w:val="Tag Char,Big card Char,Normal Tag Char,body Char,small text Char,heading 2 Char, Ch Char,Heading 2 Char2 Char Char,Heading 2 Char1 Char Char Char,tag Char,Ch Char,no read Char,No Spacing211 Char,No Spacing12 Char,No Spacing2111 Char"/>
    <w:basedOn w:val="DefaultParagraphFont"/>
    <w:link w:val="Heading4"/>
    <w:uiPriority w:val="3"/>
    <w:rsid w:val="009A361F"/>
    <w:rPr>
      <w:rFonts w:ascii="Georgia" w:eastAsiaTheme="majorEastAsia" w:hAnsi="Georgia" w:cstheme="majorBidi"/>
      <w:b/>
      <w:iCs/>
      <w:sz w:val="24"/>
    </w:rPr>
  </w:style>
  <w:style w:type="character" w:styleId="Emphasis">
    <w:name w:val="Emphasis"/>
    <w:aliases w:val="Evidence,Minimized,minimized,Highlighted,tag2,Size 10,emphasis in card,CD Card,ED - Tag,Underlined,emphasis,Emphasis!!,Bold Underline,small,Qualifications,bold underline,normal card text,Shrunk,qualifications in card,qualifications,Box"/>
    <w:basedOn w:val="DefaultParagraphFont"/>
    <w:uiPriority w:val="7"/>
    <w:qFormat/>
    <w:rsid w:val="009A361F"/>
    <w:rPr>
      <w:rFonts w:ascii="Georgia" w:hAnsi="Georgia"/>
      <w:b/>
      <w:i w:val="0"/>
      <w:iCs/>
      <w:sz w:val="24"/>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
    <w:basedOn w:val="DefaultParagraphFont"/>
    <w:uiPriority w:val="5"/>
    <w:qFormat/>
    <w:rsid w:val="009A361F"/>
    <w:rPr>
      <w:b/>
      <w:bCs/>
      <w:sz w:val="24"/>
      <w:u w:val="single"/>
    </w:rPr>
  </w:style>
  <w:style w:type="character" w:customStyle="1" w:styleId="StyleUnderline">
    <w:name w:val="Style Underline"/>
    <w:aliases w:val="Underline,Style Bold Underline,Intense Emphasis11111,Intense Emphasis1,apple-style-span + 6 pt,Bold,Kern at 16 pt,Style,Intense Emphasis11,Intense Emphasis2,HHeading 3 + 12 pt,Cards + Font: 12 pt Char,cites Char Char,ci,c,cite,Bo"/>
    <w:basedOn w:val="DefaultParagraphFont"/>
    <w:uiPriority w:val="6"/>
    <w:qFormat/>
    <w:rsid w:val="009A361F"/>
    <w:rPr>
      <w:b w:val="0"/>
      <w:sz w:val="24"/>
      <w:u w:val="single"/>
    </w:rPr>
  </w:style>
  <w:style w:type="character" w:styleId="Hyperlink">
    <w:name w:val="Hyperlink"/>
    <w:aliases w:val="heading 1 (block title),Important,Read,Card Text,Internet Link"/>
    <w:basedOn w:val="DefaultParagraphFont"/>
    <w:uiPriority w:val="99"/>
    <w:unhideWhenUsed/>
    <w:rsid w:val="009A361F"/>
    <w:rPr>
      <w:color w:val="auto"/>
      <w:u w:val="none"/>
    </w:rPr>
  </w:style>
  <w:style w:type="character" w:styleId="FollowedHyperlink">
    <w:name w:val="FollowedHyperlink"/>
    <w:basedOn w:val="DefaultParagraphFont"/>
    <w:uiPriority w:val="99"/>
    <w:semiHidden/>
    <w:unhideWhenUsed/>
    <w:rsid w:val="009A361F"/>
    <w:rPr>
      <w:color w:val="auto"/>
      <w:u w:val="none"/>
    </w:rPr>
  </w:style>
  <w:style w:type="paragraph" w:styleId="Header">
    <w:name w:val="header"/>
    <w:basedOn w:val="Normal"/>
    <w:link w:val="HeaderChar"/>
    <w:uiPriority w:val="99"/>
    <w:semiHidden/>
    <w:rsid w:val="00107A14"/>
    <w:pPr>
      <w:tabs>
        <w:tab w:val="center" w:pos="4680"/>
        <w:tab w:val="right" w:pos="9360"/>
      </w:tabs>
    </w:pPr>
  </w:style>
  <w:style w:type="character" w:customStyle="1" w:styleId="HeaderChar">
    <w:name w:val="Header Char"/>
    <w:basedOn w:val="DefaultParagraphFont"/>
    <w:link w:val="Header"/>
    <w:uiPriority w:val="99"/>
    <w:semiHidden/>
    <w:rsid w:val="00107A14"/>
    <w:rPr>
      <w:rFonts w:ascii="Georgia" w:hAnsi="Georgia"/>
      <w:sz w:val="20"/>
    </w:rPr>
  </w:style>
  <w:style w:type="character" w:customStyle="1" w:styleId="FooterChar">
    <w:name w:val="Footer Char"/>
    <w:basedOn w:val="DefaultParagraphFont"/>
    <w:link w:val="Footer"/>
    <w:uiPriority w:val="99"/>
    <w:semiHidden/>
    <w:rsid w:val="00107A14"/>
    <w:rPr>
      <w:rFonts w:ascii="Georgia" w:hAnsi="Georgia"/>
      <w:sz w:val="20"/>
    </w:rPr>
  </w:style>
  <w:style w:type="paragraph" w:styleId="Footer">
    <w:name w:val="footer"/>
    <w:basedOn w:val="Normal"/>
    <w:link w:val="FooterChar"/>
    <w:uiPriority w:val="99"/>
    <w:semiHidden/>
    <w:rsid w:val="00107A14"/>
    <w:pPr>
      <w:tabs>
        <w:tab w:val="center" w:pos="4680"/>
        <w:tab w:val="right" w:pos="9360"/>
      </w:tabs>
    </w:pPr>
  </w:style>
  <w:style w:type="paragraph" w:customStyle="1" w:styleId="card">
    <w:name w:val="card"/>
    <w:basedOn w:val="Normal"/>
    <w:next w:val="Normal"/>
    <w:link w:val="cardChar"/>
    <w:qFormat/>
    <w:rsid w:val="00107A14"/>
    <w:pPr>
      <w:ind w:left="288" w:right="288"/>
    </w:pPr>
    <w:rPr>
      <w:rFonts w:eastAsia="Times New Roman"/>
    </w:rPr>
  </w:style>
  <w:style w:type="character" w:customStyle="1" w:styleId="cardChar">
    <w:name w:val="card Char"/>
    <w:link w:val="card"/>
    <w:rsid w:val="00107A14"/>
    <w:rPr>
      <w:rFonts w:ascii="Georgia" w:eastAsia="Times New Roman" w:hAnsi="Georgia"/>
      <w:sz w:val="20"/>
    </w:rPr>
  </w:style>
  <w:style w:type="paragraph" w:customStyle="1" w:styleId="Tag2">
    <w:name w:val="Tag2"/>
    <w:basedOn w:val="Normal"/>
    <w:qFormat/>
    <w:rsid w:val="00107A14"/>
    <w:rPr>
      <w:rFonts w:ascii="Arial" w:eastAsia="Calibri" w:hAnsi="Arial" w:cs="Arial"/>
      <w:b/>
    </w:rPr>
  </w:style>
  <w:style w:type="character" w:customStyle="1" w:styleId="BoldUnderline">
    <w:name w:val="BoldUnderline"/>
    <w:uiPriority w:val="1"/>
    <w:qFormat/>
    <w:rsid w:val="00107A14"/>
    <w:rPr>
      <w:rFonts w:ascii="Arial" w:hAnsi="Arial"/>
      <w:b/>
      <w:sz w:val="20"/>
      <w:u w:val="single"/>
    </w:rPr>
  </w:style>
  <w:style w:type="paragraph" w:customStyle="1" w:styleId="Citation">
    <w:name w:val="Citation"/>
    <w:basedOn w:val="Normal"/>
    <w:qFormat/>
    <w:rsid w:val="00107A14"/>
    <w:rPr>
      <w:rFonts w:ascii="Arial" w:eastAsia="Calibri" w:hAnsi="Arial" w:cs="Arial"/>
      <w:b/>
      <w:sz w:val="24"/>
      <w:u w:val="single"/>
    </w:rPr>
  </w:style>
  <w:style w:type="character" w:customStyle="1" w:styleId="underline">
    <w:name w:val="underline"/>
    <w:basedOn w:val="DefaultParagraphFont"/>
    <w:rsid w:val="00107A14"/>
    <w:rPr>
      <w:rFonts w:ascii="Times New Roman" w:hAnsi="Times New Roman"/>
      <w:sz w:val="22"/>
      <w:u w:val="single"/>
    </w:rPr>
  </w:style>
  <w:style w:type="paragraph" w:customStyle="1" w:styleId="TagText">
    <w:name w:val="TagText"/>
    <w:basedOn w:val="Normal"/>
    <w:qFormat/>
    <w:rsid w:val="00107A14"/>
    <w:pPr>
      <w:spacing w:before="200"/>
    </w:pPr>
    <w:rPr>
      <w:b/>
      <w:sz w:val="24"/>
    </w:rPr>
  </w:style>
  <w:style w:type="character" w:customStyle="1" w:styleId="Heading3Char1">
    <w:name w:val="Heading 3 Char1"/>
    <w:aliases w:val="Block Char1,3: Cite Char1,Card Char1,Heading 3 Char Char Char Char1,Heading 3 Char Char Char2,Index Headers Char1,Bold Cite Char,Citation Char Char Char,Heading 3 Char1 Char Char Char1,Citation Char Char Char Char Char1,Text 7 Char1"/>
    <w:basedOn w:val="DefaultParagraphFont"/>
    <w:uiPriority w:val="6"/>
    <w:semiHidden/>
    <w:qFormat/>
    <w:rsid w:val="00107A14"/>
    <w:rPr>
      <w:b w:val="0"/>
      <w:bCs/>
      <w:sz w:val="22"/>
      <w:u w:val="single"/>
    </w:rPr>
  </w:style>
  <w:style w:type="character" w:customStyle="1" w:styleId="verdana">
    <w:name w:val="verdana"/>
    <w:basedOn w:val="DefaultParagraphFont"/>
    <w:rsid w:val="00107A14"/>
  </w:style>
  <w:style w:type="character" w:customStyle="1" w:styleId="blue">
    <w:name w:val="blue"/>
    <w:basedOn w:val="DefaultParagraphFont"/>
    <w:rsid w:val="00107A14"/>
  </w:style>
  <w:style w:type="character" w:customStyle="1" w:styleId="postsubtitle">
    <w:name w:val="post_subtitle"/>
    <w:basedOn w:val="DefaultParagraphFont"/>
    <w:rsid w:val="00107A1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www.ppic.org/main/publication.asp?i=698" TargetMode="External"/><Relationship Id="rId18" Type="http://schemas.openxmlformats.org/officeDocument/2006/relationships/hyperlink" Target="http://www.worldpoliticsreview.com/articles/8099/the-new-rules-leadership-fatigue-puts-u-s-and-globalization-at-crossroads" TargetMode="External"/><Relationship Id="rId3" Type="http://schemas.openxmlformats.org/officeDocument/2006/relationships/customXml" Target="../customXml/item3.xml"/><Relationship Id="rId21" Type="http://schemas.openxmlformats.org/officeDocument/2006/relationships/hyperlink" Target="http://www.dtic.mil/cgi-bin/GetTRDoc?AD=ada514285" TargetMode="External"/><Relationship Id="rId7" Type="http://schemas.openxmlformats.org/officeDocument/2006/relationships/settings" Target="settings.xml"/><Relationship Id="rId12" Type="http://schemas.openxmlformats.org/officeDocument/2006/relationships/hyperlink" Target="http://www.heritage.org/research/commentary/2006/07/contain-yourself" TargetMode="External"/><Relationship Id="rId17" Type="http://schemas.openxmlformats.org/officeDocument/2006/relationships/hyperlink" Target="http://www.au.af.mil/au/awc/awcgate/ndu/cohesion/" TargetMode="External"/><Relationship Id="rId2" Type="http://schemas.openxmlformats.org/officeDocument/2006/relationships/customXml" Target="../customXml/item2.xml"/><Relationship Id="rId16" Type="http://schemas.openxmlformats.org/officeDocument/2006/relationships/hyperlink" Target="http://www.cnn.com/2007/WORLD/europe/10/19/ww.treasurehunters/index.html?iref=newssearch)//ER" TargetMode="External"/><Relationship Id="rId20" Type="http://schemas.openxmlformats.org/officeDocument/2006/relationships/hyperlink" Target="http://www.fas.org/sgp/crs/natsec/R40835.pdf" TargetMode="External"/><Relationship Id="rId1" Type="http://schemas.openxmlformats.org/officeDocument/2006/relationships/customXml" Target="../customXml/item1.xml"/><Relationship Id="rId6" Type="http://schemas.microsoft.com/office/2007/relationships/stylesWithEffects" Target="stylesWithEffects.xml"/><Relationship Id="rId11" Type="http://schemas.openxmlformats.org/officeDocument/2006/relationships/hyperlink" Target="http://www.bizcommunity.com/Article/196/663/111586.html)//ER" TargetMode="External"/><Relationship Id="rId5" Type="http://schemas.openxmlformats.org/officeDocument/2006/relationships/styles" Target="styles.xml"/><Relationship Id="rId15" Type="http://schemas.openxmlformats.org/officeDocument/2006/relationships/hyperlink" Target="http://www.ppic.org/main/publication.asp?i=698" TargetMode="External"/><Relationship Id="rId23" Type="http://schemas.openxmlformats.org/officeDocument/2006/relationships/theme" Target="theme/theme1.xml"/><Relationship Id="rId10" Type="http://schemas.openxmlformats.org/officeDocument/2006/relationships/hyperlink" Target="http://gcaptain.com/united-states-maritime-security/)//ER" TargetMode="External"/><Relationship Id="rId19" Type="http://schemas.openxmlformats.org/officeDocument/2006/relationships/hyperlink" Target="http://digitalcommons.wcl.american.edu/cgi/viewcontent.cgi?article=1034&amp;context=nslb" TargetMode="External"/><Relationship Id="rId4" Type="http://schemas.openxmlformats.org/officeDocument/2006/relationships/numbering" Target="numbering.xml"/><Relationship Id="rId9" Type="http://schemas.openxmlformats.org/officeDocument/2006/relationships/hyperlink" Target="http://edition.cnn.com/2012/03/13/business/sunken-treasure-business/)//ER" TargetMode="External"/><Relationship Id="rId14" Type="http://schemas.openxmlformats.org/officeDocument/2006/relationships/hyperlink" Target="http://www.ppic.org/main/publication.asp?i=698" TargetMode="External"/><Relationship Id="rId22"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Ganno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5C1E4D0C89AAD3448E103B72807B400B" ma:contentTypeVersion="1" ma:contentTypeDescription="Create a new document." ma:contentTypeScope="" ma:versionID="b1c4dd3651af7c02f287c429a5abe698">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75850CD-4C71-4EEC-8ADC-4087C7F64E94}">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56888336-684F-411D-8F9F-C17B8B04B8E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2B8BEF8B-0FCE-4872-A57C-8EAFFE6BE17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Debate</Template>
  <TotalTime>89</TotalTime>
  <Pages>31</Pages>
  <Words>59180</Words>
  <Characters>337327</Characters>
  <Application>Microsoft Office Word</Application>
  <DocSecurity>0</DocSecurity>
  <Lines>2811</Lines>
  <Paragraphs>791</Paragraphs>
  <ScaleCrop>false</ScaleCrop>
  <HeadingPairs>
    <vt:vector size="2" baseType="variant">
      <vt:variant>
        <vt:lpstr>Title</vt:lpstr>
      </vt:variant>
      <vt:variant>
        <vt:i4>1</vt:i4>
      </vt:variant>
    </vt:vector>
  </HeadingPairs>
  <TitlesOfParts>
    <vt:vector size="1" baseType="lpstr">
      <vt:lpstr/>
    </vt:vector>
  </TitlesOfParts>
  <Company>Carrollton School</Company>
  <LinksUpToDate>false</LinksUpToDate>
  <CharactersWithSpaces>395716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Gannon, Andres</dc:creator>
  <cp:keywords>5.0</cp:keywords>
  <cp:lastModifiedBy>Gannon, Andres</cp:lastModifiedBy>
  <cp:revision>9</cp:revision>
  <dcterms:created xsi:type="dcterms:W3CDTF">2014-07-11T17:50:00Z</dcterms:created>
  <dcterms:modified xsi:type="dcterms:W3CDTF">2014-07-12T16:44:00Z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0x0101005C1E4D0C89AAD3448E103B72807B400B</vt:lpwstr>
  </property>
</Properties>
</file>