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2E5237" w:rsidP="002E5237">
      <w:pPr>
        <w:pStyle w:val="Heading2"/>
      </w:pPr>
      <w:bookmarkStart w:id="0" w:name="_GoBack"/>
      <w:bookmarkEnd w:id="0"/>
      <w:r>
        <w:t xml:space="preserve">2AC to Prizes </w:t>
      </w:r>
      <w:proofErr w:type="spellStart"/>
      <w:r>
        <w:t>Counterplan</w:t>
      </w:r>
      <w:proofErr w:type="spellEnd"/>
    </w:p>
    <w:p w:rsidR="002E5237" w:rsidRDefault="002E5237" w:rsidP="002E5237">
      <w:pPr>
        <w:pStyle w:val="ListParagraph"/>
        <w:keepNext/>
        <w:keepLines/>
        <w:numPr>
          <w:ilvl w:val="0"/>
          <w:numId w:val="1"/>
        </w:numPr>
        <w:spacing w:before="200"/>
        <w:outlineLvl w:val="3"/>
        <w:rPr>
          <w:rFonts w:eastAsiaTheme="majorEastAsia" w:cstheme="majorBidi"/>
          <w:b/>
          <w:bCs/>
          <w:iCs/>
          <w:sz w:val="26"/>
        </w:rPr>
      </w:pPr>
      <w:r>
        <w:rPr>
          <w:rFonts w:eastAsiaTheme="majorEastAsia" w:cstheme="majorBidi"/>
          <w:b/>
          <w:bCs/>
          <w:iCs/>
          <w:sz w:val="26"/>
        </w:rPr>
        <w:t>Perm – Do Both</w:t>
      </w:r>
    </w:p>
    <w:p w:rsidR="002E5237" w:rsidRPr="002E5237" w:rsidRDefault="002E5237" w:rsidP="002E5237"/>
    <w:p w:rsidR="002E5237" w:rsidRPr="002E5237" w:rsidRDefault="002E5237" w:rsidP="002E5237">
      <w:pPr>
        <w:pStyle w:val="ListParagraph"/>
        <w:keepNext/>
        <w:keepLines/>
        <w:numPr>
          <w:ilvl w:val="0"/>
          <w:numId w:val="1"/>
        </w:numPr>
        <w:spacing w:before="200"/>
        <w:outlineLvl w:val="3"/>
        <w:rPr>
          <w:rFonts w:eastAsiaTheme="majorEastAsia" w:cstheme="majorBidi"/>
          <w:b/>
          <w:bCs/>
          <w:iCs/>
          <w:sz w:val="26"/>
        </w:rPr>
      </w:pPr>
      <w:r w:rsidRPr="002E5237">
        <w:rPr>
          <w:rFonts w:eastAsiaTheme="majorEastAsia" w:cstheme="majorBidi"/>
          <w:b/>
          <w:bCs/>
          <w:iCs/>
          <w:sz w:val="26"/>
        </w:rPr>
        <w:t>Perm</w:t>
      </w:r>
      <w:r>
        <w:rPr>
          <w:rFonts w:eastAsiaTheme="majorEastAsia" w:cstheme="majorBidi"/>
          <w:b/>
          <w:bCs/>
          <w:iCs/>
          <w:sz w:val="26"/>
        </w:rPr>
        <w:t xml:space="preserve"> solves</w:t>
      </w:r>
      <w:r w:rsidRPr="002E5237">
        <w:rPr>
          <w:rFonts w:eastAsiaTheme="majorEastAsia" w:cstheme="majorBidi"/>
          <w:b/>
          <w:bCs/>
          <w:iCs/>
          <w:sz w:val="26"/>
        </w:rPr>
        <w:t>—Prizes should be used in combination with other federal tools</w:t>
      </w:r>
    </w:p>
    <w:p w:rsidR="002E5237" w:rsidRPr="002E5237" w:rsidRDefault="002E5237" w:rsidP="002E5237">
      <w:pPr>
        <w:rPr>
          <w:rFonts w:cs="Calibri"/>
          <w:b/>
          <w:bCs/>
          <w:sz w:val="26"/>
        </w:rPr>
      </w:pPr>
      <w:proofErr w:type="spellStart"/>
      <w:r w:rsidRPr="002E5237">
        <w:rPr>
          <w:rFonts w:cs="Calibri"/>
          <w:b/>
          <w:bCs/>
          <w:sz w:val="26"/>
        </w:rPr>
        <w:t>Frangione</w:t>
      </w:r>
      <w:proofErr w:type="spellEnd"/>
      <w:r w:rsidRPr="002E5237">
        <w:rPr>
          <w:rFonts w:cs="Calibri"/>
          <w:b/>
          <w:bCs/>
          <w:sz w:val="26"/>
        </w:rPr>
        <w:t xml:space="preserve"> 14</w:t>
      </w:r>
    </w:p>
    <w:p w:rsidR="002E5237" w:rsidRPr="002E5237" w:rsidRDefault="002E5237" w:rsidP="002E5237">
      <w:pPr>
        <w:rPr>
          <w:rFonts w:cs="Calibri"/>
        </w:rPr>
      </w:pPr>
      <w:r w:rsidRPr="002E5237">
        <w:rPr>
          <w:rFonts w:cs="Calibri"/>
        </w:rPr>
        <w:t xml:space="preserve">Christopher </w:t>
      </w:r>
      <w:proofErr w:type="spellStart"/>
      <w:r w:rsidRPr="002E5237">
        <w:rPr>
          <w:rFonts w:cs="Calibri"/>
        </w:rPr>
        <w:t>Frangione</w:t>
      </w:r>
      <w:proofErr w:type="spellEnd"/>
      <w:r w:rsidRPr="002E5237">
        <w:rPr>
          <w:rFonts w:cs="Calibri"/>
        </w:rPr>
        <w:t>, Vice President of Prize Development, XPRIZE Subcommittee on Research and Technology Hearing - Prizes to Spur Innovation and Technology Breakthroughs</w:t>
      </w:r>
      <w:r w:rsidRPr="002E5237">
        <w:rPr>
          <w:rFonts w:cs="Calibri"/>
          <w:sz w:val="12"/>
        </w:rPr>
        <w:t xml:space="preserve">¶ </w:t>
      </w:r>
      <w:r w:rsidRPr="002E5237">
        <w:rPr>
          <w:rFonts w:cs="Calibri"/>
        </w:rPr>
        <w:t>Subcommittee on Research and Technology | 2318 Rayburn House Office Building Washington, D.C. 20515 | Apr 9, 2014 10:00am http://science.house.gov/hearing/subcommittee-research-and-technology-hearing-prizes-spur-innovation-and-technology</w:t>
      </w:r>
    </w:p>
    <w:p w:rsidR="002E5237" w:rsidRPr="002E5237" w:rsidRDefault="002E5237" w:rsidP="002E5237">
      <w:pPr>
        <w:rPr>
          <w:rFonts w:cs="Calibri"/>
          <w:sz w:val="16"/>
        </w:rPr>
      </w:pPr>
      <w:r w:rsidRPr="002E5237">
        <w:rPr>
          <w:rFonts w:cs="Calibri"/>
          <w:sz w:val="16"/>
        </w:rPr>
        <w:t xml:space="preserve">We strongly believe that </w:t>
      </w:r>
      <w:r w:rsidRPr="002E5237">
        <w:rPr>
          <w:rFonts w:cs="Calibri"/>
          <w:b/>
          <w:bCs/>
          <w:u w:val="single"/>
        </w:rPr>
        <w:t xml:space="preserve">the </w:t>
      </w:r>
      <w:r w:rsidRPr="002E5237">
        <w:rPr>
          <w:rFonts w:cs="Calibri"/>
          <w:b/>
          <w:bCs/>
          <w:highlight w:val="yellow"/>
          <w:u w:val="single"/>
        </w:rPr>
        <w:t>private and public sectors must work together to</w:t>
      </w:r>
      <w:r w:rsidRPr="002E5237">
        <w:rPr>
          <w:rFonts w:cs="Calibri"/>
          <w:b/>
          <w:bCs/>
          <w:u w:val="single"/>
        </w:rPr>
        <w:t xml:space="preserve"> utilize every tool available to </w:t>
      </w:r>
      <w:r w:rsidRPr="002E5237">
        <w:rPr>
          <w:rFonts w:cs="Calibri"/>
          <w:b/>
          <w:bCs/>
          <w:highlight w:val="yellow"/>
          <w:u w:val="single"/>
        </w:rPr>
        <w:t>facilitate</w:t>
      </w:r>
      <w:r w:rsidRPr="002E5237">
        <w:rPr>
          <w:rFonts w:cs="Calibri"/>
          <w:b/>
          <w:bCs/>
          <w:u w:val="single"/>
        </w:rPr>
        <w:t xml:space="preserve"> meaningful </w:t>
      </w:r>
      <w:r w:rsidRPr="002E5237">
        <w:rPr>
          <w:rFonts w:cs="Calibri"/>
          <w:b/>
          <w:bCs/>
          <w:highlight w:val="yellow"/>
          <w:u w:val="single"/>
        </w:rPr>
        <w:t>innovation</w:t>
      </w:r>
      <w:r w:rsidRPr="002E5237">
        <w:rPr>
          <w:rFonts w:cs="Calibri"/>
          <w:sz w:val="16"/>
        </w:rPr>
        <w:t xml:space="preserve"> that drives economic growth. </w:t>
      </w:r>
      <w:r w:rsidRPr="002E5237">
        <w:rPr>
          <w:rFonts w:cs="Calibri"/>
          <w:b/>
          <w:bCs/>
          <w:highlight w:val="yellow"/>
          <w:u w:val="single"/>
        </w:rPr>
        <w:t>Prizes are not a replacement to traditional</w:t>
      </w:r>
      <w:r w:rsidRPr="002E5237">
        <w:rPr>
          <w:rFonts w:cs="Calibri"/>
          <w:b/>
          <w:bCs/>
          <w:u w:val="single"/>
        </w:rPr>
        <w:t xml:space="preserve"> financing </w:t>
      </w:r>
      <w:r w:rsidRPr="002E5237">
        <w:rPr>
          <w:rFonts w:cs="Calibri"/>
          <w:b/>
          <w:bCs/>
          <w:highlight w:val="yellow"/>
          <w:u w:val="single"/>
        </w:rPr>
        <w:t>mechanisms, but</w:t>
      </w:r>
      <w:r w:rsidRPr="002E5237">
        <w:rPr>
          <w:rFonts w:cs="Calibri"/>
          <w:b/>
          <w:bCs/>
          <w:u w:val="single"/>
        </w:rPr>
        <w:t xml:space="preserve"> are </w:t>
      </w:r>
      <w:r w:rsidRPr="002E5237">
        <w:rPr>
          <w:rFonts w:cs="Calibri"/>
          <w:b/>
          <w:bCs/>
          <w:highlight w:val="yellow"/>
          <w:u w:val="single"/>
        </w:rPr>
        <w:t>complements</w:t>
      </w:r>
      <w:r w:rsidRPr="002E5237">
        <w:rPr>
          <w:rFonts w:cs="Calibri"/>
          <w:b/>
          <w:bCs/>
          <w:u w:val="single"/>
        </w:rPr>
        <w:t xml:space="preserve"> to </w:t>
      </w:r>
      <w:r w:rsidRPr="002E5237">
        <w:rPr>
          <w:rFonts w:cs="Calibri"/>
          <w:b/>
          <w:bCs/>
          <w:highlight w:val="yellow"/>
          <w:u w:val="single"/>
        </w:rPr>
        <w:t>them</w:t>
      </w:r>
      <w:r w:rsidRPr="002E5237">
        <w:rPr>
          <w:rFonts w:cs="Calibri"/>
          <w:b/>
          <w:bCs/>
          <w:u w:val="single"/>
        </w:rPr>
        <w:t xml:space="preserve">. They are </w:t>
      </w:r>
      <w:r w:rsidRPr="002E5237">
        <w:rPr>
          <w:rFonts w:cs="Calibri"/>
          <w:b/>
          <w:bCs/>
          <w:highlight w:val="yellow"/>
          <w:u w:val="single"/>
        </w:rPr>
        <w:t>one of many</w:t>
      </w:r>
      <w:r w:rsidRPr="002E5237">
        <w:rPr>
          <w:rFonts w:cs="Calibri"/>
          <w:b/>
          <w:bCs/>
          <w:u w:val="single"/>
        </w:rPr>
        <w:t xml:space="preserve"> innovation </w:t>
      </w:r>
      <w:r w:rsidRPr="002E5237">
        <w:rPr>
          <w:rFonts w:cs="Calibri"/>
          <w:b/>
          <w:bCs/>
          <w:highlight w:val="yellow"/>
          <w:u w:val="single"/>
        </w:rPr>
        <w:t>tools that</w:t>
      </w:r>
      <w:r w:rsidRPr="002E5237">
        <w:rPr>
          <w:rFonts w:cs="Calibri"/>
          <w:b/>
          <w:bCs/>
          <w:u w:val="single"/>
        </w:rPr>
        <w:t xml:space="preserve"> agencies and </w:t>
      </w:r>
      <w:r w:rsidRPr="002E5237">
        <w:rPr>
          <w:rFonts w:cs="Calibri"/>
          <w:b/>
          <w:bCs/>
          <w:highlight w:val="yellow"/>
          <w:u w:val="single"/>
        </w:rPr>
        <w:t>the</w:t>
      </w:r>
      <w:r w:rsidRPr="002E5237">
        <w:rPr>
          <w:rFonts w:cs="Calibri"/>
          <w:b/>
          <w:bCs/>
          <w:u w:val="single"/>
        </w:rPr>
        <w:t xml:space="preserve"> Federal </w:t>
      </w:r>
      <w:r w:rsidRPr="002E5237">
        <w:rPr>
          <w:rFonts w:cs="Calibri"/>
          <w:b/>
          <w:bCs/>
          <w:highlight w:val="yellow"/>
          <w:u w:val="single"/>
        </w:rPr>
        <w:t>government should consider</w:t>
      </w:r>
      <w:r w:rsidRPr="002E5237">
        <w:rPr>
          <w:rFonts w:cs="Calibri"/>
          <w:b/>
          <w:bCs/>
          <w:u w:val="single"/>
        </w:rPr>
        <w:t xml:space="preserve"> utilizing </w:t>
      </w:r>
      <w:r w:rsidRPr="002E5237">
        <w:rPr>
          <w:rFonts w:cs="Calibri"/>
          <w:b/>
          <w:bCs/>
          <w:highlight w:val="yellow"/>
          <w:u w:val="single"/>
        </w:rPr>
        <w:t>in tandem</w:t>
      </w:r>
      <w:r w:rsidRPr="002E5237">
        <w:rPr>
          <w:rFonts w:cs="Calibri"/>
          <w:b/>
          <w:bCs/>
          <w:u w:val="single"/>
        </w:rPr>
        <w:t xml:space="preserve"> with other financial mechanisms </w:t>
      </w:r>
      <w:r w:rsidRPr="002E5237">
        <w:rPr>
          <w:rFonts w:cs="Calibri"/>
          <w:sz w:val="16"/>
        </w:rPr>
        <w:t>such as grants, contracts, investments and incentives.</w:t>
      </w:r>
    </w:p>
    <w:p w:rsidR="002E5237" w:rsidRDefault="002E5237" w:rsidP="002E5237">
      <w:pPr>
        <w:rPr>
          <w:rFonts w:cs="Calibri"/>
        </w:rPr>
      </w:pPr>
    </w:p>
    <w:p w:rsidR="002E5237" w:rsidRPr="002E5237" w:rsidRDefault="002E5237" w:rsidP="002E5237">
      <w:pPr>
        <w:pStyle w:val="ListParagraph"/>
        <w:keepNext/>
        <w:keepLines/>
        <w:numPr>
          <w:ilvl w:val="0"/>
          <w:numId w:val="1"/>
        </w:numPr>
        <w:spacing w:before="200"/>
        <w:outlineLvl w:val="3"/>
        <w:rPr>
          <w:rFonts w:eastAsiaTheme="majorEastAsia" w:cstheme="majorBidi"/>
          <w:b/>
          <w:bCs/>
          <w:iCs/>
          <w:sz w:val="26"/>
        </w:rPr>
      </w:pPr>
      <w:r w:rsidRPr="002E5237">
        <w:rPr>
          <w:rFonts w:eastAsiaTheme="majorEastAsia" w:cstheme="majorBidi"/>
          <w:b/>
          <w:bCs/>
          <w:iCs/>
          <w:sz w:val="26"/>
        </w:rPr>
        <w:t>Politicians oppose prizes and prefer direct funding of projects</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Pr="002E5237" w:rsidRDefault="002E5237" w:rsidP="002E5237">
      <w:pPr>
        <w:rPr>
          <w:rFonts w:cs="Calibri"/>
          <w:sz w:val="16"/>
        </w:rPr>
      </w:pPr>
      <w:r w:rsidRPr="002E5237">
        <w:rPr>
          <w:rFonts w:cs="Calibri"/>
          <w:sz w:val="16"/>
        </w:rPr>
        <w:t xml:space="preserve">To their detriment, </w:t>
      </w:r>
      <w:r w:rsidRPr="002E5237">
        <w:rPr>
          <w:rFonts w:cs="Calibri"/>
          <w:b/>
          <w:bCs/>
          <w:u w:val="single"/>
        </w:rPr>
        <w:t xml:space="preserve">the same </w:t>
      </w:r>
      <w:r w:rsidRPr="002E5237">
        <w:rPr>
          <w:rFonts w:cs="Calibri"/>
          <w:b/>
          <w:bCs/>
          <w:highlight w:val="yellow"/>
          <w:u w:val="single"/>
        </w:rPr>
        <w:t>characteristics that make</w:t>
      </w:r>
      <w:r w:rsidRPr="002E5237">
        <w:rPr>
          <w:rFonts w:cs="Calibri"/>
          <w:b/>
          <w:bCs/>
          <w:u w:val="single"/>
        </w:rPr>
        <w:t xml:space="preserve"> innovation </w:t>
      </w:r>
      <w:r w:rsidRPr="002E5237">
        <w:rPr>
          <w:rFonts w:cs="Calibri"/>
          <w:b/>
          <w:bCs/>
          <w:highlight w:val="yellow"/>
          <w:u w:val="single"/>
        </w:rPr>
        <w:t>prizes</w:t>
      </w:r>
      <w:r w:rsidRPr="002E5237">
        <w:rPr>
          <w:rFonts w:cs="Calibri"/>
          <w:b/>
          <w:bCs/>
          <w:u w:val="single"/>
        </w:rPr>
        <w:t xml:space="preserve"> so </w:t>
      </w:r>
      <w:r w:rsidRPr="002E5237">
        <w:rPr>
          <w:rFonts w:cs="Calibri"/>
          <w:b/>
          <w:bCs/>
          <w:highlight w:val="yellow"/>
          <w:u w:val="single"/>
        </w:rPr>
        <w:t>effective discourage their use by politicians</w:t>
      </w:r>
      <w:r w:rsidRPr="002E5237">
        <w:rPr>
          <w:rFonts w:cs="Calibri"/>
          <w:sz w:val="16"/>
          <w:highlight w:val="yellow"/>
        </w:rPr>
        <w:t xml:space="preserve">. </w:t>
      </w:r>
      <w:r w:rsidRPr="002E5237">
        <w:rPr>
          <w:rFonts w:cs="Calibri"/>
          <w:b/>
          <w:bCs/>
          <w:highlight w:val="yellow"/>
          <w:u w:val="single"/>
        </w:rPr>
        <w:t>Grant programs empower</w:t>
      </w:r>
      <w:r w:rsidRPr="002E5237">
        <w:rPr>
          <w:rFonts w:cs="Calibri"/>
          <w:b/>
          <w:bCs/>
          <w:u w:val="single"/>
        </w:rPr>
        <w:t xml:space="preserve"> government </w:t>
      </w:r>
      <w:r w:rsidRPr="002E5237">
        <w:rPr>
          <w:rFonts w:cs="Calibri"/>
          <w:b/>
          <w:bCs/>
          <w:highlight w:val="yellow"/>
          <w:u w:val="single"/>
        </w:rPr>
        <w:t>officials to dole</w:t>
      </w:r>
      <w:r w:rsidRPr="002E5237">
        <w:rPr>
          <w:rFonts w:cs="Calibri"/>
          <w:b/>
          <w:bCs/>
          <w:u w:val="single"/>
        </w:rPr>
        <w:t xml:space="preserve"> out </w:t>
      </w:r>
      <w:r w:rsidRPr="002E5237">
        <w:rPr>
          <w:rFonts w:cs="Calibri"/>
          <w:b/>
          <w:bCs/>
          <w:highlight w:val="yellow"/>
          <w:u w:val="single"/>
        </w:rPr>
        <w:t>funds to favored</w:t>
      </w:r>
      <w:r>
        <w:rPr>
          <w:rFonts w:cs="Calibri"/>
          <w:b/>
          <w:bCs/>
          <w:u w:val="single"/>
        </w:rPr>
        <w:t xml:space="preserve"> constituencies and institu</w:t>
      </w:r>
      <w:r w:rsidRPr="002E5237">
        <w:rPr>
          <w:rFonts w:cs="Calibri"/>
          <w:b/>
          <w:bCs/>
          <w:u w:val="single"/>
        </w:rPr>
        <w:t xml:space="preserve">tional </w:t>
      </w:r>
      <w:r w:rsidRPr="002E5237">
        <w:rPr>
          <w:rFonts w:cs="Calibri"/>
          <w:b/>
          <w:bCs/>
          <w:highlight w:val="yellow"/>
          <w:u w:val="single"/>
        </w:rPr>
        <w:t>insiders</w:t>
      </w:r>
      <w:r w:rsidRPr="002E5237">
        <w:rPr>
          <w:rFonts w:cs="Calibri"/>
          <w:sz w:val="16"/>
        </w:rPr>
        <w:t xml:space="preserve">. Even where efforts are made to insulate the decision making process, grant-making officials are influenced by knowledge of who will receive grant support, and the grants go out whether or not a grant recipient delivers or a problem is solved. </w:t>
      </w:r>
      <w:r w:rsidRPr="002E5237">
        <w:rPr>
          <w:rFonts w:cs="Calibri"/>
          <w:b/>
          <w:bCs/>
          <w:highlight w:val="yellow"/>
          <w:u w:val="single"/>
        </w:rPr>
        <w:t>Prize money</w:t>
      </w:r>
      <w:r w:rsidRPr="002E5237">
        <w:rPr>
          <w:rFonts w:cs="Calibri"/>
          <w:b/>
          <w:bCs/>
          <w:u w:val="single"/>
        </w:rPr>
        <w:t xml:space="preserve">, on the other hand, </w:t>
      </w:r>
      <w:r w:rsidRPr="002E5237">
        <w:rPr>
          <w:rFonts w:cs="Calibri"/>
          <w:b/>
          <w:bCs/>
          <w:highlight w:val="yellow"/>
          <w:u w:val="single"/>
        </w:rPr>
        <w:t>is only paid</w:t>
      </w:r>
      <w:r w:rsidRPr="002E5237">
        <w:rPr>
          <w:rFonts w:cs="Calibri"/>
          <w:b/>
          <w:bCs/>
          <w:u w:val="single"/>
        </w:rPr>
        <w:t xml:space="preserve"> out </w:t>
      </w:r>
      <w:r w:rsidRPr="002E5237">
        <w:rPr>
          <w:rFonts w:cs="Calibri"/>
          <w:b/>
          <w:bCs/>
          <w:highlight w:val="yellow"/>
          <w:u w:val="single"/>
        </w:rPr>
        <w:t>if someone fulfills</w:t>
      </w:r>
      <w:r w:rsidRPr="002E5237">
        <w:rPr>
          <w:rFonts w:cs="Calibri"/>
          <w:b/>
          <w:bCs/>
          <w:u w:val="single"/>
        </w:rPr>
        <w:t xml:space="preserve"> the preset </w:t>
      </w:r>
      <w:r w:rsidRPr="002E5237">
        <w:rPr>
          <w:rFonts w:cs="Calibri"/>
          <w:b/>
          <w:bCs/>
          <w:highlight w:val="yellow"/>
          <w:u w:val="single"/>
        </w:rPr>
        <w:t>conditions</w:t>
      </w:r>
      <w:r w:rsidRPr="002E5237">
        <w:rPr>
          <w:rFonts w:cs="Calibri"/>
          <w:b/>
          <w:bCs/>
          <w:u w:val="single"/>
        </w:rPr>
        <w:t xml:space="preserve"> and is available to all comers, </w:t>
      </w:r>
      <w:r w:rsidRPr="002E5237">
        <w:rPr>
          <w:rFonts w:cs="Calibri"/>
          <w:b/>
          <w:bCs/>
          <w:highlight w:val="yellow"/>
          <w:u w:val="single"/>
        </w:rPr>
        <w:t>irrespective of</w:t>
      </w:r>
      <w:r w:rsidRPr="002E5237">
        <w:rPr>
          <w:rFonts w:cs="Calibri"/>
          <w:b/>
          <w:bCs/>
          <w:u w:val="single"/>
        </w:rPr>
        <w:t xml:space="preserve"> their </w:t>
      </w:r>
      <w:r w:rsidRPr="002E5237">
        <w:rPr>
          <w:rFonts w:cs="Calibri"/>
          <w:b/>
          <w:bCs/>
          <w:highlight w:val="yellow"/>
          <w:u w:val="single"/>
        </w:rPr>
        <w:t>political influence</w:t>
      </w:r>
      <w:r w:rsidRPr="002E5237">
        <w:rPr>
          <w:rFonts w:cs="Calibri"/>
          <w:b/>
          <w:bCs/>
          <w:u w:val="single"/>
        </w:rPr>
        <w:t xml:space="preserve"> or institutional connections. Indeed,</w:t>
      </w:r>
      <w:r>
        <w:rPr>
          <w:rFonts w:cs="Calibri"/>
          <w:b/>
          <w:bCs/>
          <w:u w:val="single"/>
        </w:rPr>
        <w:t xml:space="preserve"> </w:t>
      </w:r>
      <w:r w:rsidRPr="002E5237">
        <w:rPr>
          <w:rFonts w:cs="Calibri"/>
          <w:b/>
          <w:bCs/>
          <w:u w:val="single"/>
        </w:rPr>
        <w:t xml:space="preserve">as with the longitude prize, </w:t>
      </w:r>
      <w:r w:rsidRPr="002E5237">
        <w:rPr>
          <w:rFonts w:cs="Calibri"/>
          <w:b/>
          <w:bCs/>
          <w:highlight w:val="yellow"/>
          <w:u w:val="single"/>
        </w:rPr>
        <w:t>the reward may go to</w:t>
      </w:r>
      <w:r w:rsidRPr="002E5237">
        <w:rPr>
          <w:rFonts w:cs="Calibri"/>
          <w:b/>
          <w:bCs/>
          <w:u w:val="single"/>
        </w:rPr>
        <w:t xml:space="preserve"> an </w:t>
      </w:r>
      <w:r w:rsidRPr="002E5237">
        <w:rPr>
          <w:rFonts w:cs="Calibri"/>
          <w:b/>
          <w:bCs/>
          <w:highlight w:val="yellow"/>
          <w:u w:val="single"/>
        </w:rPr>
        <w:t>innovation disfavored by</w:t>
      </w:r>
      <w:r w:rsidRPr="002E5237">
        <w:rPr>
          <w:rFonts w:cs="Calibri"/>
          <w:b/>
          <w:bCs/>
          <w:u w:val="single"/>
        </w:rPr>
        <w:t xml:space="preserve"> political</w:t>
      </w:r>
      <w:r w:rsidRPr="002E5237">
        <w:rPr>
          <w:rFonts w:cs="Calibri"/>
          <w:sz w:val="16"/>
        </w:rPr>
        <w:t xml:space="preserve"> and scientific </w:t>
      </w:r>
      <w:r w:rsidRPr="002E5237">
        <w:rPr>
          <w:rFonts w:cs="Calibri"/>
          <w:b/>
          <w:bCs/>
          <w:highlight w:val="yellow"/>
          <w:u w:val="single"/>
        </w:rPr>
        <w:t>elites</w:t>
      </w:r>
      <w:r w:rsidRPr="002E5237">
        <w:rPr>
          <w:rFonts w:cs="Calibri"/>
          <w:sz w:val="16"/>
        </w:rPr>
        <w:t>.</w:t>
      </w:r>
    </w:p>
    <w:p w:rsidR="002E5237" w:rsidRDefault="002E5237">
      <w:pPr>
        <w:spacing w:after="200" w:line="276" w:lineRule="auto"/>
        <w:rPr>
          <w:rFonts w:cs="Calibri"/>
        </w:rPr>
      </w:pPr>
      <w:r>
        <w:rPr>
          <w:rFonts w:cs="Calibri"/>
        </w:rPr>
        <w:br w:type="page"/>
      </w:r>
    </w:p>
    <w:p w:rsidR="002E5237" w:rsidRPr="002E5237" w:rsidRDefault="002E5237" w:rsidP="002E5237">
      <w:pPr>
        <w:pStyle w:val="ListParagraph"/>
        <w:keepNext/>
        <w:keepLines/>
        <w:numPr>
          <w:ilvl w:val="0"/>
          <w:numId w:val="1"/>
        </w:numPr>
        <w:spacing w:before="200"/>
        <w:outlineLvl w:val="3"/>
        <w:rPr>
          <w:rFonts w:eastAsiaTheme="majorEastAsia" w:cstheme="majorBidi"/>
          <w:b/>
          <w:bCs/>
          <w:iCs/>
          <w:sz w:val="26"/>
        </w:rPr>
      </w:pPr>
      <w:r w:rsidRPr="002E5237">
        <w:rPr>
          <w:rFonts w:eastAsiaTheme="majorEastAsia" w:cstheme="majorBidi"/>
          <w:b/>
          <w:bCs/>
          <w:iCs/>
          <w:sz w:val="26"/>
        </w:rPr>
        <w:lastRenderedPageBreak/>
        <w:t>No solvency</w:t>
      </w:r>
      <w:r>
        <w:rPr>
          <w:rFonts w:eastAsiaTheme="majorEastAsia" w:cstheme="majorBidi"/>
          <w:b/>
          <w:bCs/>
          <w:iCs/>
          <w:sz w:val="26"/>
        </w:rPr>
        <w:t xml:space="preserve"> – </w:t>
      </w:r>
      <w:r w:rsidRPr="002E5237">
        <w:rPr>
          <w:rFonts w:eastAsiaTheme="majorEastAsia" w:cstheme="majorBidi"/>
          <w:b/>
          <w:bCs/>
          <w:iCs/>
          <w:sz w:val="26"/>
        </w:rPr>
        <w:t>prizes cannot overcome barriers for resources up front or unclear criteria for winning the prize</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Pr="002E5237" w:rsidRDefault="002E5237" w:rsidP="002E5237">
      <w:pPr>
        <w:rPr>
          <w:rFonts w:cs="Calibri"/>
          <w:sz w:val="16"/>
        </w:rPr>
      </w:pPr>
      <w:r w:rsidRPr="002E5237">
        <w:rPr>
          <w:rFonts w:cs="Calibri"/>
          <w:sz w:val="16"/>
        </w:rPr>
        <w:t xml:space="preserve">It bears repeating, however, that </w:t>
      </w:r>
      <w:r w:rsidRPr="002E5237">
        <w:rPr>
          <w:rFonts w:cs="Calibri"/>
          <w:b/>
          <w:bCs/>
          <w:u w:val="single"/>
        </w:rPr>
        <w:t>prizes are not without their drawbacks</w:t>
      </w:r>
      <w:r w:rsidRPr="002E5237">
        <w:rPr>
          <w:rFonts w:cs="Calibri"/>
          <w:sz w:val="16"/>
        </w:rPr>
        <w:t xml:space="preserve">. Most notably, </w:t>
      </w:r>
      <w:r w:rsidRPr="002E5237">
        <w:rPr>
          <w:rFonts w:cs="Calibri"/>
          <w:b/>
          <w:bCs/>
          <w:highlight w:val="yellow"/>
          <w:u w:val="single"/>
        </w:rPr>
        <w:t>prize systems require researchers to obtain funding</w:t>
      </w:r>
      <w:r w:rsidRPr="002E5237">
        <w:rPr>
          <w:rFonts w:cs="Calibri"/>
          <w:b/>
          <w:bCs/>
          <w:u w:val="single"/>
        </w:rPr>
        <w:t xml:space="preserve"> for their research </w:t>
      </w:r>
      <w:r w:rsidRPr="002E5237">
        <w:rPr>
          <w:rFonts w:cs="Calibri"/>
          <w:b/>
          <w:bCs/>
          <w:highlight w:val="yellow"/>
          <w:u w:val="single"/>
        </w:rPr>
        <w:t>up front</w:t>
      </w:r>
      <w:r w:rsidRPr="002E5237">
        <w:rPr>
          <w:rFonts w:cs="Calibri"/>
          <w:b/>
          <w:bCs/>
          <w:u w:val="single"/>
        </w:rPr>
        <w:t xml:space="preserve">. For some types of research, particularly where expensive equipment is required, </w:t>
      </w:r>
      <w:r w:rsidRPr="002E5237">
        <w:rPr>
          <w:rFonts w:cs="Calibri"/>
          <w:b/>
          <w:bCs/>
          <w:highlight w:val="yellow"/>
          <w:u w:val="single"/>
        </w:rPr>
        <w:t>this can create a significant obstacle. Prizes are</w:t>
      </w:r>
      <w:r w:rsidRPr="002E5237">
        <w:rPr>
          <w:rFonts w:cs="Calibri"/>
          <w:b/>
          <w:bCs/>
          <w:u w:val="single"/>
        </w:rPr>
        <w:t xml:space="preserve"> also </w:t>
      </w:r>
      <w:r w:rsidRPr="002E5237">
        <w:rPr>
          <w:rFonts w:cs="Calibri"/>
          <w:b/>
          <w:bCs/>
          <w:highlight w:val="yellow"/>
          <w:u w:val="single"/>
        </w:rPr>
        <w:t>not</w:t>
      </w:r>
      <w:r w:rsidRPr="002E5237">
        <w:rPr>
          <w:rFonts w:cs="Calibri"/>
          <w:b/>
          <w:bCs/>
          <w:u w:val="single"/>
        </w:rPr>
        <w:t xml:space="preserve"> particularly </w:t>
      </w:r>
      <w:r w:rsidRPr="002E5237">
        <w:rPr>
          <w:rFonts w:cs="Calibri"/>
          <w:b/>
          <w:bCs/>
          <w:highlight w:val="yellow"/>
          <w:u w:val="single"/>
        </w:rPr>
        <w:t>well-suited to situations in which the funding authority cannot articulate clear criteria</w:t>
      </w:r>
      <w:r w:rsidRPr="002E5237">
        <w:rPr>
          <w:rFonts w:cs="Calibri"/>
          <w:b/>
          <w:bCs/>
          <w:u w:val="single"/>
        </w:rPr>
        <w:t xml:space="preserve"> upon which the prize would be awarded. For this reason, prizes are not as useful for the funding of basic research</w:t>
      </w:r>
      <w:r w:rsidRPr="002E5237">
        <w:rPr>
          <w:rFonts w:cs="Calibri"/>
          <w:sz w:val="16"/>
        </w:rPr>
        <w:t>. In the climate change context, however, there is a need for practical innovations that are commercially viable. This makes prizes particularly well suited for the climate policy challenge.</w:t>
      </w:r>
    </w:p>
    <w:p w:rsidR="002E5237" w:rsidRDefault="002E5237">
      <w:pPr>
        <w:spacing w:after="200" w:line="276" w:lineRule="auto"/>
        <w:rPr>
          <w:rFonts w:cs="Calibri"/>
        </w:rPr>
      </w:pPr>
      <w:r>
        <w:rPr>
          <w:rFonts w:cs="Calibri"/>
        </w:rPr>
        <w:br w:type="page"/>
      </w:r>
    </w:p>
    <w:p w:rsidR="002E5237" w:rsidRPr="002E5237" w:rsidRDefault="002E5237" w:rsidP="002E5237">
      <w:pPr>
        <w:pStyle w:val="ListParagraph"/>
        <w:keepNext/>
        <w:keepLines/>
        <w:numPr>
          <w:ilvl w:val="0"/>
          <w:numId w:val="1"/>
        </w:numPr>
        <w:spacing w:before="200"/>
        <w:outlineLvl w:val="3"/>
        <w:rPr>
          <w:rFonts w:eastAsiaTheme="majorEastAsia" w:cstheme="majorBidi"/>
          <w:b/>
          <w:bCs/>
          <w:iCs/>
          <w:sz w:val="26"/>
        </w:rPr>
      </w:pPr>
      <w:r w:rsidRPr="002E5237">
        <w:rPr>
          <w:rFonts w:eastAsiaTheme="majorEastAsia" w:cstheme="majorBidi"/>
          <w:b/>
          <w:bCs/>
          <w:iCs/>
          <w:sz w:val="26"/>
        </w:rPr>
        <w:lastRenderedPageBreak/>
        <w:t>Prizes are difficult to structure and they fail</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Pr="002E5237" w:rsidRDefault="002E5237" w:rsidP="002E5237">
      <w:pPr>
        <w:rPr>
          <w:rFonts w:cs="Calibri"/>
          <w:sz w:val="16"/>
        </w:rPr>
      </w:pPr>
      <w:r w:rsidRPr="005A5061">
        <w:rPr>
          <w:rFonts w:cs="Calibri"/>
          <w:b/>
          <w:bCs/>
          <w:highlight w:val="yellow"/>
          <w:u w:val="single"/>
        </w:rPr>
        <w:t>Setting the</w:t>
      </w:r>
      <w:r w:rsidRPr="002E5237">
        <w:rPr>
          <w:rFonts w:cs="Calibri"/>
          <w:b/>
          <w:bCs/>
          <w:u w:val="single"/>
        </w:rPr>
        <w:t xml:space="preserve"> appropriate </w:t>
      </w:r>
      <w:r w:rsidRPr="005A5061">
        <w:rPr>
          <w:rFonts w:cs="Calibri"/>
          <w:b/>
          <w:bCs/>
          <w:highlight w:val="yellow"/>
          <w:u w:val="single"/>
        </w:rPr>
        <w:t>level for a prize can be difficult</w:t>
      </w:r>
      <w:r w:rsidRPr="002E5237">
        <w:rPr>
          <w:rFonts w:cs="Calibri"/>
          <w:sz w:val="16"/>
        </w:rPr>
        <w:t xml:space="preserve"> as well, particularly if the prize is expected to substitute for patent protection.103 </w:t>
      </w:r>
      <w:r w:rsidRPr="002E5237">
        <w:rPr>
          <w:rFonts w:cs="Calibri"/>
          <w:b/>
          <w:bCs/>
          <w:u w:val="single"/>
        </w:rPr>
        <w:t xml:space="preserve">A prize that is </w:t>
      </w:r>
      <w:r w:rsidRPr="005A5061">
        <w:rPr>
          <w:rFonts w:cs="Calibri"/>
          <w:b/>
          <w:bCs/>
          <w:highlight w:val="yellow"/>
          <w:u w:val="single"/>
        </w:rPr>
        <w:t>too small will fail to stimulate</w:t>
      </w:r>
      <w:r w:rsidRPr="002E5237">
        <w:rPr>
          <w:rFonts w:cs="Calibri"/>
          <w:b/>
          <w:bCs/>
          <w:u w:val="single"/>
        </w:rPr>
        <w:t xml:space="preserve"> sufficient </w:t>
      </w:r>
      <w:r w:rsidRPr="005A5061">
        <w:rPr>
          <w:rFonts w:cs="Calibri"/>
          <w:b/>
          <w:bCs/>
          <w:highlight w:val="yellow"/>
          <w:u w:val="single"/>
        </w:rPr>
        <w:t>investment, but</w:t>
      </w:r>
      <w:r w:rsidRPr="002E5237">
        <w:rPr>
          <w:rFonts w:cs="Calibri"/>
          <w:b/>
          <w:bCs/>
          <w:u w:val="single"/>
        </w:rPr>
        <w:t xml:space="preserve"> a prize that is </w:t>
      </w:r>
      <w:r w:rsidRPr="005A5061">
        <w:rPr>
          <w:rFonts w:cs="Calibri"/>
          <w:b/>
          <w:bCs/>
          <w:highlight w:val="yellow"/>
          <w:u w:val="single"/>
        </w:rPr>
        <w:t>too high will waste resources</w:t>
      </w:r>
      <w:r w:rsidRPr="002E5237">
        <w:rPr>
          <w:rFonts w:cs="Calibri"/>
          <w:b/>
          <w:bCs/>
          <w:u w:val="single"/>
        </w:rPr>
        <w:t>.</w:t>
      </w:r>
      <w:r w:rsidRPr="002E5237">
        <w:rPr>
          <w:rFonts w:cs="Calibri"/>
          <w:sz w:val="16"/>
        </w:rPr>
        <w:t xml:space="preserve">104 Of course, </w:t>
      </w:r>
      <w:r w:rsidRPr="005A5061">
        <w:rPr>
          <w:rFonts w:cs="Calibri"/>
          <w:b/>
          <w:bCs/>
          <w:highlight w:val="yellow"/>
          <w:u w:val="single"/>
        </w:rPr>
        <w:t>if</w:t>
      </w:r>
      <w:r w:rsidRPr="002E5237">
        <w:rPr>
          <w:rFonts w:cs="Calibri"/>
          <w:b/>
          <w:bCs/>
          <w:u w:val="single"/>
        </w:rPr>
        <w:t xml:space="preserve"> the prize is set </w:t>
      </w:r>
      <w:r w:rsidRPr="005A5061">
        <w:rPr>
          <w:rFonts w:cs="Calibri"/>
          <w:b/>
          <w:bCs/>
          <w:highlight w:val="yellow"/>
          <w:u w:val="single"/>
        </w:rPr>
        <w:t>too low</w:t>
      </w:r>
      <w:r w:rsidRPr="002E5237">
        <w:rPr>
          <w:rFonts w:cs="Calibri"/>
          <w:sz w:val="16"/>
        </w:rPr>
        <w:t xml:space="preserve">, and </w:t>
      </w:r>
      <w:r w:rsidRPr="002E5237">
        <w:rPr>
          <w:rFonts w:cs="Calibri"/>
          <w:b/>
          <w:bCs/>
          <w:u w:val="single"/>
        </w:rPr>
        <w:t xml:space="preserve">it is insufficient </w:t>
      </w:r>
      <w:r w:rsidRPr="005A5061">
        <w:rPr>
          <w:rFonts w:cs="Calibri"/>
          <w:b/>
          <w:bCs/>
          <w:highlight w:val="yellow"/>
          <w:u w:val="single"/>
        </w:rPr>
        <w:t>to spur</w:t>
      </w:r>
      <w:r w:rsidRPr="002E5237">
        <w:rPr>
          <w:rFonts w:cs="Calibri"/>
          <w:b/>
          <w:bCs/>
          <w:u w:val="single"/>
        </w:rPr>
        <w:t xml:space="preserve"> sufficient levels of </w:t>
      </w:r>
      <w:r w:rsidRPr="005A5061">
        <w:rPr>
          <w:rFonts w:cs="Calibri"/>
          <w:b/>
          <w:bCs/>
          <w:highlight w:val="yellow"/>
          <w:u w:val="single"/>
        </w:rPr>
        <w:t>research, the prize will not be claimed</w:t>
      </w:r>
      <w:r w:rsidRPr="002E5237">
        <w:rPr>
          <w:rFonts w:cs="Calibri"/>
          <w:sz w:val="16"/>
        </w:rPr>
        <w:t xml:space="preserve">, so the fiscal cost for a sponsoring government agency is zero. In such an instance, the government may have failed to spur valuable research, but it will not have wasted taxpayer dollars on an unadvised investment. </w:t>
      </w:r>
      <w:r w:rsidRPr="005A5061">
        <w:rPr>
          <w:rFonts w:cs="Calibri"/>
          <w:b/>
          <w:bCs/>
          <w:highlight w:val="yellow"/>
          <w:u w:val="single"/>
        </w:rPr>
        <w:t>Prizes may also be</w:t>
      </w:r>
      <w:r w:rsidRPr="005A5061">
        <w:rPr>
          <w:rFonts w:cs="Calibri"/>
          <w:b/>
          <w:bCs/>
          <w:u w:val="single"/>
        </w:rPr>
        <w:t xml:space="preserve"> the</w:t>
      </w:r>
      <w:r w:rsidRPr="002E5237">
        <w:rPr>
          <w:rFonts w:cs="Calibri"/>
          <w:b/>
          <w:bCs/>
          <w:u w:val="single"/>
        </w:rPr>
        <w:t xml:space="preserve"> </w:t>
      </w:r>
      <w:r w:rsidRPr="005A5061">
        <w:rPr>
          <w:rFonts w:cs="Calibri"/>
          <w:b/>
          <w:bCs/>
          <w:highlight w:val="yellow"/>
          <w:u w:val="single"/>
        </w:rPr>
        <w:t>subject of controversy</w:t>
      </w:r>
      <w:r w:rsidRPr="002E5237">
        <w:rPr>
          <w:rFonts w:cs="Calibri"/>
          <w:b/>
          <w:bCs/>
          <w:u w:val="single"/>
        </w:rPr>
        <w:t>,</w:t>
      </w:r>
      <w:r w:rsidRPr="002E5237">
        <w:rPr>
          <w:rFonts w:cs="Calibri"/>
          <w:sz w:val="16"/>
        </w:rPr>
        <w:t xml:space="preserve"> particularly if the criteria for winning a prize are insufficiently clear or fail to account for possible means of satisfying the prize requirements.</w:t>
      </w:r>
    </w:p>
    <w:p w:rsidR="002E5237" w:rsidRDefault="002E5237">
      <w:pPr>
        <w:spacing w:after="200" w:line="276" w:lineRule="auto"/>
        <w:rPr>
          <w:rFonts w:cs="Calibri"/>
        </w:rPr>
      </w:pPr>
      <w:r>
        <w:rPr>
          <w:rFonts w:cs="Calibri"/>
        </w:rPr>
        <w:br w:type="page"/>
      </w:r>
    </w:p>
    <w:p w:rsidR="002E5237" w:rsidRPr="002E5237" w:rsidRDefault="002E5237" w:rsidP="002E5237">
      <w:pPr>
        <w:pStyle w:val="ListParagraph"/>
        <w:keepNext/>
        <w:keepLines/>
        <w:numPr>
          <w:ilvl w:val="0"/>
          <w:numId w:val="1"/>
        </w:numPr>
        <w:spacing w:before="200"/>
        <w:outlineLvl w:val="3"/>
        <w:rPr>
          <w:rFonts w:eastAsiaTheme="majorEastAsia" w:cstheme="majorBidi"/>
          <w:b/>
          <w:bCs/>
          <w:iCs/>
          <w:sz w:val="26"/>
        </w:rPr>
      </w:pPr>
      <w:r w:rsidRPr="002E5237">
        <w:rPr>
          <w:rFonts w:eastAsiaTheme="majorEastAsia" w:cstheme="majorBidi"/>
          <w:b/>
          <w:bCs/>
          <w:iCs/>
          <w:sz w:val="26"/>
        </w:rPr>
        <w:lastRenderedPageBreak/>
        <w:t>Prizes can’t work because startup costs are prohibitive</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Default="002E5237" w:rsidP="002E5237">
      <w:pPr>
        <w:rPr>
          <w:rFonts w:cs="Calibri"/>
          <w:sz w:val="16"/>
        </w:rPr>
      </w:pPr>
      <w:r w:rsidRPr="002E5237">
        <w:rPr>
          <w:rFonts w:cs="Calibri"/>
          <w:b/>
          <w:bCs/>
          <w:u w:val="single"/>
        </w:rPr>
        <w:t xml:space="preserve">A potentially significant </w:t>
      </w:r>
      <w:r w:rsidRPr="005A5061">
        <w:rPr>
          <w:rFonts w:cs="Calibri"/>
          <w:b/>
          <w:bCs/>
          <w:highlight w:val="yellow"/>
          <w:u w:val="single"/>
        </w:rPr>
        <w:t>drawback of prizes is that researchers must obtain funding</w:t>
      </w:r>
      <w:r w:rsidRPr="002E5237">
        <w:rPr>
          <w:rFonts w:cs="Calibri"/>
          <w:b/>
          <w:bCs/>
          <w:u w:val="single"/>
        </w:rPr>
        <w:t xml:space="preserve"> for their research in order </w:t>
      </w:r>
      <w:r w:rsidRPr="005A5061">
        <w:rPr>
          <w:rFonts w:cs="Calibri"/>
          <w:b/>
          <w:bCs/>
          <w:highlight w:val="yellow"/>
          <w:u w:val="single"/>
        </w:rPr>
        <w:t>to compete</w:t>
      </w:r>
      <w:r w:rsidRPr="002E5237">
        <w:rPr>
          <w:rFonts w:cs="Calibri"/>
          <w:b/>
          <w:bCs/>
          <w:u w:val="single"/>
        </w:rPr>
        <w:t>.</w:t>
      </w:r>
      <w:r w:rsidRPr="002E5237">
        <w:rPr>
          <w:rFonts w:cs="Calibri"/>
          <w:sz w:val="16"/>
        </w:rPr>
        <w:t xml:space="preserve"> From a fiscal policy standpoint, this is a benefit, as funding prizes does not require the </w:t>
      </w:r>
      <w:proofErr w:type="spellStart"/>
      <w:r w:rsidRPr="002E5237">
        <w:rPr>
          <w:rFonts w:cs="Calibri"/>
          <w:sz w:val="16"/>
        </w:rPr>
        <w:t>govern¬ment</w:t>
      </w:r>
      <w:proofErr w:type="spellEnd"/>
      <w:r w:rsidRPr="002E5237">
        <w:rPr>
          <w:rFonts w:cs="Calibri"/>
          <w:sz w:val="16"/>
        </w:rPr>
        <w:t xml:space="preserve"> to appropriate money up front.105 Yet </w:t>
      </w:r>
      <w:r w:rsidRPr="005A5061">
        <w:rPr>
          <w:rFonts w:cs="Calibri"/>
          <w:b/>
          <w:bCs/>
          <w:highlight w:val="yellow"/>
          <w:u w:val="single"/>
        </w:rPr>
        <w:t>in fields in which research may be capital intensive</w:t>
      </w:r>
      <w:r w:rsidRPr="002E5237">
        <w:rPr>
          <w:rFonts w:cs="Calibri"/>
          <w:b/>
          <w:bCs/>
          <w:u w:val="single"/>
        </w:rPr>
        <w:t xml:space="preserve">, the </w:t>
      </w:r>
      <w:r w:rsidRPr="005A5061">
        <w:rPr>
          <w:rFonts w:cs="Calibri"/>
          <w:b/>
          <w:bCs/>
          <w:highlight w:val="yellow"/>
          <w:u w:val="single"/>
        </w:rPr>
        <w:t>lack of</w:t>
      </w:r>
      <w:r w:rsidRPr="002E5237">
        <w:rPr>
          <w:rFonts w:cs="Calibri"/>
          <w:b/>
          <w:bCs/>
          <w:u w:val="single"/>
        </w:rPr>
        <w:t xml:space="preserve"> upfront </w:t>
      </w:r>
      <w:r w:rsidRPr="005A5061">
        <w:rPr>
          <w:rFonts w:cs="Calibri"/>
          <w:b/>
          <w:bCs/>
          <w:highlight w:val="yellow"/>
          <w:u w:val="single"/>
        </w:rPr>
        <w:t>funding can be inhibitive</w:t>
      </w:r>
      <w:r w:rsidRPr="002E5237">
        <w:rPr>
          <w:rFonts w:cs="Calibri"/>
          <w:sz w:val="16"/>
        </w:rPr>
        <w:t xml:space="preserve">.106 A </w:t>
      </w:r>
      <w:proofErr w:type="spellStart"/>
      <w:r w:rsidRPr="002E5237">
        <w:rPr>
          <w:rFonts w:cs="Calibri"/>
          <w:sz w:val="16"/>
        </w:rPr>
        <w:t>theo¬retical</w:t>
      </w:r>
      <w:proofErr w:type="spellEnd"/>
      <w:r w:rsidRPr="002E5237">
        <w:rPr>
          <w:rFonts w:cs="Calibri"/>
          <w:sz w:val="16"/>
        </w:rPr>
        <w:t xml:space="preserve"> mathematician may not have many fixed costs, but the same may not be true for a scientist researching particle physics or even nuclear power plant design. </w:t>
      </w:r>
      <w:r w:rsidRPr="005A5061">
        <w:rPr>
          <w:rFonts w:cs="Calibri"/>
          <w:b/>
          <w:bCs/>
          <w:highlight w:val="yellow"/>
          <w:u w:val="single"/>
        </w:rPr>
        <w:t>If research</w:t>
      </w:r>
      <w:r w:rsidRPr="002E5237">
        <w:rPr>
          <w:rFonts w:cs="Calibri"/>
          <w:b/>
          <w:bCs/>
          <w:u w:val="single"/>
        </w:rPr>
        <w:t xml:space="preserve"> toward a prize </w:t>
      </w:r>
      <w:r w:rsidRPr="005A5061">
        <w:rPr>
          <w:rFonts w:cs="Calibri"/>
          <w:b/>
          <w:bCs/>
          <w:highlight w:val="yellow"/>
          <w:u w:val="single"/>
        </w:rPr>
        <w:t>requires</w:t>
      </w:r>
      <w:r>
        <w:rPr>
          <w:rFonts w:cs="Calibri"/>
          <w:b/>
          <w:bCs/>
          <w:u w:val="single"/>
        </w:rPr>
        <w:t xml:space="preserve"> the </w:t>
      </w:r>
      <w:r w:rsidRPr="005A5061">
        <w:rPr>
          <w:rFonts w:cs="Calibri"/>
          <w:b/>
          <w:bCs/>
          <w:highlight w:val="yellow"/>
          <w:u w:val="single"/>
        </w:rPr>
        <w:t>construction</w:t>
      </w:r>
      <w:r>
        <w:rPr>
          <w:rFonts w:cs="Calibri"/>
          <w:b/>
          <w:bCs/>
          <w:u w:val="single"/>
        </w:rPr>
        <w:t xml:space="preserve"> of expen</w:t>
      </w:r>
      <w:r w:rsidRPr="002E5237">
        <w:rPr>
          <w:rFonts w:cs="Calibri"/>
          <w:b/>
          <w:bCs/>
          <w:u w:val="single"/>
        </w:rPr>
        <w:t xml:space="preserve">sive equipment, </w:t>
      </w:r>
      <w:r w:rsidRPr="005A5061">
        <w:rPr>
          <w:rFonts w:cs="Calibri"/>
          <w:b/>
          <w:bCs/>
          <w:u w:val="single"/>
        </w:rPr>
        <w:t>these</w:t>
      </w:r>
      <w:r w:rsidRPr="002E5237">
        <w:rPr>
          <w:rFonts w:cs="Calibri"/>
          <w:b/>
          <w:bCs/>
          <w:u w:val="single"/>
        </w:rPr>
        <w:t xml:space="preserve"> </w:t>
      </w:r>
      <w:r w:rsidRPr="005A5061">
        <w:rPr>
          <w:rFonts w:cs="Calibri"/>
          <w:b/>
          <w:bCs/>
          <w:highlight w:val="yellow"/>
          <w:u w:val="single"/>
        </w:rPr>
        <w:t>costs may be a substantial barrier</w:t>
      </w:r>
      <w:r w:rsidRPr="002E5237">
        <w:rPr>
          <w:rFonts w:cs="Calibri"/>
          <w:b/>
          <w:bCs/>
          <w:u w:val="single"/>
        </w:rPr>
        <w:t xml:space="preserve"> to participation</w:t>
      </w:r>
      <w:r w:rsidRPr="002E5237">
        <w:rPr>
          <w:rFonts w:cs="Calibri"/>
          <w:sz w:val="16"/>
        </w:rPr>
        <w:t>. This concern may justify retaining traditional grant-based funding for basic research and for other particular types of research. It does not, however, undermine the broader case for prizes.</w:t>
      </w:r>
    </w:p>
    <w:p w:rsidR="002E5237" w:rsidRDefault="002E5237">
      <w:pPr>
        <w:spacing w:after="200" w:line="276" w:lineRule="auto"/>
        <w:rPr>
          <w:rFonts w:cs="Calibri"/>
          <w:sz w:val="16"/>
        </w:rPr>
      </w:pPr>
      <w:r>
        <w:rPr>
          <w:rFonts w:cs="Calibri"/>
          <w:sz w:val="16"/>
        </w:rPr>
        <w:br w:type="page"/>
      </w:r>
    </w:p>
    <w:p w:rsidR="002E5237" w:rsidRDefault="002E5237" w:rsidP="002E5237">
      <w:pPr>
        <w:pStyle w:val="Heading2"/>
      </w:pPr>
      <w:r>
        <w:lastRenderedPageBreak/>
        <w:t>1AR Backlines (default to extending 2AC cards over reading these first)</w:t>
      </w:r>
    </w:p>
    <w:p w:rsidR="002E5237" w:rsidRDefault="002E5237" w:rsidP="002E5237">
      <w:pPr>
        <w:pStyle w:val="Heading3"/>
      </w:pPr>
      <w:r>
        <w:lastRenderedPageBreak/>
        <w:t xml:space="preserve">Ext #3 – Lx to </w:t>
      </w:r>
      <w:proofErr w:type="spellStart"/>
      <w:r>
        <w:t>Ptx</w:t>
      </w:r>
      <w:proofErr w:type="spellEnd"/>
    </w:p>
    <w:p w:rsidR="002E5237" w:rsidRPr="002E5237" w:rsidRDefault="002E5237" w:rsidP="002E5237">
      <w:pPr>
        <w:keepNext/>
        <w:keepLines/>
        <w:spacing w:before="200"/>
        <w:outlineLvl w:val="3"/>
        <w:rPr>
          <w:rFonts w:eastAsiaTheme="majorEastAsia" w:cstheme="majorBidi"/>
          <w:b/>
          <w:bCs/>
          <w:iCs/>
          <w:sz w:val="26"/>
        </w:rPr>
      </w:pPr>
      <w:r w:rsidRPr="002E5237">
        <w:rPr>
          <w:rFonts w:eastAsiaTheme="majorEastAsia" w:cstheme="majorBidi"/>
          <w:b/>
          <w:bCs/>
          <w:iCs/>
          <w:sz w:val="26"/>
        </w:rPr>
        <w:t>C-plan links to politics—Politicians oppose prizes</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Pr="002E5237" w:rsidRDefault="002E5237" w:rsidP="002E5237">
      <w:pPr>
        <w:rPr>
          <w:rFonts w:cs="Calibri"/>
        </w:rPr>
      </w:pPr>
      <w:r w:rsidRPr="002E5237">
        <w:rPr>
          <w:rFonts w:cs="Calibri"/>
          <w:b/>
          <w:bCs/>
          <w:u w:val="single"/>
        </w:rPr>
        <w:t>As government became an ever-larger source of science funding, the shift away from prizes continued</w:t>
      </w:r>
      <w:r w:rsidRPr="002E5237">
        <w:rPr>
          <w:rFonts w:cs="Calibri"/>
        </w:rPr>
        <w:t>. Today, most prizes are privately funded, while most government-supported scientific research comes in the form of research grants.145 Reviewing the trends, Hanson suggests that "[grants may have won not, as their advocates claimed, because they were a superior institution, but instead because non-local and non-autocratic governments tended to prefer them."146 According to Hanson, "</w:t>
      </w:r>
      <w:r w:rsidRPr="002E5237">
        <w:rPr>
          <w:rFonts w:cs="Calibri"/>
          <w:b/>
          <w:bCs/>
          <w:u w:val="single"/>
        </w:rPr>
        <w:t>governments might prefer grant-like funding to prize-like funding because they were susceptible to distributive pressures from leaders of scientific societies, who preferred the 'pork' of increased discretion over the money that passed through their hands</w:t>
      </w:r>
      <w:r w:rsidRPr="002E5237">
        <w:rPr>
          <w:rFonts w:cs="Calibri"/>
        </w:rPr>
        <w:t xml:space="preserve">."147 </w:t>
      </w:r>
    </w:p>
    <w:p w:rsidR="002E5237" w:rsidRDefault="002E5237">
      <w:pPr>
        <w:spacing w:after="200" w:line="276" w:lineRule="auto"/>
        <w:rPr>
          <w:rFonts w:cs="Calibri"/>
        </w:rPr>
      </w:pPr>
      <w:r>
        <w:rPr>
          <w:rFonts w:cs="Calibri"/>
        </w:rPr>
        <w:br w:type="page"/>
      </w:r>
    </w:p>
    <w:p w:rsidR="002E5237" w:rsidRPr="002E5237" w:rsidRDefault="002E5237" w:rsidP="002E5237">
      <w:pPr>
        <w:keepNext/>
        <w:keepLines/>
        <w:spacing w:before="200"/>
        <w:outlineLvl w:val="3"/>
        <w:rPr>
          <w:rFonts w:eastAsiaTheme="majorEastAsia" w:cstheme="majorBidi"/>
          <w:b/>
          <w:bCs/>
          <w:iCs/>
          <w:sz w:val="26"/>
        </w:rPr>
      </w:pPr>
      <w:r w:rsidRPr="002E5237">
        <w:rPr>
          <w:rFonts w:eastAsiaTheme="majorEastAsia" w:cstheme="majorBidi"/>
          <w:b/>
          <w:bCs/>
          <w:iCs/>
          <w:sz w:val="26"/>
        </w:rPr>
        <w:lastRenderedPageBreak/>
        <w:t>Prizes trade off with other solutions and can be politicized</w:t>
      </w:r>
    </w:p>
    <w:p w:rsidR="002E5237" w:rsidRPr="002E5237" w:rsidRDefault="002E5237" w:rsidP="002E5237">
      <w:pPr>
        <w:rPr>
          <w:rFonts w:cs="Calibri"/>
          <w:b/>
          <w:bCs/>
          <w:sz w:val="26"/>
        </w:rPr>
      </w:pPr>
      <w:proofErr w:type="spellStart"/>
      <w:r w:rsidRPr="002E5237">
        <w:rPr>
          <w:rFonts w:cs="Calibri"/>
          <w:b/>
          <w:bCs/>
          <w:sz w:val="26"/>
        </w:rPr>
        <w:t>Vaitheeswaran</w:t>
      </w:r>
      <w:proofErr w:type="spellEnd"/>
      <w:r w:rsidRPr="002E5237">
        <w:rPr>
          <w:rFonts w:cs="Calibri"/>
          <w:b/>
          <w:bCs/>
          <w:sz w:val="26"/>
        </w:rPr>
        <w:t xml:space="preserve"> 12</w:t>
      </w:r>
    </w:p>
    <w:p w:rsidR="002E5237" w:rsidRPr="002E5237" w:rsidRDefault="002E5237" w:rsidP="002E5237">
      <w:pPr>
        <w:rPr>
          <w:rFonts w:cs="Calibri"/>
        </w:rPr>
      </w:pPr>
      <w:r w:rsidRPr="002E5237">
        <w:rPr>
          <w:rFonts w:cs="Calibri"/>
        </w:rPr>
        <w:t xml:space="preserve">Vijay V. </w:t>
      </w:r>
      <w:proofErr w:type="spellStart"/>
      <w:r w:rsidRPr="002E5237">
        <w:rPr>
          <w:rFonts w:cs="Calibri"/>
        </w:rPr>
        <w:t>Vaitheeswaran</w:t>
      </w:r>
      <w:proofErr w:type="spellEnd"/>
      <w:r w:rsidRPr="002E5237">
        <w:rPr>
          <w:rFonts w:cs="Calibri"/>
        </w:rPr>
        <w:t xml:space="preserve"> China Business Editor of The Economist</w:t>
      </w:r>
      <w:r w:rsidRPr="002E5237">
        <w:rPr>
          <w:rFonts w:cs="Calibri"/>
          <w:sz w:val="12"/>
        </w:rPr>
        <w:t xml:space="preserve">¶ </w:t>
      </w:r>
      <w:proofErr w:type="gramStart"/>
      <w:r w:rsidRPr="002E5237">
        <w:rPr>
          <w:rFonts w:cs="Calibri"/>
        </w:rPr>
        <w:t>The</w:t>
      </w:r>
      <w:proofErr w:type="gramEnd"/>
      <w:r w:rsidRPr="002E5237">
        <w:rPr>
          <w:rFonts w:cs="Calibri"/>
        </w:rPr>
        <w:t xml:space="preserve"> Rise of the Prize, </w:t>
      </w:r>
      <w:hyperlink r:id="rId10" w:history="1">
        <w:r w:rsidRPr="002E5237">
          <w:rPr>
            <w:rFonts w:cs="Calibri"/>
          </w:rPr>
          <w:t>http://freakonomics.com/2012/03/14/the-rise-of-the-prize/</w:t>
        </w:r>
      </w:hyperlink>
    </w:p>
    <w:p w:rsidR="002E5237" w:rsidRPr="002E5237" w:rsidRDefault="002E5237" w:rsidP="002E5237">
      <w:pPr>
        <w:rPr>
          <w:rFonts w:cs="Calibri"/>
        </w:rPr>
      </w:pPr>
      <w:r w:rsidRPr="002E5237">
        <w:rPr>
          <w:rFonts w:cs="Calibri"/>
        </w:rPr>
        <w:t xml:space="preserve">This all is very exciting, but there are some tradeoffs and limitations. Nobody should care if a plutocrat tries to spend his fortune on fanciful prizes—as one Robert Bigelow, heir to an American budget-hotel fortune, did on an overly ambitious $50 million space prize that failed miserably. But </w:t>
      </w:r>
      <w:r w:rsidRPr="002E5237">
        <w:rPr>
          <w:rFonts w:cs="Calibri"/>
          <w:b/>
          <w:bCs/>
          <w:u w:val="single"/>
        </w:rPr>
        <w:t>government resources are scarce, and taxpayer money spent on prizes may come at the expense of other policies, such as grants to universities or tax credits for corporate investment in research. What is more, prizes used as public policy can be vulnerable to political manipulation. In one case, an American government prize for environmental performance saw the winning firm suppress its breakthrough when the losers lobbied Congress to relax the relevant regulations in their favor</w:t>
      </w:r>
      <w:r w:rsidRPr="002E5237">
        <w:rPr>
          <w:rFonts w:cs="Calibri"/>
        </w:rPr>
        <w:t>.</w:t>
      </w:r>
    </w:p>
    <w:p w:rsidR="002E5237" w:rsidRDefault="002E5237">
      <w:pPr>
        <w:spacing w:after="200" w:line="276" w:lineRule="auto"/>
        <w:rPr>
          <w:rFonts w:cs="Calibri"/>
        </w:rPr>
      </w:pPr>
      <w:r>
        <w:rPr>
          <w:rFonts w:cs="Calibri"/>
        </w:rPr>
        <w:br w:type="page"/>
      </w:r>
    </w:p>
    <w:p w:rsidR="002E5237" w:rsidRPr="002E5237" w:rsidRDefault="002E5237" w:rsidP="002E5237">
      <w:pPr>
        <w:keepNext/>
        <w:keepLines/>
        <w:spacing w:before="200"/>
        <w:outlineLvl w:val="3"/>
        <w:rPr>
          <w:rFonts w:eastAsiaTheme="majorEastAsia" w:cstheme="majorBidi"/>
          <w:b/>
          <w:bCs/>
          <w:iCs/>
          <w:sz w:val="26"/>
        </w:rPr>
      </w:pPr>
      <w:r w:rsidRPr="002E5237">
        <w:rPr>
          <w:rFonts w:eastAsiaTheme="majorEastAsia" w:cstheme="majorBidi"/>
          <w:b/>
          <w:bCs/>
          <w:iCs/>
          <w:sz w:val="26"/>
        </w:rPr>
        <w:lastRenderedPageBreak/>
        <w:t>Prizes require Congressional action</w:t>
      </w:r>
    </w:p>
    <w:p w:rsidR="002E5237" w:rsidRPr="002E5237" w:rsidRDefault="002E5237" w:rsidP="002E5237">
      <w:pPr>
        <w:rPr>
          <w:rFonts w:cs="Calibri"/>
          <w:b/>
          <w:bCs/>
          <w:sz w:val="26"/>
        </w:rPr>
      </w:pPr>
      <w:proofErr w:type="spellStart"/>
      <w:r w:rsidRPr="002E5237">
        <w:rPr>
          <w:rFonts w:cs="Calibri"/>
          <w:b/>
          <w:bCs/>
          <w:sz w:val="26"/>
        </w:rPr>
        <w:t>Frangione</w:t>
      </w:r>
      <w:proofErr w:type="spellEnd"/>
      <w:r w:rsidRPr="002E5237">
        <w:rPr>
          <w:rFonts w:cs="Calibri"/>
          <w:b/>
          <w:bCs/>
          <w:sz w:val="26"/>
        </w:rPr>
        <w:t xml:space="preserve"> 14</w:t>
      </w:r>
    </w:p>
    <w:p w:rsidR="002E5237" w:rsidRPr="002E5237" w:rsidRDefault="002E5237" w:rsidP="002E5237">
      <w:pPr>
        <w:rPr>
          <w:rFonts w:cs="Calibri"/>
        </w:rPr>
      </w:pPr>
      <w:r w:rsidRPr="002E5237">
        <w:rPr>
          <w:rFonts w:cs="Calibri"/>
        </w:rPr>
        <w:t xml:space="preserve">Christopher </w:t>
      </w:r>
      <w:proofErr w:type="spellStart"/>
      <w:r w:rsidRPr="002E5237">
        <w:rPr>
          <w:rFonts w:cs="Calibri"/>
        </w:rPr>
        <w:t>Frangione</w:t>
      </w:r>
      <w:proofErr w:type="spellEnd"/>
      <w:r w:rsidRPr="002E5237">
        <w:rPr>
          <w:rFonts w:cs="Calibri"/>
        </w:rPr>
        <w:t>, Vice President of Prize Development, XPRIZE Subcommittee on Research and Technology Hearing - Prizes to Spur Innovation and Technology Breakthroughs</w:t>
      </w:r>
      <w:r w:rsidRPr="002E5237">
        <w:rPr>
          <w:rFonts w:cs="Calibri"/>
          <w:sz w:val="12"/>
        </w:rPr>
        <w:t xml:space="preserve">¶ </w:t>
      </w:r>
      <w:r w:rsidRPr="002E5237">
        <w:rPr>
          <w:rFonts w:cs="Calibri"/>
        </w:rPr>
        <w:t>Subcommittee on Research and Technology | 2318 Rayburn House Office Building Washington, D.C. 20515 | Apr 9, 2014 10:00am http://science.house.gov/hearing/subcommittee-research-and-technology-hearing-prizes-spur-innovation-and-technology</w:t>
      </w:r>
    </w:p>
    <w:p w:rsidR="002E5237" w:rsidRPr="002E5237" w:rsidRDefault="002E5237" w:rsidP="002E5237">
      <w:pPr>
        <w:rPr>
          <w:rFonts w:cs="Calibri"/>
          <w:b/>
          <w:bCs/>
          <w:u w:val="single"/>
        </w:rPr>
      </w:pPr>
      <w:r w:rsidRPr="002E5237">
        <w:rPr>
          <w:rFonts w:cs="Calibri"/>
        </w:rPr>
        <w:t xml:space="preserve">Policymakers can continue this great progress in prize-based, public-private partnerships by supporting prize language such as that included the FIRST Act. </w:t>
      </w:r>
      <w:r w:rsidRPr="002E5237">
        <w:rPr>
          <w:rFonts w:cs="Calibri"/>
          <w:b/>
          <w:bCs/>
          <w:u w:val="single"/>
        </w:rPr>
        <w:t>Congress' passage of a bill the includes prize language would send a signal to agencies, the private sector and the innovation</w:t>
      </w:r>
    </w:p>
    <w:p w:rsidR="002E5237" w:rsidRPr="002E5237" w:rsidRDefault="002E5237" w:rsidP="002E5237">
      <w:pPr>
        <w:rPr>
          <w:rFonts w:cs="Calibri"/>
        </w:rPr>
      </w:pPr>
      <w:proofErr w:type="gramStart"/>
      <w:r w:rsidRPr="002E5237">
        <w:rPr>
          <w:rFonts w:cs="Calibri"/>
          <w:b/>
          <w:bCs/>
          <w:u w:val="single"/>
        </w:rPr>
        <w:t>community</w:t>
      </w:r>
      <w:proofErr w:type="gramEnd"/>
      <w:r w:rsidRPr="002E5237">
        <w:rPr>
          <w:rFonts w:cs="Calibri"/>
          <w:b/>
          <w:bCs/>
          <w:u w:val="single"/>
        </w:rPr>
        <w:t xml:space="preserve"> that the Federal government views the prize mechanism as in important solutions driver</w:t>
      </w:r>
      <w:r w:rsidRPr="002E5237">
        <w:rPr>
          <w:rFonts w:cs="Calibri"/>
        </w:rPr>
        <w:t>.</w:t>
      </w:r>
    </w:p>
    <w:p w:rsidR="002E5237" w:rsidRDefault="002E5237">
      <w:pPr>
        <w:spacing w:after="200" w:line="276" w:lineRule="auto"/>
        <w:rPr>
          <w:rFonts w:cs="Calibri"/>
        </w:rPr>
      </w:pPr>
      <w:r>
        <w:rPr>
          <w:rFonts w:cs="Calibri"/>
        </w:rPr>
        <w:br w:type="page"/>
      </w:r>
    </w:p>
    <w:p w:rsidR="002E5237" w:rsidRPr="002E5237" w:rsidRDefault="002E5237" w:rsidP="002E5237">
      <w:pPr>
        <w:keepNext/>
        <w:keepLines/>
        <w:spacing w:before="200"/>
        <w:outlineLvl w:val="3"/>
        <w:rPr>
          <w:rFonts w:eastAsiaTheme="majorEastAsia" w:cstheme="majorBidi"/>
          <w:b/>
          <w:bCs/>
          <w:iCs/>
          <w:sz w:val="26"/>
        </w:rPr>
      </w:pPr>
      <w:r w:rsidRPr="002E5237">
        <w:rPr>
          <w:rFonts w:eastAsiaTheme="majorEastAsia" w:cstheme="majorBidi"/>
          <w:b/>
          <w:bCs/>
          <w:iCs/>
          <w:sz w:val="26"/>
        </w:rPr>
        <w:lastRenderedPageBreak/>
        <w:t>Congressional action is required for effective prizes</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Pr="002E5237" w:rsidRDefault="002E5237" w:rsidP="002E5237">
      <w:pPr>
        <w:rPr>
          <w:rFonts w:cs="Calibri"/>
        </w:rPr>
      </w:pPr>
      <w:r w:rsidRPr="002E5237">
        <w:rPr>
          <w:rFonts w:cs="Calibri"/>
        </w:rPr>
        <w:t xml:space="preserve">As the OMB noted in 2010, </w:t>
      </w:r>
      <w:r w:rsidRPr="002E5237">
        <w:rPr>
          <w:rFonts w:cs="Calibri"/>
          <w:b/>
          <w:bCs/>
          <w:u w:val="single"/>
        </w:rPr>
        <w:t>federal agencies, including the Department of Energy, already have</w:t>
      </w:r>
      <w:r w:rsidRPr="002E5237">
        <w:rPr>
          <w:rFonts w:cs="Calibri"/>
        </w:rPr>
        <w:t xml:space="preserve"> some </w:t>
      </w:r>
      <w:r w:rsidRPr="002E5237">
        <w:rPr>
          <w:rFonts w:cs="Calibri"/>
          <w:b/>
          <w:bCs/>
          <w:u w:val="single"/>
        </w:rPr>
        <w:t>ability to fund technology inducement prizes out of existing appropriations. However, it would be a mistake to leave prizes to the administrative process</w:t>
      </w:r>
      <w:r w:rsidRPr="002E5237">
        <w:rPr>
          <w:rFonts w:cs="Calibri"/>
        </w:rPr>
        <w:t xml:space="preserve">. The same political pressures that can distort traditional R&amp;D funding are likely to discourage the diversion of funds from R&amp;D grant programs to prizes. </w:t>
      </w:r>
      <w:r w:rsidRPr="002E5237">
        <w:rPr>
          <w:rFonts w:cs="Calibri"/>
          <w:b/>
          <w:bCs/>
          <w:u w:val="single"/>
        </w:rPr>
        <w:t>Without a direct statutory man date, agencies are more likely to talk about prize competitions than they are to implement them</w:t>
      </w:r>
      <w:r w:rsidRPr="002E5237">
        <w:rPr>
          <w:rFonts w:cs="Calibri"/>
        </w:rPr>
        <w:t>.301</w:t>
      </w:r>
    </w:p>
    <w:p w:rsidR="002E5237" w:rsidRPr="002E5237" w:rsidRDefault="002E5237" w:rsidP="002E5237">
      <w:pPr>
        <w:rPr>
          <w:rFonts w:cs="Calibri"/>
        </w:rPr>
      </w:pPr>
      <w:r w:rsidRPr="002E5237">
        <w:rPr>
          <w:rFonts w:cs="Calibri"/>
          <w:b/>
          <w:bCs/>
          <w:u w:val="single"/>
        </w:rPr>
        <w:t>Congress should mandate that specific agencies develop prizes and specify the minimum degree of funding such prizes should receive out of agency appropriations</w:t>
      </w:r>
      <w:r w:rsidRPr="002E5237">
        <w:rPr>
          <w:rFonts w:cs="Calibri"/>
        </w:rPr>
        <w:t xml:space="preserve">. Congress should also identify, in broad terms, the purposes for which prizes should be used, as well as to require the </w:t>
      </w:r>
      <w:proofErr w:type="spellStart"/>
      <w:r w:rsidRPr="002E5237">
        <w:rPr>
          <w:rFonts w:cs="Calibri"/>
        </w:rPr>
        <w:t>appoint¬ment</w:t>
      </w:r>
      <w:proofErr w:type="spellEnd"/>
      <w:r w:rsidRPr="002E5237">
        <w:rPr>
          <w:rFonts w:cs="Calibri"/>
        </w:rPr>
        <w:t xml:space="preserve"> of outside expert panels to assist in the prize development process. Directed statutory authorization of this sort could ensure that agencies </w:t>
      </w:r>
      <w:proofErr w:type="spellStart"/>
      <w:r w:rsidRPr="002E5237">
        <w:rPr>
          <w:rFonts w:cs="Calibri"/>
        </w:rPr>
        <w:t>pur¬sue</w:t>
      </w:r>
      <w:proofErr w:type="spellEnd"/>
      <w:r w:rsidRPr="002E5237">
        <w:rPr>
          <w:rFonts w:cs="Calibri"/>
        </w:rPr>
        <w:t xml:space="preserve"> the potential of prizes to assist with the climate change challenge. It would also further underscore that climate-friendly technological innovation is a national priority.</w:t>
      </w:r>
    </w:p>
    <w:p w:rsidR="002E5237" w:rsidRDefault="002E5237">
      <w:pPr>
        <w:spacing w:after="200" w:line="276" w:lineRule="auto"/>
        <w:rPr>
          <w:rFonts w:eastAsiaTheme="majorEastAsia" w:cstheme="majorBidi"/>
          <w:b/>
          <w:bCs/>
          <w:sz w:val="32"/>
          <w:u w:val="single"/>
        </w:rPr>
      </w:pPr>
      <w:r>
        <w:br w:type="page"/>
      </w:r>
    </w:p>
    <w:p w:rsidR="002E5237" w:rsidRDefault="002E5237" w:rsidP="002E5237">
      <w:pPr>
        <w:pStyle w:val="Heading3"/>
      </w:pPr>
      <w:r>
        <w:lastRenderedPageBreak/>
        <w:t>Ext 4 – No Solvency</w:t>
      </w:r>
    </w:p>
    <w:p w:rsidR="002E5237" w:rsidRPr="002E5237" w:rsidRDefault="002E5237" w:rsidP="002E5237">
      <w:pPr>
        <w:keepNext/>
        <w:keepLines/>
        <w:spacing w:before="200"/>
        <w:outlineLvl w:val="3"/>
        <w:rPr>
          <w:rFonts w:eastAsiaTheme="majorEastAsia" w:cstheme="majorBidi"/>
          <w:b/>
          <w:bCs/>
          <w:iCs/>
          <w:sz w:val="26"/>
        </w:rPr>
      </w:pPr>
      <w:r w:rsidRPr="002E5237">
        <w:rPr>
          <w:rFonts w:eastAsiaTheme="majorEastAsia" w:cstheme="majorBidi"/>
          <w:b/>
          <w:bCs/>
          <w:iCs/>
          <w:sz w:val="26"/>
        </w:rPr>
        <w:t>Prizes only work for applied research not basic research</w:t>
      </w:r>
    </w:p>
    <w:p w:rsidR="002E5237" w:rsidRPr="002E5237" w:rsidRDefault="002E5237" w:rsidP="002E5237">
      <w:pPr>
        <w:rPr>
          <w:rFonts w:cs="Calibri"/>
          <w:b/>
          <w:bCs/>
          <w:sz w:val="26"/>
        </w:rPr>
      </w:pPr>
      <w:r w:rsidRPr="002E5237">
        <w:rPr>
          <w:rFonts w:cs="Calibri"/>
          <w:b/>
          <w:bCs/>
          <w:sz w:val="26"/>
        </w:rPr>
        <w:t>Adler 11</w:t>
      </w:r>
    </w:p>
    <w:p w:rsidR="002E5237" w:rsidRPr="002E5237" w:rsidRDefault="002E5237" w:rsidP="002E5237">
      <w:pPr>
        <w:rPr>
          <w:rFonts w:cs="Calibri"/>
        </w:rPr>
      </w:pPr>
      <w:r w:rsidRPr="002E5237">
        <w:rPr>
          <w:rFonts w:cs="Calibri"/>
        </w:rPr>
        <w:t>Jonathan H. Adler, Professor of Law and Director of the Center for Business Law and Regulation, Case Western Reserve University School of Law, EYES ON A CLIMATE PRIZE</w:t>
      </w:r>
      <w:proofErr w:type="gramStart"/>
      <w:r w:rsidRPr="002E5237">
        <w:rPr>
          <w:rFonts w:cs="Calibri"/>
        </w:rPr>
        <w:t>:REWARDING</w:t>
      </w:r>
      <w:proofErr w:type="gramEnd"/>
      <w:r w:rsidRPr="002E5237">
        <w:rPr>
          <w:rFonts w:cs="Calibri"/>
        </w:rPr>
        <w:t xml:space="preserve"> ENERGY INNOVATION TO ACHIEVE CLIMATE STABILIZATION</w:t>
      </w:r>
    </w:p>
    <w:p w:rsidR="002E5237" w:rsidRPr="002E5237" w:rsidRDefault="002E5237" w:rsidP="002E5237">
      <w:pPr>
        <w:rPr>
          <w:rFonts w:cs="Calibri"/>
        </w:rPr>
      </w:pPr>
      <w:r w:rsidRPr="002E5237">
        <w:rPr>
          <w:rFonts w:cs="Calibri"/>
        </w:rPr>
        <w:t>http://www.law.harvard.edu/students/orgs/elr/vol35_1/HLE101.pdf</w:t>
      </w:r>
    </w:p>
    <w:p w:rsidR="002E5237" w:rsidRDefault="002E5237" w:rsidP="002E5237">
      <w:pPr>
        <w:rPr>
          <w:rFonts w:cs="Calibri"/>
        </w:rPr>
      </w:pPr>
      <w:r w:rsidRPr="002E5237">
        <w:rPr>
          <w:rFonts w:cs="Calibri"/>
          <w:b/>
          <w:bCs/>
          <w:u w:val="single"/>
        </w:rPr>
        <w:t>Not all sorts of innovation can be effectively encouraged through prizes</w:t>
      </w:r>
      <w:r w:rsidRPr="002E5237">
        <w:rPr>
          <w:rFonts w:cs="Calibri"/>
        </w:rPr>
        <w:t xml:space="preserve">, however. In particular, the use of a prize mechanism is dependent upon the initial identification of a particular problem that needs to be solved or goal to be achieved. As a consequence, </w:t>
      </w:r>
      <w:r w:rsidRPr="002E5237">
        <w:rPr>
          <w:rFonts w:cs="Calibri"/>
          <w:b/>
          <w:bCs/>
          <w:u w:val="single"/>
        </w:rPr>
        <w:t>prizes may be better suited for applied research than for basic scientific research</w:t>
      </w:r>
      <w:r w:rsidRPr="002E5237">
        <w:rPr>
          <w:rFonts w:cs="Calibri"/>
        </w:rPr>
        <w:t xml:space="preserve">.102 </w:t>
      </w:r>
      <w:proofErr w:type="gramStart"/>
      <w:r w:rsidRPr="002E5237">
        <w:rPr>
          <w:rFonts w:cs="Calibri"/>
          <w:b/>
          <w:bCs/>
          <w:u w:val="single"/>
        </w:rPr>
        <w:t>In</w:t>
      </w:r>
      <w:proofErr w:type="gramEnd"/>
      <w:r w:rsidRPr="002E5237">
        <w:rPr>
          <w:rFonts w:cs="Calibri"/>
          <w:b/>
          <w:bCs/>
          <w:u w:val="single"/>
        </w:rPr>
        <w:t xml:space="preserve"> some areas, it may be difficult to identify prize terms or qualifications.</w:t>
      </w:r>
      <w:r w:rsidRPr="002E5237">
        <w:rPr>
          <w:rFonts w:cs="Calibri"/>
        </w:rPr>
        <w:t xml:space="preserve"> In the case of climate change, however, at least some of what must be discovered and developed to facilitate atmospheric stabilization is relatively clear. While there may yet be climate-friendly innovations that emerge from left field, many </w:t>
      </w:r>
      <w:proofErr w:type="spellStart"/>
      <w:r w:rsidRPr="002E5237">
        <w:rPr>
          <w:rFonts w:cs="Calibri"/>
        </w:rPr>
        <w:t>character¬istics</w:t>
      </w:r>
      <w:proofErr w:type="spellEnd"/>
      <w:r w:rsidRPr="002E5237">
        <w:rPr>
          <w:rFonts w:cs="Calibri"/>
        </w:rPr>
        <w:t xml:space="preserve"> of potential climate-related technologies can be identified today.</w:t>
      </w:r>
    </w:p>
    <w:sectPr w:rsidR="002E5237" w:rsidSect="003A598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35CA" w:rsidRDefault="004D35CA" w:rsidP="005F5576">
      <w:r>
        <w:separator/>
      </w:r>
    </w:p>
  </w:endnote>
  <w:endnote w:type="continuationSeparator" w:id="0">
    <w:p w:rsidR="004D35CA" w:rsidRDefault="004D35CA"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35CA" w:rsidRDefault="004D35CA" w:rsidP="005F5576">
      <w:r>
        <w:separator/>
      </w:r>
    </w:p>
  </w:footnote>
  <w:footnote w:type="continuationSeparator" w:id="0">
    <w:p w:rsidR="004D35CA" w:rsidRDefault="004D35CA"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204E3"/>
    <w:multiLevelType w:val="hybridMultilevel"/>
    <w:tmpl w:val="B6A09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5A5061"/>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E5237"/>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A5983"/>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5CA"/>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1"/>
    <w:rsid w:val="005A506B"/>
    <w:rsid w:val="005A701C"/>
    <w:rsid w:val="005B3140"/>
    <w:rsid w:val="005C0B05"/>
    <w:rsid w:val="005D1156"/>
    <w:rsid w:val="005E0681"/>
    <w:rsid w:val="005E3FE4"/>
    <w:rsid w:val="005E572E"/>
    <w:rsid w:val="005F5576"/>
    <w:rsid w:val="006014AB"/>
    <w:rsid w:val="0061022D"/>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DocumentMap">
    <w:name w:val="Document Map"/>
    <w:basedOn w:val="Normal"/>
    <w:link w:val="DocumentMapChar"/>
    <w:uiPriority w:val="99"/>
    <w:semiHidden/>
    <w:rsid w:val="002E5237"/>
    <w:rPr>
      <w:rFonts w:ascii="Tahoma" w:hAnsi="Tahoma" w:cs="Tahoma"/>
      <w:sz w:val="16"/>
      <w:szCs w:val="16"/>
    </w:rPr>
  </w:style>
  <w:style w:type="character" w:customStyle="1" w:styleId="DocumentMapChar">
    <w:name w:val="Document Map Char"/>
    <w:basedOn w:val="DefaultParagraphFont"/>
    <w:link w:val="DocumentMap"/>
    <w:uiPriority w:val="99"/>
    <w:semiHidden/>
    <w:rsid w:val="002E5237"/>
    <w:rPr>
      <w:rFonts w:ascii="Tahoma" w:hAnsi="Tahoma" w:cs="Tahoma"/>
      <w:sz w:val="16"/>
      <w:szCs w:val="16"/>
    </w:rPr>
  </w:style>
  <w:style w:type="paragraph" w:styleId="ListParagraph">
    <w:name w:val="List Paragraph"/>
    <w:basedOn w:val="Normal"/>
    <w:uiPriority w:val="34"/>
    <w:semiHidden/>
    <w:rsid w:val="002E5237"/>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freakonomics.com/2012/03/14/the-rise-of-the-prize/"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A921C-8A0C-44B2-B09C-732199A2E345}"/>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16</TotalTime>
  <Pages>10</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Jeff</cp:lastModifiedBy>
  <cp:revision>1</cp:revision>
  <dcterms:created xsi:type="dcterms:W3CDTF">2014-07-22T13:35:00Z</dcterms:created>
  <dcterms:modified xsi:type="dcterms:W3CDTF">2014-07-22T13:57:00Z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