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word/stylesWithEffects.xml" ContentType="application/vnd.ms-word.stylesWithEffects+xml"/>
  <Override PartName="/docProps/app.xml" ContentType="application/vnd.openxmlformats-officedocument.extended-properties+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167C" w:rsidRDefault="007E6BCC">
      <w:r>
        <w:t xml:space="preserve">They homogenize all slave routes into the atlantic </w:t>
      </w:r>
    </w:p>
    <w:p w:rsidR="007E6BCC" w:rsidRDefault="007E6BCC">
      <w:r>
        <w:t>Indian ocean studies would be a good start – indian ocean critical studies</w:t>
      </w:r>
    </w:p>
    <w:p w:rsidR="007E6BCC" w:rsidRDefault="007E6BCC">
      <w:r>
        <w:t>Atlantic ocean, middle passage, why slavery happened in other palces, focus on places other than atlantic</w:t>
      </w:r>
    </w:p>
    <w:p w:rsidR="007E6BCC" w:rsidRDefault="007E6BCC">
      <w:r>
        <w:t>Wendy brown</w:t>
      </w:r>
    </w:p>
    <w:p w:rsidR="007E6BCC" w:rsidRDefault="007E6BCC">
      <w:r>
        <w:t>The red atlantic and find stuff about the indian ocean</w:t>
      </w:r>
    </w:p>
    <w:p w:rsidR="00BB1DD4" w:rsidRDefault="00BB1DD4" w:rsidP="00BB1DD4"/>
    <w:p w:rsidR="00EE2861" w:rsidRDefault="00EE2861" w:rsidP="00BB1DD4"/>
    <w:p w:rsidR="00EE2861" w:rsidRDefault="00EE2861" w:rsidP="00EE2861">
      <w:pPr>
        <w:pStyle w:val="Heading4"/>
      </w:pPr>
      <w:r w:rsidRPr="00EE2861">
        <w:t>A sole focus on the A</w:t>
      </w:r>
      <w:r>
        <w:t>tlantic locks their method into a clear demarcation of the slave as the opposite of freedom – that ignores the possibility of mobility embodied in the Indian</w:t>
      </w:r>
      <w:r w:rsidR="00DD07F7">
        <w:t xml:space="preserve"> Ocean</w:t>
      </w:r>
      <w:r>
        <w:t xml:space="preserve"> slave trade</w:t>
      </w:r>
    </w:p>
    <w:p w:rsidR="00DD07F7" w:rsidRPr="00DD07F7" w:rsidRDefault="00DD07F7" w:rsidP="00DD07F7">
      <w:pPr>
        <w:rPr>
          <w:sz w:val="16"/>
          <w:szCs w:val="16"/>
        </w:rPr>
      </w:pPr>
      <w:r>
        <w:rPr>
          <w:b/>
        </w:rPr>
        <w:t xml:space="preserve">Hofmeyr 07 </w:t>
      </w:r>
      <w:r w:rsidRPr="00DD07F7">
        <w:rPr>
          <w:sz w:val="16"/>
          <w:szCs w:val="16"/>
        </w:rPr>
        <w:t>(Isabel Hofmeyr, Professor of African Literature at Witwatersrand University, A journal of African studies, 33:2, 3-32, “The Black Atlantic Meets the Indian Ocean: Forging New Paradigms of Transnationalism for the Global South – Literary and Cultural Perspectives” http://www.tandfonline.com/doi/pdf/10.1080/02533950708628759)</w:t>
      </w:r>
    </w:p>
    <w:p w:rsidR="00EE2861" w:rsidRDefault="00EE2861" w:rsidP="00EE2861">
      <w:pPr>
        <w:rPr>
          <w:rStyle w:val="StyleUnderline"/>
        </w:rPr>
      </w:pPr>
      <w:r>
        <w:t xml:space="preserve">As the discussion of Campbell (2004a &amp; 2004b) has already indicated, </w:t>
      </w:r>
      <w:r w:rsidRPr="00EE2861">
        <w:rPr>
          <w:rStyle w:val="StyleUnderline"/>
        </w:rPr>
        <w:t>the Indian Ocean makes a difference to the question of</w:t>
      </w:r>
      <w:r>
        <w:t xml:space="preserve"> 'who is a slave' or, put in different terms, </w:t>
      </w:r>
      <w:r w:rsidRPr="00EE2861">
        <w:rPr>
          <w:rStyle w:val="StyleUnderline"/>
        </w:rPr>
        <w:t>understandings of the relationship of slavery and freedom. In this regard, the Atlantic model has become invisibly normative</w:t>
      </w:r>
      <w:r>
        <w:t xml:space="preserve">. </w:t>
      </w:r>
      <w:r w:rsidRPr="00EE2861">
        <w:rPr>
          <w:rStyle w:val="Emphasis"/>
        </w:rPr>
        <w:t>The state of slave and free are clearly demarcated and, furthermore, racialized. This starkness plays itself out in a number of domains</w:t>
      </w:r>
      <w:r w:rsidRPr="00EE2861">
        <w:rPr>
          <w:rStyle w:val="StyleUnderline"/>
        </w:rPr>
        <w:t xml:space="preserve">. </w:t>
      </w:r>
      <w:r w:rsidRPr="00EE2861">
        <w:t>In much political theorization</w:t>
      </w:r>
      <w:r w:rsidRPr="00EE2861">
        <w:rPr>
          <w:rStyle w:val="StyleUnderline"/>
        </w:rPr>
        <w:t>, notions of subjectivity, sovereignty, autonomy and freedom tend to pivot on the idea that slavery and freedom are neatly separable states. This absolute distinction is also apparent in traditions of anti-colonial thinking and the hydraulic paradigms of domination and resistance to which</w:t>
      </w:r>
      <w:r>
        <w:rPr>
          <w:rStyle w:val="StyleUnderline"/>
        </w:rPr>
        <w:t xml:space="preserve"> </w:t>
      </w:r>
      <w:r w:rsidRPr="00EE2861">
        <w:rPr>
          <w:rStyle w:val="StyleUnderline"/>
        </w:rPr>
        <w:t>these give rise</w:t>
      </w:r>
      <w:r>
        <w:t xml:space="preserve">. In such analyses, the domain of ruler and ruled, oppressor and oppressed, are apparently distinct and legible. </w:t>
      </w:r>
      <w:r w:rsidRPr="00EE2861">
        <w:rPr>
          <w:rStyle w:val="StyleUnderline"/>
        </w:rPr>
        <w:t>Slavery in the Indian Ocean is more complex: the line between slave and free is constantly shifting and changing</w:t>
      </w:r>
      <w:r>
        <w:t xml:space="preserve">. As Campbell argues (2004b), the </w:t>
      </w:r>
      <w:r w:rsidRPr="00EE2861">
        <w:rPr>
          <w:rStyle w:val="StyleUnderline"/>
        </w:rPr>
        <w:t>bulk of slaves in the Indian Ocean were</w:t>
      </w:r>
      <w:r>
        <w:t xml:space="preserve"> generally not located in plantation settings and were instead </w:t>
      </w:r>
      <w:r w:rsidRPr="00EE2861">
        <w:rPr>
          <w:rStyle w:val="StyleUnderline"/>
        </w:rPr>
        <w:t>integrated into households.</w:t>
      </w:r>
      <w:r w:rsidRPr="00EE2861">
        <w:rPr>
          <w:rStyle w:val="Emphasis"/>
        </w:rPr>
        <w:t xml:space="preserve"> The possibilities for mobility or manumission were consequently greater</w:t>
      </w:r>
      <w:r>
        <w:t xml:space="preserve">. Debt slavery or pawning of a lineage member were also strategies followed in times of catastrophe, such as drought or famine. The hope, however, was that these conditions were not permanent. </w:t>
      </w:r>
      <w:r w:rsidRPr="00DD07F7">
        <w:rPr>
          <w:rStyle w:val="Emphasis"/>
        </w:rPr>
        <w:t>The meanings of freedom and slavery, then, are complex and shifting</w:t>
      </w:r>
      <w:r w:rsidRPr="00EE2861">
        <w:rPr>
          <w:rStyle w:val="StyleUnderline"/>
        </w:rPr>
        <w:t>. Such reminders are useful in a post-apartheid context where the glamour of narratives of domination and resistance has worn thin</w:t>
      </w:r>
      <w:r>
        <w:t xml:space="preserve">. Indeed </w:t>
      </w:r>
      <w:r w:rsidRPr="00EE2861">
        <w:rPr>
          <w:rStyle w:val="StyleUnderline"/>
        </w:rPr>
        <w:t xml:space="preserve">such narratives are now being rehabilitated as part of an official state history. </w:t>
      </w:r>
      <w:r>
        <w:t xml:space="preserve">As political theorists have shown elsewhere in the continent, </w:t>
      </w:r>
      <w:r w:rsidRPr="00EE2861">
        <w:rPr>
          <w:rStyle w:val="StyleUnderline"/>
        </w:rPr>
        <w:t>our understandings of power need to be more complex than this binary idea implies.</w:t>
      </w:r>
      <w:r>
        <w:t xml:space="preserve"> Achille Mbernbe's work has demonstrated the intimate co-habitation of ruler and ruled (2001). Similarly, other political theorists like Jean-Francois Bayart (1993) and Patrick Chabal and Jean-Pascal Daloz (1999) have critiqued excessive dichotomisations of African society into popular and elite, high and low. Whatever the asymmetries of power between these groups, they are still linked by populist networks of clientilism and dependency. </w:t>
      </w:r>
      <w:r w:rsidRPr="00EE2861">
        <w:rPr>
          <w:rStyle w:val="StyleUnderline"/>
        </w:rPr>
        <w:t>Understanding political discourse and action, then, becomes a task of understanding a complex layered precolonial, colonial and postcolonial</w:t>
      </w:r>
      <w:r>
        <w:t xml:space="preserve"> archive in which versions of modernity are negotiated in an ever-shifting set</w:t>
      </w:r>
      <w:r w:rsidRPr="00EE2861">
        <w:t xml:space="preserve"> </w:t>
      </w:r>
      <w:r>
        <w:t xml:space="preserve">of idioms around 'tradition: One area of Africa that provides a particularly rich source for understanding such interactions is the Swahili Coast. Here, as Jonathan Glassman (1994) brilliantly demonstrates, </w:t>
      </w:r>
      <w:r w:rsidRPr="00EE2861">
        <w:rPr>
          <w:rStyle w:val="StyleUnderline"/>
        </w:rPr>
        <w:t>a range of constituencies</w:t>
      </w:r>
      <w:r>
        <w:t xml:space="preserve"> - inland societies, Islamic Swahili patrician families, an urban crowd made up of slave and plebeians, all under the rule of the Omani sultans - </w:t>
      </w:r>
      <w:r w:rsidRPr="00EE2861">
        <w:rPr>
          <w:rStyle w:val="StyleUnderline"/>
        </w:rPr>
        <w:t>shaped a series of cosmopolitan public cultures that revolved around the politics of reputation and the contested terrain of public reciprocity and display</w:t>
      </w:r>
      <w:r>
        <w:t xml:space="preserve">. In these ritual displays, power itself - for example, </w:t>
      </w:r>
      <w:r w:rsidRPr="00EE2861">
        <w:rPr>
          <w:rStyle w:val="StyleUnderline"/>
        </w:rPr>
        <w:t>patriarchy - was not directly challenged; rather, its meanings, rights and obligations were contested. Colonial intervention was a belated entrant in this complex world and had to accommodate itself to the contours carved out in many centuries of Indian Ocean interaction</w:t>
      </w:r>
      <w:r>
        <w:rPr>
          <w:rStyle w:val="StyleUnderline"/>
        </w:rPr>
        <w:t>.</w:t>
      </w:r>
    </w:p>
    <w:p w:rsidR="007E0521" w:rsidRDefault="007E0521" w:rsidP="00EE2861">
      <w:pPr>
        <w:rPr>
          <w:rStyle w:val="StyleUnderline"/>
        </w:rPr>
      </w:pPr>
    </w:p>
    <w:p w:rsidR="000E7AC6" w:rsidRDefault="000E7AC6" w:rsidP="000E7AC6">
      <w:pPr>
        <w:pStyle w:val="Heading4"/>
        <w:rPr>
          <w:rStyle w:val="StyleUnderline"/>
          <w:rFonts w:eastAsiaTheme="minorHAnsi" w:cstheme="minorBidi"/>
          <w:b w:val="0"/>
          <w:iCs w:val="0"/>
          <w:sz w:val="22"/>
        </w:rPr>
      </w:pPr>
      <w:r>
        <w:rPr>
          <w:rStyle w:val="StyleUnderline"/>
          <w:u w:val="none"/>
        </w:rPr>
        <w:t>Counter-monuments fail because they posit the monument as a representation of the event that they claim cannot be represented</w:t>
      </w:r>
    </w:p>
    <w:p w:rsidR="000E7AC6" w:rsidRPr="000E7AC6" w:rsidRDefault="000E7AC6" w:rsidP="000E7AC6">
      <w:r>
        <w:rPr>
          <w:rStyle w:val="Style13ptBold"/>
        </w:rPr>
        <w:t xml:space="preserve">Lupu 03 </w:t>
      </w:r>
      <w:r>
        <w:t>(Noam Lupu, Volume 15, Number 2, Fall/Winter 2003 pp. 130-164 | 10.1353/ham.2003.0010, “Memory Vanished, Absent, and Confined: The Countermemorial Project in 1980s and 1990s Germany”)</w:t>
      </w:r>
    </w:p>
    <w:p w:rsidR="00DD07F7" w:rsidRDefault="007E0521" w:rsidP="00EE2861">
      <w:pPr>
        <w:rPr>
          <w:rStyle w:val="StyleUnderline"/>
        </w:rPr>
      </w:pPr>
      <w:r w:rsidRPr="00362FF7">
        <w:rPr>
          <w:rStyle w:val="StyleUnderline"/>
        </w:rPr>
        <w:t>The countermonument as representation thus becomes no more than an attenuation of the monument as representation</w:t>
      </w:r>
      <w:r>
        <w:rPr>
          <w:rStyle w:val="StyleUnderline"/>
          <w:u w:val="none"/>
        </w:rPr>
        <w:t xml:space="preserve">. It was conceived to escape the didacticism of the monument, as Young states: A monument against fascism, therefore, would have to be a monument against itself, against the traditionally didactic function [End Page 142] of monuments, against their tendency to displace the past they would have us contemplate--and finally, against the authoritarian propensity in monumental spaces that reduces viewers to passive spectators. 53 Yet as Rogoff has argued, the Gerzes' </w:t>
      </w:r>
      <w:r w:rsidRPr="00362FF7">
        <w:rPr>
          <w:rStyle w:val="StyleUnderline"/>
        </w:rPr>
        <w:t>countermonument fails to eliminate didacticism, or even to create a new didacticism in which the relationship between spectator and monument would escape the dialectic of presence/ absence: We are still</w:t>
      </w:r>
      <w:r>
        <w:rPr>
          <w:rStyle w:val="StyleUnderline"/>
          <w:u w:val="none"/>
        </w:rPr>
        <w:t xml:space="preserve">, albeit in a far more attenuated and speculative way, </w:t>
      </w:r>
      <w:r w:rsidRPr="00362FF7">
        <w:rPr>
          <w:rStyle w:val="StyleUnderline"/>
        </w:rPr>
        <w:t>within a trajectory of a presence/absence, since all of the activity of eliciting a response from the viewer hinges on the existence of some form of presence which triggers off re-memory.</w:t>
      </w:r>
      <w:r>
        <w:rPr>
          <w:rStyle w:val="StyleUnderline"/>
          <w:u w:val="none"/>
        </w:rPr>
        <w:t xml:space="preserve"> Though these presences may be partial, self-negating, vanishing, transparent or selfdestructing, although they are enormously self-conscious about both the form and process of commemorative activity, nevertheless </w:t>
      </w:r>
      <w:r w:rsidRPr="00362FF7">
        <w:rPr>
          <w:rStyle w:val="StyleUnderline"/>
        </w:rPr>
        <w:t>they begin this work through staging it, in and around and through a concrete entity</w:t>
      </w:r>
      <w:r>
        <w:rPr>
          <w:rStyle w:val="StyleUnderline"/>
          <w:u w:val="none"/>
        </w:rPr>
        <w:t xml:space="preserve">. 54 The physical space of the Gerzes' monument is a necessary presence for the production of the Denkmal-Arbeit it seeks to trigger. </w:t>
      </w:r>
      <w:r w:rsidRPr="00362FF7">
        <w:rPr>
          <w:rStyle w:val="StyleUnderline"/>
        </w:rPr>
        <w:t>The countermonument has not done away with didacticism for it too attempts to evoke a specific narrative,</w:t>
      </w:r>
      <w:r>
        <w:rPr>
          <w:rStyle w:val="StyleUnderline"/>
          <w:u w:val="none"/>
        </w:rPr>
        <w:t xml:space="preserve"> albeit one that is more attuned to the conflicted discourse of the memory of fascism. </w:t>
      </w:r>
      <w:r w:rsidRPr="00362FF7">
        <w:rPr>
          <w:rStyle w:val="Emphasis"/>
        </w:rPr>
        <w:t>This didacticism involves the monument as narrator of an event, a representation of the very event that the countermemorial project claims cannot be meaningfully represented</w:t>
      </w:r>
      <w:r>
        <w:rPr>
          <w:rStyle w:val="StyleUnderline"/>
          <w:u w:val="none"/>
        </w:rPr>
        <w:t>. For it is only by the presence of the physical monument, the Schandsäule itself--or, after 1993, the presence of its absence--that the countermonument can succeed. It is therefore unsurprising that the Harburg public would envision the Gerzes' monument as an abstracted version of conventional monuments and anchor their reception within the same discourse of metaphoric representations.</w:t>
      </w:r>
    </w:p>
    <w:p w:rsidR="0001417E" w:rsidRDefault="0001417E" w:rsidP="00EE2861">
      <w:pPr>
        <w:rPr>
          <w:rStyle w:val="StyleUnderline"/>
        </w:rPr>
      </w:pPr>
    </w:p>
    <w:p w:rsidR="0001417E" w:rsidRPr="0001417E" w:rsidRDefault="00CE2BD6" w:rsidP="0001417E">
      <w:pPr>
        <w:pStyle w:val="Heading4"/>
        <w:rPr>
          <w:rStyle w:val="Style13ptBold"/>
          <w:rFonts w:eastAsiaTheme="minorHAnsi" w:cstheme="minorBidi"/>
          <w:b/>
          <w:iCs w:val="0"/>
        </w:rPr>
      </w:pPr>
      <w:r>
        <w:rPr>
          <w:rStyle w:val="Style13ptBold"/>
          <w:b/>
        </w:rPr>
        <w:t>Their strict orientation to the past restricts new possibilities for reimatination and reinvestment of indigenous ways of being</w:t>
      </w:r>
    </w:p>
    <w:p w:rsidR="0001417E" w:rsidRDefault="0001417E" w:rsidP="00EE2861">
      <w:pPr>
        <w:rPr>
          <w:rStyle w:val="StyleUnderline"/>
          <w:rFonts w:eastAsiaTheme="majorEastAsia" w:cstheme="majorBidi"/>
          <w:b/>
          <w:iCs/>
          <w:sz w:val="26"/>
        </w:rPr>
      </w:pPr>
      <w:r>
        <w:rPr>
          <w:rStyle w:val="Style13ptBold"/>
        </w:rPr>
        <w:t xml:space="preserve">Crum 06 </w:t>
      </w:r>
      <w:r>
        <w:rPr>
          <w:rStyle w:val="StyleUnderline"/>
          <w:u w:val="none"/>
        </w:rPr>
        <w:t xml:space="preserve">(Steven Crum, Department of Native American Studies, University of California, Davis, review of “Red Pedagogy: Native American Social and Political Thought” </w:t>
      </w:r>
      <w:hyperlink r:id="rId5" w:history="1">
        <w:r w:rsidRPr="001B27E7">
          <w:rPr>
            <w:rStyle w:val="Hyperlink"/>
          </w:rPr>
          <w:t>http://search.proquest.com/docview/755052885?pq-origsite=summon</w:t>
        </w:r>
      </w:hyperlink>
      <w:r>
        <w:rPr>
          <w:rStyle w:val="StyleUnderline"/>
          <w:u w:val="none"/>
        </w:rPr>
        <w:t>, Great Plains Research16.1 (Spring 2006): 109-110.)</w:t>
      </w:r>
    </w:p>
    <w:p w:rsidR="007F1239" w:rsidRPr="00CE2BD6" w:rsidRDefault="0001417E" w:rsidP="00EE2861">
      <w:pPr>
        <w:rPr>
          <w:u w:val="single"/>
        </w:rPr>
      </w:pPr>
      <w:r>
        <w:rPr>
          <w:rStyle w:val="StyleUnderline"/>
          <w:u w:val="none"/>
        </w:rPr>
        <w:t xml:space="preserve">One element of Red Pedagogy is its insistence that </w:t>
      </w:r>
      <w:r w:rsidRPr="0001417E">
        <w:rPr>
          <w:rStyle w:val="StyleUnderline"/>
        </w:rPr>
        <w:t>Native Americans in general, including indigenous scholars, and non-Natives need to critique, challenge, and even reject dominant modes of thought that have been applied to indigenous populations for years</w:t>
      </w:r>
      <w:r>
        <w:rPr>
          <w:rStyle w:val="StyleUnderline"/>
          <w:u w:val="none"/>
        </w:rPr>
        <w:t xml:space="preserve">. Grande provides solid evidence that some Native scholars are currently challenging older paradigms. For example, Taiaiake Alfred, a Mohawk political scientist, questions the modern-day usage and practice of "sovereignty" that includes voting politics. According to Alfred, Native Americans should return to indigenous forms of sovereignty, including tribal consensus of opinion rather than Euro-American voting. Another facet of Red Pedagogy is its directive that </w:t>
      </w:r>
      <w:r w:rsidRPr="0001417E">
        <w:rPr>
          <w:rStyle w:val="StyleUnderline"/>
        </w:rPr>
        <w:t>once Native Americans emancipate themselves from the old notions, they need to fill the void by creating new indigenous ones.</w:t>
      </w:r>
      <w:r>
        <w:rPr>
          <w:rStyle w:val="StyleUnderline"/>
          <w:u w:val="none"/>
        </w:rPr>
        <w:t xml:space="preserve"> Some Native scholars, Grande contends, are already pursuing this venture, offering the example of Chippewa intellectual Gerald Vizenor who popularized the term "Survivance." </w:t>
      </w:r>
      <w:r w:rsidRPr="0001417E">
        <w:rPr>
          <w:rStyle w:val="StyleUnderline"/>
        </w:rPr>
        <w:t xml:space="preserve">The term specifies that </w:t>
      </w:r>
      <w:r w:rsidRPr="0001417E">
        <w:rPr>
          <w:rStyle w:val="Emphasis"/>
        </w:rPr>
        <w:t>Native American existence over the centuries has been much more than just a story of simple survival. Rather, it is an account of survivance which, according</w:t>
      </w:r>
      <w:r w:rsidRPr="0001417E">
        <w:rPr>
          <w:rStyle w:val="StyleUnderline"/>
        </w:rPr>
        <w:t xml:space="preserve"> to Grande, </w:t>
      </w:r>
      <w:r w:rsidRPr="0001417E">
        <w:rPr>
          <w:rStyle w:val="Emphasis"/>
        </w:rPr>
        <w:t>includes "the active recovery, reimagination, and reinvestment of indigenous ways of being.</w:t>
      </w:r>
      <w:r w:rsidRPr="0001417E">
        <w:rPr>
          <w:rStyle w:val="StyleUnderline"/>
        </w:rPr>
        <w:t>"</w:t>
      </w:r>
      <w:r>
        <w:rPr>
          <w:rStyle w:val="StyleUnderline"/>
          <w:u w:val="none"/>
        </w:rPr>
        <w:t xml:space="preserve"> Although providing no in-depth discussion of this quote, </w:t>
      </w:r>
      <w:r w:rsidRPr="0001417E">
        <w:rPr>
          <w:rStyle w:val="StyleUnderline"/>
        </w:rPr>
        <w:t>she is without doubt referring to Native American populations who have revived Native art forms, ceremonies, and other aspects of culture that have been dormant for decades or even centuries due to Euro-American assimilationist policies</w:t>
      </w:r>
    </w:p>
    <w:p w:rsidR="007F1239" w:rsidRDefault="00CE2BD6" w:rsidP="00CE2BD6">
      <w:pPr>
        <w:pStyle w:val="Heading4"/>
      </w:pPr>
      <w:r>
        <w:t>We have to consider events before and after the oceanic leg of the Middle Passage</w:t>
      </w:r>
    </w:p>
    <w:p w:rsidR="00ED4751" w:rsidRDefault="006D4052" w:rsidP="005F3108">
      <w:pPr>
        <w:rPr>
          <w:rStyle w:val="Style13ptBold"/>
          <w:rFonts w:eastAsiaTheme="majorEastAsia" w:cstheme="majorBidi"/>
          <w:b w:val="0"/>
          <w:iCs/>
        </w:rPr>
      </w:pPr>
      <w:r>
        <w:rPr>
          <w:rStyle w:val="Style13ptBold"/>
        </w:rPr>
        <w:t>Alp</w:t>
      </w:r>
      <w:r w:rsidR="00080CB0" w:rsidRPr="00080CB0">
        <w:rPr>
          <w:rStyle w:val="Style13ptBold"/>
        </w:rPr>
        <w:t>ers 07</w:t>
      </w:r>
      <w:r w:rsidR="00080CB0">
        <w:rPr>
          <w:rStyle w:val="Style13ptBold"/>
        </w:rPr>
        <w:t xml:space="preserve"> </w:t>
      </w:r>
      <w:r w:rsidR="00080CB0">
        <w:rPr>
          <w:rStyle w:val="Style13ptBold"/>
          <w:b w:val="0"/>
        </w:rPr>
        <w:t>(Edward A. Alpers, The Other Middle Passage: The African Slave Trade in the Indian Ocean, in Many Middle Passages: Forced Migrations and the making of the Modern World, edited by Emma Christopher, Cassandra Pybus, and Marcus Rediker, University o</w:t>
      </w:r>
      <w:r>
        <w:rPr>
          <w:rStyle w:val="Style13ptBold"/>
          <w:b w:val="0"/>
        </w:rPr>
        <w:t xml:space="preserve">f California Press pg. 20 - 38) </w:t>
      </w:r>
    </w:p>
    <w:p w:rsidR="00ED4751" w:rsidRPr="00C22CA3" w:rsidRDefault="005F3108" w:rsidP="005F3108">
      <w:pPr>
        <w:rPr>
          <w:rStyle w:val="Style13ptBold"/>
        </w:rPr>
      </w:pPr>
      <w:r w:rsidRPr="00ED4751">
        <w:rPr>
          <w:rStyle w:val="StyleUnderline"/>
        </w:rPr>
        <w:t>THE MIDDLE PASSAGE, traditionally presented as the most traumatic moment in the entire slave trade, has assumed iconographic significance</w:t>
      </w:r>
      <w:r w:rsidRPr="00C22CA3">
        <w:rPr>
          <w:rStyle w:val="Style13ptBold"/>
          <w:b w:val="0"/>
          <w:sz w:val="16"/>
        </w:rPr>
        <w:t xml:space="preserve"> for many diasporic Africans in the Black Atlantic) As Colin Palmer concludes: The Middle Passage was more than just a shared physical experience for those who survived it. It was and is a metaphor for the suffering of African peoples born of their enslavement, of severed ties, of longing for a lost homeland, of a forced exile. . . . It is a living and wrenching aspect of the history of the peoples of the African diaspora, an inescapable part of their present impossible to erase or exorcise. A gruesome reminder of things past, it is simultaneously a signifier of a people's capacity to survive and to refuse to be vanquished.' </w:t>
      </w:r>
      <w:r w:rsidRPr="00ED4751">
        <w:rPr>
          <w:rStyle w:val="StyleUnderline"/>
        </w:rPr>
        <w:t>As in the larger historiography of the Africa</w:t>
      </w:r>
      <w:r w:rsidR="00ED4751" w:rsidRPr="00ED4751">
        <w:rPr>
          <w:rStyle w:val="StyleUnderline"/>
        </w:rPr>
        <w:t>n slave trade, the Atlantic dom</w:t>
      </w:r>
      <w:r w:rsidRPr="00ED4751">
        <w:rPr>
          <w:rStyle w:val="StyleUnderline"/>
        </w:rPr>
        <w:t>inates both the evidence for and the literature of the middle passage</w:t>
      </w:r>
      <w:r w:rsidR="00ED4751" w:rsidRPr="00ED4751">
        <w:rPr>
          <w:rStyle w:val="StyleUnderline"/>
        </w:rPr>
        <w:t>. How</w:t>
      </w:r>
      <w:r w:rsidRPr="00ED4751">
        <w:rPr>
          <w:rStyle w:val="StyleUnderline"/>
        </w:rPr>
        <w:t xml:space="preserve">ever, </w:t>
      </w:r>
      <w:r w:rsidRPr="00ED4751">
        <w:rPr>
          <w:rStyle w:val="Emphasis"/>
        </w:rPr>
        <w:t>there is no evidence that the middle passage in the Indian Ocean occupies the kind of central role in collective memory that Palmer describes for the African diaspora</w:t>
      </w:r>
      <w:r w:rsidRPr="00ED4751">
        <w:rPr>
          <w:rStyle w:val="StyleUnderline"/>
        </w:rPr>
        <w:t>, although persistent recollections bear witness that Africa is still a presence in many of these communities.</w:t>
      </w:r>
      <w:r w:rsidRPr="00C22CA3">
        <w:rPr>
          <w:rStyle w:val="Style13ptBold"/>
          <w:b w:val="0"/>
          <w:sz w:val="16"/>
        </w:rPr>
        <w:t xml:space="preserve"> My intention is to </w:t>
      </w:r>
      <w:r w:rsidRPr="00ED4751">
        <w:rPr>
          <w:rStyle w:val="StyleUnderline"/>
        </w:rPr>
        <w:t>bring a measure of balance to this historiography by examining evidence from eastern Africa in order to shed some light</w:t>
      </w:r>
      <w:r w:rsidR="00ED4751" w:rsidRPr="00ED4751">
        <w:rPr>
          <w:rStyle w:val="StyleUnderline"/>
        </w:rPr>
        <w:t xml:space="preserve"> o</w:t>
      </w:r>
      <w:r w:rsidRPr="00ED4751">
        <w:rPr>
          <w:rStyle w:val="StyleUnderline"/>
        </w:rPr>
        <w:t>n the middle passage in the Indian Ocean</w:t>
      </w:r>
      <w:r w:rsidRPr="00C22CA3">
        <w:rPr>
          <w:rStyle w:val="Style13ptBold"/>
          <w:b w:val="0"/>
          <w:sz w:val="16"/>
        </w:rPr>
        <w:t xml:space="preserve">. In addition, I contend that </w:t>
      </w:r>
      <w:r w:rsidRPr="00C22CA3">
        <w:rPr>
          <w:rStyle w:val="Emphasis"/>
        </w:rPr>
        <w:t>the sea 20 voyage from Africa west to the Americas or east across the Indian Ocean was only one leg of the traumatic journe</w:t>
      </w:r>
      <w:r w:rsidRPr="00C22CA3">
        <w:rPr>
          <w:rStyle w:val="StyleUnderline"/>
        </w:rPr>
        <w:t>y that forcibly removed free Africans from their homes in Africa to their ultimate destinations.</w:t>
      </w:r>
      <w:r w:rsidRPr="00C22CA3">
        <w:rPr>
          <w:rStyle w:val="Style13ptBold"/>
          <w:b w:val="0"/>
          <w:sz w:val="16"/>
        </w:rPr>
        <w:t xml:space="preserve"> Indeed, I believe that </w:t>
      </w:r>
      <w:r w:rsidRPr="00C22CA3">
        <w:rPr>
          <w:rStyle w:val="Emphasis"/>
        </w:rPr>
        <w:t>it is a mistake to restrict analyses of the middle passage only to oceanic passages,</w:t>
      </w:r>
      <w:r w:rsidRPr="00C22CA3">
        <w:rPr>
          <w:rStyle w:val="Style13ptBold"/>
          <w:b w:val="0"/>
          <w:sz w:val="16"/>
        </w:rPr>
        <w:t xml:space="preserve"> assuming that enslaved Africans embarked from the African coast as though they were leaving their native country, when in fact </w:t>
      </w:r>
      <w:r w:rsidRPr="00C22CA3">
        <w:rPr>
          <w:rStyle w:val="StyleUnderline"/>
        </w:rPr>
        <w:t>their passage from freedom into slavery actually began with the moment in which they were swept up by the economic forces that drove the slave trade deep into the African interior</w:t>
      </w:r>
      <w:r w:rsidRPr="00C22CA3">
        <w:rPr>
          <w:rStyle w:val="Style13ptBold"/>
          <w:b w:val="0"/>
          <w:sz w:val="16"/>
        </w:rPr>
        <w:t xml:space="preserve">. I also seek to demonstrate that </w:t>
      </w:r>
      <w:r w:rsidRPr="00C22CA3">
        <w:rPr>
          <w:rStyle w:val="StyleUnderline"/>
        </w:rPr>
        <w:t>the middle passage encompasses a much more complex set of forced migrations than is usually assumed</w:t>
      </w:r>
      <w:r w:rsidRPr="00C22CA3">
        <w:rPr>
          <w:rStyle w:val="Style13ptBold"/>
          <w:b w:val="0"/>
          <w:sz w:val="16"/>
        </w:rPr>
        <w:t xml:space="preserve">. From the moment they were seized and began their movement to the coast, </w:t>
      </w:r>
      <w:r w:rsidRPr="00C22CA3">
        <w:rPr>
          <w:rStyle w:val="StyleUnderline"/>
        </w:rPr>
        <w:t>captive Africans</w:t>
      </w:r>
      <w:r w:rsidRPr="00C22CA3">
        <w:rPr>
          <w:rStyle w:val="Style13ptBold"/>
          <w:b w:val="0"/>
          <w:sz w:val="16"/>
        </w:rPr>
        <w:t xml:space="preserve"> had to begin the process of personal survival and cultural adjust-ment associated with the diaspora. They </w:t>
      </w:r>
      <w:r w:rsidRPr="00C22CA3">
        <w:rPr>
          <w:rStyle w:val="StyleUnderline"/>
        </w:rPr>
        <w:t>learned new languages, received new names, ate new foods, and forged new bonds among themselves before they ever had to adjust fully to the work of slavery or the conditions of liberation</w:t>
      </w:r>
      <w:r w:rsidRPr="00C22CA3">
        <w:rPr>
          <w:rStyle w:val="Style13ptBold"/>
          <w:b w:val="0"/>
          <w:sz w:val="16"/>
        </w:rPr>
        <w:t>. I will illustrate how some of these processes worked by presenting an album of individual experiences—of capture, enslavement, and movement to the coast and then across the water—from nineteenth-century eastern Africa. All these accounts refer to events at the height of the slave trade in the eighteenth and nineteenth centuries</w:t>
      </w:r>
      <w:r w:rsidR="00C22CA3" w:rsidRPr="00C22CA3">
        <w:rPr>
          <w:rStyle w:val="Style13ptBold"/>
          <w:b w:val="0"/>
          <w:sz w:val="16"/>
        </w:rPr>
        <w:t xml:space="preserve"> and must be understood as prod</w:t>
      </w:r>
      <w:r w:rsidRPr="00C22CA3">
        <w:rPr>
          <w:rStyle w:val="Style13ptBold"/>
          <w:b w:val="0"/>
          <w:sz w:val="16"/>
        </w:rPr>
        <w:t xml:space="preserve">ucts of the abolitionist movement. </w:t>
      </w:r>
    </w:p>
    <w:p w:rsidR="00ED4751" w:rsidRDefault="00ED4751" w:rsidP="005F3108">
      <w:pPr>
        <w:rPr>
          <w:rStyle w:val="Style13ptBold"/>
        </w:rPr>
      </w:pPr>
    </w:p>
    <w:p w:rsidR="00ED4751" w:rsidRDefault="00ED4751" w:rsidP="005F3108">
      <w:pPr>
        <w:rPr>
          <w:rStyle w:val="Style13ptBold"/>
        </w:rPr>
      </w:pPr>
    </w:p>
    <w:p w:rsidR="00675B5D" w:rsidRPr="00C22CA3" w:rsidRDefault="00675B5D" w:rsidP="005F3108">
      <w:pPr>
        <w:rPr>
          <w:rStyle w:val="Style13ptBold"/>
        </w:rPr>
      </w:pPr>
    </w:p>
    <w:p w:rsidR="00ED4751" w:rsidRPr="00C22CA3" w:rsidRDefault="00675B5D" w:rsidP="005F3108">
      <w:pPr>
        <w:rPr>
          <w:rStyle w:val="Style13ptBold"/>
        </w:rPr>
      </w:pPr>
      <w:r w:rsidRPr="00C22CA3">
        <w:rPr>
          <w:rStyle w:val="Style13ptBold"/>
          <w:b w:val="0"/>
          <w:sz w:val="22"/>
        </w:rPr>
        <w:t xml:space="preserve">moment of their seizure to the point of their sale at the coast, but others had to learn new languages in moving from the interior to their ultimate destinations, and some lost their mother tongues altogether. Thus, Peon Kilekwa learned Nyasa, and the Nyasa boy learned Yao and had begun to learn Swahili, even as he forgot his own language. Their experiences con- firm what is known from other sources about the importance of language acquisition in the Angloan slave trade, for example, where Kimhundn became a lingua franca for captives on the long passage from the interior W the coast.16 With the exception of the Makua woman from Cabaceira who was seized near the coast, the one element missing in these particular narratives is the experience of being held at the coast in barracoons, or holding pens, which many contemporary sources reported at the coast. Indeed, the need for captives to communicate among themselves under these circumstances also would have encouraged a process of language change.tr Taken together, these adjustments during the initial period of capture and transportation are significant because they anticipate the larger processes of adaptation that came to dominate African cultures in the diaspora. </w:t>
      </w:r>
    </w:p>
    <w:p w:rsidR="00ED4751" w:rsidRPr="00C22CA3" w:rsidRDefault="00ED4751" w:rsidP="005F3108">
      <w:pPr>
        <w:rPr>
          <w:rStyle w:val="Style13ptBold"/>
        </w:rPr>
      </w:pPr>
    </w:p>
    <w:p w:rsidR="00C64E4F" w:rsidRPr="00C22CA3" w:rsidRDefault="00675B5D" w:rsidP="005F3108">
      <w:pPr>
        <w:rPr>
          <w:rStyle w:val="Style13ptBold"/>
        </w:rPr>
      </w:pPr>
      <w:r w:rsidRPr="00C22CA3">
        <w:rPr>
          <w:rStyle w:val="Style13ptBold"/>
          <w:b w:val="0"/>
          <w:sz w:val="22"/>
        </w:rPr>
        <w:t xml:space="preserve">Recent scholarship on the Atlantic slave trade suggests that, rather than being a caesura that separated Africans in the diaspora from all meaningful Africa cultural memory, </w:t>
      </w:r>
      <w:r w:rsidRPr="00C22CA3">
        <w:rPr>
          <w:rStyle w:val="StyleUnderline"/>
        </w:rPr>
        <w:t>the middle passage represents an extension of adaptations already begun in Africa from the time of initial capture and a transition to those that would evolve</w:t>
      </w:r>
      <w:r w:rsidR="00ED4751" w:rsidRPr="00C22CA3">
        <w:rPr>
          <w:rStyle w:val="Style13ptBold"/>
          <w:b w:val="0"/>
          <w:sz w:val="22"/>
        </w:rPr>
        <w:t xml:space="preserve"> i</w:t>
      </w:r>
      <w:r w:rsidRPr="00C22CA3">
        <w:rPr>
          <w:rStyle w:val="Style13ptBold"/>
          <w:b w:val="0"/>
          <w:sz w:val="22"/>
        </w:rPr>
        <w:t>n the different places of the diaspora. For</w:t>
      </w:r>
      <w:r w:rsidR="00ED4751" w:rsidRPr="00C22CA3">
        <w:rPr>
          <w:rStyle w:val="Style13ptBold"/>
          <w:b w:val="0"/>
          <w:sz w:val="22"/>
        </w:rPr>
        <w:t xml:space="preserve"> example, the Nigerian historian Okun Uya speaks of </w:t>
      </w:r>
      <w:r w:rsidR="00ED4751" w:rsidRPr="00C22CA3">
        <w:rPr>
          <w:rStyle w:val="StyleUnderline"/>
        </w:rPr>
        <w:t>new ties during that cruel journey and gives as evidence a variety of names signifying a kindship born of sharing the experience of the middle passage</w:t>
      </w:r>
      <w:r w:rsidR="00ED4751" w:rsidRPr="00C22CA3">
        <w:rPr>
          <w:rStyle w:val="Style13ptBold"/>
          <w:b w:val="0"/>
          <w:sz w:val="22"/>
        </w:rPr>
        <w:t xml:space="preserve">. This phenomenon, I would add, more generally reflects a kind of fictive kinship that also served to incorporate strangers including slaves into African family structures. In the case of the Kiungani children, such community was found, if not during the middle passage, then in their common experience within the community created by the UMCA on Zanzibar. For cargoes that included captives from more than a single language group, as was usually the case, </w:t>
      </w:r>
      <w:r w:rsidR="00ED4751" w:rsidRPr="002C14BF">
        <w:rPr>
          <w:rStyle w:val="StyleUnderline"/>
        </w:rPr>
        <w:t>the process of learning other languages, both African and European, would also have continued during the middle passage</w:t>
      </w:r>
      <w:r w:rsidR="00ED4751" w:rsidRPr="00C22CA3">
        <w:rPr>
          <w:rStyle w:val="Style13ptBold"/>
          <w:b w:val="0"/>
          <w:sz w:val="22"/>
        </w:rPr>
        <w:t>. In other words, for those who survived the middle passage, the likelihood is that they would already have begun a process of cultural transformation that we can call creolization, or hybridization, before leaving the ship, a process that, as I have suggested, began even before they left the continent. In the case of the mission boys whose stories I have examined here, that process seems to have</w:t>
      </w:r>
      <w:r w:rsidRPr="00C22CA3">
        <w:rPr>
          <w:rStyle w:val="Style13ptBold"/>
          <w:b w:val="0"/>
          <w:sz w:val="22"/>
        </w:rPr>
        <w:t xml:space="preserve"> </w:t>
      </w:r>
      <w:r w:rsidR="00C64E4F" w:rsidRPr="00C22CA3">
        <w:rPr>
          <w:rStyle w:val="Style13ptBold"/>
          <w:b w:val="0"/>
          <w:sz w:val="22"/>
        </w:rPr>
        <w:t>ended with their Christianization and their adaptation of a different kind of</w:t>
      </w:r>
      <w:r w:rsidRPr="00C22CA3">
        <w:rPr>
          <w:rStyle w:val="Style13ptBold"/>
          <w:b w:val="0"/>
          <w:sz w:val="22"/>
        </w:rPr>
        <w:t xml:space="preserve"> </w:t>
      </w:r>
      <w:r w:rsidR="00C64E4F" w:rsidRPr="00C22CA3">
        <w:rPr>
          <w:rStyle w:val="Style13ptBold"/>
          <w:b w:val="0"/>
          <w:sz w:val="22"/>
        </w:rPr>
        <w:t>life that was based, at least in part, on their acceptance of a mixture of British</w:t>
      </w:r>
      <w:r w:rsidRPr="00C22CA3">
        <w:rPr>
          <w:rStyle w:val="Style13ptBold"/>
          <w:b w:val="0"/>
          <w:sz w:val="22"/>
        </w:rPr>
        <w:t xml:space="preserve"> </w:t>
      </w:r>
      <w:r w:rsidR="00C64E4F" w:rsidRPr="00C22CA3">
        <w:rPr>
          <w:rStyle w:val="Style13ptBold"/>
          <w:b w:val="0"/>
          <w:sz w:val="22"/>
        </w:rPr>
        <w:t>missionary and East African coastal Ci.e., Swahili) social and cultural norms.</w:t>
      </w:r>
      <w:r w:rsidRPr="00C22CA3">
        <w:rPr>
          <w:rStyle w:val="Style13ptBold"/>
          <w:b w:val="0"/>
          <w:sz w:val="22"/>
        </w:rPr>
        <w:t xml:space="preserve"> </w:t>
      </w:r>
      <w:r w:rsidR="00C64E4F" w:rsidRPr="00C22CA3">
        <w:rPr>
          <w:rStyle w:val="Style13ptBold"/>
          <w:b w:val="0"/>
          <w:sz w:val="22"/>
        </w:rPr>
        <w:t>Similarly yet differently, Swema found her family within the Catholic order</w:t>
      </w:r>
      <w:r w:rsidRPr="00C22CA3">
        <w:rPr>
          <w:rStyle w:val="Style13ptBold"/>
          <w:b w:val="0"/>
          <w:sz w:val="22"/>
        </w:rPr>
        <w:t xml:space="preserve"> </w:t>
      </w:r>
      <w:r w:rsidR="00C64E4F" w:rsidRPr="00C22CA3">
        <w:rPr>
          <w:rStyle w:val="Style13ptBold"/>
          <w:b w:val="0"/>
          <w:sz w:val="22"/>
        </w:rPr>
        <w:t>into which she was admitted as a novice.</w:t>
      </w:r>
      <w:r w:rsidRPr="00C22CA3">
        <w:rPr>
          <w:rStyle w:val="Style13ptBold"/>
          <w:b w:val="0"/>
          <w:sz w:val="22"/>
        </w:rPr>
        <w:t xml:space="preserve"> </w:t>
      </w:r>
      <w:r w:rsidR="00C64E4F" w:rsidRPr="00C22CA3">
        <w:rPr>
          <w:rStyle w:val="Style13ptBold"/>
          <w:b w:val="0"/>
          <w:sz w:val="22"/>
        </w:rPr>
        <w:t>While there is no equivalent for the Indian Ocean trade to the kind of</w:t>
      </w:r>
      <w:r w:rsidRPr="00C22CA3">
        <w:rPr>
          <w:rStyle w:val="Style13ptBold"/>
          <w:b w:val="0"/>
          <w:sz w:val="22"/>
        </w:rPr>
        <w:t xml:space="preserve"> </w:t>
      </w:r>
      <w:r w:rsidR="00C64E4F" w:rsidRPr="00C22CA3">
        <w:rPr>
          <w:rStyle w:val="Style13ptBold"/>
          <w:b w:val="0"/>
          <w:sz w:val="22"/>
        </w:rPr>
        <w:t>maritime and commercial record-keeping for the Atlantic  trade that has</w:t>
      </w:r>
      <w:r w:rsidRPr="00C22CA3">
        <w:rPr>
          <w:rStyle w:val="Style13ptBold"/>
          <w:b w:val="0"/>
          <w:sz w:val="22"/>
        </w:rPr>
        <w:t xml:space="preserve"> </w:t>
      </w:r>
      <w:r w:rsidR="00C64E4F" w:rsidRPr="00C22CA3">
        <w:rPr>
          <w:rStyle w:val="Style13ptBold"/>
          <w:b w:val="0"/>
          <w:sz w:val="22"/>
        </w:rPr>
        <w:t xml:space="preserve">allowed sophisticated computer analysis, the </w:t>
      </w:r>
      <w:r w:rsidR="002C14BF">
        <w:rPr>
          <w:rStyle w:val="Style13ptBold"/>
          <w:b w:val="0"/>
          <w:sz w:val="22"/>
        </w:rPr>
        <w:t>available evidence clearly indi</w:t>
      </w:r>
      <w:r w:rsidR="00C64E4F" w:rsidRPr="00C22CA3">
        <w:rPr>
          <w:rStyle w:val="Style13ptBold"/>
          <w:b w:val="0"/>
          <w:sz w:val="22"/>
        </w:rPr>
        <w:t>cates that the middle passage was not much different to the east of the Cape</w:t>
      </w:r>
      <w:r w:rsidRPr="00C22CA3">
        <w:rPr>
          <w:rStyle w:val="Style13ptBold"/>
          <w:b w:val="0"/>
          <w:sz w:val="22"/>
        </w:rPr>
        <w:t xml:space="preserve"> </w:t>
      </w:r>
      <w:r w:rsidR="00C64E4F" w:rsidRPr="00C22CA3">
        <w:rPr>
          <w:rStyle w:val="Style13ptBold"/>
          <w:b w:val="0"/>
          <w:sz w:val="22"/>
        </w:rPr>
        <w:t>of Good Hope. Conditions on board both European and Arab ships were</w:t>
      </w:r>
      <w:r w:rsidRPr="00C22CA3">
        <w:rPr>
          <w:rStyle w:val="Style13ptBold"/>
          <w:b w:val="0"/>
          <w:sz w:val="22"/>
        </w:rPr>
        <w:t xml:space="preserve"> </w:t>
      </w:r>
      <w:r w:rsidR="00C64E4F" w:rsidRPr="00C22CA3">
        <w:rPr>
          <w:rStyle w:val="Style13ptBold"/>
          <w:b w:val="0"/>
          <w:sz w:val="22"/>
        </w:rPr>
        <w:t>wretched, and mortality rates for the French slave trade to Mauritius in the</w:t>
      </w:r>
      <w:r w:rsidRPr="00C22CA3">
        <w:rPr>
          <w:rStyle w:val="Style13ptBold"/>
          <w:b w:val="0"/>
          <w:sz w:val="22"/>
        </w:rPr>
        <w:t xml:space="preserve"> </w:t>
      </w:r>
      <w:r w:rsidR="00C64E4F" w:rsidRPr="00C22CA3">
        <w:rPr>
          <w:rStyle w:val="Style13ptBold"/>
          <w:b w:val="0"/>
          <w:sz w:val="22"/>
        </w:rPr>
        <w:t>last  decades  of  the eighteenth  century  resembled  those  for  the  Atlantic</w:t>
      </w:r>
      <w:r w:rsidRPr="00C22CA3">
        <w:rPr>
          <w:rStyle w:val="Style13ptBold"/>
          <w:b w:val="0"/>
          <w:sz w:val="22"/>
        </w:rPr>
        <w:t xml:space="preserve"> </w:t>
      </w:r>
      <w:r w:rsidR="00C64E4F" w:rsidRPr="00C22CA3">
        <w:rPr>
          <w:rStyle w:val="Style13ptBold"/>
          <w:b w:val="0"/>
          <w:sz w:val="22"/>
        </w:rPr>
        <w:t>trade.19 As Medina's brief glimpses indicate</w:t>
      </w:r>
      <w:r w:rsidRPr="00C22CA3">
        <w:rPr>
          <w:rStyle w:val="Style13ptBold"/>
          <w:b w:val="0"/>
          <w:sz w:val="22"/>
        </w:rPr>
        <w:t>, despite the horrific, deliber</w:t>
      </w:r>
      <w:r w:rsidR="00C64E4F" w:rsidRPr="00C22CA3">
        <w:rPr>
          <w:rStyle w:val="Style13ptBold"/>
          <w:b w:val="0"/>
          <w:sz w:val="22"/>
        </w:rPr>
        <w:t>ately dehumanizing conditions of the middle passage, enslaved Africans did</w:t>
      </w:r>
      <w:r w:rsidRPr="00C22CA3">
        <w:rPr>
          <w:rStyle w:val="Style13ptBold"/>
          <w:b w:val="0"/>
          <w:sz w:val="22"/>
        </w:rPr>
        <w:t xml:space="preserve"> </w:t>
      </w:r>
      <w:r w:rsidR="00C64E4F" w:rsidRPr="00C22CA3">
        <w:rPr>
          <w:rStyle w:val="Style13ptBold"/>
          <w:b w:val="0"/>
          <w:sz w:val="22"/>
        </w:rPr>
        <w:t>not always surrender meekly to the inevitability of their bondage, Indeed,</w:t>
      </w:r>
      <w:r w:rsidRPr="00C22CA3">
        <w:rPr>
          <w:rStyle w:val="Style13ptBold"/>
          <w:b w:val="0"/>
          <w:sz w:val="22"/>
        </w:rPr>
        <w:t xml:space="preserve"> </w:t>
      </w:r>
      <w:r w:rsidR="00C64E4F" w:rsidRPr="00C22CA3">
        <w:rPr>
          <w:rStyle w:val="Style13ptBold"/>
          <w:b w:val="0"/>
          <w:sz w:val="22"/>
        </w:rPr>
        <w:t>the same spirit of resistance that she records is evident in the testimony of</w:t>
      </w:r>
      <w:r w:rsidRPr="00C22CA3">
        <w:rPr>
          <w:rStyle w:val="Style13ptBold"/>
          <w:b w:val="0"/>
          <w:sz w:val="22"/>
        </w:rPr>
        <w:t xml:space="preserve"> </w:t>
      </w:r>
      <w:r w:rsidR="00C64E4F" w:rsidRPr="00C22CA3">
        <w:rPr>
          <w:rStyle w:val="Style13ptBold"/>
          <w:b w:val="0"/>
          <w:sz w:val="22"/>
        </w:rPr>
        <w:t>one Mariamo Halli, a seventeen-year-old Comorian woman from Ngazidja</w:t>
      </w:r>
      <w:r w:rsidRPr="00C22CA3">
        <w:rPr>
          <w:rStyle w:val="Style13ptBold"/>
          <w:b w:val="0"/>
          <w:sz w:val="22"/>
        </w:rPr>
        <w:t xml:space="preserve"> </w:t>
      </w:r>
      <w:r w:rsidR="00C64E4F" w:rsidRPr="00C22CA3">
        <w:rPr>
          <w:rStyle w:val="Style13ptBold"/>
          <w:b w:val="0"/>
          <w:sz w:val="22"/>
        </w:rPr>
        <w:t>who was kidnapped by a group of Comorian soldiers from the rival island</w:t>
      </w:r>
      <w:r w:rsidRPr="00C22CA3">
        <w:rPr>
          <w:rStyle w:val="Style13ptBold"/>
          <w:b w:val="0"/>
          <w:sz w:val="22"/>
        </w:rPr>
        <w:t xml:space="preserve"> </w:t>
      </w:r>
      <w:r w:rsidR="00C64E4F" w:rsidRPr="00C22CA3">
        <w:rPr>
          <w:rStyle w:val="Style13ptBold"/>
          <w:b w:val="0"/>
          <w:sz w:val="22"/>
        </w:rPr>
        <w:t>of Nzwani. Their first night at sea, the vessel in which she and about thirty</w:t>
      </w:r>
      <w:r w:rsidRPr="00C22CA3">
        <w:rPr>
          <w:rStyle w:val="Style13ptBold"/>
          <w:b w:val="0"/>
          <w:sz w:val="22"/>
        </w:rPr>
        <w:t xml:space="preserve"> </w:t>
      </w:r>
      <w:r w:rsidR="00C64E4F" w:rsidRPr="00C22CA3">
        <w:rPr>
          <w:rStyle w:val="Style13ptBold"/>
          <w:b w:val="0"/>
          <w:sz w:val="22"/>
        </w:rPr>
        <w:t>other captives were being transported was forced to take shelter at Mwali</w:t>
      </w:r>
      <w:r w:rsidRPr="00C22CA3">
        <w:rPr>
          <w:rStyle w:val="Style13ptBold"/>
          <w:b w:val="0"/>
          <w:sz w:val="22"/>
        </w:rPr>
        <w:t xml:space="preserve"> </w:t>
      </w:r>
      <w:r w:rsidR="00C64E4F" w:rsidRPr="00C22CA3">
        <w:rPr>
          <w:rStyle w:val="Style13ptBold"/>
          <w:b w:val="0"/>
          <w:sz w:val="22"/>
        </w:rPr>
        <w:t>by a storm, and because they had neither food nor water, the ship's captain</w:t>
      </w:r>
      <w:r w:rsidRPr="00C22CA3">
        <w:rPr>
          <w:rStyle w:val="Style13ptBold"/>
          <w:b w:val="0"/>
          <w:sz w:val="22"/>
        </w:rPr>
        <w:t xml:space="preserve"> </w:t>
      </w:r>
      <w:r w:rsidR="00C64E4F" w:rsidRPr="00C22CA3">
        <w:rPr>
          <w:rStyle w:val="Style13ptBold"/>
          <w:b w:val="0"/>
          <w:sz w:val="22"/>
        </w:rPr>
        <w:t>went ashore to replenish their supplies: "We heard him say referring to us:</w:t>
      </w:r>
      <w:r w:rsidRPr="00C22CA3">
        <w:rPr>
          <w:rStyle w:val="Style13ptBold"/>
          <w:b w:val="0"/>
          <w:sz w:val="22"/>
        </w:rPr>
        <w:t xml:space="preserve"> </w:t>
      </w:r>
      <w:r w:rsidR="00ED4751" w:rsidRPr="00C22CA3">
        <w:rPr>
          <w:rStyle w:val="Style13ptBold"/>
          <w:b w:val="0"/>
          <w:sz w:val="22"/>
        </w:rPr>
        <w:t xml:space="preserve"> </w:t>
      </w:r>
      <w:r w:rsidR="00C64E4F" w:rsidRPr="00C22CA3">
        <w:rPr>
          <w:rStyle w:val="Style13ptBold"/>
          <w:b w:val="0"/>
          <w:sz w:val="22"/>
        </w:rPr>
        <w:t>They are only children and will be af</w:t>
      </w:r>
      <w:r w:rsidRPr="00C22CA3">
        <w:rPr>
          <w:rStyle w:val="Style13ptBold"/>
          <w:b w:val="0"/>
          <w:sz w:val="22"/>
        </w:rPr>
        <w:t>raid to leave in this strange pl</w:t>
      </w:r>
      <w:r w:rsidR="00C64E4F" w:rsidRPr="00C22CA3">
        <w:rPr>
          <w:rStyle w:val="Style13ptBold"/>
          <w:b w:val="0"/>
          <w:sz w:val="22"/>
        </w:rPr>
        <w:t>ace.' The</w:t>
      </w:r>
      <w:r w:rsidRPr="00C22CA3">
        <w:rPr>
          <w:rStyle w:val="Style13ptBold"/>
          <w:b w:val="0"/>
          <w:sz w:val="22"/>
        </w:rPr>
        <w:t xml:space="preserve"> </w:t>
      </w:r>
      <w:r w:rsidR="00C64E4F" w:rsidRPr="00C22CA3">
        <w:rPr>
          <w:rStyle w:val="Style13ptBold"/>
          <w:b w:val="0"/>
          <w:sz w:val="22"/>
        </w:rPr>
        <w:t>moment they were out of sight, I and four of my companions jumped over-</w:t>
      </w:r>
      <w:r w:rsidRPr="00C22CA3">
        <w:rPr>
          <w:rStyle w:val="Style13ptBold"/>
          <w:b w:val="0"/>
          <w:sz w:val="22"/>
        </w:rPr>
        <w:t xml:space="preserve"> </w:t>
      </w:r>
      <w:r w:rsidR="00C64E4F" w:rsidRPr="00C22CA3">
        <w:rPr>
          <w:rStyle w:val="Style13ptBold"/>
          <w:b w:val="0"/>
          <w:sz w:val="22"/>
        </w:rPr>
        <w:t>board and waded on shore and ran inland till we came to some woods."2o</w:t>
      </w:r>
      <w:r w:rsidRPr="00C22CA3">
        <w:rPr>
          <w:rStyle w:val="Style13ptBold"/>
          <w:b w:val="0"/>
          <w:sz w:val="22"/>
        </w:rPr>
        <w:t xml:space="preserve"> </w:t>
      </w:r>
      <w:r w:rsidR="00C64E4F" w:rsidRPr="00C22CA3">
        <w:rPr>
          <w:rStyle w:val="Style13ptBold"/>
          <w:b w:val="0"/>
          <w:sz w:val="22"/>
        </w:rPr>
        <w:t>Historians now know that shipboard r</w:t>
      </w:r>
      <w:r w:rsidRPr="00C22CA3">
        <w:rPr>
          <w:rStyle w:val="Style13ptBold"/>
          <w:b w:val="0"/>
          <w:sz w:val="22"/>
        </w:rPr>
        <w:t>evolts were a much more signifi</w:t>
      </w:r>
      <w:r w:rsidR="00C64E4F" w:rsidRPr="00C22CA3">
        <w:rPr>
          <w:rStyle w:val="Style13ptBold"/>
          <w:b w:val="0"/>
          <w:sz w:val="22"/>
        </w:rPr>
        <w:t>cant factor in affecting the patterns and practice of the Atlantic slave trade</w:t>
      </w:r>
      <w:r w:rsidRPr="00C22CA3">
        <w:rPr>
          <w:rStyle w:val="Style13ptBold"/>
          <w:b w:val="0"/>
          <w:sz w:val="22"/>
        </w:rPr>
        <w:t xml:space="preserve"> </w:t>
      </w:r>
      <w:r w:rsidR="00C64E4F" w:rsidRPr="00C22CA3">
        <w:rPr>
          <w:rStyle w:val="Style13ptBold"/>
          <w:b w:val="0"/>
          <w:sz w:val="22"/>
        </w:rPr>
        <w:t>than has previously been imagined.21 Whil</w:t>
      </w:r>
      <w:r w:rsidRPr="00C22CA3">
        <w:rPr>
          <w:rStyle w:val="Style13ptBold"/>
          <w:b w:val="0"/>
          <w:sz w:val="22"/>
        </w:rPr>
        <w:t>e the evidence is hardly compa</w:t>
      </w:r>
      <w:r w:rsidR="00C64E4F" w:rsidRPr="00C22CA3">
        <w:rPr>
          <w:rStyle w:val="Style13ptBold"/>
          <w:b w:val="0"/>
          <w:sz w:val="22"/>
        </w:rPr>
        <w:t>rable for the Indian Ocean, one record that survives shows that on January</w:t>
      </w:r>
      <w:r w:rsidRPr="00C22CA3">
        <w:rPr>
          <w:rStyle w:val="Style13ptBold"/>
          <w:b w:val="0"/>
          <w:sz w:val="22"/>
        </w:rPr>
        <w:t xml:space="preserve"> </w:t>
      </w:r>
      <w:r w:rsidR="00C64E4F" w:rsidRPr="00C22CA3">
        <w:rPr>
          <w:rStyle w:val="Style13ptBold"/>
          <w:b w:val="0"/>
          <w:sz w:val="22"/>
        </w:rPr>
        <w:t>2 3 , I 788, enslaved Makua on board the French ship La Licome staged a revolt</w:t>
      </w:r>
      <w:r w:rsidRPr="00C22CA3">
        <w:rPr>
          <w:rStyle w:val="Style13ptBold"/>
          <w:b w:val="0"/>
          <w:sz w:val="22"/>
        </w:rPr>
        <w:t xml:space="preserve"> </w:t>
      </w:r>
      <w:r w:rsidR="00C64E4F" w:rsidRPr="00C22CA3">
        <w:rPr>
          <w:rStyle w:val="Style13ptBold"/>
          <w:b w:val="0"/>
          <w:sz w:val="22"/>
        </w:rPr>
        <w:t>while still in sight of land. Although this uprising was subdued in an hour</w:t>
      </w:r>
      <w:r w:rsidRPr="00C22CA3">
        <w:rPr>
          <w:rStyle w:val="Style13ptBold"/>
          <w:b w:val="0"/>
          <w:sz w:val="22"/>
        </w:rPr>
        <w:t xml:space="preserve"> </w:t>
      </w:r>
      <w:r w:rsidR="00C64E4F" w:rsidRPr="00C22CA3">
        <w:rPr>
          <w:rStyle w:val="Style13ptBold"/>
          <w:b w:val="0"/>
          <w:sz w:val="22"/>
        </w:rPr>
        <w:t>and the leader thrown into the sea, it signaled an endemic problem of the</w:t>
      </w:r>
      <w:r w:rsidRPr="00C22CA3">
        <w:rPr>
          <w:rStyle w:val="Style13ptBold"/>
          <w:b w:val="0"/>
          <w:sz w:val="22"/>
        </w:rPr>
        <w:t xml:space="preserve"> </w:t>
      </w:r>
      <w:r w:rsidR="00C64E4F" w:rsidRPr="00C22CA3">
        <w:rPr>
          <w:rStyle w:val="Style13ptBold"/>
          <w:b w:val="0"/>
          <w:sz w:val="22"/>
        </w:rPr>
        <w:t>slave trade.22 Indeed, like their Atlantic counterparts, French slave traders</w:t>
      </w:r>
      <w:r w:rsidRPr="00C22CA3">
        <w:rPr>
          <w:rStyle w:val="Style13ptBold"/>
          <w:b w:val="0"/>
          <w:sz w:val="22"/>
        </w:rPr>
        <w:t xml:space="preserve"> </w:t>
      </w:r>
      <w:r w:rsidR="00C64E4F" w:rsidRPr="00C22CA3">
        <w:rPr>
          <w:rStyle w:val="Style13ptBold"/>
          <w:b w:val="0"/>
          <w:sz w:val="22"/>
        </w:rPr>
        <w:t>embraced ethnic stereotypes about the docil</w:t>
      </w:r>
      <w:r w:rsidRPr="00C22CA3">
        <w:rPr>
          <w:rStyle w:val="Style13ptBold"/>
          <w:b w:val="0"/>
          <w:sz w:val="22"/>
        </w:rPr>
        <w:t>ity or aggressiveness of differ</w:t>
      </w:r>
      <w:r w:rsidR="00C64E4F" w:rsidRPr="00C22CA3">
        <w:rPr>
          <w:rStyle w:val="Style13ptBold"/>
          <w:b w:val="0"/>
          <w:sz w:val="22"/>
        </w:rPr>
        <w:t>ent African groups. Thus, according to Fpid</w:t>
      </w:r>
      <w:r w:rsidRPr="00C22CA3">
        <w:rPr>
          <w:rStyle w:val="Style13ptBold"/>
          <w:b w:val="0"/>
          <w:sz w:val="22"/>
        </w:rPr>
        <w:t>ariste Colin, writing about dif</w:t>
      </w:r>
      <w:r w:rsidR="00C64E4F" w:rsidRPr="00C22CA3">
        <w:rPr>
          <w:rStyle w:val="Style13ptBold"/>
          <w:b w:val="0"/>
          <w:sz w:val="22"/>
        </w:rPr>
        <w:t>ferent  Africans  who  were  available  for  purchase  at  the  slave  market  of</w:t>
      </w:r>
      <w:r w:rsidRPr="00C22CA3">
        <w:rPr>
          <w:rStyle w:val="Style13ptBold"/>
          <w:b w:val="0"/>
          <w:sz w:val="22"/>
        </w:rPr>
        <w:t xml:space="preserve"> </w:t>
      </w:r>
      <w:r w:rsidR="00C64E4F" w:rsidRPr="00C22CA3">
        <w:rPr>
          <w:rStyle w:val="Style13ptBold"/>
          <w:b w:val="0"/>
          <w:sz w:val="22"/>
        </w:rPr>
        <w:t>Mozambique Island in t 804, the Makua ar</w:t>
      </w:r>
      <w:r w:rsidRPr="00C22CA3">
        <w:rPr>
          <w:rStyle w:val="Style13ptBold"/>
          <w:b w:val="0"/>
          <w:sz w:val="22"/>
        </w:rPr>
        <w:t>e almost always those who insti</w:t>
      </w:r>
      <w:r w:rsidR="00C64E4F" w:rsidRPr="00C22CA3">
        <w:rPr>
          <w:rStyle w:val="Style13ptBold"/>
          <w:b w:val="0"/>
          <w:sz w:val="22"/>
        </w:rPr>
        <w:t>gate shipboard revolts, and it is necessary to watch them carefully "23</w:t>
      </w:r>
      <w:r w:rsidR="00ED4751" w:rsidRPr="00C22CA3">
        <w:rPr>
          <w:rStyle w:val="Style13ptBold"/>
          <w:b w:val="0"/>
          <w:sz w:val="22"/>
        </w:rPr>
        <w:t xml:space="preserve">. </w:t>
      </w:r>
    </w:p>
    <w:p w:rsidR="00C64E4F" w:rsidRDefault="00C64E4F" w:rsidP="005F3108">
      <w:pPr>
        <w:rPr>
          <w:rStyle w:val="Style13ptBold"/>
        </w:rPr>
      </w:pPr>
    </w:p>
    <w:p w:rsidR="00CE2BD6" w:rsidRDefault="00CE2BD6" w:rsidP="00CE2BD6">
      <w:pPr>
        <w:pStyle w:val="Heading4"/>
        <w:rPr>
          <w:rStyle w:val="Style13ptBold"/>
          <w:rFonts w:eastAsiaTheme="minorHAnsi" w:cstheme="minorBidi"/>
          <w:b/>
          <w:iCs w:val="0"/>
        </w:rPr>
      </w:pPr>
      <w:r>
        <w:rPr>
          <w:rStyle w:val="Style13ptBold"/>
          <w:b/>
          <w:sz w:val="22"/>
        </w:rPr>
        <w:t>Their claims of homogenization are flawed – they did not lose their original culture only acquired new elements through interaction with other cultures</w:t>
      </w:r>
    </w:p>
    <w:p w:rsidR="00CE2BD6" w:rsidRPr="00CE2BD6" w:rsidRDefault="00CE2BD6" w:rsidP="00CE2BD6">
      <w:r>
        <w:rPr>
          <w:rStyle w:val="Style13ptBold"/>
        </w:rPr>
        <w:t>Alp</w:t>
      </w:r>
      <w:r w:rsidRPr="00080CB0">
        <w:rPr>
          <w:rStyle w:val="Style13ptBold"/>
        </w:rPr>
        <w:t>ers 07</w:t>
      </w:r>
      <w:r>
        <w:rPr>
          <w:rStyle w:val="Style13ptBold"/>
        </w:rPr>
        <w:t xml:space="preserve"> </w:t>
      </w:r>
      <w:r>
        <w:rPr>
          <w:rStyle w:val="Style13ptBold"/>
          <w:b w:val="0"/>
        </w:rPr>
        <w:t>(Edward A. Alpers, The Other Middle Passage: The African Slave Trade in the Indian Ocean, in Many Middle Passages: Forced Migrations and the making of the Modern World, edited by Emma Christopher, Cassandra Pybus, and Marcus Rediker, University of California Press pg. 20 - 38)</w:t>
      </w:r>
    </w:p>
    <w:p w:rsidR="00675B5D" w:rsidRDefault="00675B5D" w:rsidP="005F3108">
      <w:pPr>
        <w:rPr>
          <w:rStyle w:val="Style13ptBold"/>
        </w:rPr>
      </w:pPr>
      <w:r w:rsidRPr="00C22CA3">
        <w:rPr>
          <w:rStyle w:val="Style13ptBold"/>
          <w:b w:val="0"/>
          <w:sz w:val="22"/>
        </w:rPr>
        <w:t xml:space="preserve">What I am suggesting is that </w:t>
      </w:r>
      <w:r w:rsidRPr="002C14BF">
        <w:rPr>
          <w:rStyle w:val="StyleUnderline"/>
        </w:rPr>
        <w:t>enslaved Africans, whether they actively resisted their subjugation through revolt or simply endured the trials and tribulations of the middle passage, did not lose their awareness of being human and of sharing a common experience</w:t>
      </w:r>
      <w:r w:rsidRPr="00C22CA3">
        <w:rPr>
          <w:rStyle w:val="Style13ptBold"/>
          <w:b w:val="0"/>
          <w:sz w:val="22"/>
        </w:rPr>
        <w:t xml:space="preserve">, whether they thought of themselves as African" or not. Depending on whether they were enslaved as adults or children, and whether their trip overland from their home area </w:t>
      </w:r>
      <w:r w:rsidR="001833DE" w:rsidRPr="00C22CA3">
        <w:rPr>
          <w:rStyle w:val="Style13ptBold"/>
          <w:b w:val="0"/>
          <w:sz w:val="22"/>
        </w:rPr>
        <w:t xml:space="preserve">had direct or </w:t>
      </w:r>
      <w:r w:rsidRPr="00C22CA3">
        <w:rPr>
          <w:rStyle w:val="Style13ptBold"/>
          <w:b w:val="0"/>
          <w:sz w:val="22"/>
        </w:rPr>
        <w:t>interrupted by th</w:t>
      </w:r>
      <w:r w:rsidR="001833DE" w:rsidRPr="00C22CA3">
        <w:rPr>
          <w:rStyle w:val="Style13ptBold"/>
          <w:b w:val="0"/>
          <w:sz w:val="22"/>
        </w:rPr>
        <w:t>e hinds of residencies described in sev</w:t>
      </w:r>
      <w:r w:rsidRPr="00C22CA3">
        <w:rPr>
          <w:rStyle w:val="Style13ptBold"/>
          <w:b w:val="0"/>
          <w:sz w:val="22"/>
        </w:rPr>
        <w:t>eral</w:t>
      </w:r>
      <w:r w:rsidR="001833DE" w:rsidRPr="00C22CA3">
        <w:rPr>
          <w:rStyle w:val="Style13ptBold"/>
          <w:b w:val="0"/>
          <w:sz w:val="22"/>
        </w:rPr>
        <w:t xml:space="preserve"> freed-slave narratives</w:t>
      </w:r>
      <w:r w:rsidRPr="00C22CA3">
        <w:rPr>
          <w:rStyle w:val="Style13ptBold"/>
          <w:b w:val="0"/>
          <w:sz w:val="22"/>
        </w:rPr>
        <w:t xml:space="preserve">, </w:t>
      </w:r>
      <w:r w:rsidRPr="002C14BF">
        <w:rPr>
          <w:rStyle w:val="StyleUnderline"/>
        </w:rPr>
        <w:t xml:space="preserve">their sense of </w:t>
      </w:r>
      <w:r w:rsidR="001833DE" w:rsidRPr="002C14BF">
        <w:rPr>
          <w:rStyle w:val="StyleUnderline"/>
        </w:rPr>
        <w:t>identity may already have begun to</w:t>
      </w:r>
      <w:r w:rsidRPr="002C14BF">
        <w:rPr>
          <w:rStyle w:val="StyleUnderline"/>
        </w:rPr>
        <w:t xml:space="preserve"> </w:t>
      </w:r>
      <w:r w:rsidR="001833DE" w:rsidRPr="002C14BF">
        <w:rPr>
          <w:rStyle w:val="StyleUnderline"/>
        </w:rPr>
        <w:t>change</w:t>
      </w:r>
      <w:r w:rsidRPr="002C14BF">
        <w:rPr>
          <w:rStyle w:val="StyleUnderline"/>
        </w:rPr>
        <w:t xml:space="preserve"> </w:t>
      </w:r>
      <w:r w:rsidR="001833DE" w:rsidRPr="002C14BF">
        <w:rPr>
          <w:rStyle w:val="StyleUnderline"/>
        </w:rPr>
        <w:t>or at the very least, have become complicated by their experiences en route to the coast and aboard ship</w:t>
      </w:r>
      <w:r w:rsidR="001833DE" w:rsidRPr="00C22CA3">
        <w:rPr>
          <w:rStyle w:val="Style13ptBold"/>
          <w:b w:val="0"/>
          <w:sz w:val="22"/>
        </w:rPr>
        <w:t xml:space="preserve">. Put plainly, </w:t>
      </w:r>
      <w:r w:rsidR="001833DE" w:rsidRPr="002C14BF">
        <w:rPr>
          <w:rStyle w:val="Emphasis"/>
        </w:rPr>
        <w:t>the middle passage effaced neither what the Africans brought with them from their indigenous cultural heritage nor those elements of other cultures that they acquired in this process, including the middle passage.</w:t>
      </w:r>
      <w:r w:rsidR="001833DE" w:rsidRPr="00C22CA3">
        <w:rPr>
          <w:rStyle w:val="Style13ptBold"/>
          <w:b w:val="0"/>
          <w:sz w:val="22"/>
        </w:rPr>
        <w:t xml:space="preserve"> Like Africans who were transported across the Atlantic or Sahara, t</w:t>
      </w:r>
      <w:r w:rsidR="001833DE" w:rsidRPr="002C14BF">
        <w:rPr>
          <w:rStyle w:val="StyleUnderline"/>
        </w:rPr>
        <w:t>hose who arrived at their Indian Ocean destination were armed with their own cultural inheritanc</w:t>
      </w:r>
      <w:r w:rsidR="001833DE" w:rsidRPr="00C22CA3">
        <w:rPr>
          <w:rStyle w:val="Style13ptBold"/>
          <w:b w:val="0"/>
          <w:sz w:val="22"/>
        </w:rPr>
        <w:t xml:space="preserve">e (however damaged or affected) </w:t>
      </w:r>
      <w:r w:rsidR="001833DE" w:rsidRPr="002C14BF">
        <w:rPr>
          <w:rStyle w:val="StyleUnderline"/>
        </w:rPr>
        <w:t>and the experience or cultural exchange and adjustment that they had learned from the moment of their capture to the moment of their arrival</w:t>
      </w:r>
      <w:r w:rsidR="001833DE" w:rsidRPr="00C22CA3">
        <w:rPr>
          <w:rStyle w:val="Style13ptBold"/>
          <w:b w:val="0"/>
          <w:sz w:val="22"/>
        </w:rPr>
        <w:t xml:space="preserve"> at the first of their external destinations.</w:t>
      </w:r>
    </w:p>
    <w:p w:rsidR="00675B5D" w:rsidRDefault="00675B5D" w:rsidP="005F3108">
      <w:pPr>
        <w:rPr>
          <w:rStyle w:val="Style13ptBold"/>
        </w:rPr>
      </w:pPr>
    </w:p>
    <w:p w:rsidR="00675B5D" w:rsidRPr="002C14BF" w:rsidRDefault="00675B5D" w:rsidP="005F3108">
      <w:pPr>
        <w:rPr>
          <w:rStyle w:val="Style13ptBold"/>
        </w:rPr>
      </w:pPr>
    </w:p>
    <w:p w:rsidR="00080CB0" w:rsidRPr="002C14BF" w:rsidRDefault="00080CB0" w:rsidP="00EE2861">
      <w:pPr>
        <w:rPr>
          <w:rStyle w:val="Style13ptBold"/>
        </w:rPr>
      </w:pPr>
      <w:r w:rsidRPr="002C14BF">
        <w:rPr>
          <w:rStyle w:val="Style13ptBold"/>
          <w:sz w:val="22"/>
        </w:rPr>
        <w:t xml:space="preserve">Moorthy and Jamal 10 </w:t>
      </w:r>
      <w:r w:rsidRPr="002C14BF">
        <w:rPr>
          <w:rStyle w:val="Style13ptBold"/>
          <w:b w:val="0"/>
          <w:sz w:val="22"/>
        </w:rPr>
        <w:t>(Shanti Moorthy and Ashraf Jamal, “Introduction: New Conjuctures in Maritime Imaginaries” in Indian Ocean Studies, Cultural, Social, and Political Perspectives, edited by Moorthy and Jamal, Taylor and Francis, published 2010, pgs. 1-31)</w:t>
      </w:r>
    </w:p>
    <w:p w:rsidR="00710CDA" w:rsidRDefault="002C14BF" w:rsidP="00EE2861">
      <w:pPr>
        <w:rPr>
          <w:rStyle w:val="Style13ptBold"/>
        </w:rPr>
      </w:pPr>
      <w:r>
        <w:rPr>
          <w:rStyle w:val="Style13ptBold"/>
          <w:b w:val="0"/>
          <w:sz w:val="22"/>
        </w:rPr>
        <w:t xml:space="preserve">So what exactly does Indian Ocean studies entail? </w:t>
      </w:r>
      <w:r w:rsidRPr="00CE2BD6">
        <w:t>Our focus is</w:t>
      </w:r>
      <w:r w:rsidRPr="00CE2BD6">
        <w:rPr>
          <w:rStyle w:val="StyleUnderline"/>
        </w:rPr>
        <w:t xml:space="preserve"> the Indian Ocean region, by which we mean the ocean itself, its littoral and hinterland, fully embedded in the global, and viewed from the perspective of contemporary human interests, human histories, human movements. </w:t>
      </w:r>
      <w:r>
        <w:rPr>
          <w:rStyle w:val="Style13ptBold"/>
          <w:b w:val="0"/>
          <w:sz w:val="22"/>
        </w:rPr>
        <w:t>This region encompasses Africa’s southern and eastern coasts, Michael Pearson’s Afrasian Sea, thecoasts of the Arabian Peninsula and South Asia, the Malay archipelago (</w:t>
      </w:r>
      <w:r w:rsidR="00710CDA">
        <w:rPr>
          <w:rStyle w:val="Style13ptBold"/>
          <w:b w:val="0"/>
          <w:sz w:val="22"/>
        </w:rPr>
        <w:t>encroa</w:t>
      </w:r>
      <w:r w:rsidR="00956E28">
        <w:rPr>
          <w:rStyle w:val="Style13ptBold"/>
          <w:b w:val="0"/>
          <w:sz w:val="22"/>
        </w:rPr>
        <w:t>ching</w:t>
      </w:r>
      <w:r w:rsidR="00710CDA">
        <w:rPr>
          <w:rStyle w:val="Style13ptBold"/>
          <w:b w:val="0"/>
          <w:sz w:val="22"/>
        </w:rPr>
        <w:t xml:space="preserve"> on the South China Sea</w:t>
      </w:r>
      <w:r>
        <w:rPr>
          <w:rStyle w:val="Style13ptBold"/>
          <w:b w:val="0"/>
          <w:sz w:val="22"/>
        </w:rPr>
        <w:t>)</w:t>
      </w:r>
      <w:r w:rsidR="00710CDA">
        <w:rPr>
          <w:rStyle w:val="Style13ptBold"/>
          <w:b w:val="0"/>
          <w:sz w:val="22"/>
        </w:rPr>
        <w:t xml:space="preserve">, and the northern and western coasts of Australia. We propose that </w:t>
      </w:r>
      <w:r w:rsidR="00710CDA" w:rsidRPr="00CE2BD6">
        <w:rPr>
          <w:rStyle w:val="StyleUnderline"/>
        </w:rPr>
        <w:t>the Indian Ocean region possesses an internal commonality which enables us to view it as an area in itself: commonalities of history, geography, merchant capital and trade, ethnicity, culture, and religion</w:t>
      </w:r>
      <w:r w:rsidR="00710CDA">
        <w:rPr>
          <w:rStyle w:val="Style13ptBold"/>
          <w:b w:val="0"/>
          <w:sz w:val="22"/>
        </w:rPr>
        <w:t xml:space="preserve">. This we contrast to Sugata Bose’s notion of an “interregional arena.” While usefully raising the possibility of viewing the Indian Ocean region as a human theatre which occupies interstices and straddles several regions, </w:t>
      </w:r>
      <w:r w:rsidR="00710CDA" w:rsidRPr="00CE2BD6">
        <w:rPr>
          <w:rStyle w:val="Emphasis"/>
        </w:rPr>
        <w:t>“interregionalism” runs the risk of diminishing the Indian Ocean region as a unique space, locking it into being a region between more signigficant regions,</w:t>
      </w:r>
      <w:r w:rsidR="00710CDA">
        <w:rPr>
          <w:rStyle w:val="Style13ptBold"/>
          <w:b w:val="0"/>
          <w:sz w:val="22"/>
        </w:rPr>
        <w:t xml:space="preserve"> overshadowed by the concerns of nations with fixed borders and orchestrated histories, and continents that dominate by virtue of sheer mass. </w:t>
      </w:r>
      <w:r w:rsidR="00710CDA" w:rsidRPr="00B13DB3">
        <w:rPr>
          <w:rStyle w:val="StyleUnderline"/>
        </w:rPr>
        <w:t>We prefer to treat the Indian Ocean region as one, among many, liminal spaces of hybrid evolution, an area whose boundaries are both moveable and porous</w:t>
      </w:r>
      <w:r w:rsidR="00710CDA">
        <w:rPr>
          <w:rStyle w:val="Style13ptBold"/>
          <w:b w:val="0"/>
          <w:sz w:val="22"/>
        </w:rPr>
        <w:t xml:space="preserve">, which brings us close to Devleena Ghosh and Stephen Muecek’s notion of transnational imaginative geography. As Erik Gilbert notes, “Where are boatss and trade, the sea connets more than it divides.” Area studes, popularized in the aftermath of the partition of the world between Cold War ideologues following the end of World War II, was the subject of such castigation by centre-Left intellectuals such as Edward Said. </w:t>
      </w:r>
      <w:r w:rsidR="00B13DB3">
        <w:rPr>
          <w:rStyle w:val="Style13ptBold"/>
          <w:b w:val="0"/>
          <w:sz w:val="22"/>
        </w:rPr>
        <w:t>Viewed</w:t>
      </w:r>
      <w:r w:rsidR="00710CDA">
        <w:rPr>
          <w:rStyle w:val="Style13ptBold"/>
          <w:b w:val="0"/>
          <w:sz w:val="22"/>
        </w:rPr>
        <w:t xml:space="preserve"> as a thinly disguised North American sponsored modernization of the old Orientalist marriage between knowledge</w:t>
      </w:r>
      <w:r w:rsidR="00CE2BD6">
        <w:rPr>
          <w:rStyle w:val="Style13ptBold"/>
          <w:b w:val="0"/>
          <w:sz w:val="22"/>
        </w:rPr>
        <w:t xml:space="preserve"> and power, or rather </w:t>
      </w:r>
      <w:r w:rsidR="00710CDA">
        <w:rPr>
          <w:rStyle w:val="Style13ptBold"/>
          <w:b w:val="0"/>
          <w:sz w:val="22"/>
        </w:rPr>
        <w:t>knowledge in service of power,33 i</w:t>
      </w:r>
      <w:r w:rsidR="00710CDA" w:rsidRPr="00B13DB3">
        <w:rPr>
          <w:rStyle w:val="StyleUnderline"/>
        </w:rPr>
        <w:t>t reified artificial geopolitco-cultural boundaries, for the convenience of discourse, up until the collapse of the Soviet Union and the dismantling of the Berlin Wall in 1989.</w:t>
      </w:r>
      <w:r w:rsidR="00710CDA">
        <w:rPr>
          <w:rStyle w:val="Style13ptBold"/>
          <w:b w:val="0"/>
          <w:sz w:val="22"/>
        </w:rPr>
        <w:t xml:space="preserve"> 34 Not to cast the baby out with the proverbial bath water, area studies being the study of non-Western societies, while guilty of gross oversimplifications and undue subservience to patriotic ideology, also served to democratize or internationalise the social sciences. Area studies treated as authentic the objects of their study, despite the fevered paranoia of liberalism seeking to identify potential friends or foes, or capitalist quest for possible sources of raw materials and markets. Furthermore, area studies interrogated the separation between disciplines in the social sciences, an interrogation we foster in this volume. In constituting the Indian Ocean region as a contemporary object of study, it is not our purpose to serve the interests of hegemonic power, be they political or economic. Where the invaluable scholarship of Arif Dirlik, for instance, constitutes the Pacific Rim as a site of indigenous contestation to the distant hegemony of either the United States or Japan,35 we are placed now at the interregnum of several world orders. By this we mean that, rather than subscribing to Francis Fukuyama's imaginary of global neoliberalism or the end-of-history as desirable and already attained, Immanuel Wallerstein's; apocalyptic prophecies of the impending collapse of the current world-system36 seems more immediate, the hysteria of the world press notwithstanding. In the chaotic years of 2007 and 2008, we see the culmination of the fiscal unravelling set in motion with the end of the Bretton Woods Accord, the Thatcher/Reaganite market deregulation and abandonment of the welfare state of the 1970s and 1980s, the end of new markets, and increasing competition for fuel, natural resources, and water. Like Nikolai Kondratieff37 before him, Wallerstein believes that crises 38 are inscribed into the very nature of capitalism. In such uncertain times, the notion of resistance, in the Dirlik sense39 (admittedly he was writing in 19941,40 becomes not only futile,41 but irrelevant.42 Leaving aside consideration of the mobility and fixity43 of heartless capitalism, it is our belief that the indigenes of the Indian Ocean littoral today experience no anxiety at the penetration of exogenous cultural capi- tal, unlike Western anthropologists who bemoan the vanishing of authentic indigenous cultures. If Pacific Islanders now embrace hif3 hof), who are we to force the hula on them? And if, as Gordon Hughes says, "one of the les- sons of history i</w:t>
      </w:r>
      <w:r w:rsidR="008219C7">
        <w:rPr>
          <w:rStyle w:val="Style13ptBold"/>
          <w:b w:val="0"/>
          <w:sz w:val="22"/>
        </w:rPr>
        <w:t>s that cultures progress by bast</w:t>
      </w:r>
      <w:r w:rsidR="00710CDA">
        <w:rPr>
          <w:rStyle w:val="Style13ptBold"/>
          <w:b w:val="0"/>
          <w:sz w:val="22"/>
        </w:rPr>
        <w:t>ardization,"44 history reveals that exogenous cultures have been and are, by and large, successfully indigenised or resisted.45 As a mode of discourse, our recourse to area studies is neither a newer Orientalism nor a means of "minoritarian" cultural reclamation or rehabilitation, which perhaps leaves us open to accusations, not unfamiliar to practitioners of cultural studies, of celebratory elitism or Political vacillation. Our defence is this: there is no question of the Indian Ocean rim being either numerically, bistorically, or culturally minoritarian. To admit to a centre-periphery discourse is to reify its binaries, which is where w</w:t>
      </w:r>
      <w:r w:rsidR="008219C7">
        <w:rPr>
          <w:rStyle w:val="Style13ptBold"/>
          <w:b w:val="0"/>
          <w:sz w:val="22"/>
        </w:rPr>
        <w:t>e</w:t>
      </w:r>
      <w:r w:rsidR="00710CDA">
        <w:rPr>
          <w:rStyle w:val="Style13ptBold"/>
          <w:b w:val="0"/>
          <w:sz w:val="22"/>
        </w:rPr>
        <w:t xml:space="preserve"> part company from our esteemed colleagues Ghosh and Muecke, who in that context prop</w:t>
      </w:r>
      <w:r w:rsidR="008219C7">
        <w:rPr>
          <w:rStyle w:val="Style13ptBold"/>
          <w:b w:val="0"/>
          <w:sz w:val="22"/>
        </w:rPr>
        <w:t>o</w:t>
      </w:r>
      <w:r w:rsidR="00710CDA">
        <w:rPr>
          <w:rStyle w:val="Style13ptBold"/>
          <w:b w:val="0"/>
          <w:sz w:val="22"/>
        </w:rPr>
        <w:t>se the contemporary Indian Ocean worl</w:t>
      </w:r>
      <w:r w:rsidR="008219C7">
        <w:rPr>
          <w:rStyle w:val="Style13ptBold"/>
          <w:b w:val="0"/>
          <w:sz w:val="22"/>
        </w:rPr>
        <w:t>d as a set of transnational rel</w:t>
      </w:r>
      <w:r w:rsidR="00710CDA">
        <w:rPr>
          <w:rStyle w:val="Style13ptBold"/>
          <w:b w:val="0"/>
          <w:sz w:val="22"/>
        </w:rPr>
        <w:t>a</w:t>
      </w:r>
      <w:r w:rsidR="008219C7">
        <w:rPr>
          <w:rStyle w:val="Style13ptBold"/>
          <w:b w:val="0"/>
          <w:sz w:val="22"/>
        </w:rPr>
        <w:t>t</w:t>
      </w:r>
      <w:r w:rsidR="00710CDA">
        <w:rPr>
          <w:rStyle w:val="Style13ptBold"/>
          <w:b w:val="0"/>
          <w:sz w:val="22"/>
        </w:rPr>
        <w:t>ions alternative to hegemonic northern globalization. Much blood has been shed – from the Birmingham School, Edward Said, the Subaltern Studies Group onwards – to bring us to the crest of this battle for a place in the public area; as we reap the benefits of the work of our predecessors, the battle concerning affirmation and redress is now in the public space</w:t>
      </w:r>
      <w:r w:rsidR="00710CDA" w:rsidRPr="002E4FAF">
        <w:rPr>
          <w:rStyle w:val="StyleUnderline"/>
        </w:rPr>
        <w:t>; to continue to go over old ground locks us in the self-defeating logic of always being at the margins, a position we renounce in the name of Indian Ocean studies</w:t>
      </w:r>
      <w:r w:rsidR="00710CDA">
        <w:rPr>
          <w:rStyle w:val="Style13ptBold"/>
          <w:b w:val="0"/>
          <w:sz w:val="22"/>
        </w:rPr>
        <w:t>. Where Michel Foucault and Jacques Derrida, both French poststructuralists, have unmasked systems of knowledge mediated by the cnetre, emergent discourse occurring in the current era need no longer subscribe to a plaintive and outmoded hermeneutics of suspicion. It is impossible for us to return to the naivete that had our forefathers swallowing Macaulay’s infamous Minute over a century ago. Alert, conversely, to the dangers of Occiden</w:t>
      </w:r>
      <w:r w:rsidR="002E4FAF">
        <w:rPr>
          <w:rStyle w:val="Style13ptBold"/>
          <w:b w:val="0"/>
          <w:sz w:val="22"/>
        </w:rPr>
        <w:t>talism and the inversion of bin</w:t>
      </w:r>
      <w:r w:rsidR="00710CDA">
        <w:rPr>
          <w:rStyle w:val="Style13ptBold"/>
          <w:b w:val="0"/>
          <w:sz w:val="22"/>
        </w:rPr>
        <w:t>aries, we celebrate the many cross-pol</w:t>
      </w:r>
      <w:r w:rsidR="006D4052">
        <w:rPr>
          <w:rStyle w:val="Style13ptBold"/>
          <w:b w:val="0"/>
          <w:sz w:val="22"/>
        </w:rPr>
        <w:t>l</w:t>
      </w:r>
      <w:r w:rsidR="00710CDA">
        <w:rPr>
          <w:rStyle w:val="Style13ptBold"/>
          <w:b w:val="0"/>
          <w:sz w:val="22"/>
        </w:rPr>
        <w:t>inations that have and are occurring across</w:t>
      </w:r>
      <w:r w:rsidR="006D4052">
        <w:rPr>
          <w:rStyle w:val="Style13ptBold"/>
          <w:b w:val="0"/>
          <w:sz w:val="22"/>
        </w:rPr>
        <w:t xml:space="preserve"> the Indian Ocean, res</w:t>
      </w:r>
      <w:r w:rsidR="002E4FAF">
        <w:rPr>
          <w:rStyle w:val="Style13ptBold"/>
          <w:b w:val="0"/>
          <w:sz w:val="22"/>
        </w:rPr>
        <w:t>u</w:t>
      </w:r>
      <w:r w:rsidR="006D4052">
        <w:rPr>
          <w:rStyle w:val="Style13ptBold"/>
          <w:b w:val="0"/>
          <w:sz w:val="22"/>
        </w:rPr>
        <w:t xml:space="preserve">lting in successful hybridity both at the macro- and microscopic level. </w:t>
      </w:r>
      <w:r w:rsidR="006D4052" w:rsidRPr="002E4FAF">
        <w:rPr>
          <w:rStyle w:val="StyleUnderline"/>
        </w:rPr>
        <w:t>We have no investment in the fixity of ethnocultural essentialisms, regardless of their geopolitical origin. Hermeneutic aggression matures into a conditional quietism, a confidence that critiques the celebratory subalternism of the Indian Ocean as arbitrarily</w:t>
      </w:r>
      <w:r w:rsidR="003B0223" w:rsidRPr="002E4FAF">
        <w:rPr>
          <w:rStyle w:val="StyleUnderline"/>
        </w:rPr>
        <w:t xml:space="preserve"> assigned and demeaning; we should ask, subaltern to whom, as we keep the language of revolution at the ready in our armamentarium: our apparent aestheticism should not be mistaken for asthenia</w:t>
      </w:r>
      <w:r w:rsidR="003B0223">
        <w:rPr>
          <w:rStyle w:val="Style13ptBold"/>
          <w:b w:val="0"/>
          <w:sz w:val="22"/>
        </w:rPr>
        <w:t xml:space="preserve">. </w:t>
      </w:r>
    </w:p>
    <w:p w:rsidR="003B0223" w:rsidRDefault="003B0223" w:rsidP="00EE2861">
      <w:pPr>
        <w:rPr>
          <w:rStyle w:val="Style13ptBold"/>
        </w:rPr>
      </w:pPr>
      <w:r>
        <w:rPr>
          <w:rStyle w:val="Style13ptBold"/>
          <w:b w:val="0"/>
          <w:sz w:val="22"/>
        </w:rPr>
        <w:t>A rehabilitated area studies enables the study of human activity and preoccupations in a specific region, in the engagements of cultural studies with the vernacular practices of everyday life. While we are wary of the dangers of cultural groupings and universalisms that fail to recognize heterogeneity, we reject the nihilism of what Clifford Geertz warns is postmodern skepticism that leaves us with little to say, save that difference is difference. He urges an explicit recognition of diversity not as a negation of similarity but as comprising it, locating it, concretizing it, giving it form and delicately balances that position, precariously for a structuralist, against reducing heterogeneity to so many lumps of sameness marked out by the limits of consensus. Nonetheless, in modernity’s dissimulation between the public and private performative aspects of identity or difference, we are still left with its palpability, or, in Charles Taylor’s sense, a deep diversity. Postmodern conceptualizations of diversity and the Anglo-American identity revolutions of the 1970s have facilitated critique of the failure of modernity, in its political manifestation as liberal secularism, to provide</w:t>
      </w:r>
    </w:p>
    <w:p w:rsidR="003B0223" w:rsidRDefault="003B0223" w:rsidP="00EE2861">
      <w:pPr>
        <w:rPr>
          <w:rStyle w:val="Style13ptBold"/>
        </w:rPr>
      </w:pPr>
      <w:r>
        <w:rPr>
          <w:rStyle w:val="Style13ptBold"/>
          <w:b w:val="0"/>
          <w:sz w:val="22"/>
        </w:rPr>
        <w:t xml:space="preserve">"minoritarian" recourse to the public sphere: the promise of "difference blindness" ultimately becoming culturally and ideologically coercive. The current heated debate in Europe-and particularly in France, where the rise of antitraditional humanism, which contests cultural heterogeneity as leading to many exclusionary microfascismss6 with a necessary renegotiation of the social contract between state, public culture, citizen, and var ous monist-materialist or identitarian communities-cannot be translated to the contemporary Indian Ocean world. Postmodern radical subjectivities, fragmentary identities, depersonalization or evacuation of selfhood and antihumanism, while valuable interrogations of the Western bourgeois subject, are not so useful in the context of Indian Ocean studies. Here, against a background of failed and corrupt postcolonial states, inequitable global trade practices, evolving industrialization, disease and hunger, the concerns of identity politics appear narcissistic,s7 even while the Postmodern embrace of the "irrational" may usefully converge with a non-Western world view. Any discussion of diversity then becomes politically loaded, in the sense that a awareness of heterogeneity imposed or constructed from outside the Indian Ocean region, by Western-trained academia, may Prove to be condescending, misleading, culturally alien, and divisive. It was indeed the aim of modern colonialism to divide and rule, to sequester "tyPes," to annihilate hybridity;ss this is an intellectual position we would Prefer not to reiterate' C_onversely, if hybridity as contingency has become the somewhat hackneyed cliche of a late-twentieth-century neo-Bloomsbury intellectual Posturing that posits itself as being both fashionable and marginal, a marginality of privilege, this notion of hybridity has no Place in Indian Ocean studies' ' Henco e it would emerge that Geertz's view of diversity, despite its worthy connotations of recognition and respect, may, on closer examination, turn out to be subject to a culturally specific liberalism, Posing as universalism or cultural neutrality, privileging certain modes of being or seeing'59 Thus, while affirming the dual themes of integration and fragmentation,6o it iS important, in our opinion, to see heterogeneity in the Indian Ocean context as adically different, more deeply nuanced, more widely accePted a Priori within theregion and certainly more traditional in its connectedness to the past. `Where istorical secularism in the West ultimately failed to accom- odate diversity, despite its foundational Premise, heterogeneity has been an immutable ft of'life in the Indian Ocean world, assailed now by the advent of Western-style modernity (with its concomitant intolerances) and nation_states. All of which, as Amitav Ghosh Puts it, comPels everyone to "travel in the WeSt."61 As Indian Ocean </w:t>
      </w:r>
      <w:r w:rsidR="008219C7">
        <w:rPr>
          <w:rStyle w:val="Style13ptBold"/>
          <w:b w:val="0"/>
          <w:sz w:val="22"/>
        </w:rPr>
        <w:t>Populations transit, negotiate, and indigtenise modernity and its discontents, it is necessary that we who inhabit and are formed by historically Western discourse and production of meanings, acknowledge with humility that there is much that we can netierh comprehend nor define; we must remember that being,ultimately, transcends identity or essence.</w:t>
      </w:r>
    </w:p>
    <w:p w:rsidR="008219C7" w:rsidRDefault="008219C7" w:rsidP="00EE2861">
      <w:pPr>
        <w:rPr>
          <w:rStyle w:val="Style13ptBold"/>
        </w:rPr>
      </w:pPr>
      <w:r>
        <w:rPr>
          <w:rStyle w:val="Style13ptBold"/>
          <w:b w:val="0"/>
          <w:sz w:val="22"/>
        </w:rPr>
        <w:t xml:space="preserve">In a heterogeneous Indian Ocean world, Michael Perason rhetorically sums up the dilemma facing analysts, The central question is whter indeed there s such a thing as an Indian Ocean which can be studied, analysie and used as a heuristic tool just like say a state or a village. Here, area studies as methodology, emerges as an instance of contingent strategic essentialism, mooted by Gayatari Spivak, along with her more recent critical regionalism. Area studies becomes a springboard, alloing cultural studies to negotiate a convergence between extremes, between the abstractions of political theory and international relations and the thick descroptions of ehnography, anthropology, and archival history, to produce new conjunctures. </w:t>
      </w:r>
    </w:p>
    <w:p w:rsidR="008219C7" w:rsidRDefault="008219C7" w:rsidP="00EE2861">
      <w:pPr>
        <w:rPr>
          <w:rStyle w:val="Style13ptBold"/>
        </w:rPr>
      </w:pPr>
      <w:r>
        <w:rPr>
          <w:rStyle w:val="Style13ptBold"/>
          <w:b w:val="0"/>
          <w:sz w:val="22"/>
        </w:rPr>
        <w:t xml:space="preserve">Without diminishing the importance of regional history or transregional commerce in the Indian Ocean, self-admitted preoccupations for Ghosh and Muecke, movement as a trope is our central referent, as a means of interrogating older forms of area studes. We take hybridity as new and alays universal, remaning alert ot our responsibilities to both being and difference, as comprising a series of moving vecotrs, after James Clifford: For the region called ‘Europe’ has been constantly remade and traversed, by influences from its borders (Blaut, 1993; Menocal, 1987). And is not this interactive process relevant, in varying degrees, to any local, national, or regional domain? Virtually everywhere one looks, the processes of human movement and encounter are long-establisehd and complex. Cultural centres, discrete regions and territories, do not exist prior to contacts, but are sustained through them, appropriating and disciplinging the restless movements or people and things. Our study of the Indian Ocean region yields no hermetically sealed arenas, stable populations, magisterial formulations, or unchanging cultures, in a marked departure from the confident assumptions of mid-twentieth-century area studies. We find instaed so many concentric and overlapping Venn diagrams that elude dreduction, in deep calling unto ddep heterogeneity. Our view fromt eh ocean completely inverts the land- and continent approach of older </w:t>
      </w:r>
    </w:p>
    <w:p w:rsidR="00710CDA" w:rsidRDefault="00710CDA" w:rsidP="00EE2861">
      <w:pPr>
        <w:rPr>
          <w:rStyle w:val="Style13ptBold"/>
        </w:rPr>
      </w:pPr>
    </w:p>
    <w:p w:rsidR="00062E88" w:rsidRDefault="00062E88" w:rsidP="00EE2861">
      <w:pPr>
        <w:rPr>
          <w:rStyle w:val="Style13ptBold"/>
        </w:rPr>
      </w:pPr>
      <w:r>
        <w:rPr>
          <w:rStyle w:val="Style13ptBold"/>
          <w:b w:val="0"/>
          <w:sz w:val="22"/>
        </w:rPr>
        <w:t>While area studies appears to inhere in the notion of Indian Ocean studies, this in no way diminishes the region’s global interconnectedness, either now or throughout history. In fact, as a paradign, the Indian Ocean region mediates between the expansive homogeneity of the global and the minutiae of the local in its rooted particularity. Furthermore, the Indian Ocean as the cradle of human globalization served as a testing ground for the integration into the international economy of a provincial Western Europe, newly emergent from the throes of eight hundred years of Carolingian feudalism. The Indian Ocean still today, along with the Pacific Rim, serves as the telos of global capital, production, and consumption.</w:t>
      </w:r>
    </w:p>
    <w:p w:rsidR="00062E88" w:rsidRDefault="00062E88" w:rsidP="00EE2861">
      <w:pPr>
        <w:rPr>
          <w:rStyle w:val="Style13ptBold"/>
        </w:rPr>
      </w:pPr>
      <w:r>
        <w:rPr>
          <w:rStyle w:val="Style13ptBold"/>
          <w:b w:val="0"/>
          <w:sz w:val="22"/>
        </w:rPr>
        <w:t xml:space="preserve">So while area studies provides the close-ups, world system analysis pans out to the long view, the panoptic the longue duree, brrowed from Fernand Braudel. In this it avoids arbitrary periodization, and rehabilitates the once discredited telling of world histories, previously consigned to the dump heap of glibness. The camera pans out and we see the weave of the patterns of historical cucles, the particular and the general intertwined. In this three-dimensional polyphonic and perspectival sequence of world history, British rule in India, lasting a mere ninety years, appears almost inconsequential beside centuries of, for example, the Mongol-Moghul-Ottoman dominance of China, India, Cnetral Asia, and Byzantium. </w:t>
      </w:r>
    </w:p>
    <w:p w:rsidR="00B12EF1" w:rsidRDefault="00B12EF1" w:rsidP="00EE2861">
      <w:pPr>
        <w:rPr>
          <w:rStyle w:val="Style13ptBold"/>
        </w:rPr>
      </w:pPr>
      <w:r>
        <w:rPr>
          <w:rStyle w:val="Style13ptBold"/>
          <w:b w:val="0"/>
          <w:sz w:val="22"/>
        </w:rPr>
        <w:t>Reorienting significance and temporality features large in Andre Gunder Frank 's application of world system analysis, advocating one, rather than many, w [d systems.75 This not only restores the Indian Ocean world to its place in the panoply of human history, but allows this region to be treated as a unit for analysis in a contemporary world which Frank propose has always een international, economically intefrated and globally interconnected. In this context, the answer to Edward Lorenz’s question – Does the flap of a butterfly’s wings in Brazil set of a tornado in Teaxas – would be Yes.</w:t>
      </w:r>
    </w:p>
    <w:p w:rsidR="00B12EF1" w:rsidRDefault="00B12EF1" w:rsidP="00EE2861">
      <w:pPr>
        <w:rPr>
          <w:rStyle w:val="Style13ptBold"/>
        </w:rPr>
      </w:pPr>
      <w:r>
        <w:rPr>
          <w:rStyle w:val="Style13ptBold"/>
          <w:b w:val="0"/>
          <w:sz w:val="22"/>
        </w:rPr>
        <w:t>Wallerstien’s approach has ben denounced as the inverted Orientalism of ahistorical American liberalism. His position provides no explanation, for instance, of the Bullion Panic of the late seventeenth century. In contrast, Frank’s world system analysis is far more democratic, as he integrates, what he terms Afro-Eurasia, both past and present , in a unified analysis that reveals long and short cycles of economic ascendancy and decline, in a manner that confounds linear Eurocentric causal history. Frank envisages so many parallel areans and histories, which, without privileging, Europe, allows the Indian Ocean reigon to emerge, though not unscathed, from its temporary decline in the colonial ear. He decentres the notion of the centre by making the centre appear mobile, contingent, and simulacra, with an always highly contested, slippery grip on power. Furthermore, his anlysis unmasks the ideological investment bolstering contemporary theories of globalization, in their need to appear both global or universal, and also new. The preoccupation with novelty, the need for newnewss and the break with the past is another consequence of early modern Enlightenment, which Friedrich Nietzsche deftly exposes as fallacious.</w:t>
      </w:r>
      <w:bookmarkStart w:id="0" w:name="_GoBack"/>
      <w:bookmarkEnd w:id="0"/>
    </w:p>
    <w:p w:rsidR="00B12EF1" w:rsidRDefault="00B12EF1" w:rsidP="00EE2861">
      <w:pPr>
        <w:rPr>
          <w:rStyle w:val="Style13ptBold"/>
        </w:rPr>
      </w:pPr>
    </w:p>
    <w:p w:rsidR="00076863" w:rsidRDefault="00076863" w:rsidP="00076863">
      <w:pPr>
        <w:pStyle w:val="Heading4"/>
      </w:pPr>
    </w:p>
    <w:p w:rsidR="00076863" w:rsidRDefault="00076863" w:rsidP="00076863">
      <w:pPr>
        <w:pStyle w:val="Heading2"/>
      </w:pPr>
      <w:r w:rsidRPr="00080CA9">
        <w:t xml:space="preserve">1NC Turn </w:t>
      </w:r>
    </w:p>
    <w:p w:rsidR="00076863" w:rsidRPr="00A61E6C" w:rsidRDefault="00076863" w:rsidP="00076863">
      <w:pPr>
        <w:pStyle w:val="Heading4"/>
      </w:pPr>
      <w:r>
        <w:t xml:space="preserve">The Affirmatives Methodology is flawed, </w:t>
      </w:r>
      <w:r w:rsidRPr="00A61E6C">
        <w:t xml:space="preserve">The Black Atlantic has always been the Queer </w:t>
      </w:r>
      <w:r>
        <w:t>Atlantic and t</w:t>
      </w:r>
      <w:r w:rsidRPr="00A61E6C">
        <w:t>he middle passage cannot be framed as a “root cause” argument, framing it this way discounts the meaning of intersectionallity. The Atlantic is a sign of crosscurrents, it s</w:t>
      </w:r>
      <w:r>
        <w:t>hows how everything intersects, t</w:t>
      </w:r>
      <w:r w:rsidRPr="00A61E6C">
        <w:t xml:space="preserve">he Atlantic Represents oppression, exploitation and inequality, but it is also a sign of pleasure and resistance. </w:t>
      </w:r>
    </w:p>
    <w:p w:rsidR="00076863" w:rsidRPr="00921B9B" w:rsidRDefault="00076863" w:rsidP="00076863">
      <w:r>
        <w:rPr>
          <w:b/>
        </w:rPr>
        <w:t xml:space="preserve">Tinsley 8| </w:t>
      </w:r>
      <w:r>
        <w:t>Omise’eke Natasha, “</w:t>
      </w:r>
      <w:r w:rsidRPr="00921B9B">
        <w:rPr>
          <w:i/>
        </w:rPr>
        <w:t>BLACK ATLANTIC, QUEER ATLANTIC:  Queer Imaginings of the Middle Passage</w:t>
      </w:r>
      <w:r w:rsidRPr="00921B9B">
        <w:t>; GLQ:  A Jou</w:t>
      </w:r>
      <w:r>
        <w:t>rnal of Lesbian and Gay Studies” (</w:t>
      </w:r>
      <w:hyperlink r:id="rId6" w:history="1">
        <w:r w:rsidRPr="00921B9B">
          <w:rPr>
            <w:rStyle w:val="Hyperlink"/>
          </w:rPr>
          <w:t>http://muse.jhu.edu/journals/journal_of_lesbian_and_gay_studies/v014/14.2-3.tinsley.pdf</w:t>
        </w:r>
      </w:hyperlink>
      <w:r>
        <w:t xml:space="preserve">) A.B. </w:t>
      </w:r>
    </w:p>
    <w:p w:rsidR="00076863" w:rsidRPr="00FD12F9" w:rsidRDefault="00076863" w:rsidP="00076863">
      <w:r w:rsidRPr="00FD12F9">
        <w:t xml:space="preserve">And water, </w:t>
      </w:r>
      <w:r w:rsidRPr="00A61E6C">
        <w:rPr>
          <w:rStyle w:val="StyleUnderline"/>
          <w:highlight w:val="green"/>
        </w:rPr>
        <w:t>ocean water is the first thing in the unstable confluence of race, nationality, sexuality, and gender</w:t>
      </w:r>
      <w:r w:rsidRPr="00FD12F9">
        <w:t xml:space="preserve"> I want to imagine here. </w:t>
      </w:r>
      <w:r w:rsidRPr="00A61E6C">
        <w:rPr>
          <w:rStyle w:val="StyleUnderline"/>
          <w:highlight w:val="green"/>
        </w:rPr>
        <w:t>This wateriness is metaphor, and history too.</w:t>
      </w:r>
      <w:r w:rsidRPr="00442EBB">
        <w:rPr>
          <w:rStyle w:val="StyleUnderline"/>
        </w:rPr>
        <w:t xml:space="preserve"> The brown-skinned, fluid-bodied experiences now called blackness and queerness surfaced in intercontinental, maritime contacts</w:t>
      </w:r>
      <w:r w:rsidRPr="00FD12F9">
        <w:t xml:space="preserve"> hundreds of years ago: in the seventeenth century, </w:t>
      </w:r>
      <w:r w:rsidRPr="00442EBB">
        <w:rPr>
          <w:rStyle w:val="StyleUnderline"/>
        </w:rPr>
        <w:t xml:space="preserve">in the Atlantic Ocean. </w:t>
      </w:r>
      <w:r w:rsidRPr="00442EBB">
        <w:t xml:space="preserve">You see, </w:t>
      </w:r>
      <w:r w:rsidRPr="00A61E6C">
        <w:rPr>
          <w:rStyle w:val="StyleUnderline"/>
          <w:highlight w:val="green"/>
        </w:rPr>
        <w:t>the black Atlantic has always been the queer Atlantic.</w:t>
      </w:r>
      <w:r w:rsidRPr="00442EBB">
        <w:rPr>
          <w:rStyle w:val="StyleUnderline"/>
        </w:rPr>
        <w:t xml:space="preserve"> </w:t>
      </w:r>
      <w:r w:rsidRPr="00442EBB">
        <w:t xml:space="preserve">What Paul Gilroy never told us is how </w:t>
      </w:r>
      <w:r w:rsidRPr="00A61E6C">
        <w:rPr>
          <w:rStyle w:val="StyleUnderline"/>
          <w:highlight w:val="green"/>
        </w:rPr>
        <w:t>queer relationships were forged on merchant and pirate ships</w:t>
      </w:r>
      <w:r w:rsidRPr="00442EBB">
        <w:rPr>
          <w:rStyle w:val="StyleUnderline"/>
        </w:rPr>
        <w:t>, where Europeans and Africans slept with fellow — and I mean same-sex — sailors.</w:t>
      </w:r>
      <w:r w:rsidRPr="00FD12F9">
        <w:t xml:space="preserve"> And, </w:t>
      </w:r>
      <w:r w:rsidRPr="00A61E6C">
        <w:rPr>
          <w:rStyle w:val="StyleUnderline"/>
          <w:highlight w:val="green"/>
        </w:rPr>
        <w:t>more powerfully and silently, how queer relationships emerged in the holds of slave ships that crossed between West Africa and the Caribbean archipelago.</w:t>
      </w:r>
      <w:r w:rsidRPr="00FD12F9">
        <w:t xml:space="preserve"> I began to learn this black Atlantic when I was studying relationships between women in Suriname and delved into the etymology of the word mati. This is the word Creole women use for their female lovers: figuratively mi mati is “my girl,” but literally it means mate, as in shipmate — she who survived the Middle Passage with me.</w:t>
      </w:r>
      <w:r>
        <w:t xml:space="preserve"> </w:t>
      </w:r>
      <w:r w:rsidRPr="00FD12F9">
        <w:t xml:space="preserve">Sedimented layers of experience lodge in this small word. During the Middle Passage, as colonial chronicles, oral tradition, and anthropological studies tell us, </w:t>
      </w:r>
      <w:r w:rsidRPr="00A61E6C">
        <w:rPr>
          <w:rStyle w:val="StyleUnderline"/>
          <w:highlight w:val="green"/>
        </w:rPr>
        <w:t>captive African women created erotic bonds with other women in the sex-segregated holds, and captive African men created bonds with other men</w:t>
      </w:r>
      <w:r w:rsidRPr="00A61E6C">
        <w:rPr>
          <w:highlight w:val="green"/>
        </w:rPr>
        <w:t>.</w:t>
      </w:r>
      <w:r w:rsidRPr="00FD12F9">
        <w:t xml:space="preserve"> In so doing, </w:t>
      </w:r>
      <w:r w:rsidRPr="00A61E6C">
        <w:rPr>
          <w:rStyle w:val="StyleUnderline"/>
          <w:highlight w:val="green"/>
        </w:rPr>
        <w:t>they resisted the commodification of their bought and sold bodies by feeling and feeling for their co-occupants on these ships.</w:t>
      </w:r>
      <w:r w:rsidRPr="00442EBB">
        <w:rPr>
          <w:rStyle w:val="StyleUnderline"/>
        </w:rPr>
        <w:t xml:space="preserve"> I evoke this history now not to claim the slave ship as the origin of the black queer Atlantic</w:t>
      </w:r>
      <w:r w:rsidRPr="00FD12F9">
        <w:t xml:space="preserve">. </w:t>
      </w:r>
      <w:r w:rsidRPr="00442EBB">
        <w:rPr>
          <w:rStyle w:val="StyleUnderline"/>
        </w:rPr>
        <w:t xml:space="preserve">The ocean obscures all origins, and </w:t>
      </w:r>
      <w:r w:rsidRPr="00A61E6C">
        <w:rPr>
          <w:rStyle w:val="StyleUnderline"/>
          <w:highlight w:val="green"/>
        </w:rPr>
        <w:t>neither ship nor Atlantic can be a place of origin. Not of blackness, though perhaps Africans first became negros and negers during involuntary sea transport; not of queerness, though perhaps some Africans were first intimate with same-sex shipmates then</w:t>
      </w:r>
      <w:r w:rsidRPr="00442EBB">
        <w:rPr>
          <w:rStyle w:val="StyleUnderline"/>
        </w:rPr>
        <w:t xml:space="preserve">. </w:t>
      </w:r>
      <w:r w:rsidRPr="00FD12F9">
        <w:t xml:space="preserve">Instead, </w:t>
      </w:r>
      <w:r w:rsidRPr="00A61E6C">
        <w:rPr>
          <w:rStyle w:val="StyleUnderline"/>
          <w:highlight w:val="green"/>
        </w:rPr>
        <w:t>in relationship to blackness, queerness, and black queerness, the Atlantic is the site of</w:t>
      </w:r>
      <w:r w:rsidRPr="00442EBB">
        <w:rPr>
          <w:rStyle w:val="StyleUnderline"/>
        </w:rPr>
        <w:t xml:space="preserve"> </w:t>
      </w:r>
      <w:r w:rsidRPr="00FD12F9">
        <w:t>what the anthropologist Kale Fajardo calls “</w:t>
      </w:r>
      <w:r w:rsidRPr="00A61E6C">
        <w:rPr>
          <w:rStyle w:val="StyleUnderline"/>
          <w:highlight w:val="green"/>
        </w:rPr>
        <w:t>crosscurrents.</w:t>
      </w:r>
      <w:r w:rsidRPr="00442EBB">
        <w:rPr>
          <w:rStyle w:val="StyleUnderline"/>
        </w:rPr>
        <w:t xml:space="preserve">” </w:t>
      </w:r>
      <w:r w:rsidRPr="00A61E6C">
        <w:rPr>
          <w:rStyle w:val="StyleUnderline"/>
          <w:highlight w:val="green"/>
        </w:rPr>
        <w:t>Oceans and seas are important sites for differently situated people.</w:t>
      </w:r>
      <w:r w:rsidRPr="00442EBB">
        <w:rPr>
          <w:rStyle w:val="StyleUnderline"/>
        </w:rPr>
        <w:t xml:space="preserve"> Indigenous Peoples, fisherpeople, seafarers, sailors, tourists, workers, and athletes. </w:t>
      </w:r>
      <w:r w:rsidRPr="00A61E6C">
        <w:rPr>
          <w:rStyle w:val="StyleUnderline"/>
          <w:highlight w:val="green"/>
        </w:rPr>
        <w:t>Oceans and seas are sites of inequality and exploitation — resource extraction, pollution, militarization, atomic testing, and genocide.</w:t>
      </w:r>
      <w:r w:rsidRPr="00442EBB">
        <w:rPr>
          <w:rStyle w:val="StyleUnderline"/>
        </w:rPr>
        <w:t xml:space="preserve"> </w:t>
      </w:r>
      <w:r w:rsidRPr="00FD12F9">
        <w:t xml:space="preserve">At the same time, </w:t>
      </w:r>
      <w:r w:rsidRPr="00A61E6C">
        <w:rPr>
          <w:rStyle w:val="StyleUnderline"/>
          <w:highlight w:val="green"/>
        </w:rPr>
        <w:t xml:space="preserve">oceans and seas are sites of beauty </w:t>
      </w:r>
      <w:r w:rsidRPr="00A61E6C">
        <w:rPr>
          <w:rStyle w:val="StyleUnderline"/>
        </w:rPr>
        <w:t xml:space="preserve">and </w:t>
      </w:r>
      <w:r w:rsidRPr="00A61E6C">
        <w:rPr>
          <w:rStyle w:val="StyleUnderline"/>
          <w:highlight w:val="green"/>
        </w:rPr>
        <w:t>pleasure</w:t>
      </w:r>
      <w:r w:rsidRPr="00442EBB">
        <w:rPr>
          <w:rStyle w:val="StyleUnderline"/>
        </w:rPr>
        <w:t xml:space="preserve"> — solitude, sensuality, desire, </w:t>
      </w:r>
      <w:r w:rsidRPr="00A61E6C">
        <w:rPr>
          <w:rStyle w:val="StyleUnderline"/>
          <w:highlight w:val="green"/>
        </w:rPr>
        <w:t>and resistance.</w:t>
      </w:r>
      <w:r w:rsidRPr="00442EBB">
        <w:rPr>
          <w:rStyle w:val="StyleUnderline"/>
        </w:rPr>
        <w:t xml:space="preserve"> Oceanic and maritime realms are also spaces of transnational and diasporic communities, heterogeneous trajectories of globalizations, and other racial, gender, class, and sexual formations</w:t>
      </w:r>
      <w:r w:rsidRPr="00FD12F9">
        <w:t>. Conceptualizing the complex possibilities and power dynamics of the maritime, Fajardo posits the necessity of thinking through transoceanic crosscurrents</w:t>
      </w:r>
      <w:r w:rsidRPr="00442EBB">
        <w:rPr>
          <w:rStyle w:val="StyleUnderline"/>
        </w:rPr>
        <w:t xml:space="preserve">. </w:t>
      </w:r>
      <w:r w:rsidRPr="00A61E6C">
        <w:rPr>
          <w:rStyle w:val="StyleUnderline"/>
          <w:highlight w:val="green"/>
        </w:rPr>
        <w:t>These are theoretical and ethnographic borderlands at sea, where elements or currents of historical, conceptual, and embodied maritime experience come together to transform racialized, gendered, classed, and sexualized selves.</w:t>
      </w:r>
      <w:r w:rsidRPr="00FD12F9">
        <w:t xml:space="preserve"> The queer black Atlantic I discuss here navigates these crosscurrents as it brings together enslaved and African, brutality and desire, genocide and resistance. Here, </w:t>
      </w:r>
      <w:r w:rsidRPr="00A61E6C">
        <w:rPr>
          <w:rStyle w:val="StyleUnderline"/>
          <w:highlight w:val="green"/>
        </w:rPr>
        <w:t>fluidity is not an easy metaphor for queer and racially hybrid identities but for concrete, painful, and liberatory experience.</w:t>
      </w:r>
      <w:r w:rsidRPr="00442EBB">
        <w:rPr>
          <w:rStyle w:val="StyleUnderline"/>
        </w:rPr>
        <w:t xml:space="preserve"> </w:t>
      </w:r>
      <w:r w:rsidRPr="00A61E6C">
        <w:rPr>
          <w:rStyle w:val="StyleUnderline"/>
          <w:highlight w:val="green"/>
        </w:rPr>
        <w:t>It is the kind of queer of color space</w:t>
      </w:r>
      <w:r w:rsidRPr="00FD12F9">
        <w:t xml:space="preserve"> that Roderick Ferguson calls for in Aberrations in Black, </w:t>
      </w:r>
      <w:r w:rsidRPr="00A61E6C">
        <w:rPr>
          <w:highlight w:val="green"/>
        </w:rPr>
        <w:t>one that reflects the materiality of black queer experience while refusing its transparency.</w:t>
      </w:r>
      <w:r w:rsidRPr="00FD12F9">
        <w:t xml:space="preserve">2 </w:t>
      </w:r>
    </w:p>
    <w:p w:rsidR="00076863" w:rsidRPr="00147BF5" w:rsidRDefault="00076863" w:rsidP="00076863">
      <w:pPr>
        <w:pStyle w:val="Heading4"/>
      </w:pPr>
      <w:r w:rsidRPr="00147BF5">
        <w:t>The Eurocentric pedagogy we continue to reproduce and endorse in educational spaces makes “</w:t>
      </w:r>
      <w:r>
        <w:t xml:space="preserve">Quar </w:t>
      </w:r>
      <w:r w:rsidRPr="00147BF5">
        <w:t>Theory” a “new concept” and something that what just discovered in this situational acad</w:t>
      </w:r>
      <w:r>
        <w:t>emia. The reality is that this Q</w:t>
      </w:r>
      <w:r w:rsidRPr="00147BF5">
        <w:t>uar theor</w:t>
      </w:r>
      <w:r>
        <w:t xml:space="preserve">y has been a concept, and </w:t>
      </w:r>
      <w:r w:rsidRPr="00147BF5">
        <w:t>Tinsley u</w:t>
      </w:r>
      <w:r>
        <w:t xml:space="preserve">ses the example of Dionne Brand and the Map to the door of no return, </w:t>
      </w:r>
      <w:r w:rsidRPr="00147BF5">
        <w:t xml:space="preserve">the only way to </w:t>
      </w:r>
      <w:r>
        <w:t xml:space="preserve">methodologically </w:t>
      </w:r>
      <w:r w:rsidRPr="00147BF5">
        <w:t>change our pedagogical system is to ac</w:t>
      </w:r>
      <w:r>
        <w:t xml:space="preserve">tually embrace this Quar Theory and intersectionallity </w:t>
      </w:r>
      <w:r w:rsidRPr="00147BF5">
        <w:t>and explore this concept</w:t>
      </w:r>
      <w:r>
        <w:t xml:space="preserve"> through educational spaces</w:t>
      </w:r>
      <w:r w:rsidRPr="00147BF5">
        <w:t xml:space="preserve">. </w:t>
      </w:r>
    </w:p>
    <w:p w:rsidR="00076863" w:rsidRPr="00921B9B" w:rsidRDefault="00076863" w:rsidP="00076863">
      <w:r>
        <w:rPr>
          <w:b/>
        </w:rPr>
        <w:t xml:space="preserve">Tinsley 8| </w:t>
      </w:r>
      <w:r>
        <w:t>Omise’eke Natasha, “</w:t>
      </w:r>
      <w:r w:rsidRPr="00921B9B">
        <w:rPr>
          <w:i/>
        </w:rPr>
        <w:t>BLACK ATLANTIC, QUEER ATLANTIC:  Queer Imaginings of the Middle Passage</w:t>
      </w:r>
      <w:r w:rsidRPr="00921B9B">
        <w:t>; GLQ:  A Jou</w:t>
      </w:r>
      <w:r>
        <w:t>rnal of Lesbian and Gay Studies” (</w:t>
      </w:r>
      <w:hyperlink r:id="rId7" w:history="1">
        <w:r w:rsidRPr="00921B9B">
          <w:rPr>
            <w:rStyle w:val="Hyperlink"/>
          </w:rPr>
          <w:t>http://muse.jhu.edu/journals/journal_of_lesbian_and_gay_studies/v014/14.2-3.tinsley.pdf</w:t>
        </w:r>
      </w:hyperlink>
      <w:r>
        <w:t xml:space="preserve">) A.B. </w:t>
      </w:r>
    </w:p>
    <w:p w:rsidR="00076863" w:rsidRPr="00442EBB" w:rsidRDefault="00076863" w:rsidP="00076863">
      <w:pPr>
        <w:rPr>
          <w:rStyle w:val="StyleUnderline"/>
        </w:rPr>
      </w:pPr>
      <w:r w:rsidRPr="00442EBB">
        <w:rPr>
          <w:rStyle w:val="StyleUnderline"/>
        </w:rPr>
        <w:t xml:space="preserve">     </w:t>
      </w:r>
      <w:r w:rsidRPr="00496DB0">
        <w:rPr>
          <w:rStyle w:val="StyleUnderline"/>
          <w:highlight w:val="green"/>
        </w:rPr>
        <w:t>If</w:t>
      </w:r>
      <w:r w:rsidRPr="00442EBB">
        <w:rPr>
          <w:rStyle w:val="StyleUnderline"/>
        </w:rPr>
        <w:t xml:space="preserve"> </w:t>
      </w:r>
      <w:r w:rsidRPr="00496DB0">
        <w:rPr>
          <w:rStyle w:val="StyleUnderline"/>
          <w:highlight w:val="green"/>
        </w:rPr>
        <w:t>the black queer Atlantic brings together such long-lowing history, why is black queer studies situated as a dazzlingly new “discovery” in academia</w:t>
      </w:r>
      <w:r w:rsidRPr="00442EBB">
        <w:rPr>
          <w:rStyle w:val="StyleUnderline"/>
        </w:rPr>
        <w:t xml:space="preserve"> </w:t>
      </w:r>
      <w:r w:rsidRPr="00FD12F9">
        <w:t xml:space="preserve">— a hybrid, mermaidlike imagination that has yet to find its land legs? In the last five years, </w:t>
      </w:r>
      <w:r w:rsidRPr="00496DB0">
        <w:rPr>
          <w:rStyle w:val="StyleUnderline"/>
          <w:highlight w:val="green"/>
        </w:rPr>
        <w:t>black queer and queer of color critiques have navigated innovative directions in African diaspora studies</w:t>
      </w:r>
      <w:r w:rsidRPr="00FD12F9">
        <w:t xml:space="preserve"> as scholars like Ferguson and E. Patrick Johnson push the discipline to map intersections between racialized and sexualized bodies. Unfortunately, </w:t>
      </w:r>
      <w:r w:rsidRPr="00496DB0">
        <w:rPr>
          <w:rStyle w:val="StyleUnderline"/>
          <w:highlight w:val="green"/>
        </w:rPr>
        <w:t>Eurocentric queer theorists and heterocentric race theorists have engaged their discourses of resistant black queerness as a new fashion — a glitzy, postmodern invention borrowed and adapted from Euro-American queer theory</w:t>
      </w:r>
      <w:r w:rsidRPr="00442EBB">
        <w:rPr>
          <w:rStyle w:val="StyleUnderline"/>
        </w:rPr>
        <w:t>.</w:t>
      </w:r>
      <w:r w:rsidRPr="00FD12F9">
        <w:t xml:space="preserve"> In contrast, as interventions like the New-York Historical Society’s exhibit Slavery in New York demonstrate, </w:t>
      </w:r>
      <w:r w:rsidRPr="00496DB0">
        <w:rPr>
          <w:rStyle w:val="StyleUnderline"/>
          <w:highlight w:val="green"/>
        </w:rPr>
        <w:t>the Middle Passage and slave experience continue to be evoked as authentic originary sites of African diaspora identities and discourses</w:t>
      </w:r>
      <w:r w:rsidRPr="00442EBB">
        <w:rPr>
          <w:rStyle w:val="StyleUnderline"/>
        </w:rPr>
        <w:t>.</w:t>
      </w:r>
      <w:r w:rsidRPr="00FD12F9">
        <w:t xml:space="preserve">3 This stark split between the “newest” and “oldest” sites of blackness relects larger political trends that polarize queer versus diasporic and immigrant issues by moralizing and domesticating sexuality as an undermining of tradition, on the one hand, while racializing and publicizing global southern diasporas as threats to the integrity of a nation of (fictively) European immigrants, on the other. </w:t>
      </w:r>
      <w:r w:rsidRPr="00496DB0">
        <w:rPr>
          <w:rStyle w:val="StyleUnderline"/>
          <w:highlight w:val="green"/>
        </w:rPr>
        <w:t>My discussion here proposes to intervene in this polarization by bridging imaginations of</w:t>
      </w:r>
      <w:r w:rsidRPr="00442EBB">
        <w:rPr>
          <w:rStyle w:val="StyleUnderline"/>
        </w:rPr>
        <w:t xml:space="preserve"> </w:t>
      </w:r>
      <w:r w:rsidRPr="00496DB0">
        <w:rPr>
          <w:rStyle w:val="StyleUnderline"/>
          <w:highlight w:val="green"/>
        </w:rPr>
        <w:t>the “choice” of black queerness and the forced migration of the Middle Passage</w:t>
      </w:r>
      <w:r w:rsidRPr="00442EBB">
        <w:rPr>
          <w:rStyle w:val="StyleUnderline"/>
        </w:rPr>
        <w:t>.</w:t>
      </w:r>
      <w:r w:rsidRPr="00FD12F9">
        <w:t xml:space="preserve"> </w:t>
      </w:r>
      <w:r w:rsidRPr="00496DB0">
        <w:rPr>
          <w:rStyle w:val="StyleUnderline"/>
          <w:highlight w:val="green"/>
        </w:rPr>
        <w:t>What would it mean for both queer and African diaspora studies to take seriously the possibility that, as forcefully as the Atlantic and Caribbean flow together, so too do the turbulent fluidities of blackness and queerness?</w:t>
      </w:r>
      <w:r w:rsidRPr="00FD12F9">
        <w:t xml:space="preserve"> What new geography — or as Fajardo proposes, </w:t>
      </w:r>
      <w:r w:rsidRPr="00496DB0">
        <w:rPr>
          <w:rStyle w:val="StyleUnderline"/>
          <w:highlight w:val="green"/>
        </w:rPr>
        <w:t>oceanography — of sexual, gendered, transnational, and racial identities might emerge through reading for black queer history and theory in the traumatic dislocation of the Middle Passage?</w:t>
      </w:r>
      <w:r w:rsidRPr="00FD12F9">
        <w:t xml:space="preserve">4 In what follows, I explore such queer black Atlantic oceanographies by comparing two narrative spaces. One </w:t>
      </w:r>
      <w:r w:rsidRPr="00442EBB">
        <w:rPr>
          <w:rStyle w:val="StyleUnderline"/>
        </w:rPr>
        <w:t xml:space="preserve">is </w:t>
      </w:r>
      <w:r w:rsidRPr="00496DB0">
        <w:rPr>
          <w:rStyle w:val="StyleUnderline"/>
          <w:highlight w:val="green"/>
        </w:rPr>
        <w:t>a site where an imagination of this Atlantic struggles to emerge: in academic theorizing, specifically in water metaphors of African diaspora and queer theory. The second is a site where such imaginations emerge through struggle: in Caribbean creative writing,</w:t>
      </w:r>
      <w:r w:rsidRPr="00FD12F9">
        <w:t xml:space="preserve"> specifically in Ana- Maurine Lara’s tale of queer migration in Erzulie’s Skirt (2006) and Dionne Brand’s </w:t>
      </w:r>
      <w:r w:rsidRPr="00496DB0">
        <w:rPr>
          <w:rStyle w:val="StyleUnderline"/>
          <w:highlight w:val="green"/>
        </w:rPr>
        <w:t>relections on the Middle Passage in A Map to the Door of No Return</w:t>
      </w:r>
      <w:r w:rsidRPr="00442EBB">
        <w:rPr>
          <w:rStyle w:val="StyleUnderline"/>
        </w:rPr>
        <w:t xml:space="preserve"> </w:t>
      </w:r>
      <w:r w:rsidRPr="00FD12F9">
        <w:t xml:space="preserve">(2001). I turn to </w:t>
      </w:r>
      <w:r w:rsidRPr="00496DB0">
        <w:rPr>
          <w:rStyle w:val="StyleUnderline"/>
          <w:highlight w:val="green"/>
        </w:rPr>
        <w:t>these literary texts as a queer, unconventional, and imaginative archive of the black Atlantic.5 And the literary texts turn to ocean waters themselves as an archive, an ever-present, ever-reformulating record of the unimaginable</w:t>
      </w:r>
      <w:r w:rsidRPr="00442EBB">
        <w:rPr>
          <w:rStyle w:val="StyleUnderline"/>
        </w:rPr>
        <w:t>.</w:t>
      </w:r>
      <w:r w:rsidRPr="00FD12F9">
        <w:t xml:space="preserve"> Lara and Brand plumb the archival ocean materially, as space that churns with physical remnants, dis(re)membered bodies of the Middle Passage, and they plumb it metaphorically, as opaque space to convey the drowned, disremembered, ebbing and lowing histories of violence and healing in the African diaspora. “</w:t>
      </w:r>
      <w:r w:rsidRPr="00442EBB">
        <w:rPr>
          <w:rStyle w:val="StyleUnderline"/>
        </w:rPr>
        <w:t>Water overflows with memory,”</w:t>
      </w:r>
      <w:r w:rsidRPr="00FD12F9">
        <w:t xml:space="preserve"> writes M. Jacqui Alexander, </w:t>
      </w:r>
      <w:r w:rsidRPr="00496DB0">
        <w:rPr>
          <w:rStyle w:val="StyleUnderline"/>
          <w:highlight w:val="green"/>
        </w:rPr>
        <w:t>delving into the Middle Passage in Pedagogies of Crossing. “Emotional memory. Bodily memory. Sacred memory.”6 Developing a black feminist epistemology to uncover submerged histories — particularly those stories of Africans’ forced ocean crossings that traditional historiography cannot validate</w:t>
      </w:r>
      <w:r w:rsidRPr="00442EBB">
        <w:rPr>
          <w:rStyle w:val="StyleUnderline"/>
        </w:rPr>
        <w:t xml:space="preserve"> </w:t>
      </w:r>
      <w:r w:rsidRPr="00FD12F9">
        <w:t xml:space="preserve">— Alexander eloquently argues that </w:t>
      </w:r>
      <w:r w:rsidRPr="00496DB0">
        <w:rPr>
          <w:rStyle w:val="StyleUnderline"/>
          <w:highlight w:val="green"/>
        </w:rPr>
        <w:t>searchers must explore outside narrow conceptions of the “factual” to get there. Such explorations would involve muddying divisions between documented and intuited, material and metaphoric, past and present so that “who is remembered — and how — is continually being transformed through a web of interpretive systems . . . collapsing, ultimately, the demarcation of the prescriptive past, present, and future of linear time.</w:t>
      </w:r>
      <w:r w:rsidRPr="00442EBB">
        <w:rPr>
          <w:rStyle w:val="StyleUnderline"/>
        </w:rPr>
        <w:t>”</w:t>
      </w:r>
      <w:r w:rsidRPr="00FD12F9">
        <w:t xml:space="preserve">7 While Alexander searches out such crossings in Afro-Atlantic ceremony, Lara and Brand explore similarly fluid embodied-imaginary, historical-contemporary spaces through the literal and figurative passages of their historical fictions. </w:t>
      </w:r>
      <w:r w:rsidRPr="00496DB0">
        <w:rPr>
          <w:rStyle w:val="StyleUnderline"/>
          <w:highlight w:val="green"/>
        </w:rPr>
        <w:t xml:space="preserve">The subaltern can speak in submarine space, but it is hard to hear her or his underwater voice, whispering </w:t>
      </w:r>
      <w:r w:rsidRPr="00496DB0">
        <w:rPr>
          <w:highlight w:val="green"/>
        </w:rPr>
        <w:t>(</w:t>
      </w:r>
      <w:r w:rsidRPr="00FD12F9">
        <w:t xml:space="preserve">as Brand writes) </w:t>
      </w:r>
      <w:r w:rsidRPr="00496DB0">
        <w:rPr>
          <w:rStyle w:val="StyleUnderline"/>
          <w:highlight w:val="green"/>
        </w:rPr>
        <w:t>a thousand secrets that at once wash closer and remain opaque, resisting closure.</w:t>
      </w:r>
      <w:r w:rsidRPr="00442EBB">
        <w:rPr>
          <w:rStyle w:val="StyleUnderline"/>
        </w:rPr>
        <w:t xml:space="preserve"> </w:t>
      </w:r>
    </w:p>
    <w:p w:rsidR="00076863" w:rsidRPr="00C2177E" w:rsidRDefault="00076863" w:rsidP="00076863">
      <w:pPr>
        <w:pStyle w:val="Heading4"/>
      </w:pPr>
      <w:r w:rsidRPr="00C2177E">
        <w:t xml:space="preserve">We must rigorously engage the politics of the middle passage and the Atlantic as not a time in history, and something that has shaped race and identity today, but as a metaphor that we can refer to as something that has remapped blackness. </w:t>
      </w:r>
    </w:p>
    <w:p w:rsidR="00076863" w:rsidRPr="00921B9B" w:rsidRDefault="00076863" w:rsidP="00076863">
      <w:r>
        <w:rPr>
          <w:b/>
        </w:rPr>
        <w:t xml:space="preserve">Tinsley 8| </w:t>
      </w:r>
      <w:r>
        <w:t>Omise’eke Natasha, “</w:t>
      </w:r>
      <w:r w:rsidRPr="00921B9B">
        <w:rPr>
          <w:i/>
        </w:rPr>
        <w:t>BLACK ATLANTIC, QUEER ATLANTIC:  Queer Imaginings of the Middle Passage</w:t>
      </w:r>
      <w:r w:rsidRPr="00921B9B">
        <w:t>; GLQ:  A Jou</w:t>
      </w:r>
      <w:r>
        <w:t>rnal of Lesbian and Gay Studies” (</w:t>
      </w:r>
      <w:hyperlink r:id="rId8" w:history="1">
        <w:r w:rsidRPr="00921B9B">
          <w:rPr>
            <w:rStyle w:val="Hyperlink"/>
          </w:rPr>
          <w:t>http://muse.jhu.edu/journals/journal_of_lesbian_and_gay_studies/v014/14.2-3.tinsley.pdf</w:t>
        </w:r>
      </w:hyperlink>
      <w:r>
        <w:t xml:space="preserve">) A.B. </w:t>
      </w:r>
    </w:p>
    <w:p w:rsidR="00076863" w:rsidRPr="00921B9B" w:rsidRDefault="00076863" w:rsidP="00076863">
      <w:r w:rsidRPr="00FD12F9">
        <w:t xml:space="preserve">In the past fifteen years </w:t>
      </w:r>
      <w:r w:rsidRPr="00C2177E">
        <w:rPr>
          <w:rStyle w:val="StyleUnderline"/>
          <w:highlight w:val="green"/>
        </w:rPr>
        <w:t>postcolonial studies effected sea changes in scholarly images of the global south, smashing and wearing away essentialist conceptions of race and nationality with the insistent pounding force of ocean waters</w:t>
      </w:r>
      <w:r w:rsidRPr="00C2177E">
        <w:rPr>
          <w:highlight w:val="green"/>
        </w:rPr>
        <w:t xml:space="preserve">. </w:t>
      </w:r>
      <w:r w:rsidRPr="00C2177E">
        <w:rPr>
          <w:rStyle w:val="StyleUnderline"/>
          <w:highlight w:val="green"/>
        </w:rPr>
        <w:t>Rigorously theorizing identities that have always already been in lux and rethinking black “insularity”</w:t>
      </w:r>
      <w:r w:rsidRPr="00442EBB">
        <w:rPr>
          <w:rStyle w:val="StyleUnderline"/>
        </w:rPr>
        <w:t xml:space="preserve"> </w:t>
      </w:r>
      <w:r w:rsidRPr="00FD12F9">
        <w:t xml:space="preserve">from England and Manhattan to Martinique and Cuba, </w:t>
      </w:r>
      <w:r w:rsidRPr="00442EBB">
        <w:rPr>
          <w:rStyle w:val="StyleUnderline"/>
        </w:rPr>
        <w:t xml:space="preserve">imaginative captains of Atlantic and Caribbean studies have called prominently on oceanic metaphors. </w:t>
      </w:r>
      <w:r w:rsidRPr="00C2177E">
        <w:rPr>
          <w:rStyle w:val="StyleUnderline"/>
          <w:highlight w:val="green"/>
        </w:rPr>
        <w:t>Their conceptual geographies figure oceans and seas as a presence that is history, a history that is present. In the watershed The Black Atlantic</w:t>
      </w:r>
      <w:r w:rsidRPr="00FD12F9">
        <w:t xml:space="preserve">, Gilroy </w:t>
      </w:r>
      <w:r w:rsidRPr="00C2177E">
        <w:rPr>
          <w:rStyle w:val="StyleUnderline"/>
          <w:highlight w:val="green"/>
        </w:rPr>
        <w:t>evokes the Atlantic as the trope through which he imagines the emergence of black modernities.</w:t>
      </w:r>
      <w:r w:rsidRPr="00442EBB">
        <w:rPr>
          <w:rStyle w:val="StyleUnderline"/>
        </w:rPr>
        <w:t xml:space="preserve"> </w:t>
      </w:r>
      <w:r w:rsidRPr="00C2177E">
        <w:rPr>
          <w:rStyle w:val="StyleUnderline"/>
          <w:highlight w:val="green"/>
        </w:rPr>
        <w:t>A past of Atlantic crossings underpins his engagement with</w:t>
      </w:r>
      <w:r w:rsidRPr="00442EBB">
        <w:rPr>
          <w:rStyle w:val="StyleUnderline"/>
        </w:rPr>
        <w:t xml:space="preserve"> contemporary multiracial </w:t>
      </w:r>
      <w:r w:rsidRPr="00C2177E">
        <w:rPr>
          <w:rStyle w:val="StyleUnderline"/>
          <w:highlight w:val="green"/>
        </w:rPr>
        <w:t>Britain, where</w:t>
      </w:r>
      <w:r w:rsidRPr="00442EBB">
        <w:rPr>
          <w:rStyle w:val="StyleUnderline"/>
        </w:rPr>
        <w:t xml:space="preserve"> the black in the Union Jack is no novelty introduced by recent immigrants but a continuation of centuries of transoceanic interchanges. </w:t>
      </w:r>
      <w:r w:rsidRPr="00C2177E">
        <w:rPr>
          <w:rStyle w:val="StyleUnderline"/>
          <w:highlight w:val="green"/>
        </w:rPr>
        <w:t>Calling on the ship as the first image of this black Atlantic</w:t>
      </w:r>
      <w:r w:rsidRPr="00FD12F9">
        <w:t xml:space="preserve">, Gilroy </w:t>
      </w:r>
      <w:r w:rsidRPr="00C2177E">
        <w:rPr>
          <w:rStyle w:val="StyleUnderline"/>
          <w:highlight w:val="green"/>
        </w:rPr>
        <w:t>begins by stipulating that ships and oceans are not merely abstract figures but “cultural and political units” that “refer us back to the middle passage, to the half- remembered micro politics of the slave trade.”</w:t>
      </w:r>
      <w:r w:rsidRPr="00FD12F9">
        <w:t xml:space="preserve">8 He underscores that </w:t>
      </w:r>
      <w:r w:rsidRPr="00C2177E">
        <w:rPr>
          <w:rStyle w:val="StyleUnderline"/>
          <w:highlight w:val="green"/>
        </w:rPr>
        <w:t>seminal African diaspora figures</w:t>
      </w:r>
      <w:r w:rsidRPr="00FD12F9">
        <w:t xml:space="preserve"> like Olaudah Equiano, Frederick Douglass, Robert Wedder- burn, and Crispus Attucks </w:t>
      </w:r>
      <w:r w:rsidRPr="00C2177E">
        <w:rPr>
          <w:rStyle w:val="StyleUnderline"/>
          <w:highlight w:val="green"/>
        </w:rPr>
        <w:t>worked with and as sailors</w:t>
      </w:r>
      <w:r w:rsidRPr="00FD12F9">
        <w:t xml:space="preserve"> (why omit Harriet Jacobs, Mary Seacole, and other sailing women?), </w:t>
      </w:r>
      <w:r w:rsidRPr="00C2177E">
        <w:rPr>
          <w:rStyle w:val="StyleUnderline"/>
          <w:highlight w:val="green"/>
        </w:rPr>
        <w:t>and notes that the physical mobility enabled by the ocean was fundamental to their intellectual motility. Yet while many of these masculine sailor-intellectuals resurface in Gilroy’s later discussions, the history of their sea voyages does not. Both ships and the Atlantic itself — as concrete maritime space rather than conceptual principle for remapping blackness — drop out of his text immediately after this paragraph. Neither the Middle Passage nor the Atlantic appear in the index, remaining phantom metaphors rather than concrete historical presences</w:t>
      </w:r>
      <w:r w:rsidRPr="00442EBB">
        <w:rPr>
          <w:rStyle w:val="StyleUnderline"/>
        </w:rPr>
        <w:t>.</w:t>
      </w:r>
      <w:r w:rsidRPr="00FD12F9">
        <w:t xml:space="preserve"> Gilroy’s ghost ships and dark waters traverse five memorable pages of his introduction, then slip into nowhereness.</w:t>
      </w:r>
      <w:r w:rsidRPr="00921B9B">
        <w:t xml:space="preserve"> </w:t>
      </w:r>
    </w:p>
    <w:p w:rsidR="00076863" w:rsidRDefault="00076863" w:rsidP="00076863">
      <w:pPr>
        <w:pStyle w:val="Heading4"/>
      </w:pPr>
    </w:p>
    <w:p w:rsidR="00076863" w:rsidRDefault="00076863" w:rsidP="00076863">
      <w:pPr>
        <w:pStyle w:val="Heading2"/>
      </w:pPr>
      <w:r>
        <w:t xml:space="preserve"> 2nc stuff and what not </w:t>
      </w:r>
    </w:p>
    <w:p w:rsidR="00076863" w:rsidRDefault="00076863" w:rsidP="00076863"/>
    <w:p w:rsidR="00076863" w:rsidRDefault="00076863" w:rsidP="00076863"/>
    <w:p w:rsidR="00076863" w:rsidRDefault="00076863" w:rsidP="00076863">
      <w:pPr>
        <w:pStyle w:val="Heading4"/>
      </w:pPr>
      <w:r>
        <w:t xml:space="preserve">The affirmative uses the middle passage as a starting point to understand the drexiyans, then they say we must use the methodology of afrofuturism, to break down from our understanding of the Middle passage and what it was that the middle passage came to represent but they don’t have a clear understanding of what the middle passage was in the first place. </w:t>
      </w:r>
    </w:p>
    <w:p w:rsidR="00076863" w:rsidRDefault="00076863" w:rsidP="00076863">
      <w:pPr>
        <w:pStyle w:val="CommentText"/>
      </w:pPr>
    </w:p>
    <w:p w:rsidR="00076863" w:rsidRDefault="00076863" w:rsidP="00076863">
      <w:pPr>
        <w:pStyle w:val="Heading4"/>
      </w:pPr>
      <w:r>
        <w:t>We must rejedct the afrofutuistic mindset of the affirmative for they treat the quar body as an other, they erase they identity the quar body was left with, and they say that Middle passage should not be a point in history but their evidence lacks warrants as to why this would also be the notion of liberation for the quar body.</w:t>
      </w:r>
    </w:p>
    <w:p w:rsidR="00076863" w:rsidRPr="00FD5D70" w:rsidRDefault="00076863" w:rsidP="00076863"/>
    <w:p w:rsidR="00076863" w:rsidRDefault="00076863" w:rsidP="00076863">
      <w:pPr>
        <w:pStyle w:val="Heading4"/>
      </w:pPr>
      <w:r>
        <w:t xml:space="preserve">Our evidence is indicative of theirs, our first tinsely card actually gives warrants as to why the way they use metaphors of the ocean as a means to forget the middle passage as a point in history would actually erase the identity of the quar body, the quar body is already not seen as fluid. It is a hybrid identity that is already rejected, their entire aff is based on the fact that we ignore the gap between the departure and the arrival of the slave ships, but they themselves reproduce this ignorant dominant knowledge, by replacing it with knowledge that erases the quar body from any new forms of education, they are no better than the status quo, ironically they are a step back instead of a step forward. </w:t>
      </w:r>
    </w:p>
    <w:p w:rsidR="00076863" w:rsidRPr="006543B3" w:rsidRDefault="00076863" w:rsidP="00076863">
      <w:pPr>
        <w:pStyle w:val="Heading4"/>
      </w:pPr>
      <w:r w:rsidRPr="006543B3">
        <w:t xml:space="preserve">The Atlantic and the Middle Passage becomes a time in which we must affirm as a crosscurrent, a time of resistance and violence for sexuality, race and gender. We must metaphorically use these tools of the sea and the ocean as a means of revolutionizing the </w:t>
      </w:r>
      <w:r>
        <w:t xml:space="preserve">academia of the Black Diaspora, the Aff uses metaphors to erase the Queer Identity. </w:t>
      </w:r>
    </w:p>
    <w:p w:rsidR="00076863" w:rsidRPr="00921B9B" w:rsidRDefault="00076863" w:rsidP="00076863">
      <w:r>
        <w:rPr>
          <w:b/>
        </w:rPr>
        <w:t xml:space="preserve">Tinsley 8| </w:t>
      </w:r>
      <w:r>
        <w:t>Omise’eke Natasha, “</w:t>
      </w:r>
      <w:r w:rsidRPr="00921B9B">
        <w:rPr>
          <w:i/>
        </w:rPr>
        <w:t>BLACK ATLANTIC, QUEER ATLANTIC:  Queer Imaginings of the Middle Passage</w:t>
      </w:r>
      <w:r w:rsidRPr="00921B9B">
        <w:t>; GLQ:  A Jou</w:t>
      </w:r>
      <w:r>
        <w:t>rnal of Lesbian and Gay Studies” (</w:t>
      </w:r>
      <w:hyperlink r:id="rId9" w:history="1">
        <w:r w:rsidRPr="00921B9B">
          <w:rPr>
            <w:rStyle w:val="Hyperlink"/>
          </w:rPr>
          <w:t>http://muse.jhu.edu/journals/journal_of_lesbian_and_gay_studies/v014/14.2-3.tinsley.pdf</w:t>
        </w:r>
      </w:hyperlink>
      <w:r>
        <w:t xml:space="preserve">) A.B. </w:t>
      </w:r>
    </w:p>
    <w:p w:rsidR="00076863" w:rsidRPr="00FD12F9" w:rsidRDefault="00076863" w:rsidP="00076863">
      <w:r w:rsidRPr="00916DAD">
        <w:rPr>
          <w:rStyle w:val="StyleUnderline"/>
        </w:rPr>
        <w:t xml:space="preserve">These </w:t>
      </w:r>
      <w:r w:rsidRPr="00E0196F">
        <w:rPr>
          <w:rStyle w:val="StyleUnderline"/>
          <w:highlight w:val="green"/>
        </w:rPr>
        <w:t>tropes of the black Atlantic</w:t>
      </w:r>
      <w:r w:rsidRPr="00916DAD">
        <w:rPr>
          <w:rStyle w:val="StyleUnderline"/>
        </w:rPr>
        <w:t>, of Peoples of the Sea, do call to me as powerful enunciations of crosscurrents of African diaspora identity, and I evoke them in respect and solidarity</w:t>
      </w:r>
      <w:r w:rsidRPr="00FD12F9">
        <w:t xml:space="preserve">. And yet as Gilroy, Benítez-Rojo, Edouard Glissant, and </w:t>
      </w:r>
      <w:r w:rsidRPr="00916DAD">
        <w:rPr>
          <w:rStyle w:val="StyleUnderline"/>
        </w:rPr>
        <w:t xml:space="preserve">others </w:t>
      </w:r>
      <w:r w:rsidRPr="00E0196F">
        <w:rPr>
          <w:rStyle w:val="StyleUnderline"/>
          <w:highlight w:val="green"/>
        </w:rPr>
        <w:t>call on maritime metaphors without maritime histories and evoke sexualized bodies as figures rather than experiences, their writing out of materiality stops short of the most radical potential of such oceanic imaginations</w:t>
      </w:r>
      <w:r w:rsidRPr="00FD12F9">
        <w:t xml:space="preserve">.15 There are other Atlantic and Caribbean histories that these scholars could have evoked to make sense of the present, </w:t>
      </w:r>
      <w:r w:rsidRPr="00916DAD">
        <w:rPr>
          <w:rStyle w:val="StyleUnderline"/>
        </w:rPr>
        <w:t xml:space="preserve">other material </w:t>
      </w:r>
      <w:r w:rsidRPr="00E0196F">
        <w:rPr>
          <w:rStyle w:val="StyleUnderline"/>
          <w:highlight w:val="green"/>
        </w:rPr>
        <w:t>details of maritime crossings</w:t>
      </w:r>
      <w:r w:rsidRPr="00916DAD">
        <w:rPr>
          <w:rStyle w:val="StyleUnderline"/>
        </w:rPr>
        <w:t xml:space="preserve"> they </w:t>
      </w:r>
      <w:r w:rsidRPr="00E0196F">
        <w:rPr>
          <w:rStyle w:val="StyleUnderline"/>
          <w:highlight w:val="green"/>
        </w:rPr>
        <w:t>could</w:t>
      </w:r>
      <w:r w:rsidRPr="00916DAD">
        <w:rPr>
          <w:rStyle w:val="StyleUnderline"/>
        </w:rPr>
        <w:t xml:space="preserve"> </w:t>
      </w:r>
      <w:r w:rsidRPr="00E0196F">
        <w:rPr>
          <w:rStyle w:val="StyleUnderline"/>
          <w:highlight w:val="green"/>
        </w:rPr>
        <w:t>have</w:t>
      </w:r>
      <w:r w:rsidRPr="00916DAD">
        <w:rPr>
          <w:rStyle w:val="StyleUnderline"/>
        </w:rPr>
        <w:t xml:space="preserve"> </w:t>
      </w:r>
      <w:r w:rsidRPr="00E0196F">
        <w:rPr>
          <w:rStyle w:val="StyleUnderline"/>
          <w:highlight w:val="green"/>
        </w:rPr>
        <w:t>drawn on to make their metaphors richer conceptual tools</w:t>
      </w:r>
      <w:r w:rsidRPr="00916DAD">
        <w:rPr>
          <w:rStyle w:val="StyleUnderline"/>
        </w:rPr>
        <w:t xml:space="preserve">. As Africans became diasporic, Atlantic and Caribbean, </w:t>
      </w:r>
      <w:r w:rsidRPr="00E0196F">
        <w:rPr>
          <w:rStyle w:val="StyleUnderline"/>
          <w:highlight w:val="green"/>
        </w:rPr>
        <w:t>sex and sexuality did not only impact imaginations; they impacted bodies.</w:t>
      </w:r>
      <w:r w:rsidRPr="00916DAD">
        <w:rPr>
          <w:rStyle w:val="StyleUnderline"/>
        </w:rPr>
        <w:t xml:space="preserve"> Not at all an opening to infinite possibilities, </w:t>
      </w:r>
      <w:r w:rsidRPr="00E0196F">
        <w:rPr>
          <w:rStyle w:val="StyleUnderline"/>
          <w:highlight w:val="green"/>
        </w:rPr>
        <w:t>the sea was initially a site of painful fluidities for many Africans</w:t>
      </w:r>
      <w:r w:rsidRPr="00BE73EF">
        <w:rPr>
          <w:rStyle w:val="StyleUnderline"/>
        </w:rPr>
        <w:t>.</w:t>
      </w:r>
      <w:r w:rsidRPr="00916DAD">
        <w:rPr>
          <w:rStyle w:val="StyleUnderline"/>
        </w:rPr>
        <w:t xml:space="preserve"> </w:t>
      </w:r>
      <w:r w:rsidRPr="00FD12F9">
        <w:t xml:space="preserve">The first sight of the ocean was often a vision of fear, as Equiano remembers when slave traders marched him to the coast: I was beyond measure astonished at this, as I had never before seen any water larger than a pond or a rivulet, and my surprise was mingled with no small fear. . . . </w:t>
      </w:r>
      <w:r w:rsidRPr="00916DAD">
        <w:rPr>
          <w:rStyle w:val="StyleUnderline"/>
        </w:rPr>
        <w:t>The first object which saluted my eyes when I arrived on the coast was the sea, and a slave ship, which was then riding at anchor, and waiting for its cargo.</w:t>
      </w:r>
      <w:r w:rsidRPr="00FD12F9">
        <w:t xml:space="preserve"> These filled me with astonishment, which was soon converted to terror.16 </w:t>
      </w:r>
      <w:r w:rsidRPr="00E0196F">
        <w:rPr>
          <w:rStyle w:val="StyleUnderline"/>
          <w:highlight w:val="green"/>
        </w:rPr>
        <w:t>Once loaded onto the slave ships, Africans became fluid bodies under the force of brutality.</w:t>
      </w:r>
      <w:r w:rsidRPr="00916DAD">
        <w:rPr>
          <w:rStyle w:val="StyleUnderline"/>
        </w:rPr>
        <w:t xml:space="preserve"> Tightly or loosely packed in sex-segregated holds — men chained together at the ankles while women were sometimes left unchained</w:t>
      </w:r>
      <w:r w:rsidRPr="00FD12F9">
        <w:t xml:space="preserve"> — surrounded by churning, unseen waters, </w:t>
      </w:r>
      <w:r w:rsidRPr="00E0196F">
        <w:rPr>
          <w:rStyle w:val="StyleUnderline"/>
          <w:highlight w:val="green"/>
        </w:rPr>
        <w:t>these brutalized bodies themselves became liquid, oozing</w:t>
      </w:r>
      <w:r w:rsidRPr="00E0196F">
        <w:rPr>
          <w:highlight w:val="green"/>
        </w:rPr>
        <w:t>.</w:t>
      </w:r>
      <w:r w:rsidRPr="00FD12F9">
        <w:t xml:space="preserve"> Ship’s surgeon Alexander Falconbridge records days when “</w:t>
      </w:r>
      <w:r w:rsidRPr="00916DAD">
        <w:rPr>
          <w:rStyle w:val="StyleUnderline"/>
        </w:rPr>
        <w:t>wet and blowing weather having occasioned the portholes to be shut and the grating to be covered, luxes and fevers among the negroes ensued</w:t>
      </w:r>
      <w:r w:rsidRPr="00FD12F9">
        <w:t xml:space="preserve">. . . . </w:t>
      </w:r>
      <w:r w:rsidRPr="00916DAD">
        <w:rPr>
          <w:rStyle w:val="StyleUnderline"/>
        </w:rPr>
        <w:t xml:space="preserve">The deck was so covered with the blood and mucus which had proceeded from them in consequence of the lux, that </w:t>
      </w:r>
      <w:r w:rsidRPr="00E0196F">
        <w:rPr>
          <w:rStyle w:val="StyleUnderline"/>
          <w:highlight w:val="green"/>
        </w:rPr>
        <w:t>it resembled a slaughterhouse</w:t>
      </w:r>
      <w:r w:rsidRPr="00916DAD">
        <w:rPr>
          <w:rStyle w:val="StyleUnderline"/>
        </w:rPr>
        <w:t>.”</w:t>
      </w:r>
      <w:r w:rsidRPr="00FD12F9">
        <w:t>17 Lara adds to this imagination in a character’s vision of a slave ship: “</w:t>
      </w:r>
      <w:r w:rsidRPr="00B306B7">
        <w:rPr>
          <w:rStyle w:val="StyleUnderline"/>
        </w:rPr>
        <w:t>Women’s menstrual blood stained the floor around her, pus crusting at the edges of the chattel wounds. . . . She could feel her body rise in a wave of urine and blood, the stench so wretched as to make her choke on her own breath.</w:t>
      </w:r>
      <w:r w:rsidRPr="00916DAD">
        <w:rPr>
          <w:rStyle w:val="StyleUnderline"/>
        </w:rPr>
        <w:t>”</w:t>
      </w:r>
      <w:r w:rsidRPr="00FD12F9">
        <w:t>18 On this Atlantic, then</w:t>
      </w:r>
      <w:r w:rsidRPr="00B306B7">
        <w:t xml:space="preserve">, </w:t>
      </w:r>
      <w:r w:rsidRPr="00B306B7">
        <w:rPr>
          <w:rStyle w:val="StyleUnderline"/>
        </w:rPr>
        <w:t>black body waters</w:t>
      </w:r>
      <w:r w:rsidRPr="00916DAD">
        <w:rPr>
          <w:rStyle w:val="StyleUnderline"/>
        </w:rPr>
        <w:t>,</w:t>
      </w:r>
      <w:r w:rsidRPr="00FD12F9">
        <w:t xml:space="preserve"> corporeal efluvia, </w:t>
      </w:r>
      <w:r w:rsidRPr="00B306B7">
        <w:rPr>
          <w:rStyle w:val="StyleUnderline"/>
        </w:rPr>
        <w:t>and the stains of gendered and reproductive bodies were among the first sites of colonization.</w:t>
      </w:r>
      <w:r w:rsidRPr="00916DAD">
        <w:rPr>
          <w:rStyle w:val="StyleUnderline"/>
        </w:rPr>
        <w:t xml:space="preserve"> </w:t>
      </w:r>
      <w:r w:rsidRPr="00FD12F9">
        <w:t xml:space="preserve">But </w:t>
      </w:r>
      <w:r w:rsidRPr="00B306B7">
        <w:rPr>
          <w:rStyle w:val="StyleUnderline"/>
        </w:rPr>
        <w:t xml:space="preserve">this </w:t>
      </w:r>
      <w:r w:rsidRPr="00E0196F">
        <w:rPr>
          <w:rStyle w:val="StyleUnderline"/>
          <w:highlight w:val="green"/>
        </w:rPr>
        <w:t>bloody Atlantic was also the site of collaboration and resistance</w:t>
      </w:r>
      <w:r w:rsidRPr="00FD12F9">
        <w:t xml:space="preserve">. In the early eighteenth century, ship captains like John Newton and James Barbot repeatedly record with horror how despite such conditions slaves conspired to rebel against captors. At the same time, </w:t>
      </w:r>
      <w:r w:rsidRPr="00B306B7">
        <w:rPr>
          <w:rStyle w:val="StyleUnderline"/>
        </w:rPr>
        <w:t>unnamed rebellions took place not in violent but in erotic resistance, in interpersonal relationships enslaved Africans formed with those imprisoned and oozing beside them</w:t>
      </w:r>
      <w:r w:rsidRPr="00E0196F">
        <w:rPr>
          <w:rStyle w:val="StyleUnderline"/>
          <w:highlight w:val="green"/>
        </w:rPr>
        <w:t>.</w:t>
      </w:r>
      <w:r w:rsidRPr="00FD12F9">
        <w:t xml:space="preserve"> Sally and Richard Price’s research on Saramacca </w:t>
      </w:r>
      <w:r w:rsidRPr="00E0196F">
        <w:rPr>
          <w:rStyle w:val="StyleUnderline"/>
          <w:highlight w:val="green"/>
        </w:rPr>
        <w:t>maroons documents mati as “a highly charged volitional relationship . . . that dates back to the Middle Passage</w:t>
      </w:r>
      <w:r w:rsidRPr="00916DAD">
        <w:rPr>
          <w:rStyle w:val="StyleUnderline"/>
        </w:rPr>
        <w:t xml:space="preserve"> — matis were originally ‘shipmates,’ those who had survived the journey out from Africa together . . . those who had experienced the trauma of enslavement and transport together.</w:t>
      </w:r>
      <w:r w:rsidRPr="00FD12F9">
        <w:t>”19 Colonial chronicles suggest that shipmate relationships were prominent in other parts of the Caribbean as well. Médéric Moreau de Saint-Méry reports mati-like partnerships between enslaved women in prerevolutionary Haiti in his Description . . . de l’Isle Saint Domingue (1797), and in The History . . . of the British West-Indies (1794) Bryan Edwards remarks: “</w:t>
      </w:r>
      <w:r w:rsidRPr="00916DAD">
        <w:rPr>
          <w:rStyle w:val="StyleUnderline"/>
        </w:rPr>
        <w:t>This is a striking circumstance</w:t>
      </w:r>
      <w:r w:rsidRPr="00E0196F">
        <w:rPr>
          <w:rStyle w:val="StyleUnderline"/>
          <w:highlight w:val="green"/>
        </w:rPr>
        <w:t>; the term shipmate is understood</w:t>
      </w:r>
      <w:r w:rsidRPr="00916DAD">
        <w:rPr>
          <w:rStyle w:val="StyleUnderline"/>
        </w:rPr>
        <w:t xml:space="preserve"> among [West Indian slaves] </w:t>
      </w:r>
      <w:r w:rsidRPr="00E0196F">
        <w:rPr>
          <w:rStyle w:val="StyleUnderline"/>
          <w:highlight w:val="green"/>
        </w:rPr>
        <w:t>as signifying a relationship of the most endearing nature</w:t>
      </w:r>
      <w:r w:rsidRPr="00916DAD">
        <w:rPr>
          <w:rStyle w:val="StyleUnderline"/>
        </w:rPr>
        <w:t>; perhaps as recalling the time when the sufferers were cut off together from their common country and kindred, and awakening reciprocal sympathy from the remembrance of mutual afliction.”</w:t>
      </w:r>
      <w:r w:rsidRPr="00FD12F9">
        <w:t xml:space="preserve">20 Expanding these observations, the anthropologist Gloria Wekker notes the </w:t>
      </w:r>
      <w:r w:rsidRPr="00E0196F">
        <w:rPr>
          <w:rStyle w:val="StyleUnderline"/>
          <w:highlight w:val="green"/>
        </w:rPr>
        <w:t>significance of bonds between shipmates throughout the Afro-Atlantic: In different parts of the Diaspora the relationship between people who came over to the “New” World on the same ship remained a peculiarity of this experience.</w:t>
      </w:r>
      <w:r w:rsidRPr="00916DAD">
        <w:rPr>
          <w:rStyle w:val="StyleUnderline"/>
        </w:rPr>
        <w:t xml:space="preserve"> </w:t>
      </w:r>
      <w:r w:rsidRPr="00FD12F9">
        <w:t xml:space="preserve">The Brazilian “malungo,” the Trinidadian “malongue,” the Haitian “batiment” and the Surinamese “sippi” and “mati” are all examples of this special, non-biological bond between two people of the same sex.21 As fragmentarily recorded here, </w:t>
      </w:r>
      <w:r w:rsidRPr="00916DAD">
        <w:rPr>
          <w:rStyle w:val="StyleUnderline"/>
        </w:rPr>
        <w:t>the emergence of intense shipmate relationships in the water-rocked, no-person’s-land of slave holds created a black Atlantic same- sex eroticism: a feeling of, feeling for the kidnapped that asserted the sentience of the bodies that slavers attempted to transform into brute matter.</w:t>
      </w:r>
      <w:r w:rsidRPr="00FD12F9">
        <w:t xml:space="preserve"> This Atlantic and these erotic relationships are neither metaphors nor sources of disempowerment. Instead, </w:t>
      </w:r>
      <w:r w:rsidRPr="00E0196F">
        <w:rPr>
          <w:rStyle w:val="StyleUnderline"/>
          <w:highlight w:val="green"/>
        </w:rPr>
        <w:t>they are one way that fluid black bodies refused to accept that the liquidation of their social selves — the colonization of oceanic and body waters — meant the liquidation of their sentient selves</w:t>
      </w:r>
      <w:r w:rsidRPr="00E0196F">
        <w:rPr>
          <w:highlight w:val="green"/>
        </w:rPr>
        <w:t>.</w:t>
      </w:r>
      <w:r w:rsidRPr="00FD12F9">
        <w:t xml:space="preserve"> Some mati and malungo were probably sexual connections, others not. Yet </w:t>
      </w:r>
      <w:r w:rsidRPr="00916DAD">
        <w:rPr>
          <w:rStyle w:val="StyleUnderline"/>
        </w:rPr>
        <w:t xml:space="preserve">regardless of whether intimate sexual contact took place between enslaved Africans in the Atlantic or after landing, </w:t>
      </w:r>
      <w:r w:rsidRPr="00B306B7">
        <w:rPr>
          <w:rStyle w:val="StyleUnderline"/>
        </w:rPr>
        <w:t>relationships between shipmates read as queer relationships. Queer not in the sense of a “gay” or same-sex loving identity waiting to be excavated from the ocean floor but as a praxis of resistance.</w:t>
      </w:r>
      <w:r w:rsidRPr="00916DAD">
        <w:rPr>
          <w:rStyle w:val="StyleUnderline"/>
        </w:rPr>
        <w:t xml:space="preserve"> </w:t>
      </w:r>
      <w:r w:rsidRPr="00B306B7">
        <w:rPr>
          <w:rStyle w:val="StyleUnderline"/>
        </w:rPr>
        <w:t>Queer in the sense of marking disruption to the violence of normative order and powerfully so: connect- ing in ways that commodified flesh was never supposed to, loving your own kind when your kind was supposed to cease to exist, forging interpersonal connections that counteract imperial desires for Africans’ living deaths</w:t>
      </w:r>
      <w:r w:rsidRPr="00B306B7">
        <w:rPr>
          <w:highlight w:val="green"/>
        </w:rPr>
        <w:t>.</w:t>
      </w:r>
      <w:r w:rsidRPr="00FD12F9">
        <w:t xml:space="preserve"> </w:t>
      </w:r>
      <w:r w:rsidRPr="00916DAD">
        <w:rPr>
          <w:rStyle w:val="StyleUnderline"/>
        </w:rPr>
        <w:t xml:space="preserve">Reading for shipmates </w:t>
      </w:r>
      <w:r w:rsidRPr="00FD12F9">
        <w:t xml:space="preserve">does not offer to clarify, to tell a documentable story of Atlantic, Caribbean, immigrant, or “gay” pasts. Instead it </w:t>
      </w:r>
      <w:r w:rsidRPr="00916DAD">
        <w:rPr>
          <w:rStyle w:val="StyleUnderline"/>
        </w:rPr>
        <w:t>disrupts provocatively</w:t>
      </w:r>
      <w:r w:rsidRPr="00FD12F9">
        <w:t xml:space="preserve">. </w:t>
      </w:r>
      <w:r w:rsidRPr="00E0196F">
        <w:rPr>
          <w:rStyle w:val="StyleUnderline"/>
          <w:highlight w:val="green"/>
        </w:rPr>
        <w:t>Fomented in Atlantic cross- currents, black queerness itself becomes a crosscurrent through which to view hybrid, resistant subjectivities —</w:t>
      </w:r>
      <w:r w:rsidRPr="00916DAD">
        <w:rPr>
          <w:rStyle w:val="StyleUnderline"/>
        </w:rPr>
        <w:t xml:space="preserve"> opaquely, not transparently</w:t>
      </w:r>
      <w:r w:rsidRPr="00FD12F9">
        <w:t xml:space="preserve">. Perhaps, as Brand writes, </w:t>
      </w:r>
      <w:r w:rsidRPr="00E0196F">
        <w:rPr>
          <w:rStyle w:val="StyleUnderline"/>
          <w:highlight w:val="green"/>
        </w:rPr>
        <w:t>black queers really have no ancestry except the black water.</w:t>
      </w:r>
      <w:r w:rsidRPr="00FD12F9">
        <w:t xml:space="preserve">22 But </w:t>
      </w:r>
      <w:r w:rsidRPr="00E0196F">
        <w:rPr>
          <w:rStyle w:val="StyleUnderline"/>
          <w:highlight w:val="green"/>
        </w:rPr>
        <w:t>diving into this water stands to transform African diaspora scholarship in ways as surprising as Equiano’s first glimpse of the sea</w:t>
      </w:r>
      <w:r w:rsidRPr="00E0196F">
        <w:rPr>
          <w:highlight w:val="green"/>
        </w:rPr>
        <w:t>.</w:t>
      </w:r>
      <w:r w:rsidRPr="00FD12F9">
        <w:t xml:space="preserve"> </w:t>
      </w:r>
    </w:p>
    <w:p w:rsidR="00076863" w:rsidRDefault="00076863" w:rsidP="00076863"/>
    <w:p w:rsidR="00076863" w:rsidRPr="00FD5D70" w:rsidRDefault="00076863" w:rsidP="00076863"/>
    <w:p w:rsidR="00076863" w:rsidRPr="00FD5D70" w:rsidRDefault="00076863" w:rsidP="00076863"/>
    <w:p w:rsidR="00076863" w:rsidRDefault="00076863" w:rsidP="00076863">
      <w:pPr>
        <w:pStyle w:val="Heading4"/>
      </w:pPr>
      <w:r>
        <w:t>Inherently their presentation of the middle passage is a reason to reject the team, they say we must take language seriously, but they themselves use oppressive language by using the middle passage as their starting point. Our 2</w:t>
      </w:r>
      <w:r w:rsidRPr="00117540">
        <w:rPr>
          <w:vertAlign w:val="superscript"/>
        </w:rPr>
        <w:t>nd</w:t>
      </w:r>
      <w:r>
        <w:t xml:space="preserve"> tinsley card in the 1nc  is really good,  it states specific warrants as to why we must go back to the middle passage and critically engage that time in history in order to break down the dominant knowledge production that doesn’t include the quar body, this is a pre requisite to the entirety of their aff, this card is really good in giving reasons as to why it is important to first break down the knowledge being produced about the past, in order to look to the future, voting aff is to reject the quar body of any identity, reject the affirmative for reproducing the academia they are trying to reject.</w:t>
      </w:r>
    </w:p>
    <w:p w:rsidR="00076863" w:rsidRPr="006543B3" w:rsidRDefault="00076863" w:rsidP="00076863">
      <w:pPr>
        <w:pStyle w:val="Heading4"/>
      </w:pPr>
      <w:r w:rsidRPr="006543B3">
        <w:t xml:space="preserve">The choice of language has a meaning and when we say the Middle Passage was a time in history that was horrible for African Americans, we narrow down our mind and it enables us to metaphorically build that bridge that links Queer Theory to the Middle Passage. </w:t>
      </w:r>
    </w:p>
    <w:p w:rsidR="00076863" w:rsidRPr="00921B9B" w:rsidRDefault="00076863" w:rsidP="00076863">
      <w:r>
        <w:rPr>
          <w:b/>
        </w:rPr>
        <w:t xml:space="preserve">Tinsley 8| </w:t>
      </w:r>
      <w:r>
        <w:t>Omise’eke Natasha, “</w:t>
      </w:r>
      <w:r w:rsidRPr="00921B9B">
        <w:rPr>
          <w:i/>
        </w:rPr>
        <w:t>BLACK ATLANTIC, QUEER ATLANTIC:  Queer Imaginings of the Middle Passage</w:t>
      </w:r>
      <w:r w:rsidRPr="00921B9B">
        <w:t>; GLQ:  A Jou</w:t>
      </w:r>
      <w:r>
        <w:t>rnal of Lesbian and Gay Studies” (</w:t>
      </w:r>
      <w:hyperlink r:id="rId10" w:history="1">
        <w:r w:rsidRPr="00921B9B">
          <w:rPr>
            <w:rStyle w:val="Hyperlink"/>
          </w:rPr>
          <w:t>http://muse.jhu.edu/journals/journal_of_lesbian_and_gay_studies/v014/14.2-3.tinsley.pdf</w:t>
        </w:r>
      </w:hyperlink>
      <w:r>
        <w:t xml:space="preserve">) A.B. </w:t>
      </w:r>
    </w:p>
    <w:p w:rsidR="00076863" w:rsidRDefault="00076863" w:rsidP="00076863">
      <w:r w:rsidRPr="00EB7D31">
        <w:rPr>
          <w:rStyle w:val="StyleUnderline"/>
          <w:highlight w:val="green"/>
        </w:rPr>
        <w:t>The ocean does speak many languages, and I am only a novice linguist</w:t>
      </w:r>
      <w:r w:rsidRPr="00850866">
        <w:rPr>
          <w:rStyle w:val="StyleUnderline"/>
        </w:rPr>
        <w:t>.</w:t>
      </w:r>
      <w:r w:rsidRPr="00FD12F9">
        <w:t xml:space="preserve"> So I have tried to present academic writing that is fluid, that in some way explores what it would mean to perform the oceanness that it thematizes. </w:t>
      </w:r>
      <w:r w:rsidRPr="00EB7D31">
        <w:t xml:space="preserve">I </w:t>
      </w:r>
      <w:r w:rsidRPr="00EB7D31">
        <w:rPr>
          <w:rStyle w:val="StyleUnderline"/>
        </w:rPr>
        <w:t>have tried to broach more whispered secrets than I could draw out and raise more questions than can be answered, to pick apart metaphors, put them together without closure</w:t>
      </w:r>
      <w:r w:rsidRPr="00850866">
        <w:rPr>
          <w:rStyle w:val="StyleUnderline"/>
        </w:rPr>
        <w:t>.</w:t>
      </w:r>
      <w:r w:rsidRPr="00FD12F9">
        <w:t xml:space="preserve"> At this point, then, I do not want to conclude or pretend to. Instead, </w:t>
      </w:r>
      <w:r w:rsidRPr="00EB7D31">
        <w:rPr>
          <w:rStyle w:val="StyleUnderline"/>
        </w:rPr>
        <w:t>I want to end with thoughts on some of the challenges that the Atlantic offers the border waters of African diaspora, queer, and queer African diaspora studies</w:t>
      </w:r>
      <w:r w:rsidRPr="00EB7D31">
        <w:t>.</w:t>
      </w:r>
      <w:r w:rsidRPr="00FD12F9">
        <w:t xml:space="preserve"> The long-navigated Atlantic tells us that, </w:t>
      </w:r>
      <w:r w:rsidRPr="00850866">
        <w:rPr>
          <w:rStyle w:val="StyleUnderline"/>
        </w:rPr>
        <w:t>l</w:t>
      </w:r>
      <w:r w:rsidRPr="00FD12F9">
        <w:t xml:space="preserve">ike Brand’s resurrection of the marooned, </w:t>
      </w:r>
      <w:r w:rsidRPr="00EB7D31">
        <w:rPr>
          <w:rStyle w:val="StyleUnderline"/>
          <w:highlight w:val="green"/>
        </w:rPr>
        <w:t>queer Africana studies must explore what it means to conceive our field historically and materially.</w:t>
      </w:r>
      <w:r w:rsidRPr="00FD12F9">
        <w:t xml:space="preserve"> Like Lara and Brand</w:t>
      </w:r>
      <w:r w:rsidRPr="00850866">
        <w:rPr>
          <w:rStyle w:val="StyleUnderline"/>
        </w:rPr>
        <w:t xml:space="preserve">, </w:t>
      </w:r>
      <w:r w:rsidRPr="00EB7D31">
        <w:rPr>
          <w:rStyle w:val="StyleUnderline"/>
          <w:highlight w:val="green"/>
        </w:rPr>
        <w:t>as we navigate the postmodern we must look for the fissures that show how the anti- and ante-modern continue to conigure black queer broken-and-wholeness</w:t>
      </w:r>
      <w:r w:rsidRPr="00850866">
        <w:rPr>
          <w:rStyle w:val="StyleUnderline"/>
        </w:rPr>
        <w:t xml:space="preserve">. </w:t>
      </w:r>
      <w:r w:rsidRPr="00FD12F9">
        <w:t xml:space="preserve">At the same time, </w:t>
      </w:r>
      <w:r w:rsidRPr="00EB7D31">
        <w:rPr>
          <w:rStyle w:val="StyleUnderline"/>
          <w:highlight w:val="green"/>
        </w:rPr>
        <w:t>the meaningfully multiblued Atlantic tells us that we must continue to navigate our field metaphorically</w:t>
      </w:r>
      <w:r w:rsidRPr="00850866">
        <w:rPr>
          <w:rStyle w:val="StyleUnderline"/>
        </w:rPr>
        <w:t>.</w:t>
      </w:r>
      <w:r w:rsidRPr="00FD12F9">
        <w:t xml:space="preserve"> As Frantz Fanon contended in The Wretched of the Earth, </w:t>
      </w:r>
      <w:r w:rsidRPr="00EB7D31">
        <w:rPr>
          <w:rStyle w:val="StyleUnderline"/>
          <w:highlight w:val="green"/>
        </w:rPr>
        <w:t>metaphors provide conceptual bridges between the lived and the possible that use language queerly to map other roads of becoming. My point is never that we should strip theory of watery metaphors but that we should return to the materiality of water to make its metaphors mean more complexly, shaking off settling into frozen figures.</w:t>
      </w:r>
      <w:r w:rsidRPr="00FD12F9">
        <w:t xml:space="preserve"> The territory-less Atlantic also tells us that, </w:t>
      </w:r>
      <w:r w:rsidRPr="00850866">
        <w:rPr>
          <w:rStyle w:val="StyleUnderline"/>
        </w:rPr>
        <w:t xml:space="preserve">like the song between Micaela and la Mar, </w:t>
      </w:r>
      <w:r w:rsidRPr="00B306B7">
        <w:rPr>
          <w:rStyle w:val="StyleUnderline"/>
        </w:rPr>
        <w:t>black queer studies must speak transnationally</w:t>
      </w:r>
      <w:r w:rsidRPr="00EB7D31">
        <w:rPr>
          <w:rStyle w:val="StyleUnderline"/>
          <w:highlight w:val="green"/>
        </w:rPr>
        <w:t xml:space="preserve">. When black becomes only Afri- can American, black queer theory becomes insular; </w:t>
      </w:r>
      <w:r w:rsidRPr="00B306B7">
        <w:rPr>
          <w:rStyle w:val="StyleUnderline"/>
        </w:rPr>
        <w:t xml:space="preserve">as the crosscurrents between Atlantic and Caribbean, Atlantic and Mediterranean, Atlantic and Indian </w:t>
      </w:r>
      <w:r w:rsidRPr="00EB7D31">
        <w:rPr>
          <w:rStyle w:val="StyleUnderline"/>
          <w:highlight w:val="green"/>
        </w:rPr>
        <w:t>Ocean are richest in marine life, so they will be richest in depth of theorizing</w:t>
      </w:r>
      <w:r w:rsidRPr="00850866">
        <w:rPr>
          <w:rStyle w:val="StyleUnderline"/>
        </w:rPr>
        <w:t>.</w:t>
      </w:r>
      <w:r w:rsidRPr="00FD12F9">
        <w:t xml:space="preserve">52 Most simply, </w:t>
      </w:r>
      <w:r w:rsidRPr="00EB7D31">
        <w:rPr>
          <w:rStyle w:val="StyleUnderline"/>
          <w:highlight w:val="green"/>
        </w:rPr>
        <w:t>our challenge is to be like the ocean: spreading outward, running through bays and fingers, while remaining heavy, stinging, a force against our hands.</w:t>
      </w:r>
    </w:p>
    <w:p w:rsidR="00076863" w:rsidRPr="00FD5D70" w:rsidRDefault="00076863" w:rsidP="00076863"/>
    <w:p w:rsidR="00076863" w:rsidRDefault="00076863" w:rsidP="00076863">
      <w:pPr>
        <w:pStyle w:val="Heading4"/>
      </w:pPr>
      <w:r>
        <w:t xml:space="preserve">They say we must engage the middle passage not as a time in history but as a metaphor to liberate the black body, but because they reproduce this oppression towards the quar body, they too use the middle passage as a time in history, a time in history to reject the quar body of any rights, life, of any identity. Their methodology is flawed and the way they approach the middle passage only produces even more oppression. </w:t>
      </w:r>
    </w:p>
    <w:p w:rsidR="00076863" w:rsidRPr="00FD5D70" w:rsidRDefault="00076863" w:rsidP="00076863"/>
    <w:p w:rsidR="00076863" w:rsidRPr="00065753" w:rsidRDefault="00076863" w:rsidP="00076863">
      <w:pPr>
        <w:pStyle w:val="Heading4"/>
      </w:pPr>
      <w:r w:rsidRPr="00065753">
        <w:t xml:space="preserve">The Academia that is maintained throughout the writings of the Atlantic, and the middle passage is one that leaves the queer body in a repeating Island that is never talked about nor acknowledged. Sexuality, like the ocean is a metaphor, but to frame the Atlantic as the “Black Atlantic” is to pit both sexuality and race against one another. </w:t>
      </w:r>
    </w:p>
    <w:p w:rsidR="00076863" w:rsidRPr="00921B9B" w:rsidRDefault="00076863" w:rsidP="00076863">
      <w:r>
        <w:rPr>
          <w:b/>
        </w:rPr>
        <w:t xml:space="preserve">Tinsley 8| </w:t>
      </w:r>
      <w:r>
        <w:t>Omise’eke Natasha, “</w:t>
      </w:r>
      <w:r w:rsidRPr="00921B9B">
        <w:rPr>
          <w:i/>
        </w:rPr>
        <w:t>BLACK ATLANTIC, QUEER ATLANTIC:  Queer Imaginings of the Middle Passage</w:t>
      </w:r>
      <w:r w:rsidRPr="00921B9B">
        <w:t>; GLQ:  A Jou</w:t>
      </w:r>
      <w:r>
        <w:t>rnal of Lesbian and Gay Studies” (</w:t>
      </w:r>
      <w:hyperlink r:id="rId11" w:history="1">
        <w:r w:rsidRPr="00921B9B">
          <w:rPr>
            <w:rStyle w:val="Hyperlink"/>
          </w:rPr>
          <w:t>http://muse.jhu.edu/journals/journal_of_lesbian_and_gay_studies/v014/14.2-3.tinsley.pdf</w:t>
        </w:r>
      </w:hyperlink>
      <w:r>
        <w:t xml:space="preserve">) A.B. </w:t>
      </w:r>
    </w:p>
    <w:p w:rsidR="00076863" w:rsidRPr="00442EBB" w:rsidRDefault="00076863" w:rsidP="00076863">
      <w:pPr>
        <w:rPr>
          <w:rStyle w:val="StyleUnderline"/>
        </w:rPr>
      </w:pPr>
      <w:r w:rsidRPr="00FD12F9">
        <w:t xml:space="preserve">In the equally influential </w:t>
      </w:r>
      <w:r w:rsidRPr="00065753">
        <w:rPr>
          <w:rStyle w:val="StyleUnderline"/>
          <w:highlight w:val="green"/>
        </w:rPr>
        <w:t>The Repeating Island</w:t>
      </w:r>
      <w:r w:rsidRPr="00FD12F9">
        <w:t xml:space="preserve">, Antonio Benítez-Rojo </w:t>
      </w:r>
      <w:r w:rsidRPr="00065753">
        <w:rPr>
          <w:rStyle w:val="StyleUnderline"/>
          <w:highlight w:val="green"/>
        </w:rPr>
        <w:t>navigates contemporary Caribbean identity through a postmodern theorization of the sea as the ultimate space of diffusion, a watery body whose history continually splashes into the present.</w:t>
      </w:r>
      <w:r w:rsidRPr="00442EBB">
        <w:rPr>
          <w:rStyle w:val="StyleUnderline"/>
        </w:rPr>
        <w:t xml:space="preserve"> The “geographic accident” of the Antilles — situated where Atlantic meets Caribbean and migrants from Africa, Europe, Asia, and the Americas cross and converge — </w:t>
      </w:r>
      <w:r w:rsidRPr="00065753">
        <w:rPr>
          <w:rStyle w:val="StyleUnderline"/>
          <w:highlight w:val="green"/>
        </w:rPr>
        <w:t>beats out the rhythm of repeating histories, repeating islands.</w:t>
      </w:r>
      <w:r w:rsidRPr="00442EBB">
        <w:rPr>
          <w:rStyle w:val="StyleUnderline"/>
        </w:rPr>
        <w:t xml:space="preserve"> </w:t>
      </w:r>
      <w:r w:rsidRPr="00442EBB">
        <w:t>Mining the metaphoric possibilities of the sea,</w:t>
      </w:r>
      <w:r w:rsidRPr="00FD12F9">
        <w:t xml:space="preserve"> Benítez-Rojo finds that it gives the entire area, including its continental foci, the character of an archipelago, that is, a discontinuous conjunction (of what?): unstable condensations, turbulences, whirlpools, claps of bubbles, frayed seaweed, sunken galleons, crashing breakers, lying fish, seagull squawks, down- pours, nighttime phosphorescences, eddies and pools, uncertain voyages of signiication.9 </w:t>
      </w:r>
      <w:r w:rsidRPr="00B306B7">
        <w:rPr>
          <w:rStyle w:val="StyleUnderline"/>
        </w:rPr>
        <w:t>Ocean and sea remain at once insistently present and insistently abstracted as he flourishingly, intriguingly bypasses “real” migrant trajectories to chart figurative marine confluences, alternative trajectories of globalization that pass through Caribbean history to connect “the Niger with the Mississippi, the China Sea with the Orinoco, the Parthenon with a fried food stand in an alley in Paramaribo.”</w:t>
      </w:r>
      <w:r w:rsidRPr="00FD12F9">
        <w:t xml:space="preserve"> </w:t>
      </w:r>
      <w:r w:rsidRPr="00442EBB">
        <w:rPr>
          <w:rStyle w:val="StyleUnderline"/>
        </w:rPr>
        <w:t>Spiraling maps where the pre-, trans-, and postnational intersect,</w:t>
      </w:r>
      <w:r w:rsidRPr="00FD12F9">
        <w:t xml:space="preserve"> Benítez-Rojo’s </w:t>
      </w:r>
      <w:r w:rsidRPr="00442EBB">
        <w:rPr>
          <w:rStyle w:val="StyleUnderline"/>
        </w:rPr>
        <w:t>voyages are shipless crossings where “the peoples of the sea, or better, the Peoples of the Sea proliferate incessantly while differentiating themselves from one another, traveling together toward the infinite.”</w:t>
      </w:r>
      <w:r w:rsidRPr="00FD12F9">
        <w:t xml:space="preserve">10 Appearing and disappearing as briefly as the ship, </w:t>
      </w:r>
      <w:r w:rsidRPr="00065753">
        <w:rPr>
          <w:rStyle w:val="StyleUnderline"/>
          <w:highlight w:val="green"/>
        </w:rPr>
        <w:t>sexuality also surfaces in Gilroy’s concluding discussion of music in the black Atlantic.</w:t>
      </w:r>
      <w:r w:rsidRPr="00FD12F9">
        <w:t xml:space="preserve"> But here again, </w:t>
      </w:r>
      <w:r w:rsidRPr="00065753">
        <w:rPr>
          <w:rStyle w:val="StyleUnderline"/>
          <w:highlight w:val="green"/>
        </w:rPr>
        <w:t>sexuality</w:t>
      </w:r>
      <w:r w:rsidRPr="00FD12F9">
        <w:t xml:space="preserve"> (like seafaring</w:t>
      </w:r>
      <w:r w:rsidRPr="00442EBB">
        <w:rPr>
          <w:rStyle w:val="StyleUnderline"/>
        </w:rPr>
        <w:t xml:space="preserve">) </w:t>
      </w:r>
      <w:r w:rsidRPr="00065753">
        <w:rPr>
          <w:rStyle w:val="StyleUnderline"/>
          <w:highlight w:val="green"/>
        </w:rPr>
        <w:t xml:space="preserve">is not so much an embodied experience as a metaphor. Sex, it turns out, is almost as omnipresent in black Atlantic storytelling as salt water on an island. </w:t>
      </w:r>
      <w:r w:rsidRPr="00B306B7">
        <w:rPr>
          <w:rStyle w:val="StyleUnderline"/>
        </w:rPr>
        <w:t>Initially</w:t>
      </w:r>
      <w:r w:rsidRPr="00065753">
        <w:rPr>
          <w:rStyle w:val="StyleUnderline"/>
          <w:highlight w:val="green"/>
        </w:rPr>
        <w:t>,</w:t>
      </w:r>
      <w:r w:rsidRPr="00B306B7">
        <w:rPr>
          <w:rStyle w:val="StyleUnderline"/>
        </w:rPr>
        <w:t xml:space="preserve"> Gilroy places narratives of sexuality in competition with histories of race, as he notes that “conflictual representation of sexuality has vied with the discourse of racial emancipation to constitute the inner core of black expressive cultures</w:t>
      </w:r>
      <w:r w:rsidRPr="00B306B7">
        <w:t>.”</w:t>
      </w:r>
      <w:r w:rsidRPr="00FD12F9">
        <w:t xml:space="preserve">11 But later, tension between these two melts away as </w:t>
      </w:r>
      <w:r w:rsidRPr="00442EBB">
        <w:rPr>
          <w:rStyle w:val="StyleUnderline"/>
        </w:rPr>
        <w:t>Gilroy concludes that, actually, talking about sex is another way to talk about race.</w:t>
      </w:r>
      <w:r w:rsidRPr="00FD12F9">
        <w:t xml:space="preserve"> Black love stories in popular songs and elsewhere, he writes, are </w:t>
      </w:r>
      <w:r w:rsidRPr="00B306B7">
        <w:t>“</w:t>
      </w:r>
      <w:r w:rsidRPr="00B306B7">
        <w:rPr>
          <w:rStyle w:val="StyleUnderline"/>
        </w:rPr>
        <w:t>narratives of love and loss [that] transcode other forms of yearning and mourning associated with histories of dispersal and exile.”</w:t>
      </w:r>
      <w:r w:rsidRPr="00065753">
        <w:rPr>
          <w:highlight w:val="green"/>
        </w:rPr>
        <w:t xml:space="preserve">12 </w:t>
      </w:r>
      <w:r w:rsidRPr="00065753">
        <w:rPr>
          <w:rStyle w:val="StyleUnderline"/>
          <w:highlight w:val="green"/>
        </w:rPr>
        <w:t>Sex is not about sex, then; it is about pain. While the Atlantic</w:t>
      </w:r>
      <w:r w:rsidRPr="00FD12F9">
        <w:t xml:space="preserve"> — rather than remain primarily a site of diasporic trauma — </w:t>
      </w:r>
      <w:r w:rsidRPr="00065753">
        <w:rPr>
          <w:rStyle w:val="StyleUnderline"/>
          <w:highlight w:val="green"/>
        </w:rPr>
        <w:t>is optimistically metaphorized as space that expands the horizons of black consciousness, sex is pessimistically metaphorized as a sorrow song that never yields deep pleasure</w:t>
      </w:r>
      <w:r w:rsidRPr="00FD12F9">
        <w:t xml:space="preserve">. Gilroy’s </w:t>
      </w:r>
      <w:r w:rsidRPr="00442EBB">
        <w:rPr>
          <w:rStyle w:val="StyleUnderline"/>
        </w:rPr>
        <w:t>black Atlantic seems equally resistant to victimizing and sexualizing its mariners, as if both impulses were too much part of colonial discourse to warrant sustained attention.</w:t>
      </w:r>
      <w:r w:rsidRPr="00FD12F9">
        <w:t xml:space="preserve"> If Gilroy’s Atlantic is frigid, Benítez-Rojo’s Caribbean overflows with hyperfeeling female sexuality. Recentering the resistantly nonphallic Peoples of the Sea, Benítez-Rojo foregrounds a vaginalized Caribbean as he proclaims: </w:t>
      </w:r>
      <w:r w:rsidRPr="00065753">
        <w:rPr>
          <w:rStyle w:val="StyleUnderline"/>
          <w:highlight w:val="green"/>
        </w:rPr>
        <w:t>The Atlantic is today the Atlantic</w:t>
      </w:r>
      <w:r w:rsidRPr="00442EBB">
        <w:rPr>
          <w:rStyle w:val="StyleUnderline"/>
        </w:rPr>
        <w:t xml:space="preserve"> (the navel of capitalism) </w:t>
      </w:r>
      <w:r w:rsidRPr="00065753">
        <w:rPr>
          <w:rStyle w:val="StyleUnderline"/>
          <w:highlight w:val="green"/>
        </w:rPr>
        <w:t>because Europe, in its mercantilist laboratory, conceived of the project of inseminating the Caribbean womb with the blood of Africa;</w:t>
      </w:r>
      <w:r w:rsidRPr="00442EBB">
        <w:rPr>
          <w:rStyle w:val="StyleUnderline"/>
        </w:rPr>
        <w:t xml:space="preserve"> the Atlantic is today the Atlantic . . . </w:t>
      </w:r>
      <w:r w:rsidRPr="00065753">
        <w:rPr>
          <w:rStyle w:val="StyleUnderline"/>
          <w:highlight w:val="green"/>
        </w:rPr>
        <w:t>because it is the painfully delivered child of the Caribbean, whose vagina was stretched between continental clamps.</w:t>
      </w:r>
      <w:r w:rsidRPr="00442EBB">
        <w:rPr>
          <w:rStyle w:val="StyleUnderline"/>
        </w:rPr>
        <w:t xml:space="preserve"> . . . After the blood and salt water spurts, quickly sew up torn flesh and apply the antiseptic tinctures, the gauze and surgical plaster; then the febrile wait through the forming of a scar: suppurating, always suppurating</w:t>
      </w:r>
      <w:r w:rsidRPr="00FD12F9">
        <w:t xml:space="preserve">.13 Here </w:t>
      </w:r>
      <w:r w:rsidRPr="00065753">
        <w:rPr>
          <w:rStyle w:val="StyleUnderline"/>
          <w:highlight w:val="green"/>
        </w:rPr>
        <w:t xml:space="preserve">sexual violence and painful reproduction are simultaneously abstracted and reinscribed in regional imaginations; </w:t>
      </w:r>
      <w:r w:rsidRPr="00B306B7">
        <w:rPr>
          <w:rStyle w:val="StyleUnderline"/>
        </w:rPr>
        <w:t>projected onto the water by which Caribbean women arrived in the archipelago, they conceive a disturbing image that spreads women’s metaphoric legs in unsettling ways</w:t>
      </w:r>
      <w:r w:rsidRPr="00442EBB">
        <w:rPr>
          <w:rStyle w:val="StyleUnderline"/>
        </w:rPr>
        <w:t>.</w:t>
      </w:r>
      <w:r w:rsidRPr="00FD12F9">
        <w:t xml:space="preserve"> Yet the suppurating wound can heal, almost magically. A</w:t>
      </w:r>
      <w:r w:rsidRPr="00442EBB">
        <w:rPr>
          <w:rStyle w:val="StyleUnderline"/>
        </w:rPr>
        <w:t xml:space="preserve"> </w:t>
      </w:r>
      <w:r w:rsidRPr="00FD12F9">
        <w:t xml:space="preserve">few pages later, </w:t>
      </w:r>
      <w:r w:rsidRPr="00065753">
        <w:rPr>
          <w:rStyle w:val="StyleUnderline"/>
          <w:highlight w:val="green"/>
        </w:rPr>
        <w:t>the vaginal sea opens into a metaphor for liberatory pleasure and pleasurable liberation</w:t>
      </w:r>
      <w:r w:rsidRPr="00FD12F9">
        <w:t xml:space="preserve"> as Benítez-Rojo imagines </w:t>
      </w:r>
      <w:r w:rsidRPr="00B306B7">
        <w:rPr>
          <w:rStyle w:val="StyleUnderline"/>
        </w:rPr>
        <w:t>the region’s femininity as “its lux, its diffuse sensuality, its generative force, its capacity to nourish and conserve</w:t>
      </w:r>
      <w:r w:rsidRPr="00FD12F9">
        <w:t xml:space="preserve"> (juices, spring, pollen, rain, seed, shoot, ritual sacriice).”14 </w:t>
      </w:r>
      <w:r w:rsidRPr="00B306B7">
        <w:rPr>
          <w:rStyle w:val="StyleUnderline"/>
        </w:rPr>
        <w:t>Bleeding, orgasming, or both</w:t>
      </w:r>
      <w:r w:rsidRPr="00FD12F9">
        <w:t xml:space="preserve">, Benítez-Rojo’s cunnic </w:t>
      </w:r>
      <w:r w:rsidRPr="00B306B7">
        <w:rPr>
          <w:rStyle w:val="StyleUnderline"/>
        </w:rPr>
        <w:t xml:space="preserve">Caribbean overexposes the sexualized bodies that Gilroy denies. </w:t>
      </w:r>
      <w:r w:rsidRPr="00065753">
        <w:rPr>
          <w:rStyle w:val="StyleUnderline"/>
          <w:highlight w:val="green"/>
        </w:rPr>
        <w:t>Like the sea, the space between women’s legs is at once insistently present and insistently ethereal; like the sea, the space between women’s legs becomes a metaphor to mine.</w:t>
      </w:r>
    </w:p>
    <w:p w:rsidR="00076863" w:rsidRDefault="00076863" w:rsidP="00076863">
      <w:pPr>
        <w:pStyle w:val="Heading2"/>
      </w:pPr>
      <w:r>
        <w:t xml:space="preserve">Alts </w:t>
      </w:r>
    </w:p>
    <w:p w:rsidR="00076863" w:rsidRPr="00484C61" w:rsidRDefault="00076863" w:rsidP="00076863">
      <w:pPr>
        <w:pStyle w:val="Heading4"/>
      </w:pPr>
      <w:r w:rsidRPr="00484C61">
        <w:t>Alternative</w:t>
      </w:r>
      <w:r>
        <w:t>:  E</w:t>
      </w:r>
      <w:r w:rsidRPr="00484C61">
        <w:t>mbrace the figure of la mar</w:t>
      </w:r>
    </w:p>
    <w:p w:rsidR="00076863" w:rsidRPr="00921B9B" w:rsidRDefault="00076863" w:rsidP="00076863">
      <w:r>
        <w:rPr>
          <w:b/>
        </w:rPr>
        <w:t xml:space="preserve">Tinsley 8| </w:t>
      </w:r>
      <w:r>
        <w:t>Omise’eke Natasha, “</w:t>
      </w:r>
      <w:r w:rsidRPr="00921B9B">
        <w:rPr>
          <w:i/>
        </w:rPr>
        <w:t>BLACK ATLANTIC, QUEER ATLANTIC:  Queer Imaginings of the Middle Passage</w:t>
      </w:r>
      <w:r w:rsidRPr="00921B9B">
        <w:t>; GLQ:  A Jou</w:t>
      </w:r>
      <w:r>
        <w:t>rnal of Lesbian and Gay Studies” (</w:t>
      </w:r>
      <w:hyperlink r:id="rId12" w:history="1">
        <w:r w:rsidRPr="00921B9B">
          <w:rPr>
            <w:rStyle w:val="Hyperlink"/>
          </w:rPr>
          <w:t>http://muse.jhu.edu/journals/journal_of_lesbian_and_gay_studies/v014/14.2-3.tinsley.pdf</w:t>
        </w:r>
      </w:hyperlink>
      <w:r>
        <w:t xml:space="preserve">) A.B. </w:t>
      </w:r>
    </w:p>
    <w:p w:rsidR="00076863" w:rsidRPr="00916DAD" w:rsidRDefault="00076863" w:rsidP="00076863">
      <w:pPr>
        <w:rPr>
          <w:rStyle w:val="StyleUnderline"/>
        </w:rPr>
      </w:pPr>
      <w:r w:rsidRPr="003F1687">
        <w:rPr>
          <w:rStyle w:val="StyleUnderline"/>
          <w:highlight w:val="green"/>
        </w:rPr>
        <w:t>La Mar is the black Atlantic</w:t>
      </w:r>
      <w:r w:rsidRPr="00FD12F9">
        <w:t xml:space="preserve"> in iridescent lambí (conch), </w:t>
      </w:r>
      <w:r w:rsidRPr="003F1687">
        <w:rPr>
          <w:rStyle w:val="StyleUnderline"/>
          <w:highlight w:val="green"/>
        </w:rPr>
        <w:t>embodied and queer. This figure that eclipses moon and stars and brings women sweet water and love is the novel’s most eroticized character</w:t>
      </w:r>
      <w:r w:rsidRPr="00916DAD">
        <w:rPr>
          <w:rStyle w:val="StyleUnderline"/>
        </w:rPr>
        <w:t xml:space="preserve"> — a material body who whispers in Micaela’s ear, whose waters she enters, whose depths she longs to explore, </w:t>
      </w:r>
      <w:r w:rsidRPr="003F1687">
        <w:rPr>
          <w:rStyle w:val="StyleUnderline"/>
          <w:highlight w:val="green"/>
        </w:rPr>
        <w:t>whose sexuality is neither overexposed nor hidde</w:t>
      </w:r>
      <w:r w:rsidRPr="003F1687">
        <w:rPr>
          <w:highlight w:val="green"/>
        </w:rPr>
        <w:t>n.</w:t>
      </w:r>
      <w:r w:rsidRPr="00FD12F9">
        <w:t xml:space="preserve"> I see her as an image of the queer black Atlantic not primarily because she arouses the sensuality of another femi- nine character, though, nor even because her appearance to Micaela performs a femme desire that needs no masculinist gaze (à la Benítez-Rojo) to validate its apparition. Instead </w:t>
      </w:r>
      <w:r w:rsidRPr="003F1687">
        <w:rPr>
          <w:rStyle w:val="StyleUnderline"/>
          <w:highlight w:val="green"/>
        </w:rPr>
        <w:t>La Mar’s queerness churns silverly in her overlow, in the sea- like capacity to desire beyond the brutality of history, nationality, enslavement, and immigration that she models for drowned shipmates and endangered yola- mates</w:t>
      </w:r>
      <w:r w:rsidRPr="003F1687">
        <w:rPr>
          <w:highlight w:val="green"/>
        </w:rPr>
        <w:t>.</w:t>
      </w:r>
      <w:r w:rsidRPr="00FD12F9">
        <w:t xml:space="preserve"> </w:t>
      </w:r>
      <w:r w:rsidRPr="00916DAD">
        <w:rPr>
          <w:rStyle w:val="StyleUnderline"/>
        </w:rPr>
        <w:t xml:space="preserve">Neither disembodied metaphor nor oozing wound, </w:t>
      </w:r>
      <w:r w:rsidRPr="003F1687">
        <w:rPr>
          <w:rStyle w:val="StyleUnderline"/>
          <w:highlight w:val="green"/>
        </w:rPr>
        <w:t>her fluid desire becomes a resistant,</w:t>
      </w:r>
      <w:r w:rsidRPr="00916DAD">
        <w:rPr>
          <w:rStyle w:val="StyleUnderline"/>
        </w:rPr>
        <w:t xml:space="preserve"> creative praxis that, as Brand describes diasporic art, experiments with being “celebratory, even with the horrible,” lowing together unexpected erotic linkages even, especially, in spaces of global violence and inequity</w:t>
      </w:r>
      <w:r w:rsidRPr="00FD12F9">
        <w:t xml:space="preserve">.27 </w:t>
      </w:r>
      <w:r w:rsidRPr="003F1687">
        <w:rPr>
          <w:rStyle w:val="StyleUnderline"/>
          <w:highlight w:val="green"/>
        </w:rPr>
        <w:t>No matter what devastation she traverses La Mar keeps desiring, and this is the queer feeling that metaphorically and materially connects her to African diaspora immigrants past and present. La Mar</w:t>
      </w:r>
      <w:r w:rsidRPr="00916DAD">
        <w:rPr>
          <w:rStyle w:val="StyleUnderline"/>
        </w:rPr>
        <w:t xml:space="preserve"> as she appears here is not only a mirror for black Atlantic queerness; she </w:t>
      </w:r>
      <w:r w:rsidRPr="003F1687">
        <w:rPr>
          <w:rStyle w:val="StyleUnderline"/>
          <w:highlight w:val="green"/>
        </w:rPr>
        <w:t>is a black Atlantic that mirrors queerly. Her song creates figures of comparison where terms are not equated but rather diffracted and recomposed, reflected in a broken mirror whose fractures are part of their meaning-creation</w:t>
      </w:r>
      <w:r w:rsidRPr="00916DAD">
        <w:rPr>
          <w:rStyle w:val="StyleUnderline"/>
        </w:rPr>
        <w:t xml:space="preserve">. </w:t>
      </w:r>
      <w:r w:rsidRPr="00FD12F9">
        <w:t xml:space="preserve">Let me point to two </w:t>
      </w:r>
      <w:r w:rsidRPr="003F1687">
        <w:rPr>
          <w:rStyle w:val="StyleUnderline"/>
          <w:highlight w:val="green"/>
        </w:rPr>
        <w:t>examples of “mis-mirrored</w:t>
      </w:r>
      <w:r w:rsidRPr="00916DAD">
        <w:rPr>
          <w:rStyle w:val="StyleUnderline"/>
        </w:rPr>
        <w:t>”</w:t>
      </w:r>
      <w:r w:rsidRPr="00FD12F9">
        <w:t xml:space="preserve"> terms in this passage: languages (</w:t>
      </w:r>
      <w:r w:rsidRPr="003F1687">
        <w:rPr>
          <w:rStyle w:val="StyleUnderline"/>
          <w:highlight w:val="green"/>
        </w:rPr>
        <w:t>Spanish/English</w:t>
      </w:r>
      <w:r w:rsidRPr="003F1687">
        <w:rPr>
          <w:highlight w:val="green"/>
        </w:rPr>
        <w:t xml:space="preserve">) </w:t>
      </w:r>
      <w:r w:rsidRPr="003F1687">
        <w:rPr>
          <w:rStyle w:val="StyleUnderline"/>
          <w:highlight w:val="green"/>
        </w:rPr>
        <w:t>and couples</w:t>
      </w:r>
      <w:r w:rsidRPr="00FD12F9">
        <w:t xml:space="preserve"> (yolabound/shipwrecked). In the second paragraph a centered, italicized Spanish-language poem — whose distinct visual arrangement recalls the vêvés (figures drawn on the ground in Voudoun ceremonies) </w:t>
      </w:r>
      <w:r w:rsidRPr="00916DAD">
        <w:rPr>
          <w:rStyle w:val="StyleUnderline"/>
        </w:rPr>
        <w:t xml:space="preserve">that </w:t>
      </w:r>
      <w:r w:rsidRPr="003F1687">
        <w:rPr>
          <w:rStyle w:val="StyleUnderline"/>
          <w:highlight w:val="green"/>
        </w:rPr>
        <w:t>La Mar sings of — interrupts standard English prose;</w:t>
      </w:r>
      <w:r w:rsidRPr="00916DAD">
        <w:rPr>
          <w:rStyle w:val="StyleUnderline"/>
        </w:rPr>
        <w:t xml:space="preserve"> </w:t>
      </w:r>
      <w:r w:rsidRPr="00FD12F9">
        <w:t xml:space="preserve">although the next paragraph offers an indirect, still bilingual translation (“Amor, I long for your kisses”), this translation remains notably inexact. </w:t>
      </w:r>
      <w:r w:rsidRPr="003F1687">
        <w:rPr>
          <w:rStyle w:val="StyleUnderline"/>
          <w:highlight w:val="green"/>
        </w:rPr>
        <w:t>Amplifying this chain of repetition with difference, the words of the poem are then revealed to be “really” spoken in the drowned slaves’ unrepresentable</w:t>
      </w:r>
      <w:r w:rsidRPr="00916DAD">
        <w:rPr>
          <w:rStyle w:val="StyleUnderline"/>
        </w:rPr>
        <w:t xml:space="preserve"> “languages that escaped the trappings of sound”: instead of speaking two languages that mirror each other, </w:t>
      </w:r>
      <w:r w:rsidRPr="003F1687">
        <w:rPr>
          <w:rStyle w:val="StyleUnderline"/>
          <w:highlight w:val="green"/>
        </w:rPr>
        <w:t>La Mar’s song contains three intertwined yet unequatable lenguas, proliferating and connecting across difference with each translation</w:t>
      </w:r>
      <w:r w:rsidRPr="00916DAD">
        <w:rPr>
          <w:rStyle w:val="StyleUnderline"/>
        </w:rPr>
        <w:t xml:space="preserve">. </w:t>
      </w:r>
      <w:r w:rsidRPr="00FD12F9">
        <w:t xml:space="preserve">Similarly, the star-eyed lovers at the bottom of the sea — </w:t>
      </w:r>
      <w:r w:rsidRPr="003F1687">
        <w:rPr>
          <w:rStyle w:val="StyleUnderline"/>
          <w:highlight w:val="green"/>
        </w:rPr>
        <w:t>those thrown overboard during the Middle Passage without their presence being definitively liquidated — do “twin” sea-crossing lovers Miriam and Micaela, but also do not. Miriam and Micaela remain on the waters’ surface while the iron- clad lovers remain submerged and the love of the former helps them stay afloat while the amor of the latter comforts them in their sinking.</w:t>
      </w:r>
      <w:r w:rsidRPr="00916DAD">
        <w:rPr>
          <w:rStyle w:val="StyleUnderline"/>
        </w:rPr>
        <w:t xml:space="preserve"> The present repeats the past with a difference, and the spectacular figure of </w:t>
      </w:r>
      <w:r w:rsidRPr="003F1687">
        <w:rPr>
          <w:rStyle w:val="StyleUnderline"/>
          <w:highlight w:val="green"/>
        </w:rPr>
        <w:t>La Mar</w:t>
      </w:r>
      <w:r w:rsidRPr="00916DAD">
        <w:rPr>
          <w:rStyle w:val="StyleUnderline"/>
        </w:rPr>
        <w:t xml:space="preserve"> that </w:t>
      </w:r>
      <w:r w:rsidRPr="003F1687">
        <w:rPr>
          <w:rStyle w:val="StyleUnderline"/>
          <w:highlight w:val="green"/>
        </w:rPr>
        <w:t>joins them appears as the surplus — the overflow, the temporal and cultural gap that cannot be dissolved by their connection.</w:t>
      </w:r>
      <w:r w:rsidRPr="00916DAD">
        <w:rPr>
          <w:rStyle w:val="StyleUnderline"/>
        </w:rPr>
        <w:t xml:space="preserve"> </w:t>
      </w:r>
      <w:r w:rsidRPr="003F1687">
        <w:rPr>
          <w:rStyle w:val="StyleUnderline"/>
          <w:highlight w:val="green"/>
        </w:rPr>
        <w:t>La Mar whispers this in our ears, too: in queer diasporic imagining, the gap</w:t>
      </w:r>
      <w:r w:rsidRPr="00FD12F9">
        <w:t xml:space="preserve"> — the material difference — </w:t>
      </w:r>
      <w:r w:rsidRPr="003F1687">
        <w:rPr>
          <w:rStyle w:val="StyleUnderline"/>
          <w:highlight w:val="green"/>
        </w:rPr>
        <w:t>always matters and must be part of any figuration that makes meaningful connection possible</w:t>
      </w:r>
      <w:r w:rsidRPr="00FD12F9">
        <w:t xml:space="preserve">. The maritime metaphors of Gilroy and Benítez-Rojo move toward a kind of closure, </w:t>
      </w:r>
      <w:r w:rsidRPr="00916DAD">
        <w:rPr>
          <w:rStyle w:val="StyleUnderline"/>
        </w:rPr>
        <w:t xml:space="preserve">the Atlantic transmuting into a horizon of hybridity and the cunnic Caribbean healing orgasmically in order to become the vehicles these authors desire for diasporic and regional identities. </w:t>
      </w:r>
      <w:r w:rsidRPr="00FD12F9">
        <w:t xml:space="preserve">Yet </w:t>
      </w:r>
      <w:r w:rsidRPr="00916DAD">
        <w:rPr>
          <w:rStyle w:val="StyleUnderline"/>
        </w:rPr>
        <w:t>such closure is made possible only by washing over important materialities and multiplicities in visions of diaspora and region</w:t>
      </w:r>
      <w:r w:rsidRPr="00FD12F9">
        <w:t>. La</w:t>
      </w:r>
      <w:r w:rsidRPr="00916DAD">
        <w:rPr>
          <w:rStyle w:val="StyleUnderline"/>
        </w:rPr>
        <w:t xml:space="preserve"> </w:t>
      </w:r>
      <w:r w:rsidRPr="003F1687">
        <w:rPr>
          <w:rStyle w:val="StyleUnderline"/>
          <w:highlight w:val="green"/>
        </w:rPr>
        <w:t>Mar’s unclosable, untranslatable language of beauty and pain churns differently, crossing instead in turbulent, excessive currents of diffracting meanings.</w:t>
      </w:r>
      <w:r w:rsidRPr="00916DAD">
        <w:rPr>
          <w:rStyle w:val="StyleUnderline"/>
        </w:rPr>
        <w:t xml:space="preserve"> </w:t>
      </w:r>
      <w:r w:rsidRPr="00FD12F9">
        <w:t xml:space="preserve">As Micaela floats literally suspended in water between Africa, the Caribbean, and North America, </w:t>
      </w:r>
      <w:r w:rsidRPr="003F1687">
        <w:rPr>
          <w:rStyle w:val="StyleUnderline"/>
          <w:highlight w:val="green"/>
        </w:rPr>
        <w:t>La Mar’s queer mirroring provides a medium for conceiving what it means for diasporic Africans to emerge from her waters “whole and broken”: brutalized and feeling, connected to the past and separate from it, divided from other diasporic migrants and linked to them. To think the black queer Atlantic,</w:t>
      </w:r>
      <w:r w:rsidRPr="00916DAD">
        <w:rPr>
          <w:rStyle w:val="StyleUnderline"/>
        </w:rPr>
        <w:t xml:space="preserve"> </w:t>
      </w:r>
      <w:r w:rsidRPr="00FD12F9">
        <w:t xml:space="preserve">not only must its metaphors be mate- rially informed; </w:t>
      </w:r>
      <w:r w:rsidRPr="00916DAD">
        <w:rPr>
          <w:rStyle w:val="StyleUnderline"/>
        </w:rPr>
        <w:t xml:space="preserve">they </w:t>
      </w:r>
      <w:r w:rsidRPr="003F1687">
        <w:rPr>
          <w:rStyle w:val="StyleUnderline"/>
          <w:highlight w:val="green"/>
        </w:rPr>
        <w:t>must be internally discontinuous, allowing for differences and inequalities between situated subjects that are always already part of both diaspora and queerness</w:t>
      </w:r>
      <w:r w:rsidRPr="00916DAD">
        <w:rPr>
          <w:rStyle w:val="StyleUnderline"/>
        </w:rPr>
        <w:t>.</w:t>
      </w:r>
      <w:r w:rsidRPr="00FD12F9">
        <w:t xml:space="preserve"> They must creatively figure what Rinaldo Walcott imag- ines as “</w:t>
      </w:r>
      <w:r w:rsidRPr="003F1687">
        <w:rPr>
          <w:rStyle w:val="StyleUnderline"/>
          <w:highlight w:val="green"/>
        </w:rPr>
        <w:t>a rethinking of community that might allow for different ways of coher- ing into some form of recognizable political entity . . . [where] we must confront singularities without the willed effort to make them cohere into oneness; we must struggle to make a community of singularities</w:t>
      </w:r>
      <w:r w:rsidRPr="00916DAD">
        <w:rPr>
          <w:rStyle w:val="StyleUnderline"/>
        </w:rPr>
        <w:t xml:space="preserve">.”28 </w:t>
      </w:r>
      <w:r w:rsidRPr="003F1687">
        <w:rPr>
          <w:rStyle w:val="StyleUnderline"/>
          <w:highlight w:val="green"/>
        </w:rPr>
        <w:t>The black Atlantic is not just any ocean, and what is queer about its fluid amor is that it is always churning, always different even from itself.</w:t>
      </w:r>
    </w:p>
    <w:p w:rsidR="00076863" w:rsidRPr="00921B9B" w:rsidRDefault="00076863" w:rsidP="00076863"/>
    <w:p w:rsidR="00076863" w:rsidRPr="00484C61" w:rsidRDefault="00076863" w:rsidP="00076863">
      <w:pPr>
        <w:pStyle w:val="Heading4"/>
      </w:pPr>
      <w:r>
        <w:t>Alt</w:t>
      </w:r>
      <w:r w:rsidRPr="00484C61">
        <w:t xml:space="preserve">- Rehoboth’s Shores- queer theory </w:t>
      </w:r>
    </w:p>
    <w:p w:rsidR="00076863" w:rsidRDefault="00076863" w:rsidP="00076863">
      <w:r>
        <w:rPr>
          <w:b/>
        </w:rPr>
        <w:t xml:space="preserve">Tinsley 8| </w:t>
      </w:r>
      <w:r>
        <w:t>Omise’eke Natasha, “</w:t>
      </w:r>
      <w:r w:rsidRPr="00921B9B">
        <w:rPr>
          <w:i/>
        </w:rPr>
        <w:t>BLACK ATLANTIC, QUEER ATLANTIC:  Queer Imaginings of the Middle Passage</w:t>
      </w:r>
      <w:r w:rsidRPr="00921B9B">
        <w:t>; GLQ:  A Jou</w:t>
      </w:r>
      <w:r>
        <w:t>rnal of Lesbian and Gay Studies” (</w:t>
      </w:r>
      <w:hyperlink r:id="rId13" w:history="1">
        <w:r w:rsidRPr="00921B9B">
          <w:rPr>
            <w:rStyle w:val="Hyperlink"/>
          </w:rPr>
          <w:t>http://muse.jhu.edu/journals/journal_of_lesbian_and_gay_studies/v014/14.2-3.tinsley.pdf</w:t>
        </w:r>
      </w:hyperlink>
      <w:r>
        <w:t xml:space="preserve">) A.B. </w:t>
      </w:r>
    </w:p>
    <w:p w:rsidR="00076863" w:rsidRPr="00916DAD" w:rsidRDefault="00076863" w:rsidP="00076863">
      <w:pPr>
        <w:rPr>
          <w:rStyle w:val="StyleUnderline"/>
        </w:rPr>
      </w:pPr>
      <w:r w:rsidRPr="00FD12F9">
        <w:t xml:space="preserve"> Now, </w:t>
      </w:r>
      <w:r w:rsidRPr="00916DAD">
        <w:rPr>
          <w:rStyle w:val="StyleUnderline"/>
        </w:rPr>
        <w:t xml:space="preserve">if this is where one of queer theory’s most influential texts emerged and a site that (Butler suggests) has metaphoric valences, </w:t>
      </w:r>
      <w:r w:rsidRPr="00CE72F3">
        <w:rPr>
          <w:rStyle w:val="StyleUnderline"/>
          <w:highlight w:val="green"/>
        </w:rPr>
        <w:t>I want to extend that metaphor by saying</w:t>
      </w:r>
      <w:r w:rsidRPr="00916DAD">
        <w:rPr>
          <w:rStyle w:val="StyleUnderline"/>
        </w:rPr>
        <w:t xml:space="preserve">: </w:t>
      </w:r>
      <w:r w:rsidRPr="00CE72F3">
        <w:rPr>
          <w:rStyle w:val="StyleUnderline"/>
          <w:highlight w:val="green"/>
        </w:rPr>
        <w:t>frequently, prominent queer theorists continue to work from Rehoboth Beach. This is an important place from which to work, certainly, a site steeped in possibilities for meaningful confluences between thinking sexuality and thinking race</w:t>
      </w:r>
      <w:r w:rsidRPr="00916DAD">
        <w:rPr>
          <w:rStyle w:val="StyleUnderline"/>
        </w:rPr>
        <w:t>.</w:t>
      </w:r>
      <w:r w:rsidRPr="00FD12F9">
        <w:t xml:space="preserve"> But </w:t>
      </w:r>
      <w:r w:rsidRPr="00CE72F3">
        <w:rPr>
          <w:rStyle w:val="StyleUnderline"/>
          <w:highlight w:val="green"/>
        </w:rPr>
        <w:t>theorists have a tendency to wait (figuratively) for queers of color to arrive on Rehoboth’s shores in the hopes that they will join the sexuality- centered signifying games already set up . . . in the hopes they will take up theories of performativity and rework them through race,</w:t>
      </w:r>
      <w:r w:rsidRPr="00916DAD">
        <w:rPr>
          <w:rStyle w:val="StyleUnderline"/>
        </w:rPr>
        <w:t xml:space="preserve"> for example. And </w:t>
      </w:r>
      <w:r w:rsidRPr="00CE72F3">
        <w:rPr>
          <w:rStyle w:val="StyleUnderline"/>
          <w:highlight w:val="green"/>
        </w:rPr>
        <w:t>they wait rather than seriously engage how some of queer theory’s fundamental prem- ises — including its emphasis on abstract rather than concrete crossings-over, its references to places like Rehoboth without engagement with their geographic and cultural specificity — need to change in order to make possible deeply productive meetings between sexuality and race</w:t>
      </w:r>
      <w:r w:rsidRPr="00CE72F3">
        <w:rPr>
          <w:highlight w:val="green"/>
        </w:rPr>
        <w:t>.</w:t>
      </w:r>
      <w:r w:rsidRPr="00FD12F9">
        <w:t xml:space="preserve"> That is</w:t>
      </w:r>
      <w:r w:rsidRPr="00916DAD">
        <w:rPr>
          <w:rStyle w:val="StyleUnderline"/>
        </w:rPr>
        <w:t xml:space="preserve">, </w:t>
      </w:r>
      <w:r w:rsidRPr="00CE72F3">
        <w:rPr>
          <w:rStyle w:val="StyleUnderline"/>
          <w:highlight w:val="green"/>
        </w:rPr>
        <w:t>they welcome the appearance of queer of color scholarship without rigorously confronting the exclusionary prac- tices that marginalize queer global southern experiences. To become an expan- sively decolonizing practice, queer theory must adjust its vision to see what has been submerged in the process of unmarking whiteness and global northernness:</w:t>
      </w:r>
      <w:r w:rsidRPr="00916DAD">
        <w:rPr>
          <w:rStyle w:val="StyleUnderline"/>
        </w:rPr>
        <w:t xml:space="preserve"> the black Atlantic, New England Bay, and Indian River of queer crossings-over, the intersecting beach topoi of slavery and liberation, coerced work and unconventional play, unmarked whiteness and invisible blackness, flesh exposed for vacation and for auction</w:t>
      </w:r>
      <w:r w:rsidRPr="00FD12F9">
        <w:t xml:space="preserve">. </w:t>
      </w:r>
      <w:r w:rsidRPr="00CE72F3">
        <w:rPr>
          <w:rStyle w:val="StyleUnderline"/>
          <w:highlight w:val="green"/>
        </w:rPr>
        <w:t>Rehoboth’s layered present and past exemplifies the need to engage specific, situated histories and the difference they make. Water is only literally transparent, and the imagination of fluidity inspired by the Rehoboth or the San Francisco bays may not be the same as that inspired by the southern Atlantic or the eastern Caribbean</w:t>
      </w:r>
      <w:r w:rsidRPr="00CE72F3">
        <w:rPr>
          <w:highlight w:val="green"/>
        </w:rPr>
        <w:t>.</w:t>
      </w:r>
      <w:r w:rsidRPr="00FD12F9">
        <w:t xml:space="preserve"> Nor may its metaphorics be as playful as waves of punk bands, snap! queens, butch bottoms. . . </w:t>
      </w:r>
      <w:r w:rsidRPr="00CE72F3">
        <w:rPr>
          <w:highlight w:val="green"/>
        </w:rPr>
        <w:t xml:space="preserve">. </w:t>
      </w:r>
      <w:r w:rsidRPr="00CE72F3">
        <w:rPr>
          <w:rStyle w:val="StyleUnderline"/>
          <w:highlight w:val="green"/>
        </w:rPr>
        <w:t>Just as travel does not offer the same image of freedom to the gay undocumented immigrant that it does to the queer cosmopolitan, conceptualizations of the fluid change when we approach islands where the sea simultaneously carries the violent history of the Middle Passage, a present of yolas and tourist cruises, and a possible future of interisland connections.</w:t>
      </w:r>
    </w:p>
    <w:p w:rsidR="00076863" w:rsidRPr="00921B9B" w:rsidRDefault="00076863" w:rsidP="00076863"/>
    <w:p w:rsidR="00076863" w:rsidRPr="00080CA9" w:rsidRDefault="00076863" w:rsidP="00076863">
      <w:pPr>
        <w:pStyle w:val="Heading4"/>
      </w:pPr>
      <w:r w:rsidRPr="00080CA9">
        <w:t xml:space="preserve">Holda, holda, hold up </w:t>
      </w:r>
    </w:p>
    <w:p w:rsidR="00076863" w:rsidRPr="00921B9B" w:rsidRDefault="00076863" w:rsidP="00076863">
      <w:r>
        <w:rPr>
          <w:b/>
        </w:rPr>
        <w:t xml:space="preserve">Tinsley 8| </w:t>
      </w:r>
      <w:r>
        <w:t>Omise’eke Natasha, “</w:t>
      </w:r>
      <w:r w:rsidRPr="00921B9B">
        <w:rPr>
          <w:i/>
        </w:rPr>
        <w:t>BLACK ATLANTIC, QUEER ATLANTIC:  Queer Imaginings of the Middle Passage</w:t>
      </w:r>
      <w:r w:rsidRPr="00921B9B">
        <w:t>; GLQ:  A Jou</w:t>
      </w:r>
      <w:r>
        <w:t>rnal of Lesbian and Gay Studies” (</w:t>
      </w:r>
      <w:hyperlink r:id="rId14" w:history="1">
        <w:r w:rsidRPr="00921B9B">
          <w:rPr>
            <w:rStyle w:val="Hyperlink"/>
          </w:rPr>
          <w:t>http://muse.jhu.edu/journals/journal_of_lesbian_and_gay_studies/v014/14.2-3.tinsley.pdf</w:t>
        </w:r>
      </w:hyperlink>
      <w:r>
        <w:t xml:space="preserve">) A.B. </w:t>
      </w:r>
    </w:p>
    <w:p w:rsidR="00076863" w:rsidRDefault="00076863" w:rsidP="00076863">
      <w:r w:rsidRPr="00916DAD">
        <w:rPr>
          <w:rStyle w:val="StyleUnderline"/>
        </w:rPr>
        <w:t xml:space="preserve">And in the last fifteen years </w:t>
      </w:r>
      <w:r w:rsidRPr="00A445C6">
        <w:rPr>
          <w:rStyle w:val="StyleUnderline"/>
          <w:highlight w:val="green"/>
        </w:rPr>
        <w:t>queer theory has harnessed the repetitive, unpredictable energy of currents, waves, and foam to smash and wash into bits</w:t>
      </w:r>
      <w:r w:rsidRPr="00916DAD">
        <w:rPr>
          <w:rStyle w:val="StyleUnderline"/>
        </w:rPr>
        <w:t xml:space="preserve"> </w:t>
      </w:r>
      <w:r w:rsidRPr="00FD12F9">
        <w:t xml:space="preserve">many I’s — </w:t>
      </w:r>
      <w:r w:rsidRPr="00A445C6">
        <w:rPr>
          <w:rStyle w:val="StyleUnderline"/>
          <w:highlight w:val="green"/>
        </w:rPr>
        <w:t>from the gendered self to the sexed body, from heterocentric feminist speech to homonormative gay discourse.</w:t>
      </w:r>
      <w:r w:rsidRPr="00916DAD">
        <w:rPr>
          <w:rStyle w:val="StyleUnderline"/>
        </w:rPr>
        <w:t xml:space="preserve"> In this field where </w:t>
      </w:r>
      <w:r w:rsidRPr="00A445C6">
        <w:rPr>
          <w:rStyle w:val="StyleUnderline"/>
          <w:highlight w:val="green"/>
        </w:rPr>
        <w:t>groundlessness is celebrated, writers also explicitly or implicitly rely on metaphors of fluidity, which provide an undercurrent for expanding formulations of gender and sexual mobility.</w:t>
      </w:r>
      <w:r w:rsidRPr="00916DAD">
        <w:rPr>
          <w:rStyle w:val="StyleUnderline"/>
        </w:rPr>
        <w:t xml:space="preserve"> </w:t>
      </w:r>
      <w:r w:rsidRPr="00FD12F9">
        <w:t>Judith Butler’s praise of the resistant power of drag’s fluid genders and sexualities in the pivotal Gender Trouble is echoed by many a queer theoretical text: “</w:t>
      </w:r>
      <w:r w:rsidRPr="00916DAD">
        <w:rPr>
          <w:rStyle w:val="StyleUnderline"/>
        </w:rPr>
        <w:t>P</w:t>
      </w:r>
      <w:r w:rsidRPr="00A445C6">
        <w:rPr>
          <w:rStyle w:val="StyleUnderline"/>
          <w:highlight w:val="green"/>
        </w:rPr>
        <w:t>erpetual displacement constitutes a fluidity of identities that suggests an openness to resignification and recontextualization; parodic proliferation deprives hegemonic culture and its critics of the right to claim naturalized or essentialist gender identities.</w:t>
      </w:r>
      <w:r w:rsidRPr="00A445C6">
        <w:rPr>
          <w:highlight w:val="green"/>
        </w:rPr>
        <w:t>”2</w:t>
      </w:r>
      <w:r w:rsidRPr="00FD12F9">
        <w:t xml:space="preserve">9 </w:t>
      </w:r>
      <w:r w:rsidRPr="00916DAD">
        <w:rPr>
          <w:rStyle w:val="StyleUnderline"/>
        </w:rPr>
        <w:t>This proliferation multiplies the genders and sexualities explored by queer theory beyond women and men, gay and straight. They soon include</w:t>
      </w:r>
      <w:r w:rsidRPr="00FD12F9">
        <w:t>, as Eve Sedgwick puts it, “</w:t>
      </w:r>
      <w:r w:rsidRPr="00916DAD">
        <w:rPr>
          <w:rStyle w:val="StyleUnderline"/>
        </w:rPr>
        <w:t>pushy femmes, radical faeries, fantasists, drags, clones, leather folk, ladies in tuxedoes, feminist women or feminist men, masturbators, bull- daggers, divas,</w:t>
      </w:r>
      <w:r w:rsidRPr="00FD12F9">
        <w:t xml:space="preserve"> Snap! </w:t>
      </w:r>
      <w:r w:rsidRPr="00916DAD">
        <w:rPr>
          <w:rStyle w:val="StyleUnderline"/>
        </w:rPr>
        <w:t>queens, butch bottoms, storytellers, transsexuals, aunties, wannabes</w:t>
      </w:r>
      <w:r w:rsidRPr="00FD12F9">
        <w:t xml:space="preserve">.”30 No deviant is a desert isle here, but part of an archipelago rushed together by a common sea of queerness. </w:t>
      </w:r>
      <w:r w:rsidRPr="00A445C6">
        <w:rPr>
          <w:rStyle w:val="StyleUnderline"/>
          <w:highlight w:val="green"/>
        </w:rPr>
        <w:t>Does this queer sea have a color, though</w:t>
      </w:r>
      <w:r w:rsidRPr="00916DAD">
        <w:rPr>
          <w:rStyle w:val="StyleUnderline"/>
        </w:rPr>
        <w:t>?</w:t>
      </w:r>
      <w:r w:rsidRPr="00FD12F9">
        <w:t xml:space="preserve"> As the cascading, </w:t>
      </w:r>
      <w:r w:rsidRPr="00916DAD">
        <w:rPr>
          <w:rStyle w:val="StyleUnderline"/>
        </w:rPr>
        <w:t>un-color-coded sentences</w:t>
      </w:r>
      <w:r w:rsidRPr="00FD12F9">
        <w:t xml:space="preserve"> of Butler and Sedgwick suggest, in the early 1990s </w:t>
      </w:r>
      <w:r w:rsidRPr="00916DAD">
        <w:rPr>
          <w:rStyle w:val="StyleUnderline"/>
        </w:rPr>
        <w:t>prominent queer theorists denaturalized conventional gender and sexuality while renaturalizing global northernness and unmarked whiteness, initially unreferenced as if they were as neutral as fresh water.</w:t>
      </w:r>
      <w:r w:rsidRPr="00FD12F9">
        <w:t xml:space="preserve"> In both theorists’ early genderscapes, </w:t>
      </w:r>
      <w:r w:rsidRPr="00A445C6">
        <w:rPr>
          <w:rStyle w:val="StyleUnderline"/>
          <w:highlight w:val="green"/>
        </w:rPr>
        <w:t>the bodies and selves rendered fluid are first and foremost gendered and sexualized,</w:t>
      </w:r>
      <w:r w:rsidRPr="00916DAD">
        <w:rPr>
          <w:rStyle w:val="StyleUnderline"/>
        </w:rPr>
        <w:t xml:space="preserve"> only faintly marked by other locations — only secondarily racialized, nationalized, classed. </w:t>
      </w:r>
      <w:r w:rsidRPr="00FD12F9">
        <w:t xml:space="preserve">When </w:t>
      </w:r>
      <w:r w:rsidRPr="00A445C6">
        <w:rPr>
          <w:rStyle w:val="StyleUnderline"/>
          <w:highlight w:val="green"/>
        </w:rPr>
        <w:t>Butler acknowledges that codes of (presumably white) racial purity undergird the gender norms disturbed in her initial consideration of “fluidity of identities,” she does so belatedly and between parentheses</w:t>
      </w:r>
      <w:r w:rsidRPr="00FD12F9">
        <w:t xml:space="preserve"> (as part of a long list of clarifications to her discussion of drag in the 1999 preface to Gender Trouble).31 Sedgwick’s list, somewhat differently, momentarily parts the waves of queer theory’s uncommented whiteness as race fades in subtly with the African American – associated terms bulldagger and Snap! queen. </w:t>
      </w:r>
      <w:r w:rsidRPr="00916DAD">
        <w:rPr>
          <w:rStyle w:val="StyleUnderline"/>
        </w:rPr>
        <w:t>Not only is this faint racialization limited to the black-white landscape of the contemporary global north, keeping terms like</w:t>
      </w:r>
      <w:r w:rsidRPr="00FD12F9">
        <w:t xml:space="preserve"> mahu, mati, </w:t>
      </w:r>
      <w:r w:rsidRPr="00916DAD">
        <w:rPr>
          <w:rStyle w:val="StyleUnderline"/>
        </w:rPr>
        <w:t>tomboy</w:t>
      </w:r>
      <w:r w:rsidRPr="00FD12F9">
        <w:t xml:space="preserve">, tongzhi unlistable, </w:t>
      </w:r>
      <w:r w:rsidRPr="00916DAD">
        <w:rPr>
          <w:rStyle w:val="StyleUnderline"/>
        </w:rPr>
        <w:t>but the particularities of this possible racialization remain as unspeciied as the color of the leather favored by “leather folk” or the jacket cut of the “ladies in tuxedoes</w:t>
      </w:r>
      <w:r w:rsidRPr="00FD12F9">
        <w:t>.” The list’s sheer heterogeneity sweeps the bulldagger’s racial particularities into the same washing currents as the butch bottom’s sexual particularities</w:t>
      </w:r>
      <w:r w:rsidRPr="00916DAD">
        <w:rPr>
          <w:rStyle w:val="StyleUnderline"/>
        </w:rPr>
        <w:t xml:space="preserve">. </w:t>
      </w:r>
      <w:r w:rsidRPr="00A445C6">
        <w:rPr>
          <w:rStyle w:val="StyleUnderline"/>
          <w:highlight w:val="green"/>
        </w:rPr>
        <w:t>These queer theorists are innovative, rigorous scholars whose work focuses on a predominantly white global north but who do</w:t>
      </w:r>
      <w:r w:rsidRPr="00916DAD">
        <w:rPr>
          <w:rStyle w:val="StyleUnderline"/>
        </w:rPr>
        <w:t xml:space="preserve"> </w:t>
      </w:r>
      <w:r w:rsidRPr="00FD12F9">
        <w:t xml:space="preserve">— often in introductions — </w:t>
      </w:r>
      <w:r w:rsidRPr="00A445C6">
        <w:rPr>
          <w:rStyle w:val="StyleUnderline"/>
          <w:highlight w:val="green"/>
        </w:rPr>
        <w:t>acknowledge how racialization intersects the construction and deconstruc- tion of ossiied genders and sexualities</w:t>
      </w:r>
      <w:r w:rsidRPr="00916DAD">
        <w:rPr>
          <w:rStyle w:val="StyleUnderline"/>
        </w:rPr>
        <w:t>. Shortly after her list in Tendencies’ introduction, Sedgwick contends that “a lot of the most exciting recent work around ‘queer’ spins the term outward along dimensions that can’t be subsumed under gender and sexuality at all: the ways that race, ethnicity, postcolonial national- ity criss-cross with these and other identity-constituting, identity-fracturing dis- courses.”</w:t>
      </w:r>
      <w:r w:rsidRPr="00FD12F9">
        <w:t xml:space="preserve">32 This is not her work in a text that goes on to deftly engage Jane Aus- ten and Sigmund Freud, but she does gesture toward the importance of “other” scholars taking it up. Similarly, in the preface to the tenth anniversary edition of Gender Trouble, </w:t>
      </w:r>
      <w:r w:rsidRPr="00916DAD">
        <w:rPr>
          <w:rStyle w:val="StyleUnderline"/>
        </w:rPr>
        <w:t>Butler remarks that “</w:t>
      </w:r>
      <w:r w:rsidRPr="00A445C6">
        <w:rPr>
          <w:rStyle w:val="StyleUnderline"/>
          <w:highlight w:val="green"/>
        </w:rPr>
        <w:t>racial presumptions invariably underwrite the discourse on gender in ways that need to be made explicit” and concedes that if she rewrote the book she would include a discussion of racialized sexuality.</w:t>
      </w:r>
      <w:r w:rsidRPr="00916DAD">
        <w:rPr>
          <w:rStyle w:val="StyleUnderline"/>
        </w:rPr>
        <w:t xml:space="preserve"> In thinking through performativity and race, she suggests that “</w:t>
      </w:r>
      <w:r w:rsidRPr="00A445C6">
        <w:rPr>
          <w:rStyle w:val="StyleUnderline"/>
          <w:highlight w:val="green"/>
        </w:rPr>
        <w:t>the question to ask is not whether the theory of performativity is transposable onto race, but what happens to the theory when it tries to come to grips with race.”</w:t>
      </w:r>
      <w:r w:rsidRPr="00FD12F9">
        <w:t xml:space="preserve">33 But of course there is not just one question to ask of the meeting point between Butler’s theory and race, and those I would pose would be different still. Namely, </w:t>
      </w:r>
      <w:r w:rsidRPr="00916DAD">
        <w:rPr>
          <w:rStyle w:val="StyleUnderline"/>
        </w:rPr>
        <w:t>what happens when queer theories start with explicit formulations of racialized sexuality and sexualized race, rather than add them in after theories like performativity have already been elaborated</w:t>
      </w:r>
      <w:r w:rsidRPr="00FD12F9">
        <w:t xml:space="preserve">? How does this change in point of departure change the tidal pattern of queer theory? </w:t>
      </w:r>
      <w:r w:rsidRPr="00916DAD">
        <w:rPr>
          <w:rStyle w:val="StyleUnderline"/>
        </w:rPr>
        <w:t>How might it shift the field’s dominant metaphors</w:t>
      </w:r>
      <w:r w:rsidRPr="00FD12F9">
        <w:t>, decentering performativity’s stages and unearthing other topoi? “</w:t>
      </w:r>
      <w:r w:rsidRPr="00A445C6">
        <w:rPr>
          <w:rStyle w:val="StyleUnderline"/>
          <w:highlight w:val="green"/>
        </w:rPr>
        <w:t>Metaphors lose their metaphoricity as they congeal through time into concepts</w:t>
      </w:r>
      <w:r w:rsidRPr="00A445C6">
        <w:rPr>
          <w:highlight w:val="green"/>
        </w:rPr>
        <w:t>,”</w:t>
      </w:r>
      <w:r w:rsidRPr="00FD12F9">
        <w:t xml:space="preserve"> Butler aptly remarks in this preface. And in a rare autobiographical moment, </w:t>
      </w:r>
      <w:r w:rsidRPr="00916DAD">
        <w:rPr>
          <w:rStyle w:val="StyleUnderline"/>
        </w:rPr>
        <w:t>the short text offers one image of literal liquidity that informs the metaphoric fluidity</w:t>
      </w:r>
      <w:r w:rsidRPr="00FD12F9">
        <w:t xml:space="preserve"> (threatening to congeal into a concept) </w:t>
      </w:r>
      <w:r w:rsidRPr="00916DAD">
        <w:rPr>
          <w:rStyle w:val="StyleUnderline"/>
        </w:rPr>
        <w:t>in this foundational text of queer theory.</w:t>
      </w:r>
      <w:r w:rsidRPr="00FD12F9">
        <w:t xml:space="preserve"> Just after her discussion of performativity, </w:t>
      </w:r>
      <w:r w:rsidRPr="00916DAD">
        <w:rPr>
          <w:rStyle w:val="StyleUnderline"/>
        </w:rPr>
        <w:t>Butler provides an insight into the literal starting place for Gender Trouble. Explaining how her involvement in lesbian and gay politics on the East Coast of the United States informed her writing of this academic text, she recounts: “At the same time that I was ensconced in the academy, I was also living a life outside those walls, and though Gender Trouble is an academic book, it began, for me, with a crossing-over</w:t>
      </w:r>
      <w:r w:rsidRPr="00FD12F9">
        <w:t xml:space="preserve">, sitting on Rehoboth Beach, </w:t>
      </w:r>
      <w:r w:rsidRPr="00916DAD">
        <w:rPr>
          <w:rStyle w:val="StyleUnderline"/>
        </w:rPr>
        <w:t>wondering whether I could link the different sides of my life.</w:t>
      </w:r>
      <w:r w:rsidRPr="00FD12F9">
        <w:t>”34 Meaning “place for all,” Rehoboth is an Atlantic resort town that boasts beautiful, Caribbean – bright white sand beaches and has become one of the Northeast’s premier gay and lesbian summer getaways. As Butler suggests, it is situated at a crosscurrent: “</w:t>
      </w:r>
      <w:r w:rsidRPr="00A445C6">
        <w:rPr>
          <w:rStyle w:val="StyleUnderline"/>
          <w:highlight w:val="green"/>
        </w:rPr>
        <w:t>Water, water everywhere. . . . Bounded on the east by the mighty Atlantic Ocean</w:t>
      </w:r>
      <w:r w:rsidRPr="00916DAD">
        <w:rPr>
          <w:rStyle w:val="StyleUnderline"/>
        </w:rPr>
        <w:t>, and on the west by Rehoboth Bay and Indian River Bay,</w:t>
      </w:r>
      <w:r w:rsidRPr="00FD12F9">
        <w:t>” gushes a promotional Web site.</w:t>
      </w:r>
      <w:r w:rsidRPr="00916DAD">
        <w:rPr>
          <w:rStyle w:val="StyleUnderline"/>
        </w:rPr>
        <w:t>35 T</w:t>
      </w:r>
      <w:r w:rsidRPr="00A445C6">
        <w:rPr>
          <w:rStyle w:val="StyleUnderline"/>
          <w:highlight w:val="green"/>
        </w:rPr>
        <w:t>his crosscurrent has a black Atlantic history, from the eighteenth-century docking of slave ships in Delaware’s harbors to a maritime version of the underground railroad that passed through the state’s waters in the nineteenth century</w:t>
      </w:r>
      <w:r w:rsidRPr="00916DAD">
        <w:rPr>
          <w:rStyle w:val="StyleUnderline"/>
        </w:rPr>
        <w:t xml:space="preserve">. </w:t>
      </w:r>
      <w:r w:rsidRPr="00916DAD">
        <w:t>B</w:t>
      </w:r>
      <w:r w:rsidRPr="00FD12F9">
        <w:t>ut by the late twentieth century that history had been largely washed out of sight. Over 98 percent of the city’s population is now white and, as Alexs Pate’s West of Rehoboth depicts, people of color remain semi-invisible, concentrated in segregated neighborhoods.36 So when Butler sits at the “crossing- over” of Rehoboth Beach, the difference that prominently marked its shores would be that of sexuality — the beach-combing gay and lesbian tourists who make the resort what it is, a site of play and mobility for sexual rather than racial “others.”</w:t>
      </w:r>
    </w:p>
    <w:p w:rsidR="00076863" w:rsidRPr="00080CA9" w:rsidRDefault="00076863" w:rsidP="00076863">
      <w:pPr>
        <w:pStyle w:val="Heading4"/>
      </w:pPr>
      <w:r w:rsidRPr="00080CA9">
        <w:t xml:space="preserve">Bruh this card long af </w:t>
      </w:r>
    </w:p>
    <w:p w:rsidR="00076863" w:rsidRPr="00921B9B" w:rsidRDefault="00076863" w:rsidP="00076863">
      <w:r>
        <w:rPr>
          <w:b/>
        </w:rPr>
        <w:t xml:space="preserve">Tinsley 8| </w:t>
      </w:r>
      <w:r>
        <w:t>Omise’eke Natasha, “</w:t>
      </w:r>
      <w:r w:rsidRPr="00921B9B">
        <w:rPr>
          <w:i/>
        </w:rPr>
        <w:t>BLACK ATLANTIC, QUEER ATLANTIC:  Queer Imaginings of the Middle Passage</w:t>
      </w:r>
      <w:r w:rsidRPr="00921B9B">
        <w:t>; GLQ:  A Jou</w:t>
      </w:r>
      <w:r>
        <w:t>rnal of Lesbian and Gay Studies” (</w:t>
      </w:r>
      <w:hyperlink r:id="rId15" w:history="1">
        <w:r w:rsidRPr="00921B9B">
          <w:rPr>
            <w:rStyle w:val="Hyperlink"/>
          </w:rPr>
          <w:t>http://muse.jhu.edu/journals/journal_of_lesbian_and_gay_studies/v014/14.2-3.tinsley.pdf</w:t>
        </w:r>
      </w:hyperlink>
      <w:r>
        <w:t xml:space="preserve">) A.B. </w:t>
      </w:r>
    </w:p>
    <w:p w:rsidR="00076863" w:rsidRPr="00FD12F9" w:rsidRDefault="00076863" w:rsidP="00076863">
      <w:r w:rsidRPr="00FD12F9">
        <w:t xml:space="preserve">Also composed at the turn of the century, </w:t>
      </w:r>
      <w:r w:rsidRPr="00DC2D56">
        <w:rPr>
          <w:rStyle w:val="StyleUnderline"/>
          <w:highlight w:val="green"/>
        </w:rPr>
        <w:t>Brand’s Map to the Door of No Return charts space to explore these complexities.</w:t>
      </w:r>
      <w:r w:rsidRPr="00FD12F9">
        <w:t xml:space="preserve"> The thirty-year literary career of this Trinidadian-born, Toronto-resident poet, novelist, essayist, filmmaker, and activist narrates continual migration among Atlantic and Caribbean seascapes, crossings-over that connect sites like Delaware’s Rehoboth or Toronto’s Bathurst to Cuba’s Santiago and Trinidad’s Blanchisseuse. The chief landing points of her work transmigrate between Grenada, then Trinidad, now Ontario. Brand’s writing in the 1980s is propelled, haunted by her vision of the Grenadan shore stormed by U.S. troops in 1983, walking distance from the office where she worked as an information officer for the People’s Development Agency under the New Jewel government. Her work returns again and again to waters that absorbed the bloodshed of this invasion, combing Caribbean beaches to attempt to put many sides of her political life together: tidal scenes of revolutionary hope, invasion, betrayal, death, eroti- cism, and possibility. These last wash in prominently when, in 1990 — the same year that Gender Troubl e and Sedgwick’s Epistemology of the Closet revolutionized sexuality studies — Brand publishes No Language Is Neutral. This award-winning collection of poems is heralded by Michelle Cliff as the first anglophone Caribbean text to explore fully love between women in a West Indian setting, the black queer Atlantic of Trinidad’s north coast. 37 But, resistant to being caught in the nostalgia of a return to her native land, by the late 1990s Brand’s geographic and thematic focus moves yet again to the shores of Lake Ontario, where she now lives in the sea of West Indian and other diasporics that has become Toronto. This northern migration further complicates the crossed currents she witnesses, as the Canada cycle reflects gathering discomfort with writing from any identity — whether revolutionary, activist, black, lesbian, or otherwise. As she explains in an interview, “</w:t>
      </w:r>
      <w:r w:rsidRPr="00DC2D56">
        <w:rPr>
          <w:rStyle w:val="StyleUnderline"/>
          <w:highlight w:val="green"/>
        </w:rPr>
        <w:t>The book is a map . . . [to] a new kind of identity and existence” that challenges isolated, nationally or otherwise bounded constructions of racial, ethnic, gender, and sexual identity</w:t>
      </w:r>
      <w:r w:rsidRPr="00FD12F9">
        <w:t xml:space="preserve">. Its trajectory answers her post-Grenada, post-homeland question: “So now, who am I? I really want to think about that. My objections lie with the people who hang onto what they call identities for the most awful reasons, and those are the reasons of exclusion. I’m trying to be very careful how I say it. </w:t>
      </w:r>
      <w:r w:rsidRPr="00DC2D56">
        <w:rPr>
          <w:rStyle w:val="StyleUnderline"/>
          <w:highlight w:val="green"/>
        </w:rPr>
        <w:t>I don’t want to say that we don’t have a history, but what we hold onto has to be part of a much larger terrain</w:t>
      </w:r>
      <w:r w:rsidRPr="00F9586C">
        <w:rPr>
          <w:rStyle w:val="StyleUnderline"/>
        </w:rPr>
        <w:t>.</w:t>
      </w:r>
      <w:r w:rsidRPr="00FD12F9">
        <w:t>”38 As it explores this terrain</w:t>
      </w:r>
      <w:r w:rsidRPr="00F9586C">
        <w:rPr>
          <w:rStyle w:val="StyleUnderline"/>
        </w:rPr>
        <w:t>, her Map does not emerge as a text as immediately given to queer reading as either Gender Trouble or No Language Is Neutral. Yet its oceanography queers many crossings-over, and indeed Brand once generously thanked me for reading “that book that way.”</w:t>
      </w:r>
      <w:r w:rsidRPr="00FD12F9">
        <w:t xml:space="preserve">39 Instead of foregrounding fluxes of gender or sexuality this work rushes into larger bodies, larger openings. </w:t>
      </w:r>
      <w:r w:rsidRPr="00F9586C">
        <w:rPr>
          <w:rStyle w:val="StyleUnderline"/>
        </w:rPr>
        <w:t xml:space="preserve">The text is a tactile, shifting oceanography of African diaspora experience imagined at an unremitting intersection between maritime materialities and metaphors. </w:t>
      </w:r>
      <w:r w:rsidRPr="00B512C3">
        <w:rPr>
          <w:rStyle w:val="StyleUnderline"/>
          <w:highlight w:val="green"/>
        </w:rPr>
        <w:t>This intersection is physically dominated by the Atlantic Ocean and the Caribbean Sea, those waters from which blacks emerge whole and broken, and psychically dominated by the Door of No Return, the “real, imaginary, and imagined” portal through which Africans left the continent in slave ships’ holds</w:t>
      </w:r>
      <w:r w:rsidRPr="00F9586C">
        <w:rPr>
          <w:rStyle w:val="StyleUnderline"/>
        </w:rPr>
        <w:t>.</w:t>
      </w:r>
      <w:r w:rsidRPr="00FD12F9">
        <w:t xml:space="preserve">40 Brand’s Map through the “sea in between” is fluidly genred writing that moves between childhood memories and family stories, ships’ logs and colonial maritime chronicles, and contemporary echoes of the slave trade in the conflux of immigrants from the Caribbean, North America, Europe, and Africa that form their own human sea in Toronto.41 </w:t>
      </w:r>
      <w:r w:rsidRPr="00F9586C">
        <w:rPr>
          <w:rStyle w:val="StyleUnderline"/>
        </w:rPr>
        <w:t>Its creative project is one Brand identifies as always underway in diaspora: to record disruptions that continue on the other side of the door and “reclaim the black body from that domesticated, captive, open space” it has become.4</w:t>
      </w:r>
      <w:r w:rsidRPr="00FD12F9">
        <w:t>2 This project is fundamentally queer, in a black Atlantic, crosscurrents way</w:t>
      </w:r>
      <w:r w:rsidRPr="00F9586C">
        <w:rPr>
          <w:rStyle w:val="StyleUnderline"/>
        </w:rPr>
        <w:t xml:space="preserve">. </w:t>
      </w:r>
      <w:r w:rsidRPr="00DF6FBF">
        <w:rPr>
          <w:rStyle w:val="StyleUnderline"/>
          <w:highlight w:val="green"/>
        </w:rPr>
        <w:t>Rather than eroticize individual bodies, it offers</w:t>
      </w:r>
      <w:r w:rsidRPr="00F9586C">
        <w:rPr>
          <w:rStyle w:val="StyleUnderline"/>
        </w:rPr>
        <w:t xml:space="preserve"> </w:t>
      </w:r>
      <w:r w:rsidRPr="00FD12F9">
        <w:t>what Chela Sandoval calls a “</w:t>
      </w:r>
      <w:r w:rsidRPr="00DF6FBF">
        <w:rPr>
          <w:rStyle w:val="StyleUnderline"/>
          <w:highlight w:val="green"/>
        </w:rPr>
        <w:t>social erotics”: a compass that traces historical linkages that were never sup- posed to be visible, remembers connections that counteract imperial desires for global southern disaggregation, and puts together the fragmented experiences of those whose lives, as Butler writes, were never supposed to “qualify as the ‘human’ and the ‘livable</w:t>
      </w:r>
      <w:r w:rsidRPr="00F9586C">
        <w:rPr>
          <w:rStyle w:val="StyleUnderline"/>
        </w:rPr>
        <w:t>.’</w:t>
      </w:r>
      <w:r w:rsidRPr="00FD12F9">
        <w:t xml:space="preserve"> ”43 Like the texts of Butler and Sedgwick, Brand’s work also generates lists that crash onto her pages like waves — but join unexpected terms in concatenations that recall the chains of slave ships more than those of sexual play. Toward the end of her Map, </w:t>
      </w:r>
      <w:r w:rsidRPr="00DF6FBF">
        <w:rPr>
          <w:rStyle w:val="StyleUnderline"/>
          <w:highlight w:val="green"/>
        </w:rPr>
        <w:t>Brand imagines the continued haunting of the black Atlan- tic by those literally and figuratively drowned in the Middle Passage, those she calls the marooned of the diaspora. For these marooned</w:t>
      </w:r>
      <w:r w:rsidRPr="00F9586C">
        <w:rPr>
          <w:rStyle w:val="StyleUnderline"/>
        </w:rPr>
        <w:t xml:space="preserve"> she writes a ruttier: which is, </w:t>
      </w:r>
      <w:r w:rsidRPr="00DF6FBF">
        <w:rPr>
          <w:rStyle w:val="StyleUnderline"/>
          <w:highlight w:val="green"/>
        </w:rPr>
        <w:t>she explains, “a long poem containing navigational instructions which sailors learned by heart . . . the routes and tides</w:t>
      </w:r>
      <w:r w:rsidRPr="00F9586C">
        <w:rPr>
          <w:rStyle w:val="StyleUnderline"/>
        </w:rPr>
        <w:t>,</w:t>
      </w:r>
      <w:r w:rsidRPr="00FD12F9">
        <w:t xml:space="preserve"> the stars and maybe the taste and flavour of the waters, the coolness, the saltiness; all for finding one’s way at sea.”</w:t>
      </w:r>
      <w:r w:rsidRPr="00F9586C">
        <w:rPr>
          <w:rStyle w:val="StyleUnderline"/>
        </w:rPr>
        <w:t>4</w:t>
      </w:r>
      <w:r w:rsidRPr="00DF6FBF">
        <w:rPr>
          <w:rStyle w:val="StyleUnderline"/>
        </w:rPr>
        <w:t>4</w:t>
      </w:r>
      <w:r w:rsidRPr="00F9586C">
        <w:rPr>
          <w:rStyle w:val="StyleUnderline"/>
        </w:rPr>
        <w:t xml:space="preserve"> </w:t>
      </w:r>
      <w:r w:rsidRPr="00DF6FBF">
        <w:rPr>
          <w:rStyle w:val="StyleUnderline"/>
          <w:highlight w:val="green"/>
        </w:rPr>
        <w:t>Reconfiguring these colonial maritime lists, her ruttier traces how misdirections become the way for diasporic Africans — always painfully, always partially. She describes the marooned as unsexed, irreducibly opaque figures who at once refuse to stay submerged and refuse to appear in clearly recognizable bodies</w:t>
      </w:r>
      <w:r w:rsidRPr="00F9586C">
        <w:rPr>
          <w:rStyle w:val="StyleUnderline"/>
        </w:rPr>
        <w:t xml:space="preserve">. Like many ghosts, </w:t>
      </w:r>
      <w:r w:rsidRPr="00DF6FBF">
        <w:rPr>
          <w:rStyle w:val="StyleUnderline"/>
          <w:highlight w:val="green"/>
        </w:rPr>
        <w:t>their bodies seemed waterlogged, distorted beyond naturalizable gender and other identities:</w:t>
      </w:r>
      <w:r w:rsidRPr="00F9586C">
        <w:rPr>
          <w:rStyle w:val="StyleUnderline"/>
        </w:rPr>
        <w:t xml:space="preserve"> Desolation castaway, abandoned in the world. </w:t>
      </w:r>
      <w:r w:rsidRPr="00FD12F9">
        <w:t xml:space="preserve">They was, is, wandered, </w:t>
      </w:r>
      <w:r w:rsidRPr="00F9586C">
        <w:rPr>
          <w:rStyle w:val="StyleUnderline"/>
        </w:rPr>
        <w:t>wanders as spirits who dead cut, banished, seclude, refuse, shut the door, derelict, relinquished, apart. . . . And it doesn’t matter where in the world, this spirit is no citizen, is no national, no one who is christened, no sex, this spirit is washed of all this lading, bag and baggage</w:t>
      </w:r>
      <w:r w:rsidRPr="00FD12F9">
        <w:t xml:space="preserve">, jhaji bundle, georgie bindle, lock stock, knapsack, and barrel, </w:t>
      </w:r>
      <w:r w:rsidRPr="00F9586C">
        <w:rPr>
          <w:rStyle w:val="StyleUnderline"/>
        </w:rPr>
        <w:t>and only holds its own weight which is nothing, which is memoryless and tough with remembrances, heavy with lightness, aching with grins</w:t>
      </w:r>
      <w:r w:rsidRPr="00FD12F9">
        <w:t>.45 “</w:t>
      </w:r>
      <w:r w:rsidRPr="00DF6FBF">
        <w:rPr>
          <w:rStyle w:val="StyleUnderline"/>
          <w:highlight w:val="green"/>
        </w:rPr>
        <w:t>This spirit . . . is no sex”; this spirit is a singular, plural, and genderless they that “was, is,” in a grammatical unmarking that parallels the absence of gender in Creole third-person pronouns</w:t>
      </w:r>
      <w:r w:rsidRPr="00F9586C">
        <w:rPr>
          <w:rStyle w:val="StyleUnderline"/>
        </w:rPr>
        <w:t xml:space="preserve">. </w:t>
      </w:r>
      <w:r w:rsidRPr="00DF6FBF">
        <w:rPr>
          <w:rStyle w:val="StyleUnderline"/>
          <w:highlight w:val="green"/>
        </w:rPr>
        <w:t>This genderlessness is perhaps an ocean relection of the negative equality of sexes experienced in plantation labor that brutalized men and women without discrimination — a gender queerness that calls into ques- tion facile linkages between gender trouble and liberation.</w:t>
      </w:r>
      <w:r w:rsidRPr="00FD12F9">
        <w:t xml:space="preserve"> But more than this, </w:t>
      </w:r>
      <w:r w:rsidRPr="00F9586C">
        <w:rPr>
          <w:rStyle w:val="StyleUnderline"/>
        </w:rPr>
        <w:t xml:space="preserve">the fluid identities of Brand’s black queer Atlantic simultaneously efface gender and nationality, ethnicity, citizenship, religion, their maroons “no citizen, no national, no one christened, no sex.” </w:t>
      </w:r>
      <w:r w:rsidRPr="00FD12F9">
        <w:t xml:space="preserve">This is a lyric litany of negatives whose rhythmic, sonoric, and conceptual linkages speak a cross- current of dissolved and reconfigured black selfhoods . . . a tide where woman- hood, economic status, motherhood, Yorubaness, (for example) are all disrupted from previous significations at the same time — black queer time. This kind of ongoing, multiple black Atlantic resignification is thematized and performed through these lists where words jostle against each other unexpectedly, breaking open and reconfiguring meanings. The conventional baggage of language is shuffled and shed as the spirit is washed of “bag and baggage, jhaji bundle, geor- gie bindle, lock stock, knapsack, and barrel.” At the end of this washing, </w:t>
      </w:r>
      <w:r w:rsidRPr="00DF6FBF">
        <w:rPr>
          <w:rStyle w:val="StyleUnderline"/>
          <w:highlight w:val="green"/>
        </w:rPr>
        <w:t>maroons’ sexless and otherwise unmarked bodies emerge as the legacy of geographically and historically speciic waters, the Atlantic of the Middle Passage. Their brown bodies are gender fluid not because they choose parodic proliferations but because they have been “washed of all this lading, bag and baggage” by a social liquidation that is not the willful or playful fluidity of Butler’s drag queens and Sedg- wick’s butch bottoms.</w:t>
      </w:r>
      <w:r w:rsidRPr="00F9586C">
        <w:rPr>
          <w:rStyle w:val="StyleUnderline"/>
        </w:rPr>
        <w:t xml:space="preserve"> I am compelled by Butler’s growing insistence,</w:t>
      </w:r>
      <w:r w:rsidRPr="00FD12F9">
        <w:t xml:space="preserve"> from the 1999 preface to Gender Trouble to the engaging Undoing Gender, </w:t>
      </w:r>
      <w:r w:rsidRPr="00F9586C">
        <w:rPr>
          <w:rStyle w:val="StyleUnderline"/>
        </w:rPr>
        <w:t>that gender theory should address more material concerns — issues of survival for the trans- gendered and others whose “unintelligible” bodies threaten their very lives.</w:t>
      </w:r>
      <w:r w:rsidRPr="00FD12F9">
        <w:t xml:space="preserve">46 But </w:t>
      </w:r>
      <w:r w:rsidRPr="00F9586C">
        <w:rPr>
          <w:rStyle w:val="StyleUnderline"/>
        </w:rPr>
        <w:t xml:space="preserve">Brand’s embodied images of the black queer Atlantic remind us that </w:t>
      </w:r>
      <w:r w:rsidRPr="00DF6FBF">
        <w:rPr>
          <w:rStyle w:val="StyleUnderline"/>
          <w:highlight w:val="green"/>
        </w:rPr>
        <w:t>such survival is not a concern that can be reduced to the present, that black gender queers are always already surviving a past of multiple, intersecting violences</w:t>
      </w:r>
      <w:r w:rsidRPr="00F9586C">
        <w:rPr>
          <w:rStyle w:val="StyleUnderline"/>
        </w:rPr>
        <w:t>. The specificity of these waters, these images, this literary language is at once a map to the door of no return and a map to a black queer alternative to canonical gender theory</w:t>
      </w:r>
      <w:r w:rsidRPr="00FD12F9">
        <w:t xml:space="preserve">. Yet the route of un-Return is not only one of violence; it is also one of queer erotics. </w:t>
      </w:r>
      <w:r w:rsidRPr="00DF6FBF">
        <w:rPr>
          <w:rStyle w:val="StyleUnderline"/>
          <w:highlight w:val="green"/>
        </w:rPr>
        <w:t>Just before the ruttier for the marooned</w:t>
      </w:r>
      <w:r w:rsidRPr="00FD12F9">
        <w:t>, Brand includes another kind of ruttier titled “</w:t>
      </w:r>
      <w:r w:rsidRPr="00DF6FBF">
        <w:rPr>
          <w:rStyle w:val="StyleUnderline"/>
          <w:highlight w:val="green"/>
        </w:rPr>
        <w:t>Arriving at Desire</w:t>
      </w:r>
      <w:r w:rsidRPr="00F9586C">
        <w:rPr>
          <w:rStyle w:val="StyleUnderline"/>
        </w:rPr>
        <w:t>.”</w:t>
      </w:r>
      <w:r w:rsidRPr="00FD12F9">
        <w:t xml:space="preserve"> But just as </w:t>
      </w:r>
      <w:r w:rsidRPr="00F9586C">
        <w:rPr>
          <w:rStyle w:val="StyleUnderline"/>
        </w:rPr>
        <w:t xml:space="preserve">Brand’s </w:t>
      </w:r>
      <w:r w:rsidRPr="00DF6FBF">
        <w:rPr>
          <w:rStyle w:val="StyleUnderline"/>
          <w:highlight w:val="green"/>
        </w:rPr>
        <w:t>ruttier for the marooned never goes in expected directions, the desire she charts here never becomes sexual or even interpersonal.</w:t>
      </w:r>
      <w:r w:rsidRPr="00F9586C">
        <w:rPr>
          <w:rStyle w:val="StyleUnderline"/>
        </w:rPr>
        <w:t xml:space="preserve"> </w:t>
      </w:r>
      <w:r w:rsidRPr="00FD12F9">
        <w:t xml:space="preserve">After a description of childhood reading experiences that introduced her to desires both political and erotic, the narrator recounts how she came to write her novel At the Full and Change of the Moon. Like Butler on Rehoboth Beach, Brand conceived her text at a crossing-over between land and water, between experience of the real and vision of the (im)possible. </w:t>
      </w:r>
      <w:r w:rsidRPr="00F9586C">
        <w:rPr>
          <w:rStyle w:val="StyleUnderline"/>
        </w:rPr>
        <w:t>Her inspi- ration came while contemplating maritime artifacts in a Port of Spain museum overlooking the sea, and her converging descriptions of the museum’s inside and outside become the Map’s most erotic description: As you crest the hill, there is the ocean, the Atlantic, and there a fresh wide breeze relieving the deep lush of heat.</w:t>
      </w:r>
      <w:r w:rsidRPr="00FD12F9">
        <w:t xml:space="preserve"> From atop this hill you can see over the whole town. Huge black cannons overlook the ocean, the har- bour, and the town’s perimeter. If you look right, if your eyes could round the point, you would see the Atlantic and the Caribbean in a wet blue embrace. If you come here at night you will surprise lovers, naked or cloth- ing askew, groping hurriedly or dangerously languorous, draped against the black gleaming cannons of George III.47 Before we ever come to these lovers, Brand at once gestures toward and leaves opaque two queer desires: the Atlantic’s desire for the Caribbean it meets in a wet blue embrace, and the narrator’s desire for the ocean she describes so erotically. This desire is queerly gendered, since ocean, sea, and Brand — rolling and writing in opposition to the black cannons — would all normatively be feminized. </w:t>
      </w:r>
      <w:r w:rsidRPr="00F9586C">
        <w:rPr>
          <w:rStyle w:val="StyleUnderline"/>
        </w:rPr>
        <w:t xml:space="preserve">It is also queer in a black Atlantic way, since it ascribes feeling to bodies — of water and of African females — that, in colonizers’ and slave traders’ maps of the world, were never supposed to feel. </w:t>
      </w:r>
      <w:r w:rsidRPr="00DF6FBF">
        <w:rPr>
          <w:rStyle w:val="StyleUnderline"/>
          <w:highlight w:val="green"/>
        </w:rPr>
        <w:t>The queerness of this sensuality is the drive Brand describes two paragraphs earlier: the diasporic search to “put the senses back together again,</w:t>
      </w:r>
      <w:r w:rsidRPr="00F9586C">
        <w:rPr>
          <w:rStyle w:val="StyleUnderline"/>
        </w:rPr>
        <w:t>” a sensual re-membering that George III’s cannons, the policing of sea and of diasporic bodies, cannot stop</w:t>
      </w:r>
      <w:r w:rsidRPr="00FD12F9">
        <w:t xml:space="preserve">.48 What puts together Atlantic and Caribbean, viewers and lovers in this passage is another list, a string of conditionals: “If you look . . . if your eyes could round . . . you would see. . . . If you come . . . you will surprise.” Like the ruttier’s litany of negatives, this conjunction of if . . . would, if . . . will traces some complexities of the black queer time the Map moves through. The embrace of Atlantic and Caribbean, of lovers in front of cannons, is not written as a present reality that narrator or readers can see but as past and future possibilities they could see if and when their consciousness and body move creatively to “find one’s way at sea,” to arrive at a desire — for sentient pasts, livable futures — to which there are no ready maps. This desire promises to emerge at a site of oceanographic and historical uncertainty and violence that the reader’s eyes cannot quite reach (“if your eyes could round the point” you would see it, but can they?): </w:t>
      </w:r>
      <w:r w:rsidRPr="00F9586C">
        <w:rPr>
          <w:rStyle w:val="StyleUnderline"/>
        </w:rPr>
        <w:t xml:space="preserve">the harbor where Atlantic meets Caribbean, where ships docked after a Middle Passage that did not end. </w:t>
      </w:r>
      <w:r w:rsidRPr="00DF6FBF">
        <w:rPr>
          <w:rStyle w:val="StyleUnderline"/>
          <w:highlight w:val="green"/>
        </w:rPr>
        <w:t>Neither Atlantic nor Caribbean yet both, this unseen site is one where diaspora’s radical blurring can also harbor new routes to being, routes neither shielded nor boxed in by doors of hegemonic space, time, and identity</w:t>
      </w:r>
      <w:r w:rsidRPr="00F9586C">
        <w:rPr>
          <w:rStyle w:val="StyleUnderline"/>
        </w:rPr>
        <w:t>. It is the space for rewiring the senses</w:t>
      </w:r>
      <w:r w:rsidRPr="00FD12F9">
        <w:t xml:space="preserve"> that Alexander calls for, </w:t>
      </w:r>
      <w:r w:rsidRPr="00DF6FBF">
        <w:rPr>
          <w:rStyle w:val="StyleUnderline"/>
          <w:highlight w:val="green"/>
        </w:rPr>
        <w:t>a</w:t>
      </w:r>
      <w:r w:rsidRPr="00F9586C">
        <w:rPr>
          <w:rStyle w:val="StyleUnderline"/>
        </w:rPr>
        <w:t xml:space="preserve"> crossroads/</w:t>
      </w:r>
      <w:r w:rsidRPr="00DF6FBF">
        <w:rPr>
          <w:rStyle w:val="StyleUnderline"/>
          <w:highlight w:val="green"/>
        </w:rPr>
        <w:t>crosscurrents of “expansive memory refusing to be housed in any single place, bound by the limits of time, enclosed within the outlines of a map, encased in the physicality of the body, or imprisoned as exhibit in a museum.</w:t>
      </w:r>
      <w:r w:rsidRPr="00F9586C">
        <w:rPr>
          <w:rStyle w:val="StyleUnderline"/>
        </w:rPr>
        <w:t>”</w:t>
      </w:r>
      <w:r w:rsidRPr="00FD12F9">
        <w:t xml:space="preserve">49 One of Butler’s important observations in Gender Trouble is that </w:t>
      </w:r>
      <w:r w:rsidRPr="00F9586C">
        <w:rPr>
          <w:rStyle w:val="StyleUnderline"/>
        </w:rPr>
        <w:t>all subjects put together fictionally solid subjectivities from fluid, unstable experiences, and Brand’s Map supports this idea.</w:t>
      </w:r>
      <w:r w:rsidRPr="00FD12F9">
        <w:t xml:space="preserve"> Earlier in the text she observes, “There are ways of constructing the world — that is, of putting it together each morning, what it should look like piece by piece. . . . Before that everything is liquid, ubiquitous and mute. We accumulate information over our lives which bring various things into solidity, into view.”50 What proves innovative in </w:t>
      </w:r>
      <w:r w:rsidRPr="00F9586C">
        <w:rPr>
          <w:rStyle w:val="StyleUnderline"/>
        </w:rPr>
        <w:t>Brand’s black queer Atlantic liquidity</w:t>
      </w:r>
      <w:r w:rsidRPr="00FD12F9">
        <w:t xml:space="preserve"> is how </w:t>
      </w:r>
      <w:r w:rsidRPr="00F9586C">
        <w:rPr>
          <w:rStyle w:val="StyleUnderline"/>
        </w:rPr>
        <w:t xml:space="preserve">insistently </w:t>
      </w:r>
      <w:r w:rsidRPr="00FD12F9">
        <w:t xml:space="preserve">she </w:t>
      </w:r>
      <w:r w:rsidRPr="00F9586C">
        <w:rPr>
          <w:rStyle w:val="StyleUnderline"/>
        </w:rPr>
        <w:t>weaves these explorations of figurative fluidity together with poignant material engagements with the waters that shape raced, nationalized, classed, gendered, and sexualized selves in different moments and sites of diaspora</w:t>
      </w:r>
      <w:r w:rsidRPr="00FD12F9">
        <w:t xml:space="preserve">. </w:t>
      </w:r>
      <w:r w:rsidRPr="00DF6FBF">
        <w:rPr>
          <w:rStyle w:val="StyleUnderline"/>
          <w:highlight w:val="green"/>
        </w:rPr>
        <w:t>Understanding the particularity of the liquids that we put together daily is the project of A Map to the Door of No Return, a project that allows the marooned of the diaspora another kind of queer coupling: the possibility of putting the world together and putting the senses back together at the same time</w:t>
      </w:r>
      <w:r w:rsidRPr="00F9586C">
        <w:rPr>
          <w:rStyle w:val="StyleUnderline"/>
        </w:rPr>
        <w:t>.</w:t>
      </w:r>
      <w:r w:rsidRPr="00FD12F9">
        <w:t xml:space="preserve"> As Wekker writes of her search for stories of women’s sexuality in the African diaspora, finding these stories involves collecting the curving, chipped, conch shell – like “pieces of [black women’s] conceptions of being human” that have been dispersed in the waters of forced transatlantic migrations and that individuals and commu- nities rearrange in creatively transculturated ways.51 </w:t>
      </w:r>
      <w:r w:rsidRPr="00DF6FBF">
        <w:rPr>
          <w:rStyle w:val="StyleUnderline"/>
          <w:highlight w:val="green"/>
        </w:rPr>
        <w:t>The key to making black queer sense of such self-pieces is</w:t>
      </w:r>
      <w:r w:rsidRPr="00F9586C">
        <w:rPr>
          <w:rStyle w:val="StyleUnderline"/>
        </w:rPr>
        <w:t xml:space="preserve"> not turning to race-, class-, or geographically unmarked models of sexuality and humanity — based in the European Enlightenment philosophy that justified slavery in the first place — but </w:t>
      </w:r>
      <w:r w:rsidRPr="00DF6FBF">
        <w:rPr>
          <w:rStyle w:val="StyleUnderline"/>
          <w:highlight w:val="green"/>
        </w:rPr>
        <w:t>tracing as carefully as possible the particular, specific, always marked contours, the contested beachscapes of African diaspora histories of gender and sexuality</w:t>
      </w:r>
      <w:r w:rsidRPr="00F9586C">
        <w:rPr>
          <w:rStyle w:val="StyleUnderline"/>
        </w:rPr>
        <w:t>.</w:t>
      </w:r>
      <w:r w:rsidRPr="00FD12F9">
        <w:t xml:space="preserve"> So </w:t>
      </w:r>
      <w:r w:rsidRPr="00F9586C">
        <w:rPr>
          <w:rStyle w:val="StyleUnderline"/>
        </w:rPr>
        <w:t>in the black queer time and place of the door of no return, fluid desire is neither purely metaphor nor purely luxury.</w:t>
      </w:r>
      <w:r w:rsidRPr="00FD12F9">
        <w:t xml:space="preserve"> Instead — </w:t>
      </w:r>
      <w:r w:rsidRPr="00F9586C">
        <w:rPr>
          <w:rStyle w:val="StyleUnderline"/>
        </w:rPr>
        <w:t xml:space="preserve">like the blue embrace of two bodies of water — </w:t>
      </w:r>
      <w:r w:rsidRPr="00DF6FBF">
        <w:rPr>
          <w:rStyle w:val="StyleUnderline"/>
          <w:highlight w:val="green"/>
        </w:rPr>
        <w:t>its connections and crosscurrents look to speak through and beyond the washed lading, the multiply effaced identities of the Middle Passage.</w:t>
      </w:r>
      <w:r w:rsidRPr="00FD12F9">
        <w:t xml:space="preserve"> Finally, </w:t>
      </w:r>
      <w:r w:rsidRPr="00DF6FBF">
        <w:rPr>
          <w:rStyle w:val="StyleUnderline"/>
          <w:highlight w:val="green"/>
        </w:rPr>
        <w:t>Brand’s ruttiers chart how the marooned come to sail as maroons, continually stealing back the space where they live. This is my ocean, but it is speaking another language, since its accent changes around different islands</w:t>
      </w:r>
      <w:r w:rsidRPr="00FD12F9">
        <w:t xml:space="preserve"> — Derek Walcott, Midsummer</w:t>
      </w:r>
    </w:p>
    <w:p w:rsidR="00076863" w:rsidRPr="00921B9B" w:rsidRDefault="00076863" w:rsidP="00076863"/>
    <w:p w:rsidR="00076863" w:rsidRDefault="00076863" w:rsidP="00076863"/>
    <w:p w:rsidR="00076863" w:rsidRPr="00921B9B" w:rsidRDefault="00076863" w:rsidP="00076863"/>
    <w:p w:rsidR="00076863" w:rsidRPr="008C1B2E" w:rsidRDefault="00076863" w:rsidP="00076863"/>
    <w:p w:rsidR="002C14BF" w:rsidRPr="002C14BF" w:rsidRDefault="002C14BF" w:rsidP="00EE2861">
      <w:pPr>
        <w:rPr>
          <w:rStyle w:val="Style13ptBold"/>
        </w:rPr>
      </w:pPr>
    </w:p>
    <w:sectPr w:rsidR="002C14BF" w:rsidRPr="002C14BF" w:rsidSect="00A0021E">
      <w:pgSz w:w="12240" w:h="15840"/>
      <w:pgMar w:top="1440" w:right="1440" w:bottom="1440" w:left="1440" w:gutter="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Segoe UI">
    <w:charset w:val="00"/>
    <w:family w:val="swiss"/>
    <w:pitch w:val="variable"/>
    <w:sig w:usb0="E4002EFF" w:usb1="C000E47F" w:usb2="00000009" w:usb3="00000000" w:csb0="000001FF"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93"/>
  <w:doNotDisplayPageBoundaries/>
  <w:attachedTemplate r:id="rId1"/>
  <w:doNotTrackMoves/>
  <w:defaultTabStop w:val="720"/>
  <w:characterSpacingControl w:val="doNotCompress"/>
  <w:compat/>
  <w:rsids>
    <w:rsidRoot w:val="007E6BCC"/>
    <w:rsid w:val="0001417E"/>
    <w:rsid w:val="00062E88"/>
    <w:rsid w:val="00076863"/>
    <w:rsid w:val="00080CB0"/>
    <w:rsid w:val="000E7AC6"/>
    <w:rsid w:val="001833DE"/>
    <w:rsid w:val="002C14BF"/>
    <w:rsid w:val="002E4FAF"/>
    <w:rsid w:val="00362FF7"/>
    <w:rsid w:val="003B0223"/>
    <w:rsid w:val="003E19BA"/>
    <w:rsid w:val="005F3108"/>
    <w:rsid w:val="00675B5D"/>
    <w:rsid w:val="006D4052"/>
    <w:rsid w:val="00710CDA"/>
    <w:rsid w:val="007E0521"/>
    <w:rsid w:val="007E6BCC"/>
    <w:rsid w:val="007F1239"/>
    <w:rsid w:val="008219C7"/>
    <w:rsid w:val="0085279E"/>
    <w:rsid w:val="00956E28"/>
    <w:rsid w:val="00A0021E"/>
    <w:rsid w:val="00B12EF1"/>
    <w:rsid w:val="00B13DB3"/>
    <w:rsid w:val="00B31CB8"/>
    <w:rsid w:val="00BB1DD4"/>
    <w:rsid w:val="00BE0C47"/>
    <w:rsid w:val="00C22CA3"/>
    <w:rsid w:val="00C64E4F"/>
    <w:rsid w:val="00CE2BD6"/>
    <w:rsid w:val="00DD07F7"/>
    <w:rsid w:val="00E4167C"/>
    <w:rsid w:val="00ED4751"/>
    <w:rsid w:val="00EE2861"/>
  </w:rsids>
  <m:mathPr>
    <m:mathFont m:val="MT Extra"/>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B13DB3"/>
    <w:pPr>
      <w:spacing w:after="160" w:line="259" w:lineRule="auto"/>
    </w:pPr>
  </w:style>
  <w:style w:type="paragraph" w:styleId="Heading1">
    <w:name w:val="heading 1"/>
    <w:aliases w:val="Pocket"/>
    <w:basedOn w:val="Normal"/>
    <w:next w:val="Normal"/>
    <w:link w:val="Heading1Char"/>
    <w:autoRedefine/>
    <w:qFormat/>
    <w:rsid w:val="00B13D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13D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13D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13DB3"/>
    <w:pPr>
      <w:keepNext/>
      <w:keepLines/>
      <w:spacing w:before="40" w:after="0"/>
      <w:outlineLvl w:val="3"/>
    </w:pPr>
    <w:rPr>
      <w:rFonts w:eastAsiaTheme="majorEastAsia" w:cstheme="majorBidi"/>
      <w:b/>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rsid w:val="00B13DB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13DB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B13DB3"/>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B13DB3"/>
    <w:rPr>
      <w:rFonts w:eastAsiaTheme="majorEastAsia" w:cstheme="majorBidi"/>
      <w:b/>
      <w:iCs/>
      <w:sz w:val="26"/>
    </w:rPr>
  </w:style>
  <w:style w:type="character" w:styleId="Emphasis">
    <w:name w:val="Emphasis"/>
    <w:basedOn w:val="DefaultParagraphFont"/>
    <w:uiPriority w:val="7"/>
    <w:qFormat/>
    <w:rsid w:val="00B13DB3"/>
    <w:rPr>
      <w:b/>
      <w:i w:val="0"/>
      <w:iCs/>
      <w:u w:val="single"/>
    </w:rPr>
  </w:style>
  <w:style w:type="character" w:customStyle="1" w:styleId="Style13ptBold">
    <w:name w:val="Style 13 pt Bold"/>
    <w:aliases w:val="Cite"/>
    <w:basedOn w:val="DefaultParagraphFont"/>
    <w:uiPriority w:val="5"/>
    <w:qFormat/>
    <w:rsid w:val="00B13DB3"/>
    <w:rPr>
      <w:b/>
      <w:bCs/>
      <w:sz w:val="26"/>
    </w:rPr>
  </w:style>
  <w:style w:type="character" w:customStyle="1" w:styleId="StyleUnderline">
    <w:name w:val="Style Underline"/>
    <w:aliases w:val="Underline"/>
    <w:basedOn w:val="DefaultParagraphFont"/>
    <w:uiPriority w:val="6"/>
    <w:qFormat/>
    <w:rsid w:val="00B13DB3"/>
    <w:rPr>
      <w:u w:val="single"/>
    </w:rPr>
  </w:style>
  <w:style w:type="character" w:styleId="Hyperlink">
    <w:name w:val="Hyperlink"/>
    <w:basedOn w:val="DefaultParagraphFont"/>
    <w:uiPriority w:val="99"/>
    <w:unhideWhenUsed/>
    <w:rsid w:val="00B13DB3"/>
    <w:rPr>
      <w:color w:val="auto"/>
      <w:u w:val="none"/>
    </w:rPr>
  </w:style>
  <w:style w:type="character" w:styleId="FollowedHyperlink">
    <w:name w:val="FollowedHyperlink"/>
    <w:basedOn w:val="DefaultParagraphFont"/>
    <w:uiPriority w:val="99"/>
    <w:semiHidden/>
    <w:unhideWhenUsed/>
    <w:rsid w:val="00B13DB3"/>
    <w:rPr>
      <w:color w:val="auto"/>
      <w:u w:val="none"/>
    </w:rPr>
  </w:style>
  <w:style w:type="paragraph" w:styleId="DocumentMap">
    <w:name w:val="Document Map"/>
    <w:basedOn w:val="Normal"/>
    <w:link w:val="DocumentMapChar"/>
    <w:uiPriority w:val="99"/>
    <w:semiHidden/>
    <w:unhideWhenUsed/>
    <w:rsid w:val="00076863"/>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076863"/>
    <w:rPr>
      <w:rFonts w:ascii="Lucida Grande" w:hAnsi="Lucida Grande"/>
      <w:sz w:val="24"/>
      <w:szCs w:val="24"/>
    </w:rPr>
  </w:style>
  <w:style w:type="character" w:styleId="CommentReference">
    <w:name w:val="annotation reference"/>
    <w:basedOn w:val="DefaultParagraphFont"/>
    <w:uiPriority w:val="99"/>
    <w:semiHidden/>
    <w:unhideWhenUsed/>
    <w:rsid w:val="00076863"/>
    <w:rPr>
      <w:sz w:val="16"/>
      <w:szCs w:val="16"/>
    </w:rPr>
  </w:style>
  <w:style w:type="paragraph" w:styleId="CommentText">
    <w:name w:val="annotation text"/>
    <w:basedOn w:val="Normal"/>
    <w:link w:val="CommentTextChar"/>
    <w:uiPriority w:val="99"/>
    <w:semiHidden/>
    <w:unhideWhenUsed/>
    <w:rsid w:val="00076863"/>
    <w:pPr>
      <w:spacing w:line="240" w:lineRule="auto"/>
    </w:pPr>
    <w:rPr>
      <w:rFonts w:ascii="Calibri" w:hAnsi="Calibri"/>
      <w:sz w:val="20"/>
      <w:szCs w:val="20"/>
    </w:rPr>
  </w:style>
  <w:style w:type="character" w:customStyle="1" w:styleId="CommentTextChar">
    <w:name w:val="Comment Text Char"/>
    <w:basedOn w:val="DefaultParagraphFont"/>
    <w:link w:val="CommentText"/>
    <w:uiPriority w:val="99"/>
    <w:semiHidden/>
    <w:rsid w:val="00076863"/>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076863"/>
    <w:rPr>
      <w:b/>
      <w:bCs/>
    </w:rPr>
  </w:style>
  <w:style w:type="character" w:customStyle="1" w:styleId="CommentSubjectChar">
    <w:name w:val="Comment Subject Char"/>
    <w:basedOn w:val="CommentTextChar"/>
    <w:link w:val="CommentSubject"/>
    <w:uiPriority w:val="99"/>
    <w:semiHidden/>
    <w:rsid w:val="00076863"/>
    <w:rPr>
      <w:b/>
      <w:bCs/>
    </w:rPr>
  </w:style>
  <w:style w:type="paragraph" w:styleId="BalloonText">
    <w:name w:val="Balloon Text"/>
    <w:basedOn w:val="Normal"/>
    <w:link w:val="BalloonTextChar"/>
    <w:uiPriority w:val="99"/>
    <w:semiHidden/>
    <w:unhideWhenUsed/>
    <w:rsid w:val="000768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6863"/>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B13DB3"/>
    <w:pPr>
      <w:spacing w:after="160" w:line="259" w:lineRule="auto"/>
    </w:pPr>
  </w:style>
  <w:style w:type="paragraph" w:styleId="Heading1">
    <w:name w:val="heading 1"/>
    <w:aliases w:val="Pocket"/>
    <w:basedOn w:val="Normal"/>
    <w:next w:val="Normal"/>
    <w:link w:val="Heading1Char"/>
    <w:autoRedefine/>
    <w:qFormat/>
    <w:rsid w:val="00B13D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13D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13D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13DB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13D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3DB3"/>
  </w:style>
  <w:style w:type="character" w:customStyle="1" w:styleId="Heading1Char">
    <w:name w:val="Heading 1 Char"/>
    <w:aliases w:val="Pocket Char"/>
    <w:basedOn w:val="DefaultParagraphFont"/>
    <w:link w:val="Heading1"/>
    <w:rsid w:val="00B13DB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13DB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B13DB3"/>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B13DB3"/>
    <w:rPr>
      <w:rFonts w:eastAsiaTheme="majorEastAsia" w:cstheme="majorBidi"/>
      <w:b/>
      <w:iCs/>
      <w:sz w:val="26"/>
    </w:rPr>
  </w:style>
  <w:style w:type="character" w:styleId="Emphasis">
    <w:name w:val="Emphasis"/>
    <w:basedOn w:val="DefaultParagraphFont"/>
    <w:uiPriority w:val="7"/>
    <w:qFormat/>
    <w:rsid w:val="00B13DB3"/>
    <w:rPr>
      <w:b/>
      <w:i w:val="0"/>
      <w:iCs/>
      <w:u w:val="single"/>
    </w:rPr>
  </w:style>
  <w:style w:type="character" w:customStyle="1" w:styleId="Style13ptBold">
    <w:name w:val="Style 13 pt Bold"/>
    <w:aliases w:val="Cite"/>
    <w:basedOn w:val="DefaultParagraphFont"/>
    <w:uiPriority w:val="5"/>
    <w:qFormat/>
    <w:rsid w:val="00B13DB3"/>
    <w:rPr>
      <w:b/>
      <w:bCs/>
      <w:sz w:val="26"/>
    </w:rPr>
  </w:style>
  <w:style w:type="character" w:customStyle="1" w:styleId="StyleUnderline">
    <w:name w:val="Style Underline"/>
    <w:aliases w:val="Underline"/>
    <w:basedOn w:val="DefaultParagraphFont"/>
    <w:uiPriority w:val="6"/>
    <w:qFormat/>
    <w:rsid w:val="00B13DB3"/>
    <w:rPr>
      <w:u w:val="single"/>
    </w:rPr>
  </w:style>
  <w:style w:type="character" w:styleId="Hyperlink">
    <w:name w:val="Hyperlink"/>
    <w:basedOn w:val="DefaultParagraphFont"/>
    <w:uiPriority w:val="99"/>
    <w:unhideWhenUsed/>
    <w:rsid w:val="00B13DB3"/>
    <w:rPr>
      <w:color w:val="auto"/>
      <w:u w:val="none"/>
    </w:rPr>
  </w:style>
  <w:style w:type="character" w:styleId="FollowedHyperlink">
    <w:name w:val="FollowedHyperlink"/>
    <w:basedOn w:val="DefaultParagraphFont"/>
    <w:uiPriority w:val="99"/>
    <w:semiHidden/>
    <w:unhideWhenUsed/>
    <w:rsid w:val="00B13DB3"/>
    <w:rPr>
      <w:color w:val="auto"/>
      <w:u w:val="none"/>
    </w:rPr>
  </w:style>
</w:styles>
</file>

<file path=word/webSettings.xml><?xml version="1.0" encoding="utf-8"?>
<w:webSettings xmlns:r="http://schemas.openxmlformats.org/officeDocument/2006/relationships" xmlns:w="http://schemas.openxmlformats.org/wordprocessingml/2006/main">
  <w:divs>
    <w:div w:id="208918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muse.jhu.edu/journals/journal_of_lesbian_and_gay_studies/v014/14.2-3.tinsley.pdf" TargetMode="External"/><Relationship Id="rId12" Type="http://schemas.openxmlformats.org/officeDocument/2006/relationships/hyperlink" Target="http://muse.jhu.edu/journals/journal_of_lesbian_and_gay_studies/v014/14.2-3.tinsley.pdf" TargetMode="External"/><Relationship Id="rId13" Type="http://schemas.openxmlformats.org/officeDocument/2006/relationships/hyperlink" Target="http://muse.jhu.edu/journals/journal_of_lesbian_and_gay_studies/v014/14.2-3.tinsley.pdf" TargetMode="External"/><Relationship Id="rId14" Type="http://schemas.openxmlformats.org/officeDocument/2006/relationships/hyperlink" Target="http://muse.jhu.edu/journals/journal_of_lesbian_and_gay_studies/v014/14.2-3.tinsley.pdf" TargetMode="External"/><Relationship Id="rId15" Type="http://schemas.openxmlformats.org/officeDocument/2006/relationships/hyperlink" Target="http://muse.jhu.edu/journals/journal_of_lesbian_and_gay_studies/v014/14.2-3.tinsley.pdf" TargetMode="External"/><Relationship Id="rId16" Type="http://schemas.openxmlformats.org/officeDocument/2006/relationships/fontTable" Target="fontTable.xml"/><Relationship Id="rId17" Type="http://schemas.openxmlformats.org/officeDocument/2006/relationships/theme" Target="theme/theme1.xml"/><Relationship Id="rId18" Type="http://schemas.microsoft.com/office/2007/relationships/stylesWithEffects" Target="stylesWithEffects.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earch.proquest.com/docview/755052885?pq-origsite=summon" TargetMode="External"/><Relationship Id="rId6" Type="http://schemas.openxmlformats.org/officeDocument/2006/relationships/hyperlink" Target="http://muse.jhu.edu/journals/journal_of_lesbian_and_gay_studies/v014/14.2-3.tinsley.pdf" TargetMode="External"/><Relationship Id="rId7" Type="http://schemas.openxmlformats.org/officeDocument/2006/relationships/hyperlink" Target="http://muse.jhu.edu/journals/journal_of_lesbian_and_gay_studies/v014/14.2-3.tinsley.pdf" TargetMode="External"/><Relationship Id="rId8" Type="http://schemas.openxmlformats.org/officeDocument/2006/relationships/hyperlink" Target="http://muse.jhu.edu/journals/journal_of_lesbian_and_gay_studies/v014/14.2-3.tinsley.pdf" TargetMode="External"/><Relationship Id="rId9" Type="http://schemas.openxmlformats.org/officeDocument/2006/relationships/hyperlink" Target="http://muse.jhu.edu/journals/journal_of_lesbian_and_gay_studies/v014/14.2-3.tinsley.pdf" TargetMode="External"/><Relationship Id="rId10" Type="http://schemas.openxmlformats.org/officeDocument/2006/relationships/hyperlink" Target="http://muse.jhu.edu/journals/journal_of_lesbian_and_gay_studies/v014/14.2-3.tinsle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r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\Users\Larry\AppData\Roaming\Microsoft\Templates\Debate.dotm</Template>
  <TotalTime>2326</TotalTime>
  <Pages>27</Pages>
  <Words>14285</Words>
  <Characters>81425</Characters>
  <Application>Microsoft Macintosh Word</Application>
  <DocSecurity>0</DocSecurity>
  <Lines>678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Larry Liang</dc:creator>
  <cp:lastModifiedBy>NICOLE SERRANO</cp:lastModifiedBy>
  <cp:revision>7</cp:revision>
  <dcterms:created xsi:type="dcterms:W3CDTF">2014-07-23T20:30:00Z</dcterms:created>
  <dcterms:modified xsi:type="dcterms:W3CDTF">2014-08-19T15:42:00Z</dcterms:modified>
</cp:coreProperties>
</file>