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1B5D" w:rsidRDefault="00904F2C" w:rsidP="00A81B5D">
      <w:pPr>
        <w:pStyle w:val="Heading1"/>
      </w:pPr>
      <w:r>
        <w:t>AFF</w:t>
      </w:r>
    </w:p>
    <w:p w:rsidR="008558B3" w:rsidRDefault="008558B3" w:rsidP="008558B3">
      <w:pPr>
        <w:pStyle w:val="Heading4"/>
      </w:pPr>
      <w:r>
        <w:t xml:space="preserve">Russian </w:t>
      </w:r>
      <w:r w:rsidR="00A81B5D">
        <w:t>economic collapse coming now</w:t>
      </w:r>
    </w:p>
    <w:p w:rsidR="008558B3" w:rsidRPr="008558B3" w:rsidRDefault="008558B3" w:rsidP="008558B3">
      <w:r w:rsidRPr="008558B3">
        <w:rPr>
          <w:rStyle w:val="Style13ptBold"/>
        </w:rPr>
        <w:t>ISA 7/29</w:t>
      </w:r>
      <w:r>
        <w:t xml:space="preserve"> (International Strategic Analysis, </w:t>
      </w:r>
      <w:r w:rsidR="00623DE3">
        <w:t xml:space="preserve">7/29/2014, ISA is a world leader in the fields of country intelligence, economic forecasting and international market analysis, isa-world.com, </w:t>
      </w:r>
      <w:r w:rsidR="00623DE3" w:rsidRPr="00623DE3">
        <w:t>http://www.isa-world.com/company/about_isa.php</w:t>
      </w:r>
      <w:r w:rsidR="00623DE3">
        <w:t>)</w:t>
      </w:r>
    </w:p>
    <w:p w:rsidR="00A95652" w:rsidRDefault="008558B3" w:rsidP="008C1B2E">
      <w:pPr>
        <w:rPr>
          <w:rStyle w:val="StyleUnderline"/>
        </w:rPr>
      </w:pPr>
      <w:r w:rsidRPr="008558B3">
        <w:t>While the Russian economy was already weakening before the crisis in Ukraine, this crisis has dramatically added to the economic woes facing Russia.</w:t>
      </w:r>
      <w:r>
        <w:t xml:space="preserve"> First and foremost, </w:t>
      </w:r>
      <w:r w:rsidRPr="008558B3">
        <w:rPr>
          <w:rStyle w:val="StyleUnderline"/>
          <w:highlight w:val="yellow"/>
        </w:rPr>
        <w:t>the Russian economy suffers from a lack of investment</w:t>
      </w:r>
      <w:r w:rsidRPr="008558B3">
        <w:rPr>
          <w:rStyle w:val="StyleUnderline"/>
        </w:rPr>
        <w:t xml:space="preserve">, both </w:t>
      </w:r>
      <w:r w:rsidRPr="008558B3">
        <w:rPr>
          <w:rStyle w:val="StyleUnderline"/>
          <w:highlight w:val="yellow"/>
        </w:rPr>
        <w:t>in its vital energy sector and in new industries</w:t>
      </w:r>
      <w:r w:rsidRPr="008558B3">
        <w:rPr>
          <w:rStyle w:val="StyleUnderline"/>
        </w:rPr>
        <w:t xml:space="preserve"> that are needed to diversify the country’s natural-resource-dependent economy. </w:t>
      </w:r>
      <w:r>
        <w:t xml:space="preserve">Moreover, international pressure in the form of economic </w:t>
      </w:r>
      <w:r w:rsidRPr="008558B3">
        <w:rPr>
          <w:rStyle w:val="StyleUnderline"/>
          <w:highlight w:val="yellow"/>
        </w:rPr>
        <w:t>sanctions by the West and recent court rulings are significantly raising the pressure</w:t>
      </w:r>
      <w:r>
        <w:t xml:space="preserve"> on Russia. As a result, </w:t>
      </w:r>
      <w:r w:rsidRPr="008558B3">
        <w:rPr>
          <w:rStyle w:val="StyleUnderline"/>
        </w:rPr>
        <w:t xml:space="preserve">a recession is a real threat in </w:t>
      </w:r>
      <w:proofErr w:type="gramStart"/>
      <w:r w:rsidRPr="008558B3">
        <w:rPr>
          <w:rStyle w:val="StyleUnderline"/>
        </w:rPr>
        <w:t>2014,</w:t>
      </w:r>
      <w:proofErr w:type="gramEnd"/>
      <w:r w:rsidRPr="008558B3">
        <w:rPr>
          <w:rStyle w:val="StyleUnderline"/>
        </w:rPr>
        <w:t xml:space="preserve"> while Russia’s long-term economic outlook has dramatically worsened.</w:t>
      </w:r>
      <w:r>
        <w:rPr>
          <w:rStyle w:val="StyleUnderline"/>
        </w:rPr>
        <w:t xml:space="preserve"> </w:t>
      </w:r>
      <w:r>
        <w:t xml:space="preserve">Despite the impact of the crisis in Ukraine, </w:t>
      </w:r>
      <w:r w:rsidRPr="008558B3">
        <w:rPr>
          <w:rStyle w:val="StyleUnderline"/>
          <w:highlight w:val="yellow"/>
        </w:rPr>
        <w:t>the greatest threat to the Russian economy remains its overall structure. Over the past few decades, the Russian government has done far too little to diversify the country’s economy and to develop modern, high-tech and high-growth industries.</w:t>
      </w:r>
      <w:r w:rsidRPr="008558B3">
        <w:rPr>
          <w:rStyle w:val="StyleUnderline"/>
        </w:rPr>
        <w:t xml:space="preserve"> Instead, the government was content to benefit from the high oil, gas and mineral prices that allowed Russia to record relatively healthy rates of economic growth between 1999 and 2008</w:t>
      </w:r>
      <w:r>
        <w:t xml:space="preserve"> (6.9% average GDP growth). However, </w:t>
      </w:r>
      <w:r w:rsidRPr="008558B3">
        <w:rPr>
          <w:rStyle w:val="StyleUnderline"/>
        </w:rPr>
        <w:t xml:space="preserve">2009’s economic crisis was a wake-up call for the Russian economy and </w:t>
      </w:r>
      <w:r w:rsidRPr="008558B3">
        <w:rPr>
          <w:rStyle w:val="StyleUnderline"/>
          <w:highlight w:val="yellow"/>
        </w:rPr>
        <w:t>since 2010, GDP growth rates have fallen each year</w:t>
      </w:r>
      <w:r w:rsidRPr="008558B3">
        <w:rPr>
          <w:rStyle w:val="StyleUnderline"/>
        </w:rPr>
        <w:t xml:space="preserve">, with the Russian economy growing by just 1.3% in 2013 and </w:t>
      </w:r>
      <w:r w:rsidRPr="008558B3">
        <w:rPr>
          <w:rStyle w:val="StyleUnderline"/>
          <w:highlight w:val="yellow"/>
        </w:rPr>
        <w:t>now facing a severe recession in 2014.</w:t>
      </w:r>
      <w:r>
        <w:rPr>
          <w:rStyle w:val="StyleUnderline"/>
        </w:rPr>
        <w:t xml:space="preserve"> </w:t>
      </w:r>
      <w:r>
        <w:t xml:space="preserve">The economic situation this year in Russia has been significantly impacted by Russia’s intervention in the crisis in Ukraine and the international response to this crisis. </w:t>
      </w:r>
      <w:r w:rsidRPr="008558B3">
        <w:rPr>
          <w:rStyle w:val="StyleUnderline"/>
        </w:rPr>
        <w:t>First,</w:t>
      </w:r>
      <w:r>
        <w:t xml:space="preserve"> </w:t>
      </w:r>
      <w:r w:rsidRPr="008558B3">
        <w:rPr>
          <w:rStyle w:val="StyleUnderline"/>
        </w:rPr>
        <w:t>the United States and</w:t>
      </w:r>
      <w:r>
        <w:t xml:space="preserve"> (belatedly</w:t>
      </w:r>
      <w:r w:rsidRPr="008558B3">
        <w:t>)</w:t>
      </w:r>
      <w:r w:rsidRPr="008558B3">
        <w:rPr>
          <w:rStyle w:val="StyleUnderline"/>
        </w:rPr>
        <w:t xml:space="preserve"> the European Union have enacted increasingly severe economic sanctions against many key sectors of the Russian economy. Second, a recent ruling by an international tribunal that ordered Russia to pay $50 billion in damages to former shareholders of the Yukos oil company could have major repercussions for many of Russia’s leading state-owned firms. This has forced Russia to shift its </w:t>
      </w:r>
      <w:r w:rsidRPr="008558B3">
        <w:rPr>
          <w:rStyle w:val="StyleUnderline"/>
          <w:highlight w:val="yellow"/>
        </w:rPr>
        <w:t>economic ties to</w:t>
      </w:r>
      <w:r w:rsidRPr="008558B3">
        <w:rPr>
          <w:rStyle w:val="StyleUnderline"/>
        </w:rPr>
        <w:t xml:space="preserve"> non-Western countries such as </w:t>
      </w:r>
      <w:r w:rsidRPr="008558B3">
        <w:rPr>
          <w:rStyle w:val="StyleUnderline"/>
          <w:highlight w:val="yellow"/>
        </w:rPr>
        <w:t>China</w:t>
      </w:r>
      <w:r w:rsidRPr="008558B3">
        <w:rPr>
          <w:rStyle w:val="StyleUnderline"/>
        </w:rPr>
        <w:t xml:space="preserve">, but this </w:t>
      </w:r>
      <w:r w:rsidRPr="008558B3">
        <w:rPr>
          <w:rStyle w:val="StyleUnderline"/>
          <w:highlight w:val="yellow"/>
        </w:rPr>
        <w:t>will not offset the loss of trade and investment with the West that Russia is now experiencing.</w:t>
      </w:r>
      <w:r>
        <w:rPr>
          <w:rStyle w:val="StyleUnderline"/>
        </w:rPr>
        <w:t xml:space="preserve"> </w:t>
      </w:r>
      <w:r>
        <w:t xml:space="preserve">Looking ahead, </w:t>
      </w:r>
      <w:r w:rsidRPr="008558B3">
        <w:rPr>
          <w:rStyle w:val="StyleUnderline"/>
        </w:rPr>
        <w:t>the Russian economy is on the brink of a major crisis.</w:t>
      </w:r>
      <w:r>
        <w:t xml:space="preserve"> As things stand now, the Russian economy is forecast by ISA to contract by 0.4% in 2014 and to grow by just 0.6% in 2015. However, as the situation in eastern Ukraine deteriorates further, and </w:t>
      </w:r>
      <w:r w:rsidRPr="008558B3">
        <w:rPr>
          <w:rStyle w:val="StyleUnderline"/>
        </w:rPr>
        <w:t xml:space="preserve">as evidence mounts of Russia’s activities there, the West could be forced to enact even harsher sanctions against Russia. Not only will this further reduce foreign investment in Russia, while reducing Russian export revenues, but it will also accelerate the pace of capital flight from Russia that has risen dramatically in recent months. Should this happen, </w:t>
      </w:r>
      <w:r w:rsidRPr="008558B3">
        <w:rPr>
          <w:rStyle w:val="StyleUnderline"/>
          <w:highlight w:val="yellow"/>
        </w:rPr>
        <w:t>Russia could be on the brink of a long-term recession that proves much worse than is currently forecast.</w:t>
      </w:r>
    </w:p>
    <w:p w:rsidR="00904F2C" w:rsidRDefault="00904F2C" w:rsidP="008C1B2E">
      <w:pPr>
        <w:rPr>
          <w:rStyle w:val="StyleUnderline"/>
        </w:rPr>
      </w:pPr>
    </w:p>
    <w:p w:rsidR="00904F2C" w:rsidRDefault="00904F2C" w:rsidP="008C1B2E">
      <w:pPr>
        <w:rPr>
          <w:rStyle w:val="StyleUnderline"/>
        </w:rPr>
      </w:pPr>
    </w:p>
    <w:p w:rsidR="00904F2C" w:rsidRDefault="00904F2C" w:rsidP="008C1B2E"/>
    <w:p w:rsidR="00904F2C" w:rsidRDefault="00904F2C" w:rsidP="00904F2C">
      <w:pPr>
        <w:rPr>
          <w:rStyle w:val="StyleUnderline"/>
        </w:rPr>
      </w:pPr>
    </w:p>
    <w:p w:rsidR="00904F2C" w:rsidRDefault="00904F2C" w:rsidP="00904F2C">
      <w:pPr>
        <w:pStyle w:val="Heading1"/>
      </w:pPr>
      <w:proofErr w:type="spellStart"/>
      <w:r w:rsidRPr="00022143">
        <w:lastRenderedPageBreak/>
        <w:t>Neg</w:t>
      </w:r>
      <w:proofErr w:type="spellEnd"/>
    </w:p>
    <w:p w:rsidR="00904F2C" w:rsidRDefault="00904F2C" w:rsidP="00904F2C"/>
    <w:p w:rsidR="00904F2C" w:rsidRDefault="00904F2C" w:rsidP="00904F2C">
      <w:pPr>
        <w:pStyle w:val="Heading4"/>
      </w:pPr>
      <w:r>
        <w:t>Less inflation proves Russia’s economy is stable</w:t>
      </w:r>
    </w:p>
    <w:p w:rsidR="00904F2C" w:rsidRPr="00F76E31" w:rsidRDefault="00904F2C" w:rsidP="00904F2C">
      <w:pPr>
        <w:rPr>
          <w:sz w:val="18"/>
        </w:rPr>
      </w:pPr>
      <w:proofErr w:type="spellStart"/>
      <w:r w:rsidRPr="00F76E31">
        <w:rPr>
          <w:rStyle w:val="Style13ptBold"/>
        </w:rPr>
        <w:t>Tamas</w:t>
      </w:r>
      <w:proofErr w:type="spellEnd"/>
      <w:r w:rsidRPr="00F76E31">
        <w:rPr>
          <w:rStyle w:val="Style13ptBold"/>
        </w:rPr>
        <w:t xml:space="preserve"> 8/4</w:t>
      </w:r>
      <w:r w:rsidRPr="00F76E31">
        <w:rPr>
          <w:sz w:val="18"/>
        </w:rPr>
        <w:t>/14 (Olga, writer for Bloomberg news, “Russian Inflation Decelerates in July for First Time in Year” Bloomberg, August 4</w:t>
      </w:r>
      <w:r w:rsidRPr="00F76E31">
        <w:rPr>
          <w:sz w:val="18"/>
          <w:vertAlign w:val="superscript"/>
        </w:rPr>
        <w:t>th</w:t>
      </w:r>
      <w:r w:rsidRPr="00F76E31">
        <w:rPr>
          <w:sz w:val="18"/>
        </w:rPr>
        <w:t>, 2014, http://www.businessweek.com/news/2014-08-04/russian-inflation-decelerates-in-july-for-first-time-in-year)</w:t>
      </w:r>
    </w:p>
    <w:p w:rsidR="00904F2C" w:rsidRPr="00F76E31" w:rsidRDefault="00904F2C" w:rsidP="00904F2C">
      <w:pPr>
        <w:rPr>
          <w:sz w:val="14"/>
        </w:rPr>
      </w:pPr>
      <w:r w:rsidRPr="00F76E31">
        <w:rPr>
          <w:rStyle w:val="StyleUnderline"/>
        </w:rPr>
        <w:t>Russian inflation decelerated for the first time this year</w:t>
      </w:r>
      <w:r w:rsidRPr="00F76E31">
        <w:rPr>
          <w:sz w:val="14"/>
        </w:rPr>
        <w:t xml:space="preserve"> after the government capped regulated utility fees, </w:t>
      </w:r>
      <w:r w:rsidRPr="00F76E31">
        <w:rPr>
          <w:rStyle w:val="StyleUnderline"/>
        </w:rPr>
        <w:t>while price growth remains above the central bank’s target</w:t>
      </w:r>
      <w:r w:rsidRPr="00F76E31">
        <w:rPr>
          <w:sz w:val="14"/>
        </w:rPr>
        <w:t xml:space="preserve"> for the 23rd month. </w:t>
      </w:r>
      <w:r w:rsidRPr="00F76E31">
        <w:rPr>
          <w:rStyle w:val="StyleUnderline"/>
        </w:rPr>
        <w:t>Consumer prices rose 7.5 percent</w:t>
      </w:r>
      <w:r w:rsidRPr="00F76E31">
        <w:rPr>
          <w:sz w:val="14"/>
        </w:rPr>
        <w:t xml:space="preserve"> in July from a year earlier after 7.8 percent growth in June, the Federal Statistics Service in Moscow said today in an e-mailed statement. </w:t>
      </w:r>
      <w:r w:rsidRPr="00F76E31">
        <w:rPr>
          <w:rStyle w:val="StyleUnderline"/>
        </w:rPr>
        <w:t>That matches the median estimate</w:t>
      </w:r>
      <w:r w:rsidRPr="00F76E31">
        <w:rPr>
          <w:sz w:val="14"/>
        </w:rPr>
        <w:t xml:space="preserve"> in a Bloomberg survey of 19 economists. </w:t>
      </w:r>
      <w:r w:rsidRPr="00F76E31">
        <w:rPr>
          <w:rStyle w:val="StyleUnderline"/>
        </w:rPr>
        <w:t>Policy makers</w:t>
      </w:r>
      <w:r w:rsidRPr="00F76E31">
        <w:rPr>
          <w:sz w:val="14"/>
        </w:rPr>
        <w:t xml:space="preserve">, set to miss their inflation target of 5 percent this year, have raised the </w:t>
      </w:r>
      <w:r w:rsidRPr="00F76E31">
        <w:rPr>
          <w:rStyle w:val="StyleUnderline"/>
        </w:rPr>
        <w:t>benchmark interest rate three times since</w:t>
      </w:r>
      <w:r w:rsidRPr="00F76E31">
        <w:rPr>
          <w:sz w:val="14"/>
        </w:rPr>
        <w:t xml:space="preserve"> </w:t>
      </w:r>
      <w:r w:rsidRPr="00F76E31">
        <w:rPr>
          <w:rStyle w:val="StyleUnderline"/>
        </w:rPr>
        <w:t>February</w:t>
      </w:r>
      <w:r w:rsidRPr="00F76E31">
        <w:rPr>
          <w:sz w:val="14"/>
        </w:rPr>
        <w:t xml:space="preserve"> amid Russia’s worst standoff with the U.S. and its allies since the Cold War. The central bank, led by Chairman Elvira </w:t>
      </w:r>
      <w:proofErr w:type="spellStart"/>
      <w:r w:rsidRPr="00F76E31">
        <w:rPr>
          <w:sz w:val="14"/>
        </w:rPr>
        <w:t>Nabiullina</w:t>
      </w:r>
      <w:proofErr w:type="spellEnd"/>
      <w:r w:rsidRPr="00F76E31">
        <w:rPr>
          <w:sz w:val="14"/>
        </w:rPr>
        <w:t xml:space="preserve">, pointed to “geopolitical factors” for tighter monetary policy, as the U.S. and the European Union expanded sanctions to target Russia’s economy. “There is no great joy in the July figures, taking into account tax increases under discussion and a burst of activity from Russia’s consumer protection watchdog,” Dmitry </w:t>
      </w:r>
      <w:proofErr w:type="spellStart"/>
      <w:r w:rsidRPr="00F76E31">
        <w:rPr>
          <w:sz w:val="14"/>
        </w:rPr>
        <w:t>Polevoy</w:t>
      </w:r>
      <w:proofErr w:type="spellEnd"/>
      <w:r w:rsidRPr="00F76E31">
        <w:rPr>
          <w:sz w:val="14"/>
        </w:rPr>
        <w:t xml:space="preserve">, chief economist for Russia and the Commonwealth of Independent States at ING </w:t>
      </w:r>
      <w:proofErr w:type="spellStart"/>
      <w:r w:rsidRPr="00F76E31">
        <w:rPr>
          <w:sz w:val="14"/>
        </w:rPr>
        <w:t>Groep</w:t>
      </w:r>
      <w:proofErr w:type="spellEnd"/>
      <w:r w:rsidRPr="00F76E31">
        <w:rPr>
          <w:sz w:val="14"/>
        </w:rPr>
        <w:t xml:space="preserve"> NV in Moscow, said by e-mail. Russia’s public health regulators have imposed a series of bans on foods from Ukraine, EU member countries and the U.S., putting pressure on prices. President Vladimir Putin backed the return of regional sales taxes starting from 2015 to narrow deficits, </w:t>
      </w:r>
      <w:proofErr w:type="spellStart"/>
      <w:r w:rsidRPr="00F76E31">
        <w:rPr>
          <w:sz w:val="14"/>
        </w:rPr>
        <w:t>Vedomosti</w:t>
      </w:r>
      <w:proofErr w:type="spellEnd"/>
      <w:r w:rsidRPr="00F76E31">
        <w:rPr>
          <w:sz w:val="14"/>
        </w:rPr>
        <w:t xml:space="preserve"> newspaper reported July 31. Regional budgets had a gap of 642 billion rubles ($18 billion) last year. Biggest Challenge The ruble, which has lost 8.1 percent against the dollar this year, is among the 10 worst-performing currencies, according to data compiled by Bloomberg. The Russian currency depreciated 0.1 percent against the greenback to 35.7770 by 3:45 p.m. in Moscow, about 3 kopeks from the weakest closing level in three months on July 29. Russians see inflation as the biggest challenge facing the country, followed by issues in housing and utilities, a poll published by the state-run </w:t>
      </w:r>
      <w:proofErr w:type="spellStart"/>
      <w:r w:rsidRPr="00F76E31">
        <w:rPr>
          <w:sz w:val="14"/>
        </w:rPr>
        <w:t>VTsIOM</w:t>
      </w:r>
      <w:proofErr w:type="spellEnd"/>
      <w:r w:rsidRPr="00F76E31">
        <w:rPr>
          <w:sz w:val="14"/>
        </w:rPr>
        <w:t xml:space="preserve"> research center July 10 showed. According to a survey published today by the Public Opinion Foundation, 83 percent of Russians expect prices to continue rising. While the government capped increases in regulated utility prices starting July 1, helping to rein in inflation last month, the slowdown was less than expected, according to a central bank statement last month when policy makers raised their benchmark by 50 basis points to 8 percent. Scrapping Preferences “The raft of food import bans suggested recently poses risks to the pace of disinflation over the coming quarters,” Vladimir </w:t>
      </w:r>
      <w:proofErr w:type="spellStart"/>
      <w:r w:rsidRPr="00F76E31">
        <w:rPr>
          <w:sz w:val="14"/>
        </w:rPr>
        <w:t>Kolychev</w:t>
      </w:r>
      <w:proofErr w:type="spellEnd"/>
      <w:r w:rsidRPr="00F76E31">
        <w:rPr>
          <w:sz w:val="14"/>
        </w:rPr>
        <w:t xml:space="preserve">, chief economist at VTB Capital in Moscow, said in a research note. Russia is also preparing to scrap trade preferences with Ukraine, which has chosen closer ties with the EU, after imposing higher import taxes on goods from Moldova after the country’s parliament ratified an association agreement with the EU. The list of Ukrainian goods that are subject to higher tariffs includes goods from vegetables to cars to bricks. Inflation risks will increase if intensified geopolitical tensions affect the ruble exchange rate, while potential changes in tax and tariff policy may speed up consumer-price growth, according to the central bank’s July statement. </w:t>
      </w:r>
      <w:r w:rsidRPr="00F76E31">
        <w:rPr>
          <w:rStyle w:val="StyleUnderline"/>
        </w:rPr>
        <w:t>The central bank is laboring to slow consumer-price growth to a 4 percent target</w:t>
      </w:r>
      <w:r w:rsidRPr="00F76E31">
        <w:rPr>
          <w:sz w:val="14"/>
        </w:rPr>
        <w:t xml:space="preserve"> in the medium term. </w:t>
      </w:r>
      <w:r w:rsidRPr="00F76E31">
        <w:rPr>
          <w:rStyle w:val="StyleUnderline"/>
        </w:rPr>
        <w:t>Policy makers expect consumer-price growth will decelerate to a range of 6 percent to 6.5 percent by the end of the year</w:t>
      </w:r>
      <w:r w:rsidRPr="00F76E31">
        <w:rPr>
          <w:sz w:val="14"/>
        </w:rPr>
        <w:t>.</w:t>
      </w:r>
    </w:p>
    <w:p w:rsidR="00904F2C" w:rsidRDefault="00904F2C" w:rsidP="00904F2C"/>
    <w:p w:rsidR="00904F2C" w:rsidRDefault="00904F2C" w:rsidP="00904F2C">
      <w:pPr>
        <w:pStyle w:val="Heading4"/>
      </w:pPr>
      <w:r>
        <w:t>Exports are stabilizing the economy despite sanction</w:t>
      </w:r>
    </w:p>
    <w:p w:rsidR="00904F2C" w:rsidRPr="00F76E31" w:rsidRDefault="00904F2C" w:rsidP="00904F2C">
      <w:pPr>
        <w:rPr>
          <w:sz w:val="18"/>
        </w:rPr>
      </w:pPr>
      <w:proofErr w:type="spellStart"/>
      <w:r w:rsidRPr="00F76E31">
        <w:rPr>
          <w:rStyle w:val="Style13ptBold"/>
        </w:rPr>
        <w:t>Ostroukh</w:t>
      </w:r>
      <w:proofErr w:type="spellEnd"/>
      <w:r w:rsidRPr="00F76E31">
        <w:rPr>
          <w:rStyle w:val="Style13ptBold"/>
        </w:rPr>
        <w:t xml:space="preserve"> 8/4/14</w:t>
      </w:r>
      <w:r w:rsidRPr="00F76E31">
        <w:rPr>
          <w:sz w:val="18"/>
        </w:rPr>
        <w:t xml:space="preserve"> (</w:t>
      </w:r>
      <w:proofErr w:type="spellStart"/>
      <w:r w:rsidRPr="00F76E31">
        <w:rPr>
          <w:sz w:val="18"/>
        </w:rPr>
        <w:t>Andrey</w:t>
      </w:r>
      <w:proofErr w:type="spellEnd"/>
      <w:r w:rsidRPr="00F76E31">
        <w:rPr>
          <w:sz w:val="18"/>
        </w:rPr>
        <w:t xml:space="preserve">, writer for </w:t>
      </w:r>
      <w:proofErr w:type="spellStart"/>
      <w:r w:rsidRPr="00F76E31">
        <w:rPr>
          <w:sz w:val="18"/>
        </w:rPr>
        <w:t>MarketWatch</w:t>
      </w:r>
      <w:proofErr w:type="spellEnd"/>
      <w:r w:rsidRPr="00F76E31">
        <w:rPr>
          <w:sz w:val="18"/>
        </w:rPr>
        <w:t xml:space="preserve">, “Russia eyes industrial-output growth of 2%: report” </w:t>
      </w:r>
      <w:proofErr w:type="spellStart"/>
      <w:r w:rsidRPr="00F76E31">
        <w:rPr>
          <w:sz w:val="18"/>
        </w:rPr>
        <w:t>MarketWatch</w:t>
      </w:r>
      <w:proofErr w:type="spellEnd"/>
      <w:r w:rsidRPr="00F76E31">
        <w:rPr>
          <w:sz w:val="18"/>
        </w:rPr>
        <w:t xml:space="preserve"> Aug. 4, 2014 http://www.marketwatch.com/story/russia-eyes-industrial-output-growth-of-2-report-2014-08-04?reflink=zacks)</w:t>
      </w:r>
    </w:p>
    <w:p w:rsidR="00904F2C" w:rsidRPr="00F76E31" w:rsidRDefault="00904F2C" w:rsidP="00904F2C"/>
    <w:p w:rsidR="00904F2C" w:rsidRPr="00F76E31" w:rsidRDefault="00904F2C" w:rsidP="00904F2C">
      <w:pPr>
        <w:rPr>
          <w:sz w:val="16"/>
        </w:rPr>
      </w:pPr>
      <w:r w:rsidRPr="00F76E31">
        <w:rPr>
          <w:rStyle w:val="StyleUnderline"/>
        </w:rPr>
        <w:t>Russia's industrial output may grow by up to 2% this year</w:t>
      </w:r>
      <w:r w:rsidRPr="00F76E31">
        <w:rPr>
          <w:sz w:val="16"/>
        </w:rPr>
        <w:t xml:space="preserve">, exceeding expectations, the minister of industry and trade said Monday, the Interfax news agency reported. </w:t>
      </w:r>
      <w:r w:rsidRPr="00F76E31">
        <w:rPr>
          <w:rStyle w:val="StyleUnderline"/>
        </w:rPr>
        <w:t>Russia is on track to post economic growth close to zero this year</w:t>
      </w:r>
      <w:r w:rsidRPr="00F76E31">
        <w:rPr>
          <w:sz w:val="16"/>
        </w:rPr>
        <w:t xml:space="preserve">, as already challenging conditions were exacerbated by Western sanctions. </w:t>
      </w:r>
      <w:r w:rsidRPr="00F76E31">
        <w:rPr>
          <w:rStyle w:val="StyleUnderline"/>
        </w:rPr>
        <w:t>Risks for overall growth stem from the industrial sector, which was expected to expand by 1% this year</w:t>
      </w:r>
      <w:r w:rsidRPr="00F76E31">
        <w:rPr>
          <w:sz w:val="16"/>
        </w:rPr>
        <w:t xml:space="preserve">. Speaking at a meeting with President Vladimir Putin, Mr. </w:t>
      </w:r>
      <w:proofErr w:type="spellStart"/>
      <w:r w:rsidRPr="00F76E31">
        <w:rPr>
          <w:sz w:val="16"/>
        </w:rPr>
        <w:t>Manturov</w:t>
      </w:r>
      <w:proofErr w:type="spellEnd"/>
      <w:r w:rsidRPr="00F76E31">
        <w:rPr>
          <w:sz w:val="16"/>
        </w:rPr>
        <w:t xml:space="preserve"> said </w:t>
      </w:r>
      <w:r w:rsidRPr="00F76E31">
        <w:rPr>
          <w:rStyle w:val="StyleUnderline"/>
        </w:rPr>
        <w:t>industrial output may grow by 1.8%-2% this year thanks to reviving activity in the manufacturing sector.</w:t>
      </w:r>
      <w:r>
        <w:rPr>
          <w:rStyle w:val="StyleUnderline"/>
        </w:rPr>
        <w:t xml:space="preserve"> </w:t>
      </w:r>
      <w:r w:rsidRPr="00F76E31">
        <w:rPr>
          <w:sz w:val="16"/>
        </w:rPr>
        <w:t xml:space="preserve">Data showed last month </w:t>
      </w:r>
      <w:r w:rsidRPr="00F76E31">
        <w:rPr>
          <w:rStyle w:val="StyleUnderline"/>
        </w:rPr>
        <w:t>that industrial production grew 0.4% on the year in June after expanding 2.8% in May. Monthly data showed that industrial production shrank 0.1% in June after contracting by 0.4% in May.</w:t>
      </w:r>
    </w:p>
    <w:p w:rsidR="00904F2C" w:rsidRPr="008C1B2E" w:rsidRDefault="00904F2C" w:rsidP="00904F2C"/>
    <w:p w:rsidR="00904F2C" w:rsidRPr="00022143" w:rsidRDefault="00904F2C" w:rsidP="00904F2C"/>
    <w:p w:rsidR="00904F2C" w:rsidRDefault="00904F2C" w:rsidP="00904F2C">
      <w:bookmarkStart w:id="0" w:name="_GoBack"/>
      <w:bookmarkEnd w:id="0"/>
    </w:p>
    <w:p w:rsidR="00904F2C" w:rsidRPr="00904F2C" w:rsidRDefault="00904F2C" w:rsidP="00904F2C"/>
    <w:p w:rsidR="00904F2C" w:rsidRDefault="00904F2C" w:rsidP="00904F2C">
      <w:pPr>
        <w:pStyle w:val="Heading1"/>
      </w:pPr>
      <w:r>
        <w:lastRenderedPageBreak/>
        <w:t>OCS Cards</w:t>
      </w:r>
    </w:p>
    <w:p w:rsidR="00904F2C" w:rsidRPr="00020FC7" w:rsidRDefault="00904F2C" w:rsidP="00904F2C">
      <w:pPr>
        <w:pStyle w:val="Heading4"/>
      </w:pPr>
      <w:r w:rsidRPr="00020FC7">
        <w:t>Oil dependence causes conflict over the Straits of Hormuz to go nuclear</w:t>
      </w:r>
    </w:p>
    <w:p w:rsidR="00904F2C" w:rsidRDefault="00904F2C" w:rsidP="00904F2C">
      <w:r>
        <w:rPr>
          <w:b/>
        </w:rPr>
        <w:t>Glaser 11</w:t>
      </w:r>
      <w:r>
        <w:t xml:space="preserve"> (Charles, Professor of Political Science and International Relations Elliot School of International Affairs The George Washington University , Reframing Energy Security: How Oil Dependence Influences U.S. National Security, </w:t>
      </w:r>
      <w:hyperlink r:id="rId6" w:history="1">
        <w:r>
          <w:rPr>
            <w:rStyle w:val="Hyperlink"/>
          </w:rPr>
          <w:t>http://www.google.com/url?sa=t&amp;rct=j&amp;q=&amp;esrc=s&amp;source=web&amp;cd=1&amp;ved=0CF8QFjAA&amp;url=http%3A%2F%2Fdepts.washington.edu%2Fpolsadvc%2FBlog%2520Links%2FGlaser_-_EnergySecurity-AUGUST-2011.docx&amp;ei=Wf0qUPXYGIrc9ASht4GYDQ&amp;usg=AFQjCNHTus7nNaD7cou-poSU7c3LGSu7tg&amp;sig2=Xt_iWePfWtNRvDmeYR1Hlw&amp;cad=rja</w:t>
        </w:r>
      </w:hyperlink>
      <w:r>
        <w:t>, August 2011, PC)</w:t>
      </w:r>
    </w:p>
    <w:p w:rsidR="00904F2C" w:rsidRDefault="00904F2C" w:rsidP="00904F2C"/>
    <w:p w:rsidR="00904F2C" w:rsidRDefault="00904F2C" w:rsidP="00904F2C">
      <w:pPr>
        <w:rPr>
          <w:rStyle w:val="StyleUnderline"/>
        </w:rPr>
      </w:pPr>
    </w:p>
    <w:p w:rsidR="00904F2C" w:rsidRDefault="00904F2C" w:rsidP="00904F2C">
      <w:pPr>
        <w:rPr>
          <w:rStyle w:val="StyleUnderline"/>
        </w:rPr>
      </w:pPr>
      <w:r>
        <w:rPr>
          <w:rStyle w:val="StyleUnderline"/>
        </w:rPr>
        <w:t xml:space="preserve">Energy </w:t>
      </w:r>
      <w:r w:rsidRPr="00CF576F">
        <w:rPr>
          <w:rStyle w:val="StyleUnderline"/>
          <w:highlight w:val="yellow"/>
        </w:rPr>
        <w:t>dependence could draw the U</w:t>
      </w:r>
      <w:r>
        <w:rPr>
          <w:sz w:val="16"/>
        </w:rPr>
        <w:t xml:space="preserve">nited </w:t>
      </w:r>
      <w:r w:rsidRPr="00CF576F">
        <w:rPr>
          <w:rStyle w:val="StyleUnderline"/>
          <w:highlight w:val="yellow"/>
        </w:rPr>
        <w:t>S</w:t>
      </w:r>
      <w:r w:rsidRPr="00CF576F">
        <w:rPr>
          <w:sz w:val="16"/>
          <w:highlight w:val="yellow"/>
        </w:rPr>
        <w:t>t</w:t>
      </w:r>
      <w:r>
        <w:rPr>
          <w:sz w:val="16"/>
        </w:rPr>
        <w:t xml:space="preserve">ates </w:t>
      </w:r>
      <w:r w:rsidRPr="00CF576F">
        <w:rPr>
          <w:rStyle w:val="StyleUnderline"/>
          <w:highlight w:val="yellow"/>
        </w:rPr>
        <w:t>into a conflict in which a regional power was</w:t>
      </w:r>
      <w:r>
        <w:rPr>
          <w:sz w:val="16"/>
        </w:rPr>
        <w:t xml:space="preserve"> interrupting, or </w:t>
      </w:r>
      <w:r w:rsidRPr="00CF576F">
        <w:rPr>
          <w:rStyle w:val="StyleUnderline"/>
          <w:highlight w:val="yellow"/>
        </w:rPr>
        <w:t>threatening to interrupt, the flow of oil</w:t>
      </w:r>
      <w:r>
        <w:rPr>
          <w:rStyle w:val="StyleUnderline"/>
        </w:rPr>
        <w:t>.</w:t>
      </w:r>
      <w:r>
        <w:rPr>
          <w:sz w:val="16"/>
        </w:rPr>
        <w:t xml:space="preserve"> The economic costs of a disruption would determine whether the costs of fighting were justified. Similarly, </w:t>
      </w:r>
      <w:r>
        <w:rPr>
          <w:rStyle w:val="StyleUnderline"/>
        </w:rPr>
        <w:t xml:space="preserve">the </w:t>
      </w:r>
      <w:r w:rsidRPr="00CF576F">
        <w:rPr>
          <w:rStyle w:val="StyleUnderline"/>
          <w:highlight w:val="yellow"/>
        </w:rPr>
        <w:t>potential economic costs</w:t>
      </w:r>
      <w:r>
        <w:rPr>
          <w:rStyle w:val="StyleUnderline"/>
        </w:rPr>
        <w:t xml:space="preserve"> of a disruption would </w:t>
      </w:r>
      <w:r w:rsidRPr="00CF576F">
        <w:rPr>
          <w:rStyle w:val="StyleUnderline"/>
          <w:highlight w:val="yellow"/>
        </w:rPr>
        <w:t>determine</w:t>
      </w:r>
      <w:r>
        <w:rPr>
          <w:rStyle w:val="StyleUnderline"/>
        </w:rPr>
        <w:t xml:space="preserve"> </w:t>
      </w:r>
      <w:r w:rsidRPr="00CF576F">
        <w:rPr>
          <w:rStyle w:val="StyleUnderline"/>
          <w:highlight w:val="yellow"/>
        </w:rPr>
        <w:t>whether U.S</w:t>
      </w:r>
      <w:r>
        <w:rPr>
          <w:rStyle w:val="StyleUnderline"/>
        </w:rPr>
        <w:t xml:space="preserve">. foreign and military </w:t>
      </w:r>
      <w:r w:rsidRPr="00FA334D">
        <w:rPr>
          <w:rStyle w:val="StyleUnderline"/>
          <w:highlight w:val="yellow"/>
        </w:rPr>
        <w:t>policy should be devoted to deterring states</w:t>
      </w:r>
      <w:r>
        <w:rPr>
          <w:rStyle w:val="StyleUnderline"/>
        </w:rPr>
        <w:t xml:space="preserve"> from interrupting the flow of oil</w:t>
      </w:r>
      <w:r>
        <w:rPr>
          <w:sz w:val="16"/>
        </w:rPr>
        <w:t xml:space="preserve">; more precisely, these economic costs would determine how much the United States should invest in the policies required for deterrence. </w:t>
      </w:r>
      <w:r>
        <w:rPr>
          <w:rStyle w:val="StyleUnderline"/>
        </w:rPr>
        <w:t>Given</w:t>
      </w:r>
      <w:r>
        <w:rPr>
          <w:sz w:val="16"/>
        </w:rPr>
        <w:t xml:space="preserve"> </w:t>
      </w:r>
      <w:r>
        <w:rPr>
          <w:rStyle w:val="StyleUnderline"/>
        </w:rPr>
        <w:t xml:space="preserve">the geographical distribution of oil, such </w:t>
      </w:r>
      <w:r w:rsidRPr="00FA334D">
        <w:rPr>
          <w:rStyle w:val="StyleUnderline"/>
          <w:highlight w:val="yellow"/>
        </w:rPr>
        <w:t>a conflict would</w:t>
      </w:r>
      <w:r>
        <w:rPr>
          <w:rStyle w:val="StyleUnderline"/>
        </w:rPr>
        <w:t xml:space="preserve"> likely </w:t>
      </w:r>
      <w:r w:rsidRPr="00FA334D">
        <w:rPr>
          <w:rStyle w:val="StyleUnderline"/>
          <w:highlight w:val="yellow"/>
        </w:rPr>
        <w:t>occur in the Persian Gulf. The greatest danger is</w:t>
      </w:r>
      <w:r>
        <w:rPr>
          <w:sz w:val="16"/>
        </w:rPr>
        <w:t xml:space="preserve"> probably </w:t>
      </w:r>
      <w:r w:rsidRPr="00FA334D">
        <w:rPr>
          <w:rStyle w:val="StyleUnderline"/>
          <w:highlight w:val="yellow"/>
        </w:rPr>
        <w:t>posed by Iran</w:t>
      </w:r>
      <w:r>
        <w:rPr>
          <w:rStyle w:val="StyleUnderline"/>
        </w:rPr>
        <w:t xml:space="preserve">—the Iraq War has greatly increased Iran’s power relative to Iraq, and </w:t>
      </w:r>
      <w:r w:rsidRPr="00FA334D">
        <w:rPr>
          <w:rStyle w:val="StyleUnderline"/>
          <w:highlight w:val="yellow"/>
        </w:rPr>
        <w:t>Iran is acquiring improved missile capabilities</w:t>
      </w:r>
      <w:r>
        <w:rPr>
          <w:rStyle w:val="StyleUnderline"/>
        </w:rPr>
        <w:t xml:space="preserve"> and making progress toward having the capability to build nuclear weapons. </w:t>
      </w:r>
      <w:r w:rsidRPr="00FA334D">
        <w:rPr>
          <w:rStyle w:val="StyleUnderline"/>
          <w:highlight w:val="yellow"/>
        </w:rPr>
        <w:t>The most disruptive Iranian action would be closure of the Strait of Hormuz, through which</w:t>
      </w:r>
      <w:r>
        <w:rPr>
          <w:rStyle w:val="StyleUnderline"/>
        </w:rPr>
        <w:t xml:space="preserve"> the vast majority of Persian Gulf </w:t>
      </w:r>
      <w:r w:rsidRPr="00FA334D">
        <w:rPr>
          <w:rStyle w:val="StyleUnderline"/>
          <w:highlight w:val="yellow"/>
        </w:rPr>
        <w:t xml:space="preserve">oil </w:t>
      </w:r>
      <w:r w:rsidRPr="00FA334D">
        <w:rPr>
          <w:rStyle w:val="StyleUnderline"/>
        </w:rPr>
        <w:t xml:space="preserve">must </w:t>
      </w:r>
      <w:r w:rsidRPr="00FA334D">
        <w:rPr>
          <w:rStyle w:val="StyleUnderline"/>
          <w:highlight w:val="yellow"/>
        </w:rPr>
        <w:t>pass</w:t>
      </w:r>
      <w:r>
        <w:rPr>
          <w:sz w:val="16"/>
        </w:rPr>
        <w:t xml:space="preserve">. Having identified the </w:t>
      </w:r>
      <w:r>
        <w:rPr>
          <w:rStyle w:val="StyleUnderline"/>
        </w:rPr>
        <w:t>danger posed by dependence on oil that transits this strait</w:t>
      </w:r>
      <w:r>
        <w:rPr>
          <w:sz w:val="16"/>
        </w:rPr>
        <w:t xml:space="preserve"> (as well as the Strait of Malacca), a recent Council on Foreign Relations study concluded that the “United States should take the lead in building an infrastructure protection program that would be based on practical steps by relevant countries and address critical infrastructures and transit routes. Initial efforts should focus on joint planning, technical assistance, and military exercises, especially involving naval units operating near ports or along critical sea-lanes.” Although difficult to estimate the probability that Iran would attempt to close the strait, analysts have offered reasons for expecting the probability to be quite low: Iran would lose the oil revenue from its own exports; and Iran would likely be deterred by the probable costs of U.S. intervention, which could include the destruction of key military bases and occupation of some of its territory.</w:t>
      </w:r>
      <w:r>
        <w:rPr>
          <w:rStyle w:val="StyleUnderline"/>
        </w:rPr>
        <w:t xml:space="preserve"> Because so much oil flows through the strait, </w:t>
      </w:r>
      <w:r w:rsidRPr="00FA334D">
        <w:rPr>
          <w:rStyle w:val="StyleUnderline"/>
          <w:highlight w:val="yellow"/>
        </w:rPr>
        <w:t>the U</w:t>
      </w:r>
      <w:r>
        <w:rPr>
          <w:sz w:val="16"/>
        </w:rPr>
        <w:t xml:space="preserve">nited </w:t>
      </w:r>
      <w:r w:rsidRPr="00FA334D">
        <w:rPr>
          <w:rStyle w:val="StyleUnderline"/>
          <w:highlight w:val="yellow"/>
        </w:rPr>
        <w:t>S</w:t>
      </w:r>
      <w:r>
        <w:rPr>
          <w:sz w:val="16"/>
        </w:rPr>
        <w:t xml:space="preserve">tates </w:t>
      </w:r>
      <w:r w:rsidRPr="00FA334D">
        <w:rPr>
          <w:rStyle w:val="StyleUnderline"/>
          <w:highlight w:val="yellow"/>
        </w:rPr>
        <w:t>would</w:t>
      </w:r>
      <w:r>
        <w:rPr>
          <w:sz w:val="16"/>
        </w:rPr>
        <w:t xml:space="preserve"> almost certainly </w:t>
      </w:r>
      <w:r w:rsidRPr="00FA334D">
        <w:rPr>
          <w:rStyle w:val="StyleUnderline"/>
          <w:highlight w:val="yellow"/>
        </w:rPr>
        <w:t>respond to keep it open</w:t>
      </w:r>
      <w:r>
        <w:rPr>
          <w:rStyle w:val="StyleUnderline"/>
        </w:rPr>
        <w:t>.</w:t>
      </w:r>
      <w:r>
        <w:rPr>
          <w:sz w:val="16"/>
        </w:rPr>
        <w:t xml:space="preserve"> Nevertheless, </w:t>
      </w:r>
      <w:r>
        <w:rPr>
          <w:rStyle w:val="StyleUnderline"/>
        </w:rPr>
        <w:t>there are plausible scenarios in which Iran blocks the strait</w:t>
      </w:r>
      <w:r>
        <w:rPr>
          <w:sz w:val="16"/>
        </w:rPr>
        <w:t xml:space="preserve">, for example, </w:t>
      </w:r>
      <w:r>
        <w:rPr>
          <w:rStyle w:val="StyleUnderline"/>
        </w:rPr>
        <w:t>as retaliation for an attack against is nuclear weapons program or as a coercive measure if losing a conventional war</w:t>
      </w:r>
      <w:r>
        <w:rPr>
          <w:sz w:val="16"/>
        </w:rPr>
        <w:t xml:space="preserve">. Careful </w:t>
      </w:r>
      <w:r>
        <w:rPr>
          <w:rStyle w:val="StyleUnderline"/>
        </w:rPr>
        <w:t>analysis suggests that the U</w:t>
      </w:r>
      <w:r>
        <w:rPr>
          <w:sz w:val="16"/>
        </w:rPr>
        <w:t xml:space="preserve">nited </w:t>
      </w:r>
      <w:r>
        <w:rPr>
          <w:rStyle w:val="StyleUnderline"/>
        </w:rPr>
        <w:t>S</w:t>
      </w:r>
      <w:r>
        <w:rPr>
          <w:sz w:val="16"/>
        </w:rPr>
        <w:t xml:space="preserve">tates </w:t>
      </w:r>
      <w:r>
        <w:rPr>
          <w:rStyle w:val="StyleUnderline"/>
        </w:rPr>
        <w:t>would prevail, but</w:t>
      </w:r>
      <w:r>
        <w:rPr>
          <w:sz w:val="16"/>
        </w:rPr>
        <w:t xml:space="preserve"> that a successful campaign could take many weeks or more, and that </w:t>
      </w:r>
      <w:r>
        <w:rPr>
          <w:rStyle w:val="StyleUnderline"/>
        </w:rPr>
        <w:t>oil prices would increase</w:t>
      </w:r>
      <w:r>
        <w:rPr>
          <w:sz w:val="16"/>
        </w:rPr>
        <w:t xml:space="preserve"> significantly during this period. </w:t>
      </w:r>
      <w:r w:rsidRPr="00BB3A19">
        <w:rPr>
          <w:rStyle w:val="StyleUnderline"/>
          <w:highlight w:val="yellow"/>
        </w:rPr>
        <w:t>Iranian acquisition of nuclear weapons would increase</w:t>
      </w:r>
      <w:r>
        <w:rPr>
          <w:rStyle w:val="StyleUnderline"/>
        </w:rPr>
        <w:t xml:space="preserve"> the </w:t>
      </w:r>
      <w:r w:rsidRPr="00BB3A19">
        <w:rPr>
          <w:rStyle w:val="StyleUnderline"/>
          <w:highlight w:val="yellow"/>
        </w:rPr>
        <w:t>risk</w:t>
      </w:r>
      <w:r>
        <w:rPr>
          <w:rStyle w:val="StyleUnderline"/>
        </w:rPr>
        <w:t xml:space="preserve"> of this scenario in two basic ways. </w:t>
      </w:r>
      <w:r>
        <w:rPr>
          <w:sz w:val="16"/>
        </w:rPr>
        <w:t xml:space="preserve">First, </w:t>
      </w:r>
      <w:r>
        <w:rPr>
          <w:rStyle w:val="StyleUnderline"/>
        </w:rPr>
        <w:t>Iran</w:t>
      </w:r>
      <w:r>
        <w:rPr>
          <w:sz w:val="16"/>
        </w:rPr>
        <w:t xml:space="preserve"> might </w:t>
      </w:r>
      <w:r>
        <w:rPr>
          <w:rStyle w:val="StyleUnderline"/>
        </w:rPr>
        <w:t>believe that the possibility of escalation to nuclear weapons would deter the United States from responding, making Iran more willing to interrupt tanker traffic.</w:t>
      </w:r>
      <w:r>
        <w:rPr>
          <w:sz w:val="16"/>
        </w:rPr>
        <w:t xml:space="preserve"> Although basic deterrence logic says this calculation points in the correct direction, the United States might nevertheless intervene. The United States would question Iran’s willingness to escalate to nuclear use because America’s far larger and more capable nuclear forces would pose a formidable retaliatory threat. In addition, </w:t>
      </w:r>
      <w:r>
        <w:rPr>
          <w:rStyle w:val="StyleUnderline"/>
        </w:rPr>
        <w:t xml:space="preserve">the United States would have incentives to make clear that </w:t>
      </w:r>
      <w:r w:rsidRPr="00BB3A19">
        <w:rPr>
          <w:rStyle w:val="StyleUnderline"/>
          <w:highlight w:val="yellow"/>
        </w:rPr>
        <w:t>possession of a small number of nuclear weapons</w:t>
      </w:r>
      <w:r>
        <w:rPr>
          <w:rStyle w:val="StyleUnderline"/>
        </w:rPr>
        <w:t xml:space="preserve"> by a much weaker state </w:t>
      </w:r>
      <w:r w:rsidRPr="00BB3A19">
        <w:rPr>
          <w:rStyle w:val="StyleUnderline"/>
          <w:highlight w:val="yellow"/>
        </w:rPr>
        <w:t>would not deter</w:t>
      </w:r>
      <w:r>
        <w:rPr>
          <w:rStyle w:val="StyleUnderline"/>
        </w:rPr>
        <w:t xml:space="preserve"> the United States from </w:t>
      </w:r>
      <w:r w:rsidRPr="00BB3A19">
        <w:rPr>
          <w:rStyle w:val="StyleUnderline"/>
          <w:highlight w:val="yellow"/>
        </w:rPr>
        <w:t>using conventional weapons</w:t>
      </w:r>
      <w:r>
        <w:rPr>
          <w:rStyle w:val="StyleUnderline"/>
        </w:rPr>
        <w:t xml:space="preserve"> in a limited war</w:t>
      </w:r>
      <w:r>
        <w:rPr>
          <w:sz w:val="16"/>
        </w:rPr>
        <w:t xml:space="preserve">. Being deterred by the Iranian nuclear force would suggest that small nuclear arsenals provide tremendous potential for launching conventional aggression. As Barry Posen argued in a related context (the counterfactual case in which Iraq possessed nuclear weapons before deciding to invade Kuwait), “If the Iraqi conquest of Kuwait is permitted to stand, nuclear weapons will come to be viewed as a shield that protects conventional conquests from any challenger, including a great power heavily armed with its own nuclear weapons.” Consequently, </w:t>
      </w:r>
      <w:r>
        <w:rPr>
          <w:rStyle w:val="StyleUnderline"/>
        </w:rPr>
        <w:t>the United States would have incentives to respond to Iranian aggression</w:t>
      </w:r>
      <w:r>
        <w:rPr>
          <w:sz w:val="16"/>
        </w:rPr>
        <w:t xml:space="preserve"> both </w:t>
      </w:r>
      <w:r>
        <w:rPr>
          <w:rStyle w:val="StyleUnderline"/>
        </w:rPr>
        <w:t>to preserve its ability to deter conventional aggression</w:t>
      </w:r>
      <w:r>
        <w:rPr>
          <w:sz w:val="16"/>
        </w:rPr>
        <w:t xml:space="preserve"> by small nuclear states and to support its nonproliferation policy. Second, </w:t>
      </w:r>
      <w:r w:rsidRPr="00BB3A19">
        <w:rPr>
          <w:rStyle w:val="StyleUnderline"/>
          <w:highlight w:val="yellow"/>
        </w:rPr>
        <w:t>once a conventional conflict occurred</w:t>
      </w:r>
      <w:r>
        <w:rPr>
          <w:rStyle w:val="StyleUnderline"/>
        </w:rPr>
        <w:t xml:space="preserve">, there would be the danger that </w:t>
      </w:r>
      <w:r w:rsidRPr="00C25511">
        <w:rPr>
          <w:rStyle w:val="StyleUnderline"/>
          <w:highlight w:val="yellow"/>
        </w:rPr>
        <w:t>U</w:t>
      </w:r>
      <w:r w:rsidRPr="00BB3A19">
        <w:rPr>
          <w:rStyle w:val="StyleUnderline"/>
          <w:highlight w:val="yellow"/>
        </w:rPr>
        <w:t xml:space="preserve">.S. </w:t>
      </w:r>
      <w:r w:rsidRPr="00BB3A19">
        <w:rPr>
          <w:rStyle w:val="StyleUnderline"/>
          <w:highlight w:val="yellow"/>
        </w:rPr>
        <w:lastRenderedPageBreak/>
        <w:t xml:space="preserve">conventional operations could </w:t>
      </w:r>
      <w:r w:rsidRPr="00BB3A19">
        <w:rPr>
          <w:rStyle w:val="Emphasis"/>
          <w:highlight w:val="yellow"/>
        </w:rPr>
        <w:t>increase the probability nuclear war</w:t>
      </w:r>
      <w:r w:rsidRPr="00BB3A19">
        <w:rPr>
          <w:rStyle w:val="StyleUnderline"/>
          <w:highlight w:val="yellow"/>
        </w:rPr>
        <w:t>.</w:t>
      </w:r>
      <w:r>
        <w:rPr>
          <w:sz w:val="16"/>
        </w:rPr>
        <w:t xml:space="preserve"> A number of paths are possible. </w:t>
      </w:r>
      <w:r>
        <w:rPr>
          <w:rStyle w:val="StyleUnderline"/>
        </w:rPr>
        <w:t>The U.S. mine clearing operation</w:t>
      </w:r>
      <w:r>
        <w:rPr>
          <w:sz w:val="16"/>
        </w:rPr>
        <w:t xml:space="preserve"> required to open the strait </w:t>
      </w:r>
      <w:r>
        <w:rPr>
          <w:rStyle w:val="StyleUnderline"/>
        </w:rPr>
        <w:t>would</w:t>
      </w:r>
      <w:r>
        <w:rPr>
          <w:sz w:val="16"/>
        </w:rPr>
        <w:t xml:space="preserve"> likely </w:t>
      </w:r>
      <w:r>
        <w:rPr>
          <w:rStyle w:val="StyleUnderline"/>
        </w:rPr>
        <w:t>be accompanied by attacks against land-based Iranian targets</w:t>
      </w:r>
      <w:r>
        <w:rPr>
          <w:sz w:val="16"/>
        </w:rPr>
        <w:t>. The United States would want to destroy the land-based anti-ship cruise missiles that Iran could use to threaten U.S. mine clearing ships; in addition</w:t>
      </w:r>
      <w:r>
        <w:rPr>
          <w:rStyle w:val="StyleUnderline"/>
        </w:rPr>
        <w:t>, the</w:t>
      </w:r>
      <w:r>
        <w:rPr>
          <w:sz w:val="16"/>
        </w:rPr>
        <w:t xml:space="preserve"> </w:t>
      </w:r>
      <w:r>
        <w:rPr>
          <w:rStyle w:val="StyleUnderline"/>
        </w:rPr>
        <w:t>United States would want to destroy Iranian air defenses that could be used to protect these missiles</w:t>
      </w:r>
      <w:r>
        <w:rPr>
          <w:sz w:val="16"/>
        </w:rPr>
        <w:t xml:space="preserve">. These </w:t>
      </w:r>
      <w:r>
        <w:rPr>
          <w:rStyle w:val="StyleUnderline"/>
        </w:rPr>
        <w:t xml:space="preserve">U.S. strikes would require large numbers of carrier-based aircraft flying sorties over </w:t>
      </w:r>
      <w:r>
        <w:rPr>
          <w:sz w:val="16"/>
        </w:rPr>
        <w:t xml:space="preserve">a period of a few </w:t>
      </w:r>
      <w:r>
        <w:rPr>
          <w:rStyle w:val="StyleUnderline"/>
        </w:rPr>
        <w:t>weeks</w:t>
      </w:r>
      <w:r>
        <w:rPr>
          <w:sz w:val="16"/>
        </w:rPr>
        <w:t xml:space="preserve"> or more. If </w:t>
      </w:r>
      <w:r>
        <w:rPr>
          <w:rStyle w:val="StyleUnderline"/>
        </w:rPr>
        <w:t>Iran</w:t>
      </w:r>
      <w:r>
        <w:rPr>
          <w:sz w:val="16"/>
        </w:rPr>
        <w:t xml:space="preserve"> lacked confidence that U.S. aims were limited, it co</w:t>
      </w:r>
      <w:r>
        <w:rPr>
          <w:rStyle w:val="StyleUnderline"/>
        </w:rPr>
        <w:t xml:space="preserve">uld feel compelled to </w:t>
      </w:r>
      <w:r w:rsidRPr="00C25511">
        <w:rPr>
          <w:rStyle w:val="StyleUnderline"/>
          <w:highlight w:val="yellow"/>
        </w:rPr>
        <w:t>put its nuclear forces on alert to increase their survivability</w:t>
      </w:r>
      <w:r>
        <w:rPr>
          <w:rStyle w:val="StyleUnderline"/>
        </w:rPr>
        <w:t xml:space="preserve">, which would increase the probability of </w:t>
      </w:r>
      <w:r>
        <w:rPr>
          <w:sz w:val="16"/>
        </w:rPr>
        <w:t xml:space="preserve">accidental or unauthorized </w:t>
      </w:r>
      <w:r>
        <w:rPr>
          <w:rStyle w:val="StyleUnderline"/>
        </w:rPr>
        <w:t xml:space="preserve">nuclear attack. </w:t>
      </w:r>
      <w:r w:rsidRPr="00C25511">
        <w:rPr>
          <w:rStyle w:val="StyleUnderline"/>
          <w:highlight w:val="yellow"/>
        </w:rPr>
        <w:t>The U</w:t>
      </w:r>
      <w:r>
        <w:rPr>
          <w:rStyle w:val="StyleUnderline"/>
        </w:rPr>
        <w:t xml:space="preserve">nited </w:t>
      </w:r>
      <w:r w:rsidRPr="00C25511">
        <w:rPr>
          <w:rStyle w:val="StyleUnderline"/>
          <w:highlight w:val="yellow"/>
        </w:rPr>
        <w:t>S</w:t>
      </w:r>
      <w:r>
        <w:rPr>
          <w:rStyle w:val="StyleUnderline"/>
        </w:rPr>
        <w:t xml:space="preserve">tates could then have incentives to </w:t>
      </w:r>
      <w:r w:rsidRPr="00C25511">
        <w:rPr>
          <w:rStyle w:val="StyleUnderline"/>
          <w:highlight w:val="yellow"/>
        </w:rPr>
        <w:t>attack</w:t>
      </w:r>
      <w:r>
        <w:rPr>
          <w:rStyle w:val="StyleUnderline"/>
        </w:rPr>
        <w:t xml:space="preserve"> Iran’s nuclear force, either </w:t>
      </w:r>
      <w:r w:rsidRPr="00C25511">
        <w:rPr>
          <w:rStyle w:val="StyleUnderline"/>
          <w:highlight w:val="yellow"/>
        </w:rPr>
        <w:t>preemptively</w:t>
      </w:r>
      <w:r>
        <w:rPr>
          <w:rStyle w:val="StyleUnderline"/>
        </w:rPr>
        <w:t xml:space="preserve"> because it believed Iran was preparing to launch an attack or preventively because it faced a closing window of opportunity after which Iran’s nuclear forces would be survivable.</w:t>
      </w:r>
      <w:r>
        <w:rPr>
          <w:sz w:val="16"/>
        </w:rPr>
        <w:t xml:space="preserve"> A more subtle danger is the </w:t>
      </w:r>
      <w:r w:rsidRPr="00C25511">
        <w:rPr>
          <w:rStyle w:val="StyleUnderline"/>
          <w:highlight w:val="yellow"/>
        </w:rPr>
        <w:t>possibility of inadvertent nuclear escalation</w:t>
      </w:r>
      <w:r>
        <w:rPr>
          <w:rStyle w:val="StyleUnderline"/>
        </w:rPr>
        <w:t xml:space="preserve"> resulting from a situation in which Iranian leaders decide to escalate because they believe, </w:t>
      </w:r>
      <w:r>
        <w:rPr>
          <w:sz w:val="16"/>
        </w:rPr>
        <w:t xml:space="preserve">incorrectly, </w:t>
      </w:r>
      <w:r>
        <w:rPr>
          <w:rStyle w:val="StyleUnderline"/>
        </w:rPr>
        <w:t>that the United States has decided to destroy their nuclear force</w:t>
      </w:r>
      <w:r>
        <w:rPr>
          <w:sz w:val="16"/>
        </w:rPr>
        <w:t xml:space="preserve"> (or ability to launch it). </w:t>
      </w:r>
      <w:r>
        <w:rPr>
          <w:rStyle w:val="StyleUnderline"/>
        </w:rPr>
        <w:t>U.S. conventional operations could create this danger</w:t>
      </w:r>
      <w:r>
        <w:rPr>
          <w:sz w:val="16"/>
        </w:rPr>
        <w:t xml:space="preserve"> by destroying Iranian </w:t>
      </w:r>
      <w:proofErr w:type="gramStart"/>
      <w:r>
        <w:rPr>
          <w:sz w:val="16"/>
        </w:rPr>
        <w:t>radars,</w:t>
      </w:r>
      <w:proofErr w:type="gramEnd"/>
      <w:r>
        <w:rPr>
          <w:sz w:val="16"/>
        </w:rPr>
        <w:t xml:space="preserve"> and command and control systems, lea</w:t>
      </w:r>
      <w:r>
        <w:rPr>
          <w:rStyle w:val="StyleUnderline"/>
        </w:rPr>
        <w:t>ving Iranian leaders unable to assess the U.S. conventional campaign and fearing that the United States was preparing to launch a full-scale invasion or a conventional attack against their nuclear forces.</w:t>
      </w:r>
    </w:p>
    <w:p w:rsidR="00904F2C" w:rsidRPr="00E728F1" w:rsidRDefault="00904F2C" w:rsidP="00904F2C"/>
    <w:p w:rsidR="00904F2C" w:rsidRPr="00A53138" w:rsidRDefault="00904F2C" w:rsidP="00904F2C">
      <w:pPr>
        <w:pStyle w:val="Heading4"/>
      </w:pPr>
      <w:r w:rsidRPr="00A53138">
        <w:t>Extinction</w:t>
      </w:r>
    </w:p>
    <w:p w:rsidR="00904F2C" w:rsidRPr="00DA1E84" w:rsidRDefault="00904F2C" w:rsidP="00904F2C">
      <w:pPr>
        <w:rPr>
          <w:sz w:val="18"/>
        </w:rPr>
      </w:pPr>
      <w:r w:rsidRPr="00926D15">
        <w:rPr>
          <w:b/>
        </w:rPr>
        <w:t>Hirsch, 06</w:t>
      </w:r>
      <w:r w:rsidRPr="00DA1E84">
        <w:rPr>
          <w:sz w:val="18"/>
        </w:rPr>
        <w:t xml:space="preserve"> (Jorge Hirsch (San Diego Union Tribune) January 3, 2006 “America’s nuclear ticking bomb” http://www.signonsandiego.com/uniontrib/20060103/news_mz1e3hirsch.html)</w:t>
      </w:r>
    </w:p>
    <w:p w:rsidR="00904F2C" w:rsidRDefault="00904F2C" w:rsidP="00904F2C">
      <w:r w:rsidRPr="00DA1E84">
        <w:rPr>
          <w:sz w:val="16"/>
        </w:rPr>
        <w:t>If only conventional bombs are used in an unprovoked U.S. or Israeli aerial attack against Iran's facilities, Iran is likely to retaliate with missiles against coalition forces in Iraq and against Israel, as well as possibly a ground invasion of southern Iraq, that the 150,000 U.S. troops in Iraq would not be able to withstand. Iranian missiles could potentially contain chemical warheads, and it certainly would be impossible to rule out such possibility. Iran has signed and ratified the Chemical Weapons Convention (in 1993 and 1997 respectively)</w:t>
      </w:r>
      <w:proofErr w:type="gramStart"/>
      <w:r w:rsidRPr="00DA1E84">
        <w:rPr>
          <w:sz w:val="16"/>
        </w:rPr>
        <w:t>,</w:t>
      </w:r>
      <w:proofErr w:type="gramEnd"/>
      <w:r w:rsidRPr="00DA1E84">
        <w:rPr>
          <w:sz w:val="16"/>
        </w:rPr>
        <w:t xml:space="preserve"> however it is still likely to have supplies, as determined by the U.S. State Department in August 2005.   </w:t>
      </w:r>
      <w:r w:rsidRPr="00D56557">
        <w:rPr>
          <w:highlight w:val="yellow"/>
          <w:u w:val="single"/>
        </w:rPr>
        <w:t>Early use by the U</w:t>
      </w:r>
      <w:r w:rsidRPr="00D56557">
        <w:rPr>
          <w:u w:val="single"/>
        </w:rPr>
        <w:t>nited</w:t>
      </w:r>
      <w:r w:rsidRPr="00DA1E84">
        <w:rPr>
          <w:u w:val="single"/>
        </w:rPr>
        <w:t xml:space="preserve"> </w:t>
      </w:r>
      <w:r w:rsidRPr="00D56557">
        <w:rPr>
          <w:highlight w:val="yellow"/>
          <w:u w:val="single"/>
        </w:rPr>
        <w:t>S</w:t>
      </w:r>
      <w:r w:rsidRPr="00DA1E84">
        <w:rPr>
          <w:u w:val="single"/>
        </w:rPr>
        <w:t xml:space="preserve">tates of low-yield nuclear bombs with better bunker-busting ability than conventional bombs </w:t>
      </w:r>
      <w:r w:rsidRPr="00D56557">
        <w:rPr>
          <w:highlight w:val="yellow"/>
          <w:u w:val="single"/>
        </w:rPr>
        <w:t>targeting Iranian nuclear</w:t>
      </w:r>
      <w:r w:rsidRPr="00DA1E84">
        <w:rPr>
          <w:u w:val="single"/>
        </w:rPr>
        <w:t xml:space="preserve">, chemical and missile </w:t>
      </w:r>
      <w:r w:rsidRPr="00D56557">
        <w:rPr>
          <w:highlight w:val="yellow"/>
          <w:u w:val="single"/>
        </w:rPr>
        <w:t>installations</w:t>
      </w:r>
      <w:r w:rsidRPr="00DA1E84">
        <w:rPr>
          <w:u w:val="single"/>
        </w:rPr>
        <w:t xml:space="preserve"> would be consistent with the new U.S. nuclear weapons doctrine and </w:t>
      </w:r>
      <w:r w:rsidRPr="00D56557">
        <w:rPr>
          <w:highlight w:val="yellow"/>
          <w:u w:val="single"/>
        </w:rPr>
        <w:t>could be argued to be necessary to protect the lives of 150,000 U.S. soldiers</w:t>
      </w:r>
      <w:r w:rsidRPr="00DA1E84">
        <w:rPr>
          <w:u w:val="single"/>
        </w:rPr>
        <w:t xml:space="preserve"> in Iraq and of Israeli citizens. It would also </w:t>
      </w:r>
      <w:r w:rsidRPr="00D56557">
        <w:rPr>
          <w:highlight w:val="yellow"/>
          <w:u w:val="single"/>
        </w:rPr>
        <w:t>send a clear message to Iran that any response would be answered by a far more devastating nuclear attack</w:t>
      </w:r>
      <w:r w:rsidRPr="00DA1E84">
        <w:rPr>
          <w:sz w:val="16"/>
        </w:rPr>
        <w:t xml:space="preserve">, thus potentially saving both American and Iranian lives.   </w:t>
      </w:r>
      <w:r w:rsidRPr="00DA1E84">
        <w:rPr>
          <w:u w:val="single"/>
        </w:rPr>
        <w:t xml:space="preserve">However, the </w:t>
      </w:r>
      <w:r w:rsidRPr="00D56557">
        <w:rPr>
          <w:highlight w:val="yellow"/>
          <w:u w:val="single"/>
        </w:rPr>
        <w:t>nuclear threshold is a line of no return</w:t>
      </w:r>
      <w:r w:rsidRPr="00DA1E84">
        <w:rPr>
          <w:u w:val="single"/>
        </w:rPr>
        <w:t xml:space="preserve">. Once the United States uses a nuclear weapon against a nonnuclear adversary, the </w:t>
      </w:r>
      <w:r w:rsidRPr="00D56557">
        <w:rPr>
          <w:highlight w:val="yellow"/>
          <w:u w:val="single"/>
        </w:rPr>
        <w:t>182</w:t>
      </w:r>
      <w:r w:rsidRPr="00DA1E84">
        <w:rPr>
          <w:u w:val="single"/>
        </w:rPr>
        <w:t xml:space="preserve"> countries that are </w:t>
      </w:r>
      <w:r w:rsidRPr="00D56557">
        <w:rPr>
          <w:highlight w:val="yellow"/>
          <w:u w:val="single"/>
        </w:rPr>
        <w:t xml:space="preserve">signatories of the </w:t>
      </w:r>
      <w:r w:rsidRPr="00D56557">
        <w:rPr>
          <w:u w:val="single"/>
        </w:rPr>
        <w:t>Nuclear</w:t>
      </w:r>
      <w:r w:rsidRPr="00DA1E84">
        <w:rPr>
          <w:u w:val="single"/>
        </w:rPr>
        <w:t xml:space="preserve"> </w:t>
      </w:r>
      <w:r w:rsidRPr="00D56557">
        <w:rPr>
          <w:highlight w:val="yellow"/>
          <w:u w:val="single"/>
        </w:rPr>
        <w:t>N</w:t>
      </w:r>
      <w:r w:rsidRPr="00DA1E84">
        <w:rPr>
          <w:u w:val="single"/>
        </w:rPr>
        <w:t>on-</w:t>
      </w:r>
      <w:r w:rsidRPr="00D56557">
        <w:rPr>
          <w:highlight w:val="yellow"/>
          <w:u w:val="single"/>
        </w:rPr>
        <w:t>P</w:t>
      </w:r>
      <w:r w:rsidRPr="00DA1E84">
        <w:rPr>
          <w:u w:val="single"/>
        </w:rPr>
        <w:t xml:space="preserve">roliferation </w:t>
      </w:r>
      <w:r w:rsidRPr="00D56557">
        <w:rPr>
          <w:highlight w:val="yellow"/>
          <w:u w:val="single"/>
        </w:rPr>
        <w:t>t</w:t>
      </w:r>
      <w:r w:rsidRPr="00DA1E84">
        <w:rPr>
          <w:u w:val="single"/>
        </w:rPr>
        <w:t xml:space="preserve">reaty will rightly feel at risk, and </w:t>
      </w:r>
      <w:r w:rsidRPr="00A53138">
        <w:rPr>
          <w:highlight w:val="yellow"/>
          <w:u w:val="single"/>
        </w:rPr>
        <w:t>many of them will rush to develop their own nuclear deterrent while they can</w:t>
      </w:r>
      <w:r w:rsidRPr="00DA1E84">
        <w:rPr>
          <w:u w:val="single"/>
        </w:rPr>
        <w:t xml:space="preserve">. A new world with many more nuclear countries, and a </w:t>
      </w:r>
      <w:r w:rsidRPr="00A53138">
        <w:rPr>
          <w:highlight w:val="yellow"/>
          <w:u w:val="single"/>
        </w:rPr>
        <w:t>high risk of any regional conflict exploding into all-out nuclear war</w:t>
      </w:r>
      <w:r w:rsidRPr="00DA1E84">
        <w:rPr>
          <w:u w:val="single"/>
        </w:rPr>
        <w:t>, will be the consequence.</w:t>
      </w:r>
      <w:r w:rsidRPr="00DA1E84">
        <w:rPr>
          <w:sz w:val="16"/>
        </w:rPr>
        <w:t xml:space="preserve">   The scientific community (which created nuclear weapons) is alarmed over the new U.S. nuclear weapons policies. A petition to reverse these policies launched by physicists at the University of California San Diego has gathered over 1,500 physicists' signatures including eight Nobel laureates and many prominent members of the U.S. scientific establishment (http://physics.ucsd.edu/petition/). Scientists object strongly to the concept of </w:t>
      </w:r>
      <w:proofErr w:type="gramStart"/>
      <w:r w:rsidRPr="00DA1E84">
        <w:rPr>
          <w:sz w:val="16"/>
        </w:rPr>
        <w:t>WMD, that</w:t>
      </w:r>
      <w:proofErr w:type="gramEnd"/>
      <w:r w:rsidRPr="00DA1E84">
        <w:rPr>
          <w:sz w:val="16"/>
        </w:rPr>
        <w:t xml:space="preserve"> lumps together nuclear weapons with other "weapons of mass destruction" and blurs the sharp line that separates immensely more destructive nuclear weapons from all other weapons.   </w:t>
      </w:r>
      <w:r w:rsidRPr="00DA1E84">
        <w:rPr>
          <w:u w:val="single"/>
        </w:rPr>
        <w:t xml:space="preserve">An </w:t>
      </w:r>
      <w:r w:rsidRPr="00A53138">
        <w:rPr>
          <w:highlight w:val="yellow"/>
          <w:u w:val="single"/>
        </w:rPr>
        <w:t>escalating nuclear war could lead to the destruction of civilization.</w:t>
      </w:r>
      <w:r w:rsidRPr="00DA1E84">
        <w:rPr>
          <w:u w:val="single"/>
        </w:rPr>
        <w:t xml:space="preserve"> There is no fundamental difference between small nuclear bombs and large ones</w:t>
      </w:r>
      <w:r w:rsidRPr="00DA1E84">
        <w:rPr>
          <w:sz w:val="16"/>
        </w:rPr>
        <w:t>, nor</w:t>
      </w:r>
    </w:p>
    <w:p w:rsidR="00904F2C" w:rsidRDefault="00904F2C" w:rsidP="00904F2C"/>
    <w:p w:rsidR="00904F2C" w:rsidRPr="008558B3" w:rsidRDefault="00904F2C" w:rsidP="008C1B2E">
      <w:pPr>
        <w:rPr>
          <w:rStyle w:val="StyleUnderline"/>
        </w:rPr>
      </w:pPr>
    </w:p>
    <w:sectPr w:rsidR="00904F2C" w:rsidRPr="008558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8558B3"/>
    <w:rsid w:val="000139A3"/>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6065BD"/>
    <w:rsid w:val="00623DE3"/>
    <w:rsid w:val="00665003"/>
    <w:rsid w:val="007F5B66"/>
    <w:rsid w:val="00823A1C"/>
    <w:rsid w:val="00845B9D"/>
    <w:rsid w:val="008558B3"/>
    <w:rsid w:val="00860984"/>
    <w:rsid w:val="008B3ECB"/>
    <w:rsid w:val="008C1B2E"/>
    <w:rsid w:val="00904F2C"/>
    <w:rsid w:val="00912093"/>
    <w:rsid w:val="0091627E"/>
    <w:rsid w:val="009E1922"/>
    <w:rsid w:val="00A81B5D"/>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256D7"/>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904F2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04F2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04F2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04F2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w:basedOn w:val="Normal"/>
    <w:next w:val="Normal"/>
    <w:link w:val="Heading4Char"/>
    <w:uiPriority w:val="4"/>
    <w:qFormat/>
    <w:rsid w:val="00904F2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04F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4F2C"/>
  </w:style>
  <w:style w:type="character" w:customStyle="1" w:styleId="Heading1Char">
    <w:name w:val="Heading 1 Char"/>
    <w:aliases w:val="Pocket Char"/>
    <w:basedOn w:val="DefaultParagraphFont"/>
    <w:link w:val="Heading1"/>
    <w:uiPriority w:val="1"/>
    <w:rsid w:val="00904F2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04F2C"/>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04F2C"/>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4"/>
    <w:rsid w:val="00904F2C"/>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
    <w:basedOn w:val="DefaultParagraphFont"/>
    <w:uiPriority w:val="7"/>
    <w:qFormat/>
    <w:rsid w:val="00904F2C"/>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904F2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cite"/>
    <w:basedOn w:val="DefaultParagraphFont"/>
    <w:uiPriority w:val="6"/>
    <w:qFormat/>
    <w:rsid w:val="00904F2C"/>
    <w:rPr>
      <w:b/>
      <w:bCs/>
      <w:sz w:val="22"/>
      <w:u w:val="single"/>
    </w:rPr>
  </w:style>
  <w:style w:type="character" w:styleId="Hyperlink">
    <w:name w:val="Hyperlink"/>
    <w:aliases w:val="heading 1 (block title),Important,Read,Card Text"/>
    <w:basedOn w:val="DefaultParagraphFont"/>
    <w:uiPriority w:val="99"/>
    <w:rsid w:val="00904F2C"/>
    <w:rPr>
      <w:color w:val="auto"/>
      <w:u w:val="none"/>
    </w:rPr>
  </w:style>
  <w:style w:type="character" w:styleId="FollowedHyperlink">
    <w:name w:val="FollowedHyperlink"/>
    <w:basedOn w:val="DefaultParagraphFont"/>
    <w:uiPriority w:val="99"/>
    <w:semiHidden/>
    <w:rsid w:val="00904F2C"/>
    <w:rPr>
      <w:color w:val="auto"/>
      <w:u w:val="none"/>
    </w:rPr>
  </w:style>
  <w:style w:type="character" w:customStyle="1" w:styleId="StyleBold">
    <w:name w:val="Style Bold"/>
    <w:basedOn w:val="DefaultParagraphFont"/>
    <w:uiPriority w:val="9"/>
    <w:semiHidden/>
    <w:rsid w:val="00904F2C"/>
    <w:rPr>
      <w:b/>
      <w:bCs/>
    </w:rPr>
  </w:style>
  <w:style w:type="paragraph" w:styleId="Header">
    <w:name w:val="header"/>
    <w:basedOn w:val="Normal"/>
    <w:link w:val="HeaderChar"/>
    <w:uiPriority w:val="99"/>
    <w:semiHidden/>
    <w:rsid w:val="00904F2C"/>
    <w:pPr>
      <w:tabs>
        <w:tab w:val="center" w:pos="4680"/>
        <w:tab w:val="right" w:pos="9360"/>
      </w:tabs>
    </w:pPr>
  </w:style>
  <w:style w:type="character" w:customStyle="1" w:styleId="HeaderChar">
    <w:name w:val="Header Char"/>
    <w:basedOn w:val="DefaultParagraphFont"/>
    <w:link w:val="Header"/>
    <w:uiPriority w:val="99"/>
    <w:semiHidden/>
    <w:rsid w:val="00904F2C"/>
    <w:rPr>
      <w:rFonts w:ascii="Calibri" w:hAnsi="Calibri" w:cs="Calibri"/>
    </w:rPr>
  </w:style>
  <w:style w:type="paragraph" w:styleId="Footer">
    <w:name w:val="footer"/>
    <w:basedOn w:val="Normal"/>
    <w:link w:val="FooterChar"/>
    <w:uiPriority w:val="99"/>
    <w:semiHidden/>
    <w:rsid w:val="00904F2C"/>
    <w:pPr>
      <w:tabs>
        <w:tab w:val="center" w:pos="4680"/>
        <w:tab w:val="right" w:pos="9360"/>
      </w:tabs>
    </w:pPr>
  </w:style>
  <w:style w:type="character" w:customStyle="1" w:styleId="FooterChar">
    <w:name w:val="Footer Char"/>
    <w:basedOn w:val="DefaultParagraphFont"/>
    <w:link w:val="Footer"/>
    <w:uiPriority w:val="99"/>
    <w:semiHidden/>
    <w:rsid w:val="00904F2C"/>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904F2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04F2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04F2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04F2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w:basedOn w:val="Normal"/>
    <w:next w:val="Normal"/>
    <w:link w:val="Heading4Char"/>
    <w:uiPriority w:val="4"/>
    <w:qFormat/>
    <w:rsid w:val="00904F2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04F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4F2C"/>
  </w:style>
  <w:style w:type="character" w:customStyle="1" w:styleId="Heading1Char">
    <w:name w:val="Heading 1 Char"/>
    <w:aliases w:val="Pocket Char"/>
    <w:basedOn w:val="DefaultParagraphFont"/>
    <w:link w:val="Heading1"/>
    <w:uiPriority w:val="1"/>
    <w:rsid w:val="00904F2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04F2C"/>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904F2C"/>
    <w:rPr>
      <w:rFonts w:ascii="Calibri" w:eastAsiaTheme="majorEastAsia" w:hAnsi="Calibri" w:cstheme="majorBidi"/>
      <w:b/>
      <w:bCs/>
      <w:sz w:val="32"/>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4"/>
    <w:rsid w:val="00904F2C"/>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
    <w:basedOn w:val="DefaultParagraphFont"/>
    <w:uiPriority w:val="7"/>
    <w:qFormat/>
    <w:rsid w:val="00904F2C"/>
    <w:rPr>
      <w:rFonts w:ascii="Calibri" w:hAnsi="Calibri"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904F2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cite"/>
    <w:basedOn w:val="DefaultParagraphFont"/>
    <w:uiPriority w:val="6"/>
    <w:qFormat/>
    <w:rsid w:val="00904F2C"/>
    <w:rPr>
      <w:b/>
      <w:bCs/>
      <w:sz w:val="22"/>
      <w:u w:val="single"/>
    </w:rPr>
  </w:style>
  <w:style w:type="character" w:styleId="Hyperlink">
    <w:name w:val="Hyperlink"/>
    <w:aliases w:val="heading 1 (block title),Important,Read,Card Text"/>
    <w:basedOn w:val="DefaultParagraphFont"/>
    <w:uiPriority w:val="99"/>
    <w:rsid w:val="00904F2C"/>
    <w:rPr>
      <w:color w:val="auto"/>
      <w:u w:val="none"/>
    </w:rPr>
  </w:style>
  <w:style w:type="character" w:styleId="FollowedHyperlink">
    <w:name w:val="FollowedHyperlink"/>
    <w:basedOn w:val="DefaultParagraphFont"/>
    <w:uiPriority w:val="99"/>
    <w:semiHidden/>
    <w:rsid w:val="00904F2C"/>
    <w:rPr>
      <w:color w:val="auto"/>
      <w:u w:val="none"/>
    </w:rPr>
  </w:style>
  <w:style w:type="character" w:customStyle="1" w:styleId="StyleBold">
    <w:name w:val="Style Bold"/>
    <w:basedOn w:val="DefaultParagraphFont"/>
    <w:uiPriority w:val="9"/>
    <w:semiHidden/>
    <w:rsid w:val="00904F2C"/>
    <w:rPr>
      <w:b/>
      <w:bCs/>
    </w:rPr>
  </w:style>
  <w:style w:type="paragraph" w:styleId="Header">
    <w:name w:val="header"/>
    <w:basedOn w:val="Normal"/>
    <w:link w:val="HeaderChar"/>
    <w:uiPriority w:val="99"/>
    <w:semiHidden/>
    <w:rsid w:val="00904F2C"/>
    <w:pPr>
      <w:tabs>
        <w:tab w:val="center" w:pos="4680"/>
        <w:tab w:val="right" w:pos="9360"/>
      </w:tabs>
    </w:pPr>
  </w:style>
  <w:style w:type="character" w:customStyle="1" w:styleId="HeaderChar">
    <w:name w:val="Header Char"/>
    <w:basedOn w:val="DefaultParagraphFont"/>
    <w:link w:val="Header"/>
    <w:uiPriority w:val="99"/>
    <w:semiHidden/>
    <w:rsid w:val="00904F2C"/>
    <w:rPr>
      <w:rFonts w:ascii="Calibri" w:hAnsi="Calibri" w:cs="Calibri"/>
    </w:rPr>
  </w:style>
  <w:style w:type="paragraph" w:styleId="Footer">
    <w:name w:val="footer"/>
    <w:basedOn w:val="Normal"/>
    <w:link w:val="FooterChar"/>
    <w:uiPriority w:val="99"/>
    <w:semiHidden/>
    <w:rsid w:val="00904F2C"/>
    <w:pPr>
      <w:tabs>
        <w:tab w:val="center" w:pos="4680"/>
        <w:tab w:val="right" w:pos="9360"/>
      </w:tabs>
    </w:pPr>
  </w:style>
  <w:style w:type="character" w:customStyle="1" w:styleId="FooterChar">
    <w:name w:val="Footer Char"/>
    <w:basedOn w:val="DefaultParagraphFont"/>
    <w:link w:val="Footer"/>
    <w:uiPriority w:val="99"/>
    <w:semiHidden/>
    <w:rsid w:val="00904F2C"/>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url?sa=t&amp;rct=j&amp;q=&amp;esrc=s&amp;source=web&amp;cd=1&amp;ved=0CF8QFjAA&amp;url=http%3A%2F%2Fdepts.washington.edu%2Fpolsadvc%2FBlog%2520Links%2FGlaser_-_EnergySecurity-AUGUST-2011.docx&amp;ei=Wf0qUPXYGIrc9ASht4GYDQ&amp;usg=AFQjCNHTus7nNaD7cou-poSU7c3LGSu7tg&amp;sig2=Xt_iWePfWtNRvDmeYR1Hlw&amp;cad=rja"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D7832B-231A-41B3-BA76-88360B620300}"/>
</file>

<file path=customXml/itemProps2.xml><?xml version="1.0" encoding="utf-8"?>
<ds:datastoreItem xmlns:ds="http://schemas.openxmlformats.org/officeDocument/2006/customXml" ds:itemID="{60FAEFEC-BAC6-4A5A-B819-3207B036F64B}"/>
</file>

<file path=customXml/itemProps3.xml><?xml version="1.0" encoding="utf-8"?>
<ds:datastoreItem xmlns:ds="http://schemas.openxmlformats.org/officeDocument/2006/customXml" ds:itemID="{9C903F91-3E24-4A11-8A17-E49BBE41EA58}"/>
</file>

<file path=docProps/app.xml><?xml version="1.0" encoding="utf-8"?>
<Properties xmlns="http://schemas.openxmlformats.org/officeDocument/2006/extended-properties" xmlns:vt="http://schemas.openxmlformats.org/officeDocument/2006/docPropsVTypes">
  <Template>Debate.dotm</Template>
  <TotalTime>0</TotalTime>
  <Pages>4</Pages>
  <Words>2609</Words>
  <Characters>14876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Evans</dc:creator>
  <cp:keywords>5.0</cp:keywords>
  <cp:lastModifiedBy>KU Debate</cp:lastModifiedBy>
  <cp:revision>2</cp:revision>
  <dcterms:created xsi:type="dcterms:W3CDTF">2014-08-04T21:04:00Z</dcterms:created>
  <dcterms:modified xsi:type="dcterms:W3CDTF">2014-08-04T21:04:00Z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