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7473" w:rsidRPr="002A7473" w:rsidRDefault="002A7473" w:rsidP="002A7473">
      <w:pPr>
        <w:pStyle w:val="Heading1"/>
      </w:pPr>
      <w:bookmarkStart w:id="0" w:name="_Toc391654568"/>
      <w:bookmarkStart w:id="1" w:name="_Toc391654825"/>
      <w:bookmarkStart w:id="2" w:name="_GoBack"/>
      <w:bookmarkEnd w:id="2"/>
      <w:r w:rsidRPr="002A7473">
        <w:t>Security Kritik</w:t>
      </w:r>
      <w:bookmarkEnd w:id="0"/>
      <w:bookmarkEnd w:id="1"/>
    </w:p>
    <w:sdt>
      <w:sdtPr>
        <w:rPr>
          <w:rFonts w:ascii="Times New Roman" w:eastAsiaTheme="minorHAnsi" w:hAnsi="Times New Roman" w:cs="Times New Roman"/>
          <w:b w:val="0"/>
          <w:bCs w:val="0"/>
          <w:color w:val="auto"/>
          <w:sz w:val="22"/>
          <w:szCs w:val="22"/>
          <w:lang w:eastAsia="en-US"/>
        </w:rPr>
        <w:id w:val="-1648193761"/>
        <w:docPartObj>
          <w:docPartGallery w:val="Table of Contents"/>
          <w:docPartUnique/>
        </w:docPartObj>
      </w:sdtPr>
      <w:sdtEndPr>
        <w:rPr>
          <w:noProof/>
        </w:rPr>
      </w:sdtEndPr>
      <w:sdtContent>
        <w:p w:rsidR="00754AFE" w:rsidRDefault="00754AFE">
          <w:pPr>
            <w:pStyle w:val="TOCHeading"/>
          </w:pPr>
          <w:r>
            <w:t>Contents</w:t>
          </w:r>
        </w:p>
        <w:p w:rsidR="00754AFE" w:rsidRDefault="00754AFE">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391654825" w:history="1">
            <w:r w:rsidRPr="00697105">
              <w:rPr>
                <w:rStyle w:val="Hyperlink"/>
                <w:noProof/>
              </w:rPr>
              <w:t>Security Kritik</w:t>
            </w:r>
            <w:r>
              <w:rPr>
                <w:noProof/>
                <w:webHidden/>
              </w:rPr>
              <w:tab/>
            </w:r>
            <w:r>
              <w:rPr>
                <w:noProof/>
                <w:webHidden/>
              </w:rPr>
              <w:fldChar w:fldCharType="begin"/>
            </w:r>
            <w:r>
              <w:rPr>
                <w:noProof/>
                <w:webHidden/>
              </w:rPr>
              <w:instrText xml:space="preserve"> PAGEREF _Toc391654825 \h </w:instrText>
            </w:r>
            <w:r>
              <w:rPr>
                <w:noProof/>
                <w:webHidden/>
              </w:rPr>
            </w:r>
            <w:r>
              <w:rPr>
                <w:noProof/>
                <w:webHidden/>
              </w:rPr>
              <w:fldChar w:fldCharType="separate"/>
            </w:r>
            <w:r w:rsidR="007833A0">
              <w:rPr>
                <w:noProof/>
                <w:webHidden/>
              </w:rPr>
              <w:t>1</w:t>
            </w:r>
            <w:r>
              <w:rPr>
                <w:noProof/>
                <w:webHidden/>
              </w:rPr>
              <w:fldChar w:fldCharType="end"/>
            </w:r>
          </w:hyperlink>
        </w:p>
        <w:p w:rsidR="00754AFE" w:rsidRDefault="00583FC4">
          <w:pPr>
            <w:pStyle w:val="TOC1"/>
            <w:tabs>
              <w:tab w:val="right" w:leader="dot" w:pos="9350"/>
            </w:tabs>
            <w:rPr>
              <w:rFonts w:asciiTheme="minorHAnsi" w:eastAsiaTheme="minorEastAsia" w:hAnsiTheme="minorHAnsi" w:cstheme="minorBidi"/>
              <w:noProof/>
            </w:rPr>
          </w:pPr>
          <w:hyperlink w:anchor="_Toc391654826" w:history="1">
            <w:r w:rsidR="00754AFE" w:rsidRPr="00697105">
              <w:rPr>
                <w:rStyle w:val="Hyperlink"/>
                <w:noProof/>
              </w:rPr>
              <w:t>1NC</w:t>
            </w:r>
            <w:r w:rsidR="00754AFE">
              <w:rPr>
                <w:noProof/>
                <w:webHidden/>
              </w:rPr>
              <w:tab/>
            </w:r>
            <w:r w:rsidR="00754AFE">
              <w:rPr>
                <w:noProof/>
                <w:webHidden/>
              </w:rPr>
              <w:fldChar w:fldCharType="begin"/>
            </w:r>
            <w:r w:rsidR="00754AFE">
              <w:rPr>
                <w:noProof/>
                <w:webHidden/>
              </w:rPr>
              <w:instrText xml:space="preserve"> PAGEREF _Toc391654826 \h </w:instrText>
            </w:r>
            <w:r w:rsidR="00754AFE">
              <w:rPr>
                <w:noProof/>
                <w:webHidden/>
              </w:rPr>
            </w:r>
            <w:r w:rsidR="00754AFE">
              <w:rPr>
                <w:noProof/>
                <w:webHidden/>
              </w:rPr>
              <w:fldChar w:fldCharType="separate"/>
            </w:r>
            <w:r w:rsidR="007833A0">
              <w:rPr>
                <w:noProof/>
                <w:webHidden/>
              </w:rPr>
              <w:t>4</w:t>
            </w:r>
            <w:r w:rsidR="00754AFE">
              <w:rPr>
                <w:noProof/>
                <w:webHidden/>
              </w:rPr>
              <w:fldChar w:fldCharType="end"/>
            </w:r>
          </w:hyperlink>
        </w:p>
        <w:p w:rsidR="00754AFE" w:rsidRDefault="00583FC4">
          <w:pPr>
            <w:pStyle w:val="TOC1"/>
            <w:tabs>
              <w:tab w:val="right" w:leader="dot" w:pos="9350"/>
            </w:tabs>
            <w:rPr>
              <w:rFonts w:asciiTheme="minorHAnsi" w:eastAsiaTheme="minorEastAsia" w:hAnsiTheme="minorHAnsi" w:cstheme="minorBidi"/>
              <w:noProof/>
            </w:rPr>
          </w:pPr>
          <w:hyperlink w:anchor="_Toc391654827" w:history="1">
            <w:r w:rsidR="00754AFE" w:rsidRPr="00697105">
              <w:rPr>
                <w:rStyle w:val="Hyperlink"/>
                <w:noProof/>
              </w:rPr>
              <w:t>2NC</w:t>
            </w:r>
            <w:r w:rsidR="00754AFE">
              <w:rPr>
                <w:noProof/>
                <w:webHidden/>
              </w:rPr>
              <w:tab/>
            </w:r>
            <w:r w:rsidR="00754AFE">
              <w:rPr>
                <w:noProof/>
                <w:webHidden/>
              </w:rPr>
              <w:fldChar w:fldCharType="begin"/>
            </w:r>
            <w:r w:rsidR="00754AFE">
              <w:rPr>
                <w:noProof/>
                <w:webHidden/>
              </w:rPr>
              <w:instrText xml:space="preserve"> PAGEREF _Toc391654827 \h </w:instrText>
            </w:r>
            <w:r w:rsidR="00754AFE">
              <w:rPr>
                <w:noProof/>
                <w:webHidden/>
              </w:rPr>
            </w:r>
            <w:r w:rsidR="00754AFE">
              <w:rPr>
                <w:noProof/>
                <w:webHidden/>
              </w:rPr>
              <w:fldChar w:fldCharType="separate"/>
            </w:r>
            <w:r w:rsidR="007833A0">
              <w:rPr>
                <w:noProof/>
                <w:webHidden/>
              </w:rPr>
              <w:t>9</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28" w:history="1">
            <w:r w:rsidR="00754AFE" w:rsidRPr="00697105">
              <w:rPr>
                <w:rStyle w:val="Hyperlink"/>
                <w:noProof/>
              </w:rPr>
              <w:t>Links</w:t>
            </w:r>
            <w:r w:rsidR="00754AFE">
              <w:rPr>
                <w:noProof/>
                <w:webHidden/>
              </w:rPr>
              <w:tab/>
            </w:r>
            <w:r w:rsidR="00754AFE">
              <w:rPr>
                <w:noProof/>
                <w:webHidden/>
              </w:rPr>
              <w:fldChar w:fldCharType="begin"/>
            </w:r>
            <w:r w:rsidR="00754AFE">
              <w:rPr>
                <w:noProof/>
                <w:webHidden/>
              </w:rPr>
              <w:instrText xml:space="preserve"> PAGEREF _Toc391654828 \h </w:instrText>
            </w:r>
            <w:r w:rsidR="00754AFE">
              <w:rPr>
                <w:noProof/>
                <w:webHidden/>
              </w:rPr>
            </w:r>
            <w:r w:rsidR="00754AFE">
              <w:rPr>
                <w:noProof/>
                <w:webHidden/>
              </w:rPr>
              <w:fldChar w:fldCharType="separate"/>
            </w:r>
            <w:r w:rsidR="007833A0">
              <w:rPr>
                <w:noProof/>
                <w:webHidden/>
              </w:rPr>
              <w:t>10</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29" w:history="1">
            <w:r w:rsidR="00754AFE" w:rsidRPr="00697105">
              <w:rPr>
                <w:rStyle w:val="Hyperlink"/>
                <w:noProof/>
              </w:rPr>
              <w:t>Economy</w:t>
            </w:r>
            <w:r w:rsidR="00754AFE">
              <w:rPr>
                <w:noProof/>
                <w:webHidden/>
              </w:rPr>
              <w:tab/>
            </w:r>
            <w:r w:rsidR="00754AFE">
              <w:rPr>
                <w:noProof/>
                <w:webHidden/>
              </w:rPr>
              <w:fldChar w:fldCharType="begin"/>
            </w:r>
            <w:r w:rsidR="00754AFE">
              <w:rPr>
                <w:noProof/>
                <w:webHidden/>
              </w:rPr>
              <w:instrText xml:space="preserve"> PAGEREF _Toc391654829 \h </w:instrText>
            </w:r>
            <w:r w:rsidR="00754AFE">
              <w:rPr>
                <w:noProof/>
                <w:webHidden/>
              </w:rPr>
            </w:r>
            <w:r w:rsidR="00754AFE">
              <w:rPr>
                <w:noProof/>
                <w:webHidden/>
              </w:rPr>
              <w:fldChar w:fldCharType="separate"/>
            </w:r>
            <w:r w:rsidR="007833A0">
              <w:rPr>
                <w:noProof/>
                <w:webHidden/>
              </w:rPr>
              <w:t>11</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30" w:history="1">
            <w:r w:rsidR="00754AFE" w:rsidRPr="00697105">
              <w:rPr>
                <w:rStyle w:val="Hyperlink"/>
                <w:noProof/>
              </w:rPr>
              <w:t>Environment</w:t>
            </w:r>
            <w:r w:rsidR="00754AFE">
              <w:rPr>
                <w:noProof/>
                <w:webHidden/>
              </w:rPr>
              <w:tab/>
            </w:r>
            <w:r w:rsidR="00754AFE">
              <w:rPr>
                <w:noProof/>
                <w:webHidden/>
              </w:rPr>
              <w:fldChar w:fldCharType="begin"/>
            </w:r>
            <w:r w:rsidR="00754AFE">
              <w:rPr>
                <w:noProof/>
                <w:webHidden/>
              </w:rPr>
              <w:instrText xml:space="preserve"> PAGEREF _Toc391654830 \h </w:instrText>
            </w:r>
            <w:r w:rsidR="00754AFE">
              <w:rPr>
                <w:noProof/>
                <w:webHidden/>
              </w:rPr>
            </w:r>
            <w:r w:rsidR="00754AFE">
              <w:rPr>
                <w:noProof/>
                <w:webHidden/>
              </w:rPr>
              <w:fldChar w:fldCharType="separate"/>
            </w:r>
            <w:r w:rsidR="007833A0">
              <w:rPr>
                <w:noProof/>
                <w:webHidden/>
              </w:rPr>
              <w:t>12</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31" w:history="1">
            <w:r w:rsidR="00754AFE" w:rsidRPr="00697105">
              <w:rPr>
                <w:rStyle w:val="Hyperlink"/>
                <w:noProof/>
              </w:rPr>
              <w:t>Generic</w:t>
            </w:r>
            <w:r w:rsidR="00754AFE">
              <w:rPr>
                <w:noProof/>
                <w:webHidden/>
              </w:rPr>
              <w:tab/>
            </w:r>
            <w:r w:rsidR="00754AFE">
              <w:rPr>
                <w:noProof/>
                <w:webHidden/>
              </w:rPr>
              <w:fldChar w:fldCharType="begin"/>
            </w:r>
            <w:r w:rsidR="00754AFE">
              <w:rPr>
                <w:noProof/>
                <w:webHidden/>
              </w:rPr>
              <w:instrText xml:space="preserve"> PAGEREF _Toc391654831 \h </w:instrText>
            </w:r>
            <w:r w:rsidR="00754AFE">
              <w:rPr>
                <w:noProof/>
                <w:webHidden/>
              </w:rPr>
            </w:r>
            <w:r w:rsidR="00754AFE">
              <w:rPr>
                <w:noProof/>
                <w:webHidden/>
              </w:rPr>
              <w:fldChar w:fldCharType="separate"/>
            </w:r>
            <w:r w:rsidR="007833A0">
              <w:rPr>
                <w:noProof/>
                <w:webHidden/>
              </w:rPr>
              <w:t>14</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32" w:history="1">
            <w:r w:rsidR="00754AFE" w:rsidRPr="00697105">
              <w:rPr>
                <w:rStyle w:val="Hyperlink"/>
                <w:noProof/>
              </w:rPr>
              <w:t>Hegemony</w:t>
            </w:r>
            <w:r w:rsidR="00754AFE">
              <w:rPr>
                <w:noProof/>
                <w:webHidden/>
              </w:rPr>
              <w:tab/>
            </w:r>
            <w:r w:rsidR="00754AFE">
              <w:rPr>
                <w:noProof/>
                <w:webHidden/>
              </w:rPr>
              <w:fldChar w:fldCharType="begin"/>
            </w:r>
            <w:r w:rsidR="00754AFE">
              <w:rPr>
                <w:noProof/>
                <w:webHidden/>
              </w:rPr>
              <w:instrText xml:space="preserve"> PAGEREF _Toc391654832 \h </w:instrText>
            </w:r>
            <w:r w:rsidR="00754AFE">
              <w:rPr>
                <w:noProof/>
                <w:webHidden/>
              </w:rPr>
            </w:r>
            <w:r w:rsidR="00754AFE">
              <w:rPr>
                <w:noProof/>
                <w:webHidden/>
              </w:rPr>
              <w:fldChar w:fldCharType="separate"/>
            </w:r>
            <w:r w:rsidR="007833A0">
              <w:rPr>
                <w:noProof/>
                <w:webHidden/>
              </w:rPr>
              <w:t>17</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33" w:history="1">
            <w:r w:rsidR="00754AFE" w:rsidRPr="00697105">
              <w:rPr>
                <w:rStyle w:val="Hyperlink"/>
                <w:noProof/>
              </w:rPr>
              <w:t>Humanitarianism</w:t>
            </w:r>
            <w:r w:rsidR="00754AFE">
              <w:rPr>
                <w:noProof/>
                <w:webHidden/>
              </w:rPr>
              <w:tab/>
            </w:r>
            <w:r w:rsidR="00754AFE">
              <w:rPr>
                <w:noProof/>
                <w:webHidden/>
              </w:rPr>
              <w:fldChar w:fldCharType="begin"/>
            </w:r>
            <w:r w:rsidR="00754AFE">
              <w:rPr>
                <w:noProof/>
                <w:webHidden/>
              </w:rPr>
              <w:instrText xml:space="preserve"> PAGEREF _Toc391654833 \h </w:instrText>
            </w:r>
            <w:r w:rsidR="00754AFE">
              <w:rPr>
                <w:noProof/>
                <w:webHidden/>
              </w:rPr>
            </w:r>
            <w:r w:rsidR="00754AFE">
              <w:rPr>
                <w:noProof/>
                <w:webHidden/>
              </w:rPr>
              <w:fldChar w:fldCharType="separate"/>
            </w:r>
            <w:r w:rsidR="007833A0">
              <w:rPr>
                <w:noProof/>
                <w:webHidden/>
              </w:rPr>
              <w:t>18</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34" w:history="1">
            <w:r w:rsidR="00754AFE" w:rsidRPr="00697105">
              <w:rPr>
                <w:rStyle w:val="Hyperlink"/>
                <w:noProof/>
              </w:rPr>
              <w:t>Terrorism</w:t>
            </w:r>
            <w:r w:rsidR="00754AFE">
              <w:rPr>
                <w:noProof/>
                <w:webHidden/>
              </w:rPr>
              <w:tab/>
            </w:r>
            <w:r w:rsidR="00754AFE">
              <w:rPr>
                <w:noProof/>
                <w:webHidden/>
              </w:rPr>
              <w:fldChar w:fldCharType="begin"/>
            </w:r>
            <w:r w:rsidR="00754AFE">
              <w:rPr>
                <w:noProof/>
                <w:webHidden/>
              </w:rPr>
              <w:instrText xml:space="preserve"> PAGEREF _Toc391654834 \h </w:instrText>
            </w:r>
            <w:r w:rsidR="00754AFE">
              <w:rPr>
                <w:noProof/>
                <w:webHidden/>
              </w:rPr>
            </w:r>
            <w:r w:rsidR="00754AFE">
              <w:rPr>
                <w:noProof/>
                <w:webHidden/>
              </w:rPr>
              <w:fldChar w:fldCharType="separate"/>
            </w:r>
            <w:r w:rsidR="007833A0">
              <w:rPr>
                <w:noProof/>
                <w:webHidden/>
              </w:rPr>
              <w:t>20</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35" w:history="1">
            <w:r w:rsidR="00754AFE" w:rsidRPr="00697105">
              <w:rPr>
                <w:rStyle w:val="Hyperlink"/>
                <w:noProof/>
              </w:rPr>
              <w:t>War</w:t>
            </w:r>
            <w:r w:rsidR="00754AFE">
              <w:rPr>
                <w:noProof/>
                <w:webHidden/>
              </w:rPr>
              <w:tab/>
            </w:r>
            <w:r w:rsidR="00754AFE">
              <w:rPr>
                <w:noProof/>
                <w:webHidden/>
              </w:rPr>
              <w:fldChar w:fldCharType="begin"/>
            </w:r>
            <w:r w:rsidR="00754AFE">
              <w:rPr>
                <w:noProof/>
                <w:webHidden/>
              </w:rPr>
              <w:instrText xml:space="preserve"> PAGEREF _Toc391654835 \h </w:instrText>
            </w:r>
            <w:r w:rsidR="00754AFE">
              <w:rPr>
                <w:noProof/>
                <w:webHidden/>
              </w:rPr>
            </w:r>
            <w:r w:rsidR="00754AFE">
              <w:rPr>
                <w:noProof/>
                <w:webHidden/>
              </w:rPr>
              <w:fldChar w:fldCharType="separate"/>
            </w:r>
            <w:r w:rsidR="007833A0">
              <w:rPr>
                <w:noProof/>
                <w:webHidden/>
              </w:rPr>
              <w:t>22</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36" w:history="1">
            <w:r w:rsidR="00754AFE" w:rsidRPr="00697105">
              <w:rPr>
                <w:rStyle w:val="Hyperlink"/>
                <w:noProof/>
              </w:rPr>
              <w:t>Warming</w:t>
            </w:r>
            <w:r w:rsidR="00754AFE">
              <w:rPr>
                <w:noProof/>
                <w:webHidden/>
              </w:rPr>
              <w:tab/>
            </w:r>
            <w:r w:rsidR="00754AFE">
              <w:rPr>
                <w:noProof/>
                <w:webHidden/>
              </w:rPr>
              <w:fldChar w:fldCharType="begin"/>
            </w:r>
            <w:r w:rsidR="00754AFE">
              <w:rPr>
                <w:noProof/>
                <w:webHidden/>
              </w:rPr>
              <w:instrText xml:space="preserve"> PAGEREF _Toc391654836 \h </w:instrText>
            </w:r>
            <w:r w:rsidR="00754AFE">
              <w:rPr>
                <w:noProof/>
                <w:webHidden/>
              </w:rPr>
            </w:r>
            <w:r w:rsidR="00754AFE">
              <w:rPr>
                <w:noProof/>
                <w:webHidden/>
              </w:rPr>
              <w:fldChar w:fldCharType="separate"/>
            </w:r>
            <w:r w:rsidR="007833A0">
              <w:rPr>
                <w:noProof/>
                <w:webHidden/>
              </w:rPr>
              <w:t>23</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37" w:history="1">
            <w:r w:rsidR="00754AFE" w:rsidRPr="00697105">
              <w:rPr>
                <w:rStyle w:val="Hyperlink"/>
                <w:noProof/>
              </w:rPr>
              <w:t>Impacts</w:t>
            </w:r>
            <w:r w:rsidR="00754AFE">
              <w:rPr>
                <w:noProof/>
                <w:webHidden/>
              </w:rPr>
              <w:tab/>
            </w:r>
            <w:r w:rsidR="00754AFE">
              <w:rPr>
                <w:noProof/>
                <w:webHidden/>
              </w:rPr>
              <w:fldChar w:fldCharType="begin"/>
            </w:r>
            <w:r w:rsidR="00754AFE">
              <w:rPr>
                <w:noProof/>
                <w:webHidden/>
              </w:rPr>
              <w:instrText xml:space="preserve"> PAGEREF _Toc391654837 \h </w:instrText>
            </w:r>
            <w:r w:rsidR="00754AFE">
              <w:rPr>
                <w:noProof/>
                <w:webHidden/>
              </w:rPr>
            </w:r>
            <w:r w:rsidR="00754AFE">
              <w:rPr>
                <w:noProof/>
                <w:webHidden/>
              </w:rPr>
              <w:fldChar w:fldCharType="separate"/>
            </w:r>
            <w:r w:rsidR="007833A0">
              <w:rPr>
                <w:noProof/>
                <w:webHidden/>
              </w:rPr>
              <w:t>24</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38" w:history="1">
            <w:r w:rsidR="00754AFE" w:rsidRPr="00697105">
              <w:rPr>
                <w:rStyle w:val="Hyperlink"/>
                <w:noProof/>
              </w:rPr>
              <w:t>Violence</w:t>
            </w:r>
            <w:r w:rsidR="00754AFE">
              <w:rPr>
                <w:noProof/>
                <w:webHidden/>
              </w:rPr>
              <w:tab/>
            </w:r>
            <w:r w:rsidR="00754AFE">
              <w:rPr>
                <w:noProof/>
                <w:webHidden/>
              </w:rPr>
              <w:fldChar w:fldCharType="begin"/>
            </w:r>
            <w:r w:rsidR="00754AFE">
              <w:rPr>
                <w:noProof/>
                <w:webHidden/>
              </w:rPr>
              <w:instrText xml:space="preserve"> PAGEREF _Toc391654838 \h </w:instrText>
            </w:r>
            <w:r w:rsidR="00754AFE">
              <w:rPr>
                <w:noProof/>
                <w:webHidden/>
              </w:rPr>
            </w:r>
            <w:r w:rsidR="00754AFE">
              <w:rPr>
                <w:noProof/>
                <w:webHidden/>
              </w:rPr>
              <w:fldChar w:fldCharType="separate"/>
            </w:r>
            <w:r w:rsidR="007833A0">
              <w:rPr>
                <w:noProof/>
                <w:webHidden/>
              </w:rPr>
              <w:t>25</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39" w:history="1">
            <w:r w:rsidR="00754AFE" w:rsidRPr="00697105">
              <w:rPr>
                <w:rStyle w:val="Hyperlink"/>
                <w:noProof/>
              </w:rPr>
              <w:t>Environment</w:t>
            </w:r>
            <w:r w:rsidR="00754AFE">
              <w:rPr>
                <w:noProof/>
                <w:webHidden/>
              </w:rPr>
              <w:tab/>
            </w:r>
            <w:r w:rsidR="00754AFE">
              <w:rPr>
                <w:noProof/>
                <w:webHidden/>
              </w:rPr>
              <w:fldChar w:fldCharType="begin"/>
            </w:r>
            <w:r w:rsidR="00754AFE">
              <w:rPr>
                <w:noProof/>
                <w:webHidden/>
              </w:rPr>
              <w:instrText xml:space="preserve"> PAGEREF _Toc391654839 \h </w:instrText>
            </w:r>
            <w:r w:rsidR="00754AFE">
              <w:rPr>
                <w:noProof/>
                <w:webHidden/>
              </w:rPr>
            </w:r>
            <w:r w:rsidR="00754AFE">
              <w:rPr>
                <w:noProof/>
                <w:webHidden/>
              </w:rPr>
              <w:fldChar w:fldCharType="separate"/>
            </w:r>
            <w:r w:rsidR="007833A0">
              <w:rPr>
                <w:noProof/>
                <w:webHidden/>
              </w:rPr>
              <w:t>26</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40" w:history="1">
            <w:r w:rsidR="00754AFE" w:rsidRPr="00697105">
              <w:rPr>
                <w:rStyle w:val="Hyperlink"/>
                <w:noProof/>
              </w:rPr>
              <w:t>Extinction</w:t>
            </w:r>
            <w:r w:rsidR="00754AFE">
              <w:rPr>
                <w:noProof/>
                <w:webHidden/>
              </w:rPr>
              <w:tab/>
            </w:r>
            <w:r w:rsidR="00754AFE">
              <w:rPr>
                <w:noProof/>
                <w:webHidden/>
              </w:rPr>
              <w:fldChar w:fldCharType="begin"/>
            </w:r>
            <w:r w:rsidR="00754AFE">
              <w:rPr>
                <w:noProof/>
                <w:webHidden/>
              </w:rPr>
              <w:instrText xml:space="preserve"> PAGEREF _Toc391654840 \h </w:instrText>
            </w:r>
            <w:r w:rsidR="00754AFE">
              <w:rPr>
                <w:noProof/>
                <w:webHidden/>
              </w:rPr>
            </w:r>
            <w:r w:rsidR="00754AFE">
              <w:rPr>
                <w:noProof/>
                <w:webHidden/>
              </w:rPr>
              <w:fldChar w:fldCharType="separate"/>
            </w:r>
            <w:r w:rsidR="007833A0">
              <w:rPr>
                <w:noProof/>
                <w:webHidden/>
              </w:rPr>
              <w:t>30</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41" w:history="1">
            <w:r w:rsidR="00754AFE" w:rsidRPr="00697105">
              <w:rPr>
                <w:rStyle w:val="Hyperlink"/>
                <w:noProof/>
              </w:rPr>
              <w:t>Root Cause</w:t>
            </w:r>
            <w:r w:rsidR="00754AFE">
              <w:rPr>
                <w:noProof/>
                <w:webHidden/>
              </w:rPr>
              <w:tab/>
            </w:r>
            <w:r w:rsidR="00754AFE">
              <w:rPr>
                <w:noProof/>
                <w:webHidden/>
              </w:rPr>
              <w:fldChar w:fldCharType="begin"/>
            </w:r>
            <w:r w:rsidR="00754AFE">
              <w:rPr>
                <w:noProof/>
                <w:webHidden/>
              </w:rPr>
              <w:instrText xml:space="preserve"> PAGEREF _Toc391654841 \h </w:instrText>
            </w:r>
            <w:r w:rsidR="00754AFE">
              <w:rPr>
                <w:noProof/>
                <w:webHidden/>
              </w:rPr>
            </w:r>
            <w:r w:rsidR="00754AFE">
              <w:rPr>
                <w:noProof/>
                <w:webHidden/>
              </w:rPr>
              <w:fldChar w:fldCharType="separate"/>
            </w:r>
            <w:r w:rsidR="007833A0">
              <w:rPr>
                <w:noProof/>
                <w:webHidden/>
              </w:rPr>
              <w:t>31</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42" w:history="1">
            <w:r w:rsidR="00754AFE" w:rsidRPr="00697105">
              <w:rPr>
                <w:rStyle w:val="Hyperlink"/>
                <w:noProof/>
              </w:rPr>
              <w:t>Policy Paralysis</w:t>
            </w:r>
            <w:r w:rsidR="00754AFE">
              <w:rPr>
                <w:noProof/>
                <w:webHidden/>
              </w:rPr>
              <w:tab/>
            </w:r>
            <w:r w:rsidR="00754AFE">
              <w:rPr>
                <w:noProof/>
                <w:webHidden/>
              </w:rPr>
              <w:fldChar w:fldCharType="begin"/>
            </w:r>
            <w:r w:rsidR="00754AFE">
              <w:rPr>
                <w:noProof/>
                <w:webHidden/>
              </w:rPr>
              <w:instrText xml:space="preserve"> PAGEREF _Toc391654842 \h </w:instrText>
            </w:r>
            <w:r w:rsidR="00754AFE">
              <w:rPr>
                <w:noProof/>
                <w:webHidden/>
              </w:rPr>
            </w:r>
            <w:r w:rsidR="00754AFE">
              <w:rPr>
                <w:noProof/>
                <w:webHidden/>
              </w:rPr>
              <w:fldChar w:fldCharType="separate"/>
            </w:r>
            <w:r w:rsidR="007833A0">
              <w:rPr>
                <w:noProof/>
                <w:webHidden/>
              </w:rPr>
              <w:t>32</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43" w:history="1">
            <w:r w:rsidR="00754AFE" w:rsidRPr="00697105">
              <w:rPr>
                <w:rStyle w:val="Hyperlink"/>
                <w:noProof/>
              </w:rPr>
              <w:t>VTL</w:t>
            </w:r>
            <w:r w:rsidR="00754AFE">
              <w:rPr>
                <w:noProof/>
                <w:webHidden/>
              </w:rPr>
              <w:tab/>
            </w:r>
            <w:r w:rsidR="00754AFE">
              <w:rPr>
                <w:noProof/>
                <w:webHidden/>
              </w:rPr>
              <w:fldChar w:fldCharType="begin"/>
            </w:r>
            <w:r w:rsidR="00754AFE">
              <w:rPr>
                <w:noProof/>
                <w:webHidden/>
              </w:rPr>
              <w:instrText xml:space="preserve"> PAGEREF _Toc391654843 \h </w:instrText>
            </w:r>
            <w:r w:rsidR="00754AFE">
              <w:rPr>
                <w:noProof/>
                <w:webHidden/>
              </w:rPr>
            </w:r>
            <w:r w:rsidR="00754AFE">
              <w:rPr>
                <w:noProof/>
                <w:webHidden/>
              </w:rPr>
              <w:fldChar w:fldCharType="separate"/>
            </w:r>
            <w:r w:rsidR="007833A0">
              <w:rPr>
                <w:noProof/>
                <w:webHidden/>
              </w:rPr>
              <w:t>33</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44" w:history="1">
            <w:r w:rsidR="00754AFE" w:rsidRPr="00697105">
              <w:rPr>
                <w:rStyle w:val="Hyperlink"/>
                <w:noProof/>
              </w:rPr>
              <w:t>Alt</w:t>
            </w:r>
            <w:r w:rsidR="00754AFE">
              <w:rPr>
                <w:noProof/>
                <w:webHidden/>
              </w:rPr>
              <w:tab/>
            </w:r>
            <w:r w:rsidR="00754AFE">
              <w:rPr>
                <w:noProof/>
                <w:webHidden/>
              </w:rPr>
              <w:fldChar w:fldCharType="begin"/>
            </w:r>
            <w:r w:rsidR="00754AFE">
              <w:rPr>
                <w:noProof/>
                <w:webHidden/>
              </w:rPr>
              <w:instrText xml:space="preserve"> PAGEREF _Toc391654844 \h </w:instrText>
            </w:r>
            <w:r w:rsidR="00754AFE">
              <w:rPr>
                <w:noProof/>
                <w:webHidden/>
              </w:rPr>
            </w:r>
            <w:r w:rsidR="00754AFE">
              <w:rPr>
                <w:noProof/>
                <w:webHidden/>
              </w:rPr>
              <w:fldChar w:fldCharType="separate"/>
            </w:r>
            <w:r w:rsidR="007833A0">
              <w:rPr>
                <w:noProof/>
                <w:webHidden/>
              </w:rPr>
              <w:t>34</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45" w:history="1">
            <w:r w:rsidR="00754AFE" w:rsidRPr="00697105">
              <w:rPr>
                <w:rStyle w:val="Hyperlink"/>
                <w:noProof/>
              </w:rPr>
              <w:t>Alt – Security Discussions</w:t>
            </w:r>
            <w:r w:rsidR="00754AFE">
              <w:rPr>
                <w:noProof/>
                <w:webHidden/>
              </w:rPr>
              <w:tab/>
            </w:r>
            <w:r w:rsidR="00754AFE">
              <w:rPr>
                <w:noProof/>
                <w:webHidden/>
              </w:rPr>
              <w:fldChar w:fldCharType="begin"/>
            </w:r>
            <w:r w:rsidR="00754AFE">
              <w:rPr>
                <w:noProof/>
                <w:webHidden/>
              </w:rPr>
              <w:instrText xml:space="preserve"> PAGEREF _Toc391654845 \h </w:instrText>
            </w:r>
            <w:r w:rsidR="00754AFE">
              <w:rPr>
                <w:noProof/>
                <w:webHidden/>
              </w:rPr>
            </w:r>
            <w:r w:rsidR="00754AFE">
              <w:rPr>
                <w:noProof/>
                <w:webHidden/>
              </w:rPr>
              <w:fldChar w:fldCharType="separate"/>
            </w:r>
            <w:r w:rsidR="007833A0">
              <w:rPr>
                <w:noProof/>
                <w:webHidden/>
              </w:rPr>
              <w:t>35</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46" w:history="1">
            <w:r w:rsidR="00754AFE" w:rsidRPr="00697105">
              <w:rPr>
                <w:rStyle w:val="Hyperlink"/>
                <w:noProof/>
              </w:rPr>
              <w:t>Alt Solves – Ecology</w:t>
            </w:r>
            <w:r w:rsidR="00754AFE">
              <w:rPr>
                <w:noProof/>
                <w:webHidden/>
              </w:rPr>
              <w:tab/>
            </w:r>
            <w:r w:rsidR="00754AFE">
              <w:rPr>
                <w:noProof/>
                <w:webHidden/>
              </w:rPr>
              <w:fldChar w:fldCharType="begin"/>
            </w:r>
            <w:r w:rsidR="00754AFE">
              <w:rPr>
                <w:noProof/>
                <w:webHidden/>
              </w:rPr>
              <w:instrText xml:space="preserve"> PAGEREF _Toc391654846 \h </w:instrText>
            </w:r>
            <w:r w:rsidR="00754AFE">
              <w:rPr>
                <w:noProof/>
                <w:webHidden/>
              </w:rPr>
            </w:r>
            <w:r w:rsidR="00754AFE">
              <w:rPr>
                <w:noProof/>
                <w:webHidden/>
              </w:rPr>
              <w:fldChar w:fldCharType="separate"/>
            </w:r>
            <w:r w:rsidR="007833A0">
              <w:rPr>
                <w:noProof/>
                <w:webHidden/>
              </w:rPr>
              <w:t>36</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47" w:history="1">
            <w:r w:rsidR="00754AFE" w:rsidRPr="00697105">
              <w:rPr>
                <w:rStyle w:val="Hyperlink"/>
                <w:noProof/>
              </w:rPr>
              <w:t>Alt Solves - Politics</w:t>
            </w:r>
            <w:r w:rsidR="00754AFE">
              <w:rPr>
                <w:noProof/>
                <w:webHidden/>
              </w:rPr>
              <w:tab/>
            </w:r>
            <w:r w:rsidR="00754AFE">
              <w:rPr>
                <w:noProof/>
                <w:webHidden/>
              </w:rPr>
              <w:fldChar w:fldCharType="begin"/>
            </w:r>
            <w:r w:rsidR="00754AFE">
              <w:rPr>
                <w:noProof/>
                <w:webHidden/>
              </w:rPr>
              <w:instrText xml:space="preserve"> PAGEREF _Toc391654847 \h </w:instrText>
            </w:r>
            <w:r w:rsidR="00754AFE">
              <w:rPr>
                <w:noProof/>
                <w:webHidden/>
              </w:rPr>
            </w:r>
            <w:r w:rsidR="00754AFE">
              <w:rPr>
                <w:noProof/>
                <w:webHidden/>
              </w:rPr>
              <w:fldChar w:fldCharType="separate"/>
            </w:r>
            <w:r w:rsidR="007833A0">
              <w:rPr>
                <w:noProof/>
                <w:webHidden/>
              </w:rPr>
              <w:t>38</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48" w:history="1">
            <w:r w:rsidR="00754AFE" w:rsidRPr="00697105">
              <w:rPr>
                <w:rStyle w:val="Hyperlink"/>
                <w:noProof/>
              </w:rPr>
              <w:t>Alt Sovles - Education</w:t>
            </w:r>
            <w:r w:rsidR="00754AFE">
              <w:rPr>
                <w:noProof/>
                <w:webHidden/>
              </w:rPr>
              <w:tab/>
            </w:r>
            <w:r w:rsidR="00754AFE">
              <w:rPr>
                <w:noProof/>
                <w:webHidden/>
              </w:rPr>
              <w:fldChar w:fldCharType="begin"/>
            </w:r>
            <w:r w:rsidR="00754AFE">
              <w:rPr>
                <w:noProof/>
                <w:webHidden/>
              </w:rPr>
              <w:instrText xml:space="preserve"> PAGEREF _Toc391654848 \h </w:instrText>
            </w:r>
            <w:r w:rsidR="00754AFE">
              <w:rPr>
                <w:noProof/>
                <w:webHidden/>
              </w:rPr>
            </w:r>
            <w:r w:rsidR="00754AFE">
              <w:rPr>
                <w:noProof/>
                <w:webHidden/>
              </w:rPr>
              <w:fldChar w:fldCharType="separate"/>
            </w:r>
            <w:r w:rsidR="007833A0">
              <w:rPr>
                <w:noProof/>
                <w:webHidden/>
              </w:rPr>
              <w:t>40</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49" w:history="1">
            <w:r w:rsidR="00754AFE" w:rsidRPr="00697105">
              <w:rPr>
                <w:rStyle w:val="Hyperlink"/>
                <w:noProof/>
              </w:rPr>
              <w:t>Perm</w:t>
            </w:r>
            <w:r w:rsidR="00754AFE">
              <w:rPr>
                <w:noProof/>
                <w:webHidden/>
              </w:rPr>
              <w:tab/>
            </w:r>
            <w:r w:rsidR="00754AFE">
              <w:rPr>
                <w:noProof/>
                <w:webHidden/>
              </w:rPr>
              <w:fldChar w:fldCharType="begin"/>
            </w:r>
            <w:r w:rsidR="00754AFE">
              <w:rPr>
                <w:noProof/>
                <w:webHidden/>
              </w:rPr>
              <w:instrText xml:space="preserve"> PAGEREF _Toc391654849 \h </w:instrText>
            </w:r>
            <w:r w:rsidR="00754AFE">
              <w:rPr>
                <w:noProof/>
                <w:webHidden/>
              </w:rPr>
            </w:r>
            <w:r w:rsidR="00754AFE">
              <w:rPr>
                <w:noProof/>
                <w:webHidden/>
              </w:rPr>
              <w:fldChar w:fldCharType="separate"/>
            </w:r>
            <w:r w:rsidR="007833A0">
              <w:rPr>
                <w:noProof/>
                <w:webHidden/>
              </w:rPr>
              <w:t>42</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50" w:history="1">
            <w:r w:rsidR="00754AFE" w:rsidRPr="00697105">
              <w:rPr>
                <w:rStyle w:val="Hyperlink"/>
                <w:noProof/>
              </w:rPr>
              <w:t>Reps Debate</w:t>
            </w:r>
            <w:r w:rsidR="00754AFE">
              <w:rPr>
                <w:noProof/>
                <w:webHidden/>
              </w:rPr>
              <w:tab/>
            </w:r>
            <w:r w:rsidR="00754AFE">
              <w:rPr>
                <w:noProof/>
                <w:webHidden/>
              </w:rPr>
              <w:fldChar w:fldCharType="begin"/>
            </w:r>
            <w:r w:rsidR="00754AFE">
              <w:rPr>
                <w:noProof/>
                <w:webHidden/>
              </w:rPr>
              <w:instrText xml:space="preserve"> PAGEREF _Toc391654850 \h </w:instrText>
            </w:r>
            <w:r w:rsidR="00754AFE">
              <w:rPr>
                <w:noProof/>
                <w:webHidden/>
              </w:rPr>
            </w:r>
            <w:r w:rsidR="00754AFE">
              <w:rPr>
                <w:noProof/>
                <w:webHidden/>
              </w:rPr>
              <w:fldChar w:fldCharType="separate"/>
            </w:r>
            <w:r w:rsidR="007833A0">
              <w:rPr>
                <w:noProof/>
                <w:webHidden/>
              </w:rPr>
              <w:t>45</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51" w:history="1">
            <w:r w:rsidR="00754AFE" w:rsidRPr="00697105">
              <w:rPr>
                <w:rStyle w:val="Hyperlink"/>
                <w:noProof/>
              </w:rPr>
              <w:t>Reps Shape Reality</w:t>
            </w:r>
            <w:r w:rsidR="00754AFE">
              <w:rPr>
                <w:noProof/>
                <w:webHidden/>
              </w:rPr>
              <w:tab/>
            </w:r>
            <w:r w:rsidR="00754AFE">
              <w:rPr>
                <w:noProof/>
                <w:webHidden/>
              </w:rPr>
              <w:fldChar w:fldCharType="begin"/>
            </w:r>
            <w:r w:rsidR="00754AFE">
              <w:rPr>
                <w:noProof/>
                <w:webHidden/>
              </w:rPr>
              <w:instrText xml:space="preserve"> PAGEREF _Toc391654851 \h </w:instrText>
            </w:r>
            <w:r w:rsidR="00754AFE">
              <w:rPr>
                <w:noProof/>
                <w:webHidden/>
              </w:rPr>
            </w:r>
            <w:r w:rsidR="00754AFE">
              <w:rPr>
                <w:noProof/>
                <w:webHidden/>
              </w:rPr>
              <w:fldChar w:fldCharType="separate"/>
            </w:r>
            <w:r w:rsidR="007833A0">
              <w:rPr>
                <w:noProof/>
                <w:webHidden/>
              </w:rPr>
              <w:t>46</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52" w:history="1">
            <w:r w:rsidR="00754AFE" w:rsidRPr="00697105">
              <w:rPr>
                <w:rStyle w:val="Hyperlink"/>
                <w:noProof/>
              </w:rPr>
              <w:t>Reps First</w:t>
            </w:r>
            <w:r w:rsidR="00754AFE">
              <w:rPr>
                <w:noProof/>
                <w:webHidden/>
              </w:rPr>
              <w:tab/>
            </w:r>
            <w:r w:rsidR="00754AFE">
              <w:rPr>
                <w:noProof/>
                <w:webHidden/>
              </w:rPr>
              <w:fldChar w:fldCharType="begin"/>
            </w:r>
            <w:r w:rsidR="00754AFE">
              <w:rPr>
                <w:noProof/>
                <w:webHidden/>
              </w:rPr>
              <w:instrText xml:space="preserve"> PAGEREF _Toc391654852 \h </w:instrText>
            </w:r>
            <w:r w:rsidR="00754AFE">
              <w:rPr>
                <w:noProof/>
                <w:webHidden/>
              </w:rPr>
            </w:r>
            <w:r w:rsidR="00754AFE">
              <w:rPr>
                <w:noProof/>
                <w:webHidden/>
              </w:rPr>
              <w:fldChar w:fldCharType="separate"/>
            </w:r>
            <w:r w:rsidR="007833A0">
              <w:rPr>
                <w:noProof/>
                <w:webHidden/>
              </w:rPr>
              <w:t>48</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53" w:history="1">
            <w:r w:rsidR="00754AFE" w:rsidRPr="00697105">
              <w:rPr>
                <w:rStyle w:val="Hyperlink"/>
                <w:noProof/>
              </w:rPr>
              <w:t>Reps matter</w:t>
            </w:r>
            <w:r w:rsidR="00754AFE">
              <w:rPr>
                <w:noProof/>
                <w:webHidden/>
              </w:rPr>
              <w:tab/>
            </w:r>
            <w:r w:rsidR="00754AFE">
              <w:rPr>
                <w:noProof/>
                <w:webHidden/>
              </w:rPr>
              <w:fldChar w:fldCharType="begin"/>
            </w:r>
            <w:r w:rsidR="00754AFE">
              <w:rPr>
                <w:noProof/>
                <w:webHidden/>
              </w:rPr>
              <w:instrText xml:space="preserve"> PAGEREF _Toc391654853 \h </w:instrText>
            </w:r>
            <w:r w:rsidR="00754AFE">
              <w:rPr>
                <w:noProof/>
                <w:webHidden/>
              </w:rPr>
            </w:r>
            <w:r w:rsidR="00754AFE">
              <w:rPr>
                <w:noProof/>
                <w:webHidden/>
              </w:rPr>
              <w:fldChar w:fldCharType="separate"/>
            </w:r>
            <w:r w:rsidR="007833A0">
              <w:rPr>
                <w:noProof/>
                <w:webHidden/>
              </w:rPr>
              <w:t>49</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54" w:history="1">
            <w:r w:rsidR="00754AFE" w:rsidRPr="00697105">
              <w:rPr>
                <w:rStyle w:val="Hyperlink"/>
                <w:noProof/>
              </w:rPr>
              <w:t>Realism</w:t>
            </w:r>
            <w:r w:rsidR="00754AFE">
              <w:rPr>
                <w:noProof/>
                <w:webHidden/>
              </w:rPr>
              <w:tab/>
            </w:r>
            <w:r w:rsidR="00754AFE">
              <w:rPr>
                <w:noProof/>
                <w:webHidden/>
              </w:rPr>
              <w:fldChar w:fldCharType="begin"/>
            </w:r>
            <w:r w:rsidR="00754AFE">
              <w:rPr>
                <w:noProof/>
                <w:webHidden/>
              </w:rPr>
              <w:instrText xml:space="preserve"> PAGEREF _Toc391654854 \h </w:instrText>
            </w:r>
            <w:r w:rsidR="00754AFE">
              <w:rPr>
                <w:noProof/>
                <w:webHidden/>
              </w:rPr>
            </w:r>
            <w:r w:rsidR="00754AFE">
              <w:rPr>
                <w:noProof/>
                <w:webHidden/>
              </w:rPr>
              <w:fldChar w:fldCharType="separate"/>
            </w:r>
            <w:r w:rsidR="007833A0">
              <w:rPr>
                <w:noProof/>
                <w:webHidden/>
              </w:rPr>
              <w:t>51</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55" w:history="1">
            <w:r w:rsidR="00754AFE" w:rsidRPr="00697105">
              <w:rPr>
                <w:rStyle w:val="Hyperlink"/>
                <w:noProof/>
              </w:rPr>
              <w:t>Realism Bad</w:t>
            </w:r>
            <w:r w:rsidR="00754AFE">
              <w:rPr>
                <w:noProof/>
                <w:webHidden/>
              </w:rPr>
              <w:tab/>
            </w:r>
            <w:r w:rsidR="00754AFE">
              <w:rPr>
                <w:noProof/>
                <w:webHidden/>
              </w:rPr>
              <w:fldChar w:fldCharType="begin"/>
            </w:r>
            <w:r w:rsidR="00754AFE">
              <w:rPr>
                <w:noProof/>
                <w:webHidden/>
              </w:rPr>
              <w:instrText xml:space="preserve"> PAGEREF _Toc391654855 \h </w:instrText>
            </w:r>
            <w:r w:rsidR="00754AFE">
              <w:rPr>
                <w:noProof/>
                <w:webHidden/>
              </w:rPr>
            </w:r>
            <w:r w:rsidR="00754AFE">
              <w:rPr>
                <w:noProof/>
                <w:webHidden/>
              </w:rPr>
              <w:fldChar w:fldCharType="separate"/>
            </w:r>
            <w:r w:rsidR="007833A0">
              <w:rPr>
                <w:noProof/>
                <w:webHidden/>
              </w:rPr>
              <w:t>52</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56" w:history="1">
            <w:r w:rsidR="00754AFE" w:rsidRPr="00697105">
              <w:rPr>
                <w:rStyle w:val="Hyperlink"/>
                <w:noProof/>
              </w:rPr>
              <w:t>Realism Is False</w:t>
            </w:r>
            <w:r w:rsidR="00754AFE">
              <w:rPr>
                <w:noProof/>
                <w:webHidden/>
              </w:rPr>
              <w:tab/>
            </w:r>
            <w:r w:rsidR="00754AFE">
              <w:rPr>
                <w:noProof/>
                <w:webHidden/>
              </w:rPr>
              <w:fldChar w:fldCharType="begin"/>
            </w:r>
            <w:r w:rsidR="00754AFE">
              <w:rPr>
                <w:noProof/>
                <w:webHidden/>
              </w:rPr>
              <w:instrText xml:space="preserve"> PAGEREF _Toc391654856 \h </w:instrText>
            </w:r>
            <w:r w:rsidR="00754AFE">
              <w:rPr>
                <w:noProof/>
                <w:webHidden/>
              </w:rPr>
            </w:r>
            <w:r w:rsidR="00754AFE">
              <w:rPr>
                <w:noProof/>
                <w:webHidden/>
              </w:rPr>
              <w:fldChar w:fldCharType="separate"/>
            </w:r>
            <w:r w:rsidR="007833A0">
              <w:rPr>
                <w:noProof/>
                <w:webHidden/>
              </w:rPr>
              <w:t>54</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57" w:history="1">
            <w:r w:rsidR="00754AFE" w:rsidRPr="00697105">
              <w:rPr>
                <w:rStyle w:val="Hyperlink"/>
                <w:noProof/>
              </w:rPr>
              <w:t>AT: Realism Inevitable</w:t>
            </w:r>
            <w:r w:rsidR="00754AFE">
              <w:rPr>
                <w:noProof/>
                <w:webHidden/>
              </w:rPr>
              <w:tab/>
            </w:r>
            <w:r w:rsidR="00754AFE">
              <w:rPr>
                <w:noProof/>
                <w:webHidden/>
              </w:rPr>
              <w:fldChar w:fldCharType="begin"/>
            </w:r>
            <w:r w:rsidR="00754AFE">
              <w:rPr>
                <w:noProof/>
                <w:webHidden/>
              </w:rPr>
              <w:instrText xml:space="preserve"> PAGEREF _Toc391654857 \h </w:instrText>
            </w:r>
            <w:r w:rsidR="00754AFE">
              <w:rPr>
                <w:noProof/>
                <w:webHidden/>
              </w:rPr>
            </w:r>
            <w:r w:rsidR="00754AFE">
              <w:rPr>
                <w:noProof/>
                <w:webHidden/>
              </w:rPr>
              <w:fldChar w:fldCharType="separate"/>
            </w:r>
            <w:r w:rsidR="007833A0">
              <w:rPr>
                <w:noProof/>
                <w:webHidden/>
              </w:rPr>
              <w:t>57</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58" w:history="1">
            <w:r w:rsidR="00754AFE" w:rsidRPr="00697105">
              <w:rPr>
                <w:rStyle w:val="Hyperlink"/>
                <w:noProof/>
              </w:rPr>
              <w:t>K Tricks</w:t>
            </w:r>
            <w:r w:rsidR="00754AFE">
              <w:rPr>
                <w:noProof/>
                <w:webHidden/>
              </w:rPr>
              <w:tab/>
            </w:r>
            <w:r w:rsidR="00754AFE">
              <w:rPr>
                <w:noProof/>
                <w:webHidden/>
              </w:rPr>
              <w:fldChar w:fldCharType="begin"/>
            </w:r>
            <w:r w:rsidR="00754AFE">
              <w:rPr>
                <w:noProof/>
                <w:webHidden/>
              </w:rPr>
              <w:instrText xml:space="preserve"> PAGEREF _Toc391654858 \h </w:instrText>
            </w:r>
            <w:r w:rsidR="00754AFE">
              <w:rPr>
                <w:noProof/>
                <w:webHidden/>
              </w:rPr>
            </w:r>
            <w:r w:rsidR="00754AFE">
              <w:rPr>
                <w:noProof/>
                <w:webHidden/>
              </w:rPr>
              <w:fldChar w:fldCharType="separate"/>
            </w:r>
            <w:r w:rsidR="007833A0">
              <w:rPr>
                <w:noProof/>
                <w:webHidden/>
              </w:rPr>
              <w:t>58</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59" w:history="1">
            <w:r w:rsidR="00754AFE" w:rsidRPr="00697105">
              <w:rPr>
                <w:rStyle w:val="Hyperlink"/>
                <w:noProof/>
              </w:rPr>
              <w:t>Case is a Lie</w:t>
            </w:r>
            <w:r w:rsidR="00754AFE">
              <w:rPr>
                <w:noProof/>
                <w:webHidden/>
              </w:rPr>
              <w:tab/>
            </w:r>
            <w:r w:rsidR="00754AFE">
              <w:rPr>
                <w:noProof/>
                <w:webHidden/>
              </w:rPr>
              <w:fldChar w:fldCharType="begin"/>
            </w:r>
            <w:r w:rsidR="00754AFE">
              <w:rPr>
                <w:noProof/>
                <w:webHidden/>
              </w:rPr>
              <w:instrText xml:space="preserve"> PAGEREF _Toc391654859 \h </w:instrText>
            </w:r>
            <w:r w:rsidR="00754AFE">
              <w:rPr>
                <w:noProof/>
                <w:webHidden/>
              </w:rPr>
            </w:r>
            <w:r w:rsidR="00754AFE">
              <w:rPr>
                <w:noProof/>
                <w:webHidden/>
              </w:rPr>
              <w:fldChar w:fldCharType="separate"/>
            </w:r>
            <w:r w:rsidR="007833A0">
              <w:rPr>
                <w:noProof/>
                <w:webHidden/>
              </w:rPr>
              <w:t>59</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60" w:history="1">
            <w:r w:rsidR="00754AFE" w:rsidRPr="00697105">
              <w:rPr>
                <w:rStyle w:val="Hyperlink"/>
                <w:noProof/>
              </w:rPr>
              <w:t>Prediction Impossible</w:t>
            </w:r>
            <w:r w:rsidR="00754AFE">
              <w:rPr>
                <w:noProof/>
                <w:webHidden/>
              </w:rPr>
              <w:tab/>
            </w:r>
            <w:r w:rsidR="00754AFE">
              <w:rPr>
                <w:noProof/>
                <w:webHidden/>
              </w:rPr>
              <w:fldChar w:fldCharType="begin"/>
            </w:r>
            <w:r w:rsidR="00754AFE">
              <w:rPr>
                <w:noProof/>
                <w:webHidden/>
              </w:rPr>
              <w:instrText xml:space="preserve"> PAGEREF _Toc391654860 \h </w:instrText>
            </w:r>
            <w:r w:rsidR="00754AFE">
              <w:rPr>
                <w:noProof/>
                <w:webHidden/>
              </w:rPr>
            </w:r>
            <w:r w:rsidR="00754AFE">
              <w:rPr>
                <w:noProof/>
                <w:webHidden/>
              </w:rPr>
              <w:fldChar w:fldCharType="separate"/>
            </w:r>
            <w:r w:rsidR="007833A0">
              <w:rPr>
                <w:noProof/>
                <w:webHidden/>
              </w:rPr>
              <w:t>62</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61" w:history="1">
            <w:r w:rsidR="00754AFE" w:rsidRPr="00697105">
              <w:rPr>
                <w:rStyle w:val="Hyperlink"/>
                <w:noProof/>
              </w:rPr>
              <w:t>Prior Question</w:t>
            </w:r>
            <w:r w:rsidR="00754AFE">
              <w:rPr>
                <w:noProof/>
                <w:webHidden/>
              </w:rPr>
              <w:tab/>
            </w:r>
            <w:r w:rsidR="00754AFE">
              <w:rPr>
                <w:noProof/>
                <w:webHidden/>
              </w:rPr>
              <w:fldChar w:fldCharType="begin"/>
            </w:r>
            <w:r w:rsidR="00754AFE">
              <w:rPr>
                <w:noProof/>
                <w:webHidden/>
              </w:rPr>
              <w:instrText xml:space="preserve"> PAGEREF _Toc391654861 \h </w:instrText>
            </w:r>
            <w:r w:rsidR="00754AFE">
              <w:rPr>
                <w:noProof/>
                <w:webHidden/>
              </w:rPr>
            </w:r>
            <w:r w:rsidR="00754AFE">
              <w:rPr>
                <w:noProof/>
                <w:webHidden/>
              </w:rPr>
              <w:fldChar w:fldCharType="separate"/>
            </w:r>
            <w:r w:rsidR="007833A0">
              <w:rPr>
                <w:noProof/>
                <w:webHidden/>
              </w:rPr>
              <w:t>63</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62" w:history="1">
            <w:r w:rsidR="00754AFE" w:rsidRPr="00697105">
              <w:rPr>
                <w:rStyle w:val="Hyperlink"/>
                <w:noProof/>
              </w:rPr>
              <w:t>Serial Policy Failure (Environment)</w:t>
            </w:r>
            <w:r w:rsidR="00754AFE">
              <w:rPr>
                <w:noProof/>
                <w:webHidden/>
              </w:rPr>
              <w:tab/>
            </w:r>
            <w:r w:rsidR="00754AFE">
              <w:rPr>
                <w:noProof/>
                <w:webHidden/>
              </w:rPr>
              <w:fldChar w:fldCharType="begin"/>
            </w:r>
            <w:r w:rsidR="00754AFE">
              <w:rPr>
                <w:noProof/>
                <w:webHidden/>
              </w:rPr>
              <w:instrText xml:space="preserve"> PAGEREF _Toc391654862 \h </w:instrText>
            </w:r>
            <w:r w:rsidR="00754AFE">
              <w:rPr>
                <w:noProof/>
                <w:webHidden/>
              </w:rPr>
            </w:r>
            <w:r w:rsidR="00754AFE">
              <w:rPr>
                <w:noProof/>
                <w:webHidden/>
              </w:rPr>
              <w:fldChar w:fldCharType="separate"/>
            </w:r>
            <w:r w:rsidR="007833A0">
              <w:rPr>
                <w:noProof/>
                <w:webHidden/>
              </w:rPr>
              <w:t>64</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63" w:history="1">
            <w:r w:rsidR="00754AFE" w:rsidRPr="00697105">
              <w:rPr>
                <w:rStyle w:val="Hyperlink"/>
                <w:noProof/>
              </w:rPr>
              <w:t>FW</w:t>
            </w:r>
            <w:r w:rsidR="00754AFE">
              <w:rPr>
                <w:noProof/>
                <w:webHidden/>
              </w:rPr>
              <w:tab/>
            </w:r>
            <w:r w:rsidR="00754AFE">
              <w:rPr>
                <w:noProof/>
                <w:webHidden/>
              </w:rPr>
              <w:fldChar w:fldCharType="begin"/>
            </w:r>
            <w:r w:rsidR="00754AFE">
              <w:rPr>
                <w:noProof/>
                <w:webHidden/>
              </w:rPr>
              <w:instrText xml:space="preserve"> PAGEREF _Toc391654863 \h </w:instrText>
            </w:r>
            <w:r w:rsidR="00754AFE">
              <w:rPr>
                <w:noProof/>
                <w:webHidden/>
              </w:rPr>
            </w:r>
            <w:r w:rsidR="00754AFE">
              <w:rPr>
                <w:noProof/>
                <w:webHidden/>
              </w:rPr>
              <w:fldChar w:fldCharType="separate"/>
            </w:r>
            <w:r w:rsidR="007833A0">
              <w:rPr>
                <w:noProof/>
                <w:webHidden/>
              </w:rPr>
              <w:t>65</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64" w:history="1">
            <w:r w:rsidR="00754AFE" w:rsidRPr="00697105">
              <w:rPr>
                <w:rStyle w:val="Hyperlink"/>
                <w:noProof/>
              </w:rPr>
              <w:t>FW – K First</w:t>
            </w:r>
            <w:r w:rsidR="00754AFE">
              <w:rPr>
                <w:noProof/>
                <w:webHidden/>
              </w:rPr>
              <w:tab/>
            </w:r>
            <w:r w:rsidR="00754AFE">
              <w:rPr>
                <w:noProof/>
                <w:webHidden/>
              </w:rPr>
              <w:fldChar w:fldCharType="begin"/>
            </w:r>
            <w:r w:rsidR="00754AFE">
              <w:rPr>
                <w:noProof/>
                <w:webHidden/>
              </w:rPr>
              <w:instrText xml:space="preserve"> PAGEREF _Toc391654864 \h </w:instrText>
            </w:r>
            <w:r w:rsidR="00754AFE">
              <w:rPr>
                <w:noProof/>
                <w:webHidden/>
              </w:rPr>
            </w:r>
            <w:r w:rsidR="00754AFE">
              <w:rPr>
                <w:noProof/>
                <w:webHidden/>
              </w:rPr>
              <w:fldChar w:fldCharType="separate"/>
            </w:r>
            <w:r w:rsidR="007833A0">
              <w:rPr>
                <w:noProof/>
                <w:webHidden/>
              </w:rPr>
              <w:t>66</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65" w:history="1">
            <w:r w:rsidR="00754AFE" w:rsidRPr="00697105">
              <w:rPr>
                <w:rStyle w:val="Hyperlink"/>
                <w:noProof/>
              </w:rPr>
              <w:t>FW – Discourse Key</w:t>
            </w:r>
            <w:r w:rsidR="00754AFE">
              <w:rPr>
                <w:noProof/>
                <w:webHidden/>
              </w:rPr>
              <w:tab/>
            </w:r>
            <w:r w:rsidR="00754AFE">
              <w:rPr>
                <w:noProof/>
                <w:webHidden/>
              </w:rPr>
              <w:fldChar w:fldCharType="begin"/>
            </w:r>
            <w:r w:rsidR="00754AFE">
              <w:rPr>
                <w:noProof/>
                <w:webHidden/>
              </w:rPr>
              <w:instrText xml:space="preserve"> PAGEREF _Toc391654865 \h </w:instrText>
            </w:r>
            <w:r w:rsidR="00754AFE">
              <w:rPr>
                <w:noProof/>
                <w:webHidden/>
              </w:rPr>
            </w:r>
            <w:r w:rsidR="00754AFE">
              <w:rPr>
                <w:noProof/>
                <w:webHidden/>
              </w:rPr>
              <w:fldChar w:fldCharType="separate"/>
            </w:r>
            <w:r w:rsidR="007833A0">
              <w:rPr>
                <w:noProof/>
                <w:webHidden/>
              </w:rPr>
              <w:t>68</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66" w:history="1">
            <w:r w:rsidR="00754AFE" w:rsidRPr="00697105">
              <w:rPr>
                <w:rStyle w:val="Hyperlink"/>
                <w:noProof/>
              </w:rPr>
              <w:t>Epistemology First</w:t>
            </w:r>
            <w:r w:rsidR="00754AFE">
              <w:rPr>
                <w:noProof/>
                <w:webHidden/>
              </w:rPr>
              <w:tab/>
            </w:r>
            <w:r w:rsidR="00754AFE">
              <w:rPr>
                <w:noProof/>
                <w:webHidden/>
              </w:rPr>
              <w:fldChar w:fldCharType="begin"/>
            </w:r>
            <w:r w:rsidR="00754AFE">
              <w:rPr>
                <w:noProof/>
                <w:webHidden/>
              </w:rPr>
              <w:instrText xml:space="preserve"> PAGEREF _Toc391654866 \h </w:instrText>
            </w:r>
            <w:r w:rsidR="00754AFE">
              <w:rPr>
                <w:noProof/>
                <w:webHidden/>
              </w:rPr>
            </w:r>
            <w:r w:rsidR="00754AFE">
              <w:rPr>
                <w:noProof/>
                <w:webHidden/>
              </w:rPr>
              <w:fldChar w:fldCharType="separate"/>
            </w:r>
            <w:r w:rsidR="007833A0">
              <w:rPr>
                <w:noProof/>
                <w:webHidden/>
              </w:rPr>
              <w:t>70</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67" w:history="1">
            <w:r w:rsidR="00754AFE" w:rsidRPr="00697105">
              <w:rPr>
                <w:rStyle w:val="Hyperlink"/>
                <w:noProof/>
              </w:rPr>
              <w:t>A2 Section</w:t>
            </w:r>
            <w:r w:rsidR="00754AFE">
              <w:rPr>
                <w:noProof/>
                <w:webHidden/>
              </w:rPr>
              <w:tab/>
            </w:r>
            <w:r w:rsidR="00754AFE">
              <w:rPr>
                <w:noProof/>
                <w:webHidden/>
              </w:rPr>
              <w:fldChar w:fldCharType="begin"/>
            </w:r>
            <w:r w:rsidR="00754AFE">
              <w:rPr>
                <w:noProof/>
                <w:webHidden/>
              </w:rPr>
              <w:instrText xml:space="preserve"> PAGEREF _Toc391654867 \h </w:instrText>
            </w:r>
            <w:r w:rsidR="00754AFE">
              <w:rPr>
                <w:noProof/>
                <w:webHidden/>
              </w:rPr>
            </w:r>
            <w:r w:rsidR="00754AFE">
              <w:rPr>
                <w:noProof/>
                <w:webHidden/>
              </w:rPr>
              <w:fldChar w:fldCharType="separate"/>
            </w:r>
            <w:r w:rsidR="007833A0">
              <w:rPr>
                <w:noProof/>
                <w:webHidden/>
              </w:rPr>
              <w:t>73</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68" w:history="1">
            <w:r w:rsidR="00754AFE" w:rsidRPr="00697105">
              <w:rPr>
                <w:rStyle w:val="Hyperlink"/>
                <w:noProof/>
              </w:rPr>
              <w:t>Cede The Political</w:t>
            </w:r>
            <w:r w:rsidR="00754AFE">
              <w:rPr>
                <w:noProof/>
                <w:webHidden/>
              </w:rPr>
              <w:tab/>
            </w:r>
            <w:r w:rsidR="00754AFE">
              <w:rPr>
                <w:noProof/>
                <w:webHidden/>
              </w:rPr>
              <w:fldChar w:fldCharType="begin"/>
            </w:r>
            <w:r w:rsidR="00754AFE">
              <w:rPr>
                <w:noProof/>
                <w:webHidden/>
              </w:rPr>
              <w:instrText xml:space="preserve"> PAGEREF _Toc391654868 \h </w:instrText>
            </w:r>
            <w:r w:rsidR="00754AFE">
              <w:rPr>
                <w:noProof/>
                <w:webHidden/>
              </w:rPr>
            </w:r>
            <w:r w:rsidR="00754AFE">
              <w:rPr>
                <w:noProof/>
                <w:webHidden/>
              </w:rPr>
              <w:fldChar w:fldCharType="separate"/>
            </w:r>
            <w:r w:rsidR="007833A0">
              <w:rPr>
                <w:noProof/>
                <w:webHidden/>
              </w:rPr>
              <w:t>74</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69" w:history="1">
            <w:r w:rsidR="00754AFE" w:rsidRPr="00697105">
              <w:rPr>
                <w:rStyle w:val="Hyperlink"/>
                <w:noProof/>
              </w:rPr>
              <w:t>Extinction First</w:t>
            </w:r>
            <w:r w:rsidR="00754AFE">
              <w:rPr>
                <w:noProof/>
                <w:webHidden/>
              </w:rPr>
              <w:tab/>
            </w:r>
            <w:r w:rsidR="00754AFE">
              <w:rPr>
                <w:noProof/>
                <w:webHidden/>
              </w:rPr>
              <w:fldChar w:fldCharType="begin"/>
            </w:r>
            <w:r w:rsidR="00754AFE">
              <w:rPr>
                <w:noProof/>
                <w:webHidden/>
              </w:rPr>
              <w:instrText xml:space="preserve"> PAGEREF _Toc391654869 \h </w:instrText>
            </w:r>
            <w:r w:rsidR="00754AFE">
              <w:rPr>
                <w:noProof/>
                <w:webHidden/>
              </w:rPr>
            </w:r>
            <w:r w:rsidR="00754AFE">
              <w:rPr>
                <w:noProof/>
                <w:webHidden/>
              </w:rPr>
              <w:fldChar w:fldCharType="separate"/>
            </w:r>
            <w:r w:rsidR="007833A0">
              <w:rPr>
                <w:noProof/>
                <w:webHidden/>
              </w:rPr>
              <w:t>75</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70" w:history="1">
            <w:r w:rsidR="00754AFE" w:rsidRPr="00697105">
              <w:rPr>
                <w:rStyle w:val="Hyperlink"/>
                <w:noProof/>
              </w:rPr>
              <w:t>Threats Real</w:t>
            </w:r>
            <w:r w:rsidR="00754AFE">
              <w:rPr>
                <w:noProof/>
                <w:webHidden/>
              </w:rPr>
              <w:tab/>
            </w:r>
            <w:r w:rsidR="00754AFE">
              <w:rPr>
                <w:noProof/>
                <w:webHidden/>
              </w:rPr>
              <w:fldChar w:fldCharType="begin"/>
            </w:r>
            <w:r w:rsidR="00754AFE">
              <w:rPr>
                <w:noProof/>
                <w:webHidden/>
              </w:rPr>
              <w:instrText xml:space="preserve"> PAGEREF _Toc391654870 \h </w:instrText>
            </w:r>
            <w:r w:rsidR="00754AFE">
              <w:rPr>
                <w:noProof/>
                <w:webHidden/>
              </w:rPr>
            </w:r>
            <w:r w:rsidR="00754AFE">
              <w:rPr>
                <w:noProof/>
                <w:webHidden/>
              </w:rPr>
              <w:fldChar w:fldCharType="separate"/>
            </w:r>
            <w:r w:rsidR="007833A0">
              <w:rPr>
                <w:noProof/>
                <w:webHidden/>
              </w:rPr>
              <w:t>77</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71" w:history="1">
            <w:r w:rsidR="00754AFE" w:rsidRPr="00697105">
              <w:rPr>
                <w:rStyle w:val="Hyperlink"/>
                <w:noProof/>
              </w:rPr>
              <w:t>Util</w:t>
            </w:r>
            <w:r w:rsidR="00754AFE">
              <w:rPr>
                <w:noProof/>
                <w:webHidden/>
              </w:rPr>
              <w:tab/>
            </w:r>
            <w:r w:rsidR="00754AFE">
              <w:rPr>
                <w:noProof/>
                <w:webHidden/>
              </w:rPr>
              <w:fldChar w:fldCharType="begin"/>
            </w:r>
            <w:r w:rsidR="00754AFE">
              <w:rPr>
                <w:noProof/>
                <w:webHidden/>
              </w:rPr>
              <w:instrText xml:space="preserve"> PAGEREF _Toc391654871 \h </w:instrText>
            </w:r>
            <w:r w:rsidR="00754AFE">
              <w:rPr>
                <w:noProof/>
                <w:webHidden/>
              </w:rPr>
            </w:r>
            <w:r w:rsidR="00754AFE">
              <w:rPr>
                <w:noProof/>
                <w:webHidden/>
              </w:rPr>
              <w:fldChar w:fldCharType="separate"/>
            </w:r>
            <w:r w:rsidR="007833A0">
              <w:rPr>
                <w:noProof/>
                <w:webHidden/>
              </w:rPr>
              <w:t>78</w:t>
            </w:r>
            <w:r w:rsidR="00754AFE">
              <w:rPr>
                <w:noProof/>
                <w:webHidden/>
              </w:rPr>
              <w:fldChar w:fldCharType="end"/>
            </w:r>
          </w:hyperlink>
        </w:p>
        <w:p w:rsidR="00754AFE" w:rsidRDefault="00583FC4">
          <w:pPr>
            <w:pStyle w:val="TOC1"/>
            <w:tabs>
              <w:tab w:val="right" w:leader="dot" w:pos="9350"/>
            </w:tabs>
            <w:rPr>
              <w:rFonts w:asciiTheme="minorHAnsi" w:eastAsiaTheme="minorEastAsia" w:hAnsiTheme="minorHAnsi" w:cstheme="minorBidi"/>
              <w:noProof/>
            </w:rPr>
          </w:pPr>
          <w:hyperlink w:anchor="_Toc391654872" w:history="1">
            <w:r w:rsidR="00754AFE" w:rsidRPr="00697105">
              <w:rPr>
                <w:rStyle w:val="Hyperlink"/>
                <w:noProof/>
              </w:rPr>
              <w:t>AFF</w:t>
            </w:r>
            <w:r w:rsidR="00754AFE">
              <w:rPr>
                <w:noProof/>
                <w:webHidden/>
              </w:rPr>
              <w:tab/>
            </w:r>
            <w:r w:rsidR="00754AFE">
              <w:rPr>
                <w:noProof/>
                <w:webHidden/>
              </w:rPr>
              <w:fldChar w:fldCharType="begin"/>
            </w:r>
            <w:r w:rsidR="00754AFE">
              <w:rPr>
                <w:noProof/>
                <w:webHidden/>
              </w:rPr>
              <w:instrText xml:space="preserve"> PAGEREF _Toc391654872 \h </w:instrText>
            </w:r>
            <w:r w:rsidR="00754AFE">
              <w:rPr>
                <w:noProof/>
                <w:webHidden/>
              </w:rPr>
            </w:r>
            <w:r w:rsidR="00754AFE">
              <w:rPr>
                <w:noProof/>
                <w:webHidden/>
              </w:rPr>
              <w:fldChar w:fldCharType="separate"/>
            </w:r>
            <w:r w:rsidR="007833A0">
              <w:rPr>
                <w:noProof/>
                <w:webHidden/>
              </w:rPr>
              <w:t>79</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73" w:history="1">
            <w:r w:rsidR="00754AFE" w:rsidRPr="00697105">
              <w:rPr>
                <w:rStyle w:val="Hyperlink"/>
                <w:noProof/>
              </w:rPr>
              <w:t>Always VTL</w:t>
            </w:r>
            <w:r w:rsidR="00754AFE">
              <w:rPr>
                <w:noProof/>
                <w:webHidden/>
              </w:rPr>
              <w:tab/>
            </w:r>
            <w:r w:rsidR="00754AFE">
              <w:rPr>
                <w:noProof/>
                <w:webHidden/>
              </w:rPr>
              <w:fldChar w:fldCharType="begin"/>
            </w:r>
            <w:r w:rsidR="00754AFE">
              <w:rPr>
                <w:noProof/>
                <w:webHidden/>
              </w:rPr>
              <w:instrText xml:space="preserve"> PAGEREF _Toc391654873 \h </w:instrText>
            </w:r>
            <w:r w:rsidR="00754AFE">
              <w:rPr>
                <w:noProof/>
                <w:webHidden/>
              </w:rPr>
            </w:r>
            <w:r w:rsidR="00754AFE">
              <w:rPr>
                <w:noProof/>
                <w:webHidden/>
              </w:rPr>
              <w:fldChar w:fldCharType="separate"/>
            </w:r>
            <w:r w:rsidR="007833A0">
              <w:rPr>
                <w:noProof/>
                <w:webHidden/>
              </w:rPr>
              <w:t>80</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74" w:history="1">
            <w:r w:rsidR="00754AFE" w:rsidRPr="00697105">
              <w:rPr>
                <w:rStyle w:val="Hyperlink"/>
                <w:noProof/>
              </w:rPr>
              <w:t>Epistemology Defense</w:t>
            </w:r>
            <w:r w:rsidR="00754AFE">
              <w:rPr>
                <w:noProof/>
                <w:webHidden/>
              </w:rPr>
              <w:tab/>
            </w:r>
            <w:r w:rsidR="00754AFE">
              <w:rPr>
                <w:noProof/>
                <w:webHidden/>
              </w:rPr>
              <w:fldChar w:fldCharType="begin"/>
            </w:r>
            <w:r w:rsidR="00754AFE">
              <w:rPr>
                <w:noProof/>
                <w:webHidden/>
              </w:rPr>
              <w:instrText xml:space="preserve"> PAGEREF _Toc391654874 \h </w:instrText>
            </w:r>
            <w:r w:rsidR="00754AFE">
              <w:rPr>
                <w:noProof/>
                <w:webHidden/>
              </w:rPr>
            </w:r>
            <w:r w:rsidR="00754AFE">
              <w:rPr>
                <w:noProof/>
                <w:webHidden/>
              </w:rPr>
              <w:fldChar w:fldCharType="separate"/>
            </w:r>
            <w:r w:rsidR="007833A0">
              <w:rPr>
                <w:noProof/>
                <w:webHidden/>
              </w:rPr>
              <w:t>81</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75" w:history="1">
            <w:r w:rsidR="00754AFE" w:rsidRPr="00697105">
              <w:rPr>
                <w:rStyle w:val="Hyperlink"/>
                <w:noProof/>
              </w:rPr>
              <w:t>Epistemological Focus Bad</w:t>
            </w:r>
            <w:r w:rsidR="00754AFE">
              <w:rPr>
                <w:noProof/>
                <w:webHidden/>
              </w:rPr>
              <w:tab/>
            </w:r>
            <w:r w:rsidR="00754AFE">
              <w:rPr>
                <w:noProof/>
                <w:webHidden/>
              </w:rPr>
              <w:fldChar w:fldCharType="begin"/>
            </w:r>
            <w:r w:rsidR="00754AFE">
              <w:rPr>
                <w:noProof/>
                <w:webHidden/>
              </w:rPr>
              <w:instrText xml:space="preserve"> PAGEREF _Toc391654875 \h </w:instrText>
            </w:r>
            <w:r w:rsidR="00754AFE">
              <w:rPr>
                <w:noProof/>
                <w:webHidden/>
              </w:rPr>
            </w:r>
            <w:r w:rsidR="00754AFE">
              <w:rPr>
                <w:noProof/>
                <w:webHidden/>
              </w:rPr>
              <w:fldChar w:fldCharType="separate"/>
            </w:r>
            <w:r w:rsidR="007833A0">
              <w:rPr>
                <w:noProof/>
                <w:webHidden/>
              </w:rPr>
              <w:t>82</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76" w:history="1">
            <w:r w:rsidR="00754AFE" w:rsidRPr="00697105">
              <w:rPr>
                <w:rStyle w:val="Hyperlink"/>
                <w:noProof/>
              </w:rPr>
              <w:t>Empiricism Good</w:t>
            </w:r>
            <w:r w:rsidR="00754AFE">
              <w:rPr>
                <w:noProof/>
                <w:webHidden/>
              </w:rPr>
              <w:tab/>
            </w:r>
            <w:r w:rsidR="00754AFE">
              <w:rPr>
                <w:noProof/>
                <w:webHidden/>
              </w:rPr>
              <w:fldChar w:fldCharType="begin"/>
            </w:r>
            <w:r w:rsidR="00754AFE">
              <w:rPr>
                <w:noProof/>
                <w:webHidden/>
              </w:rPr>
              <w:instrText xml:space="preserve"> PAGEREF _Toc391654876 \h </w:instrText>
            </w:r>
            <w:r w:rsidR="00754AFE">
              <w:rPr>
                <w:noProof/>
                <w:webHidden/>
              </w:rPr>
            </w:r>
            <w:r w:rsidR="00754AFE">
              <w:rPr>
                <w:noProof/>
                <w:webHidden/>
              </w:rPr>
              <w:fldChar w:fldCharType="separate"/>
            </w:r>
            <w:r w:rsidR="007833A0">
              <w:rPr>
                <w:noProof/>
                <w:webHidden/>
              </w:rPr>
              <w:t>83</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77" w:history="1">
            <w:r w:rsidR="00754AFE" w:rsidRPr="00697105">
              <w:rPr>
                <w:rStyle w:val="Hyperlink"/>
                <w:noProof/>
              </w:rPr>
              <w:t>Predictions Good</w:t>
            </w:r>
            <w:r w:rsidR="00754AFE">
              <w:rPr>
                <w:noProof/>
                <w:webHidden/>
              </w:rPr>
              <w:tab/>
            </w:r>
            <w:r w:rsidR="00754AFE">
              <w:rPr>
                <w:noProof/>
                <w:webHidden/>
              </w:rPr>
              <w:fldChar w:fldCharType="begin"/>
            </w:r>
            <w:r w:rsidR="00754AFE">
              <w:rPr>
                <w:noProof/>
                <w:webHidden/>
              </w:rPr>
              <w:instrText xml:space="preserve"> PAGEREF _Toc391654877 \h </w:instrText>
            </w:r>
            <w:r w:rsidR="00754AFE">
              <w:rPr>
                <w:noProof/>
                <w:webHidden/>
              </w:rPr>
            </w:r>
            <w:r w:rsidR="00754AFE">
              <w:rPr>
                <w:noProof/>
                <w:webHidden/>
              </w:rPr>
              <w:fldChar w:fldCharType="separate"/>
            </w:r>
            <w:r w:rsidR="007833A0">
              <w:rPr>
                <w:noProof/>
                <w:webHidden/>
              </w:rPr>
              <w:t>84</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78" w:history="1">
            <w:r w:rsidR="00754AFE" w:rsidRPr="00697105">
              <w:rPr>
                <w:rStyle w:val="Hyperlink"/>
                <w:noProof/>
              </w:rPr>
              <w:t>Realism Good</w:t>
            </w:r>
            <w:r w:rsidR="00754AFE">
              <w:rPr>
                <w:noProof/>
                <w:webHidden/>
              </w:rPr>
              <w:tab/>
            </w:r>
            <w:r w:rsidR="00754AFE">
              <w:rPr>
                <w:noProof/>
                <w:webHidden/>
              </w:rPr>
              <w:fldChar w:fldCharType="begin"/>
            </w:r>
            <w:r w:rsidR="00754AFE">
              <w:rPr>
                <w:noProof/>
                <w:webHidden/>
              </w:rPr>
              <w:instrText xml:space="preserve"> PAGEREF _Toc391654878 \h </w:instrText>
            </w:r>
            <w:r w:rsidR="00754AFE">
              <w:rPr>
                <w:noProof/>
                <w:webHidden/>
              </w:rPr>
            </w:r>
            <w:r w:rsidR="00754AFE">
              <w:rPr>
                <w:noProof/>
                <w:webHidden/>
              </w:rPr>
              <w:fldChar w:fldCharType="separate"/>
            </w:r>
            <w:r w:rsidR="007833A0">
              <w:rPr>
                <w:noProof/>
                <w:webHidden/>
              </w:rPr>
              <w:t>85</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79" w:history="1">
            <w:r w:rsidR="00754AFE" w:rsidRPr="00697105">
              <w:rPr>
                <w:rStyle w:val="Hyperlink"/>
                <w:noProof/>
              </w:rPr>
              <w:t>Impact Framing</w:t>
            </w:r>
            <w:r w:rsidR="00754AFE">
              <w:rPr>
                <w:noProof/>
                <w:webHidden/>
              </w:rPr>
              <w:tab/>
            </w:r>
            <w:r w:rsidR="00754AFE">
              <w:rPr>
                <w:noProof/>
                <w:webHidden/>
              </w:rPr>
              <w:fldChar w:fldCharType="begin"/>
            </w:r>
            <w:r w:rsidR="00754AFE">
              <w:rPr>
                <w:noProof/>
                <w:webHidden/>
              </w:rPr>
              <w:instrText xml:space="preserve"> PAGEREF _Toc391654879 \h </w:instrText>
            </w:r>
            <w:r w:rsidR="00754AFE">
              <w:rPr>
                <w:noProof/>
                <w:webHidden/>
              </w:rPr>
            </w:r>
            <w:r w:rsidR="00754AFE">
              <w:rPr>
                <w:noProof/>
                <w:webHidden/>
              </w:rPr>
              <w:fldChar w:fldCharType="separate"/>
            </w:r>
            <w:r w:rsidR="007833A0">
              <w:rPr>
                <w:noProof/>
                <w:webHidden/>
              </w:rPr>
              <w:t>87</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80" w:history="1">
            <w:r w:rsidR="00754AFE" w:rsidRPr="00697105">
              <w:rPr>
                <w:rStyle w:val="Hyperlink"/>
                <w:noProof/>
              </w:rPr>
              <w:t>Extinction First</w:t>
            </w:r>
            <w:r w:rsidR="00754AFE">
              <w:rPr>
                <w:noProof/>
                <w:webHidden/>
              </w:rPr>
              <w:tab/>
            </w:r>
            <w:r w:rsidR="00754AFE">
              <w:rPr>
                <w:noProof/>
                <w:webHidden/>
              </w:rPr>
              <w:fldChar w:fldCharType="begin"/>
            </w:r>
            <w:r w:rsidR="00754AFE">
              <w:rPr>
                <w:noProof/>
                <w:webHidden/>
              </w:rPr>
              <w:instrText xml:space="preserve"> PAGEREF _Toc391654880 \h </w:instrText>
            </w:r>
            <w:r w:rsidR="00754AFE">
              <w:rPr>
                <w:noProof/>
                <w:webHidden/>
              </w:rPr>
            </w:r>
            <w:r w:rsidR="00754AFE">
              <w:rPr>
                <w:noProof/>
                <w:webHidden/>
              </w:rPr>
              <w:fldChar w:fldCharType="separate"/>
            </w:r>
            <w:r w:rsidR="007833A0">
              <w:rPr>
                <w:noProof/>
                <w:webHidden/>
              </w:rPr>
              <w:t>88</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81" w:history="1">
            <w:r w:rsidR="00754AFE" w:rsidRPr="00697105">
              <w:rPr>
                <w:rStyle w:val="Hyperlink"/>
                <w:noProof/>
              </w:rPr>
              <w:t>Impact Turns</w:t>
            </w:r>
            <w:r w:rsidR="00754AFE">
              <w:rPr>
                <w:noProof/>
                <w:webHidden/>
              </w:rPr>
              <w:tab/>
            </w:r>
            <w:r w:rsidR="00754AFE">
              <w:rPr>
                <w:noProof/>
                <w:webHidden/>
              </w:rPr>
              <w:fldChar w:fldCharType="begin"/>
            </w:r>
            <w:r w:rsidR="00754AFE">
              <w:rPr>
                <w:noProof/>
                <w:webHidden/>
              </w:rPr>
              <w:instrText xml:space="preserve"> PAGEREF _Toc391654881 \h </w:instrText>
            </w:r>
            <w:r w:rsidR="00754AFE">
              <w:rPr>
                <w:noProof/>
                <w:webHidden/>
              </w:rPr>
            </w:r>
            <w:r w:rsidR="00754AFE">
              <w:rPr>
                <w:noProof/>
                <w:webHidden/>
              </w:rPr>
              <w:fldChar w:fldCharType="separate"/>
            </w:r>
            <w:r w:rsidR="007833A0">
              <w:rPr>
                <w:noProof/>
                <w:webHidden/>
              </w:rPr>
              <w:t>89</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82" w:history="1">
            <w:r w:rsidR="00754AFE" w:rsidRPr="00697105">
              <w:rPr>
                <w:rStyle w:val="Hyperlink"/>
                <w:noProof/>
              </w:rPr>
              <w:t>A2: Ethics</w:t>
            </w:r>
            <w:r w:rsidR="00754AFE">
              <w:rPr>
                <w:noProof/>
                <w:webHidden/>
              </w:rPr>
              <w:tab/>
            </w:r>
            <w:r w:rsidR="00754AFE">
              <w:rPr>
                <w:noProof/>
                <w:webHidden/>
              </w:rPr>
              <w:fldChar w:fldCharType="begin"/>
            </w:r>
            <w:r w:rsidR="00754AFE">
              <w:rPr>
                <w:noProof/>
                <w:webHidden/>
              </w:rPr>
              <w:instrText xml:space="preserve"> PAGEREF _Toc391654882 \h </w:instrText>
            </w:r>
            <w:r w:rsidR="00754AFE">
              <w:rPr>
                <w:noProof/>
                <w:webHidden/>
              </w:rPr>
            </w:r>
            <w:r w:rsidR="00754AFE">
              <w:rPr>
                <w:noProof/>
                <w:webHidden/>
              </w:rPr>
              <w:fldChar w:fldCharType="separate"/>
            </w:r>
            <w:r w:rsidR="007833A0">
              <w:rPr>
                <w:noProof/>
                <w:webHidden/>
              </w:rPr>
              <w:t>90</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83" w:history="1">
            <w:r w:rsidR="00754AFE" w:rsidRPr="00697105">
              <w:rPr>
                <w:rStyle w:val="Hyperlink"/>
                <w:noProof/>
              </w:rPr>
              <w:t>Perm – Key to Confront Threats</w:t>
            </w:r>
            <w:r w:rsidR="00754AFE">
              <w:rPr>
                <w:noProof/>
                <w:webHidden/>
              </w:rPr>
              <w:tab/>
            </w:r>
            <w:r w:rsidR="00754AFE">
              <w:rPr>
                <w:noProof/>
                <w:webHidden/>
              </w:rPr>
              <w:fldChar w:fldCharType="begin"/>
            </w:r>
            <w:r w:rsidR="00754AFE">
              <w:rPr>
                <w:noProof/>
                <w:webHidden/>
              </w:rPr>
              <w:instrText xml:space="preserve"> PAGEREF _Toc391654883 \h </w:instrText>
            </w:r>
            <w:r w:rsidR="00754AFE">
              <w:rPr>
                <w:noProof/>
                <w:webHidden/>
              </w:rPr>
            </w:r>
            <w:r w:rsidR="00754AFE">
              <w:rPr>
                <w:noProof/>
                <w:webHidden/>
              </w:rPr>
              <w:fldChar w:fldCharType="separate"/>
            </w:r>
            <w:r w:rsidR="007833A0">
              <w:rPr>
                <w:noProof/>
                <w:webHidden/>
              </w:rPr>
              <w:t>91</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84" w:history="1">
            <w:r w:rsidR="00754AFE" w:rsidRPr="00697105">
              <w:rPr>
                <w:rStyle w:val="Hyperlink"/>
                <w:noProof/>
              </w:rPr>
              <w:t>Perm – Includes Realism</w:t>
            </w:r>
            <w:r w:rsidR="00754AFE">
              <w:rPr>
                <w:noProof/>
                <w:webHidden/>
              </w:rPr>
              <w:tab/>
            </w:r>
            <w:r w:rsidR="00754AFE">
              <w:rPr>
                <w:noProof/>
                <w:webHidden/>
              </w:rPr>
              <w:fldChar w:fldCharType="begin"/>
            </w:r>
            <w:r w:rsidR="00754AFE">
              <w:rPr>
                <w:noProof/>
                <w:webHidden/>
              </w:rPr>
              <w:instrText xml:space="preserve"> PAGEREF _Toc391654884 \h </w:instrText>
            </w:r>
            <w:r w:rsidR="00754AFE">
              <w:rPr>
                <w:noProof/>
                <w:webHidden/>
              </w:rPr>
            </w:r>
            <w:r w:rsidR="00754AFE">
              <w:rPr>
                <w:noProof/>
                <w:webHidden/>
              </w:rPr>
              <w:fldChar w:fldCharType="separate"/>
            </w:r>
            <w:r w:rsidR="007833A0">
              <w:rPr>
                <w:noProof/>
                <w:webHidden/>
              </w:rPr>
              <w:t>92</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85" w:history="1">
            <w:r w:rsidR="00754AFE" w:rsidRPr="00697105">
              <w:rPr>
                <w:rStyle w:val="Hyperlink"/>
                <w:noProof/>
              </w:rPr>
              <w:t>Boggs</w:t>
            </w:r>
            <w:r w:rsidR="00754AFE">
              <w:rPr>
                <w:noProof/>
                <w:webHidden/>
              </w:rPr>
              <w:tab/>
            </w:r>
            <w:r w:rsidR="00754AFE">
              <w:rPr>
                <w:noProof/>
                <w:webHidden/>
              </w:rPr>
              <w:fldChar w:fldCharType="begin"/>
            </w:r>
            <w:r w:rsidR="00754AFE">
              <w:rPr>
                <w:noProof/>
                <w:webHidden/>
              </w:rPr>
              <w:instrText xml:space="preserve"> PAGEREF _Toc391654885 \h </w:instrText>
            </w:r>
            <w:r w:rsidR="00754AFE">
              <w:rPr>
                <w:noProof/>
                <w:webHidden/>
              </w:rPr>
            </w:r>
            <w:r w:rsidR="00754AFE">
              <w:rPr>
                <w:noProof/>
                <w:webHidden/>
              </w:rPr>
              <w:fldChar w:fldCharType="separate"/>
            </w:r>
            <w:r w:rsidR="007833A0">
              <w:rPr>
                <w:noProof/>
                <w:webHidden/>
              </w:rPr>
              <w:t>93</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86" w:history="1">
            <w:r w:rsidR="00754AFE" w:rsidRPr="00697105">
              <w:rPr>
                <w:rStyle w:val="Hyperlink"/>
                <w:noProof/>
              </w:rPr>
              <w:t>Alt Turns</w:t>
            </w:r>
            <w:r w:rsidR="00754AFE">
              <w:rPr>
                <w:noProof/>
                <w:webHidden/>
              </w:rPr>
              <w:tab/>
            </w:r>
            <w:r w:rsidR="00754AFE">
              <w:rPr>
                <w:noProof/>
                <w:webHidden/>
              </w:rPr>
              <w:fldChar w:fldCharType="begin"/>
            </w:r>
            <w:r w:rsidR="00754AFE">
              <w:rPr>
                <w:noProof/>
                <w:webHidden/>
              </w:rPr>
              <w:instrText xml:space="preserve"> PAGEREF _Toc391654886 \h </w:instrText>
            </w:r>
            <w:r w:rsidR="00754AFE">
              <w:rPr>
                <w:noProof/>
                <w:webHidden/>
              </w:rPr>
            </w:r>
            <w:r w:rsidR="00754AFE">
              <w:rPr>
                <w:noProof/>
                <w:webHidden/>
              </w:rPr>
              <w:fldChar w:fldCharType="separate"/>
            </w:r>
            <w:r w:rsidR="007833A0">
              <w:rPr>
                <w:noProof/>
                <w:webHidden/>
              </w:rPr>
              <w:t>94</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87" w:history="1">
            <w:r w:rsidR="00754AFE" w:rsidRPr="00697105">
              <w:rPr>
                <w:rStyle w:val="Hyperlink"/>
                <w:noProof/>
              </w:rPr>
              <w:t>Discourse/representations</w:t>
            </w:r>
            <w:r w:rsidR="00754AFE">
              <w:rPr>
                <w:noProof/>
                <w:webHidden/>
              </w:rPr>
              <w:tab/>
            </w:r>
            <w:r w:rsidR="00754AFE">
              <w:rPr>
                <w:noProof/>
                <w:webHidden/>
              </w:rPr>
              <w:fldChar w:fldCharType="begin"/>
            </w:r>
            <w:r w:rsidR="00754AFE">
              <w:rPr>
                <w:noProof/>
                <w:webHidden/>
              </w:rPr>
              <w:instrText xml:space="preserve"> PAGEREF _Toc391654887 \h </w:instrText>
            </w:r>
            <w:r w:rsidR="00754AFE">
              <w:rPr>
                <w:noProof/>
                <w:webHidden/>
              </w:rPr>
            </w:r>
            <w:r w:rsidR="00754AFE">
              <w:rPr>
                <w:noProof/>
                <w:webHidden/>
              </w:rPr>
              <w:fldChar w:fldCharType="separate"/>
            </w:r>
            <w:r w:rsidR="007833A0">
              <w:rPr>
                <w:noProof/>
                <w:webHidden/>
              </w:rPr>
              <w:t>96</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88" w:history="1">
            <w:r w:rsidR="00754AFE" w:rsidRPr="00697105">
              <w:rPr>
                <w:rStyle w:val="Hyperlink"/>
                <w:noProof/>
              </w:rPr>
              <w:t>Impact D – war</w:t>
            </w:r>
            <w:r w:rsidR="00754AFE">
              <w:rPr>
                <w:noProof/>
                <w:webHidden/>
              </w:rPr>
              <w:tab/>
            </w:r>
            <w:r w:rsidR="00754AFE">
              <w:rPr>
                <w:noProof/>
                <w:webHidden/>
              </w:rPr>
              <w:fldChar w:fldCharType="begin"/>
            </w:r>
            <w:r w:rsidR="00754AFE">
              <w:rPr>
                <w:noProof/>
                <w:webHidden/>
              </w:rPr>
              <w:instrText xml:space="preserve"> PAGEREF _Toc391654888 \h </w:instrText>
            </w:r>
            <w:r w:rsidR="00754AFE">
              <w:rPr>
                <w:noProof/>
                <w:webHidden/>
              </w:rPr>
            </w:r>
            <w:r w:rsidR="00754AFE">
              <w:rPr>
                <w:noProof/>
                <w:webHidden/>
              </w:rPr>
              <w:fldChar w:fldCharType="separate"/>
            </w:r>
            <w:r w:rsidR="007833A0">
              <w:rPr>
                <w:noProof/>
                <w:webHidden/>
              </w:rPr>
              <w:t>97</w:t>
            </w:r>
            <w:r w:rsidR="00754AFE">
              <w:rPr>
                <w:noProof/>
                <w:webHidden/>
              </w:rPr>
              <w:fldChar w:fldCharType="end"/>
            </w:r>
          </w:hyperlink>
        </w:p>
        <w:p w:rsidR="00754AFE" w:rsidRDefault="00583FC4">
          <w:pPr>
            <w:pStyle w:val="TOC3"/>
            <w:tabs>
              <w:tab w:val="right" w:leader="dot" w:pos="9350"/>
            </w:tabs>
            <w:rPr>
              <w:rFonts w:asciiTheme="minorHAnsi" w:eastAsiaTheme="minorEastAsia" w:hAnsiTheme="minorHAnsi" w:cstheme="minorBidi"/>
              <w:noProof/>
            </w:rPr>
          </w:pPr>
          <w:hyperlink w:anchor="_Toc391654889" w:history="1">
            <w:r w:rsidR="00754AFE" w:rsidRPr="00697105">
              <w:rPr>
                <w:rStyle w:val="Hyperlink"/>
                <w:noProof/>
              </w:rPr>
              <w:t>Impact D – Structural Violence</w:t>
            </w:r>
            <w:r w:rsidR="00754AFE">
              <w:rPr>
                <w:noProof/>
                <w:webHidden/>
              </w:rPr>
              <w:tab/>
            </w:r>
            <w:r w:rsidR="00754AFE">
              <w:rPr>
                <w:noProof/>
                <w:webHidden/>
              </w:rPr>
              <w:fldChar w:fldCharType="begin"/>
            </w:r>
            <w:r w:rsidR="00754AFE">
              <w:rPr>
                <w:noProof/>
                <w:webHidden/>
              </w:rPr>
              <w:instrText xml:space="preserve"> PAGEREF _Toc391654889 \h </w:instrText>
            </w:r>
            <w:r w:rsidR="00754AFE">
              <w:rPr>
                <w:noProof/>
                <w:webHidden/>
              </w:rPr>
            </w:r>
            <w:r w:rsidR="00754AFE">
              <w:rPr>
                <w:noProof/>
                <w:webHidden/>
              </w:rPr>
              <w:fldChar w:fldCharType="separate"/>
            </w:r>
            <w:r w:rsidR="007833A0">
              <w:rPr>
                <w:noProof/>
                <w:webHidden/>
              </w:rPr>
              <w:t>98</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90" w:history="1">
            <w:r w:rsidR="00754AFE" w:rsidRPr="00697105">
              <w:rPr>
                <w:rStyle w:val="Hyperlink"/>
                <w:noProof/>
              </w:rPr>
              <w:t>Environmental Threats Real</w:t>
            </w:r>
            <w:r w:rsidR="00754AFE">
              <w:rPr>
                <w:noProof/>
                <w:webHidden/>
              </w:rPr>
              <w:tab/>
            </w:r>
            <w:r w:rsidR="00754AFE">
              <w:rPr>
                <w:noProof/>
                <w:webHidden/>
              </w:rPr>
              <w:fldChar w:fldCharType="begin"/>
            </w:r>
            <w:r w:rsidR="00754AFE">
              <w:rPr>
                <w:noProof/>
                <w:webHidden/>
              </w:rPr>
              <w:instrText xml:space="preserve"> PAGEREF _Toc391654890 \h </w:instrText>
            </w:r>
            <w:r w:rsidR="00754AFE">
              <w:rPr>
                <w:noProof/>
                <w:webHidden/>
              </w:rPr>
            </w:r>
            <w:r w:rsidR="00754AFE">
              <w:rPr>
                <w:noProof/>
                <w:webHidden/>
              </w:rPr>
              <w:fldChar w:fldCharType="separate"/>
            </w:r>
            <w:r w:rsidR="007833A0">
              <w:rPr>
                <w:noProof/>
                <w:webHidden/>
              </w:rPr>
              <w:t>99</w:t>
            </w:r>
            <w:r w:rsidR="00754AFE">
              <w:rPr>
                <w:noProof/>
                <w:webHidden/>
              </w:rPr>
              <w:fldChar w:fldCharType="end"/>
            </w:r>
          </w:hyperlink>
        </w:p>
        <w:p w:rsidR="00754AFE" w:rsidRDefault="00583FC4">
          <w:pPr>
            <w:pStyle w:val="TOC2"/>
            <w:tabs>
              <w:tab w:val="right" w:leader="dot" w:pos="9350"/>
            </w:tabs>
            <w:rPr>
              <w:rFonts w:asciiTheme="minorHAnsi" w:eastAsiaTheme="minorEastAsia" w:hAnsiTheme="minorHAnsi" w:cstheme="minorBidi"/>
              <w:noProof/>
            </w:rPr>
          </w:pPr>
          <w:hyperlink w:anchor="_Toc391654891" w:history="1">
            <w:r w:rsidR="00754AFE" w:rsidRPr="00697105">
              <w:rPr>
                <w:rStyle w:val="Hyperlink"/>
                <w:noProof/>
              </w:rPr>
              <w:t>Biosecurity Solves</w:t>
            </w:r>
            <w:r w:rsidR="00754AFE">
              <w:rPr>
                <w:noProof/>
                <w:webHidden/>
              </w:rPr>
              <w:tab/>
            </w:r>
            <w:r w:rsidR="00754AFE">
              <w:rPr>
                <w:noProof/>
                <w:webHidden/>
              </w:rPr>
              <w:fldChar w:fldCharType="begin"/>
            </w:r>
            <w:r w:rsidR="00754AFE">
              <w:rPr>
                <w:noProof/>
                <w:webHidden/>
              </w:rPr>
              <w:instrText xml:space="preserve"> PAGEREF _Toc391654891 \h </w:instrText>
            </w:r>
            <w:r w:rsidR="00754AFE">
              <w:rPr>
                <w:noProof/>
                <w:webHidden/>
              </w:rPr>
            </w:r>
            <w:r w:rsidR="00754AFE">
              <w:rPr>
                <w:noProof/>
                <w:webHidden/>
              </w:rPr>
              <w:fldChar w:fldCharType="separate"/>
            </w:r>
            <w:r w:rsidR="007833A0">
              <w:rPr>
                <w:noProof/>
                <w:webHidden/>
              </w:rPr>
              <w:t>100</w:t>
            </w:r>
            <w:r w:rsidR="00754AFE">
              <w:rPr>
                <w:noProof/>
                <w:webHidden/>
              </w:rPr>
              <w:fldChar w:fldCharType="end"/>
            </w:r>
          </w:hyperlink>
        </w:p>
        <w:p w:rsidR="00754AFE" w:rsidRDefault="00754AFE">
          <w:r>
            <w:rPr>
              <w:b/>
              <w:bCs/>
              <w:noProof/>
            </w:rPr>
            <w:fldChar w:fldCharType="end"/>
          </w:r>
        </w:p>
      </w:sdtContent>
    </w:sdt>
    <w:p w:rsidR="00754AFE" w:rsidRPr="00754AFE" w:rsidRDefault="00754AFE" w:rsidP="00754AFE"/>
    <w:p w:rsidR="002A7473" w:rsidRPr="002A7473" w:rsidRDefault="002A7473" w:rsidP="002A7473">
      <w:pPr>
        <w:pStyle w:val="Heading1"/>
      </w:pPr>
      <w:bookmarkStart w:id="3" w:name="_Toc391654826"/>
      <w:r w:rsidRPr="002A7473">
        <w:lastRenderedPageBreak/>
        <w:t>1NC</w:t>
      </w:r>
      <w:bookmarkEnd w:id="3"/>
    </w:p>
    <w:p w:rsidR="002A7473" w:rsidRPr="002A7473" w:rsidRDefault="002A7473" w:rsidP="002A7473">
      <w:pPr>
        <w:pStyle w:val="Heading4"/>
      </w:pPr>
      <w:r w:rsidRPr="002A7473">
        <w:t>The 1AC creates a never ending chain of threats, creating a sense of inevitable securitization of internal relations. We must attempt to reject forms of security rhetoric</w:t>
      </w:r>
    </w:p>
    <w:p w:rsidR="002A7473" w:rsidRPr="002A7473" w:rsidRDefault="002A7473" w:rsidP="002A7473">
      <w:pPr>
        <w:spacing w:after="0"/>
        <w:rPr>
          <w:rStyle w:val="Style13ptBold"/>
        </w:rPr>
      </w:pPr>
      <w:r w:rsidRPr="002A7473">
        <w:rPr>
          <w:rStyle w:val="Style13ptBold"/>
        </w:rPr>
        <w:t>Grondin 04</w:t>
      </w:r>
    </w:p>
    <w:p w:rsidR="002A7473" w:rsidRPr="002A7473" w:rsidRDefault="002A7473" w:rsidP="002A7473">
      <w:pPr>
        <w:spacing w:after="0"/>
        <w:contextualSpacing/>
        <w:rPr>
          <w:rFonts w:cs="Arial"/>
          <w:sz w:val="20"/>
          <w:szCs w:val="20"/>
        </w:rPr>
      </w:pPr>
      <w:r w:rsidRPr="002A7473">
        <w:rPr>
          <w:rFonts w:cs="Arial"/>
          <w:sz w:val="20"/>
          <w:szCs w:val="20"/>
        </w:rPr>
        <w:t>(David, Assistant Professor, Member of the Faculty of Graduate and Postdoctoral Studies Ph.D., Political Science (International Relations and American Studies), Université du Québec à Montréal, Montréal, 2008. M.A., International Relations, University of Toronto, Toronto, 2001. B.A., American History, Université du Québec à Montréal, Montréal, 2000. “Rethinking the political from a Poststructualist Stance” http://www.ieim.uqam.ca/IMG/pdf/rewriting_national_security_state.pdf) //ACT</w:t>
      </w:r>
    </w:p>
    <w:p w:rsidR="002A7473" w:rsidRPr="002A7473" w:rsidRDefault="002A7473" w:rsidP="002A7473">
      <w:pPr>
        <w:spacing w:after="0"/>
        <w:ind w:left="360"/>
        <w:rPr>
          <w:sz w:val="14"/>
        </w:rPr>
      </w:pPr>
      <w:r w:rsidRPr="002A7473">
        <w:rPr>
          <w:rStyle w:val="StyleUnderline"/>
          <w:rFonts w:cs="Arial"/>
          <w:szCs w:val="20"/>
        </w:rPr>
        <w:t xml:space="preserve">Neorealist and neoclassical realism offer themselves up as a narrative of the world institutional order. Critical approaches must therefore seek to countermemorialize “those whose lives and voices have been variously silenced in the process of strategic practices” (Klein, 1994: 28). The problem, as revealed in the debate between gatekeepers of the subfield of Strategic Studies (Walt, 1991), is that those analyses that contravene the dominant discourse are deemed insignificant by virtue of their differing ontological and epistemological foundations. Approaches that deconstruct theoretical practices in order to disclose what is hidden in the use of concepts such as “national security” have something valuable to say. Their more reflexive and critically-inclined view illustrates how terms used in realist discourses, such as state, anarchy, world order, revolution in military affairs, and security dilemmas, are produced by a specific historical, geographical and socio-political context as well as historical forces and social relations of power (Klein, 1994: 22). Since realist analysts do not question their ontology and yet purport to provide a neutral and objective analysis of a given world order based on military power and interactions between the most important political units, namely states, realist discourses constitute a political act in defense of the state. </w:t>
      </w:r>
      <w:r w:rsidRPr="002A7473">
        <w:rPr>
          <w:sz w:val="14"/>
        </w:rPr>
        <w:t xml:space="preserve">Indeed, “[…] it is important to recognize that to employ a textualizing approach to social policy involving conflict and war is not to attempt to reduce social phenomena to various concrete manifestations of language. Rather, it is an attempt to analyze the interpretations governing policy thinking. And it is important to recognize that policy thinking is not unsituated” (Shapiro, 1989a: 71). </w:t>
      </w:r>
      <w:r w:rsidRPr="002A7473">
        <w:rPr>
          <w:rStyle w:val="StyleUnderline"/>
          <w:rFonts w:cs="Arial"/>
          <w:szCs w:val="20"/>
        </w:rPr>
        <w:t xml:space="preserve">Policy thinking is practical thinking since it imposes an analytic order on the “real world”, a world that only exists in the analysts’ own narratives. In this light, Barry Posen’s political role in legitimizing American hegemonic power and national security conduct seems obvious: </w:t>
      </w:r>
      <w:r w:rsidRPr="002A7473">
        <w:rPr>
          <w:sz w:val="14"/>
        </w:rPr>
        <w:t xml:space="preserve">How and Why Realists (Re)Built the(ir) Cold War 11U.S. command of the commons provides an impressive foundation for selective engagement. It is not adequate for a policy of primacy. […] Command of the commons gives the United States a tremendous capability to harm others. Marrying that capability to a conservative policy of selective engagement helps make U.S. military power appear less threatening and more tolerable. Command of the commons creates additional collective goods for U.S. allies. These collective goods help connect U.S. military power to seemingly prosaic welfare concerns. U.S. military power underwrites world trade, travel, global telecommunications, and commercial remote sensing, which all depend on peace and order in the commons” (Posen, 2003: 44 and 46). Adopting a more critical stance, David Campbell points out that </w:t>
      </w:r>
      <w:r w:rsidRPr="002A7473">
        <w:rPr>
          <w:rStyle w:val="StyleUnderline"/>
        </w:rPr>
        <w:t>“[d]anger is not an objective condition. It (sic) is not a thing which exists independently of those to whom it may become a threat. […] Nothing is a risk in itself; [...] it all depends on how `ctures in the state and society that produces it. Whoever has the power to define security is then the one who has the authority to write legitimate security discourses and conduct the policies that legitimize them. The realist analysts and state leaders who invoke national security and act in its name are the same individuals who hold the power to securitize threats by inserting them in a discourse that frames national identity and freezes it</w:t>
      </w:r>
      <w:r w:rsidRPr="002A7473">
        <w:rPr>
          <w:sz w:val="14"/>
        </w:rPr>
        <w:t xml:space="preserve">.9 Like many concepts, realism is essentially contested. In a critical reinterpretation of realism, James Der Derian offers a genealogy of realism that deconstructs the uniform realism represented in IR: he reveals many other versions of realism that are never mentioned in International Relations texts (Der Derian, 1995: 367). I am aware that there are many realist discourses in International Relations, but they all share a set of assumptions, such as “the state is a rational unitary actor”, “the state is the main actor in international relations”, “states pursue power defined as a national interest”, and so on. I want to show that </w:t>
      </w:r>
      <w:r w:rsidRPr="002A7473">
        <w:rPr>
          <w:rStyle w:val="StyleUnderline"/>
        </w:rPr>
        <w:t>realism is one way of representing reality, not the reflection of reality</w:t>
      </w:r>
      <w:r w:rsidRPr="002A7473">
        <w:rPr>
          <w:sz w:val="14"/>
        </w:rPr>
        <w:t xml:space="preserve">. While my aim here is not to rehearse Der Derian’s genealogy of realism, </w:t>
      </w:r>
      <w:r w:rsidRPr="002A7473">
        <w:rPr>
          <w:rStyle w:val="StyleUnderline"/>
        </w:rPr>
        <w:t xml:space="preserve">I do want to spell out the problems with a </w:t>
      </w:r>
      <w:r w:rsidRPr="002A7473">
        <w:rPr>
          <w:rStyle w:val="StyleUnderline"/>
        </w:rPr>
        <w:lastRenderedPageBreak/>
        <w:t>positivist theory of realism and a correspondence philosophy of language. Such a philosophy accepts nominalism, wherein language as neutral description corresponds to reality. This is precisely the problem of epistemic realism and of the realism characteristic of American realist theoretical discourses</w:t>
      </w:r>
      <w:r w:rsidRPr="002A7473">
        <w:rPr>
          <w:sz w:val="14"/>
        </w:rPr>
        <w:t xml:space="preserve">. And since for poststructuralists language constitutes reality, a reinterpretation of realism as constructed in these discourses is called for. 10 These scholars cannot refer to the “essentially contested nature of realism” and then use “realism as the best language to reflect a self-same phenomenon” (Der Derian, 1995: 374). Let me be clear: I am not suggesting that the many neorealist and neoclassical realist discourses in International Relations are not useful. Rather, I want to argue that these technicist and scientist forms of realism serve political purposes, used as they are in many think tanks and foreign policy bureaucracies to inform American political leaders. This is the relevance of deconstructing the uniform realism (as used in International Relations): it brings to light its locatedness in a hermeneutic circle in which it is unwittingly trapped (Der Derian, 1995: 371). And as Friedrich Kratochwil argues, “[…] the rejection of a correspondence theory of truth does not condemn us, as it is often maintained, to mere ‘relativism’ and/or to endless “deconstruction” in which anything goes but it leaves us with criteria that allows us to distinguish and evaluate competing theoretical creations” (Kratochwil, 2000 : 52). Given that </w:t>
      </w:r>
      <w:r w:rsidRPr="002A7473">
        <w:rPr>
          <w:rStyle w:val="StyleUnderline"/>
        </w:rPr>
        <w:t>political language is not a neutral medium that gives expression to ideas formed independently of structures of signification that sustain political action and thought, American realist discourses belonging to the neorealist or neoclassical realist traditions cannot be taken as mere descriptions of reality. We are trapped in the production of discourses in which national leaders and security speech acts emanating from realist discourses develop and reinforce a notion of national identity as synonymous with national security</w:t>
      </w:r>
      <w:r w:rsidRPr="002A7473">
        <w:rPr>
          <w:sz w:val="14"/>
        </w:rPr>
        <w:t xml:space="preserve">. U.S. national security conduct should thus be understood through the prism of the theoretical discourses of American political leaders and realist scholars that co-constitute it. Realist discourses depict American political leaders acting in defense of national security, and political leaders act in the name of national security. In the end, what distinguishes realist discourses is that they depict the United States as having behaved like a national security state since World War II, while legitimating the idea that the United States should continue to do so. Political scientists and historians “are engaged in making (poesis), not merely recording or reporting” (Medhurst, 2000: 17). </w:t>
      </w:r>
      <w:r w:rsidRPr="002A7473">
        <w:rPr>
          <w:rStyle w:val="StyleUnderline"/>
        </w:rPr>
        <w:t xml:space="preserve">Precisely in this sense, rhetoric is not the description of national security conduct; it constitutes it. </w:t>
      </w:r>
      <w:r w:rsidRPr="002A7473">
        <w:rPr>
          <w:sz w:val="14"/>
        </w:rPr>
        <w:t xml:space="preserve">It is difficult to trace the exact origins of the concept of “national security”. It seems however that its currency in policymaking circles corresponds to the American experience of the Second World War and of the early years of what came to be known as the “Cold War”. In this light, it is fair to say that the meaning of the American national security state is bound up with the Cold War context. If one is engaged in deciphering the meaning of the Cold War prism for American leaders, what matters is not uncovering the “reality” of the Cold War as such, but how, it conferred meaning and led people to act upon it as “reality”. </w:t>
      </w:r>
      <w:r w:rsidRPr="002A7473">
        <w:rPr>
          <w:rStyle w:val="StyleUnderline"/>
        </w:rPr>
        <w:t>The Cold War can thus be seen as a rhetorical construction, in which its rhetorical dimensions gave meaning to its material manifestations, such as the national security state apparatus.</w:t>
      </w:r>
      <w:r w:rsidRPr="002A7473">
        <w:rPr>
          <w:sz w:val="14"/>
        </w:rPr>
        <w:t xml:space="preserve"> This is not to say that the Cold War never existed per se, nor does it “make [it] any less real or less significant for being rhetorical” (Medhurst, 2000: 6). As Lynn Boyd Hinds and Theodore Otto Windt, Jr. stress, “</w:t>
      </w:r>
      <w:r w:rsidRPr="002A7473">
        <w:rPr>
          <w:rStyle w:val="StyleUnderline"/>
        </w:rPr>
        <w:t>political rhetoric creates political reality, structures belief systems, and provides the fundamental bases for decisions</w:t>
      </w:r>
      <w:r w:rsidRPr="002A7473">
        <w:rPr>
          <w:sz w:val="14"/>
        </w:rPr>
        <w:t xml:space="preserve">” (Hinds and Windt, cited in Medhurst, 2000: 6). In this sense, the Cold War ceases to be a historical period which meaning can be written permanently and becomes instead a struggle that is not context-specific and not geared towards one specific enemy. </w:t>
      </w:r>
      <w:r w:rsidRPr="002A7473">
        <w:rPr>
          <w:rStyle w:val="StyleUnderline"/>
        </w:rPr>
        <w:t>It is “an orientation towards difference in which those acting on behalf of an assumed but never fixed identity are tempted by the lure of otherness to interpret all dangers as fundamental threats which require the mobilization of a population</w:t>
      </w:r>
      <w:r w:rsidRPr="002A7473">
        <w:rPr>
          <w:sz w:val="14"/>
        </w:rPr>
        <w:t xml:space="preserve">” (Campbell, 2000: 227). Indeed, if the meaning of the Cold War is not context-specific, the concept of national security cannot be disconnected from what is known as the Cold War, since its very meaning(s) emerged within it (Rosenberg, 1993 : 277).11 If the American national security state is a given for realist analysts, 12 it is important to ask whether we can conceive the United States during the Cold War as anything other than a national security state.13 To be clear, I am not suggesting that there is any such essentialized entity as a “national security state”. 14  When I refer to the American national security state, I mean the representation of the American state in the early years of the Cold War,the spirit of which is embodied in the National Security Act of 1947 (Der Derian, 1992:76). The term “national security state” designates both an institutionalization of a new governmental architecture designed to prepare the United States politically and militarily to face any foreign threat and the ideology – the discourse – that gave rise to as well as symbolized it. In other words, </w:t>
      </w:r>
      <w:r w:rsidRPr="002A7473">
        <w:rPr>
          <w:rStyle w:val="StyleUnderline"/>
        </w:rPr>
        <w:t>to understand the idea of a national security state, one needs to grasp the discursive power of national security in shaping the reality of the Cold War in both language and institutions</w:t>
      </w:r>
      <w:r w:rsidRPr="002A7473">
        <w:rPr>
          <w:sz w:val="14"/>
        </w:rPr>
        <w:t xml:space="preserve"> (Rosenberg, 1993 : 281</w:t>
      </w:r>
      <w:r w:rsidRPr="002A7473">
        <w:rPr>
          <w:rStyle w:val="StyleUnderline"/>
        </w:rPr>
        <w:t>). A national security state feeds on threats as it channels all its efforts into meeting current and future military or security threats.</w:t>
      </w:r>
      <w:r w:rsidRPr="002A7473">
        <w:rPr>
          <w:sz w:val="14"/>
        </w:rPr>
        <w:t xml:space="preserve"> The creation of the CIA, the Department of Defense, the Joint Chiefs of Staff, and the National Security Council at the onset of the Cold War gave impetus to a state mentality geared to permanent preparedness for war. </w:t>
      </w:r>
      <w:r w:rsidRPr="002A7473">
        <w:rPr>
          <w:rStyle w:val="StyleUnderline"/>
        </w:rPr>
        <w:t>The construction of threats is thus essential to its well-being, making intelligence agencies privileged tools in accomplishing this task.</w:t>
      </w:r>
      <w:r w:rsidRPr="002A7473">
        <w:rPr>
          <w:sz w:val="14"/>
        </w:rPr>
        <w:t xml:space="preserve">  As American historian of U.S. foreign relations Michael Hogan observes in his study on the rise of the national security state during the Truman administration, “the national security ideology framed the Cold War discourse in a system of symbolic representation that defined America’s national identity by reference to the un-American ‘other,’ usually the Soviet Union, Nazi Germany, or some other totalitarian power” (Hogan, 1998: 17). Such a binary system made it difficult for any domestic dissent from U.S. policy to emerge – it would have “amounted to an act of disloyalty” (Hogan, 1998: 18). 15 While Hogan distinguishes advocates from critics of the American national security state, his view takes for granted that there is a given and fixed American political culture that differs from the “new” national security ideology. It posits an “American way”, produced by its cultural, political, and historical experience. Although he stresses that differences between the two sides of the discourse are superficial, pertaining solely to the means, rather than the ends of the national security state, Hogan sees the national security state as a finished and legitimate state: an American state suited to the Cold War context of permanent war, while stopping short of a garrison state: Although government would grow larger, taxes would go up, and budget deficits would become a matter of routine, none of these and other transformations would add up to the crushing regime symbolized in the metaphor of the garrison state. </w:t>
      </w:r>
      <w:r w:rsidRPr="002A7473">
        <w:rPr>
          <w:rStyle w:val="StyleUnderline"/>
        </w:rPr>
        <w:t xml:space="preserve">The outcome instead would be an </w:t>
      </w:r>
      <w:r w:rsidRPr="002A7473">
        <w:rPr>
          <w:rStyle w:val="StyleUnderline"/>
        </w:rPr>
        <w:lastRenderedPageBreak/>
        <w:t>American national security state that was shaped as much by the country’s democratic political culture as it was by the perceived military imperatives of the Cold War</w:t>
      </w:r>
      <w:r w:rsidRPr="002A7473">
        <w:rPr>
          <w:sz w:val="14"/>
        </w:rPr>
        <w:t xml:space="preserve"> (Hogan, 1998: 22). I disagree with this essentialist view of the state identity of the United States. The United States does not need to be a national security state. If it was and is still constructed as such by many realist discourses, it is because </w:t>
      </w:r>
      <w:r w:rsidRPr="002A7473">
        <w:rPr>
          <w:rStyle w:val="StyleUnderline"/>
        </w:rPr>
        <w:t>these discourses serve some political purpose</w:t>
      </w:r>
      <w:r w:rsidRPr="002A7473">
        <w:rPr>
          <w:sz w:val="14"/>
        </w:rPr>
        <w:t xml:space="preserve">. Moreover, in keeping with my poststructuralist inclinations, I maintain that identity need not be, and indeed never is, fixed. </w:t>
      </w:r>
      <w:r w:rsidRPr="002A7473">
        <w:rPr>
          <w:rStyle w:val="StyleUnderline"/>
        </w:rPr>
        <w:t>In a scheme in which “to say is to do”, that is, from a perspective that accepts the performativity of language, culture becomes a relational site where identity politics happens rather than being a substantive phenomenon</w:t>
      </w:r>
      <w:r w:rsidRPr="002A7473">
        <w:rPr>
          <w:sz w:val="14"/>
        </w:rPr>
        <w:t xml:space="preserve">. In this sense, culture is not simply a social context framing foreign policy decision-making. Culture is “a signifying part of the conditions of possibility for social being, […] the way in which culturalist arguments themselves secure the identity of subjects in whose name they speak” (Campbell, 1998: 221).  </w:t>
      </w:r>
      <w:r w:rsidRPr="002A7473">
        <w:rPr>
          <w:rStyle w:val="StyleUnderline"/>
        </w:rPr>
        <w:t>The Cold War national security culture represented in realist discourses was constitutive of the American national security state.</w:t>
      </w:r>
      <w:r w:rsidRPr="002A7473">
        <w:rPr>
          <w:sz w:val="14"/>
        </w:rPr>
        <w:t xml:space="preserve"> There was certainly a conflation of theory and policy in the Cold War military-intellectual complex, which “were observers of, and active participants in, defining the meaning of the Cold War. They contributed to portray the enemy that both reflected and fueled predominant ideological strains within the American body politic. As scholarly partners in the national security state, they were instrumental in defining and disseminating a Cold War culture” (Rubin, 2001: 15). </w:t>
      </w:r>
      <w:r w:rsidRPr="002A7473">
        <w:rPr>
          <w:rStyle w:val="StyleUnderline"/>
        </w:rPr>
        <w:t>This national security culture was “a complex space where various representations and representatives of the national security state  compete to draw the  boundaries and dominate the murkier margins of international relations</w:t>
      </w:r>
      <w:r w:rsidRPr="002A7473">
        <w:rPr>
          <w:sz w:val="14"/>
        </w:rPr>
        <w:t xml:space="preserve">” (Der Derian, 1992: 41). </w:t>
      </w:r>
      <w:r w:rsidRPr="002A7473">
        <w:rPr>
          <w:rStyle w:val="StyleUnderline"/>
        </w:rPr>
        <w:t>The same Cold War security culture has been maintained by political practice (on the part of realist analysts and political leaders) through realist discourses in the post-9/11 era and once again reproduces the idea of a national security state.</w:t>
      </w:r>
      <w:r w:rsidRPr="002A7473">
        <w:rPr>
          <w:sz w:val="14"/>
        </w:rPr>
        <w:t xml:space="preserve">  This (implicit) state identification is neither accidental nor inconsequential. From a poststructuralist vantage point, the identification process of the state and the nation is always a negative process for it is achieved by exclusion, violence, and marginalization. Thus, </w:t>
      </w:r>
      <w:r w:rsidRPr="002A7473">
        <w:rPr>
          <w:rStyle w:val="StyleUnderline"/>
        </w:rPr>
        <w:t>a deconstruction of practices that constitute and consolidate state identity is necessary: the writing of the state must be revealed through the analysis of the discourses that constitute it. The state and the discourses that (re)constitute it thus frame its very identity and impose a fictitious “national unity” on society;</w:t>
      </w:r>
      <w:r w:rsidRPr="002A7473">
        <w:rPr>
          <w:sz w:val="14"/>
        </w:rPr>
        <w:t xml:space="preserve"> it is from this fictive and arbitrary creation of the modernist dichotomous discourses of inside/outside that the discourses (re)constructing the state emerge. </w:t>
      </w:r>
      <w:r w:rsidRPr="002A7473">
        <w:rPr>
          <w:rStyle w:val="StyleUnderline"/>
        </w:rPr>
        <w:t>It is in the creation of a Self and an Other in which the state uses it monopolistic power of legitimate violence – a power socially constructed</w:t>
      </w:r>
      <w:r w:rsidRPr="002A7473">
        <w:rPr>
          <w:sz w:val="14"/>
        </w:rPr>
        <w:t>, following Max Weber’s work on the ethic of responsibility – to construct a threatening Other differentiated from the “unified” Self, the national society (the nation). 16 It is through this very practice of normative statecraft, 17 which produces threatening Others, that the international sphere comes into being. David Campbell adds that it is by constantly articulating danger through foreign policy that the state’s very conditions of existence are generated 18.</w:t>
      </w:r>
    </w:p>
    <w:p w:rsidR="002A7473" w:rsidRPr="002A7473" w:rsidRDefault="002A7473" w:rsidP="002A7473">
      <w:pPr>
        <w:spacing w:after="0"/>
        <w:rPr>
          <w:sz w:val="14"/>
        </w:rPr>
      </w:pPr>
    </w:p>
    <w:p w:rsidR="002A7473" w:rsidRPr="002A7473" w:rsidRDefault="002A7473" w:rsidP="002A7473">
      <w:pPr>
        <w:spacing w:after="0"/>
      </w:pPr>
    </w:p>
    <w:p w:rsidR="002A7473" w:rsidRPr="002A7473" w:rsidRDefault="002A7473" w:rsidP="002A7473">
      <w:pPr>
        <w:pStyle w:val="Heading4"/>
      </w:pPr>
      <w:r w:rsidRPr="002A7473">
        <w:t>Securitization creates all possibility for violence</w:t>
      </w:r>
    </w:p>
    <w:p w:rsidR="002A7473" w:rsidRPr="002A7473" w:rsidRDefault="002A7473" w:rsidP="002A7473">
      <w:pPr>
        <w:spacing w:after="0"/>
        <w:rPr>
          <w:rStyle w:val="Style13ptBold"/>
        </w:rPr>
      </w:pPr>
      <w:r w:rsidRPr="002A7473">
        <w:rPr>
          <w:rStyle w:val="Style13ptBold"/>
        </w:rPr>
        <w:t>Friis 2000</w:t>
      </w:r>
    </w:p>
    <w:p w:rsidR="002A7473" w:rsidRPr="002A7473" w:rsidRDefault="002A7473" w:rsidP="002A7473">
      <w:pPr>
        <w:spacing w:after="0"/>
        <w:rPr>
          <w:sz w:val="18"/>
        </w:rPr>
      </w:pPr>
      <w:r w:rsidRPr="002A7473">
        <w:rPr>
          <w:sz w:val="18"/>
        </w:rPr>
        <w:t xml:space="preserve">(Karaten, UN Sector at Norweigan Intitute of International Affairs, Peace and Conflict Studies, “From Liminars to Others: Securitization Through Myths”, http://shss.nova.edu/pcs/journalsPDF/V7N2.pdf#page=2) //ACT </w:t>
      </w:r>
    </w:p>
    <w:p w:rsidR="002A7473" w:rsidRPr="002A7473" w:rsidRDefault="002A7473" w:rsidP="002A7473">
      <w:pPr>
        <w:spacing w:after="0"/>
        <w:ind w:left="360"/>
        <w:rPr>
          <w:sz w:val="16"/>
        </w:rPr>
      </w:pPr>
      <w:r w:rsidRPr="002A7473">
        <w:rPr>
          <w:sz w:val="16"/>
        </w:rPr>
        <w:t xml:space="preserve">The problem with societal </w:t>
      </w:r>
      <w:r w:rsidRPr="002A7473">
        <w:rPr>
          <w:rStyle w:val="StyleUnderline"/>
        </w:rPr>
        <w:t>securitization</w:t>
      </w:r>
      <w:r w:rsidRPr="002A7473">
        <w:rPr>
          <w:sz w:val="16"/>
        </w:rPr>
        <w:t xml:space="preserve"> is one of representation. It is rarely clear in advance who it is that speaks for a community. There is no system of representation as in a state. Since literately anyone can stand up as representatives, there is room for entrepreneurs. It is not surprising if we experience a struggle between different representatives and also their different representations of the society. What they do </w:t>
      </w:r>
      <w:r w:rsidRPr="002A7473">
        <w:rPr>
          <w:rStyle w:val="StyleUnderline"/>
        </w:rPr>
        <w:t>share, however, is a conviction that they are best at providing (a new) order.</w:t>
      </w:r>
      <w:r w:rsidRPr="002A7473">
        <w:rPr>
          <w:sz w:val="16"/>
        </w:rPr>
        <w:t xml:space="preserve"> If they can do this convincingly, they gain legitimacy. </w:t>
      </w:r>
      <w:r w:rsidRPr="002A7473">
        <w:rPr>
          <w:rStyle w:val="StyleUnderline"/>
        </w:rPr>
        <w:t xml:space="preserve">What must be done is to make the uncertain certain and make the unknown an object of knowledge. </w:t>
      </w:r>
      <w:r w:rsidRPr="002A7473">
        <w:rPr>
          <w:sz w:val="16"/>
        </w:rPr>
        <w:t xml:space="preserve">To present a discernable Other is a way of doing this. The Other is represented as an Other -- as an unified single actor with a similar unquestionable set of core values (i.e. the capital “O”). They are objectified, made into an object of knowledge, by re-presentation of their identity and values. In other words, the representation of the Other is depoliticized in the sense that its inner qualities are treated as given and non-negotiable. In Jef Huysmans (1998:241) words, </w:t>
      </w:r>
      <w:r w:rsidRPr="002A7473">
        <w:rPr>
          <w:rStyle w:val="StyleUnderline"/>
        </w:rPr>
        <w:t xml:space="preserve">there is both a need for a mediation of chaos as well as of threat. </w:t>
      </w:r>
      <w:r w:rsidRPr="002A7473">
        <w:rPr>
          <w:sz w:val="16"/>
        </w:rPr>
        <w:t xml:space="preserve">A mediation of chaos is more basic than a mediation of threat, as it implies </w:t>
      </w:r>
      <w:r w:rsidRPr="002A7473">
        <w:rPr>
          <w:rStyle w:val="StyleUnderline"/>
        </w:rPr>
        <w:t>making chaos into a meaningful order by a convincing representation of the Self a</w:t>
      </w:r>
      <w:r w:rsidRPr="002A7473">
        <w:rPr>
          <w:sz w:val="16"/>
        </w:rPr>
        <w:t xml:space="preserve">nd its surroundings. It is a mediation of “ontological security”, which means “...a strategy of managing the limits of reflexivity ... by fixing social relations into a symbolic and institutional order” (Huysmans 1998:242). As he and others (like Hansen 1998:240) have pointed out, the importance of a threat construction for political identification, is often overstated. The mediation of chaos, of being the provider of order in general, is just as important. This may imply naming an Other but not necessarily as a threat. </w:t>
      </w:r>
      <w:r w:rsidRPr="002A7473">
        <w:rPr>
          <w:rStyle w:val="StyleUnderline"/>
        </w:rPr>
        <w:t>Such a dichotomization implies a necessity to get rid of all the liminars</w:t>
      </w:r>
      <w:r w:rsidRPr="002A7473">
        <w:rPr>
          <w:sz w:val="16"/>
        </w:rPr>
        <w:t xml:space="preserve"> (what Huysmans calls “strangers”). This is </w:t>
      </w:r>
      <w:r w:rsidRPr="002A7473">
        <w:rPr>
          <w:rStyle w:val="StyleUnderline"/>
        </w:rPr>
        <w:t>because they “...connote a challenge to categorizing practices</w:t>
      </w:r>
      <w:r w:rsidRPr="002A7473">
        <w:rPr>
          <w:sz w:val="16"/>
        </w:rPr>
        <w:t xml:space="preserve"> through the impossibility of being categorized”, and does not threaten the community, “...but the possibility </w:t>
      </w:r>
      <w:r w:rsidRPr="002A7473">
        <w:rPr>
          <w:sz w:val="16"/>
        </w:rPr>
        <w:lastRenderedPageBreak/>
        <w:t xml:space="preserve">of ordering itself” (Huysmans 1998:241). They are a challenge to the entrepreneur by their very existence. They confuse the dichotomy of Self and Other and thereby the entrepreneur’s mediation of chaos. As mentioned, a liminar can for instance be people of mixed ethnical ancestry but also representations of competing world-pictures. As Eide (1998:76) notes: “Over and over again we see that the “liberals” within a group undergoing a mobilisation process for group conflict are the first ones to go”. The liminars threaten the ontological order of the entrepreneur by challenging his representation of Self and Other and his mediation of chaos, which ultimately undermines the legitimacy of his policy. The </w:t>
      </w:r>
      <w:r w:rsidRPr="002A7473">
        <w:rPr>
          <w:rStyle w:val="StyleUnderline"/>
        </w:rPr>
        <w:t xml:space="preserve">liminars may be securitized by some sort of disciplination, from suppression of cultural symbols to ethnic cleansing </w:t>
      </w:r>
      <w:r w:rsidRPr="002A7473">
        <w:rPr>
          <w:sz w:val="16"/>
        </w:rPr>
        <w:t xml:space="preserve">and expatriation. This is a threat to the ontological order of the entrepreneur, stemming from inside and thus repoliticizing the inside/outside dichotomy. Therefore the liminar must disappear. It must be made into a Self, as several minority groups throughout the world have experienced, or it must be forced out of the territory. A liminar may also become an Other, as its connection to the Self is cut and their former common culture is renounced and made insignificant. In Anne Norton’s (1988:55) words, “The presence of difference in the ambiguous other leads to its classification as wholly unlike and identifies it unqualifiedly with the archetypal other, denying the resemblance to the self.” Then the liminar is no longer an ontological danger (chaos), but what Huysmans (1998:242) calls a mediation of “daily security”. This is not challenging the order or the system as such but has become a visible, clear-cut Other. In places like Bosnia, this naming and replacement of an Other, has been regarded by the securitizing actors as the solution to the ontological problem they have posed. </w:t>
      </w:r>
      <w:r w:rsidRPr="002A7473">
        <w:rPr>
          <w:rStyle w:val="StyleUnderline"/>
        </w:rPr>
        <w:t>Securitization was not considered a political move, in the sense that there were any choices</w:t>
      </w:r>
      <w:r w:rsidRPr="002A7473">
        <w:rPr>
          <w:sz w:val="16"/>
        </w:rPr>
        <w:t xml:space="preserve">. It was a necessity: Securitization was a solution based on a depoliticized ontology.10 This way the world-picture of the securitizing actor is not only a representation but also made into reality. The mythical second-order language is made into first-order language, and its “innocent” reality is forced upon the world. </w:t>
      </w:r>
      <w:r w:rsidRPr="002A7473">
        <w:rPr>
          <w:rStyle w:val="StyleUnderline"/>
        </w:rPr>
        <w:t>To the entrepreneurs and other actors involved it has become a “natural” necessity with a need to make order, even if it implies making the world match the map. Maybe that is why war against liminars are so often total; it attempts a total expatriation or a total “solution”</w:t>
      </w:r>
      <w:r w:rsidRPr="002A7473">
        <w:rPr>
          <w:sz w:val="16"/>
        </w:rPr>
        <w:t xml:space="preserve"> (like the Holocaust) and not only a victory on the battlefield. If the enemy is not even considered a legitimate Other, </w:t>
      </w:r>
      <w:r w:rsidRPr="002A7473">
        <w:rPr>
          <w:rStyle w:val="StyleUnderline"/>
        </w:rPr>
        <w:t>the door may be more open to a kind of violence that is way beyond any war conventions</w:t>
      </w:r>
      <w:r w:rsidRPr="002A7473">
        <w:rPr>
          <w:sz w:val="16"/>
        </w:rPr>
        <w:t xml:space="preserve">, any jus in bello. This way, securitizing is legitimized: The entrepreneur has succeeded both in launching his world-view and in prescribing the necessary measures taken against it. This is possible by using the myths, by speaking on behalf of the natural and eternal, where truth is never questioned. </w:t>
      </w:r>
    </w:p>
    <w:p w:rsidR="002A7473" w:rsidRPr="002A7473" w:rsidRDefault="002A7473" w:rsidP="002A7473">
      <w:pPr>
        <w:spacing w:after="0"/>
        <w:rPr>
          <w:rStyle w:val="Style13ptBold"/>
        </w:rPr>
      </w:pPr>
    </w:p>
    <w:p w:rsidR="002A7473" w:rsidRPr="002A7473" w:rsidRDefault="002A7473" w:rsidP="002A7473">
      <w:pPr>
        <w:pStyle w:val="Heading4"/>
      </w:pPr>
      <w:r w:rsidRPr="002A7473">
        <w:t>The alternative is to reject the 1AC’s security rhetoric</w:t>
      </w:r>
    </w:p>
    <w:p w:rsidR="002A7473" w:rsidRPr="002A7473" w:rsidRDefault="002A7473" w:rsidP="002A7473">
      <w:pPr>
        <w:spacing w:after="0"/>
      </w:pPr>
    </w:p>
    <w:p w:rsidR="002A7473" w:rsidRPr="002A7473" w:rsidRDefault="002A7473" w:rsidP="002A7473">
      <w:pPr>
        <w:pStyle w:val="Heading4"/>
      </w:pPr>
      <w:r w:rsidRPr="002A7473">
        <w:t>Only a critical analysis of IR can create better education and policy making</w:t>
      </w:r>
    </w:p>
    <w:p w:rsidR="002A7473" w:rsidRPr="002A7473" w:rsidRDefault="002A7473" w:rsidP="002A7473">
      <w:pPr>
        <w:spacing w:after="0"/>
        <w:rPr>
          <w:rStyle w:val="Style13ptBold"/>
        </w:rPr>
      </w:pPr>
      <w:r w:rsidRPr="002A7473">
        <w:rPr>
          <w:rStyle w:val="Style13ptBold"/>
        </w:rPr>
        <w:t>Biswas 07</w:t>
      </w:r>
    </w:p>
    <w:p w:rsidR="002A7473" w:rsidRPr="002A7473" w:rsidRDefault="002A7473" w:rsidP="002A7473">
      <w:pPr>
        <w:spacing w:after="0"/>
        <w:rPr>
          <w:sz w:val="20"/>
        </w:rPr>
      </w:pPr>
      <w:r w:rsidRPr="002A7473">
        <w:rPr>
          <w:sz w:val="20"/>
        </w:rPr>
        <w:t>(Shampa, International Relations Theorist, “Millennium – Journal of International Studies” Dec 1st 2007, http://mil.sagepub.com/content/36/1/117.full.pdf+html) //ACT</w:t>
      </w:r>
    </w:p>
    <w:p w:rsidR="002A7473" w:rsidRPr="002A7473" w:rsidRDefault="002A7473" w:rsidP="002A7473">
      <w:pPr>
        <w:spacing w:after="0"/>
        <w:ind w:left="360"/>
        <w:rPr>
          <w:rStyle w:val="StyleUnderline"/>
        </w:rPr>
      </w:pPr>
      <w:r w:rsidRPr="002A7473">
        <w:rPr>
          <w:rStyle w:val="StyleUnderline"/>
        </w:rPr>
        <w:t>One of the profound effects of the war on terror</w:t>
      </w:r>
      <w:r w:rsidRPr="002A7473">
        <w:rPr>
          <w:sz w:val="16"/>
        </w:rPr>
        <w:t xml:space="preserve"> initiated by the Bush administration </w:t>
      </w:r>
      <w:r w:rsidRPr="002A7473">
        <w:rPr>
          <w:rStyle w:val="StyleUnderline"/>
        </w:rPr>
        <w:t>has been a significant constriction of a democratic public sphere, which has included the active and aggressive curtailment of intellectual and political dissent and a sharp delineation of national boundaries along with concentration of state power. The academy in this context has become a particularly embattled site with some highly disturbing onslaughts on academic freedom.</w:t>
      </w:r>
      <w:r w:rsidRPr="002A7473">
        <w:rPr>
          <w:sz w:val="16"/>
        </w:rPr>
        <w:t xml:space="preserve"> At the most obvious level, </w:t>
      </w:r>
      <w:r w:rsidRPr="002A7473">
        <w:rPr>
          <w:rStyle w:val="StyleUnderline"/>
        </w:rPr>
        <w:t>this has involved fairly well-calibrated neoconservative attacks on US higher education that have invoked the mantra of ‘liberal bias’</w:t>
      </w:r>
      <w:r w:rsidRPr="002A7473">
        <w:rPr>
          <w:sz w:val="16"/>
        </w:rPr>
        <w:t xml:space="preserve"> and demanded legislative regulation and reform10, an onslaught supported by a well-funded network of conservative think tanks, centres, institutes and ‘concerned citizen groups’ within and outside the higher education establishment11 and with considerable reach among sitting legislators, jurists and policy-makers as well as the media. </w:t>
      </w:r>
      <w:r w:rsidRPr="002A7473">
        <w:rPr>
          <w:rStyle w:val="StyleUnderline"/>
        </w:rPr>
        <w:t>But what has in part made possible the encroachment of such nationalist and statist agendas has been a larger history of the corporatisation of the university and the accompanying ‘professionalisation’ that goes with it. Expressing concern with ‘academic acquiescence in the decline of public discourse in the United States’, Herbert Reid has examined the ways in which the university is beginning to operate as another transnational corporation12, and critiqued the consolidation of a ‘culture of professionalism’ where academic bureaucrats engage in bureaucratic role-playing, minor academic turf battles mask the larger managerial power play on campuses and the increasing influence of a relatively autonomous administrative elite and the rise of insular ‘expert cultures’ have led to academics relinquishing their claims to public space and authority</w:t>
      </w:r>
      <w:r w:rsidRPr="002A7473">
        <w:rPr>
          <w:sz w:val="16"/>
        </w:rPr>
        <w:t xml:space="preserve">.13 While it is no surprise that </w:t>
      </w:r>
      <w:r w:rsidRPr="002A7473">
        <w:rPr>
          <w:rStyle w:val="StyleUnderline"/>
        </w:rPr>
        <w:t xml:space="preserve">the US academy should find itself too at that uneasy </w:t>
      </w:r>
      <w:r w:rsidRPr="002A7473">
        <w:rPr>
          <w:rStyle w:val="StyleUnderline"/>
        </w:rPr>
        <w:lastRenderedPageBreak/>
        <w:t>confluence of neoliberal globalising dynamics and exclusivist nationalist agendas that is the predicament of many contemporary institutions around the world, there is much reason for concern and an urgent need to rethink the role and place of intellectual labour in the democratic process</w:t>
      </w:r>
      <w:r w:rsidRPr="002A7473">
        <w:rPr>
          <w:sz w:val="16"/>
        </w:rPr>
        <w:t xml:space="preserve">. This is especially true for scholars of the global writing in this age of globalisation and empire. Edward Said has written extensively on the place of the academy as one of the few and increasingly precarious spaces for democratic deliberation and argued the necessity for public intellectuals immured from the seductions of power.14 Defending the US academy as one of the last remaining utopian spaces, ‘the one public space available to real alternative intellectual practices: no other institution like it on such a scale exists anywhere else in the world today’15, and lauding the remarkable critical theoretical and historical work of many academic intellectuals in a lot of his work, Said also complains that ‘the American University, with its munificence, utopian sanctuary, and remarkable diversity, has defanged (intellectuals)’16. The most serious threat to the ‘intellectual vocation’, he argues, is ‘professionalism’ and mounts a pointed attack on the proliferation of ‘specializations’ and the ‘cult of expertise’ with their focus on ‘relatively narrow areas of knowledge’, ‘technical formalism’, ‘impersonal theories and methodologies’, and most worrisome of all, their ability and willingness to be seduced by power. 17 </w:t>
      </w:r>
      <w:r w:rsidRPr="002A7473">
        <w:rPr>
          <w:rStyle w:val="StyleUnderline"/>
        </w:rPr>
        <w:t>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w:t>
      </w:r>
      <w:r w:rsidRPr="002A7473">
        <w:rPr>
          <w:sz w:val="16"/>
        </w:rPr>
        <w:t xml:space="preserve">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w:t>
      </w:r>
      <w:r w:rsidRPr="002A7473">
        <w:rPr>
          <w:rStyle w:val="StyleUnderline"/>
        </w:rPr>
        <w:t>This is not simply a matter of scholars working for the state, but indeed a larger question of intellectual orientation. It is not uncommon for IR scholars to feel the need to formulate their scholarly conclusions in terms of its relevance for global politics, where ‘relevance’ is measured entirely in terms of policy wisdom.</w:t>
      </w:r>
      <w:r w:rsidRPr="002A7473">
        <w:rPr>
          <w:sz w:val="16"/>
        </w:rPr>
        <w:t xml:space="preserve"> Edward Said’s searing indictment of US intellectuals – policy-experts and Middle East experts - in the context of the first Gulf War20 is certainly even more resonant in the contemporary context preceding and following the 2003 invasion of Iraq. The space for a critical appraisal of the motivations and conduct of this war has been considerably diminished by the expertise-framed national debate wherein certain kinds of ethical questions irreducible to formulaic ‘for or against’ and ‘costs and benefits’ analysis can simply not be raised. In effect, what Said argues for, and </w:t>
      </w:r>
      <w:r w:rsidRPr="002A7473">
        <w:rPr>
          <w:rStyle w:val="StyleUnderline"/>
        </w:rPr>
        <w:t xml:space="preserve">IR scholars need to pay particular heed to, is an understanding of ‘intellectual relevance’ that is larger and more worthwhile, that is about the posing of critical, historical, ethical and perhaps unanswerable questions </w:t>
      </w:r>
      <w:r w:rsidRPr="002A7473">
        <w:rPr>
          <w:rStyle w:val="Emphasis"/>
        </w:rPr>
        <w:t>rather than the offering of recipes and solutions</w:t>
      </w:r>
      <w:r w:rsidRPr="002A7473">
        <w:rPr>
          <w:rStyle w:val="StyleUnderline"/>
        </w:rPr>
        <w:t>, that is about politics (rather than techno-expertise) in the most fundamental and important senses of the vocation.</w:t>
      </w:r>
      <w:r w:rsidRPr="002A7473">
        <w:rPr>
          <w:sz w:val="16"/>
        </w:rPr>
        <w:t xml:space="preserve">21 It is not surprising that the ‘cult of expertise’ that is increasingly driving the study of global politics has occurred in conjunction with a larger depoliticisation of many facets of global politics, which since the 1980s has accompanied a more general prosperity-bred complacency about politics in the Anglo-European world, particularly in the US. There are many examples of this. It is evident, for instance, in the understanding of globalisation as TINA market-driven rationality – inevitable, inexorable and ultimately, as Thomas Friedman’s many writings boldly proclaim, apolitical.22 If development was always the ‘anti-politics machine’ that James Ferguson so brilliantly adumbrated more than a decade ago, it is now seen almost entirely as technocratic aid and/or charitable humanitarianism delivered via professionalised bureaucracies, whether they are IGOs or INGOs.23 From the more expansive environmental and feminist-inspired understandings of ‘human security’, understandings of global security are once again increasingly being reduced to (military) strategy and global democratisation to technical recipes for ‘regime change’ and ‘good governance’. There should be little surprise in such a context that the ‘war on terror’ has translated into a depoliticised response to a dehistoricised understanding of the ‘roots of terror’. </w:t>
      </w:r>
      <w:r w:rsidRPr="002A7473">
        <w:rPr>
          <w:rStyle w:val="StyleUnderline"/>
        </w:rPr>
        <w:t>For IR scholars, reclaiming politics is a task that will involve working against the grain of expertise-oriented professionalism in a world that increasingly understands its own workings in apolitical terms. The space for a critical appraisal of the motivations and conduct of this war has been considerably diminished by the expertise-framed national debate wherein certain kinds of ethical questions irreducible to formulaic ‘for or against’ and ‘costs and benefits’ analysis can simply not be raised.</w:t>
      </w:r>
    </w:p>
    <w:p w:rsidR="002A7473" w:rsidRPr="002A7473" w:rsidRDefault="002A7473" w:rsidP="002A7473">
      <w:pPr>
        <w:pStyle w:val="Heading1"/>
      </w:pPr>
      <w:bookmarkStart w:id="4" w:name="_Toc391654827"/>
      <w:r w:rsidRPr="002A7473">
        <w:lastRenderedPageBreak/>
        <w:t>2NC</w:t>
      </w:r>
      <w:bookmarkEnd w:id="4"/>
    </w:p>
    <w:p w:rsidR="002A7473" w:rsidRPr="002A7473" w:rsidRDefault="002A7473" w:rsidP="002A7473">
      <w:pPr>
        <w:pStyle w:val="Heading2"/>
      </w:pPr>
      <w:bookmarkStart w:id="5" w:name="_Toc391654828"/>
      <w:r w:rsidRPr="002A7473">
        <w:lastRenderedPageBreak/>
        <w:t>Links</w:t>
      </w:r>
      <w:bookmarkEnd w:id="5"/>
    </w:p>
    <w:p w:rsidR="002A7473" w:rsidRPr="002A7473" w:rsidRDefault="002A7473" w:rsidP="002A7473">
      <w:pPr>
        <w:pStyle w:val="Heading3"/>
      </w:pPr>
      <w:bookmarkStart w:id="6" w:name="_Toc391654829"/>
      <w:r w:rsidRPr="002A7473">
        <w:lastRenderedPageBreak/>
        <w:t>Economy</w:t>
      </w:r>
      <w:bookmarkEnd w:id="6"/>
    </w:p>
    <w:p w:rsidR="002A7473" w:rsidRPr="002A7473" w:rsidRDefault="002A7473" w:rsidP="002A7473">
      <w:pPr>
        <w:pStyle w:val="Heading4"/>
      </w:pPr>
      <w:r w:rsidRPr="002A7473">
        <w:t>Economics expands security threats to markets—the desire to achieve economic security authorizes wars to protect ‘world systems’ of capital.</w:t>
      </w:r>
    </w:p>
    <w:p w:rsidR="002A7473" w:rsidRPr="002A7473" w:rsidRDefault="002A7473" w:rsidP="002A7473">
      <w:pPr>
        <w:spacing w:after="0"/>
        <w:rPr>
          <w:rStyle w:val="Style13ptBold"/>
        </w:rPr>
      </w:pPr>
      <w:r w:rsidRPr="002A7473">
        <w:rPr>
          <w:rStyle w:val="Style13ptBold"/>
        </w:rPr>
        <w:t xml:space="preserve">Lipschutz 98 </w:t>
      </w:r>
    </w:p>
    <w:p w:rsidR="002A7473" w:rsidRPr="002A7473" w:rsidRDefault="002A7473" w:rsidP="002A7473">
      <w:pPr>
        <w:spacing w:after="0"/>
        <w:rPr>
          <w:sz w:val="18"/>
        </w:rPr>
      </w:pPr>
      <w:r w:rsidRPr="002A7473">
        <w:rPr>
          <w:sz w:val="18"/>
        </w:rPr>
        <w:t>(Ronnie D, Professor, Department of Politics at UC Santa Cruz, "Negotiating the Boundaries of Difference and Security at Millennium's End" ciaonet.org/book/lipschutz/lipschutz18.html)</w:t>
      </w:r>
    </w:p>
    <w:p w:rsidR="002A7473" w:rsidRPr="002A7473" w:rsidRDefault="002A7473" w:rsidP="002A7473">
      <w:pPr>
        <w:spacing w:after="0"/>
        <w:ind w:left="360"/>
        <w:rPr>
          <w:sz w:val="16"/>
        </w:rPr>
      </w:pPr>
      <w:r w:rsidRPr="002A7473">
        <w:rPr>
          <w:sz w:val="16"/>
        </w:rPr>
        <w:t>Today, a similar set of circumstances, brought on by economic globalization, seems to be developing and imposing costs and risks on the very people it is intended to benefit. In this context, talk of "</w:t>
      </w:r>
      <w:r w:rsidRPr="002A7473">
        <w:rPr>
          <w:rStyle w:val="StyleUnderline"/>
        </w:rPr>
        <w:t>economic security" becomes</w:t>
      </w:r>
      <w:r w:rsidRPr="002A7473">
        <w:rPr>
          <w:sz w:val="16"/>
        </w:rPr>
        <w:t xml:space="preserve">, once again, </w:t>
      </w:r>
      <w:r w:rsidRPr="002A7473">
        <w:rPr>
          <w:rStyle w:val="StyleUnderline"/>
        </w:rPr>
        <w:t>a speech act that seeks to legitimate a policy that promises very real insecurity for many</w:t>
      </w:r>
      <w:r w:rsidRPr="002A7473">
        <w:rPr>
          <w:sz w:val="16"/>
        </w:rPr>
        <w:t xml:space="preserve">. The market is a place full of risks, and only those who are willing to take risks in the market are likely to reap great benefits; given the logic of the market, these same individuals also risk bankruptcy and personal economic insecurity (an outcome only too evident in Orange County California's declaration of bankruptcy and Mexico's economic travails).  Indeed, as Beverly Crawford's chapter seems to suggest, </w:t>
      </w:r>
      <w:r w:rsidRPr="002A7473">
        <w:rPr>
          <w:rStyle w:val="StyleUnderline"/>
        </w:rPr>
        <w:t>in a world of economic globalism</w:t>
      </w:r>
      <w:r w:rsidRPr="002A7473">
        <w:rPr>
          <w:sz w:val="16"/>
        </w:rPr>
        <w:t xml:space="preserve">, in which states must collaborate to foster global capitalism, and the processes of production, consumption, and accumulation become decoupled from individual states, </w:t>
      </w:r>
      <w:r w:rsidRPr="002A7473">
        <w:rPr>
          <w:rStyle w:val="StyleUnderline"/>
        </w:rPr>
        <w:t>it becomes more</w:t>
      </w:r>
      <w:r w:rsidRPr="002A7473">
        <w:rPr>
          <w:sz w:val="16"/>
        </w:rPr>
        <w:t xml:space="preserve"> and more </w:t>
      </w:r>
      <w:r w:rsidRPr="002A7473">
        <w:rPr>
          <w:rStyle w:val="StyleUnderline"/>
        </w:rPr>
        <w:t>difficult to constitute an Other that might be transformed into a threatening enemy, thereby legitimating the differential degrees of personal and national security awarded by the market</w:t>
      </w:r>
      <w:r w:rsidRPr="002A7473">
        <w:rPr>
          <w:sz w:val="16"/>
        </w:rPr>
        <w:t xml:space="preserve">. We have seen some feeble efforts, based on notions of economic competitiveness and technological innovation, and given illustration in Michael Crichton's xenophobic and misogynistic Rising Sun , but these seem not to be very persuasive. A few argue that we (the United States) must become more like the Other (Japan) if we are to be made secure. </w:t>
      </w:r>
      <w:hyperlink r:id="rId9" w:anchor="note16" w:history="1">
        <w:r w:rsidRPr="002A7473">
          <w:rPr>
            <w:sz w:val="16"/>
          </w:rPr>
          <w:t>16</w:t>
        </w:r>
      </w:hyperlink>
      <w:r w:rsidRPr="002A7473">
        <w:rPr>
          <w:sz w:val="16"/>
        </w:rPr>
        <w:t xml:space="preserve"> How different this is from the world(s) of Morgenthau and Waltz!  Business and capital are only too aware of this paradox, whereas the world of states and military power seems blissfully oblivious to it. For capital, there are no enemies, only competitors; indeed, the market, while competitive, is a realm of cooperation, not conflict, as is often assumed. </w:t>
      </w:r>
      <w:hyperlink r:id="rId10" w:anchor="note17" w:history="1">
        <w:r w:rsidRPr="002A7473">
          <w:rPr>
            <w:sz w:val="16"/>
          </w:rPr>
          <w:t>17</w:t>
        </w:r>
      </w:hyperlink>
      <w:r w:rsidRPr="002A7473">
        <w:rPr>
          <w:sz w:val="16"/>
        </w:rPr>
        <w:t xml:space="preserve"> Markets are rule-governed institutions and, to get along, you must go </w:t>
      </w:r>
      <w:bookmarkStart w:id="7" w:name="221"/>
      <w:bookmarkEnd w:id="7"/>
      <w:r w:rsidRPr="002A7473">
        <w:rPr>
          <w:sz w:val="16"/>
        </w:rPr>
        <w:t xml:space="preserve">along. In the marketplace, nonexclusive identities are prized, not shunned, and multiple identities are encouraged in the name of consumer taste and "autonomy." This world is, as Kenichi Ohmae puts it, truly "borderless." </w:t>
      </w:r>
      <w:hyperlink r:id="rId11" w:anchor="note18" w:history="1">
        <w:r w:rsidRPr="002A7473">
          <w:rPr>
            <w:sz w:val="16"/>
          </w:rPr>
          <w:t>18</w:t>
        </w:r>
      </w:hyperlink>
      <w:r w:rsidRPr="002A7473">
        <w:rPr>
          <w:sz w:val="16"/>
        </w:rPr>
        <w:t xml:space="preserve"> Not only are there no borders between countries, there are no borders between market and consumer, either. What can security possibly mean in such a world? Not everyone is, of course, a participant in the market; indeed, there are billions of people and dozens of countries that are not. </w:t>
      </w:r>
      <w:r w:rsidRPr="002A7473">
        <w:rPr>
          <w:rStyle w:val="StyleUnderline"/>
        </w:rPr>
        <w:t>In spite of warnings about instability as the "enemy," these people and "states" are neither enemies nor threats to us in</w:t>
      </w:r>
      <w:r w:rsidRPr="002A7473">
        <w:rPr>
          <w:sz w:val="16"/>
        </w:rPr>
        <w:t xml:space="preserve"> either an objective or intersubjective sense. Rather, the places in which many of them are found are more akin to realms constituted or consumed by chaos. The inhabitants of these zone participate in neither statist politics nor global markets as we understand them, not so much out of choice or desire as out of the logic of economic globalization driven by capitalism and the industrial coalition. But </w:t>
      </w:r>
      <w:r w:rsidRPr="002A7473">
        <w:rPr>
          <w:rStyle w:val="StyleUnderline"/>
        </w:rPr>
        <w:t>these zones of chaos are not just places "outside</w:t>
      </w:r>
      <w:r w:rsidRPr="002A7473">
        <w:rPr>
          <w:sz w:val="16"/>
        </w:rPr>
        <w:t xml:space="preserve">" of space or time; paradoxically, perhaps, </w:t>
      </w:r>
      <w:r w:rsidRPr="002A7473">
        <w:rPr>
          <w:rStyle w:val="StyleUnderline"/>
        </w:rPr>
        <w:t>they are sites of political experimentation, from which are emerging "world systems" that, if successful, could ultimately undermine the relative orderliness of the peaceful zones of the industrial coalition</w:t>
      </w:r>
      <w:r w:rsidRPr="002A7473">
        <w:rPr>
          <w:sz w:val="16"/>
        </w:rPr>
        <w:t xml:space="preserve">. </w:t>
      </w:r>
    </w:p>
    <w:p w:rsidR="002A7473" w:rsidRPr="002A7473" w:rsidRDefault="002A7473" w:rsidP="002A7473">
      <w:pPr>
        <w:spacing w:after="0"/>
        <w:rPr>
          <w:rStyle w:val="StyleUnderline"/>
          <w:b w:val="0"/>
          <w:u w:val="none"/>
        </w:rPr>
      </w:pPr>
    </w:p>
    <w:p w:rsidR="002A7473" w:rsidRPr="002A7473" w:rsidRDefault="002A7473" w:rsidP="002A7473">
      <w:pPr>
        <w:spacing w:after="0"/>
      </w:pPr>
    </w:p>
    <w:p w:rsidR="002A7473" w:rsidRPr="002A7473" w:rsidRDefault="002A7473" w:rsidP="002A7473">
      <w:pPr>
        <w:spacing w:after="0"/>
        <w:ind w:left="360"/>
        <w:rPr>
          <w:sz w:val="16"/>
        </w:rPr>
      </w:pPr>
    </w:p>
    <w:p w:rsidR="002A7473" w:rsidRPr="002A7473" w:rsidRDefault="002A7473" w:rsidP="002A7473">
      <w:pPr>
        <w:pStyle w:val="Heading3"/>
      </w:pPr>
      <w:bookmarkStart w:id="8" w:name="_Toc391654830"/>
      <w:r w:rsidRPr="002A7473">
        <w:lastRenderedPageBreak/>
        <w:t>Environment</w:t>
      </w:r>
      <w:bookmarkEnd w:id="8"/>
    </w:p>
    <w:p w:rsidR="002A7473" w:rsidRPr="002A7473" w:rsidRDefault="002A7473" w:rsidP="002A7473">
      <w:pPr>
        <w:pStyle w:val="Heading4"/>
      </w:pPr>
      <w:r w:rsidRPr="002A7473">
        <w:t>Environmental conflict is linked to security concerns</w:t>
      </w:r>
    </w:p>
    <w:p w:rsidR="002A7473" w:rsidRPr="002A7473" w:rsidRDefault="002A7473" w:rsidP="002A7473">
      <w:pPr>
        <w:spacing w:after="0"/>
        <w:rPr>
          <w:rStyle w:val="Style13ptBold"/>
        </w:rPr>
      </w:pPr>
      <w:r w:rsidRPr="002A7473">
        <w:rPr>
          <w:rStyle w:val="Style13ptBold"/>
        </w:rPr>
        <w:t>Detraz 11</w:t>
      </w:r>
    </w:p>
    <w:p w:rsidR="002A7473" w:rsidRPr="002A7473" w:rsidRDefault="002A7473" w:rsidP="002A7473">
      <w:pPr>
        <w:spacing w:after="0"/>
        <w:rPr>
          <w:sz w:val="18"/>
        </w:rPr>
      </w:pPr>
      <w:r w:rsidRPr="002A7473">
        <w:rPr>
          <w:sz w:val="18"/>
        </w:rPr>
        <w:t xml:space="preserve">[Nicole: International Relations, University of Memphis "Threats or Vulnerabilities?" August 2011, </w:t>
      </w:r>
      <w:hyperlink r:id="rId12" w:history="1">
        <w:r w:rsidRPr="002A7473">
          <w:rPr>
            <w:sz w:val="18"/>
          </w:rPr>
          <w:t>http://muse.jhu.edu/journals/global_environmental_politics/v011/11.3.detraz.html</w:t>
        </w:r>
      </w:hyperlink>
      <w:r w:rsidRPr="002A7473">
        <w:rPr>
          <w:sz w:val="18"/>
        </w:rPr>
        <w:t>, CL]</w:t>
      </w:r>
    </w:p>
    <w:p w:rsidR="002A7473" w:rsidRPr="002A7473" w:rsidRDefault="002A7473" w:rsidP="002A7473">
      <w:pPr>
        <w:spacing w:after="0"/>
        <w:rPr>
          <w:rFonts w:ascii="Arial" w:eastAsia="Times New Roman" w:hAnsi="Arial" w:cs="Arial"/>
          <w:color w:val="333333"/>
          <w:sz w:val="16"/>
          <w:szCs w:val="18"/>
        </w:rPr>
      </w:pPr>
      <w:r w:rsidRPr="002A7473">
        <w:rPr>
          <w:rStyle w:val="StyleUnderline"/>
        </w:rPr>
        <w:t>The environmental conflict discourse links the environment and environmental problems to traditional security concerns</w:t>
      </w:r>
      <w:r w:rsidRPr="002A7473">
        <w:rPr>
          <w:rFonts w:ascii="Arial" w:eastAsia="Times New Roman" w:hAnsi="Arial" w:cs="Arial"/>
          <w:color w:val="333333"/>
          <w:sz w:val="16"/>
          <w:szCs w:val="18"/>
        </w:rPr>
        <w:t xml:space="preserve">, including a general concern for state security. Most authors who use an environmental conflict discourse focus on the possibility that groups within society will engage in </w:t>
      </w:r>
      <w:r w:rsidRPr="002A7473">
        <w:rPr>
          <w:rStyle w:val="StyleUnderline"/>
        </w:rPr>
        <w:t>violent conflict over natural resources</w:t>
      </w:r>
      <w:r w:rsidRPr="002A7473">
        <w:rPr>
          <w:rFonts w:ascii="Arial" w:eastAsia="Times New Roman" w:hAnsi="Arial" w:cs="Arial"/>
          <w:color w:val="333333"/>
          <w:sz w:val="16"/>
          <w:szCs w:val="18"/>
        </w:rPr>
        <w:t xml:space="preserve">. These conflicts </w:t>
      </w:r>
      <w:r w:rsidRPr="002A7473">
        <w:rPr>
          <w:rStyle w:val="StyleUnderline"/>
        </w:rPr>
        <w:t>can be the product of scarcity</w:t>
      </w:r>
      <w:bookmarkStart w:id="9" w:name="f13-text"/>
      <w:r w:rsidRPr="002A7473">
        <w:rPr>
          <w:rStyle w:val="StyleUnderline"/>
        </w:rPr>
        <w:fldChar w:fldCharType="begin"/>
      </w:r>
      <w:r w:rsidRPr="002A7473">
        <w:rPr>
          <w:rStyle w:val="StyleUnderline"/>
        </w:rPr>
        <w:instrText xml:space="preserve"> HYPERLINK "http://muse.jhu.edu/journals/global_environmental_politics/v011/11.3.detraz.html" \l "f13" </w:instrText>
      </w:r>
      <w:r w:rsidRPr="002A7473">
        <w:rPr>
          <w:rStyle w:val="StyleUnderline"/>
        </w:rPr>
        <w:fldChar w:fldCharType="separate"/>
      </w:r>
      <w:r w:rsidRPr="002A7473">
        <w:rPr>
          <w:rStyle w:val="StyleUnderline"/>
        </w:rPr>
        <w:t>13</w:t>
      </w:r>
      <w:r w:rsidRPr="002A7473">
        <w:rPr>
          <w:rStyle w:val="StyleUnderline"/>
        </w:rPr>
        <w:fldChar w:fldCharType="end"/>
      </w:r>
      <w:bookmarkEnd w:id="9"/>
      <w:r w:rsidRPr="002A7473">
        <w:rPr>
          <w:rStyle w:val="StyleUnderline"/>
        </w:rPr>
        <w:t>, abundance</w:t>
      </w:r>
      <w:bookmarkStart w:id="10" w:name="f14-text"/>
      <w:r w:rsidRPr="002A7473">
        <w:rPr>
          <w:rStyle w:val="StyleUnderline"/>
        </w:rPr>
        <w:fldChar w:fldCharType="begin"/>
      </w:r>
      <w:r w:rsidRPr="002A7473">
        <w:rPr>
          <w:rStyle w:val="StyleUnderline"/>
        </w:rPr>
        <w:instrText xml:space="preserve"> HYPERLINK "http://muse.jhu.edu/journals/global_environmental_politics/v011/11.3.detraz.html" \l "f14" </w:instrText>
      </w:r>
      <w:r w:rsidRPr="002A7473">
        <w:rPr>
          <w:rStyle w:val="StyleUnderline"/>
        </w:rPr>
        <w:fldChar w:fldCharType="separate"/>
      </w:r>
      <w:r w:rsidRPr="002A7473">
        <w:rPr>
          <w:rStyle w:val="StyleUnderline"/>
        </w:rPr>
        <w:t>14</w:t>
      </w:r>
      <w:r w:rsidRPr="002A7473">
        <w:rPr>
          <w:rStyle w:val="StyleUnderline"/>
        </w:rPr>
        <w:fldChar w:fldCharType="end"/>
      </w:r>
      <w:bookmarkEnd w:id="10"/>
      <w:r w:rsidRPr="002A7473">
        <w:rPr>
          <w:rStyle w:val="StyleUnderline"/>
        </w:rPr>
        <w:t>, or dependence</w:t>
      </w:r>
      <w:bookmarkStart w:id="11" w:name="f15-text"/>
      <w:r w:rsidRPr="002A7473">
        <w:rPr>
          <w:rStyle w:val="StyleUnderline"/>
        </w:rPr>
        <w:fldChar w:fldCharType="begin"/>
      </w:r>
      <w:r w:rsidRPr="002A7473">
        <w:rPr>
          <w:rStyle w:val="StyleUnderline"/>
        </w:rPr>
        <w:instrText xml:space="preserve"> HYPERLINK "http://muse.jhu.edu/journals/global_environmental_politics/v011/11.3.detraz.html" \l "f15" </w:instrText>
      </w:r>
      <w:r w:rsidRPr="002A7473">
        <w:rPr>
          <w:rStyle w:val="StyleUnderline"/>
        </w:rPr>
        <w:fldChar w:fldCharType="separate"/>
      </w:r>
      <w:r w:rsidRPr="002A7473">
        <w:rPr>
          <w:rStyle w:val="StyleUnderline"/>
        </w:rPr>
        <w:t>15</w:t>
      </w:r>
      <w:r w:rsidRPr="002A7473">
        <w:rPr>
          <w:rStyle w:val="StyleUnderline"/>
        </w:rPr>
        <w:fldChar w:fldCharType="end"/>
      </w:r>
      <w:bookmarkEnd w:id="11"/>
      <w:r w:rsidRPr="002A7473">
        <w:rPr>
          <w:rStyle w:val="StyleUnderline"/>
        </w:rPr>
        <w:t xml:space="preserve"> on natural resources and are</w:t>
      </w:r>
      <w:r w:rsidRPr="002A7473">
        <w:rPr>
          <w:rFonts w:ascii="Arial" w:eastAsia="Times New Roman" w:hAnsi="Arial" w:cs="Arial"/>
          <w:color w:val="333333"/>
          <w:sz w:val="16"/>
          <w:szCs w:val="18"/>
        </w:rPr>
        <w:t xml:space="preserve"> typically </w:t>
      </w:r>
      <w:r w:rsidRPr="002A7473">
        <w:rPr>
          <w:rStyle w:val="StyleUnderline"/>
        </w:rPr>
        <w:t>understood to threaten the stability of the state.</w:t>
      </w:r>
      <w:r w:rsidRPr="002A7473">
        <w:rPr>
          <w:rFonts w:ascii="Arial" w:eastAsia="Times New Roman" w:hAnsi="Arial" w:cs="Arial"/>
          <w:color w:val="333333"/>
          <w:sz w:val="16"/>
          <w:szCs w:val="18"/>
        </w:rPr>
        <w:t xml:space="preserve"> </w:t>
      </w:r>
      <w:r w:rsidRPr="002A7473">
        <w:rPr>
          <w:rStyle w:val="StyleUnderline"/>
        </w:rPr>
        <w:t>The primary challenge is</w:t>
      </w:r>
      <w:r w:rsidRPr="002A7473">
        <w:rPr>
          <w:rFonts w:ascii="Arial" w:eastAsia="Times New Roman" w:hAnsi="Arial" w:cs="Arial"/>
          <w:color w:val="333333"/>
          <w:sz w:val="16"/>
          <w:szCs w:val="18"/>
        </w:rPr>
        <w:t xml:space="preserve"> to identify those most immediately at risk of conflict and </w:t>
      </w:r>
      <w:r w:rsidRPr="002A7473">
        <w:rPr>
          <w:rStyle w:val="StyleUnderline"/>
        </w:rPr>
        <w:t>design policy interventions to avoid conflict and ensure state stability</w:t>
      </w:r>
      <w:r w:rsidRPr="002A7473">
        <w:rPr>
          <w:rFonts w:ascii="Arial" w:eastAsia="Times New Roman" w:hAnsi="Arial" w:cs="Arial"/>
          <w:color w:val="333333"/>
          <w:sz w:val="16"/>
          <w:szCs w:val="18"/>
        </w:rPr>
        <w:t>.</w:t>
      </w:r>
      <w:r w:rsidRPr="002A7473">
        <w:rPr>
          <w:rStyle w:val="StyleUnderline"/>
        </w:rPr>
        <w:t xml:space="preserve"> This is largely</w:t>
      </w:r>
      <w:r w:rsidRPr="002A7473">
        <w:rPr>
          <w:rFonts w:ascii="Arial" w:eastAsia="Times New Roman" w:hAnsi="Arial" w:cs="Arial"/>
          <w:color w:val="333333"/>
          <w:sz w:val="16"/>
          <w:szCs w:val="18"/>
        </w:rPr>
        <w:t xml:space="preserve"> understood to be </w:t>
      </w:r>
      <w:r w:rsidRPr="002A7473">
        <w:rPr>
          <w:rStyle w:val="StyleUnderline"/>
        </w:rPr>
        <w:t>the responsibility of state institutions. Due to the sense of urgency embedded in this discourse, policies are likely to be aimed at short-term adaptation strategies as a means of avoiding violent conflict</w:t>
      </w:r>
      <w:r w:rsidRPr="002A7473">
        <w:rPr>
          <w:rFonts w:ascii="Arial" w:eastAsia="Times New Roman" w:hAnsi="Arial" w:cs="Arial"/>
          <w:color w:val="333333"/>
          <w:sz w:val="16"/>
          <w:szCs w:val="18"/>
        </w:rPr>
        <w:t>.</w:t>
      </w:r>
      <w:r w:rsidRPr="002A7473">
        <w:rPr>
          <w:rFonts w:ascii="Arial" w:eastAsia="Times New Roman" w:hAnsi="Arial" w:cs="Arial"/>
          <w:color w:val="333333"/>
          <w:sz w:val="12"/>
          <w:szCs w:val="18"/>
        </w:rPr>
        <w:t>¶</w:t>
      </w:r>
      <w:r w:rsidRPr="002A7473">
        <w:rPr>
          <w:rFonts w:ascii="Arial" w:eastAsia="Times New Roman" w:hAnsi="Arial" w:cs="Arial"/>
          <w:color w:val="333333"/>
          <w:sz w:val="16"/>
          <w:szCs w:val="18"/>
        </w:rPr>
        <w:t xml:space="preserve"> </w:t>
      </w:r>
      <w:r w:rsidRPr="002A7473">
        <w:rPr>
          <w:rStyle w:val="StyleUnderline"/>
        </w:rPr>
        <w:t>The environmental security discourse is concerned with the negative impacts of environmental degradation for human beings.</w:t>
      </w:r>
      <w:r w:rsidRPr="002A7473">
        <w:rPr>
          <w:rFonts w:ascii="Arial" w:eastAsia="Times New Roman" w:hAnsi="Arial" w:cs="Arial"/>
          <w:color w:val="333333"/>
          <w:sz w:val="16"/>
          <w:szCs w:val="18"/>
        </w:rPr>
        <w:t xml:space="preserve"> While environmental conflict is largely state-centric and can still directly be linked to military security, environmental security is much more closely linked to notions of security at an individual level, or human security.</w:t>
      </w:r>
      <w:bookmarkStart w:id="12" w:name="f16-text"/>
      <w:r w:rsidRPr="002A7473">
        <w:rPr>
          <w:rFonts w:ascii="Arial" w:eastAsia="Times New Roman" w:hAnsi="Arial" w:cs="Arial"/>
          <w:color w:val="333333"/>
          <w:sz w:val="16"/>
          <w:szCs w:val="18"/>
          <w:vertAlign w:val="superscript"/>
        </w:rPr>
        <w:fldChar w:fldCharType="begin"/>
      </w:r>
      <w:r w:rsidRPr="002A7473">
        <w:rPr>
          <w:rFonts w:ascii="Arial" w:eastAsia="Times New Roman" w:hAnsi="Arial" w:cs="Arial"/>
          <w:color w:val="333333"/>
          <w:sz w:val="16"/>
          <w:szCs w:val="18"/>
          <w:vertAlign w:val="superscript"/>
        </w:rPr>
        <w:instrText xml:space="preserve"> HYPERLINK "http://muse.jhu.edu/journals/global_environmental_politics/v011/11.3.detraz.html" \l "f16" </w:instrText>
      </w:r>
      <w:r w:rsidRPr="002A7473">
        <w:rPr>
          <w:rFonts w:ascii="Arial" w:eastAsia="Times New Roman" w:hAnsi="Arial" w:cs="Arial"/>
          <w:color w:val="333333"/>
          <w:sz w:val="16"/>
          <w:szCs w:val="18"/>
          <w:vertAlign w:val="superscript"/>
        </w:rPr>
        <w:fldChar w:fldCharType="separate"/>
      </w:r>
      <w:r w:rsidRPr="002A7473">
        <w:rPr>
          <w:rFonts w:ascii="Arial" w:eastAsia="Times New Roman" w:hAnsi="Arial" w:cs="Arial"/>
          <w:color w:val="004A75"/>
          <w:sz w:val="16"/>
          <w:vertAlign w:val="superscript"/>
        </w:rPr>
        <w:t>16</w:t>
      </w:r>
      <w:r w:rsidRPr="002A7473">
        <w:rPr>
          <w:rFonts w:ascii="Arial" w:eastAsia="Times New Roman" w:hAnsi="Arial" w:cs="Arial"/>
          <w:color w:val="333333"/>
          <w:sz w:val="16"/>
          <w:szCs w:val="18"/>
          <w:vertAlign w:val="superscript"/>
        </w:rPr>
        <w:fldChar w:fldCharType="end"/>
      </w:r>
      <w:bookmarkEnd w:id="12"/>
      <w:r w:rsidRPr="002A7473">
        <w:rPr>
          <w:rFonts w:ascii="Arial" w:eastAsia="Times New Roman" w:hAnsi="Arial" w:cs="Arial"/>
          <w:color w:val="333333"/>
          <w:sz w:val="16"/>
        </w:rPr>
        <w:t xml:space="preserve"> </w:t>
      </w:r>
      <w:r w:rsidRPr="002A7473">
        <w:rPr>
          <w:rStyle w:val="StyleUnderline"/>
        </w:rPr>
        <w:t>It is important to note,</w:t>
      </w:r>
      <w:r w:rsidRPr="002A7473">
        <w:rPr>
          <w:rFonts w:ascii="Arial" w:eastAsia="Times New Roman" w:hAnsi="Arial" w:cs="Arial"/>
          <w:color w:val="333333"/>
          <w:sz w:val="16"/>
          <w:szCs w:val="18"/>
        </w:rPr>
        <w:t xml:space="preserve"> however, </w:t>
      </w:r>
      <w:r w:rsidRPr="002A7473">
        <w:rPr>
          <w:rStyle w:val="StyleUnderline"/>
        </w:rPr>
        <w:t>that the concerns embedded in environmental security are more specific than the general concept of human security, which can refer to anything that negatively impacts the safety and survival of humans.</w:t>
      </w:r>
      <w:r w:rsidRPr="002A7473">
        <w:rPr>
          <w:rFonts w:ascii="Arial" w:eastAsia="Times New Roman" w:hAnsi="Arial" w:cs="Arial"/>
          <w:color w:val="333333"/>
          <w:sz w:val="16"/>
          <w:szCs w:val="18"/>
        </w:rPr>
        <w:t xml:space="preserve"> </w:t>
      </w:r>
      <w:r w:rsidRPr="002A7473">
        <w:rPr>
          <w:rStyle w:val="StyleUnderline"/>
        </w:rPr>
        <w:t>In this discourse, the threat is located in negative consequences of environmental damage and those who are vulnerable are all human beings.</w:t>
      </w:r>
      <w:bookmarkStart w:id="13" w:name="f17-text"/>
      <w:r w:rsidRPr="002A7473">
        <w:rPr>
          <w:rStyle w:val="StyleUnderline"/>
        </w:rPr>
        <w:fldChar w:fldCharType="begin"/>
      </w:r>
      <w:r w:rsidRPr="002A7473">
        <w:rPr>
          <w:rStyle w:val="StyleUnderline"/>
        </w:rPr>
        <w:instrText xml:space="preserve"> HYPERLINK "http://muse.jhu.edu/journals/global_environmental_politics/v011/11.3.detraz.html" \l "f17" </w:instrText>
      </w:r>
      <w:r w:rsidRPr="002A7473">
        <w:rPr>
          <w:rStyle w:val="StyleUnderline"/>
        </w:rPr>
        <w:fldChar w:fldCharType="separate"/>
      </w:r>
      <w:r w:rsidRPr="002A7473">
        <w:rPr>
          <w:rStyle w:val="StyleUnderline"/>
        </w:rPr>
        <w:t>17</w:t>
      </w:r>
      <w:r w:rsidRPr="002A7473">
        <w:rPr>
          <w:rStyle w:val="StyleUnderline"/>
        </w:rPr>
        <w:fldChar w:fldCharType="end"/>
      </w:r>
      <w:bookmarkEnd w:id="13"/>
      <w:r w:rsidRPr="002A7473">
        <w:rPr>
          <w:rFonts w:ascii="Arial" w:eastAsia="Times New Roman" w:hAnsi="Arial" w:cs="Arial"/>
          <w:color w:val="333333"/>
          <w:sz w:val="16"/>
        </w:rPr>
        <w:t xml:space="preserve"> </w:t>
      </w:r>
      <w:r w:rsidRPr="002A7473">
        <w:rPr>
          <w:rFonts w:ascii="Arial" w:eastAsia="Times New Roman" w:hAnsi="Arial" w:cs="Arial"/>
          <w:color w:val="333333"/>
          <w:sz w:val="16"/>
          <w:szCs w:val="18"/>
        </w:rPr>
        <w:t>This concept of human vulnerability is widely used in general discussions of global environmental change, and climate change in particular.</w:t>
      </w:r>
      <w:bookmarkStart w:id="14" w:name="f18-text"/>
      <w:r w:rsidRPr="002A7473">
        <w:rPr>
          <w:rFonts w:ascii="Arial" w:eastAsia="Times New Roman" w:hAnsi="Arial" w:cs="Arial"/>
          <w:color w:val="333333"/>
          <w:sz w:val="16"/>
          <w:szCs w:val="18"/>
          <w:vertAlign w:val="superscript"/>
        </w:rPr>
        <w:fldChar w:fldCharType="begin"/>
      </w:r>
      <w:r w:rsidRPr="002A7473">
        <w:rPr>
          <w:rFonts w:ascii="Arial" w:eastAsia="Times New Roman" w:hAnsi="Arial" w:cs="Arial"/>
          <w:color w:val="333333"/>
          <w:sz w:val="16"/>
          <w:szCs w:val="18"/>
          <w:vertAlign w:val="superscript"/>
        </w:rPr>
        <w:instrText xml:space="preserve"> HYPERLINK "http://muse.jhu.edu/journals/global_environmental_politics/v011/11.3.detraz.html" \l "f18" </w:instrText>
      </w:r>
      <w:r w:rsidRPr="002A7473">
        <w:rPr>
          <w:rFonts w:ascii="Arial" w:eastAsia="Times New Roman" w:hAnsi="Arial" w:cs="Arial"/>
          <w:color w:val="333333"/>
          <w:sz w:val="16"/>
          <w:szCs w:val="18"/>
          <w:vertAlign w:val="superscript"/>
        </w:rPr>
        <w:fldChar w:fldCharType="separate"/>
      </w:r>
      <w:r w:rsidRPr="002A7473">
        <w:rPr>
          <w:rFonts w:ascii="Arial" w:eastAsia="Times New Roman" w:hAnsi="Arial" w:cs="Arial"/>
          <w:color w:val="004A75"/>
          <w:sz w:val="16"/>
          <w:vertAlign w:val="superscript"/>
        </w:rPr>
        <w:t>18</w:t>
      </w:r>
      <w:r w:rsidRPr="002A7473">
        <w:rPr>
          <w:rFonts w:ascii="Arial" w:eastAsia="Times New Roman" w:hAnsi="Arial" w:cs="Arial"/>
          <w:color w:val="333333"/>
          <w:sz w:val="16"/>
          <w:szCs w:val="18"/>
          <w:vertAlign w:val="superscript"/>
        </w:rPr>
        <w:fldChar w:fldCharType="end"/>
      </w:r>
      <w:bookmarkEnd w:id="14"/>
      <w:r w:rsidRPr="002A7473">
        <w:rPr>
          <w:rFonts w:ascii="Arial" w:eastAsia="Times New Roman" w:hAnsi="Arial" w:cs="Arial"/>
          <w:color w:val="333333"/>
          <w:sz w:val="16"/>
        </w:rPr>
        <w:t xml:space="preserve"> </w:t>
      </w:r>
      <w:r w:rsidRPr="002A7473">
        <w:rPr>
          <w:rFonts w:ascii="Arial" w:eastAsia="Times New Roman" w:hAnsi="Arial" w:cs="Arial"/>
          <w:color w:val="333333"/>
          <w:sz w:val="16"/>
          <w:szCs w:val="18"/>
        </w:rPr>
        <w:t>According to Gaillard, much of the literature on vulnerability focuses on "the susceptibility to suffer damage in a potentially dangerous event, either natural, economic or political."</w:t>
      </w:r>
      <w:bookmarkStart w:id="15" w:name="f19-text"/>
      <w:r w:rsidRPr="002A7473">
        <w:rPr>
          <w:rFonts w:ascii="Arial" w:eastAsia="Times New Roman" w:hAnsi="Arial" w:cs="Arial"/>
          <w:color w:val="333333"/>
          <w:sz w:val="16"/>
          <w:szCs w:val="18"/>
          <w:vertAlign w:val="superscript"/>
        </w:rPr>
        <w:fldChar w:fldCharType="begin"/>
      </w:r>
      <w:r w:rsidRPr="002A7473">
        <w:rPr>
          <w:rFonts w:ascii="Arial" w:eastAsia="Times New Roman" w:hAnsi="Arial" w:cs="Arial"/>
          <w:color w:val="333333"/>
          <w:sz w:val="16"/>
          <w:szCs w:val="18"/>
          <w:vertAlign w:val="superscript"/>
        </w:rPr>
        <w:instrText xml:space="preserve"> HYPERLINK "http://muse.jhu.edu/journals/global_environmental_politics/v011/11.3.detraz.html" \l "f19" </w:instrText>
      </w:r>
      <w:r w:rsidRPr="002A7473">
        <w:rPr>
          <w:rFonts w:ascii="Arial" w:eastAsia="Times New Roman" w:hAnsi="Arial" w:cs="Arial"/>
          <w:color w:val="333333"/>
          <w:sz w:val="16"/>
          <w:szCs w:val="18"/>
          <w:vertAlign w:val="superscript"/>
        </w:rPr>
        <w:fldChar w:fldCharType="separate"/>
      </w:r>
      <w:r w:rsidRPr="002A7473">
        <w:rPr>
          <w:rFonts w:ascii="Arial" w:eastAsia="Times New Roman" w:hAnsi="Arial" w:cs="Arial"/>
          <w:color w:val="004A75"/>
          <w:sz w:val="16"/>
          <w:vertAlign w:val="superscript"/>
        </w:rPr>
        <w:t>19</w:t>
      </w:r>
      <w:r w:rsidRPr="002A7473">
        <w:rPr>
          <w:rFonts w:ascii="Arial" w:eastAsia="Times New Roman" w:hAnsi="Arial" w:cs="Arial"/>
          <w:color w:val="333333"/>
          <w:sz w:val="16"/>
          <w:szCs w:val="18"/>
          <w:vertAlign w:val="superscript"/>
        </w:rPr>
        <w:fldChar w:fldCharType="end"/>
      </w:r>
      <w:bookmarkEnd w:id="15"/>
      <w:r w:rsidRPr="002A7473">
        <w:rPr>
          <w:rFonts w:ascii="Arial" w:eastAsia="Times New Roman" w:hAnsi="Arial" w:cs="Arial"/>
          <w:color w:val="333333"/>
          <w:sz w:val="16"/>
        </w:rPr>
        <w:t xml:space="preserve"> </w:t>
      </w:r>
      <w:r w:rsidRPr="002A7473">
        <w:rPr>
          <w:rFonts w:ascii="Arial" w:eastAsia="Times New Roman" w:hAnsi="Arial" w:cs="Arial"/>
          <w:color w:val="333333"/>
          <w:sz w:val="16"/>
          <w:szCs w:val="18"/>
        </w:rPr>
        <w:t xml:space="preserve">In the context of these debates, </w:t>
      </w:r>
      <w:r w:rsidRPr="002A7473">
        <w:rPr>
          <w:rStyle w:val="StyleUnderline"/>
        </w:rPr>
        <w:t>vulnerability stresses the condition of humans being susceptible to individual and collective harm because of environmental change</w:t>
      </w:r>
      <w:r w:rsidRPr="002A7473">
        <w:rPr>
          <w:rFonts w:ascii="Arial" w:eastAsia="Times New Roman" w:hAnsi="Arial" w:cs="Arial"/>
          <w:color w:val="333333"/>
          <w:sz w:val="16"/>
          <w:szCs w:val="18"/>
        </w:rPr>
        <w:t>.</w:t>
      </w:r>
      <w:r w:rsidRPr="002A7473">
        <w:rPr>
          <w:rFonts w:ascii="Arial" w:eastAsia="Times New Roman" w:hAnsi="Arial" w:cs="Arial"/>
          <w:color w:val="333333"/>
          <w:sz w:val="12"/>
          <w:szCs w:val="18"/>
        </w:rPr>
        <w:t>¶</w:t>
      </w:r>
      <w:r w:rsidRPr="002A7473">
        <w:rPr>
          <w:rFonts w:ascii="Arial" w:eastAsia="Times New Roman" w:hAnsi="Arial" w:cs="Arial"/>
          <w:color w:val="333333"/>
          <w:sz w:val="16"/>
          <w:szCs w:val="18"/>
        </w:rPr>
        <w:t xml:space="preserve"> </w:t>
      </w:r>
    </w:p>
    <w:p w:rsidR="002A7473" w:rsidRPr="002A7473" w:rsidRDefault="002A7473" w:rsidP="002A7473">
      <w:pPr>
        <w:spacing w:after="0"/>
        <w:rPr>
          <w:b/>
          <w:u w:val="single"/>
        </w:rPr>
      </w:pPr>
    </w:p>
    <w:p w:rsidR="002A7473" w:rsidRPr="002A7473" w:rsidRDefault="002A7473" w:rsidP="002A7473">
      <w:pPr>
        <w:pStyle w:val="Heading4"/>
      </w:pPr>
    </w:p>
    <w:p w:rsidR="002A7473" w:rsidRPr="002A7473" w:rsidRDefault="002A7473" w:rsidP="002A7473">
      <w:pPr>
        <w:pStyle w:val="Heading4"/>
      </w:pPr>
      <w:r w:rsidRPr="002A7473">
        <w:t>Environment destruction rhetoric uses Cold War thinking and justifies violence and structural violence</w:t>
      </w:r>
    </w:p>
    <w:p w:rsidR="002A7473" w:rsidRPr="002A7473" w:rsidRDefault="002A7473" w:rsidP="002A7473">
      <w:pPr>
        <w:spacing w:after="0"/>
        <w:rPr>
          <w:rStyle w:val="Style13ptBold"/>
        </w:rPr>
      </w:pPr>
      <w:r w:rsidRPr="002A7473">
        <w:rPr>
          <w:rStyle w:val="Style13ptBold"/>
        </w:rPr>
        <w:t>Franke 04</w:t>
      </w:r>
    </w:p>
    <w:p w:rsidR="002A7473" w:rsidRPr="002A7473" w:rsidRDefault="002A7473" w:rsidP="002A7473">
      <w:pPr>
        <w:spacing w:after="0"/>
      </w:pPr>
      <w:r w:rsidRPr="002A7473">
        <w:t>(Volker, McDaniel College of Swag, “The Meaning of Environmental Security: Ecological Politics and Policy in the New Security Era” Sage Publications, 2004, p.155-157, pdf) //ACT</w:t>
      </w:r>
    </w:p>
    <w:p w:rsidR="002A7473" w:rsidRPr="002A7473" w:rsidRDefault="002A7473" w:rsidP="002A7473">
      <w:pPr>
        <w:spacing w:after="0"/>
        <w:ind w:left="360"/>
        <w:rPr>
          <w:sz w:val="16"/>
        </w:rPr>
      </w:pPr>
      <w:r w:rsidRPr="002A7473">
        <w:rPr>
          <w:sz w:val="16"/>
        </w:rPr>
        <w:t xml:space="preserve">The title of Jon Barnett’s book The Meaning of Environmental Security suggests an effort to tackle one of the issues—environmental degradation—whose importance had been masked by Cold War-era concerns over nuclear war and the spread of communism. But Barnett’s book does much more than that. It provides a piercing critique of the traditional </w:t>
      </w:r>
      <w:r w:rsidRPr="002A7473">
        <w:rPr>
          <w:rStyle w:val="StyleUnderline"/>
        </w:rPr>
        <w:t>security discourse that convincingly shows how conventional (Cold War) thinking obscures both the causes and consequences of environmental degradation and its effects on human security</w:t>
      </w:r>
      <w:r w:rsidRPr="002A7473">
        <w:rPr>
          <w:sz w:val="16"/>
        </w:rPr>
        <w:t xml:space="preserve">. While environmental security has traditionally focused on conflict over scarce resources and its prevention at the state level, Barnett provides readers with an alternative way to conceptualize security based on environmental justice and peaceful methods for resolving social and political inequities. Although Barnett’s book is specifically about environmental security, its greatest benefit lies in the fact that its </w:t>
      </w:r>
      <w:r w:rsidRPr="002A7473">
        <w:rPr>
          <w:rStyle w:val="StyleUnderline"/>
        </w:rPr>
        <w:t>human-centered approach to conflict resolution can serve as a useful frame for addressing the security needs of people in other areas in the twenty-first century.</w:t>
      </w:r>
      <w:r w:rsidRPr="002A7473">
        <w:rPr>
          <w:sz w:val="16"/>
        </w:rPr>
        <w:t xml:space="preserve"> Barnett’s attempt to place lived experiences of real people at the heart of his reformulated conception of environmental security provides a constructive extension of many purely theoretical attempts to reframe security after the Cold War. Barnett provides a succinct outline of both traditional and critical approaches to environmental security and very effectively deconstructs how traditionalists have misidentified the security needs of the twentyfirst century. </w:t>
      </w:r>
      <w:r w:rsidRPr="002A7473">
        <w:rPr>
          <w:rStyle w:val="StyleUnderline"/>
        </w:rPr>
        <w:t>Environmental insecurity has traditionally been defined either in terms of threats to national security that arise directly from environmental degradation, or in terms of the human impacts on the security of the environment itself (ecological security).</w:t>
      </w:r>
      <w:r w:rsidRPr="002A7473">
        <w:rPr>
          <w:sz w:val="16"/>
        </w:rPr>
        <w:t xml:space="preserve"> Barnett discusses each of these understandings in detail and points to their </w:t>
      </w:r>
      <w:r w:rsidRPr="002A7473">
        <w:rPr>
          <w:sz w:val="16"/>
        </w:rPr>
        <w:lastRenderedPageBreak/>
        <w:t xml:space="preserve">respective shortcomings. Those shortcomings lead him to advocate a third approach, namely to understand environmental security in terms of the ways in which environmental degradation threatens the security of people. For Barnett, </w:t>
      </w:r>
      <w:r w:rsidRPr="002A7473">
        <w:rPr>
          <w:rStyle w:val="StyleUnderline"/>
        </w:rPr>
        <w:t>environmental degradation and insecurity are a product of the structural inequalities inherent in the development/underdevelopment dynamic. Environmental insecurity, or the “vulnerability of people to the effects of environmental degradation”</w:t>
      </w:r>
      <w:r w:rsidRPr="002A7473">
        <w:rPr>
          <w:sz w:val="16"/>
        </w:rPr>
        <w:t xml:space="preserve"> (p. 17), </w:t>
      </w:r>
      <w:r w:rsidRPr="002A7473">
        <w:rPr>
          <w:rStyle w:val="StyleUnderline"/>
        </w:rPr>
        <w:t>is caused either by resource scarcities or by the overloading of planetary sinks</w:t>
      </w:r>
      <w:r w:rsidRPr="002A7473">
        <w:rPr>
          <w:sz w:val="16"/>
        </w:rPr>
        <w:t xml:space="preserve"> (i.e., the accumulation of wastes emitted from dispersed sources combined with the biosphere’s decreased capacity to absorb these wastes). Defined this way, environmental insecurity becomes a social problem that is magnified by globalization and modern consumption patterns. Barnett explains that “this overconsumption and lack of redistribution produces a double insecurity whereby longstanding vulnerabilities arising from underdevelopment and impoverishment are compounded by an intensifying suite of risks associated with environmental degradation” (p. 20). Using many concrete examples, Barnett convincingly illustrates that while </w:t>
      </w:r>
      <w:r w:rsidRPr="002A7473">
        <w:rPr>
          <w:rStyle w:val="StyleUnderline"/>
        </w:rPr>
        <w:t>environmental insecurity is a problem of adaptation for the developed industrialized West, in the underdeveloped parts of the world it “is a matter of life and death”</w:t>
      </w:r>
      <w:r w:rsidRPr="002A7473">
        <w:rPr>
          <w:sz w:val="16"/>
        </w:rPr>
        <w:t xml:space="preserve"> (p. 21). Following his description of the security problems that await us in the twenty-first century, Barnett discusses traditional conceptions of security as the constitutive principle of the modern nation-state as found in classical Realist theories of security. </w:t>
      </w:r>
      <w:r w:rsidRPr="002A7473">
        <w:rPr>
          <w:rStyle w:val="StyleUnderline"/>
        </w:rPr>
        <w:t xml:space="preserve">He summarizes a number of the commonly voiced criticisms against this conception, from conceptualizing security solely in terms of military power to the poststructuralist critique that “for all the emphasis placed on the integrity of nation-state, there is a general absence of theorization about the nation state itself” </w:t>
      </w:r>
      <w:r w:rsidRPr="002A7473">
        <w:rPr>
          <w:sz w:val="16"/>
        </w:rPr>
        <w:t xml:space="preserve">(p. 29). </w:t>
      </w:r>
      <w:r w:rsidRPr="002A7473">
        <w:rPr>
          <w:rStyle w:val="StyleUnderline"/>
        </w:rPr>
        <w:t>Expectedly, this analysis leads to a discussion of the securitization of “others”</w:t>
      </w:r>
      <w:r w:rsidRPr="002A7473">
        <w:rPr>
          <w:sz w:val="16"/>
        </w:rPr>
        <w:t xml:space="preserve"> (i.e., the identification of others who threaten the cohesion of the nation-state, thereby legitimizing extreme measures—such as the use of force against outsiders, surveillance tactics, and control of political activity within the state—taken to ensure national survival). In this context, Barnett carefully examines </w:t>
      </w:r>
      <w:r w:rsidRPr="002A7473">
        <w:rPr>
          <w:rStyle w:val="StyleUnderline"/>
        </w:rPr>
        <w:t xml:space="preserve">the thesis that environmental degradation will lead to violent conflict and concludes that it commonly serves to justify existing institutions and traditional methods of conflict resolution. </w:t>
      </w:r>
      <w:r w:rsidRPr="002A7473">
        <w:rPr>
          <w:sz w:val="16"/>
        </w:rPr>
        <w:t>The thesis, Barnett argues, assumes that people in the South will resort to violence in times of resource scarcity. Consequently, it legitimizes the ethnocentric juxtaposition of the barbaric, primeval “other” against the civilized self, thus justifying attempts by the North to maintain order. One of the highlights of the book is certainly chapter 6.</w:t>
      </w:r>
    </w:p>
    <w:p w:rsidR="002A7473" w:rsidRPr="002A7473" w:rsidRDefault="002A7473" w:rsidP="002A7473">
      <w:pPr>
        <w:spacing w:after="0"/>
        <w:ind w:left="360"/>
        <w:rPr>
          <w:sz w:val="16"/>
        </w:rPr>
      </w:pPr>
    </w:p>
    <w:p w:rsidR="002A7473" w:rsidRPr="002A7473" w:rsidRDefault="002A7473" w:rsidP="002A7473">
      <w:pPr>
        <w:pStyle w:val="Heading3"/>
      </w:pPr>
      <w:bookmarkStart w:id="16" w:name="_Toc391654831"/>
      <w:r w:rsidRPr="002A7473">
        <w:lastRenderedPageBreak/>
        <w:t>Generic</w:t>
      </w:r>
      <w:bookmarkEnd w:id="16"/>
    </w:p>
    <w:p w:rsidR="002A7473" w:rsidRPr="002A7473" w:rsidRDefault="002A7473" w:rsidP="002A7473">
      <w:pPr>
        <w:spacing w:after="0"/>
      </w:pPr>
    </w:p>
    <w:p w:rsidR="002A7473" w:rsidRPr="002A7473" w:rsidRDefault="002A7473" w:rsidP="002A7473">
      <w:pPr>
        <w:pStyle w:val="Heading4"/>
      </w:pPr>
      <w:r w:rsidRPr="002A7473">
        <w:t>The 1AC creates a never ending chain of threats, creating a sense of inevitable securitization of internal relations. We must attempt to reject forms of security rhetoric</w:t>
      </w:r>
    </w:p>
    <w:p w:rsidR="002A7473" w:rsidRPr="002A7473" w:rsidRDefault="002A7473" w:rsidP="002A7473">
      <w:pPr>
        <w:spacing w:after="0"/>
        <w:rPr>
          <w:rStyle w:val="Style13ptBold"/>
        </w:rPr>
      </w:pPr>
      <w:r w:rsidRPr="002A7473">
        <w:rPr>
          <w:rStyle w:val="Style13ptBold"/>
        </w:rPr>
        <w:t>Grondin 04</w:t>
      </w:r>
    </w:p>
    <w:p w:rsidR="002A7473" w:rsidRPr="002A7473" w:rsidRDefault="002A7473" w:rsidP="002A7473">
      <w:pPr>
        <w:spacing w:after="0"/>
        <w:contextualSpacing/>
        <w:rPr>
          <w:rFonts w:cs="Arial"/>
          <w:sz w:val="20"/>
          <w:szCs w:val="20"/>
        </w:rPr>
      </w:pPr>
      <w:r w:rsidRPr="002A7473">
        <w:rPr>
          <w:rFonts w:cs="Arial"/>
          <w:sz w:val="20"/>
          <w:szCs w:val="20"/>
        </w:rPr>
        <w:t>(David, Assistant Professor, Member of the Faculty of Graduate and Postdoctoral Studies Ph.D., Political Science (International Relations and American Studies), Université du Québec à Montréal, Montréal, 2008. M.A., International Relations, University of Toronto, Toronto, 2001. B.A., American History, Université du Québec à Montréal, Montréal, 2000. “Rethinking the political from a Poststructualist Stance” http://www.ieim.uqam.ca/IMG/pdf/rewriting_national_security_state.pdf) //ACT</w:t>
      </w:r>
    </w:p>
    <w:p w:rsidR="002A7473" w:rsidRPr="002A7473" w:rsidRDefault="002A7473" w:rsidP="002A7473">
      <w:pPr>
        <w:spacing w:after="0"/>
        <w:ind w:left="360"/>
        <w:rPr>
          <w:sz w:val="14"/>
        </w:rPr>
      </w:pPr>
      <w:r w:rsidRPr="002A7473">
        <w:rPr>
          <w:rStyle w:val="StyleUnderline"/>
          <w:rFonts w:cs="Arial"/>
          <w:szCs w:val="20"/>
        </w:rPr>
        <w:t xml:space="preserve">Neorealist and neoclassical realism offer themselves up as a narrative of the world institutional order. Critical approaches must therefore seek to countermemorialize “those whose lives and voices have been variously silenced in the process of strategic practices” (Klein, 1994: 28). The problem, as revealed in the debate between gatekeepers of the subfield of Strategic Studies (Walt, 1991), is that those analyses that contravene the dominant discourse are deemed insignificant by virtue of their differing ontological and epistemological foundations. Approaches that deconstruct theoretical practices in order to disclose what is hidden in the use of concepts such as “national security” have something valuable to say. Their more reflexive and critically-inclined view illustrates how terms used in realist discourses, such as state, anarchy, world order, revolution in military affairs, and security dilemmas, are produced by a specific historical, geographical and socio-political context as well as historical forces and social relations of power (Klein, 1994: 22). Since realist analysts do not question their ontology and yet purport to provide a neutral and objective analysis of a given world order based on military power and interactions between the most important political units, namely states, realist discourses constitute a political act in defense of the state. </w:t>
      </w:r>
      <w:r w:rsidRPr="002A7473">
        <w:rPr>
          <w:sz w:val="14"/>
        </w:rPr>
        <w:t xml:space="preserve">Indeed, “[…] it is important to recognize that to employ a textualizing approach to social policy involving conflict and war is not to attempt to reduce social phenomena to various concrete manifestations of language. Rather, it is an attempt to analyze the interpretations governing policy thinking. And it is important to recognize that policy thinking is not unsituated” (Shapiro, 1989a: 71). </w:t>
      </w:r>
      <w:r w:rsidRPr="002A7473">
        <w:rPr>
          <w:rStyle w:val="StyleUnderline"/>
          <w:rFonts w:cs="Arial"/>
          <w:szCs w:val="20"/>
        </w:rPr>
        <w:t xml:space="preserve">Policy thinking is practical thinking since it imposes an analytic order on the “real world”, a world that only exists in the analysts’ own narratives. In this light, Barry Posen’s political role in legitimizing American hegemonic power and national security conduct seems obvious: </w:t>
      </w:r>
      <w:r w:rsidRPr="002A7473">
        <w:rPr>
          <w:sz w:val="14"/>
        </w:rPr>
        <w:t xml:space="preserve">How and Why Realists (Re)Built the(ir) Cold War 11U.S. command of the commons provides an impressive foundation for selective engagement. It is not adequate for a policy of primacy. […] Command of the commons gives the United States a tremendous capability to harm others. Marrying that capability to a conservative policy of selective engagement helps make U.S. military power appear less threatening and more tolerable. Command of the commons creates additional collective goods for U.S. allies. These collective goods help connect U.S. military power to seemingly prosaic welfare concerns. U.S. military power underwrites world trade, travel, global telecommunications, and commercial remote sensing, which all depend on peace and order in the commons” (Posen, 2003: 44 and 46). Adopting a more critical stance, David Campbell points out that </w:t>
      </w:r>
      <w:r w:rsidRPr="002A7473">
        <w:rPr>
          <w:rStyle w:val="StyleUnderline"/>
        </w:rPr>
        <w:t>“[d]anger is not an objective condition. It (sic) is not a thing which exists independently of those to whom it may become a threat. […] Nothing is a risk in itself; [...] it all depends on how `ctures in the state and society that produces it. Whoever has the power to define security is then the one who has the authority to write legitimate security discourses and conduct the policies that legitimize them. The realist analysts and state leaders who invoke national security and act in its name are the same individuals who hold the power to securitize threats by inserting them in a discourse that frames national identity and freezes it</w:t>
      </w:r>
      <w:r w:rsidRPr="002A7473">
        <w:rPr>
          <w:sz w:val="14"/>
        </w:rPr>
        <w:t xml:space="preserve">.9 Like many concepts, realism is essentially contested. In a critical reinterpretation of realism, James Der Derian offers a genealogy of realism that deconstructs the uniform realism represented in IR: he reveals many other versions of realism that are never mentioned in International Relations texts (Der Derian, 1995: 367). I am aware that there are many realist discourses in International Relations, but they all share a set of assumptions, such as “the state is a rational unitary actor”, “the state is the main actor in international relations”, “states pursue power defined as a national interest”, and so on. I want to show that </w:t>
      </w:r>
      <w:r w:rsidRPr="002A7473">
        <w:rPr>
          <w:rStyle w:val="StyleUnderline"/>
        </w:rPr>
        <w:t>realism is one way of representing reality, not the reflection of reality</w:t>
      </w:r>
      <w:r w:rsidRPr="002A7473">
        <w:rPr>
          <w:sz w:val="14"/>
        </w:rPr>
        <w:t xml:space="preserve">. While my aim here is not to rehearse Der Derian’s genealogy of realism, </w:t>
      </w:r>
      <w:r w:rsidRPr="002A7473">
        <w:rPr>
          <w:rStyle w:val="StyleUnderline"/>
        </w:rPr>
        <w:t xml:space="preserve">I do want to spell out the problems with a </w:t>
      </w:r>
      <w:r w:rsidRPr="002A7473">
        <w:rPr>
          <w:rStyle w:val="StyleUnderline"/>
        </w:rPr>
        <w:lastRenderedPageBreak/>
        <w:t>positivist theory of realism and a correspondence philosophy of language. Such a philosophy accepts nominalism, wherein language as neutral description corresponds to reality. This is precisely the problem of epistemic realism and of the realism characteristic of American realist theoretical discourses</w:t>
      </w:r>
      <w:r w:rsidRPr="002A7473">
        <w:rPr>
          <w:sz w:val="14"/>
        </w:rPr>
        <w:t xml:space="preserve">. And since for poststructuralists language constitutes reality, a reinterpretation of realism as constructed in these discourses is called for. 10 These scholars cannot refer to the “essentially contested nature of realism” and then use “realism as the best language to reflect a self-same phenomenon” (Der Derian, 1995: 374). Let me be clear: I am not suggesting that the many neorealist and neoclassical realist discourses in International Relations are not useful. Rather, I want to argue that these technicist and scientist forms of realism serve political purposes, used as they are in many think tanks and foreign policy bureaucracies to inform American political leaders. This is the relevance of deconstructing the uniform realism (as used in International Relations): it brings to light its locatedness in a hermeneutic circle in which it is unwittingly trapped (Der Derian, 1995: 371). And as Friedrich Kratochwil argues, “[…] the rejection of a correspondence theory of truth does not condemn us, as it is often maintained, to mere ‘relativism’ and/or to endless “deconstruction” in which anything goes but it leaves us with criteria that allows us to distinguish and evaluate competing theoretical creations” (Kratochwil, 2000 : 52). Given that </w:t>
      </w:r>
      <w:r w:rsidRPr="002A7473">
        <w:rPr>
          <w:rStyle w:val="StyleUnderline"/>
        </w:rPr>
        <w:t>political language is not a neutral medium that gives expression to ideas formed independently of structures of signification that sustain political action and thought, American realist discourses belonging to the neorealist or neoclassical realist traditions cannot be taken as mere descriptions of reality. We are trapped in the production of discourses in which national leaders and security speech acts emanating from realist discourses develop and reinforce a notion of national identity as synonymous with national security</w:t>
      </w:r>
      <w:r w:rsidRPr="002A7473">
        <w:rPr>
          <w:sz w:val="14"/>
        </w:rPr>
        <w:t xml:space="preserve">. U.S. national security conduct should thus be understood through the prism of the theoretical discourses of American political leaders and realist scholars that co-constitute it. Realist discourses depict American political leaders acting in defense of national security, and political leaders act in the name of national security. In the end, what distinguishes realist discourses is that they depict the United States as having behaved like a national security state since World War II, while legitimating the idea that the United States should continue to do so. Political scientists and historians “are engaged in making (poesis), not merely recording or reporting” (Medhurst, 2000: 17). </w:t>
      </w:r>
      <w:r w:rsidRPr="002A7473">
        <w:rPr>
          <w:rStyle w:val="StyleUnderline"/>
        </w:rPr>
        <w:t xml:space="preserve">Precisely in this sense, rhetoric is not the description of national security conduct; it constitutes it. </w:t>
      </w:r>
      <w:r w:rsidRPr="002A7473">
        <w:rPr>
          <w:sz w:val="14"/>
        </w:rPr>
        <w:t xml:space="preserve">It is difficult to trace the exact origins of the concept of “national security”. It seems however that its currency in policymaking circles corresponds to the American experience of the Second World War and of the early years of what came to be known as the “Cold War”. In this light, it is fair to say that the meaning of the American national security state is bound up with the Cold War context. If one is engaged in deciphering the meaning of the Cold War prism for American leaders, what matters is not uncovering the “reality” of the Cold War as such, but how, it conferred meaning and led people to act upon it as “reality”. </w:t>
      </w:r>
      <w:r w:rsidRPr="002A7473">
        <w:rPr>
          <w:rStyle w:val="StyleUnderline"/>
        </w:rPr>
        <w:t>The Cold War can thus be seen as a rhetorical construction, in which its rhetorical dimensions gave meaning to its material manifestations, such as the national security state apparatus.</w:t>
      </w:r>
      <w:r w:rsidRPr="002A7473">
        <w:rPr>
          <w:sz w:val="14"/>
        </w:rPr>
        <w:t xml:space="preserve"> This is not to say that the Cold War never existed per se, nor does it “make [it] any less real or less significant for being rhetorical” (Medhurst, 2000: 6). As Lynn Boyd Hinds and Theodore Otto Windt, Jr. stress, “</w:t>
      </w:r>
      <w:r w:rsidRPr="002A7473">
        <w:rPr>
          <w:rStyle w:val="StyleUnderline"/>
        </w:rPr>
        <w:t>political rhetoric creates political reality, structures belief systems, and provides the fundamental bases for decisions</w:t>
      </w:r>
      <w:r w:rsidRPr="002A7473">
        <w:rPr>
          <w:sz w:val="14"/>
        </w:rPr>
        <w:t xml:space="preserve">” (Hinds and Windt, cited in Medhurst, 2000: 6). In this sense, the Cold War ceases to be a historical period which meaning can be written permanently and becomes instead a struggle that is not context-specific and not geared towards one specific enemy. </w:t>
      </w:r>
      <w:r w:rsidRPr="002A7473">
        <w:rPr>
          <w:rStyle w:val="StyleUnderline"/>
        </w:rPr>
        <w:t>It is “an orientation towards difference in which those acting on behalf of an assumed but never fixed identity are tempted by the lure of otherness to interpret all dangers as fundamental threats which require the mobilization of a population</w:t>
      </w:r>
      <w:r w:rsidRPr="002A7473">
        <w:rPr>
          <w:sz w:val="14"/>
        </w:rPr>
        <w:t xml:space="preserve">” (Campbell, 2000: 227). Indeed, if the meaning of the Cold War is not context-specific, the concept of national security cannot be disconnected from what is known as the Cold War, since its very meaning(s) emerged within it (Rosenberg, 1993 : 277).11 If the American national security state is a given for realist analysts, 12 it is important to ask whether we can conceive the United States during the Cold War as anything other than a national security state.13 To be clear, I am not suggesting that there is any such essentialized entity as a “national security state”. 14  When I refer to the American national security state, I mean the representation of the American state in the early years of the Cold War,the spirit of which is embodied in the National Security Act of 1947 (Der Derian, 1992:76). The term “national security state” designates both an institutionalization of a new governmental architecture designed to prepare the United States politically and militarily to face any foreign threat and the ideology – the discourse – that gave rise to as well as symbolized it. In other words, </w:t>
      </w:r>
      <w:r w:rsidRPr="002A7473">
        <w:rPr>
          <w:rStyle w:val="StyleUnderline"/>
        </w:rPr>
        <w:t>to understand the idea of a national security state, one needs to grasp the discursive power of national security in shaping the reality of the Cold War in both language and institutions</w:t>
      </w:r>
      <w:r w:rsidRPr="002A7473">
        <w:rPr>
          <w:sz w:val="14"/>
        </w:rPr>
        <w:t xml:space="preserve"> (Rosenberg, 1993 : 281</w:t>
      </w:r>
      <w:r w:rsidRPr="002A7473">
        <w:rPr>
          <w:rStyle w:val="StyleUnderline"/>
        </w:rPr>
        <w:t>). A national security state feeds on threats as it channels all its efforts into meeting current and future military or security threats.</w:t>
      </w:r>
      <w:r w:rsidRPr="002A7473">
        <w:rPr>
          <w:sz w:val="14"/>
        </w:rPr>
        <w:t xml:space="preserve"> The creation of the CIA, the Department of Defense, the Joint Chiefs of Staff, and the National Security Council at the onset of the Cold War gave impetus to a state mentality geared to permanent preparedness for war. </w:t>
      </w:r>
      <w:r w:rsidRPr="002A7473">
        <w:rPr>
          <w:rStyle w:val="StyleUnderline"/>
        </w:rPr>
        <w:t>The construction of threats is thus essential to its well-being, making intelligence agencies privileged tools in accomplishing this task.</w:t>
      </w:r>
      <w:r w:rsidRPr="002A7473">
        <w:rPr>
          <w:sz w:val="14"/>
        </w:rPr>
        <w:t xml:space="preserve">  As American historian of U.S. foreign relations Michael Hogan observes in his study on the rise of the national security state during the Truman administration, “the national security ideology framed the Cold War discourse in a system of symbolic representation that defined America’s national identity by reference to the un-American ‘other,’ usually the Soviet Union, Nazi Germany, or some other totalitarian power” (Hogan, 1998: 17). Such a binary system made it difficult for any domestic dissent from U.S. policy to emerge – it would have “amounted to an act of disloyalty” (Hogan, 1998: 18). 15 While Hogan distinguishes advocates from critics of the American national security state, his view takes for granted that there is a given and fixed American political culture that differs from the “new” national security ideology. It posits an “American way”, produced by its cultural, political, and historical experience. Although he stresses that differences between the two sides of the discourse are superficial, pertaining solely to the means, rather than the ends of the national security state, Hogan sees the national security state as a finished and legitimate state: an American state suited to the Cold War context of permanent war, while stopping short of a garrison state: Although government would grow larger, taxes would go up, and budget deficits would become a matter of routine, none of these and other transformations would add up to the crushing regime symbolized in the metaphor of the garrison state. </w:t>
      </w:r>
      <w:r w:rsidRPr="002A7473">
        <w:rPr>
          <w:rStyle w:val="StyleUnderline"/>
        </w:rPr>
        <w:t xml:space="preserve">The outcome instead would be an </w:t>
      </w:r>
      <w:r w:rsidRPr="002A7473">
        <w:rPr>
          <w:rStyle w:val="StyleUnderline"/>
        </w:rPr>
        <w:lastRenderedPageBreak/>
        <w:t>American national security state that was shaped as much by the country’s democratic political culture as it was by the perceived military imperatives of the Cold War</w:t>
      </w:r>
      <w:r w:rsidRPr="002A7473">
        <w:rPr>
          <w:sz w:val="14"/>
        </w:rPr>
        <w:t xml:space="preserve"> (Hogan, 1998: 22). I disagree with this essentialist view of the state identity of the United States. The United States does not need to be a national security state. If it was and is still constructed as such by many realist discourses, it is because </w:t>
      </w:r>
      <w:r w:rsidRPr="002A7473">
        <w:rPr>
          <w:rStyle w:val="StyleUnderline"/>
        </w:rPr>
        <w:t>these discourses serve some political purpose</w:t>
      </w:r>
      <w:r w:rsidRPr="002A7473">
        <w:rPr>
          <w:sz w:val="14"/>
        </w:rPr>
        <w:t xml:space="preserve">. Moreover, in keeping with my poststructuralist inclinations, I maintain that identity need not be, and indeed never is, fixed. </w:t>
      </w:r>
      <w:r w:rsidRPr="002A7473">
        <w:rPr>
          <w:rStyle w:val="StyleUnderline"/>
        </w:rPr>
        <w:t>In a scheme in which “to say is to do”, that is, from a perspective that accepts the performativity of language, culture becomes a relational site where identity politics happens rather than being a substantive phenomenon</w:t>
      </w:r>
      <w:r w:rsidRPr="002A7473">
        <w:rPr>
          <w:sz w:val="14"/>
        </w:rPr>
        <w:t xml:space="preserve">. In this sense, culture is not simply a social context framing foreign policy decision-making. Culture is “a signifying part of the conditions of possibility for social being, […] the way in which culturalist arguments themselves secure the identity of subjects in whose name they speak” (Campbell, 1998: 221).  </w:t>
      </w:r>
      <w:r w:rsidRPr="002A7473">
        <w:rPr>
          <w:rStyle w:val="StyleUnderline"/>
        </w:rPr>
        <w:t>The Cold War national security culture represented in realist discourses was constitutive of the American national security state.</w:t>
      </w:r>
      <w:r w:rsidRPr="002A7473">
        <w:rPr>
          <w:sz w:val="14"/>
        </w:rPr>
        <w:t xml:space="preserve"> There was certainly a conflation of theory and policy in the Cold War military-intellectual complex, which “were observers of, and active participants in, defining the meaning of the Cold War. They contributed to portray the enemy that both reflected and fueled predominant ideological strains within the American body politic. As scholarly partners in the national security state, they were instrumental in defining and disseminating a Cold War culture” (Rubin, 2001: 15). </w:t>
      </w:r>
      <w:r w:rsidRPr="002A7473">
        <w:rPr>
          <w:rStyle w:val="StyleUnderline"/>
        </w:rPr>
        <w:t>This national security culture was “a complex space where various representations and representatives of the national security state  compete to draw the  boundaries and dominate the murkier margins of international relations</w:t>
      </w:r>
      <w:r w:rsidRPr="002A7473">
        <w:rPr>
          <w:sz w:val="14"/>
        </w:rPr>
        <w:t xml:space="preserve">” (Der Derian, 1992: 41). </w:t>
      </w:r>
      <w:r w:rsidRPr="002A7473">
        <w:rPr>
          <w:rStyle w:val="StyleUnderline"/>
        </w:rPr>
        <w:t>The same Cold War security culture has been maintained by political practice (on the part of realist analysts and political leaders) through realist discourses in the post-9/11 era and once again reproduces the idea of a national security state.</w:t>
      </w:r>
      <w:r w:rsidRPr="002A7473">
        <w:rPr>
          <w:sz w:val="14"/>
        </w:rPr>
        <w:t xml:space="preserve">  This (implicit) state identification is neither accidental nor inconsequential. From a poststructuralist vantage point, the identification process of the state and the nation is always a negative process for it is achieved by exclusion, violence, and marginalization. Thus, </w:t>
      </w:r>
      <w:r w:rsidRPr="002A7473">
        <w:rPr>
          <w:rStyle w:val="StyleUnderline"/>
        </w:rPr>
        <w:t>a deconstruction of practices that constitute and consolidate state identity is necessary: the writing of the state must be revealed through the analysis of the discourses that constitute it. The state and the discourses that (re)constitute it thus frame its very identity and impose a fictitious “national unity” on society;</w:t>
      </w:r>
      <w:r w:rsidRPr="002A7473">
        <w:rPr>
          <w:sz w:val="14"/>
        </w:rPr>
        <w:t xml:space="preserve"> it is from this fictive and arbitrary creation of the modernist dichotomous discourses of inside/outside that the discourses (re)constructing the state emerge. </w:t>
      </w:r>
      <w:r w:rsidRPr="002A7473">
        <w:rPr>
          <w:rStyle w:val="StyleUnderline"/>
        </w:rPr>
        <w:t>It is in the creation of a Self and an Other in which the state uses it monopolistic power of legitimate violence – a power socially constructed</w:t>
      </w:r>
      <w:r w:rsidRPr="002A7473">
        <w:rPr>
          <w:sz w:val="14"/>
        </w:rPr>
        <w:t>, following Max Weber’s work on the ethic of responsibility – to construct a threatening Other differentiated from the “unified” Self, the national society (the nation). 16 It is through this very practice of normative statecraft, 17 which produces threatening Others, that the international sphere comes into being. David Campbell adds that it is by constantly articulating danger through foreign policy that the state’s very conditions of existence are generated 18.</w:t>
      </w:r>
    </w:p>
    <w:p w:rsidR="002A7473" w:rsidRPr="002A7473" w:rsidRDefault="002A7473" w:rsidP="002A7473">
      <w:pPr>
        <w:spacing w:after="0"/>
        <w:rPr>
          <w:sz w:val="14"/>
        </w:rPr>
      </w:pPr>
    </w:p>
    <w:p w:rsidR="002A7473" w:rsidRPr="002A7473" w:rsidRDefault="002A7473" w:rsidP="002A7473">
      <w:pPr>
        <w:pStyle w:val="Heading3"/>
      </w:pPr>
      <w:bookmarkStart w:id="17" w:name="_Toc391654832"/>
      <w:r w:rsidRPr="002A7473">
        <w:lastRenderedPageBreak/>
        <w:t>Hegemony</w:t>
      </w:r>
      <w:bookmarkEnd w:id="17"/>
    </w:p>
    <w:p w:rsidR="002A7473" w:rsidRPr="002A7473" w:rsidRDefault="002A7473" w:rsidP="002A7473">
      <w:pPr>
        <w:pStyle w:val="Heading4"/>
      </w:pPr>
      <w:r w:rsidRPr="002A7473">
        <w:t>Primacy discourse ascribes fear to potential challengers—militarized responses and war are inevitable with balance-of-power policies.</w:t>
      </w:r>
    </w:p>
    <w:p w:rsidR="002A7473" w:rsidRPr="002A7473" w:rsidRDefault="002A7473" w:rsidP="002A7473">
      <w:pPr>
        <w:rPr>
          <w:rStyle w:val="Style13ptBold"/>
        </w:rPr>
      </w:pPr>
      <w:r w:rsidRPr="002A7473">
        <w:rPr>
          <w:rStyle w:val="Style13ptBold"/>
        </w:rPr>
        <w:t xml:space="preserve">Campbell 98 </w:t>
      </w:r>
    </w:p>
    <w:p w:rsidR="002A7473" w:rsidRPr="002A7473" w:rsidRDefault="002A7473" w:rsidP="002A7473">
      <w:pPr>
        <w:rPr>
          <w:sz w:val="18"/>
        </w:rPr>
      </w:pPr>
      <w:r w:rsidRPr="002A7473">
        <w:rPr>
          <w:sz w:val="18"/>
        </w:rPr>
        <w:t>(David, Campbell, professor International Politics at University of New Castle, "Writing Security; United States Foreign Policy the Politics of Identity" p. 31-33)</w:t>
      </w:r>
    </w:p>
    <w:p w:rsidR="002A7473" w:rsidRPr="002A7473" w:rsidRDefault="002A7473" w:rsidP="002A7473">
      <w:pPr>
        <w:ind w:left="360"/>
        <w:rPr>
          <w:sz w:val="16"/>
        </w:rPr>
      </w:pPr>
      <w:r w:rsidRPr="002A7473">
        <w:rPr>
          <w:sz w:val="16"/>
        </w:rPr>
        <w:t xml:space="preserve">Most important just as the source of danger has never been fixed, neither has the identity that it was said to threaten. The contours of this identity have been the subject of constant (re)writing; no rewriting in the sense of changing the meaning, but rewriting in the sense of inscribing something so that which is contingent and subject to flux is rendered more permanent. While one might have expected few if any </w:t>
      </w:r>
      <w:r w:rsidRPr="002A7473">
        <w:rPr>
          <w:rStyle w:val="StyleUnderline"/>
        </w:rPr>
        <w:t>references to national values or purposes in</w:t>
      </w:r>
      <w:r w:rsidRPr="002A7473">
        <w:rPr>
          <w:sz w:val="16"/>
        </w:rPr>
        <w:t xml:space="preserve"> confidential prepared for the inner sanctum of </w:t>
      </w:r>
      <w:r w:rsidRPr="002A7473">
        <w:rPr>
          <w:rStyle w:val="StyleUnderline"/>
        </w:rPr>
        <w:t>national security policy</w:t>
      </w:r>
      <w:r w:rsidRPr="002A7473">
        <w:rPr>
          <w:sz w:val="16"/>
        </w:rPr>
        <w:t xml:space="preserve"> (after all, don't they know who they are or what they represent?) the texts of foreign policy are replete with statements about the fulfillment of the republic, the fundamental purpose of the nation, God given rights, moral codes, the principles of European civilization, the fear of cultural and spiritual loss, and the responsibilities and duties thrust upon the gleaming example of America. In this sense, the texts that guided national security policy </w:t>
      </w:r>
      <w:r w:rsidRPr="002A7473">
        <w:rPr>
          <w:rStyle w:val="StyleUnderline"/>
        </w:rPr>
        <w:t>did more than</w:t>
      </w:r>
      <w:r w:rsidRPr="002A7473">
        <w:rPr>
          <w:sz w:val="16"/>
        </w:rPr>
        <w:t xml:space="preserve"> simply </w:t>
      </w:r>
      <w:r w:rsidRPr="002A7473">
        <w:rPr>
          <w:rStyle w:val="StyleUnderline"/>
        </w:rPr>
        <w:t>offer strategic analysis of</w:t>
      </w:r>
      <w:r w:rsidRPr="002A7473">
        <w:rPr>
          <w:sz w:val="16"/>
        </w:rPr>
        <w:t xml:space="preserve"> the "</w:t>
      </w:r>
      <w:r w:rsidRPr="002A7473">
        <w:rPr>
          <w:rStyle w:val="StyleUnderline"/>
        </w:rPr>
        <w:t>reality</w:t>
      </w:r>
      <w:r w:rsidRPr="002A7473">
        <w:rPr>
          <w:sz w:val="16"/>
        </w:rPr>
        <w:t xml:space="preserve">" they confronted: </w:t>
      </w:r>
      <w:r w:rsidRPr="002A7473">
        <w:rPr>
          <w:rStyle w:val="StyleUnderline"/>
        </w:rPr>
        <w:t>they</w:t>
      </w:r>
      <w:r w:rsidRPr="002A7473">
        <w:rPr>
          <w:sz w:val="16"/>
        </w:rPr>
        <w:t xml:space="preserve"> actively </w:t>
      </w:r>
      <w:r w:rsidRPr="002A7473">
        <w:rPr>
          <w:rStyle w:val="StyleUnderline"/>
        </w:rPr>
        <w:t>concerned themselves with the scripting of a particular American identity</w:t>
      </w:r>
      <w:r w:rsidRPr="002A7473">
        <w:rPr>
          <w:sz w:val="16"/>
        </w:rPr>
        <w:t xml:space="preserve">. Stamped "Top Secret" and read by only the select and power few, the texts effaced the boundary between inside and outside with their quasi-Puritan figurations. In employing this mode of representation, the foreign policy texts of the postwar period recalled the seventeenth-century literary genre of the jeremiad, or political sermon, in which Puritan preachers combined searing critiques with appeals for spiritual renewal. Later to establish the interpretive framework for national identity, these exhortations drew on a European tradition of preaching the omnipresence of sin so as to instill the desire for order but they added a distinctly affirmative moment: The American Puritan jeremiad was the ritual of a culture on an errand - which is to say, a culture based on a faith in process. Substituting teleology for hierarchy, it discarded the Old War ideal of stasis for a New World vision of the future. Its function was to create a climate of anxiety that helped release the restless "progressivist" energies required for the success of the venture. The European jeremiad thrived on anxiety, of course. Like all "Traditionalist" forms of ritual, it used fear and trembling to teach acceptance of fixed social norms. But the American jeremiad went much further. It made anxiety its end as well as its means. Crisis was the social norm it sought to inculcate. The very concept of errand after all, implied a state of unfulfillment. The future, though divinely assured, was never quite there, and New England's Jeremiahs set out to provide the sense of insecurity that would ensure the outcome. Whereas the Puritan jeremiads were preached b y religious figures in public, the national security planners entreated in private the urgency of the manifold dangers confronting the republic. But the refrains of their political sermons have occupied a prominent place in postwar political discourse. On two separate occasions (first in 1950, and t hen in 196), private citizens with close ties to the foreign policy bureaucracy established a "Committee on the Present Danger" to alert a public they perceived as lacking resolve and will to necessity of confronting the political and military threat of communism and the Society Union. More recently, with Pentagon planners concerned about the "guerillas, assassins, terrorists, and subversives" said to be "nibbling away" at the United States, proclamations that the fundamental values of the country are under threat have been no less insistent. As Oliver North announced to the U.S. Congress: "It is very important for the American people to know that this is a dangerous world; that we live at risk and that this nation is at risk in a dangerous world." And in a State Department report, the 1990s were foreshadowed as an era in which divergent political critiques nonetheless would seek equally to overcome the "corruption" and "profligacy" induced by the "loss" of "American purpose" in Vietnam the "moral renewal." To this end, the rendering of Operation Desert Shield-turn-Storm as an overwhelming exhibition of America's rediscovered mission stands as testament. The cold war, then , was both a struggle that exceeded the military threat of the Soviet Union and a struggle into which any number of potential candidates, regardless of their strategic capacity, were slotted as a threat. In this sense, the collapse, overcoming, or surrender of one of the protagonists at this historical junction does not mean "it" is over. The cold war's meaning will undoubtedly change, but if we recall that the phrase cold war was coined by a fourteenth century Spanish writer to represent the persistent rivalry between Christians and Arabs, we come to recognize that the sort of struggle the phrase demotes is a struggle over identity: a struggle that is no context-specific and thus not rooted in the existence of a particular kind of Soviet Union. Besides, the United States-led war against Iraq should caution us to the fact that the Western (and particularly American) interpretive dispositions that predominated in the post-World War II international environment - </w:t>
      </w:r>
      <w:r w:rsidRPr="002A7473">
        <w:rPr>
          <w:rStyle w:val="StyleUnderline"/>
        </w:rPr>
        <w:t>with their zero-sum analyses of international action, the sense of endangerment ascribed to all the activities of the other, the fear of internal challenge and subversion, the tendency to militarize all response, and the willingness to draw the lines of superiority/inferiority between us and them</w:t>
      </w:r>
      <w:r w:rsidRPr="002A7473">
        <w:rPr>
          <w:sz w:val="16"/>
        </w:rPr>
        <w:t xml:space="preserve"> - were not specific to one state or ideology. </w:t>
      </w:r>
      <w:r w:rsidRPr="002A7473">
        <w:rPr>
          <w:rStyle w:val="StyleUnderline"/>
        </w:rPr>
        <w:t>As a consequence, we need to rethink the convention understanding of foreign policy</w:t>
      </w:r>
      <w:r w:rsidRPr="002A7473">
        <w:rPr>
          <w:sz w:val="16"/>
        </w:rPr>
        <w:t xml:space="preserve">, and the historicity of the cold war in particular. </w:t>
      </w:r>
    </w:p>
    <w:p w:rsidR="002A7473" w:rsidRPr="002A7473" w:rsidRDefault="002A7473" w:rsidP="002A7473"/>
    <w:p w:rsidR="002A7473" w:rsidRPr="002A7473" w:rsidRDefault="002A7473" w:rsidP="002A7473"/>
    <w:p w:rsidR="002A7473" w:rsidRPr="002A7473" w:rsidRDefault="002A7473" w:rsidP="002A7473">
      <w:pPr>
        <w:pStyle w:val="Heading3"/>
      </w:pPr>
      <w:bookmarkStart w:id="18" w:name="_Toc391654833"/>
      <w:r w:rsidRPr="002A7473">
        <w:lastRenderedPageBreak/>
        <w:t>Humanitarianism</w:t>
      </w:r>
      <w:bookmarkEnd w:id="18"/>
    </w:p>
    <w:p w:rsidR="002A7473" w:rsidRPr="002A7473" w:rsidRDefault="002A7473" w:rsidP="002A7473">
      <w:pPr>
        <w:pStyle w:val="Heading4"/>
      </w:pPr>
      <w:r w:rsidRPr="002A7473">
        <w:t>Humanitarianism used by the aff has become synonymous with military actions and must be questioned</w:t>
      </w:r>
    </w:p>
    <w:p w:rsidR="002A7473" w:rsidRPr="002A7473" w:rsidRDefault="002A7473" w:rsidP="002A7473">
      <w:pPr>
        <w:spacing w:after="0"/>
        <w:rPr>
          <w:rStyle w:val="Style13ptBold"/>
        </w:rPr>
      </w:pPr>
      <w:r w:rsidRPr="002A7473">
        <w:rPr>
          <w:rStyle w:val="Style13ptBold"/>
        </w:rPr>
        <w:t>Dillon &amp; Reid 2000</w:t>
      </w:r>
    </w:p>
    <w:p w:rsidR="002A7473" w:rsidRPr="002A7473" w:rsidRDefault="002A7473" w:rsidP="002A7473">
      <w:pPr>
        <w:spacing w:after="0"/>
      </w:pPr>
      <w:r w:rsidRPr="002A7473">
        <w:t>(Michael, Julian, researches politics, security and war &amp; PhD in Politics, “Global Governance, Liberal Peace, and Complex Emergency” Sage Publications, Jan 2000, http://www.jstor.org/stable/40644986)//AT</w:t>
      </w:r>
    </w:p>
    <w:p w:rsidR="002A7473" w:rsidRPr="002A7473" w:rsidRDefault="002A7473" w:rsidP="002A7473">
      <w:pPr>
        <w:spacing w:after="0"/>
        <w:ind w:left="360"/>
        <w:rPr>
          <w:sz w:val="16"/>
        </w:rPr>
      </w:pPr>
      <w:r w:rsidRPr="002A7473">
        <w:rPr>
          <w:sz w:val="16"/>
        </w:rPr>
        <w:t xml:space="preserve">Liberal </w:t>
      </w:r>
      <w:r w:rsidRPr="002A7473">
        <w:rPr>
          <w:rStyle w:val="StyleUnderline"/>
        </w:rPr>
        <w:t>humanitarians have</w:t>
      </w:r>
      <w:r w:rsidRPr="002A7473">
        <w:rPr>
          <w:sz w:val="16"/>
        </w:rPr>
        <w:t xml:space="preserve">, for example, </w:t>
      </w:r>
      <w:r w:rsidRPr="002A7473">
        <w:rPr>
          <w:rStyle w:val="StyleUnderline"/>
        </w:rPr>
        <w:t>become politicized, geopolitically ambitious, and sometimes warlike in pursuit of lib- eral peace. They have also found themselves in alliance with</w:t>
      </w:r>
      <w:r w:rsidRPr="002A7473">
        <w:rPr>
          <w:sz w:val="16"/>
        </w:rPr>
        <w:t xml:space="preserve"> the institutions of international political economy and governance as well as with </w:t>
      </w:r>
      <w:r w:rsidRPr="002A7473">
        <w:rPr>
          <w:rStyle w:val="StyleUnderline"/>
        </w:rPr>
        <w:t>branches of the military</w:t>
      </w:r>
      <w:r w:rsidRPr="002A7473">
        <w:rPr>
          <w:sz w:val="16"/>
        </w:rPr>
        <w:t xml:space="preserve">. Increasingly, </w:t>
      </w:r>
      <w:r w:rsidRPr="002A7473">
        <w:rPr>
          <w:rStyle w:val="StyleUnderline"/>
        </w:rPr>
        <w:t>the policies and practices of "political conditionally" are also suborning them</w:t>
      </w:r>
      <w:r w:rsidRPr="002A7473">
        <w:rPr>
          <w:sz w:val="16"/>
        </w:rPr>
        <w:t xml:space="preserve">. Deals and contracts have inevitably to be struck with local political groupings in order that aid might be delivered to the needful in areas of political turbulence. </w:t>
      </w:r>
      <w:r w:rsidRPr="002A7473">
        <w:rPr>
          <w:rStyle w:val="StyleUnderline"/>
        </w:rPr>
        <w:t>Political conditionality is</w:t>
      </w:r>
      <w:r w:rsidRPr="002A7473">
        <w:rPr>
          <w:sz w:val="16"/>
        </w:rPr>
        <w:t xml:space="preserve">, however, more than this local pragmatism. At a policy level, it refers to </w:t>
      </w:r>
      <w:r w:rsidRPr="002A7473">
        <w:rPr>
          <w:rStyle w:val="StyleUnderline"/>
        </w:rPr>
        <w:t>the ways in which government and international-aid agencies are in- creasingly making the delivery of aid conditional on the recipients meeting the good governance criteria that global liberal politics specifies for them</w:t>
      </w:r>
      <w:r w:rsidRPr="002A7473">
        <w:rPr>
          <w:sz w:val="16"/>
        </w:rPr>
        <w:t xml:space="preserve">. At a local level, it means calibrating the deliv- ery of aid to effect the internal politics and maneuvering of war- ring groups so that political settlements sought by international coalitions - such as the one, for example, that currently manages Bosnia - might be secured. </w:t>
      </w:r>
      <w:r w:rsidRPr="002A7473">
        <w:rPr>
          <w:rStyle w:val="StyleUnderline"/>
        </w:rPr>
        <w:t xml:space="preserve">In order both for policy-level practices and local political arm twisting to work, governments and inter- national organizations must secure the compliance of the large number of nongovernmental organizations that populate the zones of "complex emergency." </w:t>
      </w:r>
      <w:r w:rsidRPr="002A7473">
        <w:rPr>
          <w:sz w:val="16"/>
        </w:rPr>
        <w:t xml:space="preserve">These of course provide many sig- nificant conduits for aid. The vast majority of them are, however, effectively the subcontractors of governmental organizations and of international agencies. Their prized independence is problem- atic, and their classification as nongovernmental is sometimes equally so. Effecting political conditionality requires their participation. To the extent, however, that </w:t>
      </w:r>
      <w:r w:rsidRPr="002A7473">
        <w:rPr>
          <w:rStyle w:val="StyleUnderline"/>
        </w:rPr>
        <w:t>they comply - and their very capacity to resource themselves and operate may be intimately de- pendent upon their good standing with these governmental and international agencies - their "impartiality" and humanitarian ideals are compromised</w:t>
      </w:r>
      <w:r w:rsidRPr="002A7473">
        <w:rPr>
          <w:sz w:val="16"/>
        </w:rPr>
        <w:t xml:space="preserve">. In such circumstances, </w:t>
      </w:r>
      <w:r w:rsidRPr="002A7473">
        <w:rPr>
          <w:rStyle w:val="StyleUnderline"/>
        </w:rPr>
        <w:t>they run the deadly risk of becoming identified as active participants in conflicts rather than impartial ministers to the needy and afflicted that are created by them</w:t>
      </w:r>
      <w:r w:rsidRPr="002A7473">
        <w:rPr>
          <w:sz w:val="16"/>
        </w:rPr>
        <w:t xml:space="preserve">. But many NGOs are not mere passive victims of this develop- ment, as it were, squeezed by the demands of political condition- ality. </w:t>
      </w:r>
      <w:r w:rsidRPr="002A7473">
        <w:rPr>
          <w:rStyle w:val="StyleUnderline"/>
        </w:rPr>
        <w:t>They themselves also actively promote political conditionally inasmuch as they, too, pursue a liberal agenda of promoting human rights, accountability, and the formations and practices of civil society</w:t>
      </w:r>
      <w:r w:rsidRPr="002A7473">
        <w:rPr>
          <w:sz w:val="16"/>
        </w:rPr>
        <w:t xml:space="preserve">. In this, then, </w:t>
      </w:r>
      <w:r w:rsidRPr="002A7473">
        <w:rPr>
          <w:rStyle w:val="StyleUnderline"/>
        </w:rPr>
        <w:t>they are willing allies of political condi- tionality rather than suborned humanitarians.</w:t>
      </w:r>
      <w:r w:rsidRPr="002A7473">
        <w:rPr>
          <w:sz w:val="16"/>
        </w:rPr>
        <w:t xml:space="preserve"> The distinction between the political and the humanitarian that has created the space for humanitarian action is often thus conflated by the actions and ambitions of NGOs as much as it is by the good-governance policies and political conditionality pursued by governments. Needless to add, </w:t>
      </w:r>
      <w:r w:rsidRPr="002A7473">
        <w:rPr>
          <w:rStyle w:val="StyleUnderline"/>
        </w:rPr>
        <w:t>the distinction between civil and military that helps underwrite the category humanitarian is one that has also been conflated by the theory and practice of modern war.</w:t>
      </w:r>
      <w:r w:rsidRPr="002A7473">
        <w:rPr>
          <w:sz w:val="16"/>
        </w:rPr>
        <w:t xml:space="preserve"> Much is made of the ways in which the insurgency and coun- terinsurgency conflicts and ethnic violence of the developing world do this. But the process began in the developed world - with the introduction, for example, of total war, strategic bombing, the deployment of weapons of mass destruction, and the adoption of (nuclear) deterrent strategies. Some of these continue to deter- mine the formulation of official defense and strategic policies there. In sum, </w:t>
      </w:r>
      <w:r w:rsidRPr="002A7473">
        <w:rPr>
          <w:rStyle w:val="StyleUnderline"/>
        </w:rPr>
        <w:t>bipolarity once allowed subscription to the liberal dis- tinctions of civil/military, humanitarian/political, and governmental/nongovernmental to effect a "humanitarian" position that eschewed the political realism of the ideological conflict of the Cold War</w:t>
      </w:r>
      <w:r w:rsidRPr="002A7473">
        <w:rPr>
          <w:sz w:val="16"/>
        </w:rPr>
        <w:t xml:space="preserve">. Humanitarianism claimed then to be a space that was itself a kind of zone of indistinction. That is to say, here relief was on offer irrespective of religious, political, or other distinctions. The advent of global liberal governance now represents the official propagation, however, of such distinctions, together with their al- lied governmental practices and institutions. These have become one of the principle means by which global power currently cir- culates and operates. In doing so, global liberal governance quite literally threatens nongovernmental and humanitarian agencies with recruitment into the very structures and practices of power against which they previously defined themselves. Where once they practiced and enjoyed the space afforded by the claim that they were without power - specifically, power politics - it is evident now that they are not. Major nongovernmental </w:t>
      </w:r>
      <w:r w:rsidRPr="002A7473">
        <w:rPr>
          <w:rStyle w:val="StyleUnderline"/>
        </w:rPr>
        <w:t xml:space="preserve">humanitarian relief and development </w:t>
      </w:r>
      <w:r w:rsidRPr="002A7473">
        <w:rPr>
          <w:rStyle w:val="StyleUnderline"/>
        </w:rPr>
        <w:lastRenderedPageBreak/>
        <w:t>agencies are often also structured more like and operate more like multinational corporations than voluntary workers.</w:t>
      </w:r>
      <w:r w:rsidRPr="002A7473">
        <w:rPr>
          <w:sz w:val="16"/>
        </w:rPr>
        <w:t xml:space="preserve"> </w:t>
      </w:r>
      <w:r w:rsidRPr="002A7473">
        <w:rPr>
          <w:rStyle w:val="StyleUnderline"/>
        </w:rPr>
        <w:t>Their spokesmen and women act and sound like the se- nior international diplomats and policymakers that they are.</w:t>
      </w:r>
      <w:r w:rsidRPr="002A7473">
        <w:rPr>
          <w:sz w:val="16"/>
        </w:rPr>
        <w:t xml:space="preserve"> As hu- manitarian NGOs increasingly devote themselves to the promotion of liberal governmental policies - for example those of trans- parency and accountability - </w:t>
      </w:r>
      <w:r w:rsidRPr="002A7473">
        <w:rPr>
          <w:rStyle w:val="StyleUnderline"/>
        </w:rPr>
        <w:t>they, too, have to meet penetrating questions about the legitimacy, accountability, and transparency of their own practices.</w:t>
      </w:r>
      <w:r w:rsidRPr="002A7473">
        <w:rPr>
          <w:sz w:val="16"/>
        </w:rPr>
        <w:t xml:space="preserve"> Doing good, especially by insisting on follow- ing the Hippocratic injunction to do no harm - the classic gov- ernmental maneuver of effecting power by denying one's own po- liticality - is a fiction now increasingly difficult to sustain in the context of global liberal governance. </w:t>
      </w:r>
    </w:p>
    <w:p w:rsidR="002A7473" w:rsidRPr="002A7473" w:rsidRDefault="002A7473" w:rsidP="002A7473">
      <w:pPr>
        <w:pStyle w:val="Heading3"/>
      </w:pPr>
      <w:bookmarkStart w:id="19" w:name="_Toc391654834"/>
      <w:r w:rsidRPr="002A7473">
        <w:lastRenderedPageBreak/>
        <w:t>Terrorism</w:t>
      </w:r>
      <w:bookmarkEnd w:id="19"/>
    </w:p>
    <w:p w:rsidR="002A7473" w:rsidRPr="002A7473" w:rsidRDefault="002A7473" w:rsidP="002A7473">
      <w:pPr>
        <w:pStyle w:val="Heading4"/>
      </w:pPr>
      <w:r w:rsidRPr="002A7473">
        <w:t>Terrorism discourse masks state violence and represents the legitimation of the international security crisis.</w:t>
      </w:r>
    </w:p>
    <w:p w:rsidR="002A7473" w:rsidRPr="002A7473" w:rsidRDefault="002A7473" w:rsidP="002A7473">
      <w:pPr>
        <w:spacing w:after="0"/>
        <w:rPr>
          <w:rStyle w:val="Style13ptBold"/>
        </w:rPr>
      </w:pPr>
      <w:r w:rsidRPr="002A7473">
        <w:rPr>
          <w:rStyle w:val="Style13ptBold"/>
        </w:rPr>
        <w:t xml:space="preserve">Der Derian 1995 </w:t>
      </w:r>
    </w:p>
    <w:p w:rsidR="002A7473" w:rsidRPr="002A7473" w:rsidRDefault="002A7473" w:rsidP="002A7473">
      <w:pPr>
        <w:spacing w:after="0"/>
        <w:rPr>
          <w:sz w:val="20"/>
        </w:rPr>
      </w:pPr>
      <w:r w:rsidRPr="002A7473">
        <w:rPr>
          <w:sz w:val="20"/>
        </w:rPr>
        <w:t>(James Der Derian, Director of the Global Security Program and Research Professor of International Studies at the Watson Institute for International Studies at Brown University, “Arms, Hostages, and the Importance of Shredding in Earnest: Reading the National Security Culture”)</w:t>
      </w:r>
    </w:p>
    <w:p w:rsidR="002A7473" w:rsidRPr="002A7473" w:rsidRDefault="002A7473" w:rsidP="002A7473">
      <w:pPr>
        <w:spacing w:after="0"/>
        <w:ind w:left="360"/>
        <w:rPr>
          <w:sz w:val="16"/>
        </w:rPr>
      </w:pPr>
      <w:r w:rsidRPr="002A7473">
        <w:rPr>
          <w:sz w:val="16"/>
        </w:rPr>
        <w:t xml:space="preserve">Just as Nietzsche alleged the precession of meaning to facts, North-the factotum of terror and counter-terror-preceded the factoids of terrorism. To be sure, there are some commonly accepted "facts" about international terrorism. A selection of Rand corporation documents on international terrorism reveals the following: over the last ten years terrorists have seized over fifty embassies and consulates, held the oil ministers of eleven states hostage; kidnapped hundreds of diplomats, businessmen and journalists; made several hundred million dollars in ransom money; assassinated Lord Mountbatten and President Sadat and the former premier of Italy, attempted to assassinate the president of France, the Pope, and Alexander Haig (a near miss with a rocket launcher when he was supreme allied commander of NATO). </w:t>
      </w:r>
      <w:r w:rsidRPr="002A7473">
        <w:rPr>
          <w:rStyle w:val="StyleUnderline"/>
        </w:rPr>
        <w:t>Terrorist incidents and their severity have increased</w:t>
      </w:r>
      <w:r w:rsidRPr="002A7473">
        <w:rPr>
          <w:sz w:val="16"/>
        </w:rPr>
        <w:t xml:space="preserve"> over the last ten years, </w:t>
      </w:r>
      <w:r w:rsidRPr="002A7473">
        <w:rPr>
          <w:rStyle w:val="StyleUnderline"/>
        </w:rPr>
        <w:t>but most</w:t>
      </w:r>
      <w:r w:rsidRPr="002A7473">
        <w:rPr>
          <w:sz w:val="16"/>
        </w:rPr>
        <w:t xml:space="preserve"> terrorist actions </w:t>
      </w:r>
      <w:r w:rsidRPr="002A7473">
        <w:rPr>
          <w:rStyle w:val="StyleUnderline"/>
        </w:rPr>
        <w:t>involve few or no casualties: they are symbolic acts of violence. Compared to the</w:t>
      </w:r>
      <w:r w:rsidRPr="002A7473">
        <w:rPr>
          <w:sz w:val="16"/>
        </w:rPr>
        <w:t xml:space="preserve"> ruthlessness and </w:t>
      </w:r>
      <w:r w:rsidRPr="002A7473">
        <w:rPr>
          <w:rStyle w:val="StyleUnderline"/>
        </w:rPr>
        <w:t>destructiveness of states</w:t>
      </w:r>
      <w:r w:rsidRPr="002A7473">
        <w:rPr>
          <w:sz w:val="16"/>
        </w:rPr>
        <w:t xml:space="preserve">, or even to natural disasters, </w:t>
      </w:r>
      <w:r w:rsidRPr="002A7473">
        <w:rPr>
          <w:rStyle w:val="StyleUnderline"/>
        </w:rPr>
        <w:t>terrorism is a mere nuisance</w:t>
      </w:r>
      <w:r w:rsidRPr="002A7473">
        <w:rPr>
          <w:sz w:val="16"/>
        </w:rPr>
        <w:t xml:space="preserve">. Yet it is cause for crises of state, media spasms on a seismic scale, and the hyper-production of institutes, conferences, and books on terrorism. Why is this? International terrorism does represent a crisis, but not in terms of body-counts or a revolutionary threat to the states-system. On a political level, </w:t>
      </w:r>
      <w:r w:rsidRPr="002A7473">
        <w:rPr>
          <w:rStyle w:val="StyleUnderline"/>
        </w:rPr>
        <w:t>the simulacrum of terrorism, that is, the production of a hyperreal threat of violence, anticipates a crisis of legitimation</w:t>
      </w:r>
      <w:r w:rsidRPr="002A7473">
        <w:rPr>
          <w:sz w:val="16"/>
        </w:rPr>
        <w:t xml:space="preserve">.9 What this means is that </w:t>
      </w:r>
      <w:r w:rsidRPr="002A7473">
        <w:rPr>
          <w:rStyle w:val="StyleUnderline"/>
        </w:rPr>
        <w:t>international terrorism is not a symptom or a cause or an effect of this systemic crisis: it has become a spectacular, micro-cosmic simulation. International terrorism simulates a legitimating crisis of the international order</w:t>
      </w:r>
      <w:r w:rsidRPr="002A7473">
        <w:rPr>
          <w:sz w:val="16"/>
        </w:rPr>
        <w:t xml:space="preserve">; conversely, counter-terrorism is a counter-simulation, an attempt to engender a new disciplinary order which can save the dominant legitimacy principle of international relations.10O n a representational level, the spectacle of terrorism displace-and distracts us from-the signs of a pervading international disorder. As a result, </w:t>
      </w:r>
      <w:r w:rsidRPr="002A7473">
        <w:rPr>
          <w:rStyle w:val="StyleUnderline"/>
        </w:rPr>
        <w:t>much of what is read and written of terrorism displays a superficiality of reasoning and a corruption of language which effects truths about terrorism without any sense of how these truths are produced</w:t>
      </w:r>
      <w:r w:rsidRPr="002A7473">
        <w:rPr>
          <w:sz w:val="16"/>
        </w:rPr>
        <w:t xml:space="preserve"> by, and help to sustain official discourses of international relations. This was repeatedly evidenced by the proceedings and documents of the Iran-contra hearings, in which our reason of state was exposed as ideological expediency and redressed as principled policy. If the reader of terrorism is to break out of the dominant cultural economy, in which each of us acts as a factotum of factoids, that is, a transmitter of official truths, then some critical interpretive skills must be deployed. Along with an empirical study of the salient sources of disorder around us, we need a genealogy of our knowledge of international terrorism and legitimacy, of how consumers in this cultural economy arrive at some shared assumptions about the exchange-value of both. </w:t>
      </w:r>
      <w:r w:rsidRPr="002A7473">
        <w:rPr>
          <w:rStyle w:val="StyleUnderline"/>
        </w:rPr>
        <w:t>One goal</w:t>
      </w:r>
      <w:r w:rsidRPr="002A7473">
        <w:rPr>
          <w:sz w:val="16"/>
        </w:rPr>
        <w:t xml:space="preserve">, then, of a cultural reading </w:t>
      </w:r>
      <w:r w:rsidRPr="002A7473">
        <w:rPr>
          <w:rStyle w:val="StyleUnderline"/>
        </w:rPr>
        <w:t>is to reach a better under-standing of whether these assumptions or constructions of terrorism and legitimation serve to preserve principles and practices beneficial to the international order, or whether they forestall the knowledge necessary to deal effectively with an increasing fragmentation</w:t>
      </w:r>
      <w:r w:rsidRPr="002A7473">
        <w:rPr>
          <w:sz w:val="16"/>
        </w:rPr>
        <w:t xml:space="preserve">, a diffusion of power, and a sustained challenge to the sovereign state's once-natural monopoly of force: in short, the neo-medievalism alluded to earlier. </w:t>
      </w:r>
    </w:p>
    <w:p w:rsidR="002A7473" w:rsidRPr="002A7473" w:rsidRDefault="002A7473" w:rsidP="002A7473">
      <w:pPr>
        <w:spacing w:after="0"/>
        <w:ind w:left="360"/>
        <w:rPr>
          <w:sz w:val="16"/>
        </w:rPr>
      </w:pPr>
    </w:p>
    <w:p w:rsidR="002A7473" w:rsidRPr="002A7473" w:rsidRDefault="002A7473" w:rsidP="002A7473">
      <w:pPr>
        <w:pStyle w:val="Heading4"/>
      </w:pPr>
      <w:r w:rsidRPr="002A7473">
        <w:t xml:space="preserve">Threats cannot be calculated objectively or holistically – threats are based upon arbitrary calculations of “danger.” The risk of terrorism is based upon false calculations – its occurrence is minimal. </w:t>
      </w:r>
    </w:p>
    <w:p w:rsidR="002A7473" w:rsidRPr="002A7473" w:rsidRDefault="002A7473" w:rsidP="002A7473">
      <w:pPr>
        <w:spacing w:after="0"/>
        <w:rPr>
          <w:rStyle w:val="Style13ptBold"/>
        </w:rPr>
      </w:pPr>
      <w:r w:rsidRPr="002A7473">
        <w:rPr>
          <w:rStyle w:val="Style13ptBold"/>
        </w:rPr>
        <w:t>Campbell 92</w:t>
      </w:r>
    </w:p>
    <w:p w:rsidR="002A7473" w:rsidRPr="002A7473" w:rsidRDefault="002A7473" w:rsidP="002A7473">
      <w:pPr>
        <w:spacing w:after="0"/>
        <w:rPr>
          <w:sz w:val="16"/>
        </w:rPr>
      </w:pPr>
      <w:r w:rsidRPr="002A7473">
        <w:rPr>
          <w:sz w:val="18"/>
        </w:rPr>
        <w:t xml:space="preserve">[David: Australian political scientist, written four books, PhD from Australian National University, and has been a professor at several universities. </w:t>
      </w:r>
      <w:r w:rsidRPr="002A7473">
        <w:rPr>
          <w:i/>
          <w:sz w:val="18"/>
        </w:rPr>
        <w:t>Writing Security</w:t>
      </w:r>
      <w:r w:rsidRPr="002A7473">
        <w:rPr>
          <w:sz w:val="18"/>
        </w:rPr>
        <w:t xml:space="preserve"> University of Minnesota Press Minneapolis p. </w:t>
      </w:r>
      <w:r w:rsidRPr="002A7473">
        <w:rPr>
          <w:sz w:val="16"/>
        </w:rPr>
        <w:t>2]</w:t>
      </w:r>
    </w:p>
    <w:p w:rsidR="002A7473" w:rsidRPr="002A7473" w:rsidRDefault="002A7473" w:rsidP="002A7473">
      <w:pPr>
        <w:spacing w:after="0"/>
        <w:ind w:left="360"/>
      </w:pPr>
      <w:r w:rsidRPr="002A7473">
        <w:rPr>
          <w:rFonts w:cs="Times-Roman"/>
          <w:sz w:val="16"/>
        </w:rPr>
        <w:t xml:space="preserve">This </w:t>
      </w:r>
      <w:r w:rsidRPr="002A7473">
        <w:rPr>
          <w:rStyle w:val="StyleUnderline"/>
        </w:rPr>
        <w:t>understanding of the necessarily interpretive basis of risk has</w:t>
      </w:r>
      <w:r w:rsidRPr="002A7473">
        <w:rPr>
          <w:rStyle w:val="StyleUnderline"/>
          <w:sz w:val="12"/>
        </w:rPr>
        <w:t xml:space="preserve">¶ </w:t>
      </w:r>
      <w:r w:rsidRPr="002A7473">
        <w:rPr>
          <w:rStyle w:val="StyleUnderline"/>
        </w:rPr>
        <w:t>important implications for international relations.</w:t>
      </w:r>
      <w:r w:rsidRPr="002A7473">
        <w:rPr>
          <w:rFonts w:cs="Times-Roman"/>
          <w:sz w:val="16"/>
        </w:rPr>
        <w:t xml:space="preserve"> It does not deny that</w:t>
      </w:r>
      <w:r w:rsidRPr="002A7473">
        <w:rPr>
          <w:rFonts w:cs="Times-Roman"/>
          <w:sz w:val="12"/>
        </w:rPr>
        <w:t>¶</w:t>
      </w:r>
      <w:r w:rsidRPr="002A7473">
        <w:rPr>
          <w:rFonts w:cs="Times-Roman"/>
          <w:sz w:val="16"/>
        </w:rPr>
        <w:t xml:space="preserve"> there are 'real' dangers in the world: infectious diseases, accidents, and</w:t>
      </w:r>
      <w:r w:rsidRPr="002A7473">
        <w:rPr>
          <w:rFonts w:cs="Times-Roman"/>
          <w:sz w:val="12"/>
        </w:rPr>
        <w:t>¶</w:t>
      </w:r>
      <w:r w:rsidRPr="002A7473">
        <w:rPr>
          <w:rFonts w:cs="Times-Roman"/>
          <w:sz w:val="16"/>
        </w:rPr>
        <w:t xml:space="preserve"> political violence (among other factors) have consequences that can literally</w:t>
      </w:r>
      <w:r w:rsidRPr="002A7473">
        <w:rPr>
          <w:rFonts w:cs="Times-Roman"/>
          <w:sz w:val="12"/>
        </w:rPr>
        <w:t>¶</w:t>
      </w:r>
      <w:r w:rsidRPr="002A7473">
        <w:rPr>
          <w:rFonts w:cs="Times-Roman"/>
          <w:sz w:val="16"/>
        </w:rPr>
        <w:t xml:space="preserve"> be understood in terms of life and death. But </w:t>
      </w:r>
      <w:r w:rsidRPr="002A7473">
        <w:rPr>
          <w:rStyle w:val="StyleUnderline"/>
        </w:rPr>
        <w:t>not all risks are equal, and not</w:t>
      </w:r>
      <w:r w:rsidRPr="002A7473">
        <w:rPr>
          <w:rStyle w:val="StyleUnderline"/>
          <w:sz w:val="12"/>
        </w:rPr>
        <w:t xml:space="preserve">¶ </w:t>
      </w:r>
      <w:r w:rsidRPr="002A7473">
        <w:rPr>
          <w:rStyle w:val="StyleUnderline"/>
        </w:rPr>
        <w:t>all risks are interpreted as dangers. Modern society contains</w:t>
      </w:r>
      <w:r w:rsidRPr="002A7473">
        <w:rPr>
          <w:rFonts w:cs="Times-Roman"/>
          <w:sz w:val="16"/>
        </w:rPr>
        <w:t xml:space="preserve"> within it a</w:t>
      </w:r>
      <w:r w:rsidRPr="002A7473">
        <w:rPr>
          <w:rFonts w:cs="Times-Roman"/>
          <w:sz w:val="12"/>
        </w:rPr>
        <w:t>¶</w:t>
      </w:r>
      <w:r w:rsidRPr="002A7473">
        <w:rPr>
          <w:rFonts w:cs="Times-Roman"/>
          <w:sz w:val="16"/>
        </w:rPr>
        <w:t xml:space="preserve"> veritable cornucopia of danger; indeed, there is </w:t>
      </w:r>
      <w:r w:rsidRPr="002A7473">
        <w:rPr>
          <w:rStyle w:val="StyleUnderline"/>
        </w:rPr>
        <w:t>such an abundance of risk</w:t>
      </w:r>
      <w:r w:rsidRPr="002A7473">
        <w:rPr>
          <w:rStyle w:val="StyleUnderline"/>
          <w:sz w:val="12"/>
        </w:rPr>
        <w:t xml:space="preserve">¶ </w:t>
      </w:r>
      <w:r w:rsidRPr="002A7473">
        <w:rPr>
          <w:rStyle w:val="StyleUnderline"/>
        </w:rPr>
        <w:t>that it is impossible to objectively know all that threatens us.3 Those</w:t>
      </w:r>
      <w:r w:rsidRPr="002A7473">
        <w:rPr>
          <w:rFonts w:cs="Times-Roman"/>
          <w:sz w:val="16"/>
        </w:rPr>
        <w:t xml:space="preserve"> events</w:t>
      </w:r>
      <w:r w:rsidRPr="002A7473">
        <w:rPr>
          <w:rFonts w:cs="Times-Roman"/>
          <w:sz w:val="12"/>
        </w:rPr>
        <w:t>¶</w:t>
      </w:r>
      <w:r w:rsidRPr="002A7473">
        <w:rPr>
          <w:rFonts w:cs="Times-Roman"/>
          <w:sz w:val="16"/>
        </w:rPr>
        <w:t xml:space="preserve"> or </w:t>
      </w:r>
      <w:r w:rsidRPr="002A7473">
        <w:rPr>
          <w:rStyle w:val="StyleUnderline"/>
        </w:rPr>
        <w:t xml:space="preserve">factors which we identify as dangerous therefore come to be </w:t>
      </w:r>
      <w:r w:rsidRPr="002A7473">
        <w:rPr>
          <w:rStyle w:val="StyleUnderline"/>
        </w:rPr>
        <w:lastRenderedPageBreak/>
        <w:t>ascribed</w:t>
      </w:r>
      <w:r w:rsidRPr="002A7473">
        <w:rPr>
          <w:rFonts w:cs="Times-Roman"/>
        </w:rPr>
        <w:t xml:space="preserve"> </w:t>
      </w:r>
      <w:r w:rsidRPr="002A7473">
        <w:rPr>
          <w:rFonts w:cs="Times-Roman"/>
          <w:sz w:val="16"/>
        </w:rPr>
        <w:t>as</w:t>
      </w:r>
      <w:r w:rsidRPr="002A7473">
        <w:rPr>
          <w:rFonts w:cs="Times-Roman"/>
          <w:sz w:val="12"/>
        </w:rPr>
        <w:t>¶</w:t>
      </w:r>
      <w:r w:rsidRPr="002A7473">
        <w:rPr>
          <w:rFonts w:cs="Times-Roman"/>
          <w:sz w:val="16"/>
        </w:rPr>
        <w:t xml:space="preserve"> such </w:t>
      </w:r>
      <w:r w:rsidRPr="002A7473">
        <w:rPr>
          <w:rStyle w:val="StyleUnderline"/>
        </w:rPr>
        <w:t>only through an interpretation of their various dimensions of dangerousness.</w:t>
      </w:r>
      <w:r w:rsidRPr="002A7473">
        <w:rPr>
          <w:rStyle w:val="StyleUnderline"/>
          <w:sz w:val="12"/>
        </w:rPr>
        <w:t xml:space="preserve">¶ </w:t>
      </w:r>
      <w:r w:rsidRPr="002A7473">
        <w:rPr>
          <w:rFonts w:cs="Times-Roman"/>
          <w:sz w:val="16"/>
        </w:rPr>
        <w:t>Moreover</w:t>
      </w:r>
      <w:r w:rsidRPr="002A7473">
        <w:rPr>
          <w:rStyle w:val="StyleUnderline"/>
        </w:rPr>
        <w:t>, that process of interpretation does not depend upon the</w:t>
      </w:r>
      <w:r w:rsidRPr="002A7473">
        <w:rPr>
          <w:rStyle w:val="StyleUnderline"/>
          <w:sz w:val="12"/>
        </w:rPr>
        <w:t xml:space="preserve">¶ </w:t>
      </w:r>
      <w:r w:rsidRPr="002A7473">
        <w:rPr>
          <w:sz w:val="16"/>
        </w:rPr>
        <w:t>incidence of 'objective' factors for its veracity. For example, HIV infection</w:t>
      </w:r>
      <w:r w:rsidRPr="002A7473">
        <w:rPr>
          <w:sz w:val="12"/>
        </w:rPr>
        <w:t>¶</w:t>
      </w:r>
      <w:r w:rsidRPr="002A7473">
        <w:rPr>
          <w:sz w:val="16"/>
        </w:rPr>
        <w:t xml:space="preserve"> is considered by many to be America's major public health issue, yet</w:t>
      </w:r>
      <w:r w:rsidRPr="002A7473">
        <w:rPr>
          <w:sz w:val="12"/>
        </w:rPr>
        <w:t>¶</w:t>
      </w:r>
      <w:r w:rsidRPr="002A7473">
        <w:rPr>
          <w:sz w:val="16"/>
        </w:rPr>
        <w:t xml:space="preserve"> pneumonia and influenza, diabetes, suicide, and chronic liver disease were</w:t>
      </w:r>
      <w:r w:rsidRPr="002A7473">
        <w:rPr>
          <w:sz w:val="12"/>
        </w:rPr>
        <w:t>¶</w:t>
      </w:r>
      <w:r w:rsidRPr="002A7473">
        <w:rPr>
          <w:sz w:val="16"/>
        </w:rPr>
        <w:t xml:space="preserve"> all (in 1987) individually responsible for many more deaths.4 Equally, an</w:t>
      </w:r>
      <w:r w:rsidRPr="002A7473">
        <w:rPr>
          <w:sz w:val="12"/>
        </w:rPr>
        <w:t>¶</w:t>
      </w:r>
      <w:r w:rsidRPr="002A7473">
        <w:rPr>
          <w:sz w:val="16"/>
        </w:rPr>
        <w:t xml:space="preserve"> interpretation of danger has licensed a 'war on (illegal) drugs' in the United</w:t>
      </w:r>
      <w:r w:rsidRPr="002A7473">
        <w:rPr>
          <w:sz w:val="12"/>
        </w:rPr>
        <w:t>¶</w:t>
      </w:r>
      <w:r w:rsidRPr="002A7473">
        <w:rPr>
          <w:sz w:val="16"/>
        </w:rPr>
        <w:t xml:space="preserve"> States despite the fact that both the consumption level of, and the number</w:t>
      </w:r>
      <w:r w:rsidRPr="002A7473">
        <w:rPr>
          <w:sz w:val="12"/>
        </w:rPr>
        <w:t>¶</w:t>
      </w:r>
      <w:r w:rsidRPr="002A7473">
        <w:rPr>
          <w:sz w:val="16"/>
        </w:rPr>
        <w:t xml:space="preserve"> of deaths which result from, licit drugs exceeds by a considerable order of</w:t>
      </w:r>
      <w:r w:rsidRPr="002A7473">
        <w:rPr>
          <w:sz w:val="12"/>
        </w:rPr>
        <w:t>¶</w:t>
      </w:r>
      <w:r w:rsidRPr="002A7473">
        <w:rPr>
          <w:sz w:val="16"/>
        </w:rPr>
        <w:t xml:space="preserve"> magnitude that associated with illicit drugs. And </w:t>
      </w:r>
      <w:r w:rsidRPr="002A7473">
        <w:rPr>
          <w:rStyle w:val="StyleUnderline"/>
        </w:rPr>
        <w:t>'terrorism' is often cited as</w:t>
      </w:r>
      <w:r w:rsidRPr="002A7473">
        <w:rPr>
          <w:rStyle w:val="StyleUnderline"/>
          <w:sz w:val="12"/>
        </w:rPr>
        <w:t xml:space="preserve">¶ </w:t>
      </w:r>
      <w:r w:rsidRPr="002A7473">
        <w:rPr>
          <w:rStyle w:val="StyleUnderline"/>
        </w:rPr>
        <w:t>a major threat to national security even though its occurrence within the</w:t>
      </w:r>
      <w:r w:rsidRPr="002A7473">
        <w:rPr>
          <w:rStyle w:val="StyleUnderline"/>
          <w:sz w:val="12"/>
        </w:rPr>
        <w:t xml:space="preserve">¶ </w:t>
      </w:r>
      <w:r w:rsidRPr="002A7473">
        <w:rPr>
          <w:rStyle w:val="StyleUnderline"/>
        </w:rPr>
        <w:t>United States is minimal (seven incidents without fatalities in 1985</w:t>
      </w:r>
      <w:r w:rsidRPr="002A7473">
        <w:rPr>
          <w:rStyle w:val="StyleUnderline"/>
          <w:sz w:val="12"/>
        </w:rPr>
        <w:t xml:space="preserve">¶ </w:t>
      </w:r>
      <w:r w:rsidRPr="002A7473">
        <w:rPr>
          <w:rStyle w:val="StyleUnderline"/>
        </w:rPr>
        <w:t>according to the FBI) and its contribution to international carnage minor</w:t>
      </w:r>
    </w:p>
    <w:p w:rsidR="002A7473" w:rsidRPr="002A7473" w:rsidRDefault="002A7473" w:rsidP="002A7473">
      <w:pPr>
        <w:spacing w:after="0"/>
      </w:pPr>
    </w:p>
    <w:p w:rsidR="002A7473" w:rsidRPr="002A7473" w:rsidRDefault="002A7473" w:rsidP="002A7473">
      <w:pPr>
        <w:pStyle w:val="Heading3"/>
      </w:pPr>
      <w:bookmarkStart w:id="20" w:name="_Toc391654835"/>
      <w:r w:rsidRPr="002A7473">
        <w:lastRenderedPageBreak/>
        <w:t>War</w:t>
      </w:r>
      <w:bookmarkEnd w:id="20"/>
    </w:p>
    <w:p w:rsidR="002A7473" w:rsidRPr="002A7473" w:rsidRDefault="002A7473" w:rsidP="002A7473">
      <w:pPr>
        <w:pStyle w:val="Heading4"/>
      </w:pPr>
      <w:r w:rsidRPr="002A7473">
        <w:t>The affirmative’s description of war as an ever-present threat fosters a crisis-based politics that actively creates an unethical relationship with militarism that creates error replication which makes violence inevitable.</w:t>
      </w:r>
    </w:p>
    <w:p w:rsidR="002A7473" w:rsidRPr="002A7473" w:rsidRDefault="002A7473" w:rsidP="002A7473">
      <w:pPr>
        <w:spacing w:after="0"/>
        <w:rPr>
          <w:rStyle w:val="Style13ptBold"/>
        </w:rPr>
      </w:pPr>
      <w:r w:rsidRPr="002A7473">
        <w:rPr>
          <w:rStyle w:val="Style13ptBold"/>
        </w:rPr>
        <w:t>Cuomo 96</w:t>
      </w:r>
    </w:p>
    <w:p w:rsidR="002A7473" w:rsidRPr="002A7473" w:rsidRDefault="002A7473" w:rsidP="002A7473">
      <w:pPr>
        <w:spacing w:after="0"/>
        <w:rPr>
          <w:sz w:val="18"/>
        </w:rPr>
      </w:pPr>
      <w:r w:rsidRPr="002A7473">
        <w:rPr>
          <w:sz w:val="18"/>
        </w:rPr>
        <w:t>(CHRIS J. CUOMO is assistant professor of philosophy and women’s studies at the University of Cincinnati. She teaches courses in ethics, feminist philosophy, social and political philosophy, environmental ethics, and lesbian and gay studies, fall 1996)</w:t>
      </w:r>
    </w:p>
    <w:p w:rsidR="002A7473" w:rsidRPr="002A7473" w:rsidRDefault="002A7473" w:rsidP="002A7473">
      <w:pPr>
        <w:spacing w:after="0"/>
        <w:ind w:left="360"/>
        <w:rPr>
          <w:sz w:val="16"/>
        </w:rPr>
      </w:pPr>
      <w:r w:rsidRPr="002A7473">
        <w:rPr>
          <w:b/>
          <w:u w:val="single"/>
          <w:lang w:bidi="en-US"/>
        </w:rPr>
        <w:t>Theory that does not investigate</w:t>
      </w:r>
      <w:r w:rsidRPr="002A7473">
        <w:rPr>
          <w:sz w:val="16"/>
          <w:lang w:bidi="en-US"/>
        </w:rPr>
        <w:t xml:space="preserve"> or even notice </w:t>
      </w:r>
      <w:r w:rsidRPr="002A7473">
        <w:rPr>
          <w:b/>
          <w:u w:val="single"/>
          <w:lang w:bidi="en-US"/>
        </w:rPr>
        <w:t xml:space="preserve">the omnipresence of militarism cannot </w:t>
      </w:r>
      <w:r w:rsidRPr="002A7473">
        <w:rPr>
          <w:sz w:val="16"/>
          <w:lang w:bidi="en-US"/>
        </w:rPr>
        <w:t>represent or</w:t>
      </w:r>
      <w:r w:rsidRPr="002A7473">
        <w:rPr>
          <w:sz w:val="12"/>
          <w:lang w:bidi="en-US"/>
        </w:rPr>
        <w:t>¶</w:t>
      </w:r>
      <w:r w:rsidRPr="002A7473">
        <w:rPr>
          <w:sz w:val="16"/>
          <w:lang w:bidi="en-US"/>
        </w:rPr>
        <w:t xml:space="preserve"> </w:t>
      </w:r>
      <w:r w:rsidRPr="002A7473">
        <w:rPr>
          <w:b/>
          <w:u w:val="single"/>
          <w:lang w:bidi="en-US"/>
        </w:rPr>
        <w:t xml:space="preserve">address the depth </w:t>
      </w:r>
      <w:r w:rsidRPr="002A7473">
        <w:rPr>
          <w:sz w:val="16"/>
          <w:lang w:bidi="en-US"/>
        </w:rPr>
        <w:t>and specificity</w:t>
      </w:r>
      <w:r w:rsidRPr="002A7473">
        <w:rPr>
          <w:b/>
          <w:u w:val="single"/>
          <w:lang w:bidi="en-US"/>
        </w:rPr>
        <w:t xml:space="preserve"> of the everyday effects of militarism</w:t>
      </w:r>
      <w:r w:rsidRPr="002A7473">
        <w:rPr>
          <w:sz w:val="16"/>
          <w:lang w:bidi="en-US"/>
        </w:rPr>
        <w:t xml:space="preserve"> on women. on people living in occupied territories. on members of military institutions. and on the environment. These effects are relevant to feminists in</w:t>
      </w:r>
      <w:r w:rsidRPr="002A7473">
        <w:rPr>
          <w:sz w:val="12"/>
          <w:lang w:bidi="en-US"/>
        </w:rPr>
        <w:t>¶</w:t>
      </w:r>
      <w:r w:rsidRPr="002A7473">
        <w:rPr>
          <w:sz w:val="16"/>
          <w:lang w:bidi="en-US"/>
        </w:rPr>
        <w:t xml:space="preserve"> a number of ways because</w:t>
      </w:r>
      <w:r w:rsidRPr="002A7473">
        <w:rPr>
          <w:b/>
          <w:u w:val="single"/>
          <w:lang w:bidi="en-US"/>
        </w:rPr>
        <w:t xml:space="preserve"> military practices and institutions help construct aendered and national identity. and because the.</w:t>
      </w:r>
      <w:r w:rsidRPr="002A7473">
        <w:rPr>
          <w:u w:val="single"/>
          <w:vertAlign w:val="superscript"/>
          <w:lang w:bidi="en-US"/>
        </w:rPr>
        <w:t>-</w:t>
      </w:r>
      <w:r w:rsidRPr="002A7473">
        <w:rPr>
          <w:b/>
          <w:u w:val="single"/>
          <w:lang w:bidi="en-US"/>
        </w:rPr>
        <w:t xml:space="preserve"> justify the destruction of natural nonhuman entities and communities during peacetime. Lack of attention to these aspects of </w:t>
      </w:r>
      <w:r w:rsidRPr="002A7473">
        <w:rPr>
          <w:sz w:val="16"/>
          <w:lang w:bidi="en-US"/>
        </w:rPr>
        <w:t xml:space="preserve">the business of making or preventing </w:t>
      </w:r>
      <w:r w:rsidRPr="002A7473">
        <w:rPr>
          <w:b/>
          <w:u w:val="single"/>
          <w:lang w:bidi="en-US"/>
        </w:rPr>
        <w:t>military violence</w:t>
      </w:r>
      <w:r w:rsidRPr="002A7473">
        <w:rPr>
          <w:sz w:val="16"/>
          <w:lang w:bidi="en-US"/>
        </w:rPr>
        <w:t xml:space="preserve"> in an extremely technologized world results in theory that </w:t>
      </w:r>
      <w:r w:rsidRPr="002A7473">
        <w:rPr>
          <w:b/>
          <w:u w:val="single"/>
          <w:lang w:bidi="en-US"/>
        </w:rPr>
        <w:t xml:space="preserve">cannot accommodate the connections among the constant presence of militarism, </w:t>
      </w:r>
      <w:r w:rsidRPr="002A7473">
        <w:rPr>
          <w:sz w:val="16"/>
          <w:lang w:bidi="en-US"/>
        </w:rPr>
        <w:t>declared wars. and other closely related social phenomena. such as</w:t>
      </w:r>
      <w:r w:rsidRPr="002A7473">
        <w:rPr>
          <w:sz w:val="12"/>
          <w:lang w:bidi="en-US"/>
        </w:rPr>
        <w:t>¶</w:t>
      </w:r>
      <w:r w:rsidRPr="002A7473">
        <w:rPr>
          <w:sz w:val="16"/>
          <w:lang w:bidi="en-US"/>
        </w:rPr>
        <w:t xml:space="preserve"> nationalistic glorifications of motherhood. media violence. and current ideological gravitations to military solutions for social problems.</w:t>
      </w:r>
      <w:r w:rsidRPr="002A7473">
        <w:rPr>
          <w:sz w:val="12"/>
          <w:lang w:bidi="en-US"/>
        </w:rPr>
        <w:t>¶</w:t>
      </w:r>
      <w:r w:rsidRPr="002A7473">
        <w:rPr>
          <w:sz w:val="16"/>
          <w:lang w:bidi="en-US"/>
        </w:rPr>
        <w:t xml:space="preserve"> Ethical </w:t>
      </w:r>
      <w:r w:rsidRPr="002A7473">
        <w:rPr>
          <w:b/>
          <w:u w:val="single"/>
          <w:lang w:bidi="en-US"/>
        </w:rPr>
        <w:t>approaches that do not attend to the ways in which warfare and military practices are woven into the very fabric of life</w:t>
      </w:r>
      <w:r w:rsidRPr="002A7473">
        <w:rPr>
          <w:sz w:val="16"/>
          <w:lang w:bidi="en-US"/>
        </w:rPr>
        <w:t xml:space="preserve"> in twenty-first century technological states </w:t>
      </w:r>
      <w:r w:rsidRPr="002A7473">
        <w:rPr>
          <w:b/>
          <w:u w:val="single"/>
          <w:lang w:bidi="en-US"/>
        </w:rPr>
        <w:t xml:space="preserve">lead to crisis-based politics </w:t>
      </w:r>
      <w:r w:rsidRPr="002A7473">
        <w:rPr>
          <w:sz w:val="16"/>
          <w:lang w:bidi="en-US"/>
        </w:rPr>
        <w:t>and analyses. For any feminism that aims to resist oppression and create alternative social and political options.</w:t>
      </w:r>
      <w:r w:rsidRPr="002A7473">
        <w:rPr>
          <w:sz w:val="12"/>
          <w:lang w:bidi="en-US"/>
        </w:rPr>
        <w:t>¶</w:t>
      </w:r>
      <w:r w:rsidRPr="002A7473">
        <w:rPr>
          <w:sz w:val="12"/>
          <w:u w:val="single"/>
          <w:lang w:bidi="en-US"/>
        </w:rPr>
        <w:t xml:space="preserve"> </w:t>
      </w:r>
      <w:r w:rsidRPr="002A7473">
        <w:rPr>
          <w:b/>
          <w:u w:val="single"/>
          <w:lang w:bidi="en-US"/>
        </w:rPr>
        <w:t xml:space="preserve">crisis- based ethics and politics are problematic because they distract attention from the need for </w:t>
      </w:r>
      <w:r w:rsidRPr="002A7473">
        <w:rPr>
          <w:sz w:val="12"/>
          <w:lang w:bidi="en-US"/>
        </w:rPr>
        <w:t>¶</w:t>
      </w:r>
      <w:r w:rsidRPr="002A7473">
        <w:rPr>
          <w:sz w:val="12"/>
          <w:u w:val="single"/>
          <w:lang w:bidi="en-US"/>
        </w:rPr>
        <w:t xml:space="preserve"> </w:t>
      </w:r>
      <w:r w:rsidRPr="002A7473">
        <w:rPr>
          <w:b/>
          <w:u w:val="single"/>
          <w:lang w:bidi="en-US"/>
        </w:rPr>
        <w:t xml:space="preserve">sustained resistance to the </w:t>
      </w:r>
      <w:r w:rsidRPr="002A7473">
        <w:rPr>
          <w:sz w:val="16"/>
          <w:lang w:bidi="en-US"/>
        </w:rPr>
        <w:t xml:space="preserve">enmeshed. </w:t>
      </w:r>
      <w:r w:rsidRPr="002A7473">
        <w:rPr>
          <w:b/>
          <w:u w:val="single"/>
          <w:lang w:bidi="en-US"/>
        </w:rPr>
        <w:t xml:space="preserve">omnipresent systems of domination and oppression </w:t>
      </w:r>
      <w:r w:rsidRPr="002A7473">
        <w:rPr>
          <w:sz w:val="16"/>
          <w:lang w:bidi="en-US"/>
        </w:rPr>
        <w:t xml:space="preserve">that so often function as givens in most people's lives. </w:t>
      </w:r>
      <w:r w:rsidRPr="002A7473">
        <w:rPr>
          <w:b/>
          <w:u w:val="single"/>
          <w:lang w:bidi="en-US"/>
        </w:rPr>
        <w:t>Neglecting the omnipresence of militarism allows the false belief that the absence of declared</w:t>
      </w:r>
      <w:r w:rsidRPr="002A7473">
        <w:rPr>
          <w:sz w:val="16"/>
          <w:lang w:bidi="en-US"/>
        </w:rPr>
        <w:t xml:space="preserve"> armed </w:t>
      </w:r>
      <w:r w:rsidRPr="002A7473">
        <w:rPr>
          <w:b/>
          <w:u w:val="single"/>
          <w:lang w:bidi="en-US"/>
        </w:rPr>
        <w:t xml:space="preserve">conflicts is peace. </w:t>
      </w:r>
      <w:r w:rsidRPr="002A7473">
        <w:rPr>
          <w:sz w:val="16"/>
          <w:lang w:bidi="en-US"/>
        </w:rPr>
        <w:t>the polar opposite of war.</w:t>
      </w:r>
      <w:r w:rsidRPr="002A7473">
        <w:rPr>
          <w:b/>
          <w:u w:val="single"/>
          <w:lang w:bidi="en-US"/>
        </w:rPr>
        <w:t xml:space="preserve"> It is particularly easy for those whose lives are </w:t>
      </w:r>
      <w:r w:rsidRPr="002A7473">
        <w:rPr>
          <w:sz w:val="16"/>
          <w:lang w:bidi="en-US"/>
        </w:rPr>
        <w:t xml:space="preserve">shaped by </w:t>
      </w:r>
      <w:r w:rsidRPr="002A7473">
        <w:rPr>
          <w:b/>
          <w:u w:val="single"/>
          <w:lang w:bidi="en-US"/>
        </w:rPr>
        <w:t>the safety of privilege.</w:t>
      </w:r>
      <w:r w:rsidRPr="002A7473">
        <w:rPr>
          <w:sz w:val="16"/>
          <w:lang w:bidi="en-US"/>
        </w:rPr>
        <w:t xml:space="preserve"> and who do not regularly encounter the realities of militarism. </w:t>
      </w:r>
      <w:r w:rsidRPr="002A7473">
        <w:rPr>
          <w:b/>
          <w:u w:val="single"/>
          <w:lang w:bidi="en-US"/>
        </w:rPr>
        <w:t>to maintain this false belief. The belief that militarism is an ethical,</w:t>
      </w:r>
      <w:r w:rsidRPr="002A7473">
        <w:rPr>
          <w:sz w:val="16"/>
          <w:lang w:bidi="en-US"/>
        </w:rPr>
        <w:t xml:space="preserve"> political </w:t>
      </w:r>
      <w:r w:rsidRPr="002A7473">
        <w:rPr>
          <w:b/>
          <w:u w:val="single"/>
          <w:lang w:bidi="en-US"/>
        </w:rPr>
        <w:t xml:space="preserve">concern only regarding armed conflict. creates forms of resistance to militarism that are </w:t>
      </w:r>
      <w:r w:rsidRPr="002A7473">
        <w:rPr>
          <w:sz w:val="16"/>
          <w:lang w:bidi="en-US"/>
        </w:rPr>
        <w:t xml:space="preserve">merely exercises </w:t>
      </w:r>
      <w:r w:rsidRPr="002A7473">
        <w:rPr>
          <w:b/>
          <w:u w:val="single"/>
          <w:lang w:bidi="en-US"/>
        </w:rPr>
        <w:t>in crisis control.</w:t>
      </w:r>
      <w:r w:rsidRPr="002A7473">
        <w:rPr>
          <w:sz w:val="16"/>
          <w:lang w:bidi="en-US"/>
        </w:rPr>
        <w:t xml:space="preserve"> Antiwar </w:t>
      </w:r>
      <w:r w:rsidRPr="002A7473">
        <w:rPr>
          <w:b/>
          <w:u w:val="single"/>
          <w:lang w:bidi="en-US"/>
        </w:rPr>
        <w:t>resistance is</w:t>
      </w:r>
      <w:r w:rsidRPr="002A7473">
        <w:rPr>
          <w:sz w:val="16"/>
          <w:lang w:bidi="en-US"/>
        </w:rPr>
        <w:t xml:space="preserve"> then </w:t>
      </w:r>
      <w:r w:rsidRPr="002A7473">
        <w:rPr>
          <w:b/>
          <w:u w:val="single"/>
          <w:lang w:bidi="en-US"/>
        </w:rPr>
        <w:t xml:space="preserve">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w:t>
      </w:r>
      <w:r w:rsidRPr="002A7473">
        <w:rPr>
          <w:sz w:val="16"/>
          <w:lang w:bidi="en-US"/>
        </w:rPr>
        <w:t xml:space="preserve">and complicitous in the General </w:t>
      </w:r>
      <w:r w:rsidRPr="002A7473">
        <w:rPr>
          <w:b/>
          <w:u w:val="single"/>
          <w:lang w:bidi="en-US"/>
        </w:rPr>
        <w:t>presence of global militarism. Seeing war as necessarily embedded in constant military presence draws attention to the fact that horrific. state-sponsored violence is happening nearly all over, all of the time. and that it is perpetrated by military institutions and other militaristic agents of the state</w:t>
      </w:r>
      <w:r w:rsidRPr="002A7473">
        <w:rPr>
          <w:sz w:val="16"/>
          <w:lang w:bidi="en-US"/>
        </w:rPr>
        <w:t>.</w:t>
      </w:r>
    </w:p>
    <w:p w:rsidR="002A7473" w:rsidRPr="002A7473" w:rsidRDefault="002A7473" w:rsidP="002A7473">
      <w:pPr>
        <w:spacing w:after="0"/>
        <w:ind w:left="360"/>
        <w:rPr>
          <w:sz w:val="16"/>
        </w:rPr>
      </w:pPr>
    </w:p>
    <w:p w:rsidR="002A7473" w:rsidRPr="002A7473" w:rsidRDefault="002A7473" w:rsidP="002A7473">
      <w:pPr>
        <w:pStyle w:val="Heading3"/>
      </w:pPr>
      <w:bookmarkStart w:id="21" w:name="_Toc391654836"/>
      <w:r w:rsidRPr="002A7473">
        <w:lastRenderedPageBreak/>
        <w:t>Warming</w:t>
      </w:r>
      <w:bookmarkEnd w:id="21"/>
    </w:p>
    <w:p w:rsidR="002A7473" w:rsidRPr="002A7473" w:rsidRDefault="002A7473" w:rsidP="002A7473">
      <w:pPr>
        <w:spacing w:after="0"/>
        <w:rPr>
          <w:sz w:val="16"/>
        </w:rPr>
      </w:pPr>
    </w:p>
    <w:p w:rsidR="002A7473" w:rsidRPr="002A7473" w:rsidRDefault="002A7473" w:rsidP="002A7473">
      <w:pPr>
        <w:pStyle w:val="Heading4"/>
      </w:pPr>
      <w:r w:rsidRPr="002A7473">
        <w:t>Global Warming is not currently a securitized threat; however the 1AC speech act causes the securitization of warming</w:t>
      </w:r>
    </w:p>
    <w:p w:rsidR="002A7473" w:rsidRPr="002A7473" w:rsidRDefault="002A7473" w:rsidP="002A7473">
      <w:pPr>
        <w:spacing w:after="0"/>
        <w:rPr>
          <w:rStyle w:val="Style13ptBold"/>
        </w:rPr>
      </w:pPr>
      <w:r w:rsidRPr="002A7473">
        <w:rPr>
          <w:rStyle w:val="Style13ptBold"/>
        </w:rPr>
        <w:t>Buzan &amp; Waever 10</w:t>
      </w:r>
    </w:p>
    <w:p w:rsidR="002A7473" w:rsidRPr="002A7473" w:rsidRDefault="002A7473" w:rsidP="002A7473">
      <w:pPr>
        <w:spacing w:after="0"/>
        <w:rPr>
          <w:sz w:val="20"/>
        </w:rPr>
      </w:pPr>
      <w:r w:rsidRPr="002A7473">
        <w:rPr>
          <w:sz w:val="20"/>
        </w:rPr>
        <w:t>(Barry, Ole, “Regions and Powers: The Structure of International Security” Cambridge, p.465-466, April 2010, http://blogriobranco.files.wordpress.com/2010/04/buzan.pdf) //ACT</w:t>
      </w:r>
    </w:p>
    <w:p w:rsidR="002A7473" w:rsidRPr="002A7473" w:rsidRDefault="002A7473" w:rsidP="002A7473">
      <w:pPr>
        <w:spacing w:after="0"/>
        <w:ind w:left="360"/>
        <w:rPr>
          <w:sz w:val="16"/>
        </w:rPr>
      </w:pPr>
      <w:r w:rsidRPr="002A7473">
        <w:rPr>
          <w:rStyle w:val="StyleUnderline"/>
        </w:rPr>
        <w:t>Global warming – It is an illusion</w:t>
      </w:r>
      <w:r w:rsidRPr="002A7473">
        <w:rPr>
          <w:sz w:val="16"/>
        </w:rPr>
        <w:t xml:space="preserve"> (a nice sounding but ultimately false slogan) </w:t>
      </w:r>
      <w:r w:rsidRPr="002A7473">
        <w:rPr>
          <w:rStyle w:val="StyleUnderline"/>
        </w:rPr>
        <w:t>that environmental problems generally are global, that they show the limits of the nation-state because they respect no frontiers.</w:t>
      </w:r>
      <w:r w:rsidRPr="002A7473">
        <w:rPr>
          <w:sz w:val="16"/>
        </w:rPr>
        <w:t xml:space="preserve"> </w:t>
      </w:r>
      <w:r w:rsidRPr="002A7473">
        <w:rPr>
          <w:rStyle w:val="StyleUnderline"/>
        </w:rPr>
        <w:t>Most environmental problems are heavily shaped by</w:t>
      </w:r>
      <w:r w:rsidRPr="002A7473">
        <w:rPr>
          <w:sz w:val="16"/>
        </w:rPr>
        <w:t xml:space="preserve"> </w:t>
      </w:r>
      <w:r w:rsidRPr="002A7473">
        <w:rPr>
          <w:rStyle w:val="StyleUnderline"/>
        </w:rPr>
        <w:t>geography, and are often local (</w:t>
      </w:r>
      <w:r w:rsidRPr="002A7473">
        <w:rPr>
          <w:sz w:val="16"/>
        </w:rPr>
        <w:t xml:space="preserve">e.g., a polluted lake, river, or piece of land) or at most regional (air pollution drifting across borders – but not across the globe). A few – very high-profile – </w:t>
      </w:r>
      <w:r w:rsidRPr="002A7473">
        <w:rPr>
          <w:rStyle w:val="StyleUnderline"/>
        </w:rPr>
        <w:t xml:space="preserve">cases of securitised environmental issues are global or at least transregional: the depletion of the ozone layer and global warming </w:t>
      </w:r>
      <w:r w:rsidRPr="002A7473">
        <w:rPr>
          <w:sz w:val="16"/>
        </w:rPr>
        <w:t xml:space="preserve">(climate change). These are global in the sense that they are responded to by negotiations among all states where all become more or less dependent on each other. In another sense, global warming is interesting for producing distinct subgroups with shared interests and mutual dependence but along non-regional lines (yet shaped by geography): e.g., AOSIS, the Alliance of Small Island States, is a group of states with shared interests – they would more or less disappear with rising sea levels, but they are spread across the globe. As yet, however, and despite considerable help from Hollywood, global warming and other </w:t>
      </w:r>
      <w:r w:rsidRPr="002A7473">
        <w:rPr>
          <w:rStyle w:val="StyleUnderline"/>
        </w:rPr>
        <w:t>global environmental threats</w:t>
      </w:r>
      <w:r w:rsidRPr="002A7473">
        <w:rPr>
          <w:sz w:val="16"/>
        </w:rPr>
        <w:t xml:space="preserve"> (such as asteroids and comets crashing into the earth) </w:t>
      </w:r>
      <w:r w:rsidRPr="002A7473">
        <w:rPr>
          <w:rStyle w:val="StyleUnderline"/>
        </w:rPr>
        <w:t>have not been successfully securitised. They are certainly on the political agenda, but are not yet widely seen as first-priority existential threats demanding emergency action</w:t>
      </w:r>
      <w:r w:rsidRPr="002A7473">
        <w:rPr>
          <w:sz w:val="16"/>
        </w:rPr>
        <w:t xml:space="preserve">. Transnational organised crime – Although transnational drugs mafias have a long history, organised crime has in recent years taken increasingly international shape. Much of this is regional because it takes a network character, andmuchof its business is land-based, such as smuggling drugs, people, or arms across borders, and therefore distance matters – this is ceteris paribus easier over short than long distances. Accordingly, right after the fall of communism, the Russian mafia started challenging the Italian in much of Europe, only to be followed by Albanians stronger on the crucial capital in this business: ruthlessness. A decade later, however, the scene is gradually shifting from a regional set-up to an increasingly global one, where the Japanese and Chinese organisations penetrate Europe, and various kinds of smuggling (of drugs, migrants, women, guns) and money laundering take on a more global scale. Transnational crime is substantially deterritorialised but, although it has achieved standing as a political issue, it is not yet generally securitised (Shelley 1995; Viano 1999; Mandel 1999; Williams 2001) in this global respect. In analyses of particularly troubled (sub)regions like the Andean and the Balkans, it has become increasingly common to point to organised crime as a key security problem (Corpora 2002; Hansen 2002), but then again it is on a (sub)regional scale, not global. </w:t>
      </w:r>
    </w:p>
    <w:p w:rsidR="002A7473" w:rsidRPr="002A7473" w:rsidRDefault="002A7473" w:rsidP="002A7473">
      <w:pPr>
        <w:pStyle w:val="Heading2"/>
      </w:pPr>
      <w:bookmarkStart w:id="22" w:name="_Toc391654837"/>
      <w:r w:rsidRPr="002A7473">
        <w:lastRenderedPageBreak/>
        <w:t>Impacts</w:t>
      </w:r>
      <w:bookmarkEnd w:id="22"/>
    </w:p>
    <w:p w:rsidR="002A7473" w:rsidRPr="002A7473" w:rsidRDefault="002A7473" w:rsidP="002A7473">
      <w:pPr>
        <w:pStyle w:val="Heading3"/>
      </w:pPr>
      <w:bookmarkStart w:id="23" w:name="_Toc391654838"/>
      <w:r w:rsidRPr="002A7473">
        <w:lastRenderedPageBreak/>
        <w:t>Violence</w:t>
      </w:r>
      <w:bookmarkEnd w:id="23"/>
    </w:p>
    <w:p w:rsidR="002A7473" w:rsidRPr="002A7473" w:rsidRDefault="002A7473" w:rsidP="002A7473">
      <w:pPr>
        <w:pStyle w:val="Heading4"/>
      </w:pPr>
      <w:r w:rsidRPr="002A7473">
        <w:t>Securitization creates all possibility for violence</w:t>
      </w:r>
    </w:p>
    <w:p w:rsidR="002A7473" w:rsidRPr="002A7473" w:rsidRDefault="002A7473" w:rsidP="002A7473">
      <w:pPr>
        <w:spacing w:after="0"/>
        <w:rPr>
          <w:rStyle w:val="Style13ptBold"/>
        </w:rPr>
      </w:pPr>
      <w:r w:rsidRPr="002A7473">
        <w:rPr>
          <w:rStyle w:val="Style13ptBold"/>
        </w:rPr>
        <w:t>Friis 2000</w:t>
      </w:r>
    </w:p>
    <w:p w:rsidR="002A7473" w:rsidRPr="002A7473" w:rsidRDefault="002A7473" w:rsidP="002A7473">
      <w:pPr>
        <w:spacing w:after="0"/>
        <w:rPr>
          <w:sz w:val="18"/>
        </w:rPr>
      </w:pPr>
      <w:r w:rsidRPr="002A7473">
        <w:rPr>
          <w:sz w:val="18"/>
        </w:rPr>
        <w:t xml:space="preserve">(Karaten, UN Sector at Norweigan Intitute of International Affairs, Peace and Conflict Studies, “From Liminars to Others: Securitization Through Myths”, http://shss.nova.edu/pcs/journalsPDF/V7N2.pdf#page=2) //ACT </w:t>
      </w:r>
    </w:p>
    <w:p w:rsidR="002A7473" w:rsidRPr="002A7473" w:rsidRDefault="002A7473" w:rsidP="002A7473">
      <w:pPr>
        <w:spacing w:after="0"/>
        <w:ind w:left="360"/>
        <w:rPr>
          <w:sz w:val="16"/>
        </w:rPr>
      </w:pPr>
      <w:r w:rsidRPr="002A7473">
        <w:rPr>
          <w:sz w:val="16"/>
        </w:rPr>
        <w:t xml:space="preserve">The problem with societal </w:t>
      </w:r>
      <w:r w:rsidRPr="002A7473">
        <w:rPr>
          <w:rStyle w:val="StyleUnderline"/>
        </w:rPr>
        <w:t>securitization</w:t>
      </w:r>
      <w:r w:rsidRPr="002A7473">
        <w:rPr>
          <w:sz w:val="16"/>
        </w:rPr>
        <w:t xml:space="preserve"> is one of representation. It is rarely clear in advance who it is that speaks for a community. There is no system of representation as in a state. Since literately anyone can stand up as representatives, there is room for entrepreneurs. It is not surprising if we experience a struggle between different representatives and also their different representations of the society. What they do </w:t>
      </w:r>
      <w:r w:rsidRPr="002A7473">
        <w:rPr>
          <w:rStyle w:val="StyleUnderline"/>
        </w:rPr>
        <w:t>share, however, is a conviction that they are best at providing (a new) order.</w:t>
      </w:r>
      <w:r w:rsidRPr="002A7473">
        <w:rPr>
          <w:sz w:val="16"/>
        </w:rPr>
        <w:t xml:space="preserve"> If they can do this convincingly, they gain legitimacy. </w:t>
      </w:r>
      <w:r w:rsidRPr="002A7473">
        <w:rPr>
          <w:rStyle w:val="StyleUnderline"/>
        </w:rPr>
        <w:t xml:space="preserve">What must be done is to make the uncertain certain and make the unknown an object of knowledge. </w:t>
      </w:r>
      <w:r w:rsidRPr="002A7473">
        <w:rPr>
          <w:sz w:val="16"/>
        </w:rPr>
        <w:t xml:space="preserve">To present a discernable Other is a way of doing this. The Other is represented as an Other -- as an unified single actor with a similar unquestionable set of core values (i.e. the capital “O”). They are objectified, made into an object of knowledge, by re-presentation of their identity and values. In other words, the representation of the Other is depoliticized in the sense that its inner qualities are treated as given and non-negotiable. In Jef Huysmans (1998:241) words, </w:t>
      </w:r>
      <w:r w:rsidRPr="002A7473">
        <w:rPr>
          <w:rStyle w:val="StyleUnderline"/>
        </w:rPr>
        <w:t xml:space="preserve">there is both a need for a mediation of chaos as well as of threat. </w:t>
      </w:r>
      <w:r w:rsidRPr="002A7473">
        <w:rPr>
          <w:sz w:val="16"/>
        </w:rPr>
        <w:t xml:space="preserve">A mediation of chaos is more basic than a mediation of threat, as it implies </w:t>
      </w:r>
      <w:r w:rsidRPr="002A7473">
        <w:rPr>
          <w:rStyle w:val="StyleUnderline"/>
        </w:rPr>
        <w:t>making chaos into a meaningful order by a convincing representation of the Self a</w:t>
      </w:r>
      <w:r w:rsidRPr="002A7473">
        <w:rPr>
          <w:sz w:val="16"/>
        </w:rPr>
        <w:t xml:space="preserve">nd its surroundings. It is a mediation of “ontological security”, which means “...a strategy of managing the limits of reflexivity ... by fixing social relations into a symbolic and institutional order” (Huysmans 1998:242). As he and others (like Hansen 1998:240) have pointed out, the importance of a threat construction for political identification, is often overstated. The mediation of chaos, of being the provider of order in general, is just as important. This may imply naming an Other but not necessarily as a threat. </w:t>
      </w:r>
      <w:r w:rsidRPr="002A7473">
        <w:rPr>
          <w:rStyle w:val="StyleUnderline"/>
        </w:rPr>
        <w:t>Such a dichotomization implies a necessity to get rid of all the liminars</w:t>
      </w:r>
      <w:r w:rsidRPr="002A7473">
        <w:rPr>
          <w:sz w:val="16"/>
        </w:rPr>
        <w:t xml:space="preserve"> (what Huysmans calls “strangers”). This is </w:t>
      </w:r>
      <w:r w:rsidRPr="002A7473">
        <w:rPr>
          <w:rStyle w:val="StyleUnderline"/>
        </w:rPr>
        <w:t>because they “...connote a challenge to categorizing practices</w:t>
      </w:r>
      <w:r w:rsidRPr="002A7473">
        <w:rPr>
          <w:sz w:val="16"/>
        </w:rPr>
        <w:t xml:space="preserve"> through the impossibility of being categorized”, and does not threaten the community, “...but the possibility of ordering itself” (Huysmans 1998:241). They are a challenge to the entrepreneur by their very existence. They confuse the dichotomy of Self and Other and thereby the entrepreneur’s mediation of chaos. As mentioned, a liminar can for instance be people of mixed ethnical ancestry but also representations of competing world-pictures. As Eide (1998:76) notes: “Over and over again we see that the “liberals” within a group undergoing a mobilisation process for group conflict are the first ones to go”. The liminars threaten the ontological order of the entrepreneur by challenging his representation of Self and Other and his mediation of chaos, which ultimately undermines the legitimacy of his policy. The </w:t>
      </w:r>
      <w:r w:rsidRPr="002A7473">
        <w:rPr>
          <w:rStyle w:val="StyleUnderline"/>
        </w:rPr>
        <w:t xml:space="preserve">liminars may be securitized by some sort of disciplination, from suppression of cultural symbols to ethnic cleansing </w:t>
      </w:r>
      <w:r w:rsidRPr="002A7473">
        <w:rPr>
          <w:sz w:val="16"/>
        </w:rPr>
        <w:t xml:space="preserve">and expatriation. This is a threat to the ontological order of the entrepreneur, stemming from inside and thus repoliticizing the inside/outside dichotomy. Therefore the liminar must disappear. It must be made into a Self, as several minority groups throughout the world have experienced, or it must be forced out of the territory. A liminar may also become an Other, as its connection to the Self is cut and their former common culture is renounced and made insignificant. In Anne Norton’s (1988:55) words, “The presence of difference in the ambiguous other leads to its classification as wholly unlike and identifies it unqualifiedly with the archetypal other, denying the resemblance to the self.” Then the liminar is no longer an ontological danger (chaos), but what Huysmans (1998:242) calls a mediation of “daily security”. This is not challenging the order or the system as such but has become a visible, clear-cut Other. In places like Bosnia, this naming and replacement of an Other, has been regarded by the securitizing actors as the solution to the ontological problem they have posed. </w:t>
      </w:r>
      <w:r w:rsidRPr="002A7473">
        <w:rPr>
          <w:rStyle w:val="StyleUnderline"/>
        </w:rPr>
        <w:t>Securitization was not considered a political move, in the sense that there were any choices</w:t>
      </w:r>
      <w:r w:rsidRPr="002A7473">
        <w:rPr>
          <w:sz w:val="16"/>
        </w:rPr>
        <w:t xml:space="preserve">. It was a necessity: Securitization was a solution based on a depoliticized ontology.10 This way the world-picture of the securitizing actor is not only a representation but also made into reality. The mythical second-order language is made into first-order language, and its “innocent” reality is forced upon the world. </w:t>
      </w:r>
      <w:r w:rsidRPr="002A7473">
        <w:rPr>
          <w:rStyle w:val="StyleUnderline"/>
        </w:rPr>
        <w:t>To the entrepreneurs and other actors involved it has become a “natural” necessity with a need to make order, even if it implies making the world match the map. Maybe that is why war against liminars are so often total; it attempts a total expatriation or a total “solution”</w:t>
      </w:r>
      <w:r w:rsidRPr="002A7473">
        <w:rPr>
          <w:sz w:val="16"/>
        </w:rPr>
        <w:t xml:space="preserve"> (like the Holocaust) and not only a victory on the battlefield. If the enemy is not even considered a legitimate Other, </w:t>
      </w:r>
      <w:r w:rsidRPr="002A7473">
        <w:rPr>
          <w:rStyle w:val="StyleUnderline"/>
        </w:rPr>
        <w:t>the door may be more open to a kind of violence that is way beyond any war conventions</w:t>
      </w:r>
      <w:r w:rsidRPr="002A7473">
        <w:rPr>
          <w:sz w:val="16"/>
        </w:rPr>
        <w:t xml:space="preserve">, any jus in bello. This way, securitizing is legitimized: The entrepreneur has succeeded both in launching his world-view and in prescribing the necessary measures taken against it. This is possible by using the myths, by speaking on behalf of the natural and eternal, where truth is never questioned. </w:t>
      </w:r>
    </w:p>
    <w:p w:rsidR="002A7473" w:rsidRPr="002A7473" w:rsidRDefault="002A7473" w:rsidP="002A7473">
      <w:pPr>
        <w:spacing w:after="0"/>
        <w:rPr>
          <w:sz w:val="16"/>
        </w:rPr>
      </w:pPr>
    </w:p>
    <w:p w:rsidR="002A7473" w:rsidRPr="002A7473" w:rsidRDefault="002A7473" w:rsidP="002A7473">
      <w:pPr>
        <w:spacing w:after="0"/>
      </w:pPr>
    </w:p>
    <w:p w:rsidR="002A7473" w:rsidRPr="002A7473" w:rsidRDefault="002A7473" w:rsidP="002A7473">
      <w:pPr>
        <w:pStyle w:val="Heading3"/>
      </w:pPr>
      <w:bookmarkStart w:id="24" w:name="_Toc391654839"/>
      <w:r w:rsidRPr="002A7473">
        <w:lastRenderedPageBreak/>
        <w:t>Environment</w:t>
      </w:r>
      <w:bookmarkEnd w:id="24"/>
    </w:p>
    <w:p w:rsidR="002A7473" w:rsidRPr="002A7473" w:rsidRDefault="002A7473" w:rsidP="002A7473">
      <w:pPr>
        <w:pStyle w:val="Heading4"/>
      </w:pPr>
      <w:r w:rsidRPr="002A7473">
        <w:t>Security causes environmental destruction</w:t>
      </w:r>
    </w:p>
    <w:p w:rsidR="002A7473" w:rsidRPr="002A7473" w:rsidRDefault="002A7473" w:rsidP="002A7473">
      <w:pPr>
        <w:spacing w:after="0"/>
        <w:rPr>
          <w:rStyle w:val="Style13ptBold"/>
        </w:rPr>
      </w:pPr>
      <w:r w:rsidRPr="002A7473">
        <w:rPr>
          <w:rStyle w:val="Style13ptBold"/>
        </w:rPr>
        <w:t>Chernus 86</w:t>
      </w:r>
    </w:p>
    <w:p w:rsidR="002A7473" w:rsidRPr="002A7473" w:rsidRDefault="002A7473" w:rsidP="002A7473">
      <w:pPr>
        <w:spacing w:after="0"/>
        <w:rPr>
          <w:sz w:val="18"/>
        </w:rPr>
      </w:pPr>
      <w:r w:rsidRPr="002A7473">
        <w:rPr>
          <w:sz w:val="18"/>
        </w:rPr>
        <w:t>(Ira, professor of religious studies at Univeristy of Colorado, “Dr. Strangegod; on the symbolic meaning of nuclear weapons” 1986) //ACT</w:t>
      </w:r>
    </w:p>
    <w:p w:rsidR="002A7473" w:rsidRPr="002A7473" w:rsidRDefault="002A7473" w:rsidP="002A7473">
      <w:pPr>
        <w:spacing w:after="0"/>
        <w:ind w:left="360"/>
        <w:rPr>
          <w:sz w:val="16"/>
        </w:rPr>
      </w:pPr>
      <w:r w:rsidRPr="002A7473">
        <w:rPr>
          <w:rStyle w:val="StyleUnderline"/>
        </w:rPr>
        <w:t xml:space="preserve">We lose the </w:t>
      </w:r>
      <w:r w:rsidRPr="002A7473">
        <w:rPr>
          <w:sz w:val="16"/>
        </w:rPr>
        <w:t xml:space="preserve">subtleties and </w:t>
      </w:r>
      <w:r w:rsidRPr="002A7473">
        <w:rPr>
          <w:rStyle w:val="StyleUnderline"/>
        </w:rPr>
        <w:t>nuances of human complexity and see the world in absolutes, "us versus them."</w:t>
      </w:r>
      <w:r w:rsidRPr="002A7473">
        <w:rPr>
          <w:sz w:val="16"/>
        </w:rPr>
        <w:t xml:space="preserve"> We view human relationships in terms of the mythic, apocalyptic vision, a vision whose ultimate promise is the annihilation of "their" machine and unlimited license for "our" machine to do whatever it wants. In fact, </w:t>
      </w:r>
      <w:r w:rsidRPr="002A7473">
        <w:rPr>
          <w:rStyle w:val="StyleUnderline"/>
        </w:rPr>
        <w:t>the ultimate goal of machine people is always to have total dominance, unlimited autonomy to manipulate the environment—both human and natural—in endless technological ways.</w:t>
      </w:r>
      <w:r w:rsidRPr="002A7473">
        <w:rPr>
          <w:sz w:val="16"/>
        </w:rPr>
        <w:t xml:space="preserve"> Thus </w:t>
      </w:r>
      <w:r w:rsidRPr="002A7473">
        <w:rPr>
          <w:rStyle w:val="StyleUnderline"/>
        </w:rPr>
        <w:t>the machine God</w:t>
      </w:r>
      <w:r w:rsidRPr="002A7473">
        <w:rPr>
          <w:sz w:val="16"/>
        </w:rPr>
        <w:t xml:space="preserve"> also </w:t>
      </w:r>
      <w:r w:rsidRPr="002A7473">
        <w:rPr>
          <w:rStyle w:val="StyleUnderline"/>
        </w:rPr>
        <w:t>shapes our relationship with our physical and material environment, leading us to the environmental crisis that we now face.</w:t>
      </w:r>
      <w:r w:rsidRPr="002A7473">
        <w:rPr>
          <w:sz w:val="16"/>
        </w:rPr>
        <w:t xml:space="preserve"> Again, the fouling of the air, water, and land was hardly begun in the nuclear age, but the symbolism of </w:t>
      </w:r>
      <w:r w:rsidRPr="002A7473">
        <w:rPr>
          <w:rStyle w:val="StyleUnderline"/>
        </w:rPr>
        <w:t>the Bomb makes it much more difficult to escape from this predicament too. Behind our callousness toward the natural realm there is not only a desire for quick and easy profit, but a more fundamental view of ourselves as radically separated from nature.</w:t>
      </w:r>
      <w:r w:rsidRPr="002A7473">
        <w:rPr>
          <w:sz w:val="16"/>
        </w:rPr>
        <w:t xml:space="preserve"> In the battle of the machines to dominate the elements, we are clearly on the side of the machines—we are the machines—and this battle is seen in radically dualistic, even apocalyptic, terms. </w:t>
      </w:r>
      <w:r w:rsidRPr="002A7473">
        <w:rPr>
          <w:rStyle w:val="StyleUnderline"/>
        </w:rPr>
        <w:t>Thus, having no meaningful relationship with nature, we are free, perhaps even compelled, to manipulate it endlessly</w:t>
      </w:r>
      <w:r w:rsidRPr="002A7473">
        <w:rPr>
          <w:sz w:val="16"/>
        </w:rPr>
        <w:t xml:space="preserve">. </w:t>
      </w:r>
      <w:r w:rsidRPr="002A7473">
        <w:rPr>
          <w:rStyle w:val="StyleUnderline"/>
        </w:rPr>
        <w:t>The transformation of raw materials into manufactured goods thus becomes our primary goal and value; if the Bomb is God,</w:t>
      </w:r>
      <w:r w:rsidRPr="002A7473">
        <w:rPr>
          <w:sz w:val="16"/>
        </w:rPr>
        <w:t xml:space="preserve"> then the GNP is chief of the angels. Yet our commitment to material goods as highest good may have a more complex significance. </w:t>
      </w:r>
      <w:r w:rsidRPr="002A7473">
        <w:rPr>
          <w:rStyle w:val="StyleUnderline"/>
        </w:rPr>
        <w:t>It is fostered not only by the symbol of the Bomb as divine controller, manipulator, and dominator, but also by the psychic numbing that the Bomb creates</w:t>
      </w:r>
      <w:r w:rsidRPr="002A7473">
        <w:rPr>
          <w:sz w:val="16"/>
        </w:rPr>
        <w:t xml:space="preserve">. If we dare not think about the true reality of our lives—the sword of Damocles that constantly threatens total extinction at a moment's notice—then we must divert ourselves, making the other, numbed level so complex and interesting that we shall not have time to think about the truth. </w:t>
      </w:r>
    </w:p>
    <w:p w:rsidR="002A7473" w:rsidRPr="002A7473" w:rsidRDefault="002A7473" w:rsidP="002A7473">
      <w:pPr>
        <w:spacing w:after="0"/>
        <w:ind w:left="360"/>
        <w:rPr>
          <w:sz w:val="16"/>
        </w:rPr>
      </w:pPr>
    </w:p>
    <w:p w:rsidR="002A7473" w:rsidRPr="002A7473" w:rsidRDefault="002A7473" w:rsidP="002A7473">
      <w:pPr>
        <w:pStyle w:val="Heading4"/>
      </w:pPr>
      <w:r w:rsidRPr="002A7473">
        <w:t xml:space="preserve">Apocalyptic rhetoric lays the groundwork for genocidal violence, giving leaders free reign to do anything necessary to stave off the “end of the world.”  This framework makes real solutions to environmental problems impossible as people become so convinced that the earth is beyond saving that they give up even trying.  </w:t>
      </w:r>
    </w:p>
    <w:p w:rsidR="002A7473" w:rsidRPr="002A7473" w:rsidRDefault="002A7473" w:rsidP="002A7473">
      <w:pPr>
        <w:rPr>
          <w:rStyle w:val="Style13ptBold"/>
        </w:rPr>
      </w:pPr>
      <w:r w:rsidRPr="002A7473">
        <w:rPr>
          <w:rStyle w:val="Style13ptBold"/>
        </w:rPr>
        <w:t>Buell 03</w:t>
      </w:r>
    </w:p>
    <w:p w:rsidR="002A7473" w:rsidRPr="002A7473" w:rsidRDefault="002A7473" w:rsidP="002A7473">
      <w:r w:rsidRPr="002A7473">
        <w:t xml:space="preserve">Professor of English at Cornell (Frederick, </w:t>
      </w:r>
      <w:r w:rsidRPr="002A7473">
        <w:rPr>
          <w:i/>
          <w:iCs/>
        </w:rPr>
        <w:t>From Apocalypse to Way of Life</w:t>
      </w:r>
      <w:r w:rsidRPr="002A7473">
        <w:t xml:space="preserve">) </w:t>
      </w:r>
    </w:p>
    <w:p w:rsidR="002A7473" w:rsidRPr="002A7473" w:rsidRDefault="002A7473" w:rsidP="002A7473">
      <w:pPr>
        <w:ind w:left="360"/>
        <w:rPr>
          <w:sz w:val="16"/>
        </w:rPr>
      </w:pPr>
      <w:r w:rsidRPr="002A7473">
        <w:rPr>
          <w:sz w:val="16"/>
        </w:rPr>
        <w:t xml:space="preserve">Elaborating crisis is thus not only hard to do but can also perhaps never really be done. Worse, even an actual occurrence of crisis, not just an elaboration of its imminence, is no guarantee that people will fall in line with the analyses and prescriptions of environmentalists. </w:t>
      </w:r>
      <w:r w:rsidRPr="002A7473">
        <w:rPr>
          <w:b/>
          <w:u w:val="single"/>
        </w:rPr>
        <w:t>Environmental crisis</w:t>
      </w:r>
      <w:r w:rsidRPr="002A7473">
        <w:rPr>
          <w:sz w:val="16"/>
        </w:rPr>
        <w:t xml:space="preserve">, as Ulrich Beck has argued, </w:t>
      </w:r>
      <w:r w:rsidRPr="002A7473">
        <w:rPr>
          <w:b/>
          <w:u w:val="single"/>
        </w:rPr>
        <w:t xml:space="preserve">is uniquely susceptible to social construction, </w:t>
      </w:r>
      <w:r w:rsidRPr="002A7473">
        <w:rPr>
          <w:sz w:val="16"/>
        </w:rPr>
        <w:t>and while an actual crisis, like Samuel Johnson's hanging, can indeed concentrate the mind wonderfully, it can concentrate it on the wrong target</w:t>
      </w:r>
      <w:r w:rsidRPr="002A7473">
        <w:rPr>
          <w:b/>
          <w:u w:val="single"/>
        </w:rPr>
        <w:t xml:space="preserve">. Revenge against an outgroup can easily substitute for remedy to ecological crisis-especially given the political machinery devoted to obscuring problems and displacing blame </w:t>
      </w:r>
      <w:r w:rsidRPr="002A7473">
        <w:rPr>
          <w:sz w:val="16"/>
        </w:rPr>
        <w:t xml:space="preserve">described in Chapter 1.  Looked at critically, then, </w:t>
      </w:r>
      <w:r w:rsidRPr="002A7473">
        <w:rPr>
          <w:b/>
          <w:u w:val="single"/>
        </w:rPr>
        <w:t>crisis discourse thus suffers from a number of liabilities.</w:t>
      </w:r>
      <w:r w:rsidRPr="002A7473">
        <w:rPr>
          <w:sz w:val="16"/>
        </w:rPr>
        <w:t xml:space="preserve"> First, it seems to have become a political liability almost as much as an asset</w:t>
      </w:r>
      <w:r w:rsidRPr="002A7473">
        <w:rPr>
          <w:b/>
          <w:u w:val="single"/>
        </w:rPr>
        <w:t xml:space="preserve">. It calls up a fierce and effective opposition with its predictions; worse, its more specific predictions are all too vulnerable to refutation by events. It also exposes environmentalists to being called grim doomsters and antilife </w:t>
      </w:r>
      <w:r w:rsidRPr="002A7473">
        <w:rPr>
          <w:sz w:val="16"/>
        </w:rPr>
        <w:t xml:space="preserve">Puritan extremists. Further, concern with crisis has all too often tempted people to try to find a “total solution” to the problems involved-a phrase that, as an astute analyst of the limitations of crisis discourse, John Barry, puts it, is all too reminiscent of the Third Reich's infamous “final solution.” 55 </w:t>
      </w:r>
      <w:r w:rsidRPr="002A7473">
        <w:rPr>
          <w:b/>
          <w:u w:val="single"/>
        </w:rPr>
        <w:t xml:space="preserve">A total crisis of society-environmental crisis at its gravest-threatens to translate despair into inhumanist authoritarianism; </w:t>
      </w:r>
      <w:r w:rsidRPr="002A7473">
        <w:rPr>
          <w:sz w:val="16"/>
        </w:rPr>
        <w:t xml:space="preserve">more often, however, </w:t>
      </w:r>
      <w:r w:rsidRPr="002A7473">
        <w:rPr>
          <w:b/>
          <w:u w:val="single"/>
        </w:rPr>
        <w:t>it helps keep merely dysfunctional authority in place. It thus leads</w:t>
      </w:r>
      <w:r w:rsidRPr="002A7473">
        <w:rPr>
          <w:sz w:val="16"/>
        </w:rPr>
        <w:t xml:space="preserve">, Barry suggests, </w:t>
      </w:r>
      <w:r w:rsidRPr="002A7473">
        <w:rPr>
          <w:b/>
          <w:u w:val="single"/>
        </w:rPr>
        <w:t>to the belief that only elite- and expert-led solutions are possible.</w:t>
      </w:r>
      <w:r w:rsidRPr="002A7473">
        <w:rPr>
          <w:sz w:val="16"/>
        </w:rPr>
        <w:t xml:space="preserve"> </w:t>
      </w:r>
      <w:r w:rsidRPr="002A7473">
        <w:rPr>
          <w:sz w:val="16"/>
        </w:rPr>
        <w:lastRenderedPageBreak/>
        <w:t xml:space="preserve">56 At the same time it depoliticizes people, inducing them to accept their impotence as individuals; this is something that has made many people today feel, ironically and/or passively, that since it makes no difference at all what any individual does on his or her own, one might as well go along with it.  Yet another pitfall for the full and sustained elaboration of environmental crisis is, though least discussed, perhaps the most deeply ironic. A problem with deep cultural and psychological as well as social effects, it is embodied in a startlingly simple proposition: the worse one feels environmental crisis is, the more one is tempted to turn one's back on the environment. This means, preeminently, turning one's back on “nature”-on traditions of nature feeling, traditions of knowledge about nature (ones that range from organic farming techniques to the different departments of ecological science), and traditions of nature-based activism. If nature is thoroughly wrecked these days, people need to delink from nature and live in postnature-a conclusion that, as the next chapter shows, many in U.S. society drew at the end of the millenium. Explorations of how deeply “nature” has been wounded and how intensely vulnerable to and dependent on human actions it is can thus lead, ironically, to further indifference to nature-based environmental issues, not greater concern with them.  But what quickly becomes evident to any reflective consideration of the difficulties of crisis discourse is that </w:t>
      </w:r>
      <w:r w:rsidRPr="002A7473">
        <w:rPr>
          <w:b/>
          <w:u w:val="single"/>
        </w:rPr>
        <w:t>all of these liabilities are in fact bound  tightly up with one specific notion of environmental crisis-</w:t>
      </w:r>
      <w:r w:rsidRPr="002A7473">
        <w:rPr>
          <w:sz w:val="16"/>
        </w:rPr>
        <w:t xml:space="preserve">with 1960s- and 1970s-style environmental </w:t>
      </w:r>
      <w:r w:rsidRPr="002A7473">
        <w:rPr>
          <w:b/>
          <w:u w:val="single"/>
        </w:rPr>
        <w:t>apocalypticism</w:t>
      </w:r>
      <w:r w:rsidRPr="002A7473">
        <w:rPr>
          <w:sz w:val="16"/>
        </w:rPr>
        <w:t xml:space="preserve">. Excessive concern about them does not recognize that crisis discourse as a whole has significantly changed since the </w:t>
      </w:r>
      <w:r w:rsidRPr="002A7473">
        <w:rPr>
          <w:b/>
          <w:u w:val="single"/>
        </w:rPr>
        <w:t xml:space="preserve">1970s. They remain inducements to look away from serious reflection on environmental crisis only if one does not explore how environmental crisis has turned of late from apocalypse to dwelling place.  </w:t>
      </w:r>
    </w:p>
    <w:p w:rsidR="002A7473" w:rsidRPr="002A7473" w:rsidRDefault="002A7473" w:rsidP="002A7473">
      <w:pPr>
        <w:pStyle w:val="Heading4"/>
      </w:pPr>
      <w:r w:rsidRPr="002A7473">
        <w:br/>
        <w:t>Apocalyptic framing of climate change eliminates political response in favor technological management. Their framing prevents changes in distribution and consumption required to cope with climate change.</w:t>
      </w:r>
    </w:p>
    <w:p w:rsidR="002A7473" w:rsidRPr="002A7473" w:rsidRDefault="002A7473" w:rsidP="002A7473">
      <w:pPr>
        <w:rPr>
          <w:rStyle w:val="Style13ptBold"/>
        </w:rPr>
      </w:pPr>
      <w:r w:rsidRPr="002A7473">
        <w:rPr>
          <w:rStyle w:val="Style13ptBold"/>
        </w:rPr>
        <w:t>Swyngedouw 10</w:t>
      </w:r>
    </w:p>
    <w:p w:rsidR="002A7473" w:rsidRPr="002A7473" w:rsidRDefault="002A7473" w:rsidP="002A7473">
      <w:r w:rsidRPr="002A7473">
        <w:t>Erik Swyngedouw Geography @ Manchester ’10 “Apocalypse Forever?: Post-political populism and the spectre of climate change” Theory, Culture, and Society 27 (2-3) p. 216-219</w:t>
      </w:r>
    </w:p>
    <w:p w:rsidR="002A7473" w:rsidRPr="002A7473" w:rsidRDefault="002A7473" w:rsidP="002A7473">
      <w:pPr>
        <w:ind w:left="360"/>
        <w:rPr>
          <w:sz w:val="16"/>
        </w:rPr>
      </w:pPr>
      <w:r w:rsidRPr="002A7473">
        <w:rPr>
          <w:sz w:val="16"/>
        </w:rPr>
        <w:t xml:space="preserve">The Desire for the Apocalypse and the Fetishization of CO2 It is easier to imagine the end of the world than to imagine the end of capitalism. (Jameson, 2003: 73) </w:t>
      </w:r>
      <w:r w:rsidRPr="002A7473">
        <w:rPr>
          <w:b/>
          <w:bCs/>
          <w:u w:val="single"/>
        </w:rPr>
        <w:t>We shall start from the attractions of the apocalyptic imaginaries that infuse the climate change debate and through which much of the public concern with the climate change argument is sustained</w:t>
      </w:r>
      <w:r w:rsidRPr="002A7473">
        <w:rPr>
          <w:sz w:val="16"/>
        </w:rPr>
        <w:t xml:space="preserve">. </w:t>
      </w:r>
      <w:r w:rsidRPr="002A7473">
        <w:rPr>
          <w:b/>
          <w:bCs/>
          <w:u w:val="single"/>
        </w:rPr>
        <w:t xml:space="preserve">The distinct millennialist discourse around the climate has co-produced a widespread consensus that the earth </w:t>
      </w:r>
      <w:r w:rsidRPr="002A7473">
        <w:rPr>
          <w:sz w:val="16"/>
        </w:rPr>
        <w:t xml:space="preserve">and many of its component parts are in an ecological bind </w:t>
      </w:r>
      <w:r w:rsidRPr="002A7473">
        <w:rPr>
          <w:b/>
          <w:bCs/>
          <w:u w:val="single"/>
        </w:rPr>
        <w:t>that may short-circuit human and non-human life in the not too distant future</w:t>
      </w:r>
      <w:r w:rsidRPr="002A7473">
        <w:rPr>
          <w:sz w:val="16"/>
        </w:rPr>
        <w:t xml:space="preserve"> if urgent and immediate action to retrofit nature to a more benign equilibrium is postponed for much longer. Irrespective of the particular views of Nature held by different individuals and social groups, consensus has emerged over the seriousness of the environmental condition and the precariousness of our socio-ecological balance (Swyngedouw, forthcoming). BP has rebranded itself as ‘Beyond Petroleum’ to certify its environmental credentials, Shell plays a more eco-sensitive tune, eco-activists of various political or ideological stripes and colours engage in direct action in the name of saving the planet, New Age post-materialists join the chorus that laments the irreversible decline of ecological amenities, eminent scientists enter the public domain to warn of pending ecological catastrophe, politicians try to outmanoeuvre each other in brandishing the ecological banner, and a wide range of policy initiatives and practices, performed under the motif of ‘sustainability’, are discussed, conceived and implemented at all geographical scales. Al Gore’s evangelical film An Inconvenient Truth won him the Nobel Peace price, surely one of the most telling illustrations of how eco - logical matters are elevated to the terrain of a global humanitarian cause (see also Giddens, 2009). While there is certainly no agreement on what exactly Nature is and how to relate to it, there is a virtually unchallenged consensus over the need to be more ‘environmentally’ sustainable if disaster is to be avoided; a climatic sustainability that centres around stabilizing the CO2 content in the atmosphere (Boykoff et al., forthcoming). This consensual framing is itself sustained by a particular scientific discourse.1 The complex translation and articulation between what Bruno Latour (2004) would call matters of fact versus matters of concern has been thoroughly short-circuited. The changing atmospheric composition, marked by increasing levels of CO2 and other greenhouse gases in the atmosphere, is largely caused by anthropogenic activity, primarily (although not exclusively) as a result of the burning of fossilized or captured CO2 (in the form of oil, gas, coal, wood) and the disappearance of CO2 sinks and their associated capture processes (through deforestation for example). </w:t>
      </w:r>
      <w:r w:rsidRPr="002A7473">
        <w:rPr>
          <w:b/>
          <w:bCs/>
          <w:u w:val="single"/>
        </w:rPr>
        <w:t>These undisputed matters of fact are, without proper political intermediation, translated into matters of concern</w:t>
      </w:r>
      <w:r w:rsidRPr="002A7473">
        <w:rPr>
          <w:sz w:val="16"/>
        </w:rPr>
        <w:t xml:space="preserve">. The latter, of course, are eminently political in nature. Yet, </w:t>
      </w:r>
      <w:r w:rsidRPr="002A7473">
        <w:rPr>
          <w:b/>
          <w:bCs/>
          <w:u w:val="single"/>
        </w:rPr>
        <w:t>in the climate change debate, the political nature of matters of concern is disavowed to the extent that the facts in themselves are elevated, through a short-circuiting procedure, on to the terrain of the political, where climate change is framed as a global humanitarian cause</w:t>
      </w:r>
      <w:r w:rsidRPr="002A7473">
        <w:rPr>
          <w:sz w:val="16"/>
        </w:rPr>
        <w:t xml:space="preserve">. </w:t>
      </w:r>
      <w:r w:rsidRPr="002A7473">
        <w:rPr>
          <w:b/>
          <w:bCs/>
          <w:u w:val="single"/>
        </w:rPr>
        <w:t>The matters of concern are thereby relegated to a terrain beyond dispute, to one that does not permit dissensus or disagreement</w:t>
      </w:r>
      <w:r w:rsidRPr="002A7473">
        <w:rPr>
          <w:sz w:val="16"/>
        </w:rPr>
        <w:t xml:space="preserve">. </w:t>
      </w:r>
      <w:r w:rsidRPr="002A7473">
        <w:rPr>
          <w:b/>
          <w:bCs/>
          <w:u w:val="single"/>
        </w:rPr>
        <w:t xml:space="preserve">Scientific expertise becomes the foundation and guarantee </w:t>
      </w:r>
      <w:r w:rsidRPr="002A7473">
        <w:rPr>
          <w:b/>
          <w:bCs/>
          <w:u w:val="single"/>
        </w:rPr>
        <w:lastRenderedPageBreak/>
        <w:t>for properly constituted politics/ policies.</w:t>
      </w:r>
      <w:r w:rsidRPr="002A7473">
        <w:rPr>
          <w:sz w:val="16"/>
        </w:rPr>
        <w:t xml:space="preserve"> In this consensual setting, </w:t>
      </w:r>
      <w:r w:rsidRPr="002A7473">
        <w:rPr>
          <w:b/>
          <w:bCs/>
          <w:u w:val="single"/>
        </w:rPr>
        <w:t>environmental problems are generally staged as universally threatening to the survival of humankind, announcing the premature termination of civilization as we know it and sustained by</w:t>
      </w:r>
      <w:r w:rsidRPr="002A7473">
        <w:rPr>
          <w:sz w:val="16"/>
        </w:rPr>
        <w:t xml:space="preserve"> what Mike Davis (1999) aptly called ‘</w:t>
      </w:r>
      <w:r w:rsidRPr="002A7473">
        <w:rPr>
          <w:b/>
          <w:bCs/>
          <w:u w:val="single"/>
        </w:rPr>
        <w:t>ecologies of fear’</w:t>
      </w:r>
      <w:r w:rsidRPr="002A7473">
        <w:rPr>
          <w:sz w:val="16"/>
        </w:rPr>
        <w:t>. The discursive matrix through which the contemporary meaning of the environmental condition is woven is one quilted systematically by the continuous invocation of fear and danger, the spectre of ecological annihilation or at least seriously distressed socio-ecological conditions for many people in the near future. ‘</w:t>
      </w:r>
      <w:r w:rsidRPr="002A7473">
        <w:rPr>
          <w:b/>
          <w:bCs/>
          <w:u w:val="single"/>
        </w:rPr>
        <w:t>Fear’ is indeed the crucial node through which much of the current environmental narrative is woven, and continues to feed the concern with ‘sustainability’</w:t>
      </w:r>
      <w:r w:rsidRPr="002A7473">
        <w:rPr>
          <w:sz w:val="16"/>
        </w:rPr>
        <w:t xml:space="preserve">. This cultivation of ‘ecologies of fear’, in turn, is sustained in part by a particular set of phantasmagorical imaginaries (Katz, 1995). </w:t>
      </w:r>
      <w:r w:rsidRPr="002A7473">
        <w:rPr>
          <w:b/>
          <w:bCs/>
          <w:u w:val="single"/>
        </w:rPr>
        <w:t>The apocalyptic imaginary of a world without water,</w:t>
      </w:r>
      <w:r w:rsidRPr="002A7473">
        <w:rPr>
          <w:sz w:val="16"/>
        </w:rPr>
        <w:t xml:space="preserve"> or at least with endemic water shortages, ravaged by hurricanes whose intensity is amplified by climate change; </w:t>
      </w:r>
      <w:r w:rsidRPr="002A7473">
        <w:rPr>
          <w:b/>
          <w:bCs/>
          <w:u w:val="single"/>
        </w:rPr>
        <w:t>pictures of scorched land as global warming shifts the</w:t>
      </w:r>
      <w:r w:rsidRPr="002A7473">
        <w:rPr>
          <w:sz w:val="16"/>
        </w:rPr>
        <w:t xml:space="preserve"> geopluvial </w:t>
      </w:r>
      <w:r w:rsidRPr="002A7473">
        <w:rPr>
          <w:b/>
          <w:bCs/>
          <w:u w:val="single"/>
        </w:rPr>
        <w:t xml:space="preserve">regime </w:t>
      </w:r>
      <w:r w:rsidRPr="002A7473">
        <w:rPr>
          <w:sz w:val="16"/>
        </w:rPr>
        <w:t xml:space="preserve">and the spatial variability of droughts and floods; icebergs that disintegrate around the poles as ice melts into the sea, causing the sea level to rise; alarming reductions in biodiversity as species disappear or are threatened by extinction; post-apocalyptic images of waste lands reminiscent of the silent ecologies of the region around Chernobyl; the threat of peak-oil that, without proper management and technologically innovative foresight, would return society to a Stone Age existence; the devastation of wildfires, tsunamis, diseases like SARS, avian flu, Ebola or HIV, all these imaginaries of a Nature out of synch, destabilized, threatening and out ofcontrol are paralleled by equally disturbing images of a society that continues piling up waste, pumping CO2 into the atmosphere, deforesting the earth, etc. This is a process that Neil Smith appropriately refers to as ‘nature-washing’ (2008: 245). In sum, </w:t>
      </w:r>
      <w:r w:rsidRPr="002A7473">
        <w:rPr>
          <w:b/>
          <w:bCs/>
          <w:u w:val="single"/>
        </w:rPr>
        <w:t>our ecological predicament is sutured by millennial fears, sustained by an apocalyptic rhetoric and representational tactics</w:t>
      </w:r>
      <w:r w:rsidRPr="002A7473">
        <w:rPr>
          <w:sz w:val="16"/>
        </w:rPr>
        <w:t xml:space="preserve">, and by a series of performative gestures signalling an overwhelming, mind-boggling danger, one that threatens to undermine the very coordinates of our everyday lives and routines, and may shake up the foundations of all we took and take for granted. Table 1 exemplifies some of the imaginaries that are continuously invoked. Of course, apocalyptic imaginaries have been around for a long time as an integral part of Western thought, first of Christianity and later emerging as the underbelly of fast-forwarding technological modernization and its associated doomsday thinkers. However, present-day millennialism preaches an apocalypse without the promise of redemption. Saint John’s biblical apocalypse, for example, found its redemption in God’s infinite love. The proliferation of modern apocalyptic imaginaries also held up the promise of redemption: the horsemen of the apocalypse, whether riding under the name of the proletariat, technology or capitalism, could be tamed with appropriate political and social revolutions. As Martin Jay argued, while traditional apocalyptic versions still held out the hope for redemption, for a ‘second coming’, for the promise of a ‘new dawn’, environmental apocalyptic imaginaries are ‘leaving behind any hope of rebirth or renewal . . . in favour of an unquenchable fascination with being on the verge of an end that never comes’ (1994: 33). The emergence of newforms of millennialism around the environmental nexus is of a particular kind that promises neither redemption nor realization. As Klaus Scherpe (1987) insists, </w:t>
      </w:r>
      <w:r w:rsidRPr="002A7473">
        <w:rPr>
          <w:b/>
          <w:bCs/>
          <w:u w:val="single"/>
        </w:rPr>
        <w:t>this is not simply apocalypse now, but apocalypse forever</w:t>
      </w:r>
      <w:r w:rsidRPr="002A7473">
        <w:rPr>
          <w:sz w:val="16"/>
        </w:rPr>
        <w:t xml:space="preserve">. </w:t>
      </w:r>
      <w:r w:rsidRPr="002A7473">
        <w:rPr>
          <w:b/>
          <w:bCs/>
          <w:u w:val="single"/>
        </w:rPr>
        <w:t>It is a vision that does not suggest, prefigure or expect the necessity of an event that will alter history</w:t>
      </w:r>
      <w:r w:rsidRPr="002A7473">
        <w:rPr>
          <w:sz w:val="16"/>
        </w:rPr>
        <w:t xml:space="preserve">. Derrida (referring to the nuclear threat in the 1980s) sums this up most succinctly: . . . here, precisely, is announced – as promise or as threat – an apocalypse without apocalypse, an apocalypse without vision, without truth, without revelation . . . without message and without destination, without sender and without decidable addressee . . . an apocalypse beyond good and evil. (1992: 66) </w:t>
      </w:r>
      <w:r w:rsidRPr="002A7473">
        <w:rPr>
          <w:b/>
          <w:bCs/>
          <w:u w:val="single"/>
        </w:rPr>
        <w:t>The environmentally apocalyptic future, forever postponed, neither promises redemption nor does it possess a name; it is pure negativity</w:t>
      </w:r>
      <w:r w:rsidRPr="002A7473">
        <w:rPr>
          <w:sz w:val="16"/>
        </w:rPr>
        <w:t xml:space="preserve">. The attractions of such an apocalyptic imaginary are related to a series of characteristics. In contrast to standard left arguments about the apocalyptic dynamics of unbridled capitalism (Mike Davis is a great exemplar of this; see Davis, 1999, 2002), I would argue that </w:t>
      </w:r>
      <w:r w:rsidRPr="002A7473">
        <w:rPr>
          <w:b/>
          <w:bCs/>
          <w:u w:val="single"/>
        </w:rPr>
        <w:t>sustaining and nurturing apocalyptic imaginaries is an integral and vital part of the new cultural politics of capitalism</w:t>
      </w:r>
      <w:r w:rsidRPr="002A7473">
        <w:rPr>
          <w:sz w:val="16"/>
        </w:rPr>
        <w:t xml:space="preserve"> (Boltanski and Chiapello, 2007) </w:t>
      </w:r>
      <w:r w:rsidRPr="002A7473">
        <w:rPr>
          <w:b/>
          <w:bCs/>
          <w:u w:val="single"/>
        </w:rPr>
        <w:t>for which the management of fear is a central leitmotif</w:t>
      </w:r>
      <w:r w:rsidRPr="002A7473">
        <w:rPr>
          <w:sz w:val="16"/>
        </w:rPr>
        <w:t xml:space="preserve"> (Badiou, 2007). At the symbolic level, </w:t>
      </w:r>
      <w:r w:rsidRPr="002A7473">
        <w:rPr>
          <w:b/>
          <w:u w:val="single"/>
        </w:rPr>
        <w:t>apocalyptic</w:t>
      </w:r>
      <w:r w:rsidRPr="002A7473">
        <w:rPr>
          <w:b/>
          <w:bCs/>
          <w:u w:val="single"/>
        </w:rPr>
        <w:t xml:space="preserve"> imaginaries are extraordinarily powerful in disavowing or displacing social conflict and antagonisms</w:t>
      </w:r>
      <w:r w:rsidRPr="002A7473">
        <w:rPr>
          <w:sz w:val="16"/>
        </w:rPr>
        <w:t xml:space="preserve">. As such, </w:t>
      </w:r>
      <w:r w:rsidRPr="002A7473">
        <w:rPr>
          <w:b/>
          <w:bCs/>
          <w:u w:val="single"/>
        </w:rPr>
        <w:t>apocalyptic imaginations</w:t>
      </w:r>
      <w:r w:rsidRPr="002A7473">
        <w:rPr>
          <w:sz w:val="16"/>
        </w:rPr>
        <w:t xml:space="preserve"> are decidedly populist and </w:t>
      </w:r>
      <w:r w:rsidRPr="002A7473">
        <w:rPr>
          <w:b/>
          <w:bCs/>
          <w:u w:val="single"/>
        </w:rPr>
        <w:t>foreclose a proper political framing</w:t>
      </w:r>
      <w:r w:rsidRPr="002A7473">
        <w:rPr>
          <w:sz w:val="16"/>
        </w:rPr>
        <w:t xml:space="preserve">. Or, in other </w:t>
      </w:r>
      <w:r w:rsidRPr="002A7473">
        <w:rPr>
          <w:b/>
          <w:bCs/>
          <w:u w:val="single"/>
        </w:rPr>
        <w:t>words, the presentation of climate change as a global humanitarian cause produces a thoroughly depoliticized imaginary, one that does not revolve around choosing one trajectory rather than another</w:t>
      </w:r>
      <w:r w:rsidRPr="002A7473">
        <w:rPr>
          <w:sz w:val="16"/>
        </w:rPr>
        <w:t>, one that is not articulated with specific political programs or socio-ecological project or revolutions. It is this sort of mobilization without political issue that led Alain Badiou to state that ‘</w:t>
      </w:r>
      <w:r w:rsidRPr="002A7473">
        <w:rPr>
          <w:b/>
          <w:bCs/>
          <w:u w:val="single"/>
        </w:rPr>
        <w:t>ecology is the new opium for the masses’</w:t>
      </w:r>
      <w:r w:rsidRPr="002A7473">
        <w:rPr>
          <w:sz w:val="16"/>
        </w:rPr>
        <w:t xml:space="preserve">, whereby the nurturing of the promise of a more benign retrofitted climate exhausts the horizon of our aspirations and imaginations (Badiou, 2008; Žižek, 2008). </w:t>
      </w:r>
      <w:r w:rsidRPr="002A7473">
        <w:rPr>
          <w:b/>
          <w:bCs/>
          <w:u w:val="single"/>
        </w:rPr>
        <w:t>We have to make sure that radical techno-managerial and socio-cultural transformations, organized within the horizons of a capitalist order that is beyond dispute</w:t>
      </w:r>
      <w:r w:rsidRPr="002A7473">
        <w:rPr>
          <w:sz w:val="16"/>
        </w:rPr>
        <w:t xml:space="preserve">, are initiated that retrofit the climate (Swyngedouw, forthcoming). In other words, </w:t>
      </w:r>
      <w:r w:rsidRPr="002A7473">
        <w:rPr>
          <w:b/>
          <w:bCs/>
          <w:u w:val="single"/>
        </w:rPr>
        <w:t xml:space="preserve">we have to change radically, but within the contours of the existing state of the situation </w:t>
      </w:r>
      <w:r w:rsidRPr="002A7473">
        <w:rPr>
          <w:sz w:val="16"/>
        </w:rPr>
        <w:t xml:space="preserve">– ‘the partition of the sensible’ in Rancière’s (1998) words, so that nothing really has to change. </w:t>
      </w:r>
    </w:p>
    <w:p w:rsidR="002A7473" w:rsidRPr="002A7473" w:rsidRDefault="002A7473" w:rsidP="002A7473">
      <w:pPr>
        <w:spacing w:after="0"/>
        <w:ind w:left="360"/>
        <w:rPr>
          <w:sz w:val="16"/>
        </w:rPr>
      </w:pPr>
    </w:p>
    <w:p w:rsidR="002A7473" w:rsidRPr="002A7473" w:rsidRDefault="002A7473" w:rsidP="002A7473">
      <w:pPr>
        <w:spacing w:after="0"/>
        <w:ind w:left="360"/>
        <w:rPr>
          <w:sz w:val="16"/>
        </w:rPr>
      </w:pPr>
    </w:p>
    <w:p w:rsidR="002A7473" w:rsidRPr="002A7473" w:rsidRDefault="002A7473" w:rsidP="002A7473">
      <w:pPr>
        <w:pStyle w:val="Heading3"/>
      </w:pPr>
      <w:bookmarkStart w:id="25" w:name="_Toc391654840"/>
      <w:r w:rsidRPr="002A7473">
        <w:lastRenderedPageBreak/>
        <w:t>Extinction</w:t>
      </w:r>
      <w:bookmarkEnd w:id="25"/>
    </w:p>
    <w:p w:rsidR="002A7473" w:rsidRPr="002A7473" w:rsidRDefault="002A7473" w:rsidP="002A7473">
      <w:pPr>
        <w:pStyle w:val="Heading4"/>
      </w:pPr>
      <w:r w:rsidRPr="002A7473">
        <w:t>Security leads to extinction.</w:t>
      </w:r>
    </w:p>
    <w:p w:rsidR="002A7473" w:rsidRPr="002A7473" w:rsidRDefault="002A7473" w:rsidP="002A7473">
      <w:pPr>
        <w:spacing w:after="0"/>
        <w:rPr>
          <w:rStyle w:val="Style13ptBold"/>
        </w:rPr>
      </w:pPr>
      <w:r w:rsidRPr="002A7473">
        <w:rPr>
          <w:rStyle w:val="Style13ptBold"/>
        </w:rPr>
        <w:t xml:space="preserve">Dillon 96 </w:t>
      </w:r>
    </w:p>
    <w:p w:rsidR="002A7473" w:rsidRPr="002A7473" w:rsidRDefault="002A7473" w:rsidP="002A7473">
      <w:pPr>
        <w:spacing w:after="0"/>
        <w:rPr>
          <w:sz w:val="20"/>
        </w:rPr>
      </w:pPr>
      <w:r w:rsidRPr="002A7473">
        <w:rPr>
          <w:sz w:val="20"/>
        </w:rPr>
        <w:t xml:space="preserve">(author of books on </w:t>
      </w:r>
      <w:r w:rsidRPr="002A7473">
        <w:rPr>
          <w:rFonts w:ascii="Verdana" w:hAnsi="Verdana"/>
          <w:color w:val="000000"/>
          <w:sz w:val="18"/>
          <w:szCs w:val="20"/>
          <w:shd w:val="clear" w:color="auto" w:fill="FFFFFF"/>
        </w:rPr>
        <w:t>security, war, international political theory, continental philosophy, and cultural research. Lecturer at The University of Lancaster)</w:t>
      </w:r>
      <w:r w:rsidRPr="002A7473">
        <w:rPr>
          <w:rStyle w:val="apple-converted-space"/>
          <w:rFonts w:ascii="Verdana" w:hAnsi="Verdana"/>
          <w:color w:val="000000"/>
          <w:sz w:val="18"/>
          <w:szCs w:val="20"/>
          <w:shd w:val="clear" w:color="auto" w:fill="FFFFFF"/>
        </w:rPr>
        <w:t> CF</w:t>
      </w:r>
    </w:p>
    <w:p w:rsidR="002A7473" w:rsidRPr="002A7473" w:rsidRDefault="002A7473" w:rsidP="002A7473">
      <w:pPr>
        <w:spacing w:after="0"/>
        <w:ind w:left="360"/>
        <w:rPr>
          <w:b/>
          <w:u w:val="single"/>
        </w:rPr>
      </w:pPr>
      <w:r w:rsidRPr="002A7473">
        <w:rPr>
          <w:rStyle w:val="StyleUnderline"/>
        </w:rPr>
        <w:t>How was it that seeking security became such an insistent and relentless</w:t>
      </w:r>
      <w:r w:rsidRPr="002A7473">
        <w:rPr>
          <w:sz w:val="16"/>
        </w:rPr>
        <w:t xml:space="preserve"> (inter)national </w:t>
      </w:r>
      <w:r w:rsidRPr="002A7473">
        <w:rPr>
          <w:rStyle w:val="StyleUnderline"/>
        </w:rPr>
        <w:t>preoccupation for humankind?</w:t>
      </w:r>
      <w:r w:rsidRPr="002A7473">
        <w:rPr>
          <w:sz w:val="16"/>
        </w:rPr>
        <w:t xml:space="preserve"> What sort of project is the pursuit of security, and </w:t>
      </w:r>
      <w:r w:rsidRPr="002A7473">
        <w:rPr>
          <w:rStyle w:val="StyleUnderline"/>
        </w:rPr>
        <w:t>how does it relate to other</w:t>
      </w:r>
      <w:r w:rsidRPr="002A7473">
        <w:rPr>
          <w:sz w:val="16"/>
        </w:rPr>
        <w:t xml:space="preserve"> modern </w:t>
      </w:r>
      <w:r w:rsidRPr="002A7473">
        <w:rPr>
          <w:rStyle w:val="StyleUnderline"/>
        </w:rPr>
        <w:t>human concerns</w:t>
      </w:r>
      <w:r w:rsidRPr="002A7473">
        <w:rPr>
          <w:sz w:val="16"/>
        </w:rPr>
        <w:t xml:space="preserve"> and enterprises, </w:t>
      </w:r>
      <w:r w:rsidRPr="002A7473">
        <w:rPr>
          <w:rStyle w:val="StyleUnderline"/>
        </w:rPr>
        <w:t>such as seeking freedom and knowledge</w:t>
      </w:r>
      <w:r w:rsidRPr="002A7473">
        <w:rPr>
          <w:sz w:val="16"/>
        </w:rPr>
        <w:t xml:space="preserve"> through</w:t>
      </w:r>
      <w:r w:rsidRPr="002A7473">
        <w:rPr>
          <w:sz w:val="12"/>
        </w:rPr>
        <w:t>¶</w:t>
      </w:r>
      <w:r w:rsidRPr="002A7473">
        <w:rPr>
          <w:sz w:val="16"/>
        </w:rPr>
        <w:t xml:space="preserve"> representative-calculative thought, technology and subjectification? Above all, </w:t>
      </w:r>
      <w:r w:rsidRPr="002A7473">
        <w:rPr>
          <w:rStyle w:val="StyleUnderline"/>
        </w:rPr>
        <w:t>how are we to</w:t>
      </w:r>
      <w:r w:rsidRPr="002A7473">
        <w:rPr>
          <w:sz w:val="16"/>
        </w:rPr>
        <w:t xml:space="preserve"> </w:t>
      </w:r>
      <w:r w:rsidRPr="002A7473">
        <w:rPr>
          <w:rStyle w:val="StyleUnderline"/>
        </w:rPr>
        <w:t>account</w:t>
      </w:r>
      <w:r w:rsidRPr="002A7473">
        <w:rPr>
          <w:sz w:val="16"/>
        </w:rPr>
        <w:t xml:space="preserve">—amongst all the manifest contradictions of our current (inter)national systems of security: which incarcerate rather than liberate; radically endanger rather than make safe; and engender fear rather than create assurance— </w:t>
      </w:r>
      <w:r w:rsidRPr="002A7473">
        <w:rPr>
          <w:rStyle w:val="StyleUnderline"/>
        </w:rPr>
        <w:t>for</w:t>
      </w:r>
      <w:r w:rsidRPr="002A7473">
        <w:rPr>
          <w:sz w:val="16"/>
        </w:rPr>
        <w:t xml:space="preserve"> that terminal paradox of our modern (inter)national politics of security which Foucault captured so well in the quotation that heads this chapter. </w:t>
      </w:r>
      <w:r w:rsidRPr="002A7473">
        <w:rPr>
          <w:rStyle w:val="StyleUnderline"/>
        </w:rPr>
        <w:t>A terminal paradox which not only subverts its own predicate of security, most spectacularly by rendering the future of terrestrial existence conditional on the strategies and calculations of its hybrid regime of sovereignty and governmentality, but which</w:t>
      </w:r>
      <w:r w:rsidRPr="002A7473">
        <w:rPr>
          <w:rStyle w:val="StyleUnderline"/>
          <w:b w:val="0"/>
          <w:sz w:val="12"/>
          <w:u w:val="none"/>
        </w:rPr>
        <w:t>¶</w:t>
      </w:r>
      <w:r w:rsidRPr="002A7473">
        <w:rPr>
          <w:rStyle w:val="StyleUnderline"/>
        </w:rPr>
        <w:t xml:space="preserve"> also seems to furnish a new predicate of global life, a new experience in the context of which the political has to be recovered and to which it must then address itself: the globalisation of politics of security in the global extension of nihilism and technology, and the advent of the real prospect of human species extinction </w:t>
      </w:r>
    </w:p>
    <w:p w:rsidR="002A7473" w:rsidRPr="002A7473" w:rsidRDefault="002A7473" w:rsidP="002A7473">
      <w:pPr>
        <w:spacing w:after="0"/>
      </w:pPr>
    </w:p>
    <w:p w:rsidR="002A7473" w:rsidRPr="002A7473" w:rsidRDefault="002A7473" w:rsidP="002A7473">
      <w:pPr>
        <w:pStyle w:val="Heading3"/>
      </w:pPr>
      <w:bookmarkStart w:id="26" w:name="_Toc391654841"/>
      <w:r w:rsidRPr="002A7473">
        <w:lastRenderedPageBreak/>
        <w:t>Root Cause</w:t>
      </w:r>
      <w:bookmarkEnd w:id="26"/>
    </w:p>
    <w:p w:rsidR="002A7473" w:rsidRPr="002A7473" w:rsidRDefault="002A7473" w:rsidP="002A7473">
      <w:pPr>
        <w:spacing w:after="0"/>
        <w:rPr>
          <w:rStyle w:val="Style13ptBold"/>
          <w:b w:val="0"/>
          <w:sz w:val="24"/>
        </w:rPr>
      </w:pPr>
    </w:p>
    <w:p w:rsidR="002A7473" w:rsidRPr="002A7473" w:rsidRDefault="002A7473" w:rsidP="002A7473">
      <w:pPr>
        <w:pStyle w:val="Heading4"/>
      </w:pPr>
      <w:r w:rsidRPr="002A7473">
        <w:t>Ideas of emergencies ultimately result in the impact trying to be stopped</w:t>
      </w:r>
    </w:p>
    <w:p w:rsidR="002A7473" w:rsidRPr="002A7473" w:rsidRDefault="002A7473" w:rsidP="002A7473">
      <w:pPr>
        <w:spacing w:after="0"/>
        <w:rPr>
          <w:rStyle w:val="Style13ptBold"/>
        </w:rPr>
      </w:pPr>
      <w:r w:rsidRPr="002A7473">
        <w:rPr>
          <w:rStyle w:val="Style13ptBold"/>
        </w:rPr>
        <w:t>Dillon &amp; Reid 2000</w:t>
      </w:r>
    </w:p>
    <w:p w:rsidR="002A7473" w:rsidRPr="002A7473" w:rsidRDefault="002A7473" w:rsidP="002A7473">
      <w:pPr>
        <w:spacing w:after="0"/>
        <w:rPr>
          <w:sz w:val="16"/>
        </w:rPr>
      </w:pPr>
      <w:r w:rsidRPr="002A7473">
        <w:rPr>
          <w:sz w:val="16"/>
        </w:rPr>
        <w:t>(PHD; researches the problematisation of politics, security and war &amp; PhD in Politics (Michael And Dillon, “Global Governance, Liberal Peace, and Complex Emerge” Alternatives: Local, Global, Political Vol. 25 Issue 1 Jan-Mar 2000 JSTOR http://www.jstor.org/stable/40644986) //ACT</w:t>
      </w:r>
    </w:p>
    <w:p w:rsidR="002A7473" w:rsidRPr="002A7473" w:rsidRDefault="002A7473" w:rsidP="002A7473">
      <w:pPr>
        <w:spacing w:after="0"/>
        <w:ind w:left="360"/>
        <w:rPr>
          <w:rStyle w:val="StyleUnderline"/>
          <w:rFonts w:cs="Arial"/>
          <w:szCs w:val="20"/>
        </w:rPr>
      </w:pPr>
      <w:r w:rsidRPr="002A7473">
        <w:rPr>
          <w:rStyle w:val="StyleUnderline"/>
          <w:rFonts w:cs="Arial"/>
          <w:szCs w:val="20"/>
        </w:rPr>
        <w:t>Complex emergencies are intimately related to the liberal peace of global governance.1 They are said to occur at the boundaries of liberal peace, where that regime of power encounters institutions, norms, and practices that violently differ from its own.</w:t>
      </w:r>
      <w:r w:rsidRPr="002A7473">
        <w:rPr>
          <w:rFonts w:cs="Arial"/>
          <w:sz w:val="16"/>
          <w:szCs w:val="20"/>
        </w:rPr>
        <w:t xml:space="preserve"> Global liberal governance does not, however, simply encounter other so- called rogue states - such as Iraq, Libya, Serbia, or Iran - at the frontiers of the peace that it celebrates. </w:t>
      </w:r>
      <w:r w:rsidRPr="002A7473">
        <w:rPr>
          <w:rStyle w:val="StyleUnderline"/>
          <w:rFonts w:cs="Arial"/>
          <w:szCs w:val="20"/>
        </w:rPr>
        <w:t>There has been a widely acknowledged weakening and dissolution of the state form in those regions of Africa and Eurasia where complex emergencies are said to arise.</w:t>
      </w:r>
      <w:r w:rsidRPr="002A7473">
        <w:rPr>
          <w:rFonts w:cs="Arial"/>
          <w:sz w:val="16"/>
          <w:szCs w:val="20"/>
        </w:rPr>
        <w:t xml:space="preserve"> That is among the reasons why liberal peace en-counters what it calls "complex emergencies" there. Here, </w:t>
      </w:r>
      <w:r w:rsidRPr="002A7473">
        <w:rPr>
          <w:rStyle w:val="StyleUnderline"/>
          <w:rFonts w:cs="Arial"/>
          <w:szCs w:val="20"/>
        </w:rPr>
        <w:t>liberal peace finds itself deeply implicated in a terrain of disorder in which some states are powerful, some states are in radical dissolution, traditional societies are collapsing and civil conflict is endemic, where international corporations and criminal cartels are also deeply involved, and where international organizations and nongovernmental organizations are inextricably committed as well.</w:t>
      </w:r>
      <w:r w:rsidRPr="002A7473">
        <w:rPr>
          <w:rFonts w:cs="Arial"/>
          <w:sz w:val="16"/>
          <w:szCs w:val="20"/>
        </w:rPr>
        <w:t xml:space="preserve"> The authors of this article prefer to call </w:t>
      </w:r>
      <w:r w:rsidRPr="002A7473">
        <w:rPr>
          <w:rStyle w:val="StyleUnderline"/>
          <w:rFonts w:cs="Arial"/>
          <w:szCs w:val="20"/>
        </w:rPr>
        <w:t>these circumstances</w:t>
      </w:r>
      <w:r w:rsidRPr="002A7473">
        <w:rPr>
          <w:rFonts w:cs="Arial"/>
          <w:sz w:val="16"/>
          <w:szCs w:val="20"/>
        </w:rPr>
        <w:t xml:space="preserve"> "emerging political complexes," because they </w:t>
      </w:r>
      <w:r w:rsidRPr="002A7473">
        <w:rPr>
          <w:rStyle w:val="StyleUnderline"/>
          <w:rFonts w:cs="Arial"/>
          <w:szCs w:val="20"/>
        </w:rPr>
        <w:t>are comprised of dynamic power relations that have long, often convoluted, and poorly understood histories that are social and cultural as well as political and economic and that are simultaneously undergoing significant reformulation and change. The term complex emergency tends to elide these dynamics, often.</w:t>
      </w:r>
    </w:p>
    <w:p w:rsidR="002A7473" w:rsidRPr="002A7473" w:rsidRDefault="002A7473" w:rsidP="002A7473">
      <w:pPr>
        <w:pStyle w:val="Heading3"/>
      </w:pPr>
      <w:bookmarkStart w:id="27" w:name="_Toc391654842"/>
      <w:r w:rsidRPr="002A7473">
        <w:lastRenderedPageBreak/>
        <w:t>Policy Paralysis</w:t>
      </w:r>
      <w:bookmarkEnd w:id="27"/>
    </w:p>
    <w:p w:rsidR="002A7473" w:rsidRPr="002A7473" w:rsidRDefault="002A7473" w:rsidP="002A7473">
      <w:pPr>
        <w:pStyle w:val="Heading4"/>
      </w:pPr>
      <w:r w:rsidRPr="002A7473">
        <w:t>The affirmatives security discourse leads to social paralysis</w:t>
      </w:r>
    </w:p>
    <w:p w:rsidR="002A7473" w:rsidRPr="002A7473" w:rsidRDefault="002A7473" w:rsidP="002A7473">
      <w:pPr>
        <w:spacing w:after="0"/>
        <w:rPr>
          <w:rStyle w:val="Style13ptBold"/>
        </w:rPr>
      </w:pPr>
      <w:r w:rsidRPr="002A7473">
        <w:rPr>
          <w:rStyle w:val="Style13ptBold"/>
        </w:rPr>
        <w:t>Schneier 10</w:t>
      </w:r>
    </w:p>
    <w:p w:rsidR="002A7473" w:rsidRPr="002A7473" w:rsidRDefault="002A7473" w:rsidP="002A7473">
      <w:pPr>
        <w:spacing w:after="0"/>
        <w:contextualSpacing/>
        <w:rPr>
          <w:rFonts w:cs="Arial"/>
          <w:sz w:val="20"/>
          <w:szCs w:val="20"/>
        </w:rPr>
      </w:pPr>
      <w:r w:rsidRPr="002A7473">
        <w:rPr>
          <w:rFonts w:cs="Arial"/>
          <w:sz w:val="20"/>
          <w:szCs w:val="20"/>
        </w:rPr>
        <w:t>(Bruce, security technologist, “Worst-case thinking makes us nuts, not safe”, May 12,  2010, http://www.cnn.com/2010/OPINION/05/12/schneier.worst.case.thinking/)//ACT</w:t>
      </w:r>
    </w:p>
    <w:p w:rsidR="002A7473" w:rsidRPr="002A7473" w:rsidRDefault="002A7473" w:rsidP="002A7473">
      <w:pPr>
        <w:spacing w:after="0"/>
        <w:ind w:left="360"/>
        <w:contextualSpacing/>
        <w:rPr>
          <w:rStyle w:val="StyleUnderline"/>
          <w:rFonts w:cs="Arial"/>
          <w:szCs w:val="20"/>
        </w:rPr>
      </w:pPr>
      <w:r w:rsidRPr="002A7473">
        <w:rPr>
          <w:rStyle w:val="StyleUnderline"/>
          <w:rFonts w:cs="Arial"/>
          <w:szCs w:val="20"/>
        </w:rPr>
        <w:t>There's a certain blindness that comes from worst-case thinking</w:t>
      </w:r>
      <w:r w:rsidRPr="002A7473">
        <w:rPr>
          <w:rFonts w:cs="Arial"/>
          <w:sz w:val="16"/>
          <w:szCs w:val="20"/>
          <w:lang w:val="en"/>
        </w:rPr>
        <w:t xml:space="preserve">. An extension of the precautionary principle, it </w:t>
      </w:r>
      <w:r w:rsidRPr="002A7473">
        <w:rPr>
          <w:rStyle w:val="StyleUnderline"/>
          <w:rFonts w:cs="Arial"/>
          <w:szCs w:val="20"/>
        </w:rPr>
        <w:t>involves imagining the worst possible outcome and then acting as if it were a certainty. It substitutes imagination for thinking, speculation for risk analysis and fear for reason</w:t>
      </w:r>
      <w:r w:rsidRPr="002A7473">
        <w:rPr>
          <w:rFonts w:cs="Arial"/>
          <w:sz w:val="16"/>
          <w:szCs w:val="20"/>
          <w:lang w:val="en"/>
        </w:rPr>
        <w:t xml:space="preserve">. </w:t>
      </w:r>
      <w:r w:rsidRPr="002A7473">
        <w:rPr>
          <w:rStyle w:val="StyleUnderline"/>
          <w:rFonts w:cs="Arial"/>
          <w:szCs w:val="20"/>
        </w:rPr>
        <w:t>It fosters powerlessness and vulnerability and magnifies social paralysis</w:t>
      </w:r>
      <w:r w:rsidRPr="002A7473">
        <w:rPr>
          <w:rFonts w:cs="Arial"/>
          <w:sz w:val="16"/>
          <w:szCs w:val="20"/>
          <w:lang w:val="en"/>
        </w:rPr>
        <w:t xml:space="preserve">. And it makes us more vulnerable to the effects of terrorism. </w:t>
      </w:r>
      <w:r w:rsidRPr="002A7473">
        <w:rPr>
          <w:rStyle w:val="StyleUnderline"/>
          <w:rFonts w:cs="Arial"/>
          <w:szCs w:val="20"/>
        </w:rPr>
        <w:t>Worst-case thinking means generally bad decision making for several reasons. First, it's only half of the cost-benefit equation. Every decision has costs and benefits, risks and rewards. By speculating about what can possibly go wrong, and then acting as if that is likely to happen, worst-case thinking focuses only on the extreme but improbable risks and does a poor job at assessing outcomes.</w:t>
      </w:r>
      <w:r w:rsidRPr="002A7473">
        <w:rPr>
          <w:rFonts w:cs="Arial"/>
          <w:sz w:val="16"/>
          <w:szCs w:val="20"/>
          <w:lang w:val="en"/>
        </w:rPr>
        <w:t xml:space="preserve"> Second, it's based on flawed logic. </w:t>
      </w:r>
      <w:r w:rsidRPr="002A7473">
        <w:rPr>
          <w:rStyle w:val="StyleUnderline"/>
          <w:rFonts w:cs="Arial"/>
          <w:szCs w:val="20"/>
        </w:rPr>
        <w:t>It begs the question by assuming that a proponent of an action must prove that the nightmare scenario is impossible. Third, it can be used to support any position or its opposite. If we build a nuclear power plant, it could melt down. If we don't build it, we will run short of power and society will collapse into anarchy</w:t>
      </w:r>
      <w:r w:rsidRPr="002A7473">
        <w:rPr>
          <w:rFonts w:cs="Arial"/>
          <w:sz w:val="16"/>
          <w:szCs w:val="20"/>
          <w:lang w:val="en"/>
        </w:rPr>
        <w:t xml:space="preserve">. If we allow flights near Iceland's volcanic ash, planes will crash and people will die. If we don't, organs won't arrive in time for transplant operations and people will die. If we don't invade Iraq, Saddam Hussein might use the nuclear weapons he might have. If we do, we might destabilize the Middle East, leading to widespread violence and death. Of course, not all fears are equal. </w:t>
      </w:r>
      <w:r w:rsidRPr="002A7473">
        <w:rPr>
          <w:rStyle w:val="StyleUnderline"/>
          <w:rFonts w:cs="Arial"/>
          <w:szCs w:val="20"/>
        </w:rPr>
        <w:t>Those that we tend to exaggerate are more easily justified by worst-case thinking.</w:t>
      </w:r>
      <w:r w:rsidRPr="002A7473">
        <w:rPr>
          <w:rFonts w:cs="Arial"/>
          <w:sz w:val="16"/>
          <w:szCs w:val="20"/>
          <w:lang w:val="en"/>
        </w:rPr>
        <w:t xml:space="preserve"> So terrorism fears trump privacy fears, and almost everything else; technology is hard to understand and therefore scary; nuclear weapons are worse than conventional weapons; our children need to be protected at all costs; and annihilating the planet is bad. Basically</w:t>
      </w:r>
      <w:r w:rsidRPr="002A7473">
        <w:rPr>
          <w:rStyle w:val="StyleUnderline"/>
          <w:rFonts w:cs="Arial"/>
          <w:szCs w:val="20"/>
        </w:rPr>
        <w:t>, any fear that would make a good movie plot is amenable to worst-case thinking</w:t>
      </w:r>
      <w:r w:rsidRPr="002A7473">
        <w:rPr>
          <w:rFonts w:cs="Arial"/>
          <w:sz w:val="16"/>
          <w:szCs w:val="20"/>
          <w:lang w:val="en"/>
        </w:rPr>
        <w:t xml:space="preserve">. Fourth and finally, </w:t>
      </w:r>
      <w:r w:rsidRPr="002A7473">
        <w:rPr>
          <w:rStyle w:val="StyleUnderline"/>
          <w:rFonts w:cs="Arial"/>
          <w:szCs w:val="20"/>
        </w:rPr>
        <w:t>worst-case thinking validates ignorance. Instead of focusing on what we know, it focuses on what we don't know -- and what we can imagine</w:t>
      </w:r>
      <w:r w:rsidRPr="002A7473">
        <w:rPr>
          <w:rFonts w:cs="Arial"/>
          <w:sz w:val="16"/>
          <w:szCs w:val="20"/>
          <w:lang w:val="en"/>
        </w:rPr>
        <w:t xml:space="preserve">. Remember Defense Secretary Donald Rumsfeld's quote? "Reports that say that something hasn't happened are always interesting to me, because as we know, there are known knowns; there are things we know we know. We also know there are known unknowns; that is to say we know there are some things we do not know. But there are also unknown unknowns -- the ones we don't know we don't know." And this: "the absence of evidence is not evidence of absence." </w:t>
      </w:r>
      <w:r w:rsidRPr="002A7473">
        <w:rPr>
          <w:rStyle w:val="StyleUnderline"/>
          <w:rFonts w:cs="Arial"/>
          <w:szCs w:val="20"/>
        </w:rPr>
        <w:t>Ignorance isn't a cause for doubt; when you can fill that ignorance with imagination, it can be a call to action.</w:t>
      </w:r>
    </w:p>
    <w:p w:rsidR="002A7473" w:rsidRPr="002A7473" w:rsidRDefault="002A7473" w:rsidP="002A7473">
      <w:pPr>
        <w:spacing w:after="0"/>
      </w:pPr>
    </w:p>
    <w:p w:rsidR="002A7473" w:rsidRPr="002A7473" w:rsidRDefault="002A7473" w:rsidP="002A7473">
      <w:pPr>
        <w:spacing w:after="0"/>
        <w:ind w:left="360"/>
        <w:rPr>
          <w:sz w:val="16"/>
        </w:rPr>
      </w:pPr>
    </w:p>
    <w:p w:rsidR="002A7473" w:rsidRPr="002A7473" w:rsidRDefault="002A7473" w:rsidP="002A7473">
      <w:pPr>
        <w:pStyle w:val="Heading3"/>
      </w:pPr>
      <w:bookmarkStart w:id="28" w:name="_Toc391654843"/>
      <w:r w:rsidRPr="002A7473">
        <w:lastRenderedPageBreak/>
        <w:t>VTL</w:t>
      </w:r>
      <w:bookmarkEnd w:id="28"/>
    </w:p>
    <w:p w:rsidR="002A7473" w:rsidRPr="002A7473" w:rsidRDefault="002A7473" w:rsidP="002A7473">
      <w:pPr>
        <w:pStyle w:val="Heading4"/>
      </w:pPr>
      <w:r w:rsidRPr="002A7473">
        <w:t>The Aff preserves sovereign power ideology which reduces humans to bare life</w:t>
      </w:r>
    </w:p>
    <w:p w:rsidR="002A7473" w:rsidRPr="002A7473" w:rsidRDefault="002A7473" w:rsidP="002A7473">
      <w:pPr>
        <w:spacing w:after="0"/>
        <w:rPr>
          <w:rStyle w:val="Style13ptBold"/>
        </w:rPr>
      </w:pPr>
      <w:r w:rsidRPr="002A7473">
        <w:rPr>
          <w:rStyle w:val="Style13ptBold"/>
        </w:rPr>
        <w:t>Dillon &amp; Reid 2000</w:t>
      </w:r>
      <w:r w:rsidRPr="002A7473">
        <w:rPr>
          <w:rStyle w:val="Style13ptBold"/>
        </w:rPr>
        <w:tab/>
      </w:r>
    </w:p>
    <w:p w:rsidR="002A7473" w:rsidRPr="002A7473" w:rsidRDefault="002A7473" w:rsidP="002A7473">
      <w:pPr>
        <w:spacing w:after="0"/>
        <w:rPr>
          <w:sz w:val="16"/>
        </w:rPr>
      </w:pPr>
      <w:r w:rsidRPr="002A7473">
        <w:rPr>
          <w:sz w:val="16"/>
        </w:rPr>
        <w:t>(PHD; researches the problematisation of politics, security and war &amp; PhD in Politics (Michael And Dillon, “Global Governance, Liberal Peace, and Complex Emerge” Alternatives: Local, Global, Political Vol. 25 Issue 1 Jan-Mar 2000 JSTOR http://www.jstor.org/stable/40644986) //ACT</w:t>
      </w:r>
    </w:p>
    <w:p w:rsidR="002A7473" w:rsidRPr="002A7473" w:rsidRDefault="002A7473" w:rsidP="002A7473">
      <w:pPr>
        <w:autoSpaceDE w:val="0"/>
        <w:autoSpaceDN w:val="0"/>
        <w:adjustRightInd w:val="0"/>
        <w:spacing w:after="0"/>
        <w:ind w:left="360"/>
        <w:rPr>
          <w:rStyle w:val="StyleUnderline"/>
          <w:rFonts w:cs="Arial"/>
          <w:bCs/>
          <w:szCs w:val="20"/>
        </w:rPr>
      </w:pPr>
      <w:r w:rsidRPr="002A7473">
        <w:rPr>
          <w:rFonts w:cs="Arial"/>
          <w:color w:val="000000"/>
          <w:sz w:val="16"/>
          <w:szCs w:val="20"/>
        </w:rPr>
        <w:t xml:space="preserve">For our purposes, </w:t>
      </w:r>
      <w:r w:rsidRPr="002A7473">
        <w:rPr>
          <w:rStyle w:val="StyleUnderline"/>
          <w:rFonts w:cs="Arial"/>
          <w:szCs w:val="20"/>
        </w:rPr>
        <w:t>Agamben's analysis discloses a certain com-parability in the operation of sovereign power and the power/ knowledge that Foucault termed governmentality</w:t>
      </w:r>
      <w:r w:rsidRPr="002A7473">
        <w:rPr>
          <w:rFonts w:cs="Arial"/>
          <w:color w:val="000000"/>
          <w:sz w:val="16"/>
          <w:szCs w:val="20"/>
        </w:rPr>
        <w:t xml:space="preserve">. Not only are they both a strategic form of power, they each operate by effecting a kind of "phenomenological" reduction. </w:t>
      </w:r>
      <w:r w:rsidRPr="002A7473">
        <w:rPr>
          <w:rStyle w:val="StyleUnderline"/>
          <w:rFonts w:cs="Arial"/>
          <w:szCs w:val="20"/>
        </w:rPr>
        <w:t>Both claim to reduce life to its bare essentials in order to disclose the truth about it, but in so doing actually reduce it to a format that will bear the pro-gramming of power to which it must be subject if the power of sov-ereignty</w:t>
      </w:r>
      <w:r w:rsidRPr="002A7473">
        <w:rPr>
          <w:rFonts w:cs="Arial"/>
          <w:color w:val="000000"/>
          <w:sz w:val="16"/>
          <w:szCs w:val="20"/>
        </w:rPr>
        <w:t xml:space="preserve"> (or, as we shall see, that of governance as well) </w:t>
      </w:r>
      <w:r w:rsidRPr="002A7473">
        <w:rPr>
          <w:rStyle w:val="StyleUnderline"/>
          <w:rFonts w:cs="Arial"/>
          <w:szCs w:val="20"/>
        </w:rPr>
        <w:t>is to be in- scribed, instituted, and operated.</w:t>
      </w:r>
      <w:r w:rsidRPr="002A7473">
        <w:rPr>
          <w:rFonts w:cs="Arial"/>
          <w:color w:val="000000"/>
          <w:sz w:val="16"/>
          <w:szCs w:val="20"/>
        </w:rPr>
        <w:t xml:space="preserve"> Life here is not of course "natural" life, whatever that may be. It is in every sense the life of power. But since we are talking different operations of power, we are also talking different forms of life; modalities formed by the different exercises of reduction through which each operation of power institutes and maintains itself. Each form of life is the "stuff of power, but in dissimilar ways. That is what we mean when we say that sovereignty and governmentality reproduce life amenable to their sway. It is not uncommon for a form of life thus reproduced to desire the processes that originate it. Sovereign and governmental powers alike each also therefore work their own particular powers of seduction on the subjects of power that they summon into being. Seduction, as well as imposition, is thus inte-gral also to their very modus operandi.31 Nationalism might be said to be one form of such seduction, consumerism another. In respect of sovereignty, Agamben calls the life of sovereign power "bare life</w:t>
      </w:r>
      <w:r w:rsidRPr="002A7473">
        <w:rPr>
          <w:rStyle w:val="StyleUnderline"/>
          <w:rFonts w:cs="Arial"/>
          <w:szCs w:val="20"/>
        </w:rPr>
        <w:t>." Bare life is thus life without context, meaning, or history</w:t>
      </w:r>
      <w:r w:rsidRPr="002A7473">
        <w:rPr>
          <w:rFonts w:cs="Arial"/>
          <w:color w:val="000000"/>
          <w:sz w:val="16"/>
          <w:szCs w:val="20"/>
        </w:rPr>
        <w:t xml:space="preserve"> - the state of nature - </w:t>
      </w:r>
      <w:r w:rsidRPr="002A7473">
        <w:rPr>
          <w:rStyle w:val="StyleUnderline"/>
          <w:rFonts w:cs="Arial"/>
          <w:szCs w:val="20"/>
        </w:rPr>
        <w:t>so that sovereignty may be in-stalled as the power that orders it</w:t>
      </w:r>
      <w:r w:rsidRPr="002A7473">
        <w:rPr>
          <w:rFonts w:cs="Arial"/>
          <w:color w:val="000000"/>
          <w:sz w:val="16"/>
          <w:szCs w:val="20"/>
        </w:rPr>
        <w:t xml:space="preserve">. In being abandoned, </w:t>
      </w:r>
      <w:r w:rsidRPr="002A7473">
        <w:rPr>
          <w:rStyle w:val="StyleUnderline"/>
          <w:rFonts w:cs="Arial"/>
          <w:szCs w:val="20"/>
        </w:rPr>
        <w:t>that which is excluded is cast into a condition that places it at the mercy of the sovereign power that institutes itself through instituting this relation</w:t>
      </w:r>
      <w:r w:rsidRPr="002A7473">
        <w:rPr>
          <w:rFonts w:cs="Arial"/>
          <w:color w:val="000000"/>
          <w:sz w:val="16"/>
          <w:szCs w:val="20"/>
        </w:rPr>
        <w:t xml:space="preserve">. The formal structure of sovereign power understood as a strategic principle of formation rather than as a metaphysical point of origin is therefore precisely this: "the excluded included as excluded." By virtue of that inclusion as excluded, bare life is si-multaneously both produced by the exercise of sovereign power and subject to it in a particular way. As excluded life, </w:t>
      </w:r>
      <w:r w:rsidRPr="002A7473">
        <w:rPr>
          <w:rStyle w:val="StyleUnderline"/>
          <w:rFonts w:cs="Arial"/>
          <w:szCs w:val="20"/>
        </w:rPr>
        <w:t xml:space="preserve">bare life under the strategic ordering of sovereign power is life exposed to death - life available to be killed. </w:t>
      </w:r>
      <w:r w:rsidRPr="002A7473">
        <w:rPr>
          <w:rFonts w:cs="Arial"/>
          <w:color w:val="000000"/>
          <w:sz w:val="16"/>
          <w:szCs w:val="20"/>
        </w:rPr>
        <w:t>Mundanely</w:t>
      </w:r>
      <w:r w:rsidRPr="002A7473">
        <w:rPr>
          <w:rStyle w:val="StyleUnderline"/>
          <w:rFonts w:cs="Arial"/>
          <w:szCs w:val="20"/>
        </w:rPr>
        <w:t>, it is life that is disposable. In either instance - irrespective of the different ratio-nales advanced for it - the bare life effected by the strategic or-dering of life instituted by the operation of sovereign power is a life-form available ultimately to serve the interest of continuously preserving the institution of sovereign power itself. Consider the classical nature of sovereign warfare, the discourse of political re-alism that articulates it, and the fictions of political subjectivity and interest that are said to fuel it.</w:t>
      </w:r>
    </w:p>
    <w:p w:rsidR="002A7473" w:rsidRPr="002A7473" w:rsidRDefault="002A7473" w:rsidP="002A7473">
      <w:pPr>
        <w:spacing w:after="0"/>
      </w:pPr>
    </w:p>
    <w:p w:rsidR="002A7473" w:rsidRPr="002A7473" w:rsidRDefault="002A7473" w:rsidP="002A7473">
      <w:pPr>
        <w:pStyle w:val="Heading4"/>
      </w:pPr>
      <w:r w:rsidRPr="002A7473">
        <w:t>Security reduces human lives to be manipulated in order – Killing VTL</w:t>
      </w:r>
    </w:p>
    <w:p w:rsidR="002A7473" w:rsidRPr="002A7473" w:rsidRDefault="002A7473" w:rsidP="002A7473">
      <w:pPr>
        <w:spacing w:after="0"/>
        <w:rPr>
          <w:rStyle w:val="Style13ptBold"/>
        </w:rPr>
      </w:pPr>
      <w:r w:rsidRPr="002A7473">
        <w:rPr>
          <w:rStyle w:val="Style13ptBold"/>
        </w:rPr>
        <w:t>Dillon &amp; Reid 2000</w:t>
      </w:r>
    </w:p>
    <w:p w:rsidR="002A7473" w:rsidRPr="002A7473" w:rsidRDefault="002A7473" w:rsidP="002A7473">
      <w:pPr>
        <w:spacing w:after="0"/>
        <w:rPr>
          <w:sz w:val="16"/>
        </w:rPr>
      </w:pPr>
      <w:r w:rsidRPr="002A7473">
        <w:rPr>
          <w:sz w:val="16"/>
        </w:rPr>
        <w:t>(PHD; researches the problematisation of politics, security and war &amp; PhD in Politics (Michael And Dillon, “Global Governance, Liberal Peace, and Complex Emerge” Alternatives: Local, Global, Political Vol. 25 Issue 1 Jan-Mar 2000 JSTOR http://www.jstor.org/stable/40644986) //ACT</w:t>
      </w:r>
    </w:p>
    <w:p w:rsidR="002A7473" w:rsidRPr="002A7473" w:rsidRDefault="002A7473" w:rsidP="002A7473">
      <w:pPr>
        <w:spacing w:after="0"/>
        <w:ind w:left="360"/>
        <w:rPr>
          <w:rFonts w:cs="Arial"/>
          <w:sz w:val="16"/>
          <w:szCs w:val="20"/>
        </w:rPr>
      </w:pPr>
      <w:r w:rsidRPr="002A7473">
        <w:rPr>
          <w:rFonts w:cs="Arial"/>
          <w:sz w:val="16"/>
          <w:szCs w:val="20"/>
        </w:rPr>
        <w:t>What is of primary interest here, however, is not the histori-cally well-documented propensity of liberal peace to make war against authoritarian regimes. Nor are its extremely powerful mil-itary-industrial-scientific dynamics immediately at issue</w:t>
      </w:r>
      <w:r w:rsidRPr="002A7473">
        <w:rPr>
          <w:rStyle w:val="StyleUnderline"/>
          <w:rFonts w:cs="Arial"/>
          <w:szCs w:val="20"/>
        </w:rPr>
        <w:t>. We are concerned,</w:t>
      </w:r>
      <w:r w:rsidRPr="002A7473">
        <w:rPr>
          <w:rFonts w:cs="Arial"/>
          <w:sz w:val="16"/>
          <w:szCs w:val="20"/>
        </w:rPr>
        <w:t xml:space="preserve"> for the moment, </w:t>
      </w:r>
      <w:r w:rsidRPr="002A7473">
        <w:rPr>
          <w:rStyle w:val="StyleUnderline"/>
          <w:rFonts w:cs="Arial"/>
          <w:szCs w:val="20"/>
        </w:rPr>
        <w:t>with exploring theoretically the ways in which it problematizes the question of order itself, and with the correlate strategizing of power relations, locally and globally de-rived from the ways in which it does so.</w:t>
      </w:r>
      <w:r w:rsidRPr="002A7473">
        <w:rPr>
          <w:rFonts w:cs="Arial"/>
          <w:sz w:val="16"/>
          <w:szCs w:val="20"/>
        </w:rPr>
        <w:t xml:space="preserve"> We argue that these de-pend upon notions of immanent emergency. Specifically, </w:t>
      </w:r>
      <w:r w:rsidRPr="002A7473">
        <w:rPr>
          <w:rStyle w:val="StyleUnderline"/>
          <w:rFonts w:cs="Arial"/>
          <w:szCs w:val="20"/>
        </w:rPr>
        <w:t>they de-pend upon its twin cognates, exception and emergence, to which the phenomenon of complex emergency draws our attention. We argue in addition that each such "emergency" reduces human life to a zone of indistinction in which it becomes mere stuff for the ordering strategies of the hybrid form of sovereign and governmental power that distinguishes the liberal peace of global governance</w:t>
      </w:r>
      <w:r w:rsidRPr="002A7473">
        <w:rPr>
          <w:rFonts w:cs="Arial"/>
          <w:sz w:val="16"/>
          <w:szCs w:val="20"/>
        </w:rPr>
        <w:t>. Interpreted this way, complex emergencies not only draw attention to the operation of a specific international po-litical rationality - that of global liberal governance - but also to certain key distinguishing features of it as a hybrid order of power.</w:t>
      </w:r>
    </w:p>
    <w:p w:rsidR="002A7473" w:rsidRPr="002A7473" w:rsidRDefault="002A7473" w:rsidP="002A7473">
      <w:pPr>
        <w:spacing w:after="0"/>
      </w:pPr>
    </w:p>
    <w:p w:rsidR="002A7473" w:rsidRPr="002A7473" w:rsidRDefault="002A7473" w:rsidP="002A7473">
      <w:pPr>
        <w:spacing w:after="0"/>
      </w:pPr>
    </w:p>
    <w:p w:rsidR="002A7473" w:rsidRPr="002A7473" w:rsidRDefault="002A7473" w:rsidP="002A7473">
      <w:pPr>
        <w:pStyle w:val="Heading2"/>
      </w:pPr>
      <w:bookmarkStart w:id="29" w:name="_Toc391654844"/>
      <w:r w:rsidRPr="002A7473">
        <w:lastRenderedPageBreak/>
        <w:t>Alt</w:t>
      </w:r>
      <w:bookmarkEnd w:id="29"/>
    </w:p>
    <w:p w:rsidR="002A7473" w:rsidRPr="002A7473" w:rsidRDefault="002A7473" w:rsidP="002A7473">
      <w:pPr>
        <w:pStyle w:val="Heading3"/>
      </w:pPr>
      <w:bookmarkStart w:id="30" w:name="_Toc391654845"/>
      <w:r w:rsidRPr="002A7473">
        <w:lastRenderedPageBreak/>
        <w:t>Alt – Security Discussions</w:t>
      </w:r>
      <w:bookmarkEnd w:id="30"/>
    </w:p>
    <w:p w:rsidR="002A7473" w:rsidRPr="002A7473" w:rsidRDefault="002A7473" w:rsidP="002A7473">
      <w:pPr>
        <w:pStyle w:val="Heading4"/>
      </w:pPr>
      <w:r w:rsidRPr="002A7473">
        <w:t>Discourse on security opens a new world of thought.</w:t>
      </w:r>
    </w:p>
    <w:p w:rsidR="002A7473" w:rsidRPr="002A7473" w:rsidRDefault="002A7473" w:rsidP="002A7473">
      <w:r w:rsidRPr="002A7473">
        <w:rPr>
          <w:rStyle w:val="Style13ptBold"/>
        </w:rPr>
        <w:t>Dillon 96</w:t>
      </w:r>
      <w:r w:rsidRPr="002A7473">
        <w:t xml:space="preserve"> </w:t>
      </w:r>
    </w:p>
    <w:p w:rsidR="002A7473" w:rsidRPr="002A7473" w:rsidRDefault="002A7473" w:rsidP="002A7473">
      <w:r w:rsidRPr="002A7473">
        <w:t xml:space="preserve">(p.22  Towards a politics of security)author of books on </w:t>
      </w:r>
      <w:r w:rsidRPr="002A7473">
        <w:rPr>
          <w:rFonts w:ascii="Verdana" w:hAnsi="Verdana"/>
          <w:color w:val="000000"/>
          <w:sz w:val="20"/>
          <w:szCs w:val="20"/>
          <w:shd w:val="clear" w:color="auto" w:fill="FFFFFF"/>
        </w:rPr>
        <w:t>security, war, international political theory, continental philosophy, and cultural research. Lecturer at The University of Lancaster) CF</w:t>
      </w:r>
    </w:p>
    <w:p w:rsidR="002A7473" w:rsidRPr="002A7473" w:rsidRDefault="002A7473" w:rsidP="002A7473">
      <w:pPr>
        <w:ind w:left="360"/>
        <w:rPr>
          <w:rStyle w:val="StyleUnderline"/>
        </w:rPr>
      </w:pPr>
      <w:r w:rsidRPr="002A7473">
        <w:rPr>
          <w:rStyle w:val="StyleUnderline"/>
        </w:rPr>
        <w:t>Contesting</w:t>
      </w:r>
      <w:r w:rsidRPr="002A7473">
        <w:rPr>
          <w:sz w:val="16"/>
        </w:rPr>
        <w:t xml:space="preserve"> our politics of </w:t>
      </w:r>
      <w:r w:rsidRPr="002A7473">
        <w:rPr>
          <w:rStyle w:val="StyleUnderline"/>
        </w:rPr>
        <w:t>security</w:t>
      </w:r>
      <w:r w:rsidRPr="002A7473">
        <w:rPr>
          <w:sz w:val="16"/>
        </w:rPr>
        <w:t xml:space="preserve">, therefore, not only </w:t>
      </w:r>
      <w:r w:rsidRPr="002A7473">
        <w:rPr>
          <w:rStyle w:val="StyleUnderline"/>
        </w:rPr>
        <w:t>requires more than</w:t>
      </w:r>
      <w:r w:rsidRPr="002A7473">
        <w:rPr>
          <w:sz w:val="16"/>
        </w:rPr>
        <w:t xml:space="preserve"> a</w:t>
      </w:r>
      <w:r w:rsidRPr="002A7473">
        <w:rPr>
          <w:sz w:val="12"/>
        </w:rPr>
        <w:t>¶</w:t>
      </w:r>
      <w:r w:rsidRPr="002A7473">
        <w:rPr>
          <w:sz w:val="16"/>
        </w:rPr>
        <w:t xml:space="preserve"> technical </w:t>
      </w:r>
      <w:r w:rsidRPr="002A7473">
        <w:rPr>
          <w:rStyle w:val="StyleUnderline"/>
        </w:rPr>
        <w:t>engagement over the meaning, range, efficiency, effectiveness, morality or accountability of conventional and nuclear, military and political, technologies of security, it</w:t>
      </w:r>
      <w:r w:rsidRPr="002A7473">
        <w:rPr>
          <w:sz w:val="16"/>
        </w:rPr>
        <w:t xml:space="preserve"> also </w:t>
      </w:r>
      <w:r w:rsidRPr="002A7473">
        <w:rPr>
          <w:rStyle w:val="StyleUnderline"/>
        </w:rPr>
        <w:t>requires something in addition to</w:t>
      </w:r>
      <w:r w:rsidRPr="002A7473">
        <w:rPr>
          <w:sz w:val="16"/>
        </w:rPr>
        <w:t xml:space="preserve"> </w:t>
      </w:r>
      <w:r w:rsidRPr="002A7473">
        <w:rPr>
          <w:rStyle w:val="StyleUnderline"/>
        </w:rPr>
        <w:t>genealogy</w:t>
      </w:r>
      <w:r w:rsidRPr="002A7473">
        <w:rPr>
          <w:sz w:val="16"/>
        </w:rPr>
        <w:t xml:space="preserve"> as well; </w:t>
      </w:r>
      <w:r w:rsidRPr="002A7473">
        <w:rPr>
          <w:rStyle w:val="StyleUnderline"/>
        </w:rPr>
        <w:t>because</w:t>
      </w:r>
      <w:r w:rsidRPr="002A7473">
        <w:rPr>
          <w:sz w:val="12"/>
        </w:rPr>
        <w:t>¶</w:t>
      </w:r>
      <w:r w:rsidRPr="002A7473">
        <w:rPr>
          <w:sz w:val="16"/>
        </w:rPr>
        <w:t xml:space="preserve"> genealogy, </w:t>
      </w:r>
      <w:r w:rsidRPr="002A7473">
        <w:rPr>
          <w:rStyle w:val="StyleUnderline"/>
        </w:rPr>
        <w:t>however politicising it might be</w:t>
      </w:r>
      <w:r w:rsidRPr="002A7473">
        <w:rPr>
          <w:sz w:val="16"/>
        </w:rPr>
        <w:t>—Foucault arguing, powerfully, that</w:t>
      </w:r>
      <w:r w:rsidRPr="002A7473">
        <w:rPr>
          <w:sz w:val="12"/>
        </w:rPr>
        <w:t>¶</w:t>
      </w:r>
      <w:r w:rsidRPr="002A7473">
        <w:rPr>
          <w:sz w:val="16"/>
        </w:rPr>
        <w:t xml:space="preserve"> this politicising takes place for, or rather around, the battle over truth as ‘the</w:t>
      </w:r>
      <w:r w:rsidRPr="002A7473">
        <w:rPr>
          <w:sz w:val="12"/>
        </w:rPr>
        <w:t>¶</w:t>
      </w:r>
      <w:r w:rsidRPr="002A7473">
        <w:rPr>
          <w:sz w:val="16"/>
        </w:rPr>
        <w:t xml:space="preserve"> ensemble of rules according to which the true and the false are separated and</w:t>
      </w:r>
      <w:r w:rsidRPr="002A7473">
        <w:rPr>
          <w:sz w:val="12"/>
        </w:rPr>
        <w:t>¶</w:t>
      </w:r>
      <w:r w:rsidRPr="002A7473">
        <w:rPr>
          <w:sz w:val="16"/>
        </w:rPr>
        <w:t xml:space="preserve"> specific effects of power attached to the true’16—</w:t>
      </w:r>
      <w:r w:rsidRPr="002A7473">
        <w:rPr>
          <w:rStyle w:val="StyleUnderline"/>
        </w:rPr>
        <w:t>does not directly pose and seek to think the question of the political as such</w:t>
      </w:r>
      <w:r w:rsidRPr="002A7473">
        <w:rPr>
          <w:sz w:val="16"/>
        </w:rPr>
        <w:t>. However much it is therefore stimulated by the interrogatory disposition of</w:t>
      </w:r>
      <w:r w:rsidRPr="002A7473">
        <w:rPr>
          <w:sz w:val="12"/>
        </w:rPr>
        <w:t>¶</w:t>
      </w:r>
      <w:r w:rsidRPr="002A7473">
        <w:rPr>
          <w:sz w:val="16"/>
        </w:rPr>
        <w:t xml:space="preserve"> the genealogist, </w:t>
      </w:r>
      <w:r w:rsidRPr="002A7473">
        <w:rPr>
          <w:rStyle w:val="StyleUnderline"/>
        </w:rPr>
        <w:t>my question</w:t>
      </w:r>
      <w:r w:rsidRPr="002A7473">
        <w:rPr>
          <w:sz w:val="16"/>
        </w:rPr>
        <w:t>, like any question, sets something else, or at least in</w:t>
      </w:r>
      <w:r w:rsidRPr="002A7473">
        <w:rPr>
          <w:sz w:val="12"/>
        </w:rPr>
        <w:t>¶</w:t>
      </w:r>
      <w:r w:rsidRPr="002A7473">
        <w:rPr>
          <w:sz w:val="16"/>
        </w:rPr>
        <w:t xml:space="preserve"> addition, in train. It </w:t>
      </w:r>
      <w:r w:rsidRPr="002A7473">
        <w:rPr>
          <w:rStyle w:val="StyleUnderline"/>
        </w:rPr>
        <w:t>opens-up</w:t>
      </w:r>
      <w:r w:rsidRPr="002A7473">
        <w:rPr>
          <w:sz w:val="16"/>
        </w:rPr>
        <w:t xml:space="preserve"> </w:t>
      </w:r>
      <w:r w:rsidRPr="002A7473">
        <w:rPr>
          <w:rStyle w:val="StyleUnderline"/>
        </w:rPr>
        <w:t>another world of thought</w:t>
      </w:r>
      <w:r w:rsidRPr="002A7473">
        <w:rPr>
          <w:sz w:val="16"/>
        </w:rPr>
        <w:t xml:space="preserve"> and discloses the prospect</w:t>
      </w:r>
      <w:r w:rsidRPr="002A7473">
        <w:rPr>
          <w:sz w:val="12"/>
        </w:rPr>
        <w:t>¶</w:t>
      </w:r>
      <w:r w:rsidRPr="002A7473">
        <w:rPr>
          <w:sz w:val="16"/>
        </w:rPr>
        <w:t xml:space="preserve"> also of another form of life, because that is how all questioning works. </w:t>
      </w:r>
      <w:r w:rsidRPr="002A7473">
        <w:rPr>
          <w:rStyle w:val="StyleUnderline"/>
        </w:rPr>
        <w:t>Such a world goes beyond the project which allowed the question to be posed</w:t>
      </w:r>
      <w:r w:rsidRPr="002A7473">
        <w:rPr>
          <w:sz w:val="16"/>
        </w:rPr>
        <w:t xml:space="preserve"> in the first</w:t>
      </w:r>
      <w:r w:rsidRPr="002A7473">
        <w:rPr>
          <w:sz w:val="12"/>
        </w:rPr>
        <w:t>¶</w:t>
      </w:r>
      <w:r w:rsidRPr="002A7473">
        <w:rPr>
          <w:sz w:val="16"/>
        </w:rPr>
        <w:t xml:space="preserve"> place. </w:t>
      </w:r>
      <w:r w:rsidRPr="002A7473">
        <w:rPr>
          <w:rStyle w:val="StyleUnderline"/>
        </w:rPr>
        <w:t>In the world that a question opens-up</w:t>
      </w:r>
      <w:r w:rsidRPr="002A7473">
        <w:rPr>
          <w:sz w:val="16"/>
        </w:rPr>
        <w:t xml:space="preserve">, </w:t>
      </w:r>
      <w:r w:rsidRPr="002A7473">
        <w:rPr>
          <w:rStyle w:val="StyleUnderline"/>
        </w:rPr>
        <w:t>the question itself multiplies and</w:t>
      </w:r>
      <w:r w:rsidRPr="002A7473">
        <w:rPr>
          <w:rStyle w:val="StyleUnderline"/>
          <w:sz w:val="12"/>
        </w:rPr>
        <w:t>¶</w:t>
      </w:r>
      <w:r w:rsidRPr="002A7473">
        <w:rPr>
          <w:rStyle w:val="StyleUnderline"/>
        </w:rPr>
        <w:t xml:space="preserve"> plurifies. It divides and sub-divides demanding more of you and provoking you to other thought.</w:t>
      </w:r>
      <w:r w:rsidRPr="002A7473">
        <w:rPr>
          <w:sz w:val="16"/>
        </w:rPr>
        <w:t xml:space="preserve"> That is the way the world of a question builds.</w:t>
      </w:r>
      <w:r w:rsidRPr="002A7473">
        <w:rPr>
          <w:rStyle w:val="StyleUnderline"/>
        </w:rPr>
        <w:t xml:space="preserve"> And</w:t>
      </w:r>
      <w:r w:rsidRPr="002A7473">
        <w:rPr>
          <w:sz w:val="16"/>
        </w:rPr>
        <w:t xml:space="preserve"> </w:t>
      </w:r>
      <w:r w:rsidRPr="002A7473">
        <w:rPr>
          <w:rStyle w:val="StyleUnderline"/>
        </w:rPr>
        <w:t>in this burgeoning world</w:t>
      </w:r>
      <w:r w:rsidRPr="002A7473">
        <w:rPr>
          <w:sz w:val="16"/>
        </w:rPr>
        <w:t xml:space="preserve"> not only do new considerations arise but all manner of other</w:t>
      </w:r>
      <w:r w:rsidRPr="002A7473">
        <w:rPr>
          <w:sz w:val="12"/>
        </w:rPr>
        <w:t>¶</w:t>
      </w:r>
      <w:r w:rsidRPr="002A7473">
        <w:rPr>
          <w:sz w:val="16"/>
        </w:rPr>
        <w:t xml:space="preserve"> </w:t>
      </w:r>
      <w:r w:rsidRPr="002A7473">
        <w:rPr>
          <w:rStyle w:val="StyleUnderline"/>
        </w:rPr>
        <w:t>established issues are amplified and intensified in different ways.</w:t>
      </w:r>
    </w:p>
    <w:p w:rsidR="002A7473" w:rsidRPr="002A7473" w:rsidRDefault="002A7473" w:rsidP="002A7473"/>
    <w:p w:rsidR="002A7473" w:rsidRPr="002A7473" w:rsidRDefault="002A7473" w:rsidP="002A7473">
      <w:pPr>
        <w:pStyle w:val="Heading3"/>
      </w:pPr>
      <w:bookmarkStart w:id="31" w:name="_Toc391654846"/>
      <w:r w:rsidRPr="002A7473">
        <w:lastRenderedPageBreak/>
        <w:t>Alt Solves – Ecology</w:t>
      </w:r>
      <w:bookmarkEnd w:id="31"/>
    </w:p>
    <w:p w:rsidR="002A7473" w:rsidRPr="002A7473" w:rsidRDefault="002A7473" w:rsidP="002A7473">
      <w:pPr>
        <w:pStyle w:val="Heading4"/>
      </w:pPr>
      <w:r w:rsidRPr="002A7473">
        <w:t>Our alternative expands the notion of security to include new interpretations about practices. This re-framing of security is essential to solve ecological sustainability</w:t>
      </w:r>
    </w:p>
    <w:p w:rsidR="002A7473" w:rsidRPr="002A7473" w:rsidRDefault="002A7473" w:rsidP="002A7473">
      <w:pPr>
        <w:spacing w:after="0"/>
        <w:rPr>
          <w:rStyle w:val="Style13ptBold"/>
        </w:rPr>
      </w:pPr>
      <w:r w:rsidRPr="002A7473">
        <w:rPr>
          <w:rStyle w:val="Style13ptBold"/>
        </w:rPr>
        <w:t>Barnett 97</w:t>
      </w:r>
    </w:p>
    <w:p w:rsidR="002A7473" w:rsidRPr="002A7473" w:rsidRDefault="002A7473" w:rsidP="002A7473">
      <w:pPr>
        <w:spacing w:after="0"/>
        <w:rPr>
          <w:sz w:val="20"/>
        </w:rPr>
      </w:pPr>
      <w:r w:rsidRPr="002A7473">
        <w:rPr>
          <w:sz w:val="20"/>
        </w:rPr>
        <w:t>[Jon Barnett postgraduate student at the Centre for Resource &amp; Environmental Studies, Australian National University, now has a PhD and teaches at the Univ. of Melbourne, Peace Review, Sep 1997.Vol.9, Iss. 3; pg. 405-411]</w:t>
      </w:r>
    </w:p>
    <w:p w:rsidR="002A7473" w:rsidRPr="002A7473" w:rsidRDefault="002A7473" w:rsidP="002A7473">
      <w:pPr>
        <w:spacing w:after="0"/>
        <w:ind w:left="360"/>
        <w:rPr>
          <w:sz w:val="16"/>
        </w:rPr>
      </w:pPr>
      <w:r w:rsidRPr="002A7473">
        <w:rPr>
          <w:rStyle w:val="StyleUnderline"/>
        </w:rPr>
        <w:t>Dalby understands "dissident security discourses" as having different geographical frameworks that look, with equal measure, both within and beyond the state</w:t>
      </w:r>
      <w:r w:rsidRPr="002A7473">
        <w:rPr>
          <w:sz w:val="16"/>
        </w:rPr>
        <w:t xml:space="preserve">. These </w:t>
      </w:r>
      <w:r w:rsidRPr="002A7473">
        <w:rPr>
          <w:rStyle w:val="StyleUnderline"/>
        </w:rPr>
        <w:t>critical approaches erode state-centered parochialism. Once overcome, people and cultures-united by common concern-can take priority over states and borders.</w:t>
      </w:r>
      <w:r w:rsidRPr="002A7473">
        <w:rPr>
          <w:sz w:val="16"/>
        </w:rPr>
        <w:t xml:space="preserve"> To this we can add a more sociological perspective. Kevin Clements, for example, claims that: "Linking security explicitly to community building and the enlargement of safe spaces provides individuals, social movements, and political leaders with important criteria for determining whether or not behavior is likely to enhance or diminish net security." Addressing the problem of inequity, </w:t>
      </w:r>
      <w:r w:rsidRPr="002A7473">
        <w:rPr>
          <w:rStyle w:val="StyleUnderline"/>
        </w:rPr>
        <w:t>Clements asks if there can be "any real security for anyone in a world that is so radically divided into rich and poor?"</w:t>
      </w:r>
      <w:r w:rsidRPr="002A7473">
        <w:rPr>
          <w:sz w:val="16"/>
        </w:rPr>
        <w:t xml:space="preserve"> Likewise, Ken Booth claims that </w:t>
      </w:r>
      <w:r w:rsidRPr="002A7473">
        <w:rPr>
          <w:rStyle w:val="StyleUnderline"/>
        </w:rPr>
        <w:t>"the trouble with privileging power and order is that they are at somebody else’s expense</w:t>
      </w:r>
      <w:r w:rsidRPr="002A7473">
        <w:rPr>
          <w:sz w:val="16"/>
        </w:rPr>
        <w:t xml:space="preserve"> (and are </w:t>
      </w:r>
      <w:r w:rsidRPr="002A7473">
        <w:rPr>
          <w:rStyle w:val="StyleUnderline"/>
        </w:rPr>
        <w:t>therefore potentially unstable)."</w:t>
      </w:r>
      <w:r w:rsidRPr="002A7473">
        <w:rPr>
          <w:sz w:val="16"/>
        </w:rPr>
        <w:t xml:space="preserve"> According to Booth, "</w:t>
      </w:r>
      <w:r w:rsidRPr="002A7473">
        <w:rPr>
          <w:rStyle w:val="StyleUnderline"/>
        </w:rPr>
        <w:t>emancipation, not power or order, produces true security</w:t>
      </w:r>
      <w:r w:rsidRPr="002A7473">
        <w:rPr>
          <w:sz w:val="16"/>
        </w:rPr>
        <w:t xml:space="preserve">. Emancipation, theoretically, is security." This emancipatory vision introduces security theorizing to a new philosophical domain that poses questions of ethics, reciprocal rights, individual responsibility, and universal ideals. </w:t>
      </w:r>
      <w:r w:rsidRPr="002A7473">
        <w:rPr>
          <w:rStyle w:val="StyleUnderline"/>
        </w:rPr>
        <w:t xml:space="preserve">New security interpretations change the "what" question. Rather than limiting security to orthodox questions of armed conflict, it instead expands to include social, economic, environmental, political, and even health issues. Likewise, new interpretations alter the "who" question. The state no longer dominates; it becomes only one of several referents for security. These changes also help us shift from negative (reactive) approaches to positive (proactive) approaches for real security. </w:t>
      </w:r>
      <w:r w:rsidRPr="002A7473">
        <w:rPr>
          <w:sz w:val="16"/>
        </w:rPr>
        <w:t xml:space="preserve">Security has moved towards a more universal understanding. Expanding the security agenda makes human collectives more interdependent around a host of indivisible issues that threaten well being. Decoupling security from the state helps legitimize alternative social groupings. Identifiable common interests emerge when we reclaim security from militarism and attach it instead </w:t>
      </w:r>
      <w:r w:rsidRPr="002A7473">
        <w:rPr>
          <w:rStyle w:val="StyleUnderline"/>
        </w:rPr>
        <w:t>to basic needs and survival</w:t>
      </w:r>
      <w:r w:rsidRPr="002A7473">
        <w:rPr>
          <w:sz w:val="16"/>
        </w:rPr>
        <w:t xml:space="preserve">. Increasing interdependence has now become the fundamental organizing principle of the increasingly "dense" international system, eroding sovereignty and state authority in both domestic and international affairs. Thus, </w:t>
      </w:r>
      <w:r w:rsidRPr="002A7473">
        <w:rPr>
          <w:rStyle w:val="StyleUnderline"/>
        </w:rPr>
        <w:t xml:space="preserve">reclaiming security creates a normative framework for connecting people on issues common to human well being. It endorses an </w:t>
      </w:r>
      <w:r w:rsidRPr="002A7473">
        <w:rPr>
          <w:rStyle w:val="Emphasis"/>
        </w:rPr>
        <w:t>ecologically sustainable approach</w:t>
      </w:r>
      <w:r w:rsidRPr="002A7473">
        <w:rPr>
          <w:rStyle w:val="StyleUnderline"/>
        </w:rPr>
        <w:t xml:space="preserve"> to meeting the basic needs of all people</w:t>
      </w:r>
      <w:r w:rsidRPr="002A7473">
        <w:rPr>
          <w:sz w:val="16"/>
        </w:rPr>
        <w:t>. (Continued)</w:t>
      </w:r>
      <w:r w:rsidRPr="002A7473">
        <w:rPr>
          <w:rStyle w:val="StyleUnderline"/>
        </w:rPr>
        <w:t>The process of reclaiming security undermines the dominant discourse. But expanding security’s meaning holds value only if it actually alters practice. We should beware of the danger that new concepts of security might be coopted by the dominant paradigm</w:t>
      </w:r>
      <w:r w:rsidRPr="002A7473">
        <w:rPr>
          <w:sz w:val="16"/>
        </w:rPr>
        <w:t xml:space="preserve">, </w:t>
      </w:r>
      <w:r w:rsidRPr="002A7473">
        <w:rPr>
          <w:rStyle w:val="StyleUnderline"/>
        </w:rPr>
        <w:t>and thus do more to legitimize than to challenge the status quo.</w:t>
      </w:r>
      <w:r w:rsidRPr="002A7473">
        <w:rPr>
          <w:sz w:val="16"/>
        </w:rPr>
        <w:t xml:space="preserve"> </w:t>
      </w:r>
      <w:r w:rsidRPr="002A7473">
        <w:rPr>
          <w:rStyle w:val="StyleUnderline"/>
        </w:rPr>
        <w:t>This has already happened to notions of economic security; environmental security could well be next. Thus, we need practical strategies to make the reclamation of security into a concrete reality</w:t>
      </w:r>
      <w:r w:rsidRPr="002A7473">
        <w:rPr>
          <w:sz w:val="16"/>
        </w:rPr>
        <w:t>.</w:t>
      </w:r>
    </w:p>
    <w:p w:rsidR="002A7473" w:rsidRPr="002A7473" w:rsidRDefault="002A7473" w:rsidP="002A7473">
      <w:pPr>
        <w:spacing w:after="0"/>
        <w:rPr>
          <w:u w:val="single"/>
        </w:rPr>
      </w:pPr>
    </w:p>
    <w:p w:rsidR="002A7473" w:rsidRPr="002A7473" w:rsidRDefault="002A7473" w:rsidP="002A7473">
      <w:pPr>
        <w:spacing w:after="0"/>
        <w:rPr>
          <w:u w:val="single"/>
        </w:rPr>
      </w:pPr>
    </w:p>
    <w:p w:rsidR="002A7473" w:rsidRPr="002A7473" w:rsidRDefault="002A7473" w:rsidP="002A7473">
      <w:pPr>
        <w:spacing w:after="0"/>
      </w:pPr>
    </w:p>
    <w:p w:rsidR="002A7473" w:rsidRPr="002A7473" w:rsidRDefault="002A7473" w:rsidP="002A7473">
      <w:pPr>
        <w:spacing w:after="0"/>
      </w:pPr>
    </w:p>
    <w:p w:rsidR="002A7473" w:rsidRPr="002A7473" w:rsidRDefault="002A7473" w:rsidP="002A7473">
      <w:pPr>
        <w:pStyle w:val="Heading4"/>
      </w:pPr>
      <w:r w:rsidRPr="002A7473">
        <w:t>Only a transition away from traditional security politics can solve the contradictions in modern environmental policy actions</w:t>
      </w:r>
    </w:p>
    <w:p w:rsidR="002A7473" w:rsidRPr="002A7473" w:rsidRDefault="002A7473" w:rsidP="002A7473">
      <w:pPr>
        <w:spacing w:after="0"/>
        <w:rPr>
          <w:rStyle w:val="Style13ptBold"/>
        </w:rPr>
      </w:pPr>
      <w:r w:rsidRPr="002A7473">
        <w:rPr>
          <w:rStyle w:val="Style13ptBold"/>
        </w:rPr>
        <w:t>Franke 04</w:t>
      </w:r>
    </w:p>
    <w:p w:rsidR="002A7473" w:rsidRPr="002A7473" w:rsidRDefault="002A7473" w:rsidP="002A7473">
      <w:pPr>
        <w:spacing w:after="0"/>
      </w:pPr>
      <w:r w:rsidRPr="002A7473">
        <w:t>(Volker, McDaniel College of Swag, “The Meaning of Environmental Security: Ecological Politics and Policy in the New Security Era” Sage Publications, 2004, p.158, pdf) //ACT</w:t>
      </w:r>
    </w:p>
    <w:p w:rsidR="002A7473" w:rsidRPr="002A7473" w:rsidRDefault="002A7473" w:rsidP="002A7473">
      <w:pPr>
        <w:spacing w:after="0"/>
        <w:ind w:left="360"/>
        <w:rPr>
          <w:rStyle w:val="StyleUnderline"/>
        </w:rPr>
      </w:pPr>
      <w:r w:rsidRPr="002A7473">
        <w:rPr>
          <w:sz w:val="16"/>
        </w:rPr>
        <w:lastRenderedPageBreak/>
        <w:t xml:space="preserve">Here </w:t>
      </w:r>
      <w:r w:rsidRPr="002A7473">
        <w:rPr>
          <w:rStyle w:val="StyleUnderline"/>
        </w:rPr>
        <w:t>Barnett examines the extent to which the environment-conflict thesis shapes US national security</w:t>
      </w:r>
      <w:r w:rsidRPr="002A7473">
        <w:rPr>
          <w:sz w:val="16"/>
        </w:rPr>
        <w:t xml:space="preserve">. He finds that the 1998 </w:t>
      </w:r>
      <w:r w:rsidRPr="002A7473">
        <w:rPr>
          <w:rStyle w:val="StyleUnderline"/>
        </w:rPr>
        <w:t>US National Security Strategy selectively interprets environmental problems to include those with the potential to directly threaten US national security, while simultaneously downplaying less-tangible problems</w:t>
      </w:r>
      <w:r w:rsidRPr="002A7473">
        <w:rPr>
          <w:sz w:val="16"/>
        </w:rPr>
        <w:t xml:space="preserve"> (such as declining biodiversity and climate change), </w:t>
      </w:r>
      <w:r w:rsidRPr="002A7473">
        <w:rPr>
          <w:rStyle w:val="StyleUnderline"/>
        </w:rPr>
        <w:t>and completely ignoring problems that exist exclusively in other places (such as famine or drought).</w:t>
      </w:r>
      <w:r w:rsidRPr="002A7473">
        <w:rPr>
          <w:sz w:val="16"/>
        </w:rPr>
        <w:t xml:space="preserve"> In this way, Barnett argues, the NSS contributes to the us-versus-them conception of the nation-state, thereby legitimizing traditional security practices—including the need to constantly recreate a discourse of danger. “This [desire to understand where ‘environmental conditions contribute to instability’] suggests new reasons to maintain military readiness and so a further reason to forestall budgetary cutbacks. The possibility of a peace dividend is reduced when the impossibility of peace is constantly proven through these discourses of danger” (p. 81). For the US government, then, “</w:t>
      </w:r>
      <w:r w:rsidRPr="002A7473">
        <w:rPr>
          <w:rStyle w:val="StyleUnderline"/>
        </w:rPr>
        <w:t>environmental security is used to preserve legitimacy, avoid radical reform and distract attention from the contradictions of the modern world for which the US is inextricably responsible”</w:t>
      </w:r>
      <w:r w:rsidRPr="002A7473">
        <w:rPr>
          <w:sz w:val="16"/>
        </w:rPr>
        <w:t xml:space="preserve"> (p. 87). Barnett demonstrates that, when the direct impact of war is combined with the pollution and wastes generated in preparing for war, the world’s militaries are most probably the single largest institutional source of environmental degradation. Yet he is also hopeful that the military can be induced to assist in the recovery and protection of the environment. </w:t>
      </w:r>
      <w:r w:rsidRPr="002A7473">
        <w:rPr>
          <w:rStyle w:val="StyleUnderline"/>
        </w:rPr>
        <w:t>What is needed, in Barnett’s opinion, is a reconfiguration of environmental security that avoids the principal failings of traditional security conceptions that propagate environmentally degrading security practices</w:t>
      </w:r>
      <w:r w:rsidRPr="002A7473">
        <w:rPr>
          <w:sz w:val="16"/>
        </w:rPr>
        <w:t xml:space="preserve"> through the conduct of and preparation for war. Those practices defend the environmentally destructive modern way of life and ignore the needs and desires of most of the world’s population. Instead, </w:t>
      </w:r>
      <w:r w:rsidRPr="002A7473">
        <w:rPr>
          <w:rStyle w:val="StyleUnderline"/>
        </w:rPr>
        <w:t xml:space="preserve">Barnett makes a convincing case for a reformulation of environmental security that does not prioritize national security and conflict over the needs of those who are most insecure. </w:t>
      </w:r>
    </w:p>
    <w:p w:rsidR="002A7473" w:rsidRPr="002A7473" w:rsidRDefault="002A7473" w:rsidP="002A7473">
      <w:pPr>
        <w:spacing w:after="0"/>
        <w:rPr>
          <w:sz w:val="16"/>
        </w:rPr>
      </w:pPr>
    </w:p>
    <w:p w:rsidR="002A7473" w:rsidRPr="002A7473" w:rsidRDefault="002A7473" w:rsidP="002A7473">
      <w:pPr>
        <w:spacing w:after="0"/>
        <w:ind w:left="360"/>
        <w:rPr>
          <w:rStyle w:val="StyleUnderline"/>
        </w:rPr>
      </w:pPr>
    </w:p>
    <w:p w:rsidR="002A7473" w:rsidRPr="002A7473" w:rsidRDefault="002A7473" w:rsidP="002A7473">
      <w:pPr>
        <w:spacing w:after="0"/>
        <w:rPr>
          <w:rStyle w:val="StyleUnderline"/>
        </w:rPr>
      </w:pPr>
    </w:p>
    <w:p w:rsidR="002A7473" w:rsidRPr="002A7473" w:rsidRDefault="002A7473" w:rsidP="002A7473">
      <w:pPr>
        <w:pStyle w:val="Heading3"/>
      </w:pPr>
      <w:bookmarkStart w:id="32" w:name="_Toc391654847"/>
      <w:r w:rsidRPr="002A7473">
        <w:lastRenderedPageBreak/>
        <w:t>Alt Solves - Politics</w:t>
      </w:r>
      <w:bookmarkEnd w:id="32"/>
    </w:p>
    <w:p w:rsidR="002A7473" w:rsidRPr="002A7473" w:rsidRDefault="002A7473" w:rsidP="002A7473">
      <w:pPr>
        <w:pStyle w:val="Heading4"/>
      </w:pPr>
      <w:r w:rsidRPr="002A7473">
        <w:t>The alternative allows for greater dialogue of the usage of security rhetoric and is able to create better politics in the future</w:t>
      </w:r>
    </w:p>
    <w:p w:rsidR="002A7473" w:rsidRPr="002A7473" w:rsidRDefault="002A7473" w:rsidP="002A7473">
      <w:pPr>
        <w:spacing w:after="0"/>
        <w:rPr>
          <w:rStyle w:val="Style13ptBold"/>
        </w:rPr>
      </w:pPr>
      <w:r w:rsidRPr="002A7473">
        <w:rPr>
          <w:rStyle w:val="Style13ptBold"/>
        </w:rPr>
        <w:t>Browning &amp; McDonald 11</w:t>
      </w:r>
    </w:p>
    <w:p w:rsidR="002A7473" w:rsidRPr="002A7473" w:rsidRDefault="002A7473" w:rsidP="002A7473">
      <w:pPr>
        <w:spacing w:after="0"/>
        <w:rPr>
          <w:sz w:val="16"/>
        </w:rPr>
      </w:pPr>
      <w:r w:rsidRPr="002A7473">
        <w:rPr>
          <w:sz w:val="16"/>
        </w:rPr>
        <w:t>(Christopher, Matt, University of Warwick and University of Queensland, “The future of critical security studies: Ethics and the politics of security” European Journal of International Relations, October 2011, p. 241-243)//ACT</w:t>
      </w:r>
    </w:p>
    <w:p w:rsidR="002A7473" w:rsidRPr="002A7473" w:rsidRDefault="002A7473" w:rsidP="002A7473">
      <w:pPr>
        <w:spacing w:after="0"/>
        <w:ind w:left="360"/>
        <w:rPr>
          <w:sz w:val="16"/>
        </w:rPr>
      </w:pPr>
      <w:r w:rsidRPr="002A7473">
        <w:rPr>
          <w:sz w:val="16"/>
        </w:rPr>
        <w:t xml:space="preserve">If the critical security studies project is deficient in providing us with a sophisticated and convincing understanding of either the politics or ethics of security — two core animating themes of its research agenda — where does this leave such a project? Does the contribution of critical security studies extend no further than a compelling critique of traditional approaches to security on a range of analytical and normative grounds? We would argue that </w:t>
      </w:r>
      <w:r w:rsidRPr="002A7473">
        <w:rPr>
          <w:rStyle w:val="StyleUnderline"/>
        </w:rPr>
        <w:t>there is a future in critical security studies. This future will ultimately be determined by the extent to which scholars recognize the limits and tensions of existing approaches (especially ‘Schools’) and take up the challenge of moving beyond first principles or universalized assumptions about security to engage in nuanced, reflexive and context-specific analyses of the politics and ethics of security.</w:t>
      </w:r>
      <w:r w:rsidRPr="002A7473">
        <w:rPr>
          <w:sz w:val="16"/>
        </w:rPr>
        <w:t xml:space="preserve"> Indeed, we make such a case using the critical theoretical tool of immanent critique, defined here as a method of critique concerned with locating possibilities for progressive change in existing social and political orders.6 In this context, we note in particular the possibility for building upon the tensions and limits in existing critical security studies scholarship to move this research project forward. We identify two key imperatives for this project by way of conclusion. </w:t>
      </w:r>
      <w:r w:rsidRPr="002A7473">
        <w:rPr>
          <w:rStyle w:val="StyleUnderline"/>
        </w:rPr>
        <w:t>The first of these imperatives concerns the need to develop understandings of the politics of security that are context-specific; that recognize and interrogate the role of different security discourses and their effects in different settings; and that come to terms with sedimented meanings and logics without endorsing these as timeless and inevitable.</w:t>
      </w:r>
      <w:r w:rsidRPr="002A7473">
        <w:rPr>
          <w:sz w:val="16"/>
        </w:rPr>
        <w:t xml:space="preserve"> In terms of context-specificity, the Western-centric nature of (critical) security studies has ultimately encouraged a focus on how security ‘works’ in liberal democratic settings. This is particularly applicable to the Copenhagen School framework, whose dichotomy between ‘panic politics’ and ‘normal politics’ ultimately suggests a conception of politics parasitic on a liberal democratic political context (see McDonald, 2008; Williams, 2003). While some have attempted to explore securitization dynamics outside these settings (e.g. Wilkinson, 2007), the framework itself continues to work with a security–politics dichotomy that may be wholly unfamiliar to those outside liberal democratic states. In a fundamentally illiberal state regime such as Burma or North Korea, for example, what does the language of security do and what does ‘normal politics’ mean? In what ways do different cultural, social and historical contexts determine different security logics, and how do these dynamics look in terms of communities above and below the state? And can we accept the claim that there is no difference in the logic or effects of securitization if security is understood as referring to the welfare of the most vulnerable in global society, for example, rather than the territorial preservation of the nation-state? </w:t>
      </w:r>
      <w:r w:rsidRPr="002A7473">
        <w:rPr>
          <w:rStyle w:val="StyleUnderline"/>
        </w:rPr>
        <w:t>Here, the failure to differentiate between logics of security on the basis of what understanding of security inheres in a particular discourse potentially blinds Copenhagen School and post-structural theorists of security to (the possibility of) difference in security dynamics and logics in different places, for different actors and at different times.</w:t>
      </w:r>
      <w:r w:rsidRPr="002A7473">
        <w:rPr>
          <w:sz w:val="16"/>
        </w:rPr>
        <w:t xml:space="preserve"> In the case of the Copenhagen School, such parsimony might be in part a response to the desire to provide analytical boundaries around the study of security rather than ‘descend’ into contextual analysis (see Williams, 2010: 213–216), but it nonetheless results in a partial and (we would argue) Western-centric image of the politics of security. Ultimately, these points suggest the need for far more nuance than is currently evident in critical security studies scholarship. As noted earlier, the critical security studies pro</w:t>
      </w:r>
      <w:r w:rsidRPr="002A7473">
        <w:rPr>
          <w:sz w:val="16"/>
        </w:rPr>
        <w:softHyphen/>
        <w:t xml:space="preserve">ject appears bifurcated between opposing logics of security that position the logic of security as inherently pernicious (Copenhagen School, post-structuralism) or inherently progressive (Welsh School). </w:t>
      </w:r>
      <w:r w:rsidRPr="002A7473">
        <w:rPr>
          <w:rStyle w:val="StyleUnderline"/>
        </w:rPr>
        <w:t>In a sense, these ‘Schools’ correct the limits and tendencies of each other in important ways, suggesting (immanent) possibilities for a more nuanced understanding of the politics of security in the critical security studies project as a whole.</w:t>
      </w:r>
      <w:r w:rsidRPr="002A7473">
        <w:rPr>
          <w:sz w:val="16"/>
        </w:rPr>
        <w:t xml:space="preserve"> Copenhagen School and post-structural theorists explore the logic of security that fol</w:t>
      </w:r>
      <w:r w:rsidRPr="002A7473">
        <w:rPr>
          <w:sz w:val="16"/>
        </w:rPr>
        <w:softHyphen/>
        <w:t>lows from the dominant discourse of security in contemporary world politics, rightly cautioning against any assumed linkage between security and progress and pointing to the ways in which the promise of security can be used to justify illiberal practices. The Welsh School framework, meanwhile, recognizes that this dominant discourse of secu</w:t>
      </w:r>
      <w:r w:rsidRPr="002A7473">
        <w:rPr>
          <w:sz w:val="16"/>
        </w:rPr>
        <w:softHyphen/>
        <w:t>rity does not necessarily capture the essence of security across time and space, in the process pointing to possibilities for progressive change in security dynamics and prac</w:t>
      </w:r>
      <w:r w:rsidRPr="002A7473">
        <w:rPr>
          <w:sz w:val="16"/>
        </w:rPr>
        <w:softHyphen/>
        <w:t xml:space="preserve">tices. </w:t>
      </w:r>
      <w:r w:rsidRPr="002A7473">
        <w:rPr>
          <w:rStyle w:val="StyleUnderline"/>
        </w:rPr>
        <w:t>In a sense, these different approaches to the logic of security broadly reflect struc</w:t>
      </w:r>
      <w:r w:rsidRPr="002A7473">
        <w:rPr>
          <w:rStyle w:val="StyleUnderline"/>
        </w:rPr>
        <w:softHyphen/>
        <w:t xml:space="preserve">tural and agential tendencies in International Relations more generally. </w:t>
      </w:r>
      <w:r w:rsidRPr="002A7473">
        <w:rPr>
          <w:sz w:val="16"/>
        </w:rPr>
        <w:t>We would argue that they suggest the need to take seriously the political limitations associated with domi</w:t>
      </w:r>
      <w:r w:rsidRPr="002A7473">
        <w:rPr>
          <w:sz w:val="16"/>
        </w:rPr>
        <w:softHyphen/>
        <w:t xml:space="preserve">nant security discourses while recognizing and exploring the possibility for security to mean and do something different. </w:t>
      </w:r>
      <w:r w:rsidRPr="002A7473">
        <w:rPr>
          <w:rStyle w:val="StyleUnderline"/>
        </w:rPr>
        <w:t>A brief analysis of the different constitutive security logics underlying various secu</w:t>
      </w:r>
      <w:r w:rsidRPr="002A7473">
        <w:rPr>
          <w:rStyle w:val="StyleUnderline"/>
        </w:rPr>
        <w:softHyphen/>
        <w:t>rity communities around the world provides ample evidence of the problems of univer</w:t>
      </w:r>
      <w:r w:rsidRPr="002A7473">
        <w:rPr>
          <w:rStyle w:val="StyleUnderline"/>
        </w:rPr>
        <w:softHyphen/>
        <w:t xml:space="preserve">salizing claims about the politics of </w:t>
      </w:r>
      <w:r w:rsidRPr="002A7473">
        <w:rPr>
          <w:rStyle w:val="StyleUnderline"/>
        </w:rPr>
        <w:lastRenderedPageBreak/>
        <w:t>security</w:t>
      </w:r>
      <w:r w:rsidRPr="002A7473">
        <w:rPr>
          <w:sz w:val="16"/>
        </w:rPr>
        <w:t>. As Rumelili (2008) has noted, an instructive comparison can be drawn between the EU and ASEAN, in particular in terms of how these organizations’ conception of self-identity results in them relating themselves to otherness very differently. Propounding an inherently inclusive (i.e. democratic) identity and normative agenda, the EU is liable to locate otherness in an inferior position to itself, as something to transform and render acceptable/normal. Otherness is therefore something to be eradicated and to the extent to which it rejects transformation, it becomes destabilizing and potentially threatening. Such processes are, for example, clearly evident in the European Neighbourhood Policy (Browning and Pertti, 2008). In contrast, ASEAN operates with a largely exclusivist (i.e. civili</w:t>
      </w:r>
      <w:r w:rsidRPr="002A7473">
        <w:rPr>
          <w:sz w:val="16"/>
        </w:rPr>
        <w:softHyphen/>
        <w:t>zational, geographic, ethnic) identity where norms of sovereignty and non-interfer</w:t>
      </w:r>
      <w:r w:rsidRPr="002A7473">
        <w:rPr>
          <w:sz w:val="16"/>
        </w:rPr>
        <w:softHyphen/>
        <w:t xml:space="preserve">ence dominate. This, Rumelili suggests, facilitates more equitable relationships with otherness since the goal in such relationships is not one of conversion to the cause. In terms of the politics of security, what becomes evident here is how concepts of security and subjectivity are intimately connected to conceptions of identity and the limits of political community in different contexts. The second imperative for the future of the critical security studies project concerns the ethics of security. </w:t>
      </w:r>
      <w:r w:rsidRPr="002A7473">
        <w:rPr>
          <w:rStyle w:val="StyleUnderline"/>
        </w:rPr>
        <w:t>We advanced the claim that a shared concern with expanding the realm of dialogue underpins much of the critical security studies project, albeit to differ</w:t>
      </w:r>
      <w:r w:rsidRPr="002A7473">
        <w:rPr>
          <w:rStyle w:val="StyleUnderline"/>
        </w:rPr>
        <w:softHyphen/>
        <w:t>ent degrees and in different ways. But to the extent that an ethics of security — a concep</w:t>
      </w:r>
      <w:r w:rsidRPr="002A7473">
        <w:rPr>
          <w:rStyle w:val="StyleUnderline"/>
        </w:rPr>
        <w:softHyphen/>
        <w:t>tion of the good or progress regarding security — orients around a concern with such a position, this commitment needs to be acknowledged and defended. A range of pressing questions suggest themselves here, including the bases for prioritizing open dialogue; the relationship between spheres of deliberation and material conditions of existence; the possibilities for and limitations to the establishment of open dialogue; and the broader relationship between dialogue and outcomes. Elaborating on these commitments would also entail engaging with the argument that movements towards greater dialogue could potentially encourage the desire to exclude power, identity, emotion and other central features of global politics</w:t>
      </w:r>
      <w:r w:rsidRPr="002A7473">
        <w:rPr>
          <w:sz w:val="16"/>
        </w:rPr>
        <w:t xml:space="preserve"> (see Price, 2008). Where difficult questions emerge about this and other dimensions of an ‘ethical’ engagement with security — such as the role of violence in the Welsh School framework, for example (Peoples, 2011) — these need to be confronted. If there is a consistency across critical security studies scholarship in this sense, it is that ethical commitments are evident (in commitments to resistance, desecuritization or emancipation, for example) but are insufficiently developed to provide a genuine account of what constitutes ethical action regarding security. Indeed, immanent possibilities for the development of the criti</w:t>
      </w:r>
      <w:r w:rsidRPr="002A7473">
        <w:rPr>
          <w:sz w:val="16"/>
        </w:rPr>
        <w:softHyphen/>
        <w:t>cal security studies project arise from these (often implied) commitments that need draw</w:t>
      </w:r>
      <w:r w:rsidRPr="002A7473">
        <w:rPr>
          <w:sz w:val="16"/>
        </w:rPr>
        <w:softHyphen/>
        <w:t xml:space="preserve">ing out and examining in the context of difficult dilemmas in world politics. </w:t>
      </w:r>
      <w:r w:rsidRPr="002A7473">
        <w:rPr>
          <w:rStyle w:val="StyleUnderline"/>
        </w:rPr>
        <w:t>This process of drawing out ethical commitments should be viewed as a reflexive movement towards recognizing the assumptions and potential implications of one’s own theorizing, a posi</w:t>
      </w:r>
      <w:r w:rsidRPr="002A7473">
        <w:rPr>
          <w:rStyle w:val="StyleUnderline"/>
        </w:rPr>
        <w:softHyphen/>
        <w:t>tion central to both broader definitions of Critical Theory (see Cox, 1981) and to the compelling critique of traditional security studies as insufficiently engaged with the eth</w:t>
      </w:r>
      <w:r w:rsidRPr="002A7473">
        <w:rPr>
          <w:rStyle w:val="StyleUnderline"/>
        </w:rPr>
        <w:softHyphen/>
        <w:t>ics and effects of its own theorizing about world politics</w:t>
      </w:r>
      <w:r w:rsidRPr="002A7473">
        <w:rPr>
          <w:sz w:val="16"/>
        </w:rPr>
        <w:t>. And it needs also to be matched up with the preceding understanding of the politics of security. Is the expansion of delib</w:t>
      </w:r>
      <w:r w:rsidRPr="002A7473">
        <w:rPr>
          <w:sz w:val="16"/>
        </w:rPr>
        <w:softHyphen/>
        <w:t>eration and movement away from violence, for example, always progressive, and does it require the rejection of security as a political category or its reform? The example of Australian debates around the arrival by boat of asylum-seekers in 2010 illustrates tensions and ambiguities at work regarding the ethics of security, particu</w:t>
      </w:r>
      <w:r w:rsidRPr="002A7473">
        <w:rPr>
          <w:sz w:val="16"/>
        </w:rPr>
        <w:softHyphen/>
        <w:t>larly as understood in key critical approaches to the study of security. In that context, Labor Prime Minister Julia Gillard’s call for ‘a frank, open, honest national conversation’ about asylum and border security particularly encouraged the articulation of negative and exclusionary views of asylum-seekers, paradoxically rendering the (re)securitization of asylum in the Australian context more likely (see McDonald, 2011). Particularly strik</w:t>
      </w:r>
      <w:r w:rsidRPr="002A7473">
        <w:rPr>
          <w:sz w:val="16"/>
        </w:rPr>
        <w:softHyphen/>
        <w:t>ing here was the Prime Minister’s suggestion that this national conversation should take place outside the limits imposed by political correctness that would otherwise discourage the articulation of right-wing or racist sentiments towards asylum-seekers. In this exam</w:t>
      </w:r>
      <w:r w:rsidRPr="002A7473">
        <w:rPr>
          <w:sz w:val="16"/>
        </w:rPr>
        <w:softHyphen/>
        <w:t>ple, the apparent opening of dialogic space encouraged by the Prime Minister was inti</w:t>
      </w:r>
      <w:r w:rsidRPr="002A7473">
        <w:rPr>
          <w:sz w:val="16"/>
        </w:rPr>
        <w:softHyphen/>
        <w:t>mately related to the movement towards exclusionary security logics and practices orienting around the imperatives of ‘border security’</w:t>
      </w:r>
    </w:p>
    <w:p w:rsidR="002A7473" w:rsidRPr="002A7473" w:rsidRDefault="002A7473" w:rsidP="002A7473">
      <w:pPr>
        <w:spacing w:after="0"/>
        <w:ind w:left="360"/>
        <w:rPr>
          <w:rStyle w:val="StyleUnderline"/>
        </w:rPr>
      </w:pPr>
    </w:p>
    <w:p w:rsidR="002A7473" w:rsidRPr="002A7473" w:rsidRDefault="002A7473" w:rsidP="002A7473">
      <w:pPr>
        <w:pStyle w:val="Heading3"/>
      </w:pPr>
      <w:bookmarkStart w:id="33" w:name="_Toc391654848"/>
      <w:r w:rsidRPr="002A7473">
        <w:lastRenderedPageBreak/>
        <w:t>Alt Sovles - Education</w:t>
      </w:r>
      <w:bookmarkEnd w:id="33"/>
    </w:p>
    <w:p w:rsidR="002A7473" w:rsidRPr="002A7473" w:rsidRDefault="002A7473" w:rsidP="002A7473">
      <w:pPr>
        <w:pStyle w:val="Heading4"/>
      </w:pPr>
      <w:r w:rsidRPr="002A7473">
        <w:t>Knowledge is a product of power; it is no longer based in truth – the alternative is the only way to unmask the violence that this knowledge produces</w:t>
      </w:r>
    </w:p>
    <w:p w:rsidR="002A7473" w:rsidRPr="002A7473" w:rsidRDefault="002A7473" w:rsidP="002A7473">
      <w:pPr>
        <w:spacing w:after="0"/>
        <w:contextualSpacing/>
        <w:rPr>
          <w:rStyle w:val="Style13ptBold"/>
        </w:rPr>
      </w:pPr>
      <w:r w:rsidRPr="002A7473">
        <w:rPr>
          <w:rStyle w:val="Style13ptBold"/>
        </w:rPr>
        <w:t>Flyvbjerg 02</w:t>
      </w:r>
    </w:p>
    <w:p w:rsidR="002A7473" w:rsidRPr="002A7473" w:rsidRDefault="002A7473" w:rsidP="002A7473">
      <w:pPr>
        <w:spacing w:after="0"/>
        <w:contextualSpacing/>
        <w:rPr>
          <w:rFonts w:cs="Arial"/>
          <w:sz w:val="18"/>
          <w:szCs w:val="20"/>
        </w:rPr>
      </w:pPr>
      <w:r w:rsidRPr="002A7473">
        <w:rPr>
          <w:rFonts w:cs="Arial"/>
          <w:sz w:val="18"/>
          <w:szCs w:val="20"/>
        </w:rPr>
        <w:t>(Bent, professor of Planning at Aalborg University Denmark and chair of Infrastructure Policy and Planning at Delft University of Technology “Planning and Foucault: In Search of the Dark Side of Planning Theory,” Planning Futures: New Directions for Planning Theory,http://flyvbjerg.plan.aau.dk/DarkSide2.pdf) //ACT</w:t>
      </w:r>
    </w:p>
    <w:p w:rsidR="002A7473" w:rsidRPr="002A7473" w:rsidRDefault="002A7473" w:rsidP="002A7473">
      <w:pPr>
        <w:spacing w:after="0"/>
        <w:ind w:left="360"/>
        <w:rPr>
          <w:sz w:val="16"/>
        </w:rPr>
      </w:pPr>
      <w:r w:rsidRPr="002A7473">
        <w:rPr>
          <w:sz w:val="16"/>
        </w:rPr>
        <w:t xml:space="preserve">Foucault rarely separated knowledge from power, and the idea of ‘power/knowledge’ was of crucial importance: ‘ we should abandon a whole tradition that allows us to imagine that knowledge can exist only where the power relations are suspended and that knowledge can develop only outside its injunctions, its demands and its interests ... we should abandon the belief that power makes mad and that, by the same token, the renunciation of power is one of the conditions of knowledge. We should admit rather that </w:t>
      </w:r>
      <w:r w:rsidRPr="002A7473">
        <w:rPr>
          <w:rStyle w:val="StyleUnderline"/>
        </w:rPr>
        <w:t>power produced knowledge .. that power and knowledge directly imply one another; that there is no power relation without the correlative constitution of a field of knowledge ...</w:t>
      </w:r>
      <w:r w:rsidRPr="002A7473">
        <w:rPr>
          <w:sz w:val="16"/>
        </w:rPr>
        <w:t xml:space="preserve">’ (Foucault 1979, 27). For Foucault, then, </w:t>
      </w:r>
      <w:r w:rsidRPr="002A7473">
        <w:rPr>
          <w:rStyle w:val="StyleUnderline"/>
        </w:rPr>
        <w:t>rationality was contingent, shaped by power relations, rather than context-free and objective.</w:t>
      </w:r>
      <w:r w:rsidRPr="002A7473">
        <w:rPr>
          <w:sz w:val="16"/>
        </w:rPr>
        <w:t xml:space="preserve"> According to Foucault, Habermas’s (undated, 8) ‘authorisation of power by law’ is inadequate (emphasis deleted). ‘[</w:t>
      </w:r>
      <w:r w:rsidRPr="002A7473">
        <w:rPr>
          <w:rStyle w:val="StyleUnderline"/>
        </w:rPr>
        <w:t>The juridical system] is utterly incongruous with the new methods of power,’</w:t>
      </w:r>
      <w:r w:rsidRPr="002A7473">
        <w:rPr>
          <w:sz w:val="16"/>
        </w:rPr>
        <w:t xml:space="preserve"> says Foucault (1980a, 89), ‘</w:t>
      </w:r>
      <w:r w:rsidRPr="002A7473">
        <w:rPr>
          <w:rStyle w:val="StyleUnderline"/>
        </w:rPr>
        <w:t>methods that are employed on all levels and in forms that go beyond the state and its apparatus... Our historical gradient carries us further and further away from a reign of law.’ The law, institutions - or policies and plans - provide no guarantee of freedom, equality or democracy. Not even entire institutional systems,</w:t>
      </w:r>
      <w:r w:rsidRPr="002A7473">
        <w:rPr>
          <w:sz w:val="16"/>
        </w:rPr>
        <w:t xml:space="preserve"> according to Foucault, </w:t>
      </w:r>
      <w:r w:rsidRPr="002A7473">
        <w:rPr>
          <w:rStyle w:val="StyleUnderline"/>
        </w:rPr>
        <w:t>can ensure freedom, even though they are established with that purpose</w:t>
      </w:r>
      <w:r w:rsidRPr="002A7473">
        <w:rPr>
          <w:sz w:val="16"/>
        </w:rPr>
        <w:t xml:space="preserve">. Nor is freedom likely to be achieved by imposing abstract theoretical systems or ‘correct’ thinking. On the contrary, history has demonstrated--says Foucault--horrifying examples </w:t>
      </w:r>
      <w:r w:rsidRPr="002A7473">
        <w:rPr>
          <w:rStyle w:val="StyleUnderline"/>
        </w:rPr>
        <w:t>that it is precisely those social systems which have turned freedom into theoretical formulas and treated practice as social engineering</w:t>
      </w:r>
      <w:r w:rsidRPr="002A7473">
        <w:rPr>
          <w:sz w:val="16"/>
        </w:rPr>
        <w:t xml:space="preserve">, i.e., </w:t>
      </w:r>
      <w:r w:rsidRPr="002A7473">
        <w:rPr>
          <w:rStyle w:val="StyleUnderline"/>
        </w:rPr>
        <w:t>as an epistemically derived techne, that become most repressive</w:t>
      </w:r>
      <w:r w:rsidRPr="002A7473">
        <w:rPr>
          <w:sz w:val="16"/>
        </w:rPr>
        <w:t xml:space="preserve">. ‘[People] reproach me for not presenting an overall theory,’ says Foucault (1984b, 375-6), ‘I am attempting, to the contrary,12 apart from any totalisation - which would be at once abstract and limiting - to open up problems that are as concrete and general as possible’. What Foucault calls </w:t>
      </w:r>
      <w:r w:rsidRPr="002A7473">
        <w:rPr>
          <w:rStyle w:val="StyleUnderline"/>
        </w:rPr>
        <w:t>his ‘political task’ is ‘to criticise the working of institutions which appear to be both neutral and independent; to criticise them in such a manner that the political violence which has always exercised itself obscurely through them will be unmasked, so that one can fight them’</w:t>
      </w:r>
      <w:r w:rsidRPr="002A7473">
        <w:rPr>
          <w:sz w:val="16"/>
        </w:rPr>
        <w:t xml:space="preserve"> (Chomsky and Foucault 1974, 171). This is what, in a Foucauldian interpretation, would be seen as an effective approach to institutional change, including change in the institutions of civil society. With direct reference to Habermas, Foucault (1988, 18) adds: ‘</w:t>
      </w:r>
      <w:r w:rsidRPr="002A7473">
        <w:rPr>
          <w:rStyle w:val="StyleUnderline"/>
        </w:rPr>
        <w:t>The problem is not of trying to dissolve [relations of power] in the utopia of a perfectly transparent communication, but to give...the rules of law, the techniques of management,</w:t>
      </w:r>
      <w:r w:rsidRPr="002A7473">
        <w:rPr>
          <w:sz w:val="16"/>
        </w:rPr>
        <w:t xml:space="preserve"> and also the ethics...</w:t>
      </w:r>
      <w:r w:rsidRPr="002A7473">
        <w:rPr>
          <w:rStyle w:val="StyleUnderline"/>
        </w:rPr>
        <w:t>which would allow these games of power to be played with a minimum of domination</w:t>
      </w:r>
      <w:r w:rsidRPr="002A7473">
        <w:rPr>
          <w:sz w:val="16"/>
        </w:rPr>
        <w:t xml:space="preserve">.’ Here Foucault overestimates his differences with Habermas, for Habermas also believes that the ideal speech situation cannot be established as a conventional reality in actual communication. Both thinkers see the regulation of actual relations of dominance as crucial, but whereas Habermas approaches regulation from a universalistic theory of discourse, Foucault seeks out a genealogical understanding of actual power relations in specific contexts. Foucault is thus oriented towards phronesis, whereas Habermas’s orientation is towards episteme. For Foucault praxis and freedom are derived not from universals or theories. Freedom is a practice, and its ideal is not a utopian absence of power. Resistance and struggle, in contrast to consensus, is for Foucault the most solid basis for the practice of freedom. Whereas Habermas emphasises procedural macro politics, Foucault stresses substantive micro politics, though with the important shared feature that neither Foucault nor Habermas venture to define the actual content of political action. This is defined by the participants. Thus, both Habermas and Foucault are ‘bottom-up’ thinkers as concerns the content of politics, but where Habermas thinks in a ‘top-down’ moralist fashion as regards procedural rationality - having13 sketched out the procedures to be followed - Foucault is a ‘bottom-up’ thinker as regards both process and content. In this interpretation, Habermas would want to tell individuals and groups how to go about their affairs as regards procedure for discourse. He would not want, however, to say anything about the outcome of this procedure. Foucault would prescribe neither process nor outcome; </w:t>
      </w:r>
      <w:r w:rsidRPr="002A7473">
        <w:rPr>
          <w:rStyle w:val="StyleUnderline"/>
        </w:rPr>
        <w:t>he would only recommend a focus on conflict and power relations as the most effective point of departure for the fight against domination.</w:t>
      </w:r>
      <w:r w:rsidRPr="002A7473">
        <w:rPr>
          <w:sz w:val="16"/>
        </w:rPr>
        <w:t xml:space="preserve"> It is because of his double ‘bottom-up’ thinking that Foucault has been described as non-action oriented. Foucault (1981) says about such criticism, in a manner that would be pertinent to those who work in the institutional setting of planning: It’s true that certain people, such as those who work in the institutional setting of the prison...are not likely to find advice or instructions in my books to tell them ‘what is to be done.’ But </w:t>
      </w:r>
      <w:r w:rsidRPr="002A7473">
        <w:rPr>
          <w:rStyle w:val="StyleUnderline"/>
        </w:rPr>
        <w:t xml:space="preserve">my project is precisely to bring it about that they ‘no longer know what to do,’ so that the acts, gestures, </w:t>
      </w:r>
      <w:r w:rsidRPr="002A7473">
        <w:rPr>
          <w:rStyle w:val="StyleUnderline"/>
        </w:rPr>
        <w:lastRenderedPageBreak/>
        <w:t>discourses that up until then had seemed to go without saying become problematic, difficult, dangerous</w:t>
      </w:r>
      <w:r w:rsidRPr="002A7473">
        <w:rPr>
          <w:sz w:val="16"/>
        </w:rPr>
        <w:t xml:space="preserve"> (Miller 1993, 235). </w:t>
      </w:r>
    </w:p>
    <w:p w:rsidR="002A7473" w:rsidRPr="002A7473" w:rsidRDefault="002A7473" w:rsidP="002A7473">
      <w:pPr>
        <w:spacing w:after="0"/>
      </w:pPr>
    </w:p>
    <w:p w:rsidR="002A7473" w:rsidRPr="002A7473" w:rsidRDefault="002A7473" w:rsidP="002A7473">
      <w:pPr>
        <w:pStyle w:val="Heading3"/>
      </w:pPr>
      <w:bookmarkStart w:id="34" w:name="_Toc391654849"/>
      <w:r w:rsidRPr="002A7473">
        <w:lastRenderedPageBreak/>
        <w:t>Perm</w:t>
      </w:r>
      <w:bookmarkEnd w:id="34"/>
    </w:p>
    <w:p w:rsidR="002A7473" w:rsidRPr="002A7473" w:rsidRDefault="002A7473" w:rsidP="002A7473">
      <w:pPr>
        <w:pStyle w:val="Heading4"/>
      </w:pPr>
      <w:r w:rsidRPr="002A7473">
        <w:t>Perm fails – the affirmative takes realist IR theory as a transparent reality, which always coopts the alternative into the affirmative’s political strategy of fear and scare tactics.</w:t>
      </w:r>
    </w:p>
    <w:p w:rsidR="002A7473" w:rsidRPr="002A7473" w:rsidRDefault="002A7473" w:rsidP="002A7473">
      <w:pPr>
        <w:rPr>
          <w:rStyle w:val="Style13ptBold"/>
        </w:rPr>
      </w:pPr>
      <w:r w:rsidRPr="002A7473">
        <w:rPr>
          <w:rStyle w:val="Style13ptBold"/>
        </w:rPr>
        <w:t>Campbell 92</w:t>
      </w:r>
    </w:p>
    <w:p w:rsidR="002A7473" w:rsidRPr="002A7473" w:rsidRDefault="002A7473" w:rsidP="002A7473">
      <w:pPr>
        <w:rPr>
          <w:sz w:val="18"/>
        </w:rPr>
      </w:pPr>
      <w:r w:rsidRPr="002A7473">
        <w:rPr>
          <w:sz w:val="18"/>
        </w:rPr>
        <w:t xml:space="preserve"> [David: Australian political scientist, written four books, PhD from Australian National University, and has been a professor at several universities. </w:t>
      </w:r>
      <w:r w:rsidRPr="002A7473">
        <w:rPr>
          <w:i/>
          <w:sz w:val="18"/>
        </w:rPr>
        <w:t>Writing Security</w:t>
      </w:r>
      <w:r w:rsidRPr="002A7473">
        <w:rPr>
          <w:sz w:val="18"/>
        </w:rPr>
        <w:t xml:space="preserve"> University of Minnesota Press Minneapolis p. 64]</w:t>
      </w:r>
    </w:p>
    <w:p w:rsidR="002A7473" w:rsidRPr="002A7473" w:rsidRDefault="002A7473" w:rsidP="002A7473">
      <w:pPr>
        <w:ind w:left="360"/>
        <w:rPr>
          <w:b/>
          <w:u w:val="single"/>
        </w:rPr>
      </w:pPr>
      <w:r w:rsidRPr="002A7473">
        <w:rPr>
          <w:sz w:val="16"/>
        </w:rPr>
        <w:t xml:space="preserve">In this context, the </w:t>
      </w:r>
      <w:r w:rsidRPr="002A7473">
        <w:rPr>
          <w:b/>
          <w:u w:val="single"/>
        </w:rPr>
        <w:t>war of all against all in international relations</w:t>
      </w:r>
      <w:r w:rsidRPr="002A7473">
        <w:rPr>
          <w:sz w:val="16"/>
        </w:rPr>
        <w:t xml:space="preserve"> did</w:t>
      </w:r>
      <w:r w:rsidRPr="002A7473">
        <w:rPr>
          <w:sz w:val="12"/>
        </w:rPr>
        <w:t>¶</w:t>
      </w:r>
      <w:r w:rsidRPr="002A7473">
        <w:rPr>
          <w:sz w:val="16"/>
        </w:rPr>
        <w:t xml:space="preserve"> not produce the misery of civil war but was 'pared down to a purely interstate</w:t>
      </w:r>
      <w:r w:rsidRPr="002A7473">
        <w:rPr>
          <w:sz w:val="12"/>
        </w:rPr>
        <w:t>¶</w:t>
      </w:r>
      <w:r w:rsidRPr="002A7473">
        <w:rPr>
          <w:sz w:val="16"/>
        </w:rPr>
        <w:t xml:space="preserve"> relationship . . . war </w:t>
      </w:r>
      <w:r w:rsidRPr="002A7473">
        <w:rPr>
          <w:b/>
          <w:u w:val="single"/>
        </w:rPr>
        <w:t>became a means of princely politics, guided by</w:t>
      </w:r>
      <w:r w:rsidRPr="002A7473">
        <w:rPr>
          <w:sz w:val="12"/>
        </w:rPr>
        <w:t>¶</w:t>
      </w:r>
      <w:r w:rsidRPr="002A7473">
        <w:rPr>
          <w:b/>
          <w:sz w:val="12"/>
          <w:u w:val="single"/>
        </w:rPr>
        <w:t xml:space="preserve"> </w:t>
      </w:r>
      <w:r w:rsidRPr="002A7473">
        <w:rPr>
          <w:sz w:val="16"/>
        </w:rPr>
        <w:t>raison d'etat {</w:t>
      </w:r>
      <w:r w:rsidRPr="002A7473">
        <w:rPr>
          <w:b/>
          <w:u w:val="single"/>
        </w:rPr>
        <w:t xml:space="preserve">National Interests} </w:t>
      </w:r>
      <w:r w:rsidRPr="002A7473">
        <w:rPr>
          <w:sz w:val="16"/>
        </w:rPr>
        <w:t>and reduced to the common formula of a 'European balance of</w:t>
      </w:r>
      <w:r w:rsidRPr="002A7473">
        <w:rPr>
          <w:sz w:val="12"/>
        </w:rPr>
        <w:t>¶</w:t>
      </w:r>
      <w:r w:rsidRPr="002A7473">
        <w:rPr>
          <w:sz w:val="16"/>
        </w:rPr>
        <w:t xml:space="preserve"> power.'13 </w:t>
      </w:r>
      <w:r w:rsidRPr="002A7473">
        <w:rPr>
          <w:b/>
          <w:u w:val="single"/>
        </w:rPr>
        <w:t>This interstate relationship resembles more a conception of</w:t>
      </w:r>
      <w:r w:rsidRPr="002A7473">
        <w:rPr>
          <w:sz w:val="12"/>
        </w:rPr>
        <w:t>¶</w:t>
      </w:r>
      <w:r w:rsidRPr="002A7473">
        <w:rPr>
          <w:b/>
          <w:sz w:val="12"/>
          <w:u w:val="single"/>
        </w:rPr>
        <w:t xml:space="preserve"> </w:t>
      </w:r>
      <w:r w:rsidRPr="002A7473">
        <w:rPr>
          <w:b/>
          <w:u w:val="single"/>
        </w:rPr>
        <w:t>international society and less an understanding of pervasive conflict</w:t>
      </w:r>
      <w:r w:rsidRPr="002A7473">
        <w:rPr>
          <w:sz w:val="16"/>
        </w:rPr>
        <w:t>. That</w:t>
      </w:r>
      <w:r w:rsidRPr="002A7473">
        <w:rPr>
          <w:sz w:val="12"/>
        </w:rPr>
        <w:t>¶</w:t>
      </w:r>
      <w:r w:rsidRPr="002A7473">
        <w:rPr>
          <w:sz w:val="16"/>
        </w:rPr>
        <w:t xml:space="preserve"> the end result of Hobbes's schema should be the existence of sovereign</w:t>
      </w:r>
      <w:r w:rsidRPr="002A7473">
        <w:rPr>
          <w:sz w:val="12"/>
        </w:rPr>
        <w:t>¶</w:t>
      </w:r>
      <w:r w:rsidRPr="002A7473">
        <w:rPr>
          <w:sz w:val="16"/>
        </w:rPr>
        <w:t xml:space="preserve"> states in a network of relationships that was considerably less destructive</w:t>
      </w:r>
      <w:r w:rsidRPr="002A7473">
        <w:rPr>
          <w:sz w:val="12"/>
        </w:rPr>
        <w:t>¶</w:t>
      </w:r>
      <w:r w:rsidRPr="002A7473">
        <w:rPr>
          <w:sz w:val="16"/>
        </w:rPr>
        <w:t xml:space="preserve"> and violent than the original state of nature is hardly surprising given that</w:t>
      </w:r>
      <w:r w:rsidRPr="002A7473">
        <w:rPr>
          <w:sz w:val="12"/>
        </w:rPr>
        <w:t>¶</w:t>
      </w:r>
      <w:r w:rsidRPr="002A7473">
        <w:rPr>
          <w:sz w:val="16"/>
        </w:rPr>
        <w:t xml:space="preserve"> these states were supposed to be the site in which civil and international war</w:t>
      </w:r>
      <w:r w:rsidRPr="002A7473">
        <w:rPr>
          <w:sz w:val="12"/>
        </w:rPr>
        <w:t>¶</w:t>
      </w:r>
      <w:r w:rsidRPr="002A7473">
        <w:rPr>
          <w:sz w:val="16"/>
        </w:rPr>
        <w:t xml:space="preserve"> was mediated: 'Logically it was impossible for them to be in the same</w:t>
      </w:r>
      <w:r w:rsidRPr="002A7473">
        <w:rPr>
          <w:sz w:val="12"/>
        </w:rPr>
        <w:t>¶</w:t>
      </w:r>
      <w:r w:rsidRPr="002A7473">
        <w:rPr>
          <w:sz w:val="16"/>
        </w:rPr>
        <w:t xml:space="preserve"> position as that which they transformed.'14</w:t>
      </w:r>
      <w:r w:rsidRPr="002A7473">
        <w:rPr>
          <w:sz w:val="12"/>
        </w:rPr>
        <w:t>¶</w:t>
      </w:r>
      <w:r w:rsidRPr="002A7473">
        <w:rPr>
          <w:sz w:val="16"/>
        </w:rPr>
        <w:t xml:space="preserve"> </w:t>
      </w:r>
      <w:r w:rsidRPr="002A7473">
        <w:rPr>
          <w:b/>
          <w:u w:val="single"/>
        </w:rPr>
        <w:t>These critiques raise serious and fundamental objections to the use of</w:t>
      </w:r>
      <w:r w:rsidRPr="002A7473">
        <w:rPr>
          <w:sz w:val="12"/>
        </w:rPr>
        <w:t>¶</w:t>
      </w:r>
      <w:r w:rsidRPr="002A7473">
        <w:rPr>
          <w:b/>
          <w:sz w:val="12"/>
          <w:u w:val="single"/>
        </w:rPr>
        <w:t xml:space="preserve"> </w:t>
      </w:r>
      <w:r w:rsidRPr="002A7473">
        <w:rPr>
          <w:b/>
          <w:u w:val="single"/>
        </w:rPr>
        <w:t>Hobbes's state of war to undergird a crude realist understanding of</w:t>
      </w:r>
      <w:r w:rsidRPr="002A7473">
        <w:rPr>
          <w:sz w:val="12"/>
        </w:rPr>
        <w:t>¶</w:t>
      </w:r>
      <w:r w:rsidRPr="002A7473">
        <w:rPr>
          <w:b/>
          <w:sz w:val="12"/>
          <w:u w:val="single"/>
        </w:rPr>
        <w:t xml:space="preserve"> </w:t>
      </w:r>
      <w:r w:rsidRPr="002A7473">
        <w:rPr>
          <w:b/>
          <w:u w:val="single"/>
        </w:rPr>
        <w:t>international relations</w:t>
      </w:r>
      <w:r w:rsidRPr="002A7473">
        <w:rPr>
          <w:sz w:val="16"/>
        </w:rPr>
        <w:t xml:space="preserve"> (an understanding </w:t>
      </w:r>
      <w:r w:rsidRPr="002A7473">
        <w:rPr>
          <w:b/>
          <w:u w:val="single"/>
        </w:rPr>
        <w:t>which makes possible the conventional</w:t>
      </w:r>
      <w:r w:rsidRPr="002A7473">
        <w:rPr>
          <w:sz w:val="12"/>
        </w:rPr>
        <w:t>¶</w:t>
      </w:r>
      <w:r w:rsidRPr="002A7473">
        <w:rPr>
          <w:b/>
          <w:sz w:val="12"/>
          <w:u w:val="single"/>
        </w:rPr>
        <w:t xml:space="preserve"> </w:t>
      </w:r>
      <w:r w:rsidRPr="002A7473">
        <w:rPr>
          <w:b/>
          <w:u w:val="single"/>
        </w:rPr>
        <w:t>representation of foreign policy) as the perpetual struggle for</w:t>
      </w:r>
      <w:r w:rsidRPr="002A7473">
        <w:rPr>
          <w:sz w:val="12"/>
        </w:rPr>
        <w:t>¶</w:t>
      </w:r>
      <w:r w:rsidRPr="002A7473">
        <w:rPr>
          <w:b/>
          <w:sz w:val="12"/>
          <w:u w:val="single"/>
        </w:rPr>
        <w:t xml:space="preserve"> </w:t>
      </w:r>
      <w:r w:rsidRPr="002A7473">
        <w:rPr>
          <w:b/>
          <w:u w:val="single"/>
        </w:rPr>
        <w:t>power amongst states in a pervasive condition of anarchy</w:t>
      </w:r>
      <w:r w:rsidRPr="002A7473">
        <w:rPr>
          <w:sz w:val="16"/>
        </w:rPr>
        <w:t xml:space="preserve">. However, </w:t>
      </w:r>
      <w:r w:rsidRPr="002A7473">
        <w:rPr>
          <w:b/>
          <w:u w:val="single"/>
        </w:rPr>
        <w:t>all</w:t>
      </w:r>
      <w:r w:rsidRPr="002A7473">
        <w:rPr>
          <w:sz w:val="12"/>
        </w:rPr>
        <w:t>¶</w:t>
      </w:r>
      <w:r w:rsidRPr="002A7473">
        <w:rPr>
          <w:b/>
          <w:sz w:val="12"/>
          <w:u w:val="single"/>
        </w:rPr>
        <w:t xml:space="preserve"> </w:t>
      </w:r>
      <w:r w:rsidRPr="002A7473">
        <w:rPr>
          <w:b/>
          <w:u w:val="single"/>
        </w:rPr>
        <w:t>these critiques proceed from one important starting point. These critiques</w:t>
      </w:r>
      <w:r w:rsidRPr="002A7473">
        <w:rPr>
          <w:sz w:val="12"/>
        </w:rPr>
        <w:t>¶</w:t>
      </w:r>
      <w:r w:rsidRPr="002A7473">
        <w:rPr>
          <w:b/>
          <w:sz w:val="12"/>
          <w:u w:val="single"/>
        </w:rPr>
        <w:t xml:space="preserve"> </w:t>
      </w:r>
      <w:r w:rsidRPr="002A7473">
        <w:rPr>
          <w:b/>
          <w:u w:val="single"/>
        </w:rPr>
        <w:t>all treat Hobbes's text as a transparent rendering of the social and political</w:t>
      </w:r>
      <w:r w:rsidRPr="002A7473">
        <w:rPr>
          <w:sz w:val="12"/>
        </w:rPr>
        <w:t>¶</w:t>
      </w:r>
      <w:r w:rsidRPr="002A7473">
        <w:rPr>
          <w:b/>
          <w:sz w:val="12"/>
          <w:u w:val="single"/>
        </w:rPr>
        <w:t xml:space="preserve"> </w:t>
      </w:r>
      <w:r w:rsidRPr="002A7473">
        <w:rPr>
          <w:b/>
          <w:u w:val="single"/>
        </w:rPr>
        <w:t>reality of the time</w:t>
      </w:r>
      <w:r w:rsidRPr="002A7473">
        <w:rPr>
          <w:sz w:val="16"/>
        </w:rPr>
        <w:t>. Implicitly or explicitly, they support the contention that</w:t>
      </w:r>
      <w:r w:rsidRPr="002A7473">
        <w:rPr>
          <w:sz w:val="12"/>
        </w:rPr>
        <w:t>¶</w:t>
      </w:r>
      <w:r w:rsidRPr="002A7473">
        <w:rPr>
          <w:sz w:val="16"/>
        </w:rPr>
        <w:t xml:space="preserve"> </w:t>
      </w:r>
      <w:r w:rsidRPr="002A7473">
        <w:rPr>
          <w:i/>
          <w:iCs/>
          <w:sz w:val="16"/>
        </w:rPr>
        <w:t xml:space="preserve">Leviathan </w:t>
      </w:r>
      <w:r w:rsidRPr="002A7473">
        <w:rPr>
          <w:sz w:val="16"/>
        </w:rPr>
        <w:t>stands as a recording of the important facts in a historical narrative</w:t>
      </w:r>
      <w:r w:rsidRPr="002A7473">
        <w:rPr>
          <w:sz w:val="12"/>
        </w:rPr>
        <w:t>¶</w:t>
      </w:r>
      <w:r w:rsidRPr="002A7473">
        <w:rPr>
          <w:sz w:val="16"/>
        </w:rPr>
        <w:t xml:space="preserve"> to educate his and subsequent generations about the perils of their ways.</w:t>
      </w:r>
      <w:r w:rsidRPr="002A7473">
        <w:rPr>
          <w:sz w:val="12"/>
        </w:rPr>
        <w:t>¶</w:t>
      </w:r>
      <w:r w:rsidRPr="002A7473">
        <w:rPr>
          <w:sz w:val="16"/>
        </w:rPr>
        <w:t xml:space="preserve"> We can object to this understanding in an important way. We can maintain</w:t>
      </w:r>
      <w:r w:rsidRPr="002A7473">
        <w:rPr>
          <w:sz w:val="12"/>
        </w:rPr>
        <w:t>¶</w:t>
      </w:r>
      <w:r w:rsidRPr="002A7473">
        <w:rPr>
          <w:sz w:val="16"/>
        </w:rPr>
        <w:t xml:space="preserve"> that Hobbes was not a historian; that he was 'not a collector or reporter of</w:t>
      </w:r>
      <w:r w:rsidRPr="002A7473">
        <w:rPr>
          <w:sz w:val="12"/>
        </w:rPr>
        <w:t>¶</w:t>
      </w:r>
      <w:r w:rsidRPr="002A7473">
        <w:rPr>
          <w:sz w:val="16"/>
        </w:rPr>
        <w:t xml:space="preserve"> past and present facts.'15 This is not an objection based upon the arbitrary</w:t>
      </w:r>
      <w:r w:rsidRPr="002A7473">
        <w:rPr>
          <w:sz w:val="12"/>
        </w:rPr>
        <w:t>¶</w:t>
      </w:r>
      <w:r w:rsidRPr="002A7473">
        <w:rPr>
          <w:sz w:val="16"/>
        </w:rPr>
        <w:t xml:space="preserve"> disciplinary grounds that divide up intellectual activities. It is an objection</w:t>
      </w:r>
      <w:r w:rsidRPr="002A7473">
        <w:rPr>
          <w:sz w:val="12"/>
        </w:rPr>
        <w:t>¶</w:t>
      </w:r>
      <w:r w:rsidRPr="002A7473">
        <w:rPr>
          <w:sz w:val="16"/>
        </w:rPr>
        <w:t xml:space="preserve"> based on the proposition that in seeking to overcome civil war, Hobbes selfreferentially</w:t>
      </w:r>
      <w:r w:rsidRPr="002A7473">
        <w:rPr>
          <w:sz w:val="12"/>
        </w:rPr>
        <w:t>¶</w:t>
      </w:r>
      <w:r w:rsidRPr="002A7473">
        <w:rPr>
          <w:sz w:val="16"/>
        </w:rPr>
        <w:t xml:space="preserve"> took the condition of civil war as evidence for his proposition</w:t>
      </w:r>
      <w:r w:rsidRPr="002A7473">
        <w:rPr>
          <w:sz w:val="12"/>
        </w:rPr>
        <w:t>¶</w:t>
      </w:r>
      <w:r w:rsidRPr="002A7473">
        <w:rPr>
          <w:sz w:val="16"/>
        </w:rPr>
        <w:t xml:space="preserve"> that peace could only be restored by a return to the </w:t>
      </w:r>
      <w:r w:rsidRPr="002A7473">
        <w:rPr>
          <w:i/>
          <w:iCs/>
          <w:sz w:val="16"/>
        </w:rPr>
        <w:t xml:space="preserve">status quo ante. </w:t>
      </w:r>
      <w:r w:rsidRPr="002A7473">
        <w:rPr>
          <w:sz w:val="16"/>
        </w:rPr>
        <w:t>In other</w:t>
      </w:r>
      <w:r w:rsidRPr="002A7473">
        <w:rPr>
          <w:sz w:val="12"/>
        </w:rPr>
        <w:t>¶</w:t>
      </w:r>
      <w:r w:rsidRPr="002A7473">
        <w:rPr>
          <w:sz w:val="16"/>
        </w:rPr>
        <w:t xml:space="preserve"> words,</w:t>
      </w:r>
      <w:r w:rsidRPr="002A7473">
        <w:rPr>
          <w:b/>
          <w:u w:val="single"/>
        </w:rPr>
        <w:t xml:space="preserve"> Hobbes's conclusion of a powerful state is implied in the premise of</w:t>
      </w:r>
      <w:r w:rsidRPr="002A7473">
        <w:rPr>
          <w:sz w:val="12"/>
        </w:rPr>
        <w:t>¶</w:t>
      </w:r>
      <w:r w:rsidRPr="002A7473">
        <w:rPr>
          <w:b/>
          <w:sz w:val="12"/>
          <w:u w:val="single"/>
        </w:rPr>
        <w:t xml:space="preserve"> </w:t>
      </w:r>
      <w:r w:rsidRPr="002A7473">
        <w:rPr>
          <w:b/>
          <w:u w:val="single"/>
        </w:rPr>
        <w:t>civil war; individuals are always described as 'subjects,' that is as people</w:t>
      </w:r>
      <w:r w:rsidRPr="002A7473">
        <w:rPr>
          <w:sz w:val="12"/>
        </w:rPr>
        <w:t>¶</w:t>
      </w:r>
      <w:r w:rsidRPr="002A7473">
        <w:rPr>
          <w:b/>
          <w:sz w:val="12"/>
          <w:u w:val="single"/>
        </w:rPr>
        <w:t xml:space="preserve"> </w:t>
      </w:r>
      <w:r w:rsidRPr="002A7473">
        <w:rPr>
          <w:b/>
          <w:u w:val="single"/>
        </w:rPr>
        <w:t>subordinated to a higher sovereign authority</w:t>
      </w:r>
      <w:r w:rsidRPr="002A7473">
        <w:rPr>
          <w:sz w:val="16"/>
        </w:rPr>
        <w:t>.16 Moreover, in chapter</w:t>
      </w:r>
      <w:r w:rsidRPr="002A7473">
        <w:rPr>
          <w:sz w:val="12"/>
        </w:rPr>
        <w:t>¶</w:t>
      </w:r>
      <w:r w:rsidRPr="002A7473">
        <w:rPr>
          <w:sz w:val="16"/>
        </w:rPr>
        <w:t xml:space="preserve"> thirteen's famous discussion of the state of nature where Hobbes denies its</w:t>
      </w:r>
      <w:r w:rsidRPr="002A7473">
        <w:rPr>
          <w:sz w:val="12"/>
        </w:rPr>
        <w:t>¶</w:t>
      </w:r>
      <w:r w:rsidRPr="002A7473">
        <w:rPr>
          <w:sz w:val="16"/>
        </w:rPr>
        <w:t xml:space="preserve"> universal applicability, he declares that where 'there were no common</w:t>
      </w:r>
      <w:r w:rsidRPr="002A7473">
        <w:rPr>
          <w:sz w:val="12"/>
        </w:rPr>
        <w:t>¶</w:t>
      </w:r>
      <w:r w:rsidRPr="002A7473">
        <w:rPr>
          <w:sz w:val="16"/>
        </w:rPr>
        <w:t xml:space="preserve"> Power to feare' - a condition </w:t>
      </w:r>
      <w:r w:rsidRPr="002A7473">
        <w:rPr>
          <w:i/>
          <w:iCs/>
          <w:sz w:val="16"/>
        </w:rPr>
        <w:t>''which men that have formerly lived under</w:t>
      </w:r>
      <w:r w:rsidRPr="002A7473">
        <w:rPr>
          <w:i/>
          <w:iCs/>
          <w:sz w:val="12"/>
        </w:rPr>
        <w:t>¶</w:t>
      </w:r>
      <w:r w:rsidRPr="002A7473">
        <w:rPr>
          <w:i/>
          <w:iCs/>
          <w:sz w:val="16"/>
        </w:rPr>
        <w:t xml:space="preserve"> peaceful/ government*17 </w:t>
      </w:r>
      <w:r w:rsidRPr="002A7473">
        <w:rPr>
          <w:sz w:val="16"/>
        </w:rPr>
        <w:t>have known - then there would be civil war. But t</w:t>
      </w:r>
      <w:r w:rsidRPr="002A7473">
        <w:rPr>
          <w:sz w:val="12"/>
        </w:rPr>
        <w:t>¶</w:t>
      </w:r>
      <w:r w:rsidRPr="002A7473">
        <w:rPr>
          <w:sz w:val="16"/>
        </w:rPr>
        <w:t xml:space="preserve"> absence of a common power to fear is not a feature that characterizes</w:t>
      </w:r>
      <w:r w:rsidRPr="002A7473">
        <w:rPr>
          <w:sz w:val="12"/>
        </w:rPr>
        <w:t>¶</w:t>
      </w:r>
      <w:r w:rsidRPr="002A7473">
        <w:rPr>
          <w:sz w:val="16"/>
        </w:rPr>
        <w:t xml:space="preserve"> contemporary society, for men have formally lived under peaceful government.</w:t>
      </w:r>
      <w:r w:rsidRPr="002A7473">
        <w:rPr>
          <w:sz w:val="12"/>
        </w:rPr>
        <w:t>¶</w:t>
      </w:r>
      <w:r w:rsidRPr="002A7473">
        <w:rPr>
          <w:sz w:val="16"/>
        </w:rPr>
        <w:t xml:space="preserve"> Clearly, then, it is the fear of slipping </w:t>
      </w:r>
      <w:r w:rsidRPr="002A7473">
        <w:rPr>
          <w:i/>
          <w:iCs/>
          <w:sz w:val="16"/>
        </w:rPr>
        <w:t xml:space="preserve">back into </w:t>
      </w:r>
      <w:r w:rsidRPr="002A7473">
        <w:rPr>
          <w:sz w:val="16"/>
        </w:rPr>
        <w:t>the state of nature</w:t>
      </w:r>
      <w:r w:rsidRPr="002A7473">
        <w:rPr>
          <w:sz w:val="12"/>
        </w:rPr>
        <w:t>¶</w:t>
      </w:r>
      <w:r w:rsidRPr="002A7473">
        <w:rPr>
          <w:sz w:val="16"/>
        </w:rPr>
        <w:t xml:space="preserve"> should men give up their allegiance to the sovereign power in the state,</w:t>
      </w:r>
      <w:r w:rsidRPr="002A7473">
        <w:rPr>
          <w:sz w:val="12"/>
        </w:rPr>
        <w:t>¶</w:t>
      </w:r>
      <w:r w:rsidRPr="002A7473">
        <w:rPr>
          <w:sz w:val="16"/>
        </w:rPr>
        <w:t xml:space="preserve"> rather than an argument that men should proceed </w:t>
      </w:r>
      <w:r w:rsidRPr="002A7473">
        <w:rPr>
          <w:i/>
          <w:iCs/>
          <w:sz w:val="16"/>
        </w:rPr>
        <w:t xml:space="preserve">from </w:t>
      </w:r>
      <w:r w:rsidRPr="002A7473">
        <w:rPr>
          <w:sz w:val="16"/>
        </w:rPr>
        <w:t xml:space="preserve">the state of nature </w:t>
      </w:r>
      <w:r w:rsidRPr="002A7473">
        <w:rPr>
          <w:i/>
          <w:iCs/>
          <w:sz w:val="16"/>
        </w:rPr>
        <w:t>to</w:t>
      </w:r>
      <w:r w:rsidRPr="002A7473">
        <w:rPr>
          <w:i/>
          <w:iCs/>
          <w:sz w:val="12"/>
        </w:rPr>
        <w:t>¶</w:t>
      </w:r>
      <w:r w:rsidRPr="002A7473">
        <w:rPr>
          <w:i/>
          <w:iCs/>
          <w:sz w:val="16"/>
        </w:rPr>
        <w:t xml:space="preserve"> </w:t>
      </w:r>
      <w:r w:rsidRPr="002A7473">
        <w:rPr>
          <w:sz w:val="16"/>
        </w:rPr>
        <w:t>the state, which is the force behind Hobbes's reasoning. Moreover, Hobbes</w:t>
      </w:r>
      <w:r w:rsidRPr="002A7473">
        <w:rPr>
          <w:sz w:val="12"/>
        </w:rPr>
        <w:t>¶</w:t>
      </w:r>
      <w:r w:rsidRPr="002A7473">
        <w:rPr>
          <w:sz w:val="16"/>
        </w:rPr>
        <w:t xml:space="preserve"> needs to establish this dire prospect as the grounds from which his radical</w:t>
      </w:r>
      <w:r w:rsidRPr="002A7473">
        <w:rPr>
          <w:sz w:val="12"/>
        </w:rPr>
        <w:t>¶</w:t>
      </w:r>
      <w:r w:rsidRPr="002A7473">
        <w:rPr>
          <w:sz w:val="16"/>
        </w:rPr>
        <w:t xml:space="preserve"> prescriptions can be judged as worthy of pursuit.18 In this context, </w:t>
      </w:r>
      <w:r w:rsidRPr="002A7473">
        <w:rPr>
          <w:b/>
          <w:u w:val="single"/>
        </w:rPr>
        <w:t>Leviathan</w:t>
      </w:r>
      <w:r w:rsidRPr="002A7473">
        <w:rPr>
          <w:sz w:val="12"/>
        </w:rPr>
        <w:t>¶</w:t>
      </w:r>
      <w:r w:rsidRPr="002A7473">
        <w:rPr>
          <w:b/>
          <w:sz w:val="12"/>
          <w:u w:val="single"/>
        </w:rPr>
        <w:t xml:space="preserve"> </w:t>
      </w:r>
      <w:r w:rsidRPr="002A7473">
        <w:rPr>
          <w:b/>
          <w:u w:val="single"/>
        </w:rPr>
        <w:t xml:space="preserve">comes to be seen as a text </w:t>
      </w:r>
      <w:r w:rsidRPr="002A7473">
        <w:rPr>
          <w:b/>
          <w:iCs/>
          <w:u w:val="single"/>
        </w:rPr>
        <w:t>implicated in</w:t>
      </w:r>
      <w:r w:rsidRPr="002A7473">
        <w:rPr>
          <w:b/>
          <w:u w:val="single"/>
        </w:rPr>
        <w:t xml:space="preserve">, and </w:t>
      </w:r>
      <w:r w:rsidRPr="002A7473">
        <w:rPr>
          <w:b/>
          <w:iCs/>
          <w:u w:val="single"/>
        </w:rPr>
        <w:t>fundamental to</w:t>
      </w:r>
      <w:r w:rsidRPr="002A7473">
        <w:rPr>
          <w:b/>
          <w:u w:val="single"/>
        </w:rPr>
        <w:t xml:space="preserve"> the form of,</w:t>
      </w:r>
      <w:r w:rsidRPr="002A7473">
        <w:rPr>
          <w:sz w:val="12"/>
        </w:rPr>
        <w:t>¶</w:t>
      </w:r>
      <w:r w:rsidRPr="002A7473">
        <w:rPr>
          <w:b/>
          <w:sz w:val="12"/>
          <w:u w:val="single"/>
        </w:rPr>
        <w:t xml:space="preserve"> </w:t>
      </w:r>
      <w:r w:rsidRPr="002A7473">
        <w:rPr>
          <w:b/>
          <w:u w:val="single"/>
        </w:rPr>
        <w:t>modernity's discourses concerning the 'state' and '[hu]man.' An explication of</w:t>
      </w:r>
      <w:r w:rsidRPr="002A7473">
        <w:rPr>
          <w:sz w:val="12"/>
        </w:rPr>
        <w:t>¶</w:t>
      </w:r>
      <w:r w:rsidRPr="002A7473">
        <w:rPr>
          <w:b/>
          <w:sz w:val="12"/>
          <w:u w:val="single"/>
        </w:rPr>
        <w:t xml:space="preserve"> </w:t>
      </w:r>
      <w:r w:rsidRPr="002A7473">
        <w:rPr>
          <w:b/>
          <w:u w:val="single"/>
        </w:rPr>
        <w:t>this theme will demonstrate its significance for the conventional understandings</w:t>
      </w:r>
      <w:r w:rsidRPr="002A7473">
        <w:rPr>
          <w:sz w:val="12"/>
        </w:rPr>
        <w:t>¶</w:t>
      </w:r>
      <w:r w:rsidRPr="002A7473">
        <w:rPr>
          <w:b/>
          <w:sz w:val="12"/>
          <w:u w:val="single"/>
        </w:rPr>
        <w:t xml:space="preserve"> </w:t>
      </w:r>
      <w:r w:rsidRPr="002A7473">
        <w:rPr>
          <w:b/>
          <w:u w:val="single"/>
        </w:rPr>
        <w:t>of international relations and foreign policy. But it is worth noting</w:t>
      </w:r>
      <w:r w:rsidRPr="002A7473">
        <w:rPr>
          <w:sz w:val="12"/>
        </w:rPr>
        <w:t>¶</w:t>
      </w:r>
      <w:r w:rsidRPr="002A7473">
        <w:rPr>
          <w:b/>
          <w:sz w:val="12"/>
          <w:u w:val="single"/>
        </w:rPr>
        <w:t xml:space="preserve"> </w:t>
      </w:r>
      <w:r w:rsidRPr="002A7473">
        <w:rPr>
          <w:b/>
          <w:u w:val="single"/>
        </w:rPr>
        <w:t>that this reading will emphasize</w:t>
      </w:r>
      <w:r w:rsidRPr="002A7473">
        <w:rPr>
          <w:sz w:val="16"/>
        </w:rPr>
        <w:t xml:space="preserve"> - indeed, probably over-emphasize - </w:t>
      </w:r>
      <w:r w:rsidRPr="002A7473">
        <w:rPr>
          <w:b/>
          <w:u w:val="single"/>
        </w:rPr>
        <w:t>the</w:t>
      </w:r>
      <w:r w:rsidRPr="002A7473">
        <w:rPr>
          <w:sz w:val="12"/>
        </w:rPr>
        <w:t>¶</w:t>
      </w:r>
      <w:r w:rsidRPr="002A7473">
        <w:rPr>
          <w:b/>
          <w:sz w:val="12"/>
          <w:u w:val="single"/>
        </w:rPr>
        <w:t xml:space="preserve"> </w:t>
      </w:r>
      <w:r w:rsidRPr="002A7473">
        <w:rPr>
          <w:b/>
          <w:u w:val="single"/>
        </w:rPr>
        <w:t xml:space="preserve">role </w:t>
      </w:r>
      <w:r w:rsidRPr="002A7473">
        <w:rPr>
          <w:b/>
          <w:iCs/>
          <w:u w:val="single"/>
        </w:rPr>
        <w:t>fear and danger</w:t>
      </w:r>
      <w:r w:rsidRPr="002A7473">
        <w:rPr>
          <w:b/>
          <w:u w:val="single"/>
        </w:rPr>
        <w:t xml:space="preserve"> play in Hobbes' rendering of identity and order. This</w:t>
      </w:r>
      <w:r w:rsidRPr="002A7473">
        <w:rPr>
          <w:sz w:val="12"/>
        </w:rPr>
        <w:t>¶</w:t>
      </w:r>
      <w:r w:rsidRPr="002A7473">
        <w:rPr>
          <w:b/>
          <w:sz w:val="12"/>
          <w:u w:val="single"/>
        </w:rPr>
        <w:t xml:space="preserve"> </w:t>
      </w:r>
      <w:r w:rsidRPr="002A7473">
        <w:rPr>
          <w:b/>
          <w:u w:val="single"/>
        </w:rPr>
        <w:t>reading is not designed to foreclose the possibility of an alternative</w:t>
      </w:r>
      <w:r w:rsidRPr="002A7473">
        <w:rPr>
          <w:sz w:val="12"/>
        </w:rPr>
        <w:t>¶</w:t>
      </w:r>
      <w:r w:rsidRPr="002A7473">
        <w:rPr>
          <w:b/>
          <w:sz w:val="12"/>
          <w:u w:val="single"/>
        </w:rPr>
        <w:t xml:space="preserve"> </w:t>
      </w:r>
      <w:r w:rsidRPr="002A7473">
        <w:rPr>
          <w:b/>
          <w:u w:val="single"/>
        </w:rPr>
        <w:t>interpretation.19 Instead, its concern with the constitutive nature of fear and</w:t>
      </w:r>
      <w:r w:rsidRPr="002A7473">
        <w:rPr>
          <w:sz w:val="12"/>
        </w:rPr>
        <w:t>¶</w:t>
      </w:r>
      <w:r w:rsidRPr="002A7473">
        <w:rPr>
          <w:b/>
          <w:sz w:val="12"/>
          <w:u w:val="single"/>
        </w:rPr>
        <w:t xml:space="preserve"> </w:t>
      </w:r>
      <w:r w:rsidRPr="002A7473">
        <w:rPr>
          <w:b/>
          <w:u w:val="single"/>
        </w:rPr>
        <w:t>danger is intended to problematize international relations' realist rendering</w:t>
      </w:r>
      <w:r w:rsidRPr="002A7473">
        <w:rPr>
          <w:sz w:val="12"/>
        </w:rPr>
        <w:t>¶</w:t>
      </w:r>
      <w:r w:rsidRPr="002A7473">
        <w:rPr>
          <w:b/>
          <w:sz w:val="12"/>
          <w:u w:val="single"/>
        </w:rPr>
        <w:t xml:space="preserve"> </w:t>
      </w:r>
      <w:r w:rsidRPr="002A7473">
        <w:rPr>
          <w:b/>
          <w:u w:val="single"/>
        </w:rPr>
        <w:t>of fear and danger as either natural conditions or instrumentalities deployed</w:t>
      </w:r>
      <w:r w:rsidRPr="002A7473">
        <w:rPr>
          <w:sz w:val="12"/>
        </w:rPr>
        <w:t>¶</w:t>
      </w:r>
      <w:r w:rsidRPr="002A7473">
        <w:rPr>
          <w:b/>
          <w:sz w:val="12"/>
          <w:u w:val="single"/>
        </w:rPr>
        <w:t xml:space="preserve"> </w:t>
      </w:r>
      <w:r w:rsidRPr="002A7473">
        <w:rPr>
          <w:b/>
          <w:u w:val="single"/>
        </w:rPr>
        <w:t>by settled identities.</w:t>
      </w:r>
    </w:p>
    <w:p w:rsidR="002A7473" w:rsidRPr="002A7473" w:rsidRDefault="002A7473" w:rsidP="002A7473"/>
    <w:p w:rsidR="002A7473" w:rsidRPr="002A7473" w:rsidRDefault="002A7473" w:rsidP="002A7473">
      <w:pPr>
        <w:pStyle w:val="Heading4"/>
      </w:pPr>
      <w:r w:rsidRPr="002A7473">
        <w:lastRenderedPageBreak/>
        <w:t xml:space="preserve">Focus on policy relevant theory relegates all agenda setting to policymakers, censoring alternative views and leading to structural violence </w:t>
      </w:r>
    </w:p>
    <w:p w:rsidR="002A7473" w:rsidRPr="002A7473" w:rsidRDefault="002A7473" w:rsidP="002A7473">
      <w:pPr>
        <w:rPr>
          <w:rStyle w:val="Style13ptBold"/>
        </w:rPr>
      </w:pPr>
      <w:r w:rsidRPr="002A7473">
        <w:rPr>
          <w:rStyle w:val="Style13ptBold"/>
        </w:rPr>
        <w:t>Bilgin 05 </w:t>
      </w:r>
    </w:p>
    <w:p w:rsidR="002A7473" w:rsidRPr="002A7473" w:rsidRDefault="002A7473" w:rsidP="002A7473">
      <w:pPr>
        <w:rPr>
          <w:sz w:val="18"/>
        </w:rPr>
      </w:pPr>
      <w:r w:rsidRPr="002A7473">
        <w:rPr>
          <w:sz w:val="18"/>
        </w:rPr>
        <w:t>pinar (department of international relations, bilkent university, ankara, turkey) regional security in the middle east  2005 p 49-50</w:t>
      </w:r>
    </w:p>
    <w:p w:rsidR="002A7473" w:rsidRPr="002A7473" w:rsidRDefault="002A7473" w:rsidP="002A7473">
      <w:pPr>
        <w:ind w:left="360"/>
        <w:rPr>
          <w:sz w:val="16"/>
        </w:rPr>
      </w:pPr>
      <w:r w:rsidRPr="002A7473">
        <w:rPr>
          <w:sz w:val="16"/>
        </w:rPr>
        <w:t>The positions of Gray and Garnett regarding the theory/practice relationship are similar to that of their conception of theory. Both authors are in favour of and open about the role theories play in informing practice. However, their conception of</w:t>
      </w:r>
      <w:r w:rsidRPr="002A7473">
        <w:rPr>
          <w:b/>
          <w:u w:val="single"/>
        </w:rPr>
        <w:t xml:space="preserve"> practice </w:t>
      </w:r>
      <w:r w:rsidRPr="002A7473">
        <w:rPr>
          <w:sz w:val="16"/>
        </w:rPr>
        <w:t>is</w:t>
      </w:r>
      <w:r w:rsidRPr="002A7473">
        <w:rPr>
          <w:b/>
          <w:u w:val="single"/>
        </w:rPr>
        <w:t xml:space="preserve"> restricted </w:t>
      </w:r>
      <w:r w:rsidRPr="002A7473">
        <w:rPr>
          <w:sz w:val="16"/>
        </w:rPr>
        <w:t>in that they understand practice</w:t>
      </w:r>
      <w:r w:rsidRPr="002A7473">
        <w:rPr>
          <w:b/>
          <w:u w:val="single"/>
        </w:rPr>
        <w:t xml:space="preserve"> as policy-making and implementation at governmental level</w:t>
      </w:r>
      <w:r w:rsidRPr="002A7473">
        <w:rPr>
          <w:sz w:val="16"/>
        </w:rPr>
        <w:t xml:space="preserve">. In this sense, those who do not engage in issues directly relevant for policymaking are not considered to be engaging with practice. </w:t>
      </w:r>
      <w:r w:rsidRPr="002A7473">
        <w:rPr>
          <w:b/>
          <w:u w:val="single"/>
        </w:rPr>
        <w:t>This position hints at a narrow view of politics where it is considered only to do with governance at the state level</w:t>
      </w:r>
      <w:r w:rsidRPr="002A7473">
        <w:rPr>
          <w:sz w:val="16"/>
        </w:rPr>
        <w:t xml:space="preserve">. This, in turn, </w:t>
      </w:r>
      <w:r w:rsidRPr="002A7473">
        <w:rPr>
          <w:b/>
          <w:u w:val="single"/>
        </w:rPr>
        <w:t>flows from the objectivist position </w:t>
      </w:r>
      <w:r w:rsidRPr="002A7473">
        <w:rPr>
          <w:sz w:val="16"/>
        </w:rPr>
        <w:t>adopted by the authors where the study of strategy in particular and academic enterprise in general is viewed as a politics-free zone. This is a powerful move, for once an approach is regarded as ‘objective’</w:t>
      </w:r>
      <w:r w:rsidRPr="002A7473">
        <w:rPr>
          <w:b/>
          <w:u w:val="single"/>
        </w:rPr>
        <w:t xml:space="preserve">, others that are critical of it are immediately labelled </w:t>
      </w:r>
      <w:r w:rsidRPr="002A7473">
        <w:rPr>
          <w:sz w:val="16"/>
        </w:rPr>
        <w:t>at bes</w:t>
      </w:r>
      <w:r w:rsidRPr="002A7473">
        <w:rPr>
          <w:b/>
          <w:u w:val="single"/>
        </w:rPr>
        <w:t>t ‘subjective’ or ‘political’ </w:t>
      </w:r>
      <w:r w:rsidRPr="002A7473">
        <w:rPr>
          <w:sz w:val="16"/>
        </w:rPr>
        <w:t>in a derogatory sense</w:t>
      </w:r>
      <w:r w:rsidRPr="002A7473">
        <w:rPr>
          <w:b/>
          <w:u w:val="single"/>
        </w:rPr>
        <w:t>, and at worst ‘propaganda’</w:t>
      </w:r>
      <w:r w:rsidRPr="002A7473">
        <w:rPr>
          <w:sz w:val="16"/>
        </w:rPr>
        <w:t xml:space="preserve">. It is not only the conception of practice adopted by Gray and Garnett but also that of </w:t>
      </w:r>
      <w:r w:rsidRPr="002A7473">
        <w:rPr>
          <w:b/>
          <w:u w:val="single"/>
        </w:rPr>
        <w:t>theory</w:t>
      </w:r>
      <w:r w:rsidRPr="002A7473">
        <w:rPr>
          <w:sz w:val="16"/>
        </w:rPr>
        <w:t xml:space="preserve"> that is</w:t>
      </w:r>
      <w:r w:rsidRPr="002A7473">
        <w:rPr>
          <w:b/>
          <w:u w:val="single"/>
        </w:rPr>
        <w:t xml:space="preserve"> restricted</w:t>
      </w:r>
      <w:r w:rsidRPr="002A7473">
        <w:rPr>
          <w:sz w:val="16"/>
        </w:rPr>
        <w:t xml:space="preserve"> in that both conceive theory as ‘problem-solving theory’, in Robert Cox’s (1981) terms; it is there</w:t>
      </w:r>
      <w:r w:rsidRPr="002A7473">
        <w:rPr>
          <w:b/>
          <w:u w:val="single"/>
        </w:rPr>
        <w:t xml:space="preserve"> to assist policy-makers </w:t>
      </w:r>
      <w:r w:rsidRPr="002A7473">
        <w:rPr>
          <w:sz w:val="16"/>
        </w:rPr>
        <w:t xml:space="preserve">in solving problems (Gray 1992: 626–31). Security Studies, in this sense, is supposed to deal with issues that are deemed problematic by policy-makers,21 leaving untouched other issues that do not make it to governmental agendas. This, in turn, </w:t>
      </w:r>
      <w:r w:rsidRPr="002A7473">
        <w:rPr>
          <w:b/>
          <w:u w:val="single"/>
        </w:rPr>
        <w:t xml:space="preserve">creates a vicious circle where issues to be put on the security agenda are decided by policy-makers and analysed by </w:t>
      </w:r>
      <w:r w:rsidRPr="002A7473">
        <w:rPr>
          <w:sz w:val="16"/>
        </w:rPr>
        <w:t>those who they consider as</w:t>
      </w:r>
      <w:r w:rsidRPr="002A7473">
        <w:rPr>
          <w:b/>
          <w:u w:val="single"/>
        </w:rPr>
        <w:t xml:space="preserve"> ‘experts’. </w:t>
      </w:r>
      <w:r w:rsidRPr="002A7473">
        <w:rPr>
          <w:sz w:val="16"/>
        </w:rPr>
        <w:t>Those who propound </w:t>
      </w:r>
      <w:r w:rsidRPr="002A7473">
        <w:rPr>
          <w:b/>
          <w:u w:val="single"/>
        </w:rPr>
        <w:t>alternative views are dismissed as mere propagandists and the issues they identified, such as ‘structural violence’, are not allowed on security agendas.</w:t>
      </w:r>
      <w:r w:rsidRPr="002A7473">
        <w:rPr>
          <w:sz w:val="16"/>
        </w:rPr>
        <w:t xml:space="preserve"> This position is still prevalent in certain strands of security thinking in the post-Cold War era (see, for example, Walt 1991). </w:t>
      </w:r>
    </w:p>
    <w:p w:rsidR="002A7473" w:rsidRPr="002A7473" w:rsidRDefault="002A7473" w:rsidP="002A7473">
      <w:pPr>
        <w:rPr>
          <w:sz w:val="16"/>
        </w:rPr>
      </w:pPr>
    </w:p>
    <w:p w:rsidR="002A7473" w:rsidRPr="002A7473" w:rsidRDefault="002A7473" w:rsidP="002A7473">
      <w:pPr>
        <w:pStyle w:val="Heading4"/>
      </w:pPr>
      <w:r w:rsidRPr="002A7473">
        <w:t>The permutation’s attempt to solve is another link—the critique is a prior question and the plan is a predetermined answer.</w:t>
      </w:r>
    </w:p>
    <w:p w:rsidR="002A7473" w:rsidRPr="002A7473" w:rsidRDefault="002A7473" w:rsidP="002A7473">
      <w:pPr>
        <w:rPr>
          <w:rStyle w:val="Style13ptBold"/>
        </w:rPr>
      </w:pPr>
      <w:r w:rsidRPr="002A7473">
        <w:rPr>
          <w:rStyle w:val="Style13ptBold"/>
        </w:rPr>
        <w:t>Bartleson 2k</w:t>
      </w:r>
    </w:p>
    <w:p w:rsidR="002A7473" w:rsidRPr="002A7473" w:rsidRDefault="002A7473" w:rsidP="002A7473">
      <w:pPr>
        <w:rPr>
          <w:sz w:val="18"/>
        </w:rPr>
      </w:pPr>
      <w:r w:rsidRPr="002A7473">
        <w:rPr>
          <w:sz w:val="18"/>
        </w:rPr>
        <w:t xml:space="preserve"> (Jens Bartleson, Assistant Professor of Political Science at the University of Stockholm, A Genealogy of Sovereignty, 47-8)</w:t>
      </w:r>
    </w:p>
    <w:p w:rsidR="002A7473" w:rsidRPr="002A7473" w:rsidRDefault="002A7473" w:rsidP="002A7473">
      <w:pPr>
        <w:ind w:left="360"/>
        <w:rPr>
          <w:sz w:val="16"/>
        </w:rPr>
      </w:pPr>
      <w:r w:rsidRPr="002A7473">
        <w:rPr>
          <w:sz w:val="16"/>
        </w:rPr>
        <w:t>The synthesis advocated by structurationists and scientific realists not only holds out the hope of resolving conceptual conflicts within existing fields of knowledge. It also makes the breaching of disci</w:t>
      </w:r>
      <w:r w:rsidRPr="002A7473">
        <w:rPr>
          <w:sz w:val="16"/>
        </w:rPr>
        <w:softHyphen/>
        <w:t>plinary boundaries look virtuous, since it promises to settle the ontolo</w:t>
      </w:r>
      <w:r w:rsidRPr="002A7473">
        <w:rPr>
          <w:sz w:val="16"/>
        </w:rPr>
        <w:softHyphen/>
        <w:t>gical differences underlying their compartmentalization into distinct fields. What makes this promise look attractive is the quite naive assumption that the way a problem in political philosophy is formula</w:t>
      </w:r>
      <w:r w:rsidRPr="002A7473">
        <w:rPr>
          <w:sz w:val="16"/>
        </w:rPr>
        <w:softHyphen/>
        <w:t>ted is independent of the way in which solutions to it are presented. The general incommensurability between agency and structure, first ele</w:t>
      </w:r>
      <w:r w:rsidRPr="002A7473">
        <w:rPr>
          <w:sz w:val="16"/>
        </w:rPr>
        <w:softHyphen/>
        <w:t>vated into a problem of imperial proportions by structurationists, is then opened to a glorious peace-by-interdependence between con</w:t>
      </w:r>
      <w:r w:rsidRPr="002A7473">
        <w:rPr>
          <w:sz w:val="16"/>
        </w:rPr>
        <w:softHyphen/>
        <w:t>flicting concepts and estranged fields of knowledge. From a decon</w:t>
      </w:r>
      <w:r w:rsidRPr="002A7473">
        <w:rPr>
          <w:sz w:val="16"/>
        </w:rPr>
        <w:softHyphen/>
        <w:t xml:space="preserve">structive viewpoint, however, </w:t>
      </w:r>
      <w:r w:rsidRPr="002A7473">
        <w:rPr>
          <w:rStyle w:val="StyleUnderline"/>
          <w:rFonts w:eastAsiaTheme="majorEastAsia"/>
        </w:rPr>
        <w:t>it is the 'undisputed truth' underlying the 'agent-structure problem' that is the real problem</w:t>
      </w:r>
      <w:r w:rsidRPr="002A7473">
        <w:rPr>
          <w:sz w:val="16"/>
        </w:rPr>
        <w:t xml:space="preserve">, since it is the former which makes the latter look like a chicken-and-egg debate. To say that all social and political life is ultimately composed of two kinds of stuff is simply to presuppose that essence is essential to social and political theory. </w:t>
      </w:r>
      <w:r w:rsidRPr="002A7473">
        <w:rPr>
          <w:rStyle w:val="StyleUnderline"/>
          <w:rFonts w:eastAsiaTheme="majorEastAsia"/>
        </w:rPr>
        <w:t>Ontological questions invariably yield ontological answers</w:t>
      </w:r>
      <w:r w:rsidRPr="002A7473">
        <w:rPr>
          <w:sz w:val="16"/>
        </w:rPr>
        <w:t xml:space="preserve">, since they drag the political philosopher into a quest for firm foundations and proper origins. </w:t>
      </w:r>
      <w:r w:rsidRPr="002A7473">
        <w:rPr>
          <w:rStyle w:val="StyleUnderline"/>
          <w:rFonts w:eastAsiaTheme="majorEastAsia"/>
        </w:rPr>
        <w:t>Starting with the assumption that agency and structure are radically different in essence, which it is necessary to do in order to depict all prior theoretical efforts to wrestle with this conceptual zero-sum game as vain</w:t>
      </w:r>
      <w:r w:rsidRPr="002A7473">
        <w:rPr>
          <w:sz w:val="16"/>
        </w:rPr>
        <w:t xml:space="preserve">, the structurationist then solves his problem by pointing to the fact that what is different always shares one thing in common, namely, the fact of being different. At this point, the 'agent-structure' debate seems to deconstruct itself; being centred on the quest for essence, it pushes us back in an infinite series of reversals. Whenever a structure is identified, its existence is conditioned by a prior agency, which in turn is made possible by yet another structure, and so forth. However far back we push in this series in search of a foundation, what appears as essential will always prove to be supplementary, in a way that deprives it of the authority of ontological simplicity. </w:t>
      </w:r>
      <w:r w:rsidRPr="002A7473">
        <w:rPr>
          <w:rStyle w:val="StyleUnderline"/>
          <w:rFonts w:eastAsiaTheme="majorEastAsia"/>
        </w:rPr>
        <w:t>The attempted synthesis tries to overcome the same ontological difference that nourishes it: if the problem could be solved, the solution must also indicate that there was no problem in the first place. The reconceptualization of sovereignty that comes with the</w:t>
      </w:r>
      <w:r w:rsidRPr="002A7473">
        <w:rPr>
          <w:sz w:val="16"/>
        </w:rPr>
        <w:t xml:space="preserve"> structu</w:t>
      </w:r>
      <w:r w:rsidRPr="002A7473">
        <w:rPr>
          <w:sz w:val="16"/>
        </w:rPr>
        <w:softHyphen/>
        <w:t>rationist</w:t>
      </w:r>
      <w:r w:rsidRPr="002A7473">
        <w:rPr>
          <w:rStyle w:val="underline"/>
        </w:rPr>
        <w:t xml:space="preserve"> </w:t>
      </w:r>
      <w:r w:rsidRPr="002A7473">
        <w:rPr>
          <w:rStyle w:val="StyleUnderline"/>
          <w:rFonts w:eastAsiaTheme="majorEastAsia"/>
        </w:rPr>
        <w:t>effort to relate the</w:t>
      </w:r>
      <w:r w:rsidRPr="002A7473">
        <w:rPr>
          <w:sz w:val="16"/>
        </w:rPr>
        <w:t xml:space="preserve"> domestic </w:t>
      </w:r>
      <w:r w:rsidRPr="002A7473">
        <w:rPr>
          <w:rStyle w:val="StyleUnderline"/>
          <w:rFonts w:eastAsiaTheme="majorEastAsia"/>
        </w:rPr>
        <w:t>inside and</w:t>
      </w:r>
      <w:r w:rsidRPr="002A7473">
        <w:rPr>
          <w:sz w:val="16"/>
        </w:rPr>
        <w:t xml:space="preserve"> the international </w:t>
      </w:r>
      <w:r w:rsidRPr="002A7473">
        <w:rPr>
          <w:rStyle w:val="StyleUnderline"/>
          <w:rFonts w:eastAsiaTheme="majorEastAsia"/>
        </w:rPr>
        <w:t xml:space="preserve">outside can be </w:t>
      </w:r>
      <w:r w:rsidRPr="002A7473">
        <w:rPr>
          <w:rStyle w:val="StyleUnderline"/>
          <w:rFonts w:eastAsiaTheme="majorEastAsia"/>
        </w:rPr>
        <w:lastRenderedPageBreak/>
        <w:t>regarded as symptomatic of the quest for essence that governs it</w:t>
      </w:r>
      <w:r w:rsidRPr="002A7473">
        <w:rPr>
          <w:sz w:val="16"/>
        </w:rPr>
        <w:t>. The very problem that the conceptualization of sovereignty in relational terms hopes to solve, merely crops up again at a more certain depth, but now beyond the reach of critical concepts. To say that sovereignty is constitutive with respect to both the domestic and the international by being that which makes the internal internal and the external external, is either to turn sovereignty into an agency that structures or a structure that acts; in both cases the original problem is restored.</w:t>
      </w:r>
    </w:p>
    <w:p w:rsidR="002A7473" w:rsidRPr="002A7473" w:rsidRDefault="002A7473" w:rsidP="002A7473"/>
    <w:p w:rsidR="002A7473" w:rsidRPr="002A7473" w:rsidRDefault="002A7473" w:rsidP="002A7473">
      <w:pPr>
        <w:spacing w:after="0"/>
      </w:pPr>
    </w:p>
    <w:p w:rsidR="002A7473" w:rsidRPr="002A7473" w:rsidRDefault="002A7473" w:rsidP="002A7473">
      <w:pPr>
        <w:pStyle w:val="Heading2"/>
      </w:pPr>
      <w:bookmarkStart w:id="35" w:name="_Toc391654850"/>
      <w:r w:rsidRPr="002A7473">
        <w:lastRenderedPageBreak/>
        <w:t>Reps Debate</w:t>
      </w:r>
      <w:bookmarkEnd w:id="35"/>
    </w:p>
    <w:p w:rsidR="002A7473" w:rsidRPr="002A7473" w:rsidRDefault="002A7473" w:rsidP="002A7473">
      <w:pPr>
        <w:pStyle w:val="Heading3"/>
      </w:pPr>
      <w:bookmarkStart w:id="36" w:name="_Toc391654851"/>
      <w:r w:rsidRPr="002A7473">
        <w:lastRenderedPageBreak/>
        <w:t>Reps Shape Reality</w:t>
      </w:r>
      <w:bookmarkEnd w:id="36"/>
    </w:p>
    <w:p w:rsidR="002A7473" w:rsidRPr="002A7473" w:rsidRDefault="002A7473" w:rsidP="002A7473">
      <w:pPr>
        <w:pStyle w:val="Heading4"/>
        <w:spacing w:before="0"/>
      </w:pPr>
      <w:r w:rsidRPr="002A7473">
        <w:t>Representations of security shape all aspects of reality and result in violence</w:t>
      </w:r>
    </w:p>
    <w:p w:rsidR="002A7473" w:rsidRPr="002A7473" w:rsidRDefault="002A7473" w:rsidP="002A7473">
      <w:pPr>
        <w:spacing w:after="0"/>
        <w:rPr>
          <w:rStyle w:val="Style13ptBold"/>
        </w:rPr>
      </w:pPr>
      <w:r w:rsidRPr="002A7473">
        <w:rPr>
          <w:rStyle w:val="Style13ptBold"/>
        </w:rPr>
        <w:t>Browning &amp; McDonald 11</w:t>
      </w:r>
    </w:p>
    <w:p w:rsidR="002A7473" w:rsidRPr="002A7473" w:rsidRDefault="002A7473" w:rsidP="002A7473">
      <w:pPr>
        <w:spacing w:after="0"/>
        <w:rPr>
          <w:sz w:val="16"/>
        </w:rPr>
      </w:pPr>
      <w:r w:rsidRPr="002A7473">
        <w:rPr>
          <w:sz w:val="16"/>
        </w:rPr>
        <w:t>(Christopher, Matt, University of Warwick and University of Queensland, “The future of critical security studies: Ethics and the politics of security” European Journal of International Relations, October 2011, p. 239-241)//ACT</w:t>
      </w:r>
    </w:p>
    <w:p w:rsidR="002A7473" w:rsidRPr="002A7473" w:rsidRDefault="002A7473" w:rsidP="009A7A71">
      <w:pPr>
        <w:spacing w:after="0"/>
        <w:ind w:left="360"/>
        <w:rPr>
          <w:sz w:val="16"/>
        </w:rPr>
      </w:pPr>
      <w:r w:rsidRPr="002A7473">
        <w:rPr>
          <w:sz w:val="16"/>
        </w:rPr>
        <w:t xml:space="preserve">A number of scholars from across the broad spectrum of critical security studies have been concerned with exploring the politics of security, or asking what security does. As noted, this has tended to entail a focus on the ways in which </w:t>
      </w:r>
      <w:r w:rsidRPr="002A7473">
        <w:rPr>
          <w:rStyle w:val="StyleUnderline"/>
        </w:rPr>
        <w:t>representations or discourses of security encourage sets of practices, legitimize particular actors or indeed constitute political communities and their limits in particular ways.</w:t>
      </w:r>
      <w:r w:rsidRPr="002A7473">
        <w:rPr>
          <w:sz w:val="16"/>
        </w:rPr>
        <w:t xml:space="preserve"> While not primarily associated with insights into the political effects of representations of security, for example, the Welsh School’s commitment to reorienting security around notions of emancipation is underpinned by a belief in the mobilizing potential of security. </w:t>
      </w:r>
      <w:r w:rsidRPr="002A7473">
        <w:rPr>
          <w:rStyle w:val="StyleUnderline"/>
        </w:rPr>
        <w:t>However, in the critical security studies project, direct engagement with this question has tended to come from those operating in the broadly post-structural tradition, for whom representations or discourses of world politics constitute world politics itself.</w:t>
      </w:r>
      <w:r w:rsidRPr="002A7473">
        <w:rPr>
          <w:sz w:val="16"/>
        </w:rPr>
        <w:t xml:space="preserve"> David Campbell (1998), for example, has used the example of </w:t>
      </w:r>
      <w:r w:rsidRPr="002A7473">
        <w:rPr>
          <w:rStyle w:val="StyleUnderline"/>
        </w:rPr>
        <w:t>American representations of threat regarding the USSR during the Cold War to point to the ways in which such representations served to define American identity and the legitimate boundaries of national community.</w:t>
      </w:r>
      <w:r w:rsidRPr="002A7473">
        <w:rPr>
          <w:sz w:val="16"/>
        </w:rPr>
        <w:t xml:space="preserve"> More recently, Richard Jackson (2005) draws broadly similar conclusions about </w:t>
      </w:r>
      <w:r w:rsidRPr="002A7473">
        <w:rPr>
          <w:rStyle w:val="StyleUnderline"/>
        </w:rPr>
        <w:t xml:space="preserve">American representations of threat in the context of the ‘war on terror’, pointing to the role of these representations in enabling expeditionary military intervention, domestic violations of civil liberties and the suspension of obligations to enemy combatants. </w:t>
      </w:r>
      <w:r w:rsidRPr="002A7473">
        <w:rPr>
          <w:sz w:val="16"/>
        </w:rPr>
        <w:t xml:space="preserve">In these cases, </w:t>
      </w:r>
      <w:r w:rsidRPr="002A7473">
        <w:rPr>
          <w:rStyle w:val="StyleUnderline"/>
        </w:rPr>
        <w:t>representations of threat defined and constructed identity and community in particular ways; justified a series of exceptional practices; and constituted the world in ways that has impacted significantly upon the practices of the most powerful actors in it.</w:t>
      </w:r>
      <w:r w:rsidRPr="002A7473">
        <w:rPr>
          <w:sz w:val="16"/>
        </w:rPr>
        <w:t xml:space="preserve"> Engaging with the philosophical foundations of security in liberal societies, Michael Dillon (1996) has suggested that </w:t>
      </w:r>
      <w:r w:rsidRPr="002A7473">
        <w:rPr>
          <w:rStyle w:val="StyleUnderline"/>
        </w:rPr>
        <w:t>the promise of providing security underpins perceptions of the political legitimacy of states, ultimately suggesting a merge between liberal politics and security politics</w:t>
      </w:r>
      <w:r w:rsidRPr="002A7473">
        <w:rPr>
          <w:sz w:val="16"/>
        </w:rPr>
        <w:t xml:space="preserve"> (see also Dillon and Reid, 2009). Anthony Burke (2007: 20) develops this theme, suggesting that </w:t>
      </w:r>
      <w:r w:rsidRPr="002A7473">
        <w:rPr>
          <w:rStyle w:val="StyleUnderline"/>
        </w:rPr>
        <w:t>security can be viewed ‘as a political technology that enables, produces and constrains individuals within larger systems of power and institutional action’</w:t>
      </w:r>
      <w:r w:rsidRPr="002A7473">
        <w:rPr>
          <w:sz w:val="16"/>
        </w:rPr>
        <w:t xml:space="preserve">. In particular, he is concerned with showing how </w:t>
      </w:r>
      <w:r w:rsidRPr="002A7473">
        <w:rPr>
          <w:rStyle w:val="StyleUnderline"/>
        </w:rPr>
        <w:t>security ties individuals to the state through demands of citizenship, with this in turn entailing different possibilities and limitations for how we think of security and relate ‘our’ security to that of others</w:t>
      </w:r>
      <w:r w:rsidRPr="002A7473">
        <w:rPr>
          <w:sz w:val="16"/>
        </w:rPr>
        <w:t xml:space="preserve">. A range of feminist accounts of security politics have pointed to similar dynamics in suggesting that discourses of security serve to sustain existing hierarchies of power and the gendered identities associated with them (Peterson, 1992; Sjoberg, 2010). The so-called Paris School, meanwhile, has been concerned with practices of security, illustrating how </w:t>
      </w:r>
      <w:r w:rsidRPr="002A7473">
        <w:rPr>
          <w:rStyle w:val="StyleUnderline"/>
        </w:rPr>
        <w:t>security and insecurity are mutually</w:t>
      </w:r>
      <w:r w:rsidRPr="002A7473">
        <w:rPr>
          <w:sz w:val="16"/>
        </w:rPr>
        <w:t xml:space="preserve"> constituted through elite knowledge and routinized bureaucratic practices. These practices in turn </w:t>
      </w:r>
      <w:r w:rsidRPr="002A7473">
        <w:rPr>
          <w:rStyle w:val="StyleUnderline"/>
        </w:rPr>
        <w:t>shape how individuals and groups conduct themselves in regard to particular issues and other groups/individuals</w:t>
      </w:r>
      <w:r w:rsidRPr="002A7473">
        <w:rPr>
          <w:sz w:val="16"/>
        </w:rPr>
        <w:t xml:space="preserve"> (Bigo, 2002, 2008; Huysmans, 2006). One prominent concern here has been with the notion of the exception, drawing on the work of Carl Schmitt, Walter Benjamin and more recently Georgio Agamben. The notion of the exception concerns the ways in which </w:t>
      </w:r>
      <w:r w:rsidRPr="002A7473">
        <w:rPr>
          <w:rStyle w:val="StyleUnderline"/>
        </w:rPr>
        <w:t>representations of existential threat or crises</w:t>
      </w:r>
      <w:r w:rsidRPr="002A7473">
        <w:rPr>
          <w:sz w:val="16"/>
        </w:rPr>
        <w:t xml:space="preserve"> (for Schmitt, articulated by the sovereign) </w:t>
      </w:r>
      <w:r w:rsidRPr="002A7473">
        <w:rPr>
          <w:rStyle w:val="StyleUnderline"/>
        </w:rPr>
        <w:t>enable forms of extraordinary politics ‘that would otherwise be stymied by normal liberal democratic checks and balances on coercive and authoritarian regimes’</w:t>
      </w:r>
      <w:r w:rsidRPr="002A7473">
        <w:rPr>
          <w:sz w:val="16"/>
        </w:rPr>
        <w:t xml:space="preserve"> (Peoples and Vaughan-Williams, 2010: 71). Indeed, in the context of the ‘war on terror’, some suggest that the invocation of ‘states of exception’ in modern liberal societies has become a part of everyday political practice, enabling governments to instigate exceptional measures and allowing the state of exception to emerge as a ‘paradigm of government’ (Agamben, 2005; van Munster, 2007: 241). In a similar vein, various authors have recently drawn on the insights of Foucault in exploring the biopolitics of security. These authors are concerned with pointing to forms of government that regulate populations through the exertion of power over human life (Dillon and Lobo-Guerrero, 2008). At the heart of these (broadly post-structural) insights into the political is an abiding suspicion of security: discourses of security have profoundly problematic political implications in this schema. </w:t>
      </w:r>
      <w:r w:rsidRPr="002A7473">
        <w:rPr>
          <w:rStyle w:val="StyleUnderline"/>
        </w:rPr>
        <w:t>Security entails a logic that is exclusionary and violent, limiting individual freedom and constructing a narrow vision of national community that serves the interests of the state machinery.</w:t>
      </w:r>
      <w:r w:rsidRPr="002A7473">
        <w:rPr>
          <w:sz w:val="16"/>
        </w:rPr>
        <w:t xml:space="preserve"> This abiding suspicion is articulated most directly by Mark Neocleous (2008: 5), who argues that: security has become the master narrative through which the state shapes our lives and imaginations … producing and organizing subjects in a way that is always already predisposed towards the exercise of violence in defence of the established order. This suspicion of security is certainly characteristic of post-structural engagements with security, but is also a prominent feature of the work of the so-called Copenhagen School. Their approach is similarly concerned with the political effects of representations of security, with Ole Wæver (1995) drawing explicitly on Austin’s speech act theory and implicitly on Schmitt’s notion of exceptionalism (see Aradau, 2004; Williams, 2003) to suggest that representations of existential threat can have significant performative effects. </w:t>
      </w:r>
      <w:r w:rsidRPr="002A7473">
        <w:rPr>
          <w:rStyle w:val="StyleUnderline"/>
        </w:rPr>
        <w:t>If an issue is securitized — represented as an existential threat</w:t>
      </w:r>
      <w:r w:rsidRPr="002A7473">
        <w:rPr>
          <w:sz w:val="16"/>
        </w:rPr>
        <w:t xml:space="preserve"> by a consequential political actor (usually a state’s leader) and accepted as such by a relevant audience (usually the domestic population) — </w:t>
      </w:r>
      <w:r w:rsidRPr="002A7473">
        <w:rPr>
          <w:rStyle w:val="StyleUnderline"/>
        </w:rPr>
        <w:t>it is ultimately elevated from the realm of ‘normal politics’ to the sphere of ‘panic politics’</w:t>
      </w:r>
      <w:r w:rsidRPr="002A7473">
        <w:rPr>
          <w:sz w:val="16"/>
        </w:rPr>
        <w:t xml:space="preserve"> (Buzan et al., 1998: 34). Here, the way that issue is subsequently addressed is characterized by urgency, secrecy and the employment of extraordinary measures. The concept of securitization has, of course, proved highly successful at penetrating academic debates about security and a range of analysts have applied the concept to issues as diverse as disease (e.g. Elbe, 2006; Enemark, 2009), the environment (e.g. Floyd, 2010) and asylum/immigration (e.g. Buonfino, 2004; Ceyhan and Tsoukala, 2002; McMaster, 2002; Sasse, 2005). Regarding issues such as immigration/ asylum in particular, the framework seems to have captured something important about the political effects of security language regarding issues not traditionally acknowledged as ‘security’ issues. Here, leaders of liberal democratic states have represented immigrants/ asylum-seekers as threats to the sovereignty of the state or social cohesion of the nation as a means of justifying the denial of their international responsibilities and enabling action (such as the deployment of troops or the closing of borders) that would traditionally be characteristic of a time of war. Here too, the normative preference expressed for desecuritization (the removal of issues from the security realm) would seem to be most consistent with progressive policy outcomes. While not without analytical purchase and some degree of normative appeal, however, the Copenhagen School’s conceptualization of the politics of security — of what security does — is problematic. Put simply, the suggestion that security has an inherent, universal logic (associated with urgency and exceptionalism, for example) is a claim that lacks attention to the multiple ways in which security is understood and practised in world politics. Here, and to reiterate a core claim of this article, greater attention is needed to the varied social, historical and political contexts in which security is constructed.</w:t>
      </w:r>
    </w:p>
    <w:p w:rsidR="002A7473" w:rsidRPr="002A7473" w:rsidRDefault="002A7473" w:rsidP="002A7473">
      <w:pPr>
        <w:spacing w:after="0"/>
        <w:rPr>
          <w:sz w:val="16"/>
        </w:rPr>
      </w:pPr>
    </w:p>
    <w:p w:rsidR="002A7473" w:rsidRPr="002A7473" w:rsidRDefault="002A7473" w:rsidP="002A7473">
      <w:pPr>
        <w:pStyle w:val="Heading3"/>
      </w:pPr>
      <w:bookmarkStart w:id="37" w:name="_Toc391654852"/>
      <w:r w:rsidRPr="002A7473">
        <w:t>Reps First</w:t>
      </w:r>
      <w:bookmarkEnd w:id="37"/>
    </w:p>
    <w:p w:rsidR="002A7473" w:rsidRPr="002A7473" w:rsidRDefault="002A7473" w:rsidP="002A7473">
      <w:pPr>
        <w:pStyle w:val="Heading4"/>
      </w:pPr>
      <w:r w:rsidRPr="002A7473">
        <w:t>Evaluation of representations comes prior to any policy action</w:t>
      </w:r>
    </w:p>
    <w:p w:rsidR="002A7473" w:rsidRPr="002A7473" w:rsidRDefault="002A7473" w:rsidP="002A7473">
      <w:r w:rsidRPr="002A7473">
        <w:rPr>
          <w:rStyle w:val="Style13ptBold"/>
        </w:rPr>
        <w:t>Doty 96</w:t>
      </w:r>
      <w:r w:rsidRPr="002A7473">
        <w:t xml:space="preserve"> </w:t>
      </w:r>
    </w:p>
    <w:p w:rsidR="002A7473" w:rsidRPr="002A7473" w:rsidRDefault="002A7473" w:rsidP="002A7473">
      <w:pPr>
        <w:rPr>
          <w:sz w:val="18"/>
        </w:rPr>
      </w:pPr>
      <w:r w:rsidRPr="002A7473">
        <w:rPr>
          <w:sz w:val="18"/>
        </w:rPr>
        <w:t xml:space="preserve">Roxanne; Assistant professor of political science at Arizona State University; </w:t>
      </w:r>
      <w:r w:rsidRPr="002A7473">
        <w:rPr>
          <w:i/>
          <w:sz w:val="18"/>
        </w:rPr>
        <w:t>Imperial Encounters: The Politics of Representations in North-South Relations</w:t>
      </w:r>
      <w:r w:rsidRPr="002A7473">
        <w:rPr>
          <w:sz w:val="18"/>
        </w:rPr>
        <w:t xml:space="preserve"> [SM]</w:t>
      </w:r>
    </w:p>
    <w:p w:rsidR="002A7473" w:rsidRPr="002A7473" w:rsidRDefault="002A7473" w:rsidP="002A7473">
      <w:pPr>
        <w:ind w:left="270"/>
        <w:rPr>
          <w:sz w:val="14"/>
        </w:rPr>
      </w:pPr>
      <w:r w:rsidRPr="002A7473">
        <w:rPr>
          <w:rStyle w:val="StyleUnderline"/>
        </w:rPr>
        <w:t>This study begins with the premise that representation is an in</w:t>
      </w:r>
      <w:r w:rsidRPr="002A7473">
        <w:rPr>
          <w:rStyle w:val="StyleUnderline"/>
        </w:rPr>
        <w:softHyphen/>
        <w:t>herent and important aspect of global political life and therefore a critical and legitimate area of inquiry. International relations are in</w:t>
      </w:r>
      <w:r w:rsidRPr="002A7473">
        <w:rPr>
          <w:rStyle w:val="StyleUnderline"/>
        </w:rPr>
        <w:softHyphen/>
        <w:t>extricably bound up with discursive practices that put into circula</w:t>
      </w:r>
      <w:r w:rsidRPr="002A7473">
        <w:rPr>
          <w:rStyle w:val="StyleUnderline"/>
        </w:rPr>
        <w:softHyphen/>
        <w:t>tion representations that are taken as "truth." The goal of analyz</w:t>
      </w:r>
      <w:r w:rsidRPr="002A7473">
        <w:rPr>
          <w:rStyle w:val="StyleUnderline"/>
        </w:rPr>
        <w:softHyphen/>
        <w:t>ing these practices is</w:t>
      </w:r>
      <w:r w:rsidRPr="002A7473">
        <w:rPr>
          <w:sz w:val="14"/>
        </w:rPr>
        <w:t xml:space="preserve"> not to reveal essential truths that have been obscured, but rather </w:t>
      </w:r>
      <w:r w:rsidRPr="002A7473">
        <w:rPr>
          <w:rStyle w:val="StyleUnderline"/>
        </w:rPr>
        <w:t>to examine how certain representations under</w:t>
      </w:r>
      <w:r w:rsidRPr="002A7473">
        <w:rPr>
          <w:rStyle w:val="StyleUnderline"/>
        </w:rPr>
        <w:softHyphen/>
        <w:t>lie the production of knowledge and identities and how these repre</w:t>
      </w:r>
      <w:r w:rsidRPr="002A7473">
        <w:rPr>
          <w:rStyle w:val="StyleUnderline"/>
        </w:rPr>
        <w:softHyphen/>
        <w:t>sentations make various courses of action possible</w:t>
      </w:r>
      <w:r w:rsidRPr="002A7473">
        <w:rPr>
          <w:sz w:val="14"/>
        </w:rPr>
        <w:t xml:space="preserve">. As Said (1979: 21) notes, there is no such thing as a delivered presence, but there is a re-presence, or representation. </w:t>
      </w:r>
      <w:r w:rsidRPr="002A7473">
        <w:rPr>
          <w:rStyle w:val="StyleUnderline"/>
        </w:rPr>
        <w:t>Such an assertion does not deny the existence of the material world, but rather suggests that material objects and subjects are constituted as such within discourse</w:t>
      </w:r>
      <w:r w:rsidRPr="002A7473">
        <w:rPr>
          <w:sz w:val="14"/>
        </w:rPr>
        <w:t>. So, for example, when U.S. troops march into Grenada, this is certainly "real," though the march of troops across a piece of geographic space is in itself singularly uninteresting and socially irrelevant out</w:t>
      </w:r>
      <w:r w:rsidRPr="002A7473">
        <w:rPr>
          <w:sz w:val="14"/>
        </w:rPr>
        <w:softHyphen/>
        <w:t>side of the representations that produce meaning. It is only when "American" is attached to the troops and "Grenada" to the geo</w:t>
      </w:r>
      <w:r w:rsidRPr="002A7473">
        <w:rPr>
          <w:sz w:val="14"/>
        </w:rPr>
        <w:softHyphen/>
        <w:t>graphic space that meaning is created. What the physical behavior itself is, though, is still far from certain until discursive practices con</w:t>
      </w:r>
      <w:r w:rsidRPr="002A7473">
        <w:rPr>
          <w:sz w:val="14"/>
        </w:rPr>
        <w:softHyphen/>
        <w:t xml:space="preserve">stitute it as an "invasion," a "show of force," a "training exercise," a "rescue," and so on. </w:t>
      </w:r>
      <w:r w:rsidRPr="002A7473">
        <w:rPr>
          <w:rStyle w:val="StyleUnderline"/>
        </w:rPr>
        <w:t>What is "really" going on in</w:t>
      </w:r>
      <w:r w:rsidRPr="002A7473">
        <w:rPr>
          <w:sz w:val="14"/>
        </w:rPr>
        <w:t xml:space="preserve"> such </w:t>
      </w:r>
      <w:r w:rsidRPr="002A7473">
        <w:rPr>
          <w:rStyle w:val="StyleUnderline"/>
        </w:rPr>
        <w:t>a situation is inextricably linked to the discourse within which it is located.</w:t>
      </w:r>
      <w:r w:rsidRPr="002A7473">
        <w:rPr>
          <w:sz w:val="14"/>
        </w:rPr>
        <w:t xml:space="preserve"> </w:t>
      </w:r>
      <w:r w:rsidRPr="002A7473">
        <w:rPr>
          <w:rStyle w:val="StyleUnderline"/>
        </w:rPr>
        <w:t>To at</w:t>
      </w:r>
      <w:r w:rsidRPr="002A7473">
        <w:rPr>
          <w:rStyle w:val="StyleUnderline"/>
        </w:rPr>
        <w:softHyphen/>
        <w:t>tempt a neat separation between discursive and nondiscursive prac</w:t>
      </w:r>
      <w:r w:rsidRPr="002A7473">
        <w:rPr>
          <w:rStyle w:val="StyleUnderline"/>
        </w:rPr>
        <w:softHyphen/>
        <w:t>tices, understanding the former as purely linguistic, assumes a series of dichotomies—thought/reality, appearance/essence, mind/matter, word/world, subjective/objective—that a critical genealogy calls into question.</w:t>
      </w:r>
      <w:r w:rsidRPr="002A7473">
        <w:rPr>
          <w:sz w:val="14"/>
        </w:rPr>
        <w:t xml:space="preserve"> </w:t>
      </w:r>
      <w:r w:rsidRPr="002A7473">
        <w:rPr>
          <w:rStyle w:val="StyleUnderline"/>
        </w:rPr>
        <w:t>Against this, the perspective</w:t>
      </w:r>
      <w:r w:rsidRPr="002A7473">
        <w:rPr>
          <w:sz w:val="14"/>
        </w:rPr>
        <w:t xml:space="preserve"> taken here </w:t>
      </w:r>
      <w:r w:rsidRPr="002A7473">
        <w:rPr>
          <w:rStyle w:val="StyleUnderline"/>
        </w:rPr>
        <w:t>affirms the mater</w:t>
      </w:r>
      <w:r w:rsidRPr="002A7473">
        <w:rPr>
          <w:rStyle w:val="StyleUnderline"/>
        </w:rPr>
        <w:softHyphen/>
        <w:t>ial and performative character of discourse</w:t>
      </w:r>
      <w:r w:rsidRPr="002A7473">
        <w:rPr>
          <w:sz w:val="14"/>
        </w:rPr>
        <w:t xml:space="preserve">. In suggesting that global politics, and specifically </w:t>
      </w:r>
      <w:r w:rsidRPr="002A7473">
        <w:rPr>
          <w:rStyle w:val="StyleUnderline"/>
        </w:rPr>
        <w:t>the aspect that has to do with relations</w:t>
      </w:r>
      <w:r w:rsidRPr="002A7473">
        <w:rPr>
          <w:sz w:val="14"/>
        </w:rPr>
        <w:t xml:space="preserve"> between the North and the South, </w:t>
      </w:r>
      <w:r w:rsidRPr="002A7473">
        <w:rPr>
          <w:rStyle w:val="StyleUnderline"/>
        </w:rPr>
        <w:t>is linked to representational practices</w:t>
      </w:r>
      <w:r w:rsidRPr="002A7473">
        <w:rPr>
          <w:sz w:val="14"/>
        </w:rPr>
        <w:t xml:space="preserve"> I am suggesting that the </w:t>
      </w:r>
      <w:r w:rsidRPr="002A7473">
        <w:rPr>
          <w:rStyle w:val="StyleUnderline"/>
        </w:rPr>
        <w:t>issues and con</w:t>
      </w:r>
      <w:r w:rsidRPr="002A7473">
        <w:rPr>
          <w:rStyle w:val="StyleUnderline"/>
        </w:rPr>
        <w:softHyphen/>
        <w:t>cerns that constitute these relations occur within a "reality" whose content</w:t>
      </w:r>
      <w:r w:rsidRPr="002A7473">
        <w:rPr>
          <w:sz w:val="14"/>
        </w:rPr>
        <w:t xml:space="preserve"> </w:t>
      </w:r>
      <w:r w:rsidRPr="002A7473">
        <w:rPr>
          <w:rStyle w:val="StyleUnderline"/>
        </w:rPr>
        <w:t xml:space="preserve">has </w:t>
      </w:r>
      <w:r w:rsidRPr="002A7473">
        <w:rPr>
          <w:sz w:val="14"/>
        </w:rPr>
        <w:t>for the most part</w:t>
      </w:r>
      <w:r w:rsidRPr="002A7473">
        <w:rPr>
          <w:rStyle w:val="StyleUnderline"/>
        </w:rPr>
        <w:t xml:space="preserve"> been defined by the representational practices of the “first world”. Focusing on discursive practices enables one to examine how the processes that produce "truth" and "knowledge" work and how they are articulated with the exercise of political, military, and economic power.</w:t>
      </w:r>
      <w:r w:rsidRPr="002A7473">
        <w:rPr>
          <w:sz w:val="14"/>
        </w:rPr>
        <w:t xml:space="preserve"> Drawing especially upon the writings of Michel Foucault and Jacques Derrida, as well as extensions of their work by Laclau (1990), and Laclau and Mouffe (1990), I understand a discourse to be a structured, relational totality</w:t>
      </w:r>
      <w:r w:rsidRPr="002A7473">
        <w:rPr>
          <w:rStyle w:val="StyleUnderline"/>
        </w:rPr>
        <w:t xml:space="preserve">. A discourse delineates the terms of intelligibility whereby a particular “reality” can be known and acted upon. </w:t>
      </w:r>
      <w:r w:rsidRPr="002A7473">
        <w:rPr>
          <w:sz w:val="14"/>
        </w:rPr>
        <w:t>When we speak of a discourse we may be referring to a specific group of texts, but also importantly to the social practices to which those texts are inextricably linked. To refer to a discourse as a “structured totality” is not meant to suggest that it is closed, stable, and fixed once and for all. On the contrary, a discourse is inherently open-ended and incomplete. Its exterior limits are constituted by other discourses that are themselves also open, inherently unstable, and always in the process of being articulated. This understanding of discourse implies an overlapping quality to different discourses. Any fixing of a discourse and the identities that are constructed by it, then, can only ever be of a partial nature. It is the overflowing and incomplete nature of discourses that opens up spaces for change, discontinuity, and variation.</w:t>
      </w:r>
    </w:p>
    <w:p w:rsidR="002A7473" w:rsidRPr="002A7473" w:rsidRDefault="002A7473" w:rsidP="002A7473">
      <w:pPr>
        <w:pStyle w:val="Heading3"/>
      </w:pPr>
      <w:bookmarkStart w:id="38" w:name="_Toc391654853"/>
      <w:r w:rsidRPr="002A7473">
        <w:t>Reps matter</w:t>
      </w:r>
      <w:bookmarkEnd w:id="38"/>
    </w:p>
    <w:p w:rsidR="002A7473" w:rsidRPr="002A7473" w:rsidRDefault="002A7473" w:rsidP="002A7473">
      <w:pPr>
        <w:pStyle w:val="Heading4"/>
      </w:pPr>
      <w:r w:rsidRPr="002A7473">
        <w:t>Our violent reps are the root cause of war and violence</w:t>
      </w:r>
    </w:p>
    <w:p w:rsidR="002A7473" w:rsidRPr="002A7473" w:rsidRDefault="002A7473" w:rsidP="002A7473">
      <w:pPr>
        <w:rPr>
          <w:rStyle w:val="Style13ptBold"/>
        </w:rPr>
      </w:pPr>
      <w:r w:rsidRPr="002A7473">
        <w:rPr>
          <w:rStyle w:val="Style13ptBold"/>
        </w:rPr>
        <w:t xml:space="preserve">Kappeler 95 </w:t>
      </w:r>
    </w:p>
    <w:p w:rsidR="002A7473" w:rsidRPr="002A7473" w:rsidRDefault="002A7473" w:rsidP="002A7473">
      <w:pPr>
        <w:rPr>
          <w:rStyle w:val="StyleUnderline"/>
          <w:b w:val="0"/>
          <w:bCs/>
        </w:rPr>
      </w:pPr>
      <w:r w:rsidRPr="002A7473">
        <w:t>Susanne; </w:t>
      </w:r>
      <w:hyperlink r:id="rId13" w:tooltip="Al Akhawayn University" w:history="1">
        <w:r w:rsidRPr="002A7473">
          <w:rPr>
            <w:rStyle w:val="Hyperlink"/>
          </w:rPr>
          <w:t>Al Akhawayn University</w:t>
        </w:r>
      </w:hyperlink>
      <w:r w:rsidRPr="002A7473">
        <w:t>,  freelance writer and teacher in England and Germany. Lecturer in </w:t>
      </w:r>
      <w:hyperlink r:id="rId14" w:tooltip="English language" w:history="1">
        <w:r w:rsidRPr="002A7473">
          <w:rPr>
            <w:rStyle w:val="Hyperlink"/>
          </w:rPr>
          <w:t>English</w:t>
        </w:r>
      </w:hyperlink>
      <w:r w:rsidRPr="002A7473">
        <w:t> at the </w:t>
      </w:r>
      <w:hyperlink r:id="rId15" w:tooltip="University of East Anglia" w:history="1">
        <w:r w:rsidRPr="002A7473">
          <w:rPr>
            <w:rStyle w:val="Hyperlink"/>
          </w:rPr>
          <w:t>University of East Anglia</w:t>
        </w:r>
      </w:hyperlink>
      <w:r w:rsidRPr="002A7473">
        <w:t> and an Associate Professor at the School of Humanities and Social Sciences, taught at Cambridge while a research fellow at </w:t>
      </w:r>
      <w:hyperlink r:id="rId16" w:tooltip="Jesus College, Cambridge" w:history="1">
        <w:r w:rsidRPr="002A7473">
          <w:rPr>
            <w:rStyle w:val="Hyperlink"/>
          </w:rPr>
          <w:t>Jesus College, Cambridge</w:t>
        </w:r>
      </w:hyperlink>
      <w:r w:rsidRPr="002A7473">
        <w:t xml:space="preserve"> and was a part-time tutor for the Open University Course; </w:t>
      </w:r>
      <w:r w:rsidRPr="002A7473">
        <w:rPr>
          <w:i/>
        </w:rPr>
        <w:t>A History of Violence</w:t>
      </w:r>
      <w:r w:rsidRPr="002A7473">
        <w:t>, 1995 [SM]</w:t>
      </w:r>
    </w:p>
    <w:p w:rsidR="002A7473" w:rsidRPr="002A7473" w:rsidRDefault="002A7473" w:rsidP="002A7473">
      <w:pPr>
        <w:tabs>
          <w:tab w:val="left" w:pos="270"/>
        </w:tabs>
        <w:ind w:left="270"/>
        <w:rPr>
          <w:rStyle w:val="StyleUnderline"/>
        </w:rPr>
      </w:pPr>
      <w:r w:rsidRPr="002A7473">
        <w:rPr>
          <w:rStyle w:val="StyleUnderline"/>
        </w:rPr>
        <w:t>Violence — what we usually recognize as such —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w:t>
      </w:r>
      <w:r w:rsidRPr="002A7473">
        <w:rPr>
          <w:sz w:val="14"/>
        </w:rPr>
        <w:t xml:space="preserve"> It is no error of judgement, no moral lapse and no transgression against the customs of a culture which is thoroughly steeped in the values of profit and desire, of self-realization, expansion and progress. </w:t>
      </w:r>
      <w:r w:rsidRPr="002A7473">
        <w:rPr>
          <w:rStyle w:val="StyleUnderline"/>
        </w:rPr>
        <w:t xml:space="preserve">Violence </w:t>
      </w:r>
      <w:r w:rsidRPr="002A7473">
        <w:rPr>
          <w:sz w:val="14"/>
        </w:rPr>
        <w:t xml:space="preserve">as we usually perceive it </w:t>
      </w:r>
      <w:r w:rsidRPr="002A7473">
        <w:rPr>
          <w:rStyle w:val="StyleUnderline"/>
        </w:rPr>
        <w:t>is</w:t>
      </w:r>
      <w:r w:rsidRPr="002A7473">
        <w:rPr>
          <w:sz w:val="14"/>
        </w:rPr>
        <w:t xml:space="preserve"> 'simply' a specific —and to us still a visible form of violence, </w:t>
      </w:r>
      <w:r w:rsidRPr="002A7473">
        <w:rPr>
          <w:rStyle w:val="StyleUnderline"/>
        </w:rPr>
        <w:t>the consistent and logical application of the principles of our culture and everyday life. War does not suddenly break out in a peaceful society; sexual violence is not the disturbance of otherwise equal gender relations. Racist attacks do not shoot like lightning out of a non-racist sky, and the sexual exploitation of children is no solitary problem in a world otherwise just to children. The violence of our most commonsense everyday thinking, and especially our personal will to violence, constitute the conceptual preparation, the ideological armament and the intellectual mobilization which make the 'outbreak' of war, of sexual violence, of racist attacks, of murder and destruction possible at all.</w:t>
      </w:r>
      <w:r w:rsidRPr="002A7473">
        <w:rPr>
          <w:sz w:val="14"/>
        </w:rPr>
        <w:t xml:space="preserve">`We are the war', writes Slavenka Drakulic at the end of her existential analysis of the question, 'what is war?': I do not know what war is, I want to tell [my friend], but I see it everywhere. It is in the blood-soaked street in Sarajevo, after 20 people have been killed while they queued for bread. But </w:t>
      </w:r>
      <w:r w:rsidRPr="002A7473">
        <w:rPr>
          <w:rStyle w:val="StyleUnderline"/>
        </w:rPr>
        <w:t>it is also in your non-comprehension</w:t>
      </w:r>
      <w:r w:rsidRPr="002A7473">
        <w:rPr>
          <w:sz w:val="14"/>
        </w:rPr>
        <w:t xml:space="preserve">, in my unconscious cruelty towards you, in the fact that you have a yellow form [for refugees] and I don't, in the way in which it grows inside ourselves and changes our feelings, relationships, values — in short: us. We are the war ... And I am afraid that we cannot hold anyone else responsible. </w:t>
      </w:r>
      <w:r w:rsidRPr="002A7473">
        <w:rPr>
          <w:rStyle w:val="StyleUnderline"/>
        </w:rPr>
        <w:t xml:space="preserve">We make this war possible, we permit it to happens 'We are the war' — and we also 'are' the sexual violence, the racist violence, the exploitation and the will to violence in all its manifestations in a society in so-called 'peacetime', for we make them possible and we permit them to happen. </w:t>
      </w:r>
    </w:p>
    <w:p w:rsidR="002A7473" w:rsidRPr="002A7473" w:rsidRDefault="002A7473" w:rsidP="002A7473">
      <w:pPr>
        <w:tabs>
          <w:tab w:val="left" w:pos="270"/>
        </w:tabs>
        <w:ind w:left="270"/>
        <w:rPr>
          <w:rStyle w:val="StyleUnderline"/>
        </w:rPr>
      </w:pPr>
    </w:p>
    <w:p w:rsidR="002A7473" w:rsidRPr="002A7473" w:rsidRDefault="002A7473" w:rsidP="002A7473">
      <w:pPr>
        <w:tabs>
          <w:tab w:val="left" w:pos="270"/>
        </w:tabs>
        <w:ind w:left="270"/>
        <w:rPr>
          <w:rStyle w:val="StyleUnderline"/>
        </w:rPr>
      </w:pPr>
    </w:p>
    <w:p w:rsidR="002A7473" w:rsidRPr="002A7473" w:rsidRDefault="002A7473" w:rsidP="002A7473">
      <w:pPr>
        <w:pStyle w:val="Heading4"/>
      </w:pPr>
      <w:r w:rsidRPr="002A7473">
        <w:t>Discourse shapes the way we view reality and questioning discourse can breakdown our flawed reps</w:t>
      </w:r>
    </w:p>
    <w:p w:rsidR="002A7473" w:rsidRPr="002A7473" w:rsidRDefault="002A7473" w:rsidP="002A7473">
      <w:pPr>
        <w:rPr>
          <w:rStyle w:val="Style13ptBold"/>
        </w:rPr>
      </w:pPr>
      <w:r w:rsidRPr="002A7473">
        <w:rPr>
          <w:rStyle w:val="Style13ptBold"/>
        </w:rPr>
        <w:t>Cavelty and Kristensen 8</w:t>
      </w:r>
    </w:p>
    <w:p w:rsidR="002A7473" w:rsidRPr="002A7473" w:rsidRDefault="002A7473" w:rsidP="002A7473">
      <w:pPr>
        <w:rPr>
          <w:sz w:val="18"/>
        </w:rPr>
      </w:pPr>
      <w:r w:rsidRPr="002A7473">
        <w:rPr>
          <w:sz w:val="18"/>
        </w:rPr>
        <w:t xml:space="preserve">Myriam, Kristian; lecturer and head of the new risks research unit at the Center for Security studies; PhD candidate working with the Research Unit on Defense and Security at the Danish Institute for International Studies; </w:t>
      </w:r>
      <w:r w:rsidRPr="002A7473">
        <w:rPr>
          <w:i/>
          <w:sz w:val="18"/>
        </w:rPr>
        <w:t>Securing ‘the Homeland’ Critical infrastructure, risk and (in)security</w:t>
      </w:r>
      <w:r w:rsidRPr="002A7473">
        <w:rPr>
          <w:sz w:val="18"/>
        </w:rPr>
        <w:t xml:space="preserve"> pg.157-158 [SM]</w:t>
      </w:r>
    </w:p>
    <w:p w:rsidR="002A7473" w:rsidRPr="002A7473" w:rsidRDefault="002A7473" w:rsidP="002A7473">
      <w:pPr>
        <w:tabs>
          <w:tab w:val="left" w:pos="90"/>
        </w:tabs>
        <w:ind w:left="270"/>
        <w:rPr>
          <w:sz w:val="16"/>
        </w:rPr>
      </w:pPr>
      <w:r w:rsidRPr="002A7473">
        <w:rPr>
          <w:sz w:val="16"/>
        </w:rPr>
        <w:t xml:space="preserve">There are different ways of paying tribute to the importance of written and/or spoken language in social science research, but a common feature is the focus on the defining moment of </w:t>
      </w:r>
      <w:r w:rsidRPr="002A7473">
        <w:rPr>
          <w:rStyle w:val="StyleUnderline"/>
        </w:rPr>
        <w:t>interrelatedness between power, knowledge and discourse.</w:t>
      </w:r>
      <w:r w:rsidRPr="002A7473">
        <w:rPr>
          <w:sz w:val="16"/>
        </w:rPr>
        <w:t xml:space="preserve"> This interrelatedness </w:t>
      </w:r>
      <w:r w:rsidRPr="002A7473">
        <w:rPr>
          <w:rStyle w:val="StyleUnderline"/>
        </w:rPr>
        <w:t>is manifested in different ways, such as in the establishment and maintenance (disciplining) of knowledgeable practices (norms) or in the development of commonly accepted historical narratives.</w:t>
      </w:r>
      <w:r w:rsidRPr="002A7473">
        <w:rPr>
          <w:sz w:val="16"/>
        </w:rPr>
        <w:t xml:space="preserve"> </w:t>
      </w:r>
      <w:r w:rsidRPr="002A7473">
        <w:rPr>
          <w:rStyle w:val="StyleUnderline"/>
        </w:rPr>
        <w:t>The phenomenon of ‘discourses as being productive (or reproductive) of things defined by the discourse’</w:t>
      </w:r>
      <w:r w:rsidRPr="002A7473">
        <w:rPr>
          <w:sz w:val="16"/>
        </w:rPr>
        <w:t xml:space="preserve"> (Milliken 1999: 229) </w:t>
      </w:r>
      <w:r w:rsidRPr="002A7473">
        <w:rPr>
          <w:rStyle w:val="StyleUnderline"/>
        </w:rPr>
        <w:t>includes a complex process in which knowledgeable practices are defined and where disciplining techniques and practices are elaborated and applied</w:t>
      </w:r>
      <w:r w:rsidRPr="002A7473">
        <w:rPr>
          <w:sz w:val="16"/>
        </w:rPr>
        <w:t xml:space="preserve">. </w:t>
      </w:r>
      <w:r w:rsidRPr="002A7473">
        <w:rPr>
          <w:rStyle w:val="StyleUnderline"/>
        </w:rPr>
        <w:t>The societal production of meaning (truth) is the nexus linking power and discourse; to be the holder of discursive agency is empowering.</w:t>
      </w:r>
      <w:r w:rsidRPr="002A7473">
        <w:rPr>
          <w:sz w:val="16"/>
        </w:rPr>
        <w:t xml:space="preserve"> </w:t>
      </w:r>
      <w:r w:rsidRPr="002A7473">
        <w:rPr>
          <w:rStyle w:val="StyleUnderline"/>
        </w:rPr>
        <w:t>It is the linguistic practice of discursive framing that mediates meaning between objects and subjects</w:t>
      </w:r>
      <w:r w:rsidRPr="002A7473">
        <w:rPr>
          <w:sz w:val="16"/>
        </w:rPr>
        <w:t xml:space="preserve"> (Der Derian 1992, cited in Huysmans 1997). Frames are to be understood as central basic perception categories and structures through which actors perceive their environment and the world (Dunn and Mauer 2006). These categories have a pre-existence in the perception of collective culture and in the memory of the actors. Therefore, the actors attribute meaning to the things they recognize as corresponding to the previously structured world (Donati 2001). </w:t>
      </w:r>
      <w:r w:rsidRPr="002A7473">
        <w:rPr>
          <w:rStyle w:val="StyleUnderline"/>
        </w:rPr>
        <w:t xml:space="preserve">In short, discursive framing is the rhetorical </w:t>
      </w:r>
      <w:r w:rsidRPr="002A7473">
        <w:rPr>
          <w:sz w:val="16"/>
        </w:rPr>
        <w:t>(written and spoken)</w:t>
      </w:r>
      <w:r w:rsidRPr="002A7473">
        <w:rPr>
          <w:rStyle w:val="StyleUnderline"/>
        </w:rPr>
        <w:t xml:space="preserve"> allusion to such pre-existing cognitive models, while simultaneously, through these iterative references, the particular cognitive models are shaped and perpetuated. </w:t>
      </w:r>
      <w:r w:rsidRPr="002A7473">
        <w:rPr>
          <w:sz w:val="16"/>
        </w:rPr>
        <w:t xml:space="preserve">When this is done successfully — with resonance — </w:t>
      </w:r>
      <w:r w:rsidRPr="002A7473">
        <w:rPr>
          <w:rStyle w:val="StyleUnderline"/>
        </w:rPr>
        <w:t xml:space="preserve">discursive framing leaves an impression on social reality. </w:t>
      </w:r>
      <w:r w:rsidRPr="002A7473">
        <w:rPr>
          <w:sz w:val="16"/>
        </w:rPr>
        <w:t xml:space="preserve">To put it differently, through the framing mechanism, </w:t>
      </w:r>
      <w:r w:rsidRPr="002A7473">
        <w:rPr>
          <w:rStyle w:val="StyleUnderline"/>
        </w:rPr>
        <w:t>discourse imparts meaning to the material world by paying tribute to the earlier absorbed meanings</w:t>
      </w:r>
      <w:r w:rsidRPr="002A7473">
        <w:rPr>
          <w:sz w:val="16"/>
        </w:rPr>
        <w:t xml:space="preserve">. In this way, </w:t>
      </w:r>
      <w:r w:rsidRPr="002A7473">
        <w:rPr>
          <w:rStyle w:val="StyleUnderline"/>
        </w:rPr>
        <w:t>discourse is constitutive of reality</w:t>
      </w:r>
      <w:r w:rsidRPr="002A7473">
        <w:rPr>
          <w:sz w:val="16"/>
        </w:rPr>
        <w:t xml:space="preserve">. Equally important, because </w:t>
      </w:r>
      <w:r w:rsidRPr="002A7473">
        <w:rPr>
          <w:rStyle w:val="StyleUnderline"/>
        </w:rPr>
        <w:t>discourses ‘work to define and to enable, and also to silence and to exclude by endorsing a certain common sense, but making other modes of categorizing and judging meaningless, impracticable, inadequate or otherwise disqualified’</w:t>
      </w:r>
      <w:r w:rsidRPr="002A7473">
        <w:rPr>
          <w:sz w:val="16"/>
        </w:rPr>
        <w:t xml:space="preserve"> (Milliken 2001: 139), the analytical relevance of such mechanisms becomes evident. </w:t>
      </w:r>
      <w:r w:rsidRPr="002A7473">
        <w:rPr>
          <w:rStyle w:val="StyleUnderline"/>
        </w:rPr>
        <w:t xml:space="preserve">By exposing them, the analysis has the potential to denaturalize dominant meanings and practices and to disclose their contingency. </w:t>
      </w:r>
      <w:r w:rsidRPr="002A7473">
        <w:rPr>
          <w:sz w:val="16"/>
        </w:rPr>
        <w:t>The constitutive consequentiality, or performativity, of discourse points to the importance of examining both the homeland security narrative and the role of gendered underpinnings therein</w:t>
      </w:r>
    </w:p>
    <w:p w:rsidR="002A7473" w:rsidRPr="002A7473" w:rsidRDefault="002A7473" w:rsidP="002A7473"/>
    <w:p w:rsidR="002A7473" w:rsidRPr="002A7473" w:rsidRDefault="002A7473" w:rsidP="002A7473"/>
    <w:p w:rsidR="002A7473" w:rsidRPr="002A7473" w:rsidRDefault="002A7473" w:rsidP="002A7473">
      <w:pPr>
        <w:contextualSpacing/>
        <w:rPr>
          <w:rFonts w:cs="Arial"/>
          <w:sz w:val="20"/>
          <w:szCs w:val="20"/>
        </w:rPr>
      </w:pPr>
    </w:p>
    <w:p w:rsidR="002A7473" w:rsidRPr="002A7473" w:rsidRDefault="002A7473" w:rsidP="002A7473">
      <w:pPr>
        <w:pStyle w:val="Heading2"/>
      </w:pPr>
      <w:bookmarkStart w:id="39" w:name="_Toc391654854"/>
      <w:r w:rsidRPr="002A7473">
        <w:t>Realism</w:t>
      </w:r>
      <w:bookmarkEnd w:id="39"/>
    </w:p>
    <w:p w:rsidR="002A7473" w:rsidRPr="002A7473" w:rsidRDefault="002A7473" w:rsidP="002A7473">
      <w:pPr>
        <w:tabs>
          <w:tab w:val="left" w:pos="270"/>
        </w:tabs>
        <w:ind w:left="270"/>
        <w:rPr>
          <w:rStyle w:val="StyleUnderline"/>
        </w:rPr>
      </w:pPr>
    </w:p>
    <w:p w:rsidR="002A7473" w:rsidRPr="002A7473" w:rsidRDefault="002A7473" w:rsidP="002A7473">
      <w:pPr>
        <w:pStyle w:val="Heading3"/>
      </w:pPr>
      <w:bookmarkStart w:id="40" w:name="_Toc391654855"/>
      <w:r w:rsidRPr="002A7473">
        <w:t>Realism Bad</w:t>
      </w:r>
      <w:bookmarkEnd w:id="40"/>
    </w:p>
    <w:p w:rsidR="002A7473" w:rsidRPr="002A7473" w:rsidRDefault="002A7473" w:rsidP="002A7473">
      <w:pPr>
        <w:pStyle w:val="Heading4"/>
      </w:pPr>
      <w:r w:rsidRPr="002A7473">
        <w:t>Turn: security experts can’t keep us safe - the ideological apparatus of realism escalates all problems into global disaster</w:t>
      </w:r>
    </w:p>
    <w:p w:rsidR="002A7473" w:rsidRPr="002A7473" w:rsidRDefault="002A7473" w:rsidP="002A7473">
      <w:pPr>
        <w:spacing w:after="0"/>
        <w:rPr>
          <w:rStyle w:val="Style13ptBold"/>
        </w:rPr>
      </w:pPr>
      <w:r w:rsidRPr="002A7473">
        <w:rPr>
          <w:rStyle w:val="Style13ptBold"/>
        </w:rPr>
        <w:t>Der Derian 05</w:t>
      </w:r>
    </w:p>
    <w:p w:rsidR="002A7473" w:rsidRPr="002A7473" w:rsidRDefault="002A7473" w:rsidP="002A7473">
      <w:pPr>
        <w:spacing w:after="0"/>
        <w:rPr>
          <w:sz w:val="16"/>
        </w:rPr>
      </w:pPr>
      <w:r w:rsidRPr="002A7473">
        <w:rPr>
          <w:sz w:val="16"/>
        </w:rPr>
        <w:t xml:space="preserve"> (James, the Michael Hintze Chair of International Security Studies and Director of the Centre for International Security Studies at The University of Sydney, “National Security: An Accident Waiting to Happen,” Harvard International Review 27.3, p. 83)//ACT</w:t>
      </w:r>
    </w:p>
    <w:p w:rsidR="002A7473" w:rsidRPr="002A7473" w:rsidRDefault="002A7473" w:rsidP="002A7473">
      <w:pPr>
        <w:spacing w:after="0"/>
        <w:ind w:left="360"/>
        <w:rPr>
          <w:sz w:val="16"/>
        </w:rPr>
      </w:pPr>
      <w:r w:rsidRPr="002A7473">
        <w:rPr>
          <w:sz w:val="16"/>
        </w:rPr>
        <w:t xml:space="preserve">It often takes a catastrophe to reveal the illusory beliefs we continue to harbor in national and homeland security. To keep us safe, we place our faith in national borders and guards, bureaucracies and experts, technologies and armies. These and other instruments of national security are empowered and legitimated by the assumption that it falls upon the sovereign country to protect us from the turbulent state of nature and anarchy that permanently lies in wait offshore and over the horizon for the unprepared and inadequately defended. But this parochial fear, posing as a realistic worldview, has recently taken some very hard knocks. </w:t>
      </w:r>
      <w:r w:rsidRPr="002A7473">
        <w:rPr>
          <w:rStyle w:val="StyleUnderline"/>
        </w:rPr>
        <w:t>Prior to September 11</w:t>
      </w:r>
      <w:r w:rsidRPr="002A7473">
        <w:rPr>
          <w:sz w:val="16"/>
        </w:rPr>
        <w:t xml:space="preserve">, 2001, national </w:t>
      </w:r>
      <w:r w:rsidRPr="002A7473">
        <w:rPr>
          <w:rStyle w:val="StyleUnderline"/>
        </w:rPr>
        <w:t>borders were thought</w:t>
      </w:r>
      <w:r w:rsidRPr="002A7473">
        <w:rPr>
          <w:sz w:val="16"/>
        </w:rPr>
        <w:t xml:space="preserve"> to be necessary and </w:t>
      </w:r>
      <w:r w:rsidRPr="002A7473">
        <w:rPr>
          <w:rStyle w:val="StyleUnderline"/>
        </w:rPr>
        <w:t>sufficient to keep our enemies at bay; upon entry to Baghdad,</w:t>
      </w:r>
      <w:r w:rsidRPr="002A7473">
        <w:rPr>
          <w:sz w:val="16"/>
        </w:rPr>
        <w:t xml:space="preserve"> a </w:t>
      </w:r>
      <w:r w:rsidRPr="002A7473">
        <w:rPr>
          <w:rStyle w:val="StyleUnderline"/>
        </w:rPr>
        <w:t>virtuous triumphalism and</w:t>
      </w:r>
      <w:r w:rsidRPr="002A7473">
        <w:rPr>
          <w:sz w:val="16"/>
        </w:rPr>
        <w:t xml:space="preserve"> a </w:t>
      </w:r>
      <w:r w:rsidRPr="002A7473">
        <w:rPr>
          <w:rStyle w:val="StyleUnderline"/>
        </w:rPr>
        <w:t>r</w:t>
      </w:r>
      <w:r w:rsidRPr="002A7473">
        <w:rPr>
          <w:sz w:val="16"/>
        </w:rPr>
        <w:t xml:space="preserve">evolution in </w:t>
      </w:r>
      <w:r w:rsidRPr="002A7473">
        <w:rPr>
          <w:rStyle w:val="StyleUnderline"/>
        </w:rPr>
        <w:t>m</w:t>
      </w:r>
      <w:r w:rsidRPr="002A7473">
        <w:rPr>
          <w:sz w:val="16"/>
        </w:rPr>
        <w:t xml:space="preserve">ilitary </w:t>
      </w:r>
      <w:r w:rsidRPr="002A7473">
        <w:rPr>
          <w:rStyle w:val="StyleUnderline"/>
        </w:rPr>
        <w:t>a</w:t>
      </w:r>
      <w:r w:rsidRPr="002A7473">
        <w:rPr>
          <w:sz w:val="16"/>
        </w:rPr>
        <w:t xml:space="preserve">ffairs </w:t>
      </w:r>
      <w:r w:rsidRPr="002A7473">
        <w:rPr>
          <w:rStyle w:val="StyleUnderline"/>
        </w:rPr>
        <w:t>were touted as</w:t>
      </w:r>
      <w:r w:rsidRPr="002A7473">
        <w:rPr>
          <w:sz w:val="16"/>
        </w:rPr>
        <w:t xml:space="preserve"> the </w:t>
      </w:r>
      <w:r w:rsidRPr="002A7473">
        <w:rPr>
          <w:rStyle w:val="StyleUnderline"/>
        </w:rPr>
        <w:t>best</w:t>
      </w:r>
      <w:r w:rsidRPr="002A7473">
        <w:rPr>
          <w:sz w:val="16"/>
        </w:rPr>
        <w:t xml:space="preserve"> means </w:t>
      </w:r>
      <w:r w:rsidRPr="002A7473">
        <w:rPr>
          <w:rStyle w:val="StyleUnderline"/>
        </w:rPr>
        <w:t>to bring</w:t>
      </w:r>
      <w:r w:rsidRPr="002A7473">
        <w:rPr>
          <w:sz w:val="16"/>
        </w:rPr>
        <w:t xml:space="preserve"> peace and </w:t>
      </w:r>
      <w:r w:rsidRPr="002A7473">
        <w:rPr>
          <w:rStyle w:val="StyleUnderline"/>
        </w:rPr>
        <w:t>democracy</w:t>
      </w:r>
      <w:r w:rsidRPr="002A7473">
        <w:rPr>
          <w:sz w:val="16"/>
        </w:rPr>
        <w:t xml:space="preserve"> to the Middle East</w:t>
      </w:r>
      <w:r w:rsidRPr="002A7473">
        <w:rPr>
          <w:rStyle w:val="StyleUnderline"/>
        </w:rPr>
        <w:t>; and before</w:t>
      </w:r>
      <w:r w:rsidRPr="002A7473">
        <w:rPr>
          <w:sz w:val="16"/>
        </w:rPr>
        <w:t xml:space="preserve"> Hurricane </w:t>
      </w:r>
      <w:r w:rsidRPr="002A7473">
        <w:rPr>
          <w:rStyle w:val="StyleUnderline"/>
        </w:rPr>
        <w:t>Katrina, emergency preparedness and intricate</w:t>
      </w:r>
      <w:r w:rsidRPr="002A7473">
        <w:rPr>
          <w:sz w:val="16"/>
        </w:rPr>
        <w:t xml:space="preserve"> system of </w:t>
      </w:r>
      <w:r w:rsidRPr="002A7473">
        <w:rPr>
          <w:rStyle w:val="StyleUnderline"/>
        </w:rPr>
        <w:t>levees were supposed to keep New Orleans safe</w:t>
      </w:r>
      <w:r w:rsidRPr="002A7473">
        <w:rPr>
          <w:sz w:val="16"/>
        </w:rPr>
        <w:t xml:space="preserve"> and dry. The intractability of disaster, especially its unexpected, unplanned, unprecedented nature, erodes not only the very distinction of the local, national, and global, but, assisted and amplified by an unblinking global media, reveals the contingent and highly interconnected character of life in general. Yet when it comes to dealing with natural and unnatural disasters, </w:t>
      </w:r>
      <w:r w:rsidRPr="002A7473">
        <w:rPr>
          <w:rStyle w:val="StyleUnderline"/>
        </w:rPr>
        <w:t>we</w:t>
      </w:r>
      <w:r w:rsidRPr="002A7473">
        <w:rPr>
          <w:sz w:val="16"/>
        </w:rPr>
        <w:t xml:space="preserve"> continue to </w:t>
      </w:r>
      <w:r w:rsidRPr="002A7473">
        <w:rPr>
          <w:rStyle w:val="StyleUnderline"/>
        </w:rPr>
        <w:t>expect</w:t>
      </w:r>
      <w:r w:rsidRPr="002A7473">
        <w:rPr>
          <w:sz w:val="16"/>
        </w:rPr>
        <w:t xml:space="preserve"> (and, in the absence of a credible alternative, understandably so) if not certainty and total safety at least a </w:t>
      </w:r>
      <w:r w:rsidRPr="002A7473">
        <w:rPr>
          <w:rStyle w:val="StyleUnderline"/>
        </w:rPr>
        <w:t>high</w:t>
      </w:r>
      <w:r w:rsidRPr="002A7473">
        <w:rPr>
          <w:sz w:val="16"/>
        </w:rPr>
        <w:t xml:space="preserve"> level of </w:t>
      </w:r>
      <w:r w:rsidRPr="002A7473">
        <w:rPr>
          <w:rStyle w:val="StyleUnderline"/>
        </w:rPr>
        <w:t>probability and competence from</w:t>
      </w:r>
      <w:r w:rsidRPr="002A7473">
        <w:rPr>
          <w:sz w:val="16"/>
        </w:rPr>
        <w:t xml:space="preserve"> our national and homeland</w:t>
      </w:r>
      <w:r w:rsidRPr="002A7473">
        <w:rPr>
          <w:rStyle w:val="StyleUnderline"/>
        </w:rPr>
        <w:t xml:space="preserve"> security experts</w:t>
      </w:r>
      <w:r w:rsidRPr="002A7473">
        <w:rPr>
          <w:sz w:val="16"/>
        </w:rPr>
        <w:t xml:space="preserve"> However, between the mixed metaphors and behind the metaphysical concepts given voice by US Homeland Security Director Michael Chertoff early into the Katrina crisis, there lurks an uneasy recognition that this administration--and perhaps no national government--is up to the task of managing incidents that so rapidly cascade into global events. Indeed, they suggest that our national plans and </w:t>
      </w:r>
      <w:r w:rsidRPr="002A7473">
        <w:rPr>
          <w:rStyle w:val="StyleUnderline"/>
        </w:rPr>
        <w:t>preparations</w:t>
      </w:r>
      <w:r w:rsidRPr="002A7473">
        <w:rPr>
          <w:sz w:val="16"/>
        </w:rPr>
        <w:t xml:space="preserve"> for the "big one"--a force-five hurricane, terrorist attack, pandemic disease--</w:t>
      </w:r>
      <w:r w:rsidRPr="002A7473">
        <w:rPr>
          <w:rStyle w:val="StyleUnderline"/>
        </w:rPr>
        <w:t>have become</w:t>
      </w:r>
      <w:r w:rsidRPr="002A7473">
        <w:rPr>
          <w:sz w:val="16"/>
        </w:rPr>
        <w:t xml:space="preserve"> part of </w:t>
      </w:r>
      <w:r w:rsidRPr="002A7473">
        <w:rPr>
          <w:rStyle w:val="StyleUnderline"/>
        </w:rPr>
        <w:t>the problem, not the solution.</w:t>
      </w:r>
      <w:r w:rsidRPr="002A7473">
        <w:rPr>
          <w:sz w:val="16"/>
        </w:rPr>
        <w:t xml:space="preserve"> His use of hyberbolic terms like "ultra-catastrophe" and "fall-out" is telling: such events exceed not only local and national capabilities, but the capacity of conventional language itself. An easy deflection would be to lay the blame on the neoconservative faithful of the first term of US President George W. Bush, who, viewing through an inverted Wilsonian prism the world as they would wish it to be, have now been forced by natural and unnatural disasters to face the world as it really is--and not even the most sophisticated public affairs machine of dissimulations, distortions, and lies can close this gap. However, the discourse of the second Bush term has increasingly returned to the dominant worldview of national security, realism. And </w:t>
      </w:r>
      <w:r w:rsidRPr="002A7473">
        <w:rPr>
          <w:rStyle w:val="StyleUnderline"/>
        </w:rPr>
        <w:t>if language is</w:t>
      </w:r>
      <w:r w:rsidRPr="002A7473">
        <w:rPr>
          <w:sz w:val="16"/>
        </w:rPr>
        <w:t xml:space="preserve">, as Nietzsche claimed, </w:t>
      </w:r>
      <w:r w:rsidRPr="002A7473">
        <w:rPr>
          <w:rStyle w:val="StyleUnderline"/>
        </w:rPr>
        <w:t>a prisonhouse, realism is its supermax penitentiary. Based on linear notions of causality</w:t>
      </w:r>
      <w:r w:rsidRPr="002A7473">
        <w:rPr>
          <w:sz w:val="16"/>
        </w:rPr>
        <w:t xml:space="preserve">, a correspondence theory of truth, and the materiality of power, </w:t>
      </w:r>
      <w:r w:rsidRPr="002A7473">
        <w:rPr>
          <w:rStyle w:val="StyleUnderline"/>
        </w:rPr>
        <w:t>how can realism</w:t>
      </w:r>
      <w:r w:rsidRPr="002A7473">
        <w:rPr>
          <w:sz w:val="16"/>
        </w:rPr>
        <w:t xml:space="preserve"> possibly </w:t>
      </w:r>
      <w:r w:rsidRPr="002A7473">
        <w:rPr>
          <w:rStyle w:val="StyleUnderline"/>
        </w:rPr>
        <w:t>account</w:t>
      </w:r>
      <w:r w:rsidRPr="002A7473">
        <w:rPr>
          <w:sz w:val="16"/>
        </w:rPr>
        <w:t>--let alone prepare or provide remedies--</w:t>
      </w:r>
      <w:r w:rsidRPr="002A7473">
        <w:rPr>
          <w:rStyle w:val="StyleUnderline"/>
        </w:rPr>
        <w:t>for complex catastrophes</w:t>
      </w:r>
      <w:r w:rsidRPr="002A7473">
        <w:rPr>
          <w:sz w:val="16"/>
        </w:rPr>
        <w:t xml:space="preserve">, like the toppling of the World Trade Center and attack on the Pentagon by a handful of jihadists armed with box-cutters and a few months of flight-training? A force-five hurricane that might well have begun with the flapping of a butterfly's wings? A northeast electrical blackout that started with a falling tree limb in Ohio? A possible pandemic triggered by the mutation of an avian virus? How, for instance, are we to measure the immaterial power of the CNN-effect on the first Gulf War, the Al-Jazeera-effect on the Iraq War, or the Nokia-effect on the London terrorist bombings? For events of such complex, non-linear origins and with such tightly-coupled, quantum effects, the national security discourse of realism is simply not up to the task. Worse, what if the </w:t>
      </w:r>
      <w:r w:rsidRPr="002A7473">
        <w:rPr>
          <w:rStyle w:val="StyleUnderline"/>
        </w:rPr>
        <w:t xml:space="preserve">"failure of imagination" </w:t>
      </w:r>
      <w:r w:rsidRPr="002A7473">
        <w:rPr>
          <w:sz w:val="16"/>
        </w:rPr>
        <w:t>identified by the 9/11 Commission</w:t>
      </w:r>
      <w:r w:rsidRPr="002A7473">
        <w:rPr>
          <w:rStyle w:val="StyleUnderline"/>
        </w:rPr>
        <w:t xml:space="preserve"> is built into our</w:t>
      </w:r>
      <w:r w:rsidRPr="002A7473">
        <w:rPr>
          <w:sz w:val="16"/>
        </w:rPr>
        <w:t xml:space="preserve"> national and homeland </w:t>
      </w:r>
      <w:r w:rsidRPr="002A7473">
        <w:rPr>
          <w:rStyle w:val="StyleUnderline"/>
        </w:rPr>
        <w:t>security systems</w:t>
      </w:r>
      <w:r w:rsidRPr="002A7473">
        <w:rPr>
          <w:sz w:val="16"/>
        </w:rPr>
        <w:t xml:space="preserve">? What if the reliance on planning for the catastrophe that never came reduced our capability to flexibly respond and improvise for the "ultra-catastrophe" that did? What if </w:t>
      </w:r>
      <w:r w:rsidRPr="002A7473">
        <w:rPr>
          <w:rStyle w:val="StyleUnderline"/>
        </w:rPr>
        <w:t>worse-case scenarios, simulation training, and disaster exercises</w:t>
      </w:r>
      <w:r w:rsidRPr="002A7473">
        <w:rPr>
          <w:sz w:val="16"/>
        </w:rPr>
        <w:t xml:space="preserve">--as well as border guards, concrete barriers and earthen levees--not only prove inadequate but might well </w:t>
      </w:r>
      <w:r w:rsidRPr="002A7473">
        <w:rPr>
          <w:rStyle w:val="StyleUnderline"/>
        </w:rPr>
        <w:t>act as force-multipliers</w:t>
      </w:r>
      <w:r w:rsidRPr="002A7473">
        <w:rPr>
          <w:sz w:val="16"/>
        </w:rPr>
        <w:t>--what organizational theorists identify as "negative synergy" and "cascading effects"--</w:t>
      </w:r>
      <w:r w:rsidRPr="002A7473">
        <w:rPr>
          <w:rStyle w:val="StyleUnderline"/>
        </w:rPr>
        <w:t>that produce</w:t>
      </w:r>
      <w:r w:rsidRPr="002A7473">
        <w:rPr>
          <w:sz w:val="16"/>
        </w:rPr>
        <w:t xml:space="preserve"> the </w:t>
      </w:r>
      <w:r w:rsidRPr="002A7473">
        <w:rPr>
          <w:rStyle w:val="StyleUnderline"/>
        </w:rPr>
        <w:t>automated bungling</w:t>
      </w:r>
      <w:r w:rsidRPr="002A7473">
        <w:rPr>
          <w:sz w:val="16"/>
        </w:rPr>
        <w:t xml:space="preserve"> (think Federal Emergency Management Agency) </w:t>
      </w:r>
      <w:r w:rsidRPr="002A7473">
        <w:rPr>
          <w:rStyle w:val="StyleUnderline"/>
        </w:rPr>
        <w:t>that transform isolated events</w:t>
      </w:r>
      <w:r w:rsidRPr="002A7473">
        <w:rPr>
          <w:sz w:val="16"/>
        </w:rPr>
        <w:t xml:space="preserve"> and singular attacks </w:t>
      </w:r>
      <w:r w:rsidRPr="002A7473">
        <w:rPr>
          <w:rStyle w:val="StyleUnderline"/>
        </w:rPr>
        <w:t>into global disasters</w:t>
      </w:r>
      <w:r w:rsidRPr="002A7473">
        <w:rPr>
          <w:sz w:val="16"/>
        </w:rPr>
        <w:t xml:space="preserve">? Just as "normal accidents" are built into new technologies--from the Titanic sinking to the Chernobyl meltdown to the Challenger explosion--we must ask whether </w:t>
      </w:r>
      <w:r w:rsidRPr="002A7473">
        <w:rPr>
          <w:rStyle w:val="StyleUnderline"/>
        </w:rPr>
        <w:t>"ultra-catastrophes" are no longer the exception but</w:t>
      </w:r>
      <w:r w:rsidRPr="002A7473">
        <w:rPr>
          <w:sz w:val="16"/>
        </w:rPr>
        <w:t xml:space="preserve"> now </w:t>
      </w:r>
      <w:r w:rsidRPr="002A7473">
        <w:rPr>
          <w:rStyle w:val="StyleUnderline"/>
        </w:rPr>
        <w:t>part and parcel of densely networked systems</w:t>
      </w:r>
      <w:r w:rsidRPr="002A7473">
        <w:rPr>
          <w:sz w:val="16"/>
        </w:rPr>
        <w:t xml:space="preserve"> that defy national management; in other words, </w:t>
      </w:r>
      <w:r w:rsidRPr="002A7473">
        <w:rPr>
          <w:rStyle w:val="StyleUnderline"/>
        </w:rPr>
        <w:t xml:space="preserve">"planned disasters." </w:t>
      </w:r>
      <w:r w:rsidRPr="002A7473">
        <w:rPr>
          <w:sz w:val="16"/>
        </w:rPr>
        <w:t>What, then, is to be done? A</w:t>
      </w:r>
      <w:r w:rsidRPr="002A7473">
        <w:rPr>
          <w:rStyle w:val="StyleUnderline"/>
        </w:rPr>
        <w:t xml:space="preserve"> </w:t>
      </w:r>
      <w:r w:rsidRPr="002A7473">
        <w:rPr>
          <w:sz w:val="16"/>
        </w:rPr>
        <w:t xml:space="preserve">first step is to move beyond the </w:t>
      </w:r>
      <w:r w:rsidRPr="002A7473">
        <w:rPr>
          <w:rStyle w:val="StyleUnderline"/>
        </w:rPr>
        <w:t xml:space="preserve">wheel-spinning debates </w:t>
      </w:r>
      <w:r w:rsidRPr="002A7473">
        <w:rPr>
          <w:sz w:val="16"/>
        </w:rPr>
        <w:t>that</w:t>
      </w:r>
      <w:r w:rsidRPr="002A7473">
        <w:rPr>
          <w:rStyle w:val="StyleUnderline"/>
        </w:rPr>
        <w:t xml:space="preserve"> perennially keep security discourse </w:t>
      </w:r>
      <w:r w:rsidRPr="002A7473">
        <w:rPr>
          <w:sz w:val="16"/>
        </w:rPr>
        <w:t>always</w:t>
      </w:r>
      <w:r w:rsidRPr="002A7473">
        <w:rPr>
          <w:rStyle w:val="StyleUnderline"/>
        </w:rPr>
        <w:t xml:space="preserve"> one step behind the global event</w:t>
      </w:r>
      <w:r w:rsidRPr="002A7473">
        <w:rPr>
          <w:sz w:val="16"/>
        </w:rPr>
        <w:t xml:space="preserve">. It might well be uni-, bi-, or multi-polar, but it is time to recognize that </w:t>
      </w:r>
      <w:r w:rsidRPr="002A7473">
        <w:rPr>
          <w:rStyle w:val="StyleUnderline"/>
        </w:rPr>
        <w:t xml:space="preserve">the power configuration of the states-system is </w:t>
      </w:r>
      <w:r w:rsidRPr="002A7473">
        <w:rPr>
          <w:sz w:val="16"/>
        </w:rPr>
        <w:t>rapidly</w:t>
      </w:r>
      <w:r w:rsidRPr="002A7473">
        <w:rPr>
          <w:rStyle w:val="StyleUnderline"/>
        </w:rPr>
        <w:t xml:space="preserve"> being subsumed by a heteropolar matrix</w:t>
      </w:r>
      <w:r w:rsidRPr="002A7473">
        <w:rPr>
          <w:sz w:val="16"/>
        </w:rPr>
        <w:t xml:space="preserve">, </w:t>
      </w:r>
      <w:r w:rsidRPr="002A7473">
        <w:rPr>
          <w:rStyle w:val="StyleUnderline"/>
        </w:rPr>
        <w:t xml:space="preserve">in which a wide range of different actors </w:t>
      </w:r>
      <w:r w:rsidRPr="002A7473">
        <w:rPr>
          <w:sz w:val="16"/>
        </w:rPr>
        <w:t xml:space="preserve">and technological drivers </w:t>
      </w:r>
      <w:r w:rsidRPr="002A7473">
        <w:rPr>
          <w:rStyle w:val="StyleUnderline"/>
        </w:rPr>
        <w:t>are producing profound global effects through interconnectivity</w:t>
      </w:r>
      <w:r w:rsidRPr="002A7473">
        <w:rPr>
          <w:sz w:val="16"/>
        </w:rPr>
        <w:t xml:space="preserve">. Varying in identity, interests, and strength, these new actors and drivers gain advantage through the broad bandwidth of information technology, for networked communication systems provide the means to traverse political, economic, religious, and cultural boundaries, changing not only how we interpret events, but making it ever more difficult to maintain the very distinction of intended from accidental events. According to the legal philosopher of Nazi Germany, Carl Schmitt, when the state is unable to deliver on its traditional promissory notes of safety, security, and well-being through legal, democratic means, it will necessarily exercise the sovereign “exception:” declaring a state of emergency, defining friend from foe, and, if necessary, eradicating the threat to the state. But what if the state, facing the global event, cannot discern the accidental from the intentional? An external attack from an internal auto-immune response? The natural as opposed to the “planned disaster”? The enemy within from the enemy without?   We can, as the United States has done since September 11, continue to treat catastrophic threats as issues of national rather than global security, and go it alone. However, once declared, bureaucratically installed, and repetitively gamed, national states of emergency grow recalcitrant and become prone to even worse disasters. As Paul Virilio, master theorist of the war machine and the integral accident once told me: “The full-scale accident is now the prolongation of total war by other means.” </w:t>
      </w:r>
    </w:p>
    <w:p w:rsidR="002A7473" w:rsidRPr="002A7473" w:rsidRDefault="002A7473" w:rsidP="002A7473">
      <w:pPr>
        <w:spacing w:after="0"/>
      </w:pPr>
    </w:p>
    <w:p w:rsidR="002A7473" w:rsidRPr="002A7473" w:rsidRDefault="002A7473" w:rsidP="002A7473">
      <w:pPr>
        <w:pStyle w:val="Heading3"/>
      </w:pPr>
      <w:bookmarkStart w:id="41" w:name="_Toc391654856"/>
      <w:r w:rsidRPr="002A7473">
        <w:t>Realism Is False</w:t>
      </w:r>
      <w:bookmarkEnd w:id="41"/>
    </w:p>
    <w:p w:rsidR="002A7473" w:rsidRPr="002A7473" w:rsidRDefault="002A7473" w:rsidP="002A7473">
      <w:pPr>
        <w:pStyle w:val="Heading4"/>
      </w:pPr>
      <w:r w:rsidRPr="002A7473">
        <w:t>Realism’s wrong and based on flawed assumptions; even if it’s not still vote neg</w:t>
      </w:r>
    </w:p>
    <w:p w:rsidR="002A7473" w:rsidRPr="002A7473" w:rsidRDefault="002A7473" w:rsidP="002A7473">
      <w:pPr>
        <w:spacing w:after="0"/>
        <w:rPr>
          <w:rStyle w:val="Style13ptBold"/>
        </w:rPr>
      </w:pPr>
      <w:r w:rsidRPr="002A7473">
        <w:rPr>
          <w:rStyle w:val="Style13ptBold"/>
        </w:rPr>
        <w:t xml:space="preserve">Mack, 88 </w:t>
      </w:r>
    </w:p>
    <w:p w:rsidR="002A7473" w:rsidRPr="002A7473" w:rsidRDefault="002A7473" w:rsidP="002A7473">
      <w:pPr>
        <w:spacing w:after="0"/>
        <w:rPr>
          <w:sz w:val="16"/>
          <w:szCs w:val="18"/>
        </w:rPr>
      </w:pPr>
      <w:r w:rsidRPr="002A7473">
        <w:rPr>
          <w:sz w:val="16"/>
          <w:szCs w:val="18"/>
        </w:rPr>
        <w:t xml:space="preserve">(John E., M.D. an American psychiatrist, writer, and professor at Harvard Medical School. He was a Pulitzer Prize-winning biographer. “The Enemy System” 1988. </w:t>
      </w:r>
      <w:r w:rsidRPr="002A7473">
        <w:rPr>
          <w:color w:val="000000"/>
          <w:sz w:val="16"/>
          <w:szCs w:val="18"/>
          <w:u w:color="000099"/>
        </w:rPr>
        <w:t>http://www.johnemackinstitute.org/passport/enemysystem.html</w:t>
      </w:r>
      <w:r w:rsidRPr="002A7473">
        <w:rPr>
          <w:sz w:val="16"/>
          <w:szCs w:val="18"/>
        </w:rPr>
        <w:t>)//ACT</w:t>
      </w:r>
    </w:p>
    <w:p w:rsidR="002A7473" w:rsidRPr="002A7473" w:rsidRDefault="002A7473" w:rsidP="002A7473">
      <w:pPr>
        <w:spacing w:after="0"/>
        <w:ind w:left="360"/>
        <w:rPr>
          <w:sz w:val="16"/>
          <w:szCs w:val="12"/>
        </w:rPr>
      </w:pPr>
      <w:r w:rsidRPr="002A7473">
        <w:rPr>
          <w:b/>
          <w:u w:val="single"/>
        </w:rPr>
        <w:t>The threat of nuclear annihilation has stimulated us to try to understand what it is about mankind that has led to such self-destroying behavior. Central to this inquiry is an exploration of the adversarial relationships</w:t>
      </w:r>
      <w:r w:rsidRPr="002A7473">
        <w:rPr>
          <w:sz w:val="16"/>
        </w:rPr>
        <w:t xml:space="preserve"> </w:t>
      </w:r>
      <w:r w:rsidRPr="002A7473">
        <w:rPr>
          <w:sz w:val="16"/>
          <w:szCs w:val="18"/>
        </w:rPr>
        <w:t xml:space="preserve">between ethnic or national groups. </w:t>
      </w:r>
      <w:r w:rsidRPr="002A7473">
        <w:rPr>
          <w:b/>
          <w:u w:val="single"/>
        </w:rPr>
        <w:t>It is out of such enmities that war, including nuclear war should it occur, has always arisen. Enmity</w:t>
      </w:r>
      <w:r w:rsidRPr="002A7473">
        <w:rPr>
          <w:sz w:val="16"/>
          <w:szCs w:val="18"/>
        </w:rPr>
        <w:t xml:space="preserve"> between groups of people</w:t>
      </w:r>
      <w:r w:rsidRPr="002A7473">
        <w:rPr>
          <w:sz w:val="16"/>
        </w:rPr>
        <w:t xml:space="preserve"> </w:t>
      </w:r>
      <w:r w:rsidRPr="002A7473">
        <w:rPr>
          <w:b/>
          <w:u w:val="single"/>
        </w:rPr>
        <w:t>stems from</w:t>
      </w:r>
      <w:r w:rsidRPr="002A7473">
        <w:rPr>
          <w:sz w:val="16"/>
          <w:szCs w:val="12"/>
        </w:rPr>
        <w:t xml:space="preserve"> the interaction of psychological, economic, and cultural elements. These include fear and hostility (which are often closely related), competition over perceived scarce resources,[3] the need for individuals to identify with a large group or cause,[4] a tendency to disclaim and assign elsewhere responsibility for unwelcome impulses and intentions, and a peculiar susceptibility to emotional manipulation by leaders who play upon our more savage inclinations in the name of </w:t>
      </w:r>
      <w:r w:rsidRPr="002A7473">
        <w:rPr>
          <w:b/>
          <w:u w:val="single"/>
        </w:rPr>
        <w:t>national security or the national interest. A full understanding of the "enemy system"</w:t>
      </w:r>
      <w:r w:rsidRPr="002A7473">
        <w:rPr>
          <w:sz w:val="16"/>
        </w:rPr>
        <w:t xml:space="preserve">[3] </w:t>
      </w:r>
      <w:r w:rsidRPr="002A7473">
        <w:rPr>
          <w:b/>
          <w:u w:val="single"/>
        </w:rPr>
        <w:t>requires insights</w:t>
      </w:r>
      <w:r w:rsidRPr="002A7473">
        <w:rPr>
          <w:sz w:val="16"/>
        </w:rPr>
        <w:t xml:space="preserve"> </w:t>
      </w:r>
      <w:r w:rsidRPr="002A7473">
        <w:rPr>
          <w:sz w:val="16"/>
          <w:szCs w:val="18"/>
        </w:rPr>
        <w:t>from many specialities, including psychology, anthropology, history, political science, and the humanities. In their statement on violence[5]</w:t>
      </w:r>
      <w:r w:rsidRPr="002A7473">
        <w:rPr>
          <w:sz w:val="16"/>
        </w:rPr>
        <w:t xml:space="preserve"> </w:t>
      </w:r>
      <w:r w:rsidRPr="002A7473">
        <w:rPr>
          <w:b/>
          <w:u w:val="single"/>
        </w:rPr>
        <w:t>twenty social and behavioral scientists, who met</w:t>
      </w:r>
      <w:r w:rsidRPr="002A7473">
        <w:rPr>
          <w:sz w:val="16"/>
          <w:szCs w:val="18"/>
        </w:rPr>
        <w:t xml:space="preserve"> in Seville, Spain,</w:t>
      </w:r>
      <w:r w:rsidRPr="002A7473">
        <w:rPr>
          <w:sz w:val="16"/>
        </w:rPr>
        <w:t xml:space="preserve"> </w:t>
      </w:r>
      <w:r w:rsidRPr="002A7473">
        <w:rPr>
          <w:b/>
          <w:u w:val="single"/>
        </w:rPr>
        <w:t>to examine the roots of war, declared that there was no scientific basis for regarding man as an innately aggressive animal, inevitably committed to war.</w:t>
      </w:r>
      <w:r w:rsidRPr="002A7473">
        <w:rPr>
          <w:sz w:val="16"/>
        </w:rPr>
        <w:t xml:space="preserve"> </w:t>
      </w:r>
      <w:r w:rsidRPr="002A7473">
        <w:rPr>
          <w:sz w:val="16"/>
          <w:szCs w:val="18"/>
        </w:rPr>
        <w:t xml:space="preserve">The Seville statement implies that </w:t>
      </w:r>
      <w:r w:rsidRPr="002A7473">
        <w:rPr>
          <w:b/>
          <w:u w:val="single"/>
        </w:rPr>
        <w:t>we have real choices</w:t>
      </w:r>
      <w:r w:rsidRPr="002A7473">
        <w:rPr>
          <w:sz w:val="16"/>
          <w:szCs w:val="18"/>
        </w:rPr>
        <w:t>.</w:t>
      </w:r>
      <w:r w:rsidRPr="002A7473">
        <w:rPr>
          <w:sz w:val="16"/>
          <w:szCs w:val="10"/>
        </w:rPr>
        <w:t xml:space="preserve"> It also points to a hopeful paradox of the nuclear age: threat of nuclear war may have provoked our capacity for fear-driven polarization but at the same time it has inspired unprecedented efforts towards cooperation and settlement of differences without violence. The Real and the Created Enemy: </w:t>
      </w:r>
      <w:r w:rsidRPr="002A7473">
        <w:rPr>
          <w:b/>
          <w:u w:val="single"/>
        </w:rPr>
        <w:t>Attempts to explore the psychological roots of enmity are frequently met with responses on the following lines: "I can accept psychological explanations of things, but my enemy is real. The Russians [or Germans, Arabs, Israelis, Americans] are armed, threaten us, and intend us harm. Furthermore, there are real differences between us and our national interests</w:t>
      </w:r>
      <w:r w:rsidRPr="002A7473">
        <w:rPr>
          <w:sz w:val="16"/>
        </w:rPr>
        <w:t>,</w:t>
      </w:r>
      <w:r w:rsidRPr="002A7473">
        <w:rPr>
          <w:sz w:val="16"/>
          <w:szCs w:val="18"/>
        </w:rPr>
        <w:t xml:space="preserve"> such as competition over oil, land, or other scarce resources, and genuine conflicts of values between our two nations. </w:t>
      </w:r>
      <w:r w:rsidRPr="002A7473">
        <w:rPr>
          <w:b/>
          <w:u w:val="single"/>
        </w:rPr>
        <w:t>It is essential that we be strong and maintain a balance or superiority of military and political power, lest the other side take advantage of our weakness". This argument does not address the distinction between the enemy threat and one's own contribution to that threat-by distortions of perception, provocative words, and actions</w:t>
      </w:r>
      <w:r w:rsidRPr="002A7473">
        <w:rPr>
          <w:sz w:val="16"/>
        </w:rPr>
        <w:t>.</w:t>
      </w:r>
      <w:r w:rsidRPr="002A7473">
        <w:rPr>
          <w:sz w:val="16"/>
          <w:szCs w:val="18"/>
        </w:rPr>
        <w:t xml:space="preserve"> In short, the enemy is real, but </w:t>
      </w:r>
      <w:r w:rsidRPr="002A7473">
        <w:rPr>
          <w:b/>
          <w:u w:val="single"/>
        </w:rPr>
        <w:t>we have not learned to understand how we have created that enemy, or how the threatening image we hold of the enemy relates to its actual intentions.</w:t>
      </w:r>
      <w:r w:rsidRPr="002A7473">
        <w:rPr>
          <w:sz w:val="16"/>
          <w:szCs w:val="10"/>
        </w:rPr>
        <w:t xml:space="preserve"> "We never see our enemy's motives and we never labor to assess his will, with anything approaching objectivity".[6] Individuals may have little to do with the choice of national enemies. Most Americans, for example, know only what has been reported in the mass media about the Soviet Union. We are largely unaware of the forces that operate within our institutions, affecting the thinking of our leaders and ourselves, and which determine how the Soviet Union will be represented to us. Ill-will and a desire for revenge are transmitted from one generation to another, and </w:t>
      </w:r>
      <w:r w:rsidRPr="002A7473">
        <w:rPr>
          <w:b/>
          <w:u w:val="single"/>
        </w:rPr>
        <w:t>we are not taught to think critically about how our assigned enemies are selected for us. In the relations between potential adversarial nations there will have been, inevitably, real grievances that are grounds for enmity. But the attitude of one people towards another is usually determined by leaders who manipulate the minds of citizens</w:t>
      </w:r>
      <w:r w:rsidRPr="002A7473">
        <w:rPr>
          <w:sz w:val="16"/>
        </w:rPr>
        <w:t xml:space="preserve"> </w:t>
      </w:r>
      <w:r w:rsidRPr="002A7473">
        <w:rPr>
          <w:sz w:val="16"/>
          <w:szCs w:val="12"/>
        </w:rPr>
        <w:t xml:space="preserve">for domestic political reasons which are generally unknown to the public. As Israeli sociologist Alouph Haveran has said, in times of conflict between nations historical accuracy is the first victim.[8] The Image of the Enemy and How We Sustain It: Vietnam veteran William Broyles wrote: </w:t>
      </w:r>
      <w:r w:rsidRPr="002A7473">
        <w:rPr>
          <w:b/>
          <w:u w:val="single"/>
        </w:rPr>
        <w:t>"War begins in the mind, with the idea of the enemy."</w:t>
      </w:r>
      <w:r w:rsidRPr="002A7473">
        <w:rPr>
          <w:sz w:val="16"/>
          <w:szCs w:val="18"/>
        </w:rPr>
        <w:t xml:space="preserve">[9] But to sustain that idea in war and peacetime a nation's leaders must maintain public support for the massive expenditures that are required. </w:t>
      </w:r>
      <w:r w:rsidRPr="002A7473">
        <w:rPr>
          <w:b/>
          <w:u w:val="single"/>
        </w:rPr>
        <w:t>Studies of enmity have revealed susceptibilities, though not necessarily recognized as such by the governing elites that provide raw material upon which the leaders may draw to sustain the image of an enemy</w:t>
      </w:r>
      <w:r w:rsidRPr="002A7473">
        <w:rPr>
          <w:sz w:val="16"/>
          <w:szCs w:val="12"/>
        </w:rPr>
        <w:t xml:space="preserve">.[7,10] Freud[11] in his examination of mass psychology identified the proclivity of individuals to surrender personal responsibility to the leaders of large groups. This surrender takes place in both totalitarian and democratic societies, and without coercion. </w:t>
      </w:r>
      <w:r w:rsidRPr="002A7473">
        <w:rPr>
          <w:b/>
          <w:u w:val="single"/>
        </w:rPr>
        <w:t>Leaders can</w:t>
      </w:r>
      <w:r w:rsidRPr="002A7473">
        <w:rPr>
          <w:sz w:val="16"/>
        </w:rPr>
        <w:t xml:space="preserve"> </w:t>
      </w:r>
      <w:r w:rsidRPr="002A7473">
        <w:rPr>
          <w:sz w:val="16"/>
          <w:szCs w:val="18"/>
        </w:rPr>
        <w:t>therefore</w:t>
      </w:r>
      <w:r w:rsidRPr="002A7473">
        <w:rPr>
          <w:sz w:val="16"/>
        </w:rPr>
        <w:t xml:space="preserve"> </w:t>
      </w:r>
      <w:r w:rsidRPr="002A7473">
        <w:rPr>
          <w:b/>
          <w:u w:val="single"/>
        </w:rPr>
        <w:t>designate outside enemies and take actions against them with little opposition</w:t>
      </w:r>
      <w:r w:rsidRPr="002A7473">
        <w:rPr>
          <w:sz w:val="16"/>
        </w:rPr>
        <w:t xml:space="preserve">. </w:t>
      </w:r>
      <w:r w:rsidRPr="002A7473">
        <w:rPr>
          <w:sz w:val="16"/>
          <w:szCs w:val="18"/>
        </w:rPr>
        <w:t>Much further research is needed to understand the psychological mechanisms that impel individuals to kill or allow killing in their name, often with little questioning of the morality or consequences of such actions. Philosopher and psychologist Sam Keen asks why it is that</w:t>
      </w:r>
      <w:r w:rsidRPr="002A7473">
        <w:rPr>
          <w:sz w:val="16"/>
        </w:rPr>
        <w:t xml:space="preserve"> </w:t>
      </w:r>
      <w:r w:rsidRPr="002A7473">
        <w:rPr>
          <w:b/>
          <w:u w:val="single"/>
        </w:rPr>
        <w:t>in virtually every war "The enemy is seen as less than human?</w:t>
      </w:r>
      <w:r w:rsidRPr="002A7473">
        <w:rPr>
          <w:sz w:val="16"/>
        </w:rPr>
        <w:t xml:space="preserve"> </w:t>
      </w:r>
      <w:r w:rsidRPr="002A7473">
        <w:rPr>
          <w:sz w:val="16"/>
          <w:szCs w:val="12"/>
        </w:rPr>
        <w:t xml:space="preserve">He's faceless. He's an animal"." Keen tries to answer his question: "The image of the enemy is not only the soldier's most powerful weapon; it is society's most powerful weapon. It enables people en masse to participate in acts of violence they would never consider doing as individuals".[12] </w:t>
      </w:r>
      <w:r w:rsidRPr="002A7473">
        <w:rPr>
          <w:b/>
          <w:u w:val="single"/>
        </w:rPr>
        <w:t>National leaders become skilled in presenting the adversary in dehumanized images</w:t>
      </w:r>
      <w:r w:rsidRPr="002A7473">
        <w:rPr>
          <w:sz w:val="16"/>
        </w:rPr>
        <w:t>.</w:t>
      </w:r>
      <w:r w:rsidRPr="002A7473">
        <w:rPr>
          <w:sz w:val="16"/>
          <w:szCs w:val="12"/>
        </w:rPr>
        <w:t xml:space="preserve"> The mass media, taking their cues from the leadership, contribute powerfully to the process. The image of the enemy as less than human may be hard to dislodge. For example, a teacher in the Boston area reported that during a high school class on the Soviet Union a student protested: "You're trying to get us to see them as people". Stephen Cohen and other Soviet experts have noted how difficult it is to change the American perception of the Soviet Union, despite the vast amount of new information contradicting old stereotypes." Bernard Shaw in his preface to </w:t>
      </w:r>
      <w:r w:rsidRPr="002A7473">
        <w:rPr>
          <w:i/>
          <w:iCs/>
          <w:sz w:val="16"/>
          <w:szCs w:val="12"/>
        </w:rPr>
        <w:t>Heartbreak House</w:t>
      </w:r>
      <w:r w:rsidRPr="002A7473">
        <w:rPr>
          <w:sz w:val="16"/>
          <w:szCs w:val="12"/>
        </w:rPr>
        <w:t>, written at the end of World War I, observed ironically: "Truth telling is not compatible with the defense of the realm".</w:t>
      </w:r>
      <w:r w:rsidRPr="002A7473">
        <w:rPr>
          <w:sz w:val="16"/>
        </w:rPr>
        <w:t xml:space="preserve"> </w:t>
      </w:r>
      <w:r w:rsidRPr="002A7473">
        <w:rPr>
          <w:b/>
          <w:u w:val="single"/>
        </w:rPr>
        <w:t>Nations are usually created out of the violent defeat of the former inhabitants of a piece of land or of outside enemies, and national leaders become adept at keeping their people's attention focused on the threat of an outside enemy</w:t>
      </w:r>
      <w:r w:rsidRPr="002A7473">
        <w:rPr>
          <w:sz w:val="16"/>
          <w:szCs w:val="4"/>
        </w:rPr>
        <w:t xml:space="preserve">.[14] Leaders also provide what psychiatrist Vamik Volkan called "suitable targets of externalization"[10] – i.e., outside enemies upon whom both leaders and citizens can relieve their burdens of private defeat, personal hurt, and humiliation.[15] All-embracing ideas, such as political ideologies and fixed religious beliefs act as psychological or cultural amplifiers. Such ideologies can embrace whole economic systems, such as socialism or capitalism, or draw on beliefs that imply that a collectivity owes its existence to some higher power in the universe. It was not Stalin as an individual whom Nadezhda Mandelstam blamed for the political murder of her poet husband Osip and millions of other citizens but the "craving for an all-embracing idea which would explain everything in the world and bring about universal harmony at one go”.[16] Every nation, no matter how bloody and cruel its beginnings, sees its origins in a glorious era of heroes who vanquished less worthy foes. One's own race, people, country, or political system is felt to be superior to the adversary's, blessed by a less worthy god. The nuclear age has spawned a new kind of myth. This is best exemplified by the United States' strategic defense initiative. This celestial fantasy offers protection from attack by nuclear warheads, faith here being invested not in a god but in an anti-nuclear technology of lasers, satellites, mirrors, and so on in the heavens.Individual Group Linkages and Lessons in Childhood: To find out the source of hatred or antagonism we need to understand the complex relationship between the psychology of the individual, and the national group.[17] We can start by examining how enmity develops in childhood. In the first year of life a child begins to have a sense of self,[18] which includes the ability to distinguish between familiar people with whom he or she feels comfortable and those who are strangers or are felt to be alien. The small child's ability to distinguish between friends and strangers[19] is accompanied by thought patterns that tend to divide people and things into good and bad, safe and unsafe. It is out of such primitive thinking that the structures of enmity later grow. In the second year the child learns that ill-will directed towards those upon whom he is dependent is dangerous to his own well-being. He develops, therefore, mechanisms such as displacement and externalization which allow him to disown such negative impulses. Grandparents and parents may pass on to their children stories of the designated enemy groups' evil actions so that chosen displacements persist from one generation to another. From the drawings and comments of children in Germany, the United States, Central America, and Samoa, Hesse showed that by age five a child understands the idea of an enemy, which he or she will depict as whatever in the culture seems most immediately fearful or threatening-a monster, wild animal, or bad man.[20] By age eight a child understands that "the idea of the enemy" has to do with an unfriendly relationship. But this idea does not usually become cast in political terms until age ten to twelve. It is noteworthy that Hesse's research children, including the older ones, tend not to see their own country as bad or responsible for bad actions. The small child's sense of helplessness is accompanied by a feeling of vulnerability and awareness of dependence on others. The formation of relationships or alliances with other individuals and groups, beginning with family members and extending to the neighborhood, classroom, school playground, and teenage youth group, is an important strategy for gaining a sense of power. Such alliances are the prototype for later political relationships. All of these primitive, or child-like, mechanisms provide fertile soil for political leaders in real life interethnic or international conflicts. Nationalistic slogans and media manipulation focus the child's mind (or the child-mind of the adult) on the peoples or system he is supposed to hate or fear (Jews, Arabs, capitalists, or communists). In the United States patriotic recruitment is accompanied by commercial profiteering-for example, robotic war toys designed to kill communists.[21] </w:t>
      </w:r>
      <w:r w:rsidRPr="002A7473">
        <w:rPr>
          <w:b/>
          <w:u w:val="single"/>
        </w:rPr>
        <w:t>The extraordinary dimensions of the nuclear threat have also spawned examples of apocalyptic thinking, in which the world is divided into forces of good and evil, and the belief that, in the event of a nuclear holocaust, the good would be saved and the evil would perish.</w:t>
      </w:r>
      <w:r w:rsidRPr="002A7473">
        <w:rPr>
          <w:sz w:val="16"/>
        </w:rPr>
        <w:t xml:space="preserve"> </w:t>
      </w:r>
      <w:r w:rsidRPr="002A7473">
        <w:rPr>
          <w:sz w:val="16"/>
          <w:szCs w:val="12"/>
        </w:rPr>
        <w:t xml:space="preserve">In such thinking the primitive, polarizing tendencies of the child's mind are all too evident. Creating a Safer World: Hesse's finding that even older children do not perceive their own country's responsibility for states of enmity is in accord with those of psychologists and social scientists - that there is no self-awareness or self-responsibility at the political level which corresponds to the awareness of personal responsibility with which we are familiar in a clinical setting." In political life, the assignment of blame, disclaiming of responsibility, and the denial of one's own nation's contribution to tensions and enmity are the norm.[23] The first task, therefore, is to apply the insights of the behavioral sciences to create a new expectation of political self-responsibility. Nuclear weapons have connected all the peoples of the earth. </w:t>
      </w:r>
      <w:r w:rsidRPr="002A7473">
        <w:rPr>
          <w:b/>
          <w:u w:val="single"/>
        </w:rPr>
        <w:t>Not only the nuclear superpowers but also all peoples are now interdependent and mutually vulnerable. Nations may have conflicting values but they cannot afford to have enemies</w:t>
      </w:r>
      <w:r w:rsidRPr="002A7473">
        <w:rPr>
          <w:sz w:val="16"/>
        </w:rPr>
        <w:t>.</w:t>
      </w:r>
      <w:r w:rsidRPr="002A7473">
        <w:rPr>
          <w:sz w:val="16"/>
          <w:szCs w:val="12"/>
        </w:rPr>
        <w:t xml:space="preserve"> Education in elementary and secondary schools that reflects this new reality should be our highest priority. Instead of constant blaming of the other side, we need to give new attention to the adversary's culture and history, to his real intentions as well as his hopes, dreams, and values. To understand is not to forgive, but awareness and knowledge could lead to a more realistic appreciation of who has contributed what to the problems and tensions that exist in the world. Young people should be taught in their homes and schools how to identify and resist ideological propaganda. </w:t>
      </w:r>
      <w:r w:rsidRPr="002A7473">
        <w:rPr>
          <w:b/>
          <w:u w:val="single"/>
        </w:rPr>
        <w:t>In the nuclear age we need to redefine hackneyed ideas such as national security</w:t>
      </w:r>
      <w:r w:rsidRPr="002A7473">
        <w:rPr>
          <w:sz w:val="16"/>
        </w:rPr>
        <w:t xml:space="preserve"> </w:t>
      </w:r>
      <w:r w:rsidRPr="002A7473">
        <w:rPr>
          <w:sz w:val="16"/>
          <w:szCs w:val="12"/>
        </w:rPr>
        <w:t xml:space="preserve">or the national interest. just </w:t>
      </w:r>
      <w:r w:rsidRPr="002A7473">
        <w:rPr>
          <w:b/>
          <w:u w:val="single"/>
        </w:rPr>
        <w:t>as we can no longer afford enemies, there is no longer such a notion as national security</w:t>
      </w:r>
      <w:r w:rsidRPr="002A7473">
        <w:rPr>
          <w:sz w:val="16"/>
        </w:rPr>
        <w:t xml:space="preserve">. </w:t>
      </w:r>
      <w:r w:rsidRPr="002A7473">
        <w:rPr>
          <w:sz w:val="16"/>
          <w:szCs w:val="12"/>
        </w:rPr>
        <w:t>The security of each depends on the other, and the communication of this reality must become a major focus of our educational system.</w:t>
      </w:r>
    </w:p>
    <w:p w:rsidR="002A7473" w:rsidRPr="002A7473" w:rsidRDefault="002A7473" w:rsidP="002A7473">
      <w:pPr>
        <w:spacing w:after="0"/>
        <w:ind w:left="360"/>
        <w:rPr>
          <w:sz w:val="16"/>
          <w:szCs w:val="12"/>
        </w:rPr>
      </w:pPr>
    </w:p>
    <w:p w:rsidR="002A7473" w:rsidRPr="002A7473" w:rsidRDefault="002A7473" w:rsidP="002A7473">
      <w:pPr>
        <w:spacing w:after="0"/>
        <w:ind w:left="360"/>
        <w:rPr>
          <w:sz w:val="16"/>
          <w:szCs w:val="12"/>
        </w:rPr>
      </w:pPr>
    </w:p>
    <w:p w:rsidR="002A7473" w:rsidRPr="002A7473" w:rsidRDefault="002A7473" w:rsidP="002A7473">
      <w:pPr>
        <w:pStyle w:val="Heading4"/>
      </w:pPr>
      <w:r w:rsidRPr="002A7473">
        <w:t>Realism is not a superior method of describing the world—it fails to describe the subjective category of human nature despite its “objective data”</w:t>
      </w:r>
    </w:p>
    <w:p w:rsidR="002A7473" w:rsidRPr="002A7473" w:rsidRDefault="002A7473" w:rsidP="002A7473">
      <w:pPr>
        <w:contextualSpacing/>
        <w:rPr>
          <w:rFonts w:cs="Arial"/>
        </w:rPr>
      </w:pPr>
      <w:r w:rsidRPr="002A7473">
        <w:rPr>
          <w:rStyle w:val="Style13ptBold"/>
        </w:rPr>
        <w:t>Crawford, 00</w:t>
      </w:r>
      <w:r w:rsidRPr="002A7473">
        <w:rPr>
          <w:rFonts w:cs="Arial"/>
        </w:rPr>
        <w:t xml:space="preserve"> </w:t>
      </w:r>
    </w:p>
    <w:p w:rsidR="002A7473" w:rsidRPr="002A7473" w:rsidRDefault="002A7473" w:rsidP="002A7473">
      <w:pPr>
        <w:contextualSpacing/>
        <w:rPr>
          <w:rFonts w:cs="Arial"/>
          <w:sz w:val="18"/>
        </w:rPr>
      </w:pPr>
      <w:r w:rsidRPr="002A7473">
        <w:rPr>
          <w:rFonts w:cs="Arial"/>
          <w:sz w:val="18"/>
        </w:rPr>
        <w:t xml:space="preserve">Robert; Lecturer of Humanities and Social Sciences at the University of British Columbia; </w:t>
      </w:r>
      <w:r w:rsidRPr="002A7473">
        <w:rPr>
          <w:rFonts w:cs="Arial"/>
          <w:i/>
          <w:sz w:val="18"/>
        </w:rPr>
        <w:t xml:space="preserve">Idealism and Realism in International Relations </w:t>
      </w:r>
      <w:r w:rsidRPr="002A7473">
        <w:rPr>
          <w:rFonts w:cs="Arial"/>
          <w:sz w:val="18"/>
        </w:rPr>
        <w:t xml:space="preserve"> [SM]</w:t>
      </w:r>
    </w:p>
    <w:p w:rsidR="002A7473" w:rsidRPr="002A7473" w:rsidRDefault="002A7473" w:rsidP="002A7473">
      <w:pPr>
        <w:tabs>
          <w:tab w:val="left" w:pos="90"/>
        </w:tabs>
        <w:ind w:left="270"/>
        <w:contextualSpacing/>
        <w:rPr>
          <w:rFonts w:cs="Arial"/>
          <w:sz w:val="14"/>
        </w:rPr>
      </w:pPr>
      <w:r w:rsidRPr="002A7473">
        <w:rPr>
          <w:rFonts w:cs="Arial"/>
          <w:sz w:val="14"/>
        </w:rPr>
        <w:t xml:space="preserve">How, specifically, does neorealism render Realism "more scientific"? </w:t>
      </w:r>
      <w:r w:rsidRPr="002A7473">
        <w:rPr>
          <w:rStyle w:val="StyleUnderline"/>
        </w:rPr>
        <w:t>The main claim is that neorealism transcends classical Realism's appeal to power as an end in itself and argues instead for an understanding of state power based on the seemingly objective criteria of a state's position relative to other states in the system.</w:t>
      </w:r>
      <w:r w:rsidRPr="002A7473">
        <w:rPr>
          <w:rFonts w:cs="Arial"/>
          <w:sz w:val="14"/>
        </w:rPr>
        <w:t xml:space="preserve"> Morgenthau, even while recognizing state behavior as a function partly of its position relative to other states, does not break with the methodological individualism characteristic of Hobbesian political theory. </w:t>
      </w:r>
      <w:r w:rsidRPr="002A7473">
        <w:rPr>
          <w:rStyle w:val="StyleUnderline"/>
        </w:rPr>
        <w:t>State action</w:t>
      </w:r>
      <w:r w:rsidRPr="002A7473">
        <w:rPr>
          <w:rFonts w:cs="Arial"/>
          <w:sz w:val="14"/>
        </w:rPr>
        <w:t xml:space="preserve"> (political behavior</w:t>
      </w:r>
      <w:r w:rsidRPr="002A7473">
        <w:rPr>
          <w:rStyle w:val="StyleUnderline"/>
        </w:rPr>
        <w:t xml:space="preserve">) remains ultimately rooted in and a function of-the distinctly unscientific category of human nature </w:t>
      </w:r>
      <w:r w:rsidRPr="002A7473">
        <w:rPr>
          <w:rFonts w:cs="Arial"/>
          <w:sz w:val="14"/>
        </w:rPr>
        <w:t xml:space="preserve">(Morgenthau 1993, 26). The neorealists argue that states, rendered functionally similar by the structural constraints of anarchy, will act in ways similar to the expectation of more conventional Realists: "at a minimum (states) seek their own preservation, and at a maximum, drive for universal domination" (Waltz 1986b, 172-3 and 191). What is significant, however, is that power for Waltz is not an end sought for its own sake, but a "possibly useful means" to security (Waltz 1986b, 36). </w:t>
      </w:r>
      <w:r w:rsidRPr="002A7473">
        <w:rPr>
          <w:sz w:val="14"/>
        </w:rPr>
        <w:t>But</w:t>
      </w:r>
      <w:r w:rsidRPr="002A7473">
        <w:rPr>
          <w:rStyle w:val="StyleUnderline"/>
        </w:rPr>
        <w:t xml:space="preserve"> there are good reasons to doubt both the moral and intellectual superiority of neorealism.</w:t>
      </w:r>
      <w:r w:rsidRPr="002A7473">
        <w:rPr>
          <w:rFonts w:cs="Arial"/>
          <w:sz w:val="14"/>
        </w:rPr>
        <w:t xml:space="preserve"> </w:t>
      </w:r>
      <w:r w:rsidRPr="002A7473">
        <w:rPr>
          <w:rStyle w:val="StyleUnderline"/>
        </w:rPr>
        <w:t>First, Waltz seems merely to have replaced one set of constraints for another. Neorealism 'rescues' Realist theory from its precarious reliance on the "metaphysics of fallen man" only to reconceptualize and reaffirm a realist power politics, rooted this time "securely in the scientifically defensible terrain of objective necessity"</w:t>
      </w:r>
      <w:r w:rsidRPr="002A7473">
        <w:rPr>
          <w:rFonts w:cs="Arial"/>
          <w:sz w:val="14"/>
        </w:rPr>
        <w:t xml:space="preserve"> (Ashley 1986, 261). </w:t>
      </w:r>
      <w:r w:rsidRPr="002A7473">
        <w:rPr>
          <w:rStyle w:val="StyleUnderline"/>
        </w:rPr>
        <w:t>Human nature is out, structure is in, but the human predicament is unchanged.</w:t>
      </w:r>
      <w:r w:rsidRPr="002A7473">
        <w:rPr>
          <w:rFonts w:cs="Arial"/>
          <w:sz w:val="14"/>
        </w:rPr>
        <w:t xml:space="preserve"> </w:t>
      </w:r>
      <w:r w:rsidRPr="002A7473">
        <w:rPr>
          <w:rStyle w:val="StyleUnderline"/>
        </w:rPr>
        <w:t>Second</w:t>
      </w:r>
      <w:r w:rsidRPr="002A7473">
        <w:rPr>
          <w:rFonts w:cs="Arial"/>
          <w:sz w:val="14"/>
        </w:rPr>
        <w:t xml:space="preserve">, Waltz's </w:t>
      </w:r>
      <w:r w:rsidRPr="002A7473">
        <w:rPr>
          <w:rStyle w:val="StyleUnderline"/>
        </w:rPr>
        <w:t>structural theory abstracts from-and thus tells us little about-particular events or facts.</w:t>
      </w:r>
      <w:r w:rsidRPr="002A7473">
        <w:rPr>
          <w:rFonts w:cs="Arial"/>
          <w:sz w:val="14"/>
        </w:rPr>
        <w:t xml:space="preserve"> </w:t>
      </w:r>
      <w:r w:rsidRPr="002A7473">
        <w:rPr>
          <w:rStyle w:val="StyleUnderline"/>
        </w:rPr>
        <w:t xml:space="preserve">Neorealism is thereby exposed to the paradoxical charge that its scientific status is purchased at the expense of actual research and empirical analysis </w:t>
      </w:r>
      <w:r w:rsidRPr="002A7473">
        <w:rPr>
          <w:rFonts w:cs="Arial"/>
          <w:sz w:val="14"/>
        </w:rPr>
        <w:t xml:space="preserve">(Kratochwil 1993, 67).  </w:t>
      </w:r>
    </w:p>
    <w:p w:rsidR="002A7473" w:rsidRPr="002A7473" w:rsidRDefault="002A7473" w:rsidP="002A7473">
      <w:pPr>
        <w:contextualSpacing/>
        <w:rPr>
          <w:rFonts w:cs="Arial"/>
        </w:rPr>
      </w:pPr>
    </w:p>
    <w:p w:rsidR="002A7473" w:rsidRPr="002A7473" w:rsidRDefault="002A7473" w:rsidP="002A7473">
      <w:pPr>
        <w:contextualSpacing/>
        <w:rPr>
          <w:rFonts w:cs="Arial"/>
        </w:rPr>
      </w:pPr>
    </w:p>
    <w:p w:rsidR="002A7473" w:rsidRPr="002A7473" w:rsidRDefault="002A7473" w:rsidP="002A7473">
      <w:pPr>
        <w:pStyle w:val="Heading4"/>
      </w:pPr>
      <w:r w:rsidRPr="002A7473">
        <w:t>Realism is no longer a superior mode of thought and fails to have positivist approach collapsing its claim to “objective truth”</w:t>
      </w:r>
    </w:p>
    <w:p w:rsidR="002A7473" w:rsidRPr="002A7473" w:rsidRDefault="002A7473" w:rsidP="002A7473">
      <w:pPr>
        <w:contextualSpacing/>
        <w:rPr>
          <w:rFonts w:cs="Arial"/>
        </w:rPr>
      </w:pPr>
      <w:r w:rsidRPr="002A7473">
        <w:rPr>
          <w:rStyle w:val="Style13ptBold"/>
        </w:rPr>
        <w:t>Donnelly 2000</w:t>
      </w:r>
      <w:r w:rsidRPr="002A7473">
        <w:rPr>
          <w:rFonts w:cs="Arial"/>
        </w:rPr>
        <w:t xml:space="preserve"> </w:t>
      </w:r>
    </w:p>
    <w:p w:rsidR="002A7473" w:rsidRPr="002A7473" w:rsidRDefault="002A7473" w:rsidP="002A7473">
      <w:pPr>
        <w:contextualSpacing/>
        <w:rPr>
          <w:rFonts w:cs="Arial"/>
          <w:sz w:val="18"/>
        </w:rPr>
      </w:pPr>
      <w:r w:rsidRPr="002A7473">
        <w:rPr>
          <w:rFonts w:cs="Arial"/>
          <w:sz w:val="18"/>
        </w:rPr>
        <w:t>Jack; Professor of International Studies at the University of Denver; Realism and International Relations, 2000 [SM]</w:t>
      </w:r>
    </w:p>
    <w:p w:rsidR="002A7473" w:rsidRPr="002A7473" w:rsidRDefault="002A7473" w:rsidP="002A7473">
      <w:pPr>
        <w:ind w:left="270"/>
        <w:contextualSpacing/>
        <w:rPr>
          <w:rFonts w:cs="Arial"/>
          <w:sz w:val="14"/>
        </w:rPr>
      </w:pPr>
      <w:r w:rsidRPr="002A7473">
        <w:rPr>
          <w:rStyle w:val="StyleUnderline"/>
        </w:rPr>
        <w:t>This primarily negative and cautionary contribution of realism helps to explain its cyclical rise and fall.</w:t>
      </w:r>
      <w:r w:rsidRPr="002A7473">
        <w:rPr>
          <w:rFonts w:cs="Arial"/>
          <w:sz w:val="14"/>
        </w:rPr>
        <w:t xml:space="preserve"> Realism may be "the necessary corrective to the exuberance of utopianism" (Carr 1946: 10). Once that correction has been made, though, </w:t>
      </w:r>
      <w:r w:rsidRPr="002A7473">
        <w:rPr>
          <w:rStyle w:val="StyleUnderline"/>
        </w:rPr>
        <w:t>its time as a fruitful dominant mode of thought has passed</w:t>
      </w:r>
      <w:r w:rsidRPr="002A7473">
        <w:rPr>
          <w:rFonts w:cs="Arial"/>
          <w:sz w:val="14"/>
        </w:rPr>
        <w:t xml:space="preserve">. In fact, </w:t>
      </w:r>
      <w:r w:rsidRPr="002A7473">
        <w:rPr>
          <w:rStyle w:val="StyleUnderline"/>
        </w:rPr>
        <w:t>postwar realism's very success in this negative, corrective task brought to the fore its shortcomings as a positive theory. The laws of international politics to which some "realists" appealed in such a knowing way appeared on closer examination to rest on tautologies or shifting definitions of terms.</w:t>
      </w:r>
      <w:r w:rsidRPr="002A7473">
        <w:rPr>
          <w:rFonts w:cs="Arial"/>
          <w:sz w:val="14"/>
        </w:rPr>
        <w:t xml:space="preserve"> The massive investigations of historical cases implied in their Delphic pronouncements about the experience of the past had not always, it seemed, actually been carried out . . . Indeed, </w:t>
      </w:r>
      <w:r w:rsidRPr="002A7473">
        <w:rPr>
          <w:rStyle w:val="StyleUnderline"/>
        </w:rPr>
        <w:t>not even the best of the "realist" writings could be said to have achieved a high standard of theoretical refinement</w:t>
      </w:r>
      <w:r w:rsidRPr="002A7473">
        <w:rPr>
          <w:rFonts w:cs="Arial"/>
          <w:sz w:val="14"/>
        </w:rPr>
        <w:t>: they were powerful polemical essays (Bull 1972: 39).' A similar, though less severe, reaction against the thinness of structural realism's "indeterminate predictions" has characterized the 1990s.</w:t>
      </w:r>
    </w:p>
    <w:p w:rsidR="002A7473" w:rsidRPr="002A7473" w:rsidRDefault="002A7473" w:rsidP="002A7473">
      <w:pPr>
        <w:spacing w:after="0"/>
      </w:pPr>
    </w:p>
    <w:p w:rsidR="002A7473" w:rsidRPr="002A7473" w:rsidRDefault="002A7473" w:rsidP="002A7473">
      <w:pPr>
        <w:spacing w:after="0"/>
      </w:pPr>
    </w:p>
    <w:p w:rsidR="002A7473" w:rsidRPr="002A7473" w:rsidRDefault="002A7473" w:rsidP="002A7473">
      <w:pPr>
        <w:pStyle w:val="Heading3"/>
      </w:pPr>
      <w:bookmarkStart w:id="42" w:name="_Toc391654857"/>
      <w:r w:rsidRPr="002A7473">
        <w:t>AT: Realism Inevitable</w:t>
      </w:r>
      <w:bookmarkEnd w:id="42"/>
    </w:p>
    <w:p w:rsidR="002A7473" w:rsidRPr="002A7473" w:rsidRDefault="002A7473" w:rsidP="002A7473">
      <w:pPr>
        <w:pStyle w:val="Heading4"/>
      </w:pPr>
      <w:r w:rsidRPr="002A7473">
        <w:t>Realism is not inevitable – hundreds of different theories prove that it is not a neutral description of reality</w:t>
      </w:r>
    </w:p>
    <w:p w:rsidR="002A7473" w:rsidRPr="002A7473" w:rsidRDefault="002A7473" w:rsidP="002A7473">
      <w:pPr>
        <w:spacing w:after="0"/>
        <w:rPr>
          <w:rStyle w:val="Style13ptBold"/>
        </w:rPr>
      </w:pPr>
      <w:r w:rsidRPr="002A7473">
        <w:rPr>
          <w:rStyle w:val="Style13ptBold"/>
        </w:rPr>
        <w:t>Grondin 2004</w:t>
      </w:r>
    </w:p>
    <w:p w:rsidR="002A7473" w:rsidRPr="002A7473" w:rsidRDefault="002A7473" w:rsidP="002A7473">
      <w:pPr>
        <w:spacing w:after="0"/>
        <w:rPr>
          <w:sz w:val="16"/>
        </w:rPr>
      </w:pPr>
      <w:r w:rsidRPr="002A7473">
        <w:rPr>
          <w:sz w:val="16"/>
        </w:rPr>
        <w:t>(David,, Masters in Political Science and Ph.D. Candidate at University of Ottawa, “(Re)Writing the ‘National Security State,’ Center for United States Studies, p. 12-17) //ACT</w:t>
      </w:r>
    </w:p>
    <w:p w:rsidR="002A7473" w:rsidRPr="002A7473" w:rsidRDefault="002A7473" w:rsidP="002A7473">
      <w:pPr>
        <w:spacing w:after="0"/>
        <w:ind w:left="360"/>
        <w:rPr>
          <w:sz w:val="16"/>
        </w:rPr>
      </w:pPr>
      <w:r w:rsidRPr="002A7473">
        <w:rPr>
          <w:sz w:val="16"/>
        </w:rPr>
        <w:t xml:space="preserve">Approaches that deconstruct theoretical practices in order to disclose what is hidden in the use of concepts such as “national security” have something valuable to say. Their more reflexive and critically-inclined view illustrates how terms used in </w:t>
      </w:r>
      <w:r w:rsidRPr="002A7473">
        <w:rPr>
          <w:rStyle w:val="StyleUnderline"/>
        </w:rPr>
        <w:t>realist discourses</w:t>
      </w:r>
      <w:r w:rsidRPr="002A7473">
        <w:rPr>
          <w:sz w:val="16"/>
        </w:rPr>
        <w:t xml:space="preserve">, such as state, anarchy, world order, revolution in military affairs, and security dilemmas, </w:t>
      </w:r>
      <w:r w:rsidRPr="002A7473">
        <w:rPr>
          <w:rStyle w:val="StyleUnderline"/>
        </w:rPr>
        <w:t>are produced by a specific</w:t>
      </w:r>
      <w:r w:rsidRPr="002A7473">
        <w:rPr>
          <w:sz w:val="16"/>
        </w:rPr>
        <w:t xml:space="preserve"> historical, geographical and socio-</w:t>
      </w:r>
      <w:r w:rsidRPr="002A7473">
        <w:rPr>
          <w:rStyle w:val="StyleUnderline"/>
        </w:rPr>
        <w:t>political context</w:t>
      </w:r>
      <w:r w:rsidRPr="002A7473">
        <w:rPr>
          <w:sz w:val="16"/>
        </w:rPr>
        <w:t xml:space="preserve"> as well as historical forces and social relations of power (Klein, 1994: 22). Since </w:t>
      </w:r>
      <w:r w:rsidRPr="002A7473">
        <w:rPr>
          <w:rStyle w:val="StyleUnderline"/>
        </w:rPr>
        <w:t>realist analysts do not question their ontology and yet purport to provide a neutral and objective analysis</w:t>
      </w:r>
      <w:r w:rsidRPr="002A7473">
        <w:rPr>
          <w:sz w:val="16"/>
        </w:rPr>
        <w:t xml:space="preserve"> of a given world order based on military power and interactions between the most important political units, namely states, </w:t>
      </w:r>
      <w:r w:rsidRPr="002A7473">
        <w:rPr>
          <w:rStyle w:val="StyleUnderline"/>
        </w:rPr>
        <w:t>realist discourses constitute a political act in defense of the state</w:t>
      </w:r>
      <w:r w:rsidRPr="002A7473">
        <w:rPr>
          <w:sz w:val="16"/>
        </w:rPr>
        <w:t xml:space="preserve">. Indeed, “[…] it is important to recognize that to employ a textualizing approach to social policy involving conflict and war is not to attempt to reduce social phenomena to various concrete manifestations of language. Rather, it is an attempt to analyze the interpretations governing policy thinking. And it is important to recognize that policy thinking is not unsituated” (Shapiro, 1989a: 71). </w:t>
      </w:r>
      <w:r w:rsidRPr="002A7473">
        <w:rPr>
          <w:rStyle w:val="StyleUnderline"/>
        </w:rPr>
        <w:t>Policy thinking</w:t>
      </w:r>
      <w:r w:rsidRPr="002A7473">
        <w:rPr>
          <w:sz w:val="16"/>
        </w:rPr>
        <w:t xml:space="preserve"> is practical thinking since it </w:t>
      </w:r>
      <w:r w:rsidRPr="002A7473">
        <w:rPr>
          <w:rStyle w:val="StyleUnderline"/>
        </w:rPr>
        <w:t>imposes an analytic order on the “real wor</w:t>
      </w:r>
      <w:r w:rsidRPr="002A7473">
        <w:rPr>
          <w:rStyle w:val="StyleUnderline"/>
          <w:rFonts w:eastAsia="Heiti TC Light" w:cs="Heiti TC Light" w:hint="eastAsia"/>
        </w:rPr>
        <w:t>l</w:t>
      </w:r>
      <w:r w:rsidRPr="002A7473">
        <w:rPr>
          <w:rStyle w:val="StyleUnderline"/>
        </w:rPr>
        <w:t>d</w:t>
      </w:r>
      <w:r w:rsidRPr="002A7473">
        <w:rPr>
          <w:rStyle w:val="StyleUnderline"/>
          <w:rFonts w:eastAsia="Heiti TC Light" w:cs="Heiti TC Light" w:hint="eastAsia"/>
        </w:rPr>
        <w:t>”</w:t>
      </w:r>
      <w:r w:rsidRPr="002A7473">
        <w:rPr>
          <w:rStyle w:val="StyleUnderline"/>
        </w:rPr>
        <w:t>,</w:t>
      </w:r>
      <w:r w:rsidRPr="002A7473">
        <w:rPr>
          <w:rFonts w:eastAsia="Heiti TC Light" w:cs="Heiti TC Light" w:hint="eastAsia"/>
          <w:sz w:val="16"/>
        </w:rPr>
        <w:t xml:space="preserve"> </w:t>
      </w:r>
      <w:r w:rsidRPr="002A7473">
        <w:rPr>
          <w:sz w:val="16"/>
        </w:rPr>
        <w:t>a</w:t>
      </w:r>
      <w:r w:rsidRPr="002A7473">
        <w:rPr>
          <w:rFonts w:hint="eastAsia"/>
          <w:sz w:val="16"/>
        </w:rPr>
        <w:t xml:space="preserve"> </w:t>
      </w:r>
      <w:r w:rsidRPr="002A7473">
        <w:rPr>
          <w:sz w:val="16"/>
        </w:rPr>
        <w:t>w</w:t>
      </w:r>
      <w:r w:rsidRPr="002A7473">
        <w:rPr>
          <w:rFonts w:hint="eastAsia"/>
          <w:sz w:val="16"/>
        </w:rPr>
        <w:t>o</w:t>
      </w:r>
      <w:r w:rsidRPr="002A7473">
        <w:rPr>
          <w:sz w:val="16"/>
        </w:rPr>
        <w:t>r</w:t>
      </w:r>
      <w:r w:rsidRPr="002A7473">
        <w:rPr>
          <w:rFonts w:hint="eastAsia"/>
          <w:sz w:val="16"/>
        </w:rPr>
        <w:t>l</w:t>
      </w:r>
      <w:r w:rsidRPr="002A7473">
        <w:rPr>
          <w:sz w:val="16"/>
        </w:rPr>
        <w:t>d</w:t>
      </w:r>
      <w:r w:rsidRPr="002A7473">
        <w:rPr>
          <w:rFonts w:eastAsia="Heiti TC Light" w:cs="Heiti TC Light" w:hint="eastAsia"/>
          <w:sz w:val="16"/>
        </w:rPr>
        <w:t xml:space="preserve"> </w:t>
      </w:r>
      <w:r w:rsidRPr="002A7473">
        <w:rPr>
          <w:rStyle w:val="StyleUnderline"/>
        </w:rPr>
        <w:t xml:space="preserve">that </w:t>
      </w:r>
      <w:r w:rsidRPr="002A7473">
        <w:rPr>
          <w:rStyle w:val="StyleUnderline"/>
          <w:rFonts w:hint="eastAsia"/>
        </w:rPr>
        <w:t>o</w:t>
      </w:r>
      <w:r w:rsidRPr="002A7473">
        <w:rPr>
          <w:rStyle w:val="StyleUnderline"/>
        </w:rPr>
        <w:t>n</w:t>
      </w:r>
      <w:r w:rsidRPr="002A7473">
        <w:rPr>
          <w:rStyle w:val="StyleUnderline"/>
          <w:rFonts w:hint="eastAsia"/>
        </w:rPr>
        <w:t>l</w:t>
      </w:r>
      <w:r w:rsidRPr="002A7473">
        <w:rPr>
          <w:rStyle w:val="StyleUnderline"/>
        </w:rPr>
        <w:t>y</w:t>
      </w:r>
      <w:r w:rsidRPr="002A7473">
        <w:rPr>
          <w:rStyle w:val="StyleUnderline"/>
          <w:rFonts w:hint="eastAsia"/>
        </w:rPr>
        <w:t xml:space="preserve"> </w:t>
      </w:r>
      <w:r w:rsidRPr="002A7473">
        <w:rPr>
          <w:rStyle w:val="StyleUnderline"/>
        </w:rPr>
        <w:t>e</w:t>
      </w:r>
      <w:r w:rsidRPr="002A7473">
        <w:rPr>
          <w:rStyle w:val="StyleUnderline"/>
          <w:rFonts w:hint="eastAsia"/>
        </w:rPr>
        <w:t>x</w:t>
      </w:r>
      <w:r w:rsidRPr="002A7473">
        <w:rPr>
          <w:rStyle w:val="StyleUnderline"/>
        </w:rPr>
        <w:t>i</w:t>
      </w:r>
      <w:r w:rsidRPr="002A7473">
        <w:rPr>
          <w:rStyle w:val="StyleUnderline"/>
          <w:rFonts w:hint="eastAsia"/>
        </w:rPr>
        <w:t>s</w:t>
      </w:r>
      <w:r w:rsidRPr="002A7473">
        <w:rPr>
          <w:rStyle w:val="StyleUnderline"/>
        </w:rPr>
        <w:t>t</w:t>
      </w:r>
      <w:r w:rsidRPr="002A7473">
        <w:rPr>
          <w:rStyle w:val="StyleUnderline"/>
          <w:rFonts w:hint="eastAsia"/>
        </w:rPr>
        <w:t>s</w:t>
      </w:r>
      <w:r w:rsidRPr="002A7473">
        <w:rPr>
          <w:rStyle w:val="StyleUnderline"/>
        </w:rPr>
        <w:t xml:space="preserve"> </w:t>
      </w:r>
      <w:r w:rsidRPr="002A7473">
        <w:rPr>
          <w:rStyle w:val="StyleUnderline"/>
          <w:rFonts w:hint="eastAsia"/>
        </w:rPr>
        <w:t>i</w:t>
      </w:r>
      <w:r w:rsidRPr="002A7473">
        <w:rPr>
          <w:rStyle w:val="StyleUnderline"/>
        </w:rPr>
        <w:t>n</w:t>
      </w:r>
      <w:r w:rsidRPr="002A7473">
        <w:rPr>
          <w:rStyle w:val="StyleUnderline"/>
          <w:rFonts w:hint="eastAsia"/>
        </w:rPr>
        <w:t xml:space="preserve"> </w:t>
      </w:r>
      <w:r w:rsidRPr="002A7473">
        <w:rPr>
          <w:rStyle w:val="StyleUnderline"/>
        </w:rPr>
        <w:t>t</w:t>
      </w:r>
      <w:r w:rsidRPr="002A7473">
        <w:rPr>
          <w:rStyle w:val="StyleUnderline"/>
          <w:rFonts w:hint="eastAsia"/>
        </w:rPr>
        <w:t>h</w:t>
      </w:r>
      <w:r w:rsidRPr="002A7473">
        <w:rPr>
          <w:rStyle w:val="StyleUnderline"/>
        </w:rPr>
        <w:t>e analysts’ own narratives.</w:t>
      </w:r>
      <w:r w:rsidRPr="002A7473">
        <w:rPr>
          <w:sz w:val="16"/>
        </w:rPr>
        <w:t xml:space="preserve"> In this light, Barry Posen’s political role in legitimizing American hegemonic power and national security conduct seems obvious: U.S. command of the commons provides an impressive foundation for selective engagemen</w:t>
      </w:r>
      <w:r w:rsidRPr="002A7473">
        <w:rPr>
          <w:rFonts w:hint="eastAsia"/>
          <w:sz w:val="16"/>
        </w:rPr>
        <w:t>t</w:t>
      </w:r>
      <w:r w:rsidRPr="002A7473">
        <w:rPr>
          <w:sz w:val="16"/>
        </w:rPr>
        <w:t>.</w:t>
      </w:r>
      <w:r w:rsidRPr="002A7473">
        <w:rPr>
          <w:rFonts w:hint="eastAsia"/>
          <w:sz w:val="16"/>
        </w:rPr>
        <w:t xml:space="preserve"> </w:t>
      </w:r>
      <w:r w:rsidRPr="002A7473">
        <w:rPr>
          <w:sz w:val="16"/>
        </w:rPr>
        <w:t>I</w:t>
      </w:r>
      <w:r w:rsidRPr="002A7473">
        <w:rPr>
          <w:rFonts w:hint="eastAsia"/>
          <w:sz w:val="16"/>
        </w:rPr>
        <w:t>t</w:t>
      </w:r>
      <w:r w:rsidRPr="002A7473">
        <w:rPr>
          <w:sz w:val="16"/>
        </w:rPr>
        <w:t xml:space="preserve"> is not adequate for a policy of primacy. […] Command of the commons gives the United States a tremendous capability to harm others. Marrying that capability to a conservative policy of selective engagement helps make U.S. military power appear less threatening and more tolerable. Command of the commons creates additional collective goods for U.S. allies. These collective goods help connect U.S. military power to seemingly prosaic welfare concerns. U.S. military power underwrites world trade, travel, global telecommunications, and commercial remote sensing, which all depend on peace and order in the commons” (Posen, 2003: 44 and 46). Adopting a more critical stance, David Campbell points out that “</w:t>
      </w:r>
      <w:r w:rsidRPr="002A7473">
        <w:rPr>
          <w:rStyle w:val="StyleUnderline"/>
        </w:rPr>
        <w:t>[d]anger is</w:t>
      </w:r>
      <w:r w:rsidRPr="002A7473">
        <w:rPr>
          <w:sz w:val="16"/>
        </w:rPr>
        <w:t xml:space="preserve"> </w:t>
      </w:r>
      <w:r w:rsidRPr="002A7473">
        <w:rPr>
          <w:rStyle w:val="StyleUnderline"/>
        </w:rPr>
        <w:t>not an objective condition</w:t>
      </w:r>
      <w:r w:rsidRPr="002A7473">
        <w:rPr>
          <w:sz w:val="16"/>
        </w:rPr>
        <w:t xml:space="preserve">. It (sic) is not a thing </w:t>
      </w:r>
      <w:r w:rsidRPr="002A7473">
        <w:rPr>
          <w:rStyle w:val="StyleUnderline"/>
        </w:rPr>
        <w:t>which exists independently of those to whom it may become a threat</w:t>
      </w:r>
      <w:r w:rsidRPr="002A7473">
        <w:rPr>
          <w:sz w:val="16"/>
        </w:rPr>
        <w:t xml:space="preserve">. […] Nothing is a risk in itself; [...] </w:t>
      </w:r>
      <w:r w:rsidRPr="002A7473">
        <w:rPr>
          <w:rStyle w:val="StyleUnderline"/>
        </w:rPr>
        <w:t>it all depends on how one analyses the danger</w:t>
      </w:r>
      <w:r w:rsidRPr="002A7473">
        <w:rPr>
          <w:sz w:val="16"/>
        </w:rPr>
        <w:t>, considers the event” (Campbell, 1998: 1-2). In the same vein, national s</w:t>
      </w:r>
      <w:r w:rsidRPr="002A7473">
        <w:rPr>
          <w:rFonts w:hint="eastAsia"/>
          <w:sz w:val="16"/>
        </w:rPr>
        <w:t>e</w:t>
      </w:r>
      <w:r w:rsidRPr="002A7473">
        <w:rPr>
          <w:sz w:val="16"/>
        </w:rPr>
        <w:t>c</w:t>
      </w:r>
      <w:r w:rsidRPr="002A7473">
        <w:rPr>
          <w:rFonts w:hint="eastAsia"/>
          <w:sz w:val="16"/>
        </w:rPr>
        <w:t>u</w:t>
      </w:r>
      <w:r w:rsidRPr="002A7473">
        <w:rPr>
          <w:sz w:val="16"/>
        </w:rPr>
        <w:t>r</w:t>
      </w:r>
      <w:r w:rsidRPr="002A7473">
        <w:rPr>
          <w:rFonts w:hint="eastAsia"/>
          <w:sz w:val="16"/>
        </w:rPr>
        <w:t>i</w:t>
      </w:r>
      <w:r w:rsidRPr="002A7473">
        <w:rPr>
          <w:sz w:val="16"/>
        </w:rPr>
        <w:t>t</w:t>
      </w:r>
      <w:r w:rsidRPr="002A7473">
        <w:rPr>
          <w:rFonts w:hint="eastAsia"/>
          <w:sz w:val="16"/>
        </w:rPr>
        <w:t>y</w:t>
      </w:r>
      <w:r w:rsidRPr="002A7473">
        <w:rPr>
          <w:sz w:val="16"/>
        </w:rPr>
        <w:t xml:space="preserve"> </w:t>
      </w:r>
      <w:r w:rsidRPr="002A7473">
        <w:rPr>
          <w:rFonts w:hint="eastAsia"/>
          <w:sz w:val="16"/>
        </w:rPr>
        <w:t>d</w:t>
      </w:r>
      <w:r w:rsidRPr="002A7473">
        <w:rPr>
          <w:sz w:val="16"/>
        </w:rPr>
        <w:t>i</w:t>
      </w:r>
      <w:r w:rsidRPr="002A7473">
        <w:rPr>
          <w:rFonts w:hint="eastAsia"/>
          <w:sz w:val="16"/>
        </w:rPr>
        <w:t>s</w:t>
      </w:r>
      <w:r w:rsidRPr="002A7473">
        <w:rPr>
          <w:sz w:val="16"/>
        </w:rPr>
        <w:t>c</w:t>
      </w:r>
      <w:r w:rsidRPr="002A7473">
        <w:rPr>
          <w:rFonts w:hint="eastAsia"/>
          <w:sz w:val="16"/>
        </w:rPr>
        <w:t>o</w:t>
      </w:r>
      <w:r w:rsidRPr="002A7473">
        <w:rPr>
          <w:sz w:val="16"/>
        </w:rPr>
        <w:t>u</w:t>
      </w:r>
      <w:r w:rsidRPr="002A7473">
        <w:rPr>
          <w:rFonts w:hint="eastAsia"/>
          <w:sz w:val="16"/>
        </w:rPr>
        <w:t>r</w:t>
      </w:r>
      <w:r w:rsidRPr="002A7473">
        <w:rPr>
          <w:sz w:val="16"/>
        </w:rPr>
        <w:t>s</w:t>
      </w:r>
      <w:r w:rsidRPr="002A7473">
        <w:rPr>
          <w:rFonts w:hint="eastAsia"/>
          <w:sz w:val="16"/>
        </w:rPr>
        <w:t>e</w:t>
      </w:r>
      <w:r w:rsidRPr="002A7473">
        <w:rPr>
          <w:sz w:val="16"/>
        </w:rPr>
        <w:t xml:space="preserve"> </w:t>
      </w:r>
      <w:r w:rsidRPr="002A7473">
        <w:rPr>
          <w:rFonts w:hint="eastAsia"/>
          <w:sz w:val="16"/>
        </w:rPr>
        <w:t>d</w:t>
      </w:r>
      <w:r w:rsidRPr="002A7473">
        <w:rPr>
          <w:sz w:val="16"/>
        </w:rPr>
        <w:t xml:space="preserve">oes not evaluate objective threats; rather, it is itself a product of historical processes and structures in the state and society that produces it. </w:t>
      </w:r>
      <w:r w:rsidRPr="002A7473">
        <w:rPr>
          <w:rStyle w:val="StyleUnderline"/>
        </w:rPr>
        <w:t>Whoever has the power to define security</w:t>
      </w:r>
      <w:r w:rsidRPr="002A7473">
        <w:rPr>
          <w:sz w:val="16"/>
        </w:rPr>
        <w:t xml:space="preserve"> is then the one who </w:t>
      </w:r>
      <w:r w:rsidRPr="002A7473">
        <w:rPr>
          <w:rStyle w:val="StyleUnderline"/>
        </w:rPr>
        <w:t>has the authority to write legitimate security discourses</w:t>
      </w:r>
      <w:r w:rsidRPr="002A7473">
        <w:rPr>
          <w:sz w:val="16"/>
        </w:rPr>
        <w:t xml:space="preserve"> and conduct the policies that legitimize them. The realist analysts and state leaders who invoke national security and act in its name are the same individuals who hold the power to securitize threats by inserting them in a discourse that frames national identity and freezes it.9 Like many concepts, realism is essentially contested. In a critical reinterpretation of realism, James Der Derian offers a genealogy of realism that deconstructs the uniform realism represented in IR: he reveals many other versions of realism that are never mentioned in International Relations texts (Der Derian, 1995: 367). I am aware that there are many realist discourses in International Relations, but they all share a set of assumptions, such as “the state is a rational unitary a</w:t>
      </w:r>
      <w:r w:rsidRPr="002A7473">
        <w:rPr>
          <w:rFonts w:hint="eastAsia"/>
          <w:sz w:val="16"/>
        </w:rPr>
        <w:t>cto</w:t>
      </w:r>
      <w:r w:rsidRPr="002A7473">
        <w:rPr>
          <w:sz w:val="16"/>
        </w:rPr>
        <w:t>r</w:t>
      </w:r>
      <w:r w:rsidRPr="002A7473">
        <w:rPr>
          <w:rFonts w:hint="eastAsia"/>
          <w:sz w:val="16"/>
        </w:rPr>
        <w:t>”</w:t>
      </w:r>
      <w:r w:rsidRPr="002A7473">
        <w:rPr>
          <w:sz w:val="16"/>
        </w:rPr>
        <w:t>,</w:t>
      </w:r>
      <w:r w:rsidRPr="002A7473">
        <w:rPr>
          <w:rFonts w:hint="eastAsia"/>
          <w:sz w:val="16"/>
        </w:rPr>
        <w:t xml:space="preserve"> </w:t>
      </w:r>
      <w:r w:rsidRPr="002A7473">
        <w:rPr>
          <w:sz w:val="16"/>
        </w:rPr>
        <w:t>“</w:t>
      </w:r>
      <w:r w:rsidRPr="002A7473">
        <w:rPr>
          <w:rFonts w:hint="eastAsia"/>
          <w:sz w:val="16"/>
        </w:rPr>
        <w:t>t</w:t>
      </w:r>
      <w:r w:rsidRPr="002A7473">
        <w:rPr>
          <w:sz w:val="16"/>
        </w:rPr>
        <w:t xml:space="preserve">he state is the main actor in international relations”, “states pursue power defined as a national interest”, and so on. I want to show that realism is one way of representing reality, not the reflection of reality. While my aim here is not to rehearse Der Derian’s genealogy of realism, I do want to spell out the problems with a positivist theory of realism and a correspondence philosophy of language. Such a philosophy accepts nominalism, wherein language as neutral description corresponds to reality. This is precisely the problem of epistemic realism and of the realism characteristic of American realist theoretical discourses. And since for poststructuralists language constitutes reality, a reinterpretation of realism as constructed in these discourses is called for.10 These scholars cannot refer to the “essentially contested nature of realism” and then use “realism as the best language to reflect a self-same phenomenon” (Der Derian, 1995: 374). Let me be clear: I am not suggesting that the many neorealist and neoclassical realist discourses in International Relations are not useful. Rather, I want to argue that these </w:t>
      </w:r>
      <w:r w:rsidRPr="002A7473">
        <w:rPr>
          <w:rStyle w:val="StyleUnderline"/>
        </w:rPr>
        <w:t>technicist</w:t>
      </w:r>
      <w:r w:rsidRPr="002A7473">
        <w:rPr>
          <w:sz w:val="16"/>
        </w:rPr>
        <w:t xml:space="preserve"> and scientist </w:t>
      </w:r>
      <w:r w:rsidRPr="002A7473">
        <w:rPr>
          <w:rStyle w:val="StyleUnderline"/>
        </w:rPr>
        <w:t>forms of realism serve political purposes</w:t>
      </w:r>
      <w:r w:rsidRPr="002A7473">
        <w:rPr>
          <w:sz w:val="16"/>
        </w:rPr>
        <w:t xml:space="preserve">, </w:t>
      </w:r>
      <w:r w:rsidRPr="002A7473">
        <w:rPr>
          <w:rStyle w:val="StyleUnderline"/>
        </w:rPr>
        <w:t>used</w:t>
      </w:r>
      <w:r w:rsidRPr="002A7473">
        <w:rPr>
          <w:sz w:val="16"/>
        </w:rPr>
        <w:t xml:space="preserve"> as they are in many think tanks and foreign policy bureaucracies </w:t>
      </w:r>
      <w:r w:rsidRPr="002A7473">
        <w:rPr>
          <w:rStyle w:val="StyleUnderline"/>
        </w:rPr>
        <w:t xml:space="preserve">to inform American political leaders. </w:t>
      </w:r>
      <w:r w:rsidRPr="002A7473">
        <w:rPr>
          <w:sz w:val="16"/>
        </w:rPr>
        <w:t>This is the relevance of deconstructing the uniform realism (as used in International Relations): it brings to light its locatedness in a hermeneutic circle in which it is unwittingly trapped (Der Derian, 1995: 371). And as Friedrich Kratochwil argues, “[…] the rejection of a correspondence theory of truth does not condemn us, as it is often maintained, to mere ‘relativism’ and/or to endless “deconstruction” in which anything goes but it leaves us with criteria that allows us to distinguish and evaluate competing theoretical creations” (Kratochwil, 2000 : 52). Given that political language is not a neutral medium that gives expression to ideas formed independently of structures of signification that sustain political action and thought, American realist discourses belonging to the neorealist or neoclassical realist traditions cannot be taken as mere descriptions of reality. We are trapped in the production of discourses in which national leaders and security speech acts emanating from realist discourses develop and reinforce a notion of national identity as synonymous with national security.</w:t>
      </w:r>
    </w:p>
    <w:p w:rsidR="002A7473" w:rsidRPr="002A7473" w:rsidRDefault="002A7473" w:rsidP="002A7473">
      <w:pPr>
        <w:spacing w:after="0"/>
        <w:ind w:left="360"/>
        <w:rPr>
          <w:sz w:val="16"/>
        </w:rPr>
      </w:pPr>
    </w:p>
    <w:p w:rsidR="002A7473" w:rsidRPr="002A7473" w:rsidRDefault="002A7473" w:rsidP="002A7473">
      <w:pPr>
        <w:spacing w:after="0"/>
        <w:ind w:left="360"/>
        <w:rPr>
          <w:sz w:val="16"/>
        </w:rPr>
      </w:pPr>
    </w:p>
    <w:p w:rsidR="002A7473" w:rsidRPr="002A7473" w:rsidRDefault="002A7473" w:rsidP="002A7473">
      <w:pPr>
        <w:pStyle w:val="Heading2"/>
      </w:pPr>
      <w:bookmarkStart w:id="43" w:name="_Toc391654858"/>
      <w:r w:rsidRPr="002A7473">
        <w:t>K Tricks</w:t>
      </w:r>
      <w:bookmarkEnd w:id="43"/>
    </w:p>
    <w:p w:rsidR="002A7473" w:rsidRPr="002A7473" w:rsidRDefault="002A7473" w:rsidP="002A7473">
      <w:pPr>
        <w:pStyle w:val="Heading3"/>
      </w:pPr>
      <w:bookmarkStart w:id="44" w:name="_Toc391654859"/>
      <w:r w:rsidRPr="002A7473">
        <w:t>Case is a Lie</w:t>
      </w:r>
      <w:bookmarkEnd w:id="44"/>
    </w:p>
    <w:p w:rsidR="002A7473" w:rsidRPr="002A7473" w:rsidRDefault="002A7473" w:rsidP="002A7473">
      <w:pPr>
        <w:pStyle w:val="Heading4"/>
      </w:pPr>
      <w:r w:rsidRPr="002A7473">
        <w:t>Knowledge is a product of power; it is no longer based in truth – the alternative is the only way to unmask the violence that is created by the state</w:t>
      </w:r>
    </w:p>
    <w:p w:rsidR="002A7473" w:rsidRPr="002A7473" w:rsidRDefault="002A7473" w:rsidP="002A7473">
      <w:pPr>
        <w:spacing w:after="0"/>
        <w:contextualSpacing/>
        <w:rPr>
          <w:rStyle w:val="Style13ptBold"/>
        </w:rPr>
      </w:pPr>
      <w:r w:rsidRPr="002A7473">
        <w:rPr>
          <w:rStyle w:val="Style13ptBold"/>
        </w:rPr>
        <w:t>Flyvbjerg 2</w:t>
      </w:r>
    </w:p>
    <w:p w:rsidR="002A7473" w:rsidRPr="002A7473" w:rsidRDefault="002A7473" w:rsidP="002A7473">
      <w:pPr>
        <w:spacing w:after="0"/>
        <w:contextualSpacing/>
        <w:rPr>
          <w:rFonts w:cs="Arial"/>
          <w:sz w:val="20"/>
          <w:szCs w:val="20"/>
        </w:rPr>
      </w:pPr>
      <w:r w:rsidRPr="002A7473">
        <w:rPr>
          <w:rFonts w:cs="Arial"/>
          <w:sz w:val="20"/>
          <w:szCs w:val="20"/>
        </w:rPr>
        <w:t>(Bent, professor of Planning at Aalborg University Denmark and chair of Infrastructure Policy and Planning at Delft University of Technology “Planning and Foucault: In Search of the Dark Side of Planning Theory,” Planning Futures: New Directions for Planning Theory,http://flyvbjerg.plan.aau.dk/DarkSide2.pdf) //ACT</w:t>
      </w:r>
    </w:p>
    <w:p w:rsidR="002A7473" w:rsidRPr="002A7473" w:rsidRDefault="002A7473" w:rsidP="002A7473">
      <w:pPr>
        <w:spacing w:after="0"/>
        <w:ind w:left="360"/>
        <w:rPr>
          <w:sz w:val="16"/>
        </w:rPr>
      </w:pPr>
      <w:r w:rsidRPr="002A7473">
        <w:rPr>
          <w:sz w:val="16"/>
        </w:rPr>
        <w:t xml:space="preserve">Foucault rarely separated knowledge from power, and the idea of ‘power/knowledge’ was of crucial importance: ‘ we should abandon a whole tradition that allows us to imagine that knowledge can exist only where the power relations are suspended and that knowledge can develop only outside its injunctions, its demands and its interests ... we should abandon the belief that power makes mad and that, by the same token, the renunciation of power is one of the conditions of knowledge. We should admit rather that </w:t>
      </w:r>
      <w:r w:rsidRPr="002A7473">
        <w:rPr>
          <w:rStyle w:val="StyleUnderline"/>
        </w:rPr>
        <w:t>power produced knowledge .. that power and knowledge directly imply one another; that there is no power relation without the correlative constitution of a field of knowledge ...</w:t>
      </w:r>
      <w:r w:rsidRPr="002A7473">
        <w:rPr>
          <w:sz w:val="16"/>
        </w:rPr>
        <w:t xml:space="preserve">’ (Foucault 1979, 27). For Foucault, then, </w:t>
      </w:r>
      <w:r w:rsidRPr="002A7473">
        <w:rPr>
          <w:rStyle w:val="StyleUnderline"/>
        </w:rPr>
        <w:t>rationality was contingent, shaped by power relations, rather than context-free and objective.</w:t>
      </w:r>
      <w:r w:rsidRPr="002A7473">
        <w:rPr>
          <w:sz w:val="16"/>
        </w:rPr>
        <w:t xml:space="preserve"> According to Foucault, Habermas’s (undated, 8) ‘authorisation of power by law’ is inadequate (emphasis deleted). ‘[</w:t>
      </w:r>
      <w:r w:rsidRPr="002A7473">
        <w:rPr>
          <w:rStyle w:val="StyleUnderline"/>
        </w:rPr>
        <w:t>The juridical system] is utterly incongruous with the new methods of power,’</w:t>
      </w:r>
      <w:r w:rsidRPr="002A7473">
        <w:rPr>
          <w:sz w:val="16"/>
        </w:rPr>
        <w:t xml:space="preserve"> says Foucault (1980a, 89), ‘</w:t>
      </w:r>
      <w:r w:rsidRPr="002A7473">
        <w:rPr>
          <w:rStyle w:val="StyleUnderline"/>
        </w:rPr>
        <w:t>methods that are employed on all levels and in forms that go beyond the state and its apparatus... Our historical gradient carries us further and further away from a reign of law.’ The law, institutions - or policies and plans - provide no guarantee of freedom, equality or democracy. Not even entire institutional systems,</w:t>
      </w:r>
      <w:r w:rsidRPr="002A7473">
        <w:rPr>
          <w:sz w:val="16"/>
        </w:rPr>
        <w:t xml:space="preserve"> according to Foucault, </w:t>
      </w:r>
      <w:r w:rsidRPr="002A7473">
        <w:rPr>
          <w:rStyle w:val="StyleUnderline"/>
        </w:rPr>
        <w:t>can ensure freedom, even though they are established with that purpose</w:t>
      </w:r>
      <w:r w:rsidRPr="002A7473">
        <w:rPr>
          <w:sz w:val="16"/>
        </w:rPr>
        <w:t xml:space="preserve">. Nor is freedom likely to be achieved by imposing abstract theoretical systems or ‘correct’ thinking. On the contrary, history has demonstrated--says Foucault--horrifying examples </w:t>
      </w:r>
      <w:r w:rsidRPr="002A7473">
        <w:rPr>
          <w:rStyle w:val="StyleUnderline"/>
        </w:rPr>
        <w:t>that it is precisely those social systems which have turned freedom into theoretical formulas and treated practice as social engineering</w:t>
      </w:r>
      <w:r w:rsidRPr="002A7473">
        <w:rPr>
          <w:sz w:val="16"/>
        </w:rPr>
        <w:t xml:space="preserve">, i.e., </w:t>
      </w:r>
      <w:r w:rsidRPr="002A7473">
        <w:rPr>
          <w:rStyle w:val="StyleUnderline"/>
        </w:rPr>
        <w:t>as an epistemically derived techne, that become most repressive</w:t>
      </w:r>
      <w:r w:rsidRPr="002A7473">
        <w:rPr>
          <w:sz w:val="16"/>
        </w:rPr>
        <w:t xml:space="preserve">. ‘[People] reproach me for not presenting an overall theory,’ says Foucault (1984b, 375-6), ‘I am attempting, to the contrary,12 apart from any totalisation - which would be at once abstract and limiting - to open up problems that are as concrete and general as possible’. What Foucault calls </w:t>
      </w:r>
      <w:r w:rsidRPr="002A7473">
        <w:rPr>
          <w:rStyle w:val="StyleUnderline"/>
        </w:rPr>
        <w:t>his ‘political task’ is ‘to criticise the working of institutions which appear to be both neutral and independent; to criticise them in such a manner that the political violence which has always exercised itself obscurely through them will be unmasked, so that one can fight them’</w:t>
      </w:r>
      <w:r w:rsidRPr="002A7473">
        <w:rPr>
          <w:sz w:val="16"/>
        </w:rPr>
        <w:t xml:space="preserve"> (Chomsky and Foucault 1974, 171). This is what, in a Foucauldian interpretation, would be seen as an effective approach to institutional change, including change in the institutions of civil society. With direct reference to Habermas, Foucault (1988, 18) adds: ‘</w:t>
      </w:r>
      <w:r w:rsidRPr="002A7473">
        <w:rPr>
          <w:rStyle w:val="StyleUnderline"/>
        </w:rPr>
        <w:t>The problem is not of trying to dissolve [relations of power] in the utopia of a perfectly transparent communication, but to give...the rules of law, the techniques of management,</w:t>
      </w:r>
      <w:r w:rsidRPr="002A7473">
        <w:rPr>
          <w:sz w:val="16"/>
        </w:rPr>
        <w:t xml:space="preserve"> and also the ethics...</w:t>
      </w:r>
      <w:r w:rsidRPr="002A7473">
        <w:rPr>
          <w:rStyle w:val="StyleUnderline"/>
        </w:rPr>
        <w:t>which would allow these games of power to be played with a minimum of domination</w:t>
      </w:r>
      <w:r w:rsidRPr="002A7473">
        <w:rPr>
          <w:sz w:val="16"/>
        </w:rPr>
        <w:t xml:space="preserve">.’ Here Foucault overestimates his differences with Habermas, for Habermas also believes that the ideal speech situation cannot be established as a conventional reality in actual communication. Both thinkers see the regulation of actual relations of dominance as crucial, but whereas Habermas approaches regulation from a universalistic theory of discourse, Foucault seeks out a genealogical understanding of actual power relations in specific contexts. Foucault is thus oriented towards phronesis, whereas Habermas’s orientation is towards episteme. For Foucault praxis and freedom are derived not from universals or theories. Freedom is a practice, and its ideal is not a utopian absence of power. Resistance and struggle, in contrast to consensus, is for Foucault the most solid basis for the practice of freedom. Whereas Habermas emphasises procedural macro politics, Foucault stresses substantive micro politics, though with the important shared feature that neither Foucault nor Habermas venture to define the actual content of political action. This is defined by the participants. Thus, both Habermas and Foucault are ‘bottom-up’ thinkers as concerns the content of politics, but where Habermas thinks in a ‘top-down’ moralist fashion as regards procedural rationality - having13 sketched out the procedures to be followed - Foucault is a ‘bottom-up’ thinker as regards both process and content. In this interpretation, Habermas would want to tell individuals and groups how to go about their affairs as regards procedure for discourse. He would not want, however, to say anything about the outcome of this procedure. Foucault would prescribe neither process nor outcome; </w:t>
      </w:r>
      <w:r w:rsidRPr="002A7473">
        <w:rPr>
          <w:rStyle w:val="StyleUnderline"/>
        </w:rPr>
        <w:t>he would only recommend a focus on conflict and power relations as the most effective point of departure for the fight against domination.</w:t>
      </w:r>
      <w:r w:rsidRPr="002A7473">
        <w:rPr>
          <w:sz w:val="16"/>
        </w:rPr>
        <w:t xml:space="preserve"> It is because of his double ‘bottom-up’ thinking that Foucault has been described as non-action oriented. Foucault (1981) says about such criticism, in a manner that would be pertinent to those who work in the institutional setting of planning: It’s true that certain people, such as those who work in the institutional setting of the prison...are not likely to find advice or instructions in my books to tell them ‘what is to be done.’ But </w:t>
      </w:r>
      <w:r w:rsidRPr="002A7473">
        <w:rPr>
          <w:rStyle w:val="StyleUnderline"/>
        </w:rPr>
        <w:t>my project is precisely to bring it about that they ‘no longer know what to do,’ so that the acts, gestures, discourses that up until then had seemed to go without saying become problematic, difficult, dangerous</w:t>
      </w:r>
      <w:r w:rsidRPr="002A7473">
        <w:rPr>
          <w:sz w:val="16"/>
        </w:rPr>
        <w:t xml:space="preserve"> (Miller 1993, 235). </w:t>
      </w:r>
    </w:p>
    <w:p w:rsidR="002A7473" w:rsidRPr="002A7473" w:rsidRDefault="002A7473" w:rsidP="002A7473">
      <w:pPr>
        <w:spacing w:after="0"/>
      </w:pPr>
    </w:p>
    <w:p w:rsidR="002A7473" w:rsidRPr="002A7473" w:rsidRDefault="002A7473" w:rsidP="002A7473">
      <w:pPr>
        <w:pStyle w:val="Heading4"/>
      </w:pPr>
      <w:r w:rsidRPr="002A7473">
        <w:t>Case is a lie – it is created by fear in order to generate tainted knowledge about the world</w:t>
      </w:r>
    </w:p>
    <w:p w:rsidR="002A7473" w:rsidRPr="002A7473" w:rsidRDefault="002A7473" w:rsidP="002A7473">
      <w:pPr>
        <w:spacing w:after="0"/>
        <w:rPr>
          <w:rStyle w:val="Style13ptBold"/>
        </w:rPr>
      </w:pPr>
      <w:r w:rsidRPr="002A7473">
        <w:rPr>
          <w:rStyle w:val="Style13ptBold"/>
        </w:rPr>
        <w:t>Hagmann &amp; Cavelty 12</w:t>
      </w:r>
    </w:p>
    <w:p w:rsidR="002A7473" w:rsidRPr="002A7473" w:rsidRDefault="002A7473" w:rsidP="002A7473">
      <w:pPr>
        <w:spacing w:after="0"/>
        <w:rPr>
          <w:sz w:val="18"/>
        </w:rPr>
      </w:pPr>
      <w:r w:rsidRPr="002A7473">
        <w:rPr>
          <w:sz w:val="18"/>
        </w:rPr>
        <w:t>(Jonas, Myriam, international relations scholars, “National risk registers: Security scientism and the propagation of permanent insecurity” Security Dialogue, Feb 15</w:t>
      </w:r>
      <w:r w:rsidRPr="002A7473">
        <w:rPr>
          <w:sz w:val="18"/>
          <w:vertAlign w:val="superscript"/>
        </w:rPr>
        <w:t>th</w:t>
      </w:r>
      <w:r w:rsidRPr="002A7473">
        <w:rPr>
          <w:sz w:val="18"/>
        </w:rPr>
        <w:t xml:space="preserve"> 2012, pdf p. 82-84) //ACT</w:t>
      </w:r>
    </w:p>
    <w:p w:rsidR="002A7473" w:rsidRPr="002A7473" w:rsidRDefault="002A7473" w:rsidP="002A7473">
      <w:pPr>
        <w:spacing w:after="0"/>
        <w:ind w:left="360"/>
        <w:rPr>
          <w:rStyle w:val="StyleUnderline"/>
        </w:rPr>
      </w:pPr>
      <w:r w:rsidRPr="002A7473">
        <w:rPr>
          <w:rStyle w:val="StyleUnderline"/>
        </w:rPr>
        <w:t>Risk registers are the latest prototype of a decades-long evolution of governmental technologies to substantiate danger knowledge.</w:t>
      </w:r>
      <w:r w:rsidRPr="002A7473">
        <w:rPr>
          <w:sz w:val="16"/>
        </w:rPr>
        <w:t xml:space="preserve"> This evolution is marked both by shifting security policy concerns and by changes inside the defence establishment (see Burgess, 2011). Historically, during most of the Cold War, </w:t>
      </w:r>
      <w:r w:rsidRPr="002A7473">
        <w:rPr>
          <w:rStyle w:val="StyleUnderline"/>
        </w:rPr>
        <w:t>the quintessential procedure for seizing security knowledge was military contingency planning</w:t>
      </w:r>
      <w:r w:rsidRPr="002A7473">
        <w:rPr>
          <w:sz w:val="16"/>
        </w:rPr>
        <w:t xml:space="preserve">. Conducted by ministerial cells and general staffs, and aided by data from the intelligence complex, the assessment of foreign countries’ military capabilities, strategies, postures and alliances represented the classic procedure for the appreciation and monitoring of military attacks from abroad (Hulnick, 2005). Civil defence complemented this procedure. During the 1960s and 1970s, NATO, the Warsaw Pact and neutral countries alike developed comprehensive policy frameworks to address the likely impacts of nuclear conflict on civilian populations and installations. </w:t>
      </w:r>
      <w:r w:rsidRPr="002A7473">
        <w:rPr>
          <w:rStyle w:val="StyleUnderline"/>
        </w:rPr>
        <w:t>Newly established civil defence agencies defined sets of protective instruments: Fallout shelters, underground hospitals and supply depots were erected; public alimentation and health plans were devised according to expected contamination effects on food production and human bodies; the general public was instructed in protective behaviour according to what was considered the best individual preparation</w:t>
      </w:r>
      <w:r w:rsidRPr="002A7473">
        <w:rPr>
          <w:sz w:val="16"/>
        </w:rPr>
        <w:t xml:space="preserve"> (De Weck and Maurer, 1990; US Department of Homeland Security, 2011). </w:t>
      </w:r>
      <w:r w:rsidRPr="002A7473">
        <w:rPr>
          <w:rStyle w:val="StyleUnderline"/>
        </w:rPr>
        <w:t>The explicit focus on the population and domestic civilian installations inside a country led these civil defence agencies to develop their own assessment methods for identifying specific areas where attention was most needed</w:t>
      </w:r>
      <w:r w:rsidRPr="002A7473">
        <w:rPr>
          <w:sz w:val="16"/>
        </w:rPr>
        <w:t xml:space="preserve"> (Collier and Lakoff, 2008). </w:t>
      </w:r>
      <w:r w:rsidRPr="002A7473">
        <w:rPr>
          <w:rStyle w:val="StyleUnderline"/>
        </w:rPr>
        <w:t>However, the main rationality behind the overall civil defence efforts was, in accordance with the overall security rationale, deterrent and preventative in nature, aimed at favourably influencing a country’s ability to recuperate after a nuclear strike</w:t>
      </w:r>
      <w:r w:rsidRPr="002A7473">
        <w:rPr>
          <w:sz w:val="16"/>
        </w:rPr>
        <w:t xml:space="preserve"> (Aradau and Van Munster, 2011: 26–7). When military aggression from the outside became increasingly improbable in Europe in the 1990s, events such as the Balkan wars, environmental catastrophes or collapsing state structures were seized upon to give new mandates to the existing security institutions, whose legitimacy was beginning to dwindle (Huysmans, 1998: 224). </w:t>
      </w:r>
      <w:r w:rsidRPr="002A7473">
        <w:rPr>
          <w:rStyle w:val="StyleUnderline"/>
        </w:rPr>
        <w:t xml:space="preserve">In particular, the fusion of traditional security concerns with non-actor hazards, such as </w:t>
      </w:r>
      <w:r w:rsidRPr="002A7473">
        <w:rPr>
          <w:rStyle w:val="Emphasis"/>
        </w:rPr>
        <w:t>natural disasters or large-scale accidents</w:t>
      </w:r>
      <w:r w:rsidRPr="002A7473">
        <w:rPr>
          <w:rStyle w:val="StyleUnderline"/>
        </w:rPr>
        <w:t>, extended national security to the realm of non-exceptional dangers, anchoring the security apparatus firmly in the far less contested domain of public safety provision populated by civil defence actors.</w:t>
      </w:r>
      <w:r w:rsidRPr="002A7473">
        <w:rPr>
          <w:sz w:val="16"/>
        </w:rPr>
        <w:t xml:space="preserve"> This reconceptualization of security empowered civil defence agencies to a great degree. Not only had they been engaged in erecting shelters, coordinating emergency alimentation plans and instructing the populace in protective behaviour, they</w:t>
      </w:r>
      <w:r w:rsidRPr="002A7473">
        <w:rPr>
          <w:rStyle w:val="StyleUnderline"/>
        </w:rPr>
        <w:t xml:space="preserve"> had also been entrusted with additional emergency coordination tasks in the realms of technical and natural risks in the wake of a number of civilian disasters</w:t>
      </w:r>
      <w:r w:rsidRPr="002A7473">
        <w:rPr>
          <w:sz w:val="16"/>
        </w:rPr>
        <w:t xml:space="preserve"> in the late 1980s (Lentzos and Rose, 2009). As a result, </w:t>
      </w:r>
      <w:r w:rsidRPr="002A7473">
        <w:rPr>
          <w:rStyle w:val="StyleUnderline"/>
        </w:rPr>
        <w:t>they had amassed experience in mobilizing what was regarded as particularly secure danger knowledge emanating from the natural sciences</w:t>
      </w:r>
      <w:r w:rsidRPr="002A7473">
        <w:rPr>
          <w:sz w:val="16"/>
        </w:rPr>
        <w:t xml:space="preserve">. In the 1990s, their mandates were then expanded from civil defence (protecting non-combatants against the effects of a military attack) towards civil protection (protecting the population against a diffuse set of potential emergencies and disasters), and formerly scattered responsibilities and structures were bundled under their ministerial leadership in the process. With their diverse and expanded mandates on issues such as reactor safety, hazardous materials, industrial accidents and flooding, </w:t>
      </w:r>
      <w:r w:rsidRPr="002A7473">
        <w:rPr>
          <w:rStyle w:val="StyleUnderline"/>
        </w:rPr>
        <w:t xml:space="preserve">the reorganized civil protection entities proved well-positioned to be charged with comprehensive risk analyses, or at least with the development of risk-assessment methodologies for later use by other ministries or political actors at the substate level. </w:t>
      </w:r>
      <w:r w:rsidRPr="002A7473">
        <w:rPr>
          <w:sz w:val="16"/>
        </w:rPr>
        <w:t xml:space="preserve">With this, such assessments efforts were no longer subordinated to military planning or held contingent upon the threat of a nuclear strike. </w:t>
      </w:r>
      <w:r w:rsidRPr="002A7473">
        <w:rPr>
          <w:rStyle w:val="StyleUnderline"/>
        </w:rPr>
        <w:t>Instead, they became powerful technologies in their own right, intended to lead to the comparability, ‘objectivization’ and genuine prioritization of public security investments</w:t>
      </w:r>
      <w:r w:rsidRPr="002A7473">
        <w:rPr>
          <w:sz w:val="16"/>
        </w:rPr>
        <w:t xml:space="preserve">. Overall, this development was favoured by a more general trend whereby risk-management practices were transferred from the private domain to the public sector (see Power, 2004). However, </w:t>
      </w:r>
      <w:r w:rsidRPr="002A7473">
        <w:rPr>
          <w:rStyle w:val="StyleUnderline"/>
        </w:rPr>
        <w:t>while the rationale behind risk registers and risk-management efforts alike is to provide a basis for cost-effective decisions, the two frameworks differ on at least one crucial point: Private-sector risk management and its offshoots in the public sector deal with risks mainly conceptualized as risks to the entity conducting the assessment, and resulting from inadequacies in internal processes ormisconduct of employees</w:t>
      </w:r>
      <w:r w:rsidRPr="002A7473">
        <w:rPr>
          <w:sz w:val="16"/>
        </w:rPr>
        <w:t xml:space="preserve">. An entity conducting this type of risk assessment is hence essentially making decisions about risks that affect its own operations and stem from its own operations; it ‘owns’ these risks.2 In the case of risk registers, however, the risks that are identified and analysed by civil protection agencies are conceptualized as risks to the collective (the state or, rather, ‘the population’). </w:t>
      </w:r>
      <w:r w:rsidRPr="002A7473">
        <w:rPr>
          <w:rStyle w:val="StyleUnderline"/>
        </w:rPr>
        <w:t>Who selects them, who is responsible for them, and who deals with them in what ways are questions intimately intertwined with the establishment of risk registers, implicating authority and legitimacy in security affairs and rearranging the relationship between politics and security.</w:t>
      </w:r>
    </w:p>
    <w:p w:rsidR="002A7473" w:rsidRPr="002A7473" w:rsidRDefault="002A7473" w:rsidP="002A7473">
      <w:pPr>
        <w:spacing w:after="0"/>
        <w:ind w:left="360"/>
        <w:rPr>
          <w:rStyle w:val="StyleUnderline"/>
        </w:rPr>
      </w:pPr>
    </w:p>
    <w:p w:rsidR="002A7473" w:rsidRPr="002A7473" w:rsidRDefault="002A7473" w:rsidP="002A7473">
      <w:pPr>
        <w:pStyle w:val="Heading3"/>
      </w:pPr>
      <w:bookmarkStart w:id="45" w:name="_Toc391654860"/>
      <w:r w:rsidRPr="002A7473">
        <w:t>Prediction Impossible</w:t>
      </w:r>
      <w:bookmarkEnd w:id="45"/>
    </w:p>
    <w:p w:rsidR="002A7473" w:rsidRPr="002A7473" w:rsidRDefault="002A7473" w:rsidP="002A7473">
      <w:pPr>
        <w:spacing w:after="0"/>
        <w:ind w:left="360"/>
        <w:rPr>
          <w:rStyle w:val="StyleUnderline"/>
        </w:rPr>
      </w:pPr>
    </w:p>
    <w:p w:rsidR="002A7473" w:rsidRPr="002A7473" w:rsidRDefault="002A7473" w:rsidP="002A7473">
      <w:pPr>
        <w:pStyle w:val="Heading4"/>
      </w:pPr>
      <w:r w:rsidRPr="002A7473">
        <w:t>Risk analysis is impossible and leads to serial policy failure</w:t>
      </w:r>
    </w:p>
    <w:p w:rsidR="002A7473" w:rsidRPr="002A7473" w:rsidRDefault="002A7473" w:rsidP="002A7473">
      <w:pPr>
        <w:spacing w:after="0"/>
        <w:rPr>
          <w:rStyle w:val="Style13ptBold"/>
        </w:rPr>
      </w:pPr>
      <w:r w:rsidRPr="002A7473">
        <w:rPr>
          <w:rStyle w:val="Style13ptBold"/>
        </w:rPr>
        <w:t>Hagmann &amp; Cavelty 12</w:t>
      </w:r>
    </w:p>
    <w:p w:rsidR="002A7473" w:rsidRPr="002A7473" w:rsidRDefault="002A7473" w:rsidP="002A7473">
      <w:pPr>
        <w:spacing w:after="0"/>
        <w:rPr>
          <w:sz w:val="18"/>
        </w:rPr>
      </w:pPr>
      <w:r w:rsidRPr="002A7473">
        <w:rPr>
          <w:sz w:val="18"/>
        </w:rPr>
        <w:t>(Jonas, Myriam, international relations scholars, “National risk registers: Security scientism and the propagation of permanent insecurity” Security Dialogue, Feb 15</w:t>
      </w:r>
      <w:r w:rsidRPr="002A7473">
        <w:rPr>
          <w:sz w:val="18"/>
          <w:vertAlign w:val="superscript"/>
        </w:rPr>
        <w:t>th</w:t>
      </w:r>
      <w:r w:rsidRPr="002A7473">
        <w:rPr>
          <w:sz w:val="18"/>
        </w:rPr>
        <w:t xml:space="preserve"> 2012, pdf p. 87-88) //ACT</w:t>
      </w:r>
    </w:p>
    <w:p w:rsidR="002A7473" w:rsidRPr="002A7473" w:rsidRDefault="002A7473" w:rsidP="002A7473">
      <w:pPr>
        <w:spacing w:after="0"/>
        <w:ind w:left="360"/>
        <w:rPr>
          <w:sz w:val="16"/>
        </w:rPr>
      </w:pPr>
      <w:r w:rsidRPr="002A7473">
        <w:rPr>
          <w:sz w:val="16"/>
        </w:rPr>
        <w:t xml:space="preserve">Risk registers advance a specific understanding of what kinds of authority should be entrusted with guiding security politics. They strongly draw on scientific methods to assess and rank public dangers and privilege the risk-assessment methodologies of ‘hard’ sciences such as engineering or econometrics. Ultimately, this methodological decision is directly conducive to providing a detailed and ‘convincing’ map of public danger. </w:t>
      </w:r>
      <w:r w:rsidRPr="002A7473">
        <w:rPr>
          <w:rStyle w:val="StyleUnderline"/>
        </w:rPr>
        <w:t>In practice, however, neither are the chosen scientific bases as ‘hard’ as they appear to be, nor is their selection devoid of effects on the wider politics of security as such. Indeed, the kind of risk analysis that is predicated on engineering or econometrics is a highly demanding operation requiring solid and often large amounts of data. Often, such data are not available, or not or only partially reliable. In the realm of social and political dangers in particular, expert focus groups function as the primary sources of knowledge. In such instances, expert opinions normally provide the only data available to risk-register production. This means that informed subjective estimations, or peer-discussed agreements, often function as the sole available data on certain risks – a far cry from ‘hard facts’.</w:t>
      </w:r>
      <w:r w:rsidRPr="002A7473">
        <w:rPr>
          <w:sz w:val="16"/>
        </w:rPr>
        <w:t xml:space="preserve"> On the other hand, </w:t>
      </w:r>
      <w:r w:rsidRPr="002A7473">
        <w:rPr>
          <w:rStyle w:val="StyleUnderline"/>
        </w:rPr>
        <w:t>data on natural and technical hazards are also often less reliable than they are made to appear</w:t>
      </w:r>
      <w:r w:rsidRPr="002A7473">
        <w:rPr>
          <w:sz w:val="16"/>
        </w:rPr>
        <w:t xml:space="preserve">. </w:t>
      </w:r>
      <w:r w:rsidRPr="002A7473">
        <w:rPr>
          <w:rStyle w:val="StyleUnderline"/>
        </w:rPr>
        <w:t>More often than not, data on natural hazards are incomplete and therefore cannot provide detailed understandings of historical occurrences and damages</w:t>
      </w:r>
      <w:r w:rsidRPr="002A7473">
        <w:rPr>
          <w:sz w:val="16"/>
        </w:rPr>
        <w:t xml:space="preserve"> (Bründel, 2009). By contrast, data on technical hazards are typically generated by controlled experiments. The results of such controlled experiments working on closed technical systems are still partially applicable to the everyday use of technology – that is, its interaction with social and natural systems. In many respects, then, </w:t>
      </w:r>
      <w:r w:rsidRPr="002A7473">
        <w:rPr>
          <w:rStyle w:val="StyleUnderline"/>
        </w:rPr>
        <w:t>risk registers rely on a patchwork of scientist/expert data rather than on secure scientific knowledge</w:t>
      </w:r>
      <w:r w:rsidRPr="002A7473">
        <w:rPr>
          <w:sz w:val="16"/>
        </w:rPr>
        <w:t xml:space="preserve">. Notwithstanding the questionable validity of risk registers’ scientific bases, risk analysts tend to handle and especially present their data as if they were ‘hard facts’. The risk-register publications are a case in point: While assemblers of risk registers acknowledge the patchy construction of data in private conversations, the published findings do not problematize methodology or data. Instead, risk maps and rankings are presented as authoritative truth statements. </w:t>
      </w:r>
      <w:r w:rsidRPr="002A7473">
        <w:rPr>
          <w:rStyle w:val="StyleUnderline"/>
        </w:rPr>
        <w:t>Far from providing entry points for debates on validity or content, risk evaluation and its results are presented in a seemingly unproblematic, matter-of-fact way. This mobilization of science allows risk registers to assume powerful positions of authority on the subject of public danger, as the intimate reliance on scientific methodology empowers a modernist kind of truth-speaking</w:t>
      </w:r>
      <w:r w:rsidRPr="002A7473">
        <w:rPr>
          <w:sz w:val="16"/>
        </w:rPr>
        <w:t xml:space="preserve"> (Bourdieu, 2004). By claiming the mantle of science, risk registers purport to define public insecurity in a disengaged manner. Drawing on scientific modes of inquiry, risk registers claim to operate from an Archimedean vantage point, a position from which a neutral, objective and truthful description of reality can be made. </w:t>
      </w:r>
      <w:r w:rsidRPr="002A7473">
        <w:rPr>
          <w:rStyle w:val="StyleUnderline"/>
        </w:rPr>
        <w:t>This assertion of scientific truth is sought after and broadly welcomed by the larger policymaking apparatus, as the assertion of scientific knowledge about public dangers provides a stable paradigm for policymaking</w:t>
      </w:r>
      <w:r w:rsidRPr="002A7473">
        <w:rPr>
          <w:sz w:val="16"/>
        </w:rPr>
        <w:t xml:space="preserve">. Within that paradigm, scientific knowledge provides tangible and undisputed guidance for policy design in the form of ‘actionable knowledge’. The assertion of scientific authority has larger effects on how security can be discussed. </w:t>
      </w:r>
      <w:r w:rsidRPr="002A7473">
        <w:rPr>
          <w:rStyle w:val="StyleUnderline"/>
        </w:rPr>
        <w:t>Given the modernist standing of science as disengaged objective truth, scientific inquiry is held to trump other processes of knowledge creation</w:t>
      </w:r>
      <w:r w:rsidRPr="002A7473">
        <w:rPr>
          <w:sz w:val="16"/>
        </w:rPr>
        <w:t xml:space="preserve"> (Feyerabend, 1981). </w:t>
      </w:r>
    </w:p>
    <w:p w:rsidR="002A7473" w:rsidRPr="002A7473" w:rsidRDefault="002A7473" w:rsidP="002A7473">
      <w:pPr>
        <w:spacing w:after="0"/>
        <w:ind w:left="360"/>
        <w:rPr>
          <w:sz w:val="16"/>
        </w:rPr>
      </w:pPr>
    </w:p>
    <w:p w:rsidR="002A7473" w:rsidRPr="002A7473" w:rsidRDefault="002A7473" w:rsidP="002A7473">
      <w:pPr>
        <w:pStyle w:val="Heading3"/>
      </w:pPr>
      <w:bookmarkStart w:id="46" w:name="_Toc391654861"/>
      <w:r w:rsidRPr="002A7473">
        <w:t>Prior Question</w:t>
      </w:r>
      <w:bookmarkEnd w:id="46"/>
    </w:p>
    <w:p w:rsidR="002A7473" w:rsidRPr="002A7473" w:rsidRDefault="002A7473" w:rsidP="002A7473">
      <w:pPr>
        <w:pStyle w:val="Heading4"/>
      </w:pPr>
      <w:r w:rsidRPr="002A7473">
        <w:t xml:space="preserve">The ability to choose rationally between competing policy options rests on positivism. Our K is a prior question </w:t>
      </w:r>
    </w:p>
    <w:p w:rsidR="002A7473" w:rsidRPr="002A7473" w:rsidRDefault="002A7473" w:rsidP="002A7473">
      <w:pPr>
        <w:spacing w:after="0"/>
        <w:rPr>
          <w:rStyle w:val="Style13ptBold"/>
        </w:rPr>
      </w:pPr>
      <w:r w:rsidRPr="002A7473">
        <w:rPr>
          <w:rStyle w:val="Style13ptBold"/>
        </w:rPr>
        <w:t>Marston 04</w:t>
      </w:r>
    </w:p>
    <w:p w:rsidR="002A7473" w:rsidRPr="002A7473" w:rsidRDefault="002A7473" w:rsidP="002A7473">
      <w:pPr>
        <w:spacing w:after="0"/>
        <w:rPr>
          <w:b/>
        </w:rPr>
      </w:pPr>
      <w:r w:rsidRPr="002A7473">
        <w:rPr>
          <w:b/>
        </w:rPr>
        <w:t>(</w:t>
      </w:r>
      <w:r w:rsidRPr="002A7473">
        <w:rPr>
          <w:sz w:val="16"/>
        </w:rPr>
        <w:t xml:space="preserve">Greg, Bachelor of Social Science (QUT), PHD (UQ) Social policy and Discourse Analysis , </w:t>
      </w:r>
      <w:r w:rsidRPr="002A7473">
        <w:rPr>
          <w:rStyle w:val="Style13ptBold"/>
          <w:b w:val="0"/>
          <w:sz w:val="16"/>
        </w:rPr>
        <w:t>2004</w:t>
      </w:r>
      <w:r w:rsidRPr="002A7473">
        <w:rPr>
          <w:sz w:val="16"/>
        </w:rPr>
        <w:t xml:space="preserve"> p. 14-15)//ACT</w:t>
      </w:r>
    </w:p>
    <w:p w:rsidR="002A7473" w:rsidRPr="002A7473" w:rsidRDefault="002A7473" w:rsidP="002A7473">
      <w:pPr>
        <w:spacing w:after="0"/>
        <w:ind w:left="360"/>
        <w:rPr>
          <w:sz w:val="14"/>
        </w:rPr>
      </w:pPr>
      <w:r w:rsidRPr="002A7473">
        <w:rPr>
          <w:rStyle w:val="StyleUnderline"/>
        </w:rPr>
        <w:t xml:space="preserve">The positivist paradigm informs an idealized rational actor understanding of </w:t>
      </w:r>
      <w:r w:rsidRPr="002A7473">
        <w:rPr>
          <w:sz w:val="14"/>
        </w:rPr>
        <w:t>the</w:t>
      </w:r>
      <w:r w:rsidRPr="002A7473">
        <w:rPr>
          <w:rStyle w:val="StyleUnderline"/>
        </w:rPr>
        <w:t xml:space="preserve"> policy-making </w:t>
      </w:r>
      <w:r w:rsidRPr="002A7473">
        <w:rPr>
          <w:sz w:val="14"/>
        </w:rPr>
        <w:t>process. The rational approach to policy-making is an extension of particular forms of</w:t>
      </w:r>
      <w:r w:rsidRPr="002A7473">
        <w:rPr>
          <w:rStyle w:val="StyleUnderline"/>
        </w:rPr>
        <w:t xml:space="preserve"> positivism</w:t>
      </w:r>
      <w:r w:rsidRPr="002A7473">
        <w:rPr>
          <w:sz w:val="14"/>
        </w:rPr>
        <w:t xml:space="preserve"> and neo-positivism that</w:t>
      </w:r>
      <w:r w:rsidRPr="002A7473">
        <w:rPr>
          <w:rStyle w:val="StyleUnderline"/>
        </w:rPr>
        <w:t xml:space="preserve"> seek to purge the social scientist of values</w:t>
      </w:r>
      <w:r w:rsidRPr="002A7473">
        <w:rPr>
          <w:sz w:val="14"/>
        </w:rPr>
        <w:t xml:space="preserve"> (Bryman, 1988, p.14). This idea of reason without values is</w:t>
      </w:r>
      <w:r w:rsidRPr="002A7473">
        <w:rPr>
          <w:rStyle w:val="StyleUnderline"/>
        </w:rPr>
        <w:t xml:space="preserve"> </w:t>
      </w:r>
      <w:r w:rsidRPr="002A7473">
        <w:rPr>
          <w:sz w:val="14"/>
        </w:rPr>
        <w:t xml:space="preserve">maintained through instrumental and technical rationality. Instrumental rationality in policy-making can be defined as follows: 'in any organization there might be a number of ways of reaching goals; and when faced with the need to make a choice between alternatives the rational decision maker chooses the alternative most likely to achieve the desired outcome' (Ham and Hill, 1993, p.77). </w:t>
      </w:r>
      <w:r w:rsidRPr="002A7473">
        <w:rPr>
          <w:rStyle w:val="StyleUnderline"/>
        </w:rPr>
        <w:t xml:space="preserve">The idealistic representation of policy as </w:t>
      </w:r>
      <w:r w:rsidRPr="002A7473">
        <w:rPr>
          <w:sz w:val="14"/>
        </w:rPr>
        <w:t>a form of</w:t>
      </w:r>
      <w:r w:rsidRPr="002A7473">
        <w:rPr>
          <w:rStyle w:val="StyleUnderline"/>
        </w:rPr>
        <w:t xml:space="preserve"> 'rational decision making' between available </w:t>
      </w:r>
      <w:r w:rsidRPr="002A7473">
        <w:rPr>
          <w:sz w:val="14"/>
        </w:rPr>
        <w:t>choices and</w:t>
      </w:r>
      <w:r w:rsidRPr="002A7473">
        <w:rPr>
          <w:rStyle w:val="StyleUnderline"/>
        </w:rPr>
        <w:t xml:space="preserve"> options is problematic</w:t>
      </w:r>
      <w:r w:rsidRPr="002A7473">
        <w:rPr>
          <w:sz w:val="14"/>
        </w:rPr>
        <w:t xml:space="preserve"> for a number of reasons. The</w:t>
      </w:r>
      <w:r w:rsidRPr="002A7473">
        <w:rPr>
          <w:rStyle w:val="StyleUnderline"/>
        </w:rPr>
        <w:t xml:space="preserve"> limitations</w:t>
      </w:r>
      <w:r w:rsidRPr="002A7473">
        <w:rPr>
          <w:sz w:val="14"/>
        </w:rPr>
        <w:t xml:space="preserve"> of rational approaches to policy-making</w:t>
      </w:r>
      <w:r w:rsidRPr="002A7473">
        <w:rPr>
          <w:rStyle w:val="StyleUnderline"/>
        </w:rPr>
        <w:t xml:space="preserve"> arise from an insufficient account of </w:t>
      </w:r>
      <w:r w:rsidRPr="002A7473">
        <w:rPr>
          <w:b/>
          <w:u w:val="single"/>
        </w:rPr>
        <w:t xml:space="preserve">the </w:t>
      </w:r>
      <w:r w:rsidRPr="002A7473">
        <w:rPr>
          <w:rStyle w:val="StyleUnderline"/>
        </w:rPr>
        <w:t xml:space="preserve">political context, insufficient emphasis on </w:t>
      </w:r>
      <w:r w:rsidRPr="002A7473">
        <w:rPr>
          <w:sz w:val="14"/>
        </w:rPr>
        <w:t>the</w:t>
      </w:r>
      <w:r w:rsidRPr="002A7473">
        <w:rPr>
          <w:rStyle w:val="StyleUnderline"/>
        </w:rPr>
        <w:t xml:space="preserve"> participants </w:t>
      </w:r>
      <w:r w:rsidRPr="002A7473">
        <w:rPr>
          <w:sz w:val="14"/>
        </w:rPr>
        <w:t>in the process</w:t>
      </w:r>
      <w:r w:rsidRPr="002A7473">
        <w:rPr>
          <w:rStyle w:val="StyleUnderline"/>
        </w:rPr>
        <w:t xml:space="preserve"> </w:t>
      </w:r>
      <w:r w:rsidRPr="002A7473">
        <w:rPr>
          <w:sz w:val="14"/>
        </w:rPr>
        <w:t>(and their conflicting interests) and the 'ideal type' nature of the models themselves (Dalton et al, 1996, p.17). A positivist view of policy-making asserts policy solutions as universal truths waiting to be discovered by the so-called policy 'expert'. Hillyard and Watson (1996, p.324) argue that this perception denies the constitutive role of discourse. In short, a positivist epistemology is not an adequate position for researchers and policy analysts aiming to explore and understand how policy meanings are discursively constructed, how regulatory functions of the state are being transformed and how policy actors represent and articulate policy problems and solutions.</w:t>
      </w:r>
      <w:r w:rsidRPr="002A7473">
        <w:rPr>
          <w:rStyle w:val="StyleUnderline"/>
        </w:rPr>
        <w:t xml:space="preserve"> By focusing on 'objective' outcomes and grand narratives of</w:t>
      </w:r>
      <w:r w:rsidRPr="002A7473">
        <w:rPr>
          <w:sz w:val="14"/>
        </w:rPr>
        <w:t xml:space="preserve"> 'progress', 'rationality' and </w:t>
      </w:r>
      <w:r w:rsidRPr="002A7473">
        <w:rPr>
          <w:rStyle w:val="StyleUnderline"/>
        </w:rPr>
        <w:t xml:space="preserve">'truth', we remain blind to the multifaceted nature of policy-making </w:t>
      </w:r>
      <w:r w:rsidRPr="002A7473">
        <w:rPr>
          <w:sz w:val="14"/>
        </w:rPr>
        <w:t>processes</w:t>
      </w:r>
      <w:r w:rsidRPr="002A7473">
        <w:rPr>
          <w:rStyle w:val="StyleUnderline"/>
        </w:rPr>
        <w:t xml:space="preserve">. Positivist accounts </w:t>
      </w:r>
      <w:r w:rsidRPr="002A7473">
        <w:rPr>
          <w:sz w:val="14"/>
        </w:rPr>
        <w:t xml:space="preserve">of the social world </w:t>
      </w:r>
      <w:r w:rsidRPr="002A7473">
        <w:rPr>
          <w:rStyle w:val="StyleUnderline"/>
        </w:rPr>
        <w:t xml:space="preserve">do not recognize the </w:t>
      </w:r>
      <w:r w:rsidRPr="002A7473">
        <w:rPr>
          <w:sz w:val="14"/>
        </w:rPr>
        <w:t>constructive</w:t>
      </w:r>
      <w:r w:rsidRPr="002A7473">
        <w:rPr>
          <w:rStyle w:val="StyleUnderline"/>
        </w:rPr>
        <w:t xml:space="preserve"> nature of discursive processes that produce knowledge and identities, </w:t>
      </w:r>
      <w:r w:rsidRPr="002A7473">
        <w:rPr>
          <w:sz w:val="14"/>
        </w:rPr>
        <w:t xml:space="preserve">or how conflict over policy meanings is manifested within specific policy environments. While not denying the place of positivist informed research in social planning, </w:t>
      </w:r>
      <w:r w:rsidRPr="002A7473">
        <w:rPr>
          <w:rStyle w:val="StyleUnderline"/>
        </w:rPr>
        <w:t xml:space="preserve">this </w:t>
      </w:r>
      <w:r w:rsidRPr="002A7473">
        <w:rPr>
          <w:sz w:val="14"/>
        </w:rPr>
        <w:t>paradigm is</w:t>
      </w:r>
      <w:r w:rsidRPr="002A7473">
        <w:rPr>
          <w:rStyle w:val="StyleUnderline"/>
        </w:rPr>
        <w:t xml:space="preserve"> limit</w:t>
      </w:r>
      <w:r w:rsidRPr="002A7473">
        <w:rPr>
          <w:sz w:val="14"/>
        </w:rPr>
        <w:t xml:space="preserve">ed when it comes to </w:t>
      </w:r>
      <w:r w:rsidRPr="002A7473">
        <w:rPr>
          <w:rStyle w:val="StyleUnderline"/>
        </w:rPr>
        <w:t xml:space="preserve">understanding questions of power </w:t>
      </w:r>
      <w:r w:rsidRPr="002A7473">
        <w:rPr>
          <w:sz w:val="14"/>
        </w:rPr>
        <w:t>as experienced</w:t>
      </w:r>
      <w:r w:rsidRPr="002A7473">
        <w:rPr>
          <w:rStyle w:val="StyleUnderline"/>
        </w:rPr>
        <w:t xml:space="preserve"> in the production</w:t>
      </w:r>
      <w:r w:rsidRPr="002A7473">
        <w:rPr>
          <w:sz w:val="14"/>
        </w:rPr>
        <w:t>, reproduction and transformation</w:t>
      </w:r>
      <w:r w:rsidRPr="002A7473">
        <w:rPr>
          <w:rStyle w:val="StyleUnderline"/>
        </w:rPr>
        <w:t xml:space="preserve"> of policy agendas.</w:t>
      </w:r>
      <w:r w:rsidRPr="002A7473">
        <w:rPr>
          <w:sz w:val="14"/>
        </w:rPr>
        <w:t xml:space="preserve"> As Yanow (1996, p.6) argues. 'positivist knowledge does not give us information about meanings made by actors in a situation. When we read a policy we see more than just marks on a page. we hear more than just sound waves'. </w:t>
      </w:r>
      <w:r w:rsidRPr="002A7473">
        <w:rPr>
          <w:rStyle w:val="StyleUnderline"/>
        </w:rPr>
        <w:t xml:space="preserve">Exploring the discursive dimensions of policy-making requires alternative </w:t>
      </w:r>
      <w:r w:rsidRPr="002A7473">
        <w:rPr>
          <w:sz w:val="14"/>
        </w:rPr>
        <w:t>theoretical frameworks and</w:t>
      </w:r>
      <w:r w:rsidRPr="002A7473">
        <w:rPr>
          <w:rStyle w:val="StyleUnderline"/>
        </w:rPr>
        <w:t xml:space="preserve"> epistemologies </w:t>
      </w:r>
      <w:r w:rsidRPr="002A7473">
        <w:rPr>
          <w:sz w:val="14"/>
        </w:rPr>
        <w:t>that are</w:t>
      </w:r>
      <w:r w:rsidRPr="002A7473">
        <w:rPr>
          <w:rStyle w:val="StyleUnderline"/>
        </w:rPr>
        <w:t xml:space="preserve"> able to capture the </w:t>
      </w:r>
      <w:r w:rsidRPr="002A7473">
        <w:rPr>
          <w:sz w:val="14"/>
        </w:rPr>
        <w:t>processes of subjectification and the</w:t>
      </w:r>
      <w:r w:rsidRPr="002A7473">
        <w:rPr>
          <w:rStyle w:val="StyleUnderline"/>
        </w:rPr>
        <w:t xml:space="preserve"> relationship between agency, identity and discourse </w:t>
      </w:r>
      <w:r w:rsidRPr="002A7473">
        <w:rPr>
          <w:sz w:val="14"/>
        </w:rPr>
        <w:t>in local policy contexts. The various strands of critical social theory and post-structuralism are areas of theorizing that offer social policy researchers different ways of thinking about language and culture.</w:t>
      </w:r>
    </w:p>
    <w:p w:rsidR="002A7473" w:rsidRPr="002A7473" w:rsidRDefault="002A7473" w:rsidP="002A7473">
      <w:pPr>
        <w:pStyle w:val="Heading3"/>
      </w:pPr>
      <w:bookmarkStart w:id="47" w:name="_Toc391654862"/>
      <w:r w:rsidRPr="002A7473">
        <w:t>Serial Policy Failure (Environment)</w:t>
      </w:r>
      <w:bookmarkEnd w:id="47"/>
    </w:p>
    <w:p w:rsidR="002A7473" w:rsidRPr="002A7473" w:rsidRDefault="002A7473" w:rsidP="002A7473">
      <w:pPr>
        <w:pStyle w:val="Heading4"/>
      </w:pPr>
      <w:r w:rsidRPr="002A7473">
        <w:t xml:space="preserve">Representations of climate change apocalypse masks underlying causes and renders policy decisions solely technical—shielding the system that is at the root of the crisis. </w:t>
      </w:r>
    </w:p>
    <w:p w:rsidR="002A7473" w:rsidRPr="002A7473" w:rsidRDefault="002A7473" w:rsidP="002A7473">
      <w:pPr>
        <w:rPr>
          <w:b/>
          <w:bCs/>
        </w:rPr>
      </w:pPr>
      <w:r w:rsidRPr="002A7473">
        <w:rPr>
          <w:rStyle w:val="Style13ptBold"/>
        </w:rPr>
        <w:t>Crist</w:t>
      </w:r>
      <w:r w:rsidRPr="002A7473">
        <w:rPr>
          <w:b/>
          <w:bCs/>
        </w:rPr>
        <w:t xml:space="preserve"> 07 </w:t>
      </w:r>
    </w:p>
    <w:p w:rsidR="002A7473" w:rsidRPr="002A7473" w:rsidRDefault="002A7473" w:rsidP="002A7473">
      <w:pPr>
        <w:rPr>
          <w:sz w:val="18"/>
        </w:rPr>
      </w:pPr>
      <w:r w:rsidRPr="002A7473">
        <w:rPr>
          <w:sz w:val="18"/>
        </w:rPr>
        <w:t>[Eileen Christ, “Beyond the Climate Crisis: A Critique of Climate Change Discourse” 2007]</w:t>
      </w:r>
    </w:p>
    <w:p w:rsidR="002A7473" w:rsidRPr="002A7473" w:rsidRDefault="002A7473" w:rsidP="002A7473">
      <w:pPr>
        <w:ind w:left="360"/>
        <w:rPr>
          <w:sz w:val="16"/>
        </w:rPr>
      </w:pPr>
      <w:r w:rsidRPr="002A7473">
        <w:rPr>
          <w:b/>
          <w:bCs/>
          <w:u w:val="single"/>
        </w:rPr>
        <w:t xml:space="preserve">While the dangers of climate change are real, </w:t>
      </w:r>
      <w:r w:rsidRPr="002A7473">
        <w:rPr>
          <w:sz w:val="16"/>
        </w:rPr>
        <w:t xml:space="preserve">I argue that </w:t>
      </w:r>
      <w:r w:rsidRPr="002A7473">
        <w:rPr>
          <w:b/>
          <w:bCs/>
          <w:u w:val="single"/>
        </w:rPr>
        <w:t>there are even greater dangers in representing it as the most urgent problem we face. Framing climate change in such a manner deserves to be challenged for two reasons: it encourages the restriction of proposed solutions to the technical realm, by powerfully insinuating that the needed approaches are those that directly address the problem; and it detracts attention from the planet’s ecological predicament as a whole, by virtue of claiming the limelight for the one issue that trumps all others.Identifying climate change as the biggest threat to civilization,</w:t>
      </w:r>
      <w:r w:rsidRPr="002A7473">
        <w:rPr>
          <w:sz w:val="16"/>
        </w:rPr>
        <w:t xml:space="preserve"> and ushering it into center stage as the highest priority problem,</w:t>
      </w:r>
      <w:r w:rsidRPr="002A7473">
        <w:rPr>
          <w:b/>
          <w:u w:val="single"/>
        </w:rPr>
        <w:t xml:space="preserve"> </w:t>
      </w:r>
      <w:r w:rsidRPr="002A7473">
        <w:rPr>
          <w:b/>
          <w:bCs/>
          <w:u w:val="single"/>
        </w:rPr>
        <w:t>has bolstered the proliferation of technical proposals that address the specific challenge.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w:t>
      </w:r>
      <w:r w:rsidRPr="002A7473">
        <w:rPr>
          <w:sz w:val="16"/>
        </w:rPr>
        <w:t xml:space="preserve"> In his The Revenge of Gaia, for example, Lovelock briefly mentions the need to face climate change by “changing our whole style of living.”16 </w:t>
      </w:r>
      <w:r w:rsidRPr="002A7473">
        <w:rPr>
          <w:b/>
          <w:bCs/>
          <w:u w:val="single"/>
        </w:rPr>
        <w:t>But</w:t>
      </w:r>
      <w:r w:rsidRPr="002A7473">
        <w:rPr>
          <w:sz w:val="16"/>
        </w:rPr>
        <w:t xml:space="preserve"> the thrust of this work, </w:t>
      </w:r>
      <w:r w:rsidRPr="002A7473">
        <w:rPr>
          <w:b/>
          <w:bCs/>
          <w:u w:val="single"/>
        </w:rPr>
        <w:t>what</w:t>
      </w:r>
      <w:r w:rsidRPr="002A7473">
        <w:rPr>
          <w:sz w:val="16"/>
        </w:rPr>
        <w:t xml:space="preserve"> readers and </w:t>
      </w:r>
      <w:r w:rsidRPr="002A7473">
        <w:rPr>
          <w:b/>
          <w:bCs/>
          <w:u w:val="single"/>
        </w:rPr>
        <w:t xml:space="preserve">policy-makers come away with, is </w:t>
      </w:r>
      <w:r w:rsidRPr="002A7473">
        <w:rPr>
          <w:sz w:val="16"/>
        </w:rPr>
        <w:t xml:space="preserve">his repeated and strident call for investing in nuclear energy as, in his words, </w:t>
      </w:r>
      <w:r w:rsidRPr="002A7473">
        <w:rPr>
          <w:b/>
          <w:bCs/>
          <w:u w:val="single"/>
        </w:rPr>
        <w:t xml:space="preserve">“the one lifeline we can use immediately.”17 In the policy realm, the first step toward the technological fix for global warming is often identified with implementing </w:t>
      </w:r>
      <w:r w:rsidRPr="002A7473">
        <w:rPr>
          <w:sz w:val="16"/>
        </w:rPr>
        <w:t xml:space="preserve">the </w:t>
      </w:r>
      <w:r w:rsidRPr="002A7473">
        <w:rPr>
          <w:b/>
          <w:bCs/>
          <w:u w:val="single"/>
        </w:rPr>
        <w:t>Kyoto</w:t>
      </w:r>
      <w:r w:rsidRPr="002A7473">
        <w:rPr>
          <w:sz w:val="16"/>
        </w:rPr>
        <w:t xml:space="preserve">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w:t>
      </w:r>
      <w:r w:rsidRPr="002A7473">
        <w:rPr>
          <w:b/>
          <w:bCs/>
          <w:u w:val="single"/>
        </w:rPr>
        <w:t>Yet the deepening realization of the threat of climate change, virtually in the wake of stratospheric ozone depletion, also suggests that dealing with global problems treaty-by-treaty is no solution to the planet’s predicament.</w:t>
      </w:r>
      <w:r w:rsidRPr="002A7473">
        <w:rPr>
          <w:sz w:val="16"/>
        </w:rPr>
        <w:t xml:space="preserve">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 </w:t>
      </w:r>
      <w:r w:rsidRPr="002A7473">
        <w:rPr>
          <w:b/>
          <w:bCs/>
          <w:u w:val="single"/>
        </w:rPr>
        <w:t>if greenhouse gases were restricted successfully by means of technological shifts and innovations, the root cause of the ecological crisis as a whole would remain unaddressed. The destructive patterns of production, trade, extraction, land-use, waste proliferation, and consumption, coupled with population growth, would go unchallenged</w:t>
      </w:r>
      <w:r w:rsidRPr="002A7473">
        <w:rPr>
          <w:sz w:val="16"/>
        </w:rPr>
        <w:t>, continuing to run down the integrity, beauty, and biological richness of the Earth. Industrial</w:t>
      </w:r>
      <w:r w:rsidRPr="002A7473">
        <w:rPr>
          <w:b/>
          <w:bCs/>
          <w:u w:val="single"/>
        </w:rPr>
        <w:t>-consumer civilization has entrenched a form of life that admits virtually no limits to its expansiveness within, and perceived entitlement to, the entire planet.</w:t>
      </w:r>
      <w:r w:rsidRPr="002A7473">
        <w:rPr>
          <w:b/>
          <w:u w:val="single"/>
        </w:rPr>
        <w:t>19</w:t>
      </w:r>
      <w:r w:rsidRPr="002A7473">
        <w:rPr>
          <w:sz w:val="16"/>
        </w:rPr>
        <w:t xml:space="preserve"> But questioning this civilization is by and large sidestepped in climate-change discourse, with its single-minded quest for a global-warming techno-fix.20 Instead of confronting the forms of social organization that are causing the climate crisis—among numerous other catastrophes—climate-change literature often focuses on how global warming is endangering </w:t>
      </w:r>
      <w:r w:rsidRPr="002A7473">
        <w:rPr>
          <w:i/>
          <w:iCs/>
          <w:sz w:val="16"/>
        </w:rPr>
        <w:t>the culprit</w:t>
      </w:r>
      <w:r w:rsidRPr="002A7473">
        <w:rPr>
          <w:sz w:val="16"/>
        </w:rPr>
        <w:t xml:space="preserve">, and agonizes over what technological means can </w:t>
      </w:r>
      <w:r w:rsidRPr="002A7473">
        <w:rPr>
          <w:i/>
          <w:iCs/>
          <w:sz w:val="16"/>
        </w:rPr>
        <w:t xml:space="preserve">save it </w:t>
      </w:r>
      <w:r w:rsidRPr="002A7473">
        <w:rPr>
          <w:sz w:val="16"/>
        </w:rPr>
        <w:t>from impending tipping points.</w:t>
      </w:r>
      <w:r w:rsidRPr="002A7473">
        <w:rPr>
          <w:b/>
          <w:bCs/>
          <w:u w:val="single"/>
        </w:rPr>
        <w:t>The dominant frame of climate change funnels cognitive and pragmatic work toward specifically addressing global warming, while muting a host of equally monumental issues. Climate change looms so huge on the environmental and political agenda today that it has contributed to downplaying other facets of the ecological crisis:</w:t>
      </w:r>
      <w:r w:rsidRPr="002A7473">
        <w:rPr>
          <w:b/>
          <w:u w:val="single"/>
        </w:rPr>
        <w:t xml:space="preserve"> </w:t>
      </w:r>
      <w:r w:rsidRPr="002A7473">
        <w:rPr>
          <w:sz w:val="16"/>
        </w:rPr>
        <w:t>mass extinction of species, the devastation of the oceans by industrial fishing, continued old-growth deforestation, topsoil losses and desertification, endocrine disruption, incessant development, and so on, are made to appear secondary and more forgiving by comparison with “dangerous anthropogenic interference” with the climate system.</w:t>
      </w:r>
    </w:p>
    <w:p w:rsidR="002A7473" w:rsidRPr="002A7473" w:rsidRDefault="002A7473" w:rsidP="002A7473">
      <w:pPr>
        <w:pStyle w:val="Heading2"/>
      </w:pPr>
      <w:bookmarkStart w:id="48" w:name="_Toc391654863"/>
      <w:r w:rsidRPr="002A7473">
        <w:t>FW</w:t>
      </w:r>
      <w:bookmarkEnd w:id="48"/>
    </w:p>
    <w:p w:rsidR="002A7473" w:rsidRPr="002A7473" w:rsidRDefault="002A7473" w:rsidP="002A7473">
      <w:pPr>
        <w:pStyle w:val="Heading3"/>
      </w:pPr>
      <w:bookmarkStart w:id="49" w:name="_Toc391654864"/>
      <w:r w:rsidRPr="002A7473">
        <w:t>FW – K First</w:t>
      </w:r>
      <w:bookmarkEnd w:id="49"/>
    </w:p>
    <w:p w:rsidR="002A7473" w:rsidRPr="002A7473" w:rsidRDefault="002A7473" w:rsidP="002A7473"/>
    <w:p w:rsidR="002A7473" w:rsidRPr="002A7473" w:rsidRDefault="002A7473" w:rsidP="002A7473">
      <w:pPr>
        <w:pStyle w:val="Heading4"/>
      </w:pPr>
      <w:r w:rsidRPr="002A7473">
        <w:t>Critique comes before policymaking: problem-solution models follow from epistemological and ontological assumptions about the world in which they function.</w:t>
      </w:r>
    </w:p>
    <w:p w:rsidR="002A7473" w:rsidRPr="002A7473" w:rsidRDefault="002A7473" w:rsidP="002A7473">
      <w:pPr>
        <w:rPr>
          <w:b/>
        </w:rPr>
      </w:pPr>
      <w:r w:rsidRPr="002A7473">
        <w:rPr>
          <w:b/>
        </w:rPr>
        <w:t xml:space="preserve">Dillon and Reed 2000 </w:t>
      </w:r>
    </w:p>
    <w:p w:rsidR="002A7473" w:rsidRPr="002A7473" w:rsidRDefault="002A7473" w:rsidP="002A7473">
      <w:pPr>
        <w:rPr>
          <w:b/>
          <w:sz w:val="18"/>
        </w:rPr>
      </w:pPr>
      <w:r w:rsidRPr="002A7473">
        <w:rPr>
          <w:sz w:val="18"/>
        </w:rPr>
        <w:t xml:space="preserve">[Michael, Professor of Politics at Lancaster, and Julian, Lecturer in International Relations at Kings College, “Global Governance, Liberal Peace, Complex Emergency,” in </w:t>
      </w:r>
      <w:r w:rsidRPr="002A7473">
        <w:rPr>
          <w:i/>
          <w:sz w:val="18"/>
        </w:rPr>
        <w:t xml:space="preserve">Alternatives </w:t>
      </w:r>
      <w:r w:rsidRPr="002A7473">
        <w:rPr>
          <w:sz w:val="18"/>
        </w:rPr>
        <w:t>25:1]</w:t>
      </w:r>
    </w:p>
    <w:p w:rsidR="002A7473" w:rsidRPr="002A7473" w:rsidRDefault="002A7473" w:rsidP="002A7473">
      <w:pPr>
        <w:ind w:left="360"/>
        <w:rPr>
          <w:sz w:val="16"/>
        </w:rPr>
      </w:pPr>
      <w:r w:rsidRPr="002A7473">
        <w:rPr>
          <w:sz w:val="16"/>
        </w:rPr>
        <w:t xml:space="preserve">As a precursor to global governance, </w:t>
      </w:r>
      <w:r w:rsidRPr="002A7473">
        <w:rPr>
          <w:b/>
          <w:bCs/>
          <w:u w:val="single"/>
        </w:rPr>
        <w:t>governmentality</w:t>
      </w:r>
      <w:r w:rsidRPr="002A7473">
        <w:rPr>
          <w:sz w:val="16"/>
        </w:rPr>
        <w:t xml:space="preserve">, according to Foucault's initial account, </w:t>
      </w:r>
      <w:r w:rsidRPr="002A7473">
        <w:rPr>
          <w:b/>
          <w:bCs/>
          <w:u w:val="single"/>
        </w:rPr>
        <w:t>poses the question of order</w:t>
      </w:r>
      <w:r w:rsidRPr="002A7473">
        <w:rPr>
          <w:sz w:val="16"/>
        </w:rPr>
        <w:t xml:space="preserve"> not </w:t>
      </w:r>
      <w:r w:rsidRPr="002A7473">
        <w:rPr>
          <w:b/>
          <w:bCs/>
          <w:u w:val="single"/>
        </w:rPr>
        <w:t>in terms</w:t>
      </w:r>
      <w:r w:rsidRPr="002A7473">
        <w:rPr>
          <w:sz w:val="16"/>
        </w:rPr>
        <w:t xml:space="preserve"> of the origin of the law and the location of sovereignty, as do traditional accounts of power, but in terms instead </w:t>
      </w:r>
      <w:r w:rsidRPr="002A7473">
        <w:rPr>
          <w:b/>
          <w:bCs/>
          <w:u w:val="single"/>
        </w:rPr>
        <w:t>of the management of population</w:t>
      </w:r>
      <w:r w:rsidRPr="002A7473">
        <w:rPr>
          <w:sz w:val="16"/>
        </w:rPr>
        <w:t>. T</w:t>
      </w:r>
      <w:r w:rsidRPr="002A7473">
        <w:rPr>
          <w:b/>
          <w:bCs/>
          <w:u w:val="single"/>
        </w:rPr>
        <w:t>he management of population is further refined in terms of specific problematics to which population management may be reduced</w:t>
      </w:r>
      <w:r w:rsidRPr="002A7473">
        <w:rPr>
          <w:sz w:val="16"/>
        </w:rPr>
        <w:t xml:space="preserve">. These typically include but are not necessarily exhausted by the following topoi of governmental power: economy, health, welfare, poverty, security, sexuality, demographics, resources, skills, culture, and so on. Now, </w:t>
      </w:r>
      <w:r w:rsidRPr="002A7473">
        <w:rPr>
          <w:b/>
          <w:bCs/>
          <w:u w:val="single"/>
        </w:rPr>
        <w:t>where there is an operation of power there is knowledge, and where there is knowledge there is an operation of power</w:t>
      </w:r>
      <w:r w:rsidRPr="002A7473">
        <w:rPr>
          <w:sz w:val="16"/>
        </w:rPr>
        <w:t xml:space="preserve">. Here discursive formations emerge and, as Foucault noted,   </w:t>
      </w:r>
      <w:r w:rsidRPr="002A7473">
        <w:rPr>
          <w:b/>
          <w:bCs/>
          <w:u w:val="single"/>
        </w:rPr>
        <w:t>in every society the production of discourse is at once controlled, selected, organised and redistributed by a certain number of procedures whose role is to ward off its powers and dangers, to gain mastery over its chance events, to evade its ponderous, formidable materiality</w:t>
      </w:r>
      <w:r w:rsidRPr="002A7473">
        <w:rPr>
          <w:sz w:val="16"/>
        </w:rPr>
        <w:t xml:space="preserve">.[ 34]   </w:t>
      </w:r>
      <w:r w:rsidRPr="002A7473">
        <w:rPr>
          <w:b/>
          <w:bCs/>
          <w:u w:val="single"/>
        </w:rPr>
        <w:t>More specifically, where there is a policy problematic there is expertise, and where there is expertise there, too, a policy problematic will emerge. Such problematics are detailed and elaborated in terms of discrete forms of knowledge as well as interlocking policy domains. Policy domains reify the problematization of life in certain ways by turning these epistemically and politically contestable orderings of life into "problems" that require the continuous attention of policy science and the continuous resolutions of policymakers</w:t>
      </w:r>
      <w:r w:rsidRPr="002A7473">
        <w:rPr>
          <w:sz w:val="16"/>
        </w:rPr>
        <w:t xml:space="preserve">. Policy "actors" develop and compete on the basis of the expertise that grows up around such problems or clusters of problems and their client populations. Here, too, we may also discover what might be called "epistemic entrepreneurs." Albeit the market for discourse is prescribed and policed in ways that Foucault indicated, bidding to formulate novel problematizations they seek to "sell" these, or otherwise have them officially adopted. </w:t>
      </w:r>
      <w:r w:rsidRPr="002A7473">
        <w:rPr>
          <w:b/>
          <w:bCs/>
          <w:u w:val="single"/>
        </w:rPr>
        <w:t>In principle, there is no limit to the ways in which the management of population may be problematized. All aspects of human conduct, any encounter with life, is problematizable. Any problematization is capable of becoming a policy problem. Governmentality thereby creates a market for policy</w:t>
      </w:r>
      <w:r w:rsidRPr="002A7473">
        <w:rPr>
          <w:sz w:val="16"/>
        </w:rPr>
        <w:t xml:space="preserve">, for science and for policy science, in which problematizations go looking for policy sponsors while policy sponsors fiercely compete on behalf of their favored problematizations.   </w:t>
      </w:r>
      <w:r w:rsidRPr="002A7473">
        <w:rPr>
          <w:b/>
          <w:bCs/>
          <w:u w:val="single"/>
        </w:rPr>
        <w:t>Reproblematization of problems is constrained by the institutional and ideological investments surrounding accepted "problems," and by the sheer difficulty of challenging the inescapable ontological and epistemological assumptions that go into their very formation. There is nothing so fiercely contested as an epistemological or ontological assumption. And there is nothing so fiercely ridiculed as the suggestion that the real problem with problematizations exists precisely at the level of such assumptions. Such "paralysis of analysis" is precisely what policymakers seek to avoid since they are compelled constantly to respond to circumstances over which they ordinarily have in fact both more and less control than they proclaim. What they do not have is precisely the control that they want. Yet serial policy failure—the fate and the fuel of all policy--compels them into a continuous search for the new analysis that will extract them from the aporias in which they constantly find themselves enmeshed</w:t>
      </w:r>
      <w:r w:rsidRPr="002A7473">
        <w:rPr>
          <w:sz w:val="16"/>
        </w:rPr>
        <w:t xml:space="preserve">.[ 35]   </w:t>
      </w:r>
      <w:r w:rsidRPr="002A7473">
        <w:rPr>
          <w:b/>
          <w:bCs/>
          <w:u w:val="single"/>
        </w:rPr>
        <w:t>Serial policy failure is no simple shortcoming that science and policy--and policy science--will ultimately overcome. Serial policy failure is rooted in the ontological and epistemological assumptions that fashion the ways in which global governance encounters and problematizes life as a process of emergence through fitness landscapes that constantly adaptive and changing ensembles have continuously to negotiate. As a particular kind of intervention into life, global governance promotes the very changes and unintended outcomes that it then serially reproblematizes in terms of policy failure</w:t>
      </w:r>
      <w:r w:rsidRPr="002A7473">
        <w:rPr>
          <w:sz w:val="16"/>
        </w:rPr>
        <w:t xml:space="preserve">. Thus, global liberal governance is not a linear problem-solving process committed to the resolution of objective policy problems simply by bringing better information and knowledge to bear upon them. A nonlinear economy of power/knowledge, it deliberately installs socially specific and radically inequitable distributions of wealth, opportunity, and mortal danger both locally and globally through the very detailed ways in which life is variously (policy) problematized by it.  </w:t>
      </w:r>
      <w:r w:rsidRPr="002A7473">
        <w:rPr>
          <w:b/>
          <w:bCs/>
          <w:u w:val="single"/>
        </w:rPr>
        <w:t>In consequence, thinking and acting politically is displaced by the institutional and epistemic rivalries that infuse its power/ knowledge networks, and by the local conditions of application that govern the introduction of their policies. These now threaten to exhaust what "politics," locally as well as globally, is about</w:t>
      </w:r>
      <w:r w:rsidRPr="002A7473">
        <w:rPr>
          <w:sz w:val="16"/>
        </w:rPr>
        <w:t xml:space="preserve">.[ 36] It is here that the "emergence" characteristic of governance begins to make its appearance. For </w:t>
      </w:r>
      <w:r w:rsidRPr="002A7473">
        <w:rPr>
          <w:b/>
          <w:bCs/>
          <w:u w:val="single"/>
        </w:rPr>
        <w:t>it is increasingly recognized that there are no definitive policy solutions to objective, neat, discrete policy problems. The "subjects" of policy increasingly also become a matter of definition as well</w:t>
      </w:r>
      <w:r w:rsidRPr="002A7473">
        <w:rPr>
          <w:sz w:val="16"/>
        </w:rPr>
        <w:t xml:space="preserve">, since the concept </w:t>
      </w:r>
    </w:p>
    <w:p w:rsidR="002A7473" w:rsidRPr="002A7473" w:rsidRDefault="002A7473" w:rsidP="002A7473">
      <w:pPr>
        <w:pStyle w:val="Heading3"/>
      </w:pPr>
      <w:bookmarkStart w:id="50" w:name="_Toc391654865"/>
      <w:r w:rsidRPr="002A7473">
        <w:t>FW – Discourse Key</w:t>
      </w:r>
      <w:bookmarkEnd w:id="50"/>
      <w:r w:rsidRPr="002A7473">
        <w:t xml:space="preserve"> </w:t>
      </w:r>
    </w:p>
    <w:p w:rsidR="002A7473" w:rsidRPr="002A7473" w:rsidRDefault="002A7473" w:rsidP="002A7473"/>
    <w:p w:rsidR="002A7473" w:rsidRPr="002A7473" w:rsidRDefault="002A7473" w:rsidP="002A7473">
      <w:pPr>
        <w:pStyle w:val="Heading4"/>
      </w:pPr>
      <w:r w:rsidRPr="002A7473">
        <w:t xml:space="preserve">Discourse is the fundamental mechanism that makes the affirmative’s representations possible – policymaking is a secondary question to the discursive constructions that make the policy possible in the first place. </w:t>
      </w:r>
    </w:p>
    <w:p w:rsidR="002A7473" w:rsidRPr="002A7473" w:rsidRDefault="002A7473" w:rsidP="002A7473">
      <w:r w:rsidRPr="002A7473">
        <w:rPr>
          <w:rStyle w:val="Style13ptBold"/>
        </w:rPr>
        <w:t>Campbell 92</w:t>
      </w:r>
      <w:r w:rsidRPr="002A7473">
        <w:t xml:space="preserve"> </w:t>
      </w:r>
    </w:p>
    <w:p w:rsidR="002A7473" w:rsidRPr="002A7473" w:rsidRDefault="002A7473" w:rsidP="002A7473">
      <w:pPr>
        <w:rPr>
          <w:sz w:val="12"/>
        </w:rPr>
      </w:pPr>
      <w:r w:rsidRPr="002A7473">
        <w:rPr>
          <w:sz w:val="18"/>
        </w:rPr>
        <w:t xml:space="preserve">[David: Australian political scientist, written four books, PhD from Australian National University, and has been a professor at several universities. Writing Security University of Minnesota Press Minneapolis p. </w:t>
      </w:r>
      <w:r w:rsidRPr="002A7473">
        <w:rPr>
          <w:sz w:val="12"/>
        </w:rPr>
        <w:t>43]</w:t>
      </w:r>
    </w:p>
    <w:p w:rsidR="002A7473" w:rsidRPr="002A7473" w:rsidRDefault="002A7473" w:rsidP="002A7473">
      <w:pPr>
        <w:ind w:left="360"/>
        <w:rPr>
          <w:rStyle w:val="StyleUnderline"/>
        </w:rPr>
      </w:pPr>
      <w:r w:rsidRPr="002A7473">
        <w:rPr>
          <w:sz w:val="16"/>
        </w:rPr>
        <w:t>More specifically, this question concerns the problematizations which</w:t>
      </w:r>
      <w:r w:rsidRPr="002A7473">
        <w:rPr>
          <w:sz w:val="12"/>
        </w:rPr>
        <w:t xml:space="preserve">¶ </w:t>
      </w:r>
      <w:r w:rsidRPr="002A7473">
        <w:rPr>
          <w:sz w:val="16"/>
        </w:rPr>
        <w:t>make possible our conventional understanding of global politics as international</w:t>
      </w:r>
      <w:r w:rsidRPr="002A7473">
        <w:rPr>
          <w:sz w:val="12"/>
        </w:rPr>
        <w:t xml:space="preserve">¶ </w:t>
      </w:r>
      <w:r w:rsidRPr="002A7473">
        <w:rPr>
          <w:sz w:val="16"/>
        </w:rPr>
        <w:t>relations and of foreign policy as the province of a state. Thus, if</w:t>
      </w:r>
      <w:r w:rsidRPr="002A7473">
        <w:rPr>
          <w:sz w:val="12"/>
        </w:rPr>
        <w:t xml:space="preserve">¶ </w:t>
      </w:r>
      <w:r w:rsidRPr="002A7473">
        <w:rPr>
          <w:sz w:val="16"/>
        </w:rPr>
        <w:t>one were operating in terms of the 'levels-of-analysis' metaphor to be found</w:t>
      </w:r>
      <w:r w:rsidRPr="002A7473">
        <w:rPr>
          <w:sz w:val="12"/>
        </w:rPr>
        <w:t xml:space="preserve">¶ </w:t>
      </w:r>
      <w:r w:rsidRPr="002A7473">
        <w:rPr>
          <w:sz w:val="16"/>
        </w:rPr>
        <w:t>in the traditional international relations literature, the argument here needs</w:t>
      </w:r>
      <w:r w:rsidRPr="002A7473">
        <w:rPr>
          <w:sz w:val="12"/>
        </w:rPr>
        <w:t xml:space="preserve">¶ </w:t>
      </w:r>
      <w:r w:rsidRPr="002A7473">
        <w:rPr>
          <w:sz w:val="16"/>
        </w:rPr>
        <w:t>to be regarded at a level beyond that associated with either the state or the</w:t>
      </w:r>
      <w:r w:rsidRPr="002A7473">
        <w:rPr>
          <w:sz w:val="12"/>
        </w:rPr>
        <w:t xml:space="preserve">¶ </w:t>
      </w:r>
      <w:r w:rsidRPr="002A7473">
        <w:rPr>
          <w:sz w:val="16"/>
        </w:rPr>
        <w:t xml:space="preserve">international system.3 </w:t>
      </w:r>
      <w:r w:rsidRPr="002A7473">
        <w:rPr>
          <w:rStyle w:val="StyleUnderline"/>
        </w:rPr>
        <w:t>The argument here is concerned with the representation¶ of history that allows us to talk in terms of 'the state' and 'the¶ international system,' and the impact that problematization has had on our¶ understanding of foreign policy. In this context, the discussion of foreign¶ policy is not about policy per se, although it has manifest political¶ implications. Rather, it is about how the conventional understanding of¶ foreign policy was made possible via a discursive economy that gave value to¶ representational practices associated with a particular problematization.¶ The first task is to examine the conventional understanding of foreign¶ policy dominant within the discipline and the representation of history that¶ makes it possible.</w:t>
      </w:r>
    </w:p>
    <w:p w:rsidR="002A7473" w:rsidRPr="002A7473" w:rsidRDefault="002A7473" w:rsidP="002A7473">
      <w:pPr>
        <w:ind w:left="360"/>
        <w:rPr>
          <w:b/>
          <w:u w:val="single"/>
        </w:rPr>
      </w:pPr>
    </w:p>
    <w:p w:rsidR="002A7473" w:rsidRPr="002A7473" w:rsidRDefault="002A7473" w:rsidP="002A7473">
      <w:pPr>
        <w:pStyle w:val="Heading4"/>
      </w:pPr>
      <w:r w:rsidRPr="002A7473">
        <w:t>Framework is discourse and discourse is framework: discourse is the medium through which we comprehend and constitute the world around us.</w:t>
      </w:r>
    </w:p>
    <w:p w:rsidR="002A7473" w:rsidRPr="002A7473" w:rsidRDefault="002A7473" w:rsidP="002A7473">
      <w:pPr>
        <w:rPr>
          <w:rStyle w:val="Style13ptBold"/>
        </w:rPr>
      </w:pPr>
      <w:r w:rsidRPr="002A7473">
        <w:rPr>
          <w:rStyle w:val="Style13ptBold"/>
        </w:rPr>
        <w:t xml:space="preserve">Bleiker 2k </w:t>
      </w:r>
    </w:p>
    <w:p w:rsidR="002A7473" w:rsidRPr="002A7473" w:rsidRDefault="002A7473" w:rsidP="002A7473">
      <w:pPr>
        <w:rPr>
          <w:sz w:val="18"/>
        </w:rPr>
      </w:pPr>
      <w:r w:rsidRPr="002A7473">
        <w:rPr>
          <w:sz w:val="18"/>
        </w:rPr>
        <w:t>Ph.D. visiting research and teaching affiliations at Harvard, Cambridge, Humboldt, Tampere, Yonsei and Pusan National University as well as the Swiss Federal Institute of Technology and the Institute of Social Studies in The Hague,(Roland, Popular Dissent</w:t>
      </w:r>
      <w:r w:rsidRPr="002A7473">
        <w:rPr>
          <w:rStyle w:val="cite"/>
          <w:rFonts w:ascii="Calibri" w:hAnsi="Calibri"/>
          <w:sz w:val="20"/>
        </w:rPr>
        <w:t xml:space="preserve">, </w:t>
      </w:r>
      <w:r w:rsidRPr="002A7473">
        <w:rPr>
          <w:sz w:val="18"/>
        </w:rPr>
        <w:t>Human Agency and Global Politics, Cambridge University Press)</w:t>
      </w:r>
    </w:p>
    <w:p w:rsidR="002A7473" w:rsidRPr="002A7473" w:rsidRDefault="002A7473" w:rsidP="002A7473">
      <w:pPr>
        <w:ind w:left="360"/>
        <w:rPr>
          <w:sz w:val="16"/>
        </w:rPr>
      </w:pPr>
      <w:r w:rsidRPr="002A7473">
        <w:rPr>
          <w:sz w:val="16"/>
        </w:rPr>
        <w:t xml:space="preserve">While appreciating these basic assumptions about contemporary global politics, my conceptualisation of transversal dissent embarks on a different path, and this not only because of the problematic statecentric nature around which the structure—agency debate has developed. Instead of articulating issues of agency in relation to structures, my approach relies on what could be called a discourse—agency axis. </w:t>
      </w:r>
      <w:r w:rsidRPr="002A7473">
        <w:rPr>
          <w:rStyle w:val="StyleUnderline"/>
        </w:rPr>
        <w:t xml:space="preserve">Discourses are, in their broadest meaning, frameworks of knowledge and power through which we comprehend (and constitute) the world around us. </w:t>
      </w:r>
      <w:r w:rsidRPr="002A7473">
        <w:rPr>
          <w:sz w:val="16"/>
        </w:rPr>
        <w:t xml:space="preserve">Because the conceptual range of a discursive approach is broader than that of a structural one, it is better suited to scrutinise transversal struggles. </w:t>
      </w:r>
      <w:r w:rsidRPr="002A7473">
        <w:rPr>
          <w:rStyle w:val="underline"/>
        </w:rPr>
        <w:t>The notion of structure, especially as applied in international theory, is intrinsically linked to neorealist, statist and spatial perceptions of world politics. But even outside the realist paradigm</w:t>
      </w:r>
      <w:r w:rsidRPr="002A7473">
        <w:rPr>
          <w:sz w:val="16"/>
        </w:rPr>
        <w:t xml:space="preserve">, </w:t>
      </w:r>
      <w:r w:rsidRPr="002A7473">
        <w:rPr>
          <w:rStyle w:val="underline"/>
        </w:rPr>
        <w:t xml:space="preserve">structures often remain too closely identified with institutional practices </w:t>
      </w:r>
      <w:r w:rsidRPr="002A7473">
        <w:rPr>
          <w:sz w:val="16"/>
        </w:rPr>
        <w:t xml:space="preserve">and the type of societal order they sustain. </w:t>
      </w:r>
      <w:r w:rsidRPr="002A7473">
        <w:rPr>
          <w:rStyle w:val="underline"/>
        </w:rPr>
        <w:t>The notion of discourse, by contrast, encapsulates not only the structural terrains of rules and norms, but also a variety of other aspects, such as language and culture, that interfere with the mutually constituted and transversal production of power and knowledge.</w:t>
      </w:r>
      <w:r w:rsidRPr="002A7473">
        <w:rPr>
          <w:sz w:val="16"/>
        </w:rPr>
        <w:t xml:space="preserve"> </w:t>
      </w:r>
      <w:hyperlink r:id="rId17" w:anchor="29" w:history="1">
        <w:r w:rsidRPr="002A7473">
          <w:rPr>
            <w:sz w:val="16"/>
          </w:rPr>
          <w:t xml:space="preserve">29 </w:t>
        </w:r>
      </w:hyperlink>
      <w:r w:rsidRPr="002A7473">
        <w:rPr>
          <w:sz w:val="16"/>
        </w:rPr>
        <w:t xml:space="preserve"> </w:t>
      </w:r>
      <w:r w:rsidRPr="002A7473">
        <w:rPr>
          <w:rStyle w:val="underline"/>
        </w:rPr>
        <w:t>But posing questions of transversal dissent and human agency in relation to discourses breaks theoretical taboos.</w:t>
      </w:r>
      <w:r w:rsidRPr="002A7473">
        <w:rPr>
          <w:sz w:val="16"/>
        </w:rPr>
        <w:t xml:space="preserve"> It creates various forms of anxieties. There are possible objections from those who employ the concept of discourse in their work. Neither Heidegger nor Foucault, for instance, nor many of their subsequent interpreters, have dealt with questions of agency in an explicit and systematic way. </w:t>
      </w:r>
      <w:r w:rsidRPr="002A7473">
        <w:rPr>
          <w:rStyle w:val="underline"/>
        </w:rPr>
        <w:t>This omission has often been equated with an image of the world in which human beings are engulfed by discursive webs to the point that action becomes no more than a reflection of externally imposed circumstances. Towards such interpretations my challenge will consist in demonstrating that it is feasible as well as worthwhile to conceptualise the notion of human agency.</w:t>
      </w:r>
      <w:r w:rsidRPr="002A7473">
        <w:rPr>
          <w:sz w:val="16"/>
        </w:rPr>
        <w:t xml:space="preserve"> In fact, my analysis will seek to show how </w:t>
      </w:r>
      <w:r w:rsidRPr="002A7473">
        <w:rPr>
          <w:rStyle w:val="underline"/>
        </w:rPr>
        <w:t>this alleged inability or unwillingness to speak of agency is more often than not a reflection of anti-postmodern polemic, rather than a position that is inherent to or advocated by most authors who have sought to apply a discursive approach to the study of global politics.</w:t>
      </w:r>
    </w:p>
    <w:p w:rsidR="002A7473" w:rsidRPr="002A7473" w:rsidRDefault="002A7473" w:rsidP="002A7473"/>
    <w:p w:rsidR="002A7473" w:rsidRPr="002A7473" w:rsidRDefault="002A7473" w:rsidP="002A7473">
      <w:pPr>
        <w:pStyle w:val="Heading3"/>
      </w:pPr>
      <w:bookmarkStart w:id="51" w:name="_Toc391654866"/>
      <w:r w:rsidRPr="002A7473">
        <w:t>Epistemology First</w:t>
      </w:r>
      <w:bookmarkEnd w:id="51"/>
    </w:p>
    <w:p w:rsidR="002A7473" w:rsidRPr="002A7473" w:rsidRDefault="002A7473" w:rsidP="002A7473">
      <w:pPr>
        <w:pStyle w:val="Heading4"/>
      </w:pPr>
      <w:r w:rsidRPr="002A7473">
        <w:t>Epistemology comes first- The question of action must take a backseat to questions of policy formation and assumptions surrounding problem-solving techniques.</w:t>
      </w:r>
    </w:p>
    <w:p w:rsidR="002A7473" w:rsidRPr="002A7473" w:rsidRDefault="002A7473" w:rsidP="002A7473">
      <w:r w:rsidRPr="002A7473">
        <w:rPr>
          <w:rStyle w:val="cite"/>
          <w:rFonts w:ascii="Calibri" w:hAnsi="Calibri"/>
        </w:rPr>
        <w:t xml:space="preserve">Owen 02, </w:t>
      </w:r>
      <w:r w:rsidRPr="002A7473">
        <w:t>Reader in Political Theory at the University of Southampton (David, “Reorienting International Relations: On Pragmatism, Pluralism and Practical Reasoning”, Millennium: Journal of International Studies, Vol. 31, No. 3, http://mil.sagepub.com/cgi/reprint/31/3/653)</w:t>
      </w:r>
    </w:p>
    <w:p w:rsidR="002A7473" w:rsidRPr="002A7473" w:rsidRDefault="002A7473" w:rsidP="002A7473">
      <w:pPr>
        <w:pStyle w:val="card"/>
        <w:rPr>
          <w:rStyle w:val="cite"/>
          <w:rFonts w:ascii="Calibri" w:eastAsiaTheme="majorEastAsia" w:hAnsi="Calibri"/>
          <w:b w:val="0"/>
          <w:sz w:val="16"/>
        </w:rPr>
      </w:pPr>
      <w:r w:rsidRPr="002A7473">
        <w:rPr>
          <w:rFonts w:ascii="Calibri" w:hAnsi="Calibri"/>
          <w:sz w:val="16"/>
        </w:rPr>
        <w:t xml:space="preserve">The first dimension concerns the relationship between positivist IR theory and postmodernist IR ‘theory’ (and the examples illustrate the claims concerning pluralism and factionalism made in the introduction to this section). It is exhibited when we read Walt warning of the danger of postmodernism as a kind of theoretical decadence since ‘issues of peace and war are too important for the field [of IR] to be diverted into a prolix and self-indulgent discourse that is divorced from the real world’,12 or find Keohane asserting sniffily that Neither neorealist nor neoliberal institutionalists are content with interpreting texts: both sets of theorists believe that there is an international political reality that can be partly understood, even if it will always remain to some extent veiled.13 </w:t>
      </w:r>
      <w:r w:rsidRPr="002A7473">
        <w:rPr>
          <w:rStyle w:val="underline"/>
          <w:rFonts w:ascii="Calibri" w:hAnsi="Calibri"/>
        </w:rPr>
        <w:t>We should be wary of such denunciations precisely because the issue at stake for the practitioners of this ‘prolix and self-indulgent discourse’ is the picturing of international politics and the implications of this picturing for the epistemic and ethical framing of the discipline</w:t>
      </w:r>
      <w:r w:rsidRPr="002A7473">
        <w:rPr>
          <w:rFonts w:ascii="Calibri" w:hAnsi="Calibri"/>
          <w:sz w:val="16"/>
        </w:rPr>
        <w:t xml:space="preserve">, namely, the constitution of what phenomena are appropriate objects of theoretical or other forms of enquiry. </w:t>
      </w:r>
      <w:r w:rsidRPr="002A7473">
        <w:rPr>
          <w:rStyle w:val="underline"/>
          <w:rFonts w:ascii="Calibri" w:hAnsi="Calibri"/>
        </w:rPr>
        <w:t>The kind of accounts provided by practitioners of this type are not competing theories</w:t>
      </w:r>
      <w:r w:rsidRPr="002A7473">
        <w:rPr>
          <w:rFonts w:ascii="Calibri" w:hAnsi="Calibri"/>
          <w:sz w:val="16"/>
        </w:rPr>
        <w:t xml:space="preserve"> (hence Keohane’s complaint) </w:t>
      </w:r>
      <w:r w:rsidRPr="002A7473">
        <w:rPr>
          <w:rStyle w:val="underline"/>
          <w:rFonts w:ascii="Calibri" w:hAnsi="Calibri"/>
        </w:rPr>
        <w:t>but conceptual reproblematisations of the background that informs theory construction, namely, the distinctions, concepts, assumptions, inferences and assertability warrants that are taken for granted in</w:t>
      </w:r>
      <w:r w:rsidRPr="002A7473">
        <w:rPr>
          <w:rFonts w:ascii="Calibri" w:hAnsi="Calibri"/>
          <w:sz w:val="16"/>
        </w:rPr>
        <w:t xml:space="preserve"> the course of the </w:t>
      </w:r>
      <w:r w:rsidRPr="002A7473">
        <w:rPr>
          <w:rStyle w:val="underline"/>
          <w:rFonts w:ascii="Calibri" w:hAnsi="Calibri"/>
        </w:rPr>
        <w:t>debate</w:t>
      </w:r>
      <w:r w:rsidRPr="002A7473">
        <w:rPr>
          <w:rFonts w:ascii="Calibri" w:hAnsi="Calibri"/>
          <w:sz w:val="16"/>
        </w:rPr>
        <w:t xml:space="preserve"> between, for example, neorealists and neoliberal institutionalists (hence the point-missing character of Keohane’s complaint). Thus, for example, Michael Shapiro writes: </w:t>
      </w:r>
      <w:r w:rsidRPr="002A7473">
        <w:rPr>
          <w:rStyle w:val="underline"/>
          <w:rFonts w:ascii="Calibri" w:hAnsi="Calibri"/>
        </w:rPr>
        <w:t>The global system</w:t>
      </w:r>
      <w:r w:rsidRPr="002A7473">
        <w:rPr>
          <w:rFonts w:ascii="Calibri" w:hAnsi="Calibri"/>
          <w:sz w:val="16"/>
        </w:rPr>
        <w:t xml:space="preserve"> of sovereign states </w:t>
      </w:r>
      <w:r w:rsidRPr="002A7473">
        <w:rPr>
          <w:rStyle w:val="underline"/>
          <w:rFonts w:ascii="Calibri" w:hAnsi="Calibri"/>
        </w:rPr>
        <w:t>has been familiar both structurally and symbolically in the daily acts of imagination through which space and human identity are construed</w:t>
      </w:r>
      <w:r w:rsidRPr="002A7473">
        <w:rPr>
          <w:rFonts w:ascii="Calibri" w:hAnsi="Calibri"/>
          <w:sz w:val="16"/>
        </w:rPr>
        <w:t xml:space="preserve">. </w:t>
      </w:r>
      <w:r w:rsidRPr="002A7473">
        <w:rPr>
          <w:rStyle w:val="underline"/>
          <w:rFonts w:ascii="Calibri" w:hAnsi="Calibri"/>
        </w:rPr>
        <w:t>The persistence of this international imaginary has helped to support the political privilege of sovereignty affiliations and territorialities</w:t>
      </w:r>
      <w:r w:rsidRPr="002A7473">
        <w:rPr>
          <w:rFonts w:ascii="Calibri" w:hAnsi="Calibri"/>
          <w:sz w:val="16"/>
        </w:rPr>
        <w:t>. In recent years, however,</w:t>
      </w:r>
      <w:r w:rsidRPr="002A7473">
        <w:rPr>
          <w:rStyle w:val="underline"/>
          <w:rFonts w:ascii="Calibri" w:hAnsi="Calibri"/>
        </w:rPr>
        <w:t xml:space="preserve"> a variety of disciplines have offered conceptualizations that challenge the familiar, bordered world of the discourse of international relations</w:t>
      </w:r>
      <w:r w:rsidRPr="002A7473">
        <w:rPr>
          <w:rFonts w:ascii="Calibri" w:hAnsi="Calibri"/>
          <w:sz w:val="16"/>
        </w:rPr>
        <w:t xml:space="preserve">.14 </w:t>
      </w:r>
      <w:r w:rsidRPr="002A7473">
        <w:rPr>
          <w:rStyle w:val="underline"/>
          <w:rFonts w:ascii="Calibri" w:hAnsi="Calibri"/>
        </w:rPr>
        <w:t>The point of these remarks is to call critically into question the background picture</w:t>
      </w:r>
      <w:r w:rsidRPr="002A7473">
        <w:rPr>
          <w:rFonts w:ascii="Calibri" w:hAnsi="Calibri"/>
          <w:sz w:val="16"/>
        </w:rPr>
        <w:t xml:space="preserve"> (or, to use another term of art, the horizon) </w:t>
      </w:r>
      <w:r w:rsidRPr="002A7473">
        <w:rPr>
          <w:rStyle w:val="underline"/>
          <w:rFonts w:ascii="Calibri" w:hAnsi="Calibri"/>
        </w:rPr>
        <w:t>against which the disciplinary discourse and practices of IR are conducted in order</w:t>
      </w:r>
      <w:r w:rsidRPr="002A7473">
        <w:rPr>
          <w:rFonts w:ascii="Calibri" w:hAnsi="Calibri"/>
          <w:sz w:val="16"/>
        </w:rPr>
        <w:t xml:space="preserve"> to make this background itself an object of reflection and evaluation. In a similar vein, Rob Walker argues: </w:t>
      </w:r>
      <w:r w:rsidRPr="002A7473">
        <w:rPr>
          <w:rStyle w:val="underline"/>
          <w:rFonts w:ascii="Calibri" w:hAnsi="Calibri"/>
        </w:rPr>
        <w:t>Under the present circumstances the question ‘What is to be done?’ invites a degree of arrogance that is all too visible in the behaviour of the dominant political forces of our time</w:t>
      </w:r>
      <w:r w:rsidRPr="002A7473">
        <w:rPr>
          <w:rFonts w:ascii="Calibri" w:hAnsi="Calibri"/>
          <w:sz w:val="16"/>
        </w:rPr>
        <w:t xml:space="preserve">. . . . </w:t>
      </w:r>
      <w:r w:rsidRPr="002A7473">
        <w:rPr>
          <w:rStyle w:val="underline"/>
          <w:rFonts w:ascii="Calibri" w:hAnsi="Calibri"/>
        </w:rPr>
        <w:t>The most pressing questions of the age call not only for concrete policy options to be offered to existing elites and institutions, but also, and more crucially, for a serious rethinking of the ways in which it is possible for human beings to live together</w:t>
      </w:r>
      <w:r w:rsidRPr="002A7473">
        <w:rPr>
          <w:rFonts w:ascii="Calibri" w:hAnsi="Calibri"/>
          <w:sz w:val="16"/>
        </w:rPr>
        <w:t xml:space="preserve">.15 The aim of these comments is to draw to our attention the easily forgotten fact that </w:t>
      </w:r>
      <w:r w:rsidRPr="002A7473">
        <w:rPr>
          <w:rStyle w:val="underline"/>
          <w:rFonts w:ascii="Calibri" w:hAnsi="Calibri"/>
        </w:rPr>
        <w:t>our existing ways of picturing international politics emerge from, and in relation to, the very practices of international politics with which they are engaged and it is entirely plausible</w:t>
      </w:r>
      <w:r w:rsidRPr="002A7473">
        <w:rPr>
          <w:rFonts w:ascii="Calibri" w:hAnsi="Calibri"/>
          <w:sz w:val="16"/>
        </w:rPr>
        <w:t xml:space="preserve"> (on standard Humean grounds)</w:t>
      </w:r>
      <w:r w:rsidRPr="002A7473">
        <w:rPr>
          <w:rStyle w:val="underline"/>
          <w:rFonts w:ascii="Calibri" w:hAnsi="Calibri"/>
        </w:rPr>
        <w:t xml:space="preserve"> that, under changing conditions of political activity, these ways of guiding reflection and action may lose their epistemic and/or ethical value</w:t>
      </w:r>
      <w:r w:rsidRPr="002A7473">
        <w:rPr>
          <w:rFonts w:ascii="Calibri" w:hAnsi="Calibri"/>
          <w:sz w:val="16"/>
        </w:rPr>
        <w:t xml:space="preserve"> </w:t>
      </w:r>
      <w:r w:rsidRPr="002A7473">
        <w:rPr>
          <w:rStyle w:val="underline"/>
          <w:rFonts w:ascii="Calibri" w:hAnsi="Calibri"/>
        </w:rPr>
        <w:t>such that a deeper interrogation of the terms of international politics is required</w:t>
      </w:r>
      <w:r w:rsidRPr="002A7473">
        <w:rPr>
          <w:rFonts w:ascii="Calibri" w:hAnsi="Calibri"/>
          <w:sz w:val="16"/>
        </w:rPr>
        <w:t xml:space="preserve">. Whether or not one agrees with Walker that this is currently required, it is a perfectly reasonable issue to raise. After all, as Quentin Skinner has recently reminded us, it is remarkably difficult to avoid falling under the spell of our own intellectual heritage. . . . </w:t>
      </w:r>
      <w:r w:rsidRPr="002A7473">
        <w:rPr>
          <w:rStyle w:val="underline"/>
          <w:rFonts w:ascii="Calibri" w:hAnsi="Calibri"/>
        </w:rPr>
        <w:t>As we analyse and reflect on our normative concepts, it is easy to become bewitched into believing that the ways of thinking about them bequeathed to us by the mainstream of our intellectual traditions must be the ways of thinking about them.</w:t>
      </w:r>
      <w:r w:rsidRPr="002A7473">
        <w:rPr>
          <w:rFonts w:ascii="Calibri" w:hAnsi="Calibri"/>
          <w:sz w:val="16"/>
        </w:rPr>
        <w:t xml:space="preserve">16 In this respect, one effect of the kind of challenge posed by postmodernists like Michael Shapiro and Rob Walker is to prevent us from becoming too readily bewitched. </w:t>
      </w:r>
    </w:p>
    <w:p w:rsidR="002A7473" w:rsidRPr="002A7473" w:rsidRDefault="002A7473" w:rsidP="002A7473">
      <w:pPr>
        <w:pStyle w:val="Heading4"/>
        <w:rPr>
          <w:rStyle w:val="cite"/>
          <w:rFonts w:ascii="Calibri" w:hAnsi="Calibri"/>
        </w:rPr>
      </w:pPr>
    </w:p>
    <w:p w:rsidR="002A7473" w:rsidRPr="002A7473" w:rsidRDefault="002A7473" w:rsidP="002A7473">
      <w:pPr>
        <w:pStyle w:val="Heading4"/>
      </w:pPr>
      <w:r w:rsidRPr="002A7473">
        <w:t>The assumption that policymaking occurs in an objective vacuum is false--the preconditions for any communicative exchange include the establishment of some normative framework for evaluation. Their framework arguments only serve to whitewash the value-ladenness of their procedural standards.</w:t>
      </w:r>
    </w:p>
    <w:p w:rsidR="002A7473" w:rsidRPr="002A7473" w:rsidRDefault="002A7473" w:rsidP="002A7473">
      <w:pPr>
        <w:rPr>
          <w:rStyle w:val="Style13ptBold"/>
        </w:rPr>
      </w:pPr>
      <w:r w:rsidRPr="002A7473">
        <w:rPr>
          <w:rStyle w:val="Style13ptBold"/>
        </w:rPr>
        <w:t>Owen 02</w:t>
      </w:r>
    </w:p>
    <w:p w:rsidR="002A7473" w:rsidRPr="002A7473" w:rsidRDefault="002A7473" w:rsidP="002A7473">
      <w:pPr>
        <w:rPr>
          <w:sz w:val="18"/>
        </w:rPr>
      </w:pPr>
      <w:r w:rsidRPr="002A7473">
        <w:rPr>
          <w:sz w:val="18"/>
        </w:rPr>
        <w:t>Reader in Political Theory at the University of Southampton (David, “Reorienting International Relations: On Pragmatism, Pluralism and Practical Reasoning”, Millennium: Journal of International Studies, Vol. 31, No. 3, http://mil.sagepub.com/cgi/reprint/31/3/653)</w:t>
      </w:r>
    </w:p>
    <w:p w:rsidR="002A7473" w:rsidRPr="002A7473" w:rsidRDefault="002A7473" w:rsidP="002A7473">
      <w:pPr>
        <w:rPr>
          <w:sz w:val="16"/>
        </w:rPr>
      </w:pPr>
      <w:r w:rsidRPr="002A7473">
        <w:rPr>
          <w:rFonts w:ascii="Calibri" w:hAnsi="Calibri"/>
          <w:sz w:val="16"/>
        </w:rPr>
        <w:t>The third dimension concerns the relationship between positivist IR theory and critical IR theory, where White’s distinction enables us to make sense of a related confusion, namely,</w:t>
      </w:r>
      <w:r w:rsidRPr="002A7473">
        <w:rPr>
          <w:rStyle w:val="underline"/>
          <w:rFonts w:ascii="Calibri" w:hAnsi="Calibri"/>
        </w:rPr>
        <w:t xml:space="preserve"> the confusion between holding that forms of positivist IR theory (</w:t>
      </w:r>
      <w:r w:rsidRPr="002A7473">
        <w:rPr>
          <w:rFonts w:ascii="Calibri" w:hAnsi="Calibri"/>
          <w:sz w:val="16"/>
        </w:rPr>
        <w:t>e.g., neorealism and neoliberal institutionalism)</w:t>
      </w:r>
      <w:r w:rsidRPr="002A7473">
        <w:rPr>
          <w:rStyle w:val="underline"/>
          <w:rFonts w:ascii="Calibri" w:hAnsi="Calibri"/>
        </w:rPr>
        <w:t xml:space="preserve"> are necessarily either value-free or evaluative</w:t>
      </w:r>
      <w:r w:rsidRPr="002A7473">
        <w:rPr>
          <w:rFonts w:ascii="Calibri" w:hAnsi="Calibri"/>
          <w:sz w:val="16"/>
        </w:rPr>
        <w:t>.</w:t>
      </w:r>
      <w:r w:rsidRPr="002A7473">
        <w:rPr>
          <w:rStyle w:val="underline"/>
          <w:rFonts w:ascii="Calibri" w:hAnsi="Calibri"/>
        </w:rPr>
        <w:t xml:space="preserve"> It does so because</w:t>
      </w:r>
      <w:r w:rsidRPr="002A7473">
        <w:rPr>
          <w:rFonts w:ascii="Calibri" w:hAnsi="Calibri"/>
          <w:sz w:val="16"/>
        </w:rPr>
        <w:t xml:space="preserve"> we can now see that, although </w:t>
      </w:r>
      <w:r w:rsidRPr="002A7473">
        <w:rPr>
          <w:rStyle w:val="underline"/>
          <w:rFonts w:ascii="Calibri" w:hAnsi="Calibri"/>
        </w:rPr>
        <w:t>forms of positivist IR theory</w:t>
      </w:r>
      <w:r w:rsidRPr="002A7473">
        <w:rPr>
          <w:rFonts w:ascii="Calibri" w:hAnsi="Calibri"/>
          <w:sz w:val="16"/>
        </w:rPr>
        <w:t xml:space="preserve"> are not normative theories, they </w:t>
      </w:r>
      <w:r w:rsidRPr="002A7473">
        <w:rPr>
          <w:rStyle w:val="underline"/>
          <w:rFonts w:ascii="Calibri" w:hAnsi="Calibri"/>
        </w:rPr>
        <w:t>presuppose a background picture which orients our thinking through the framing of not only what can be intelligibly up for grabs as true-or-false</w:t>
      </w:r>
      <w:r w:rsidRPr="002A7473">
        <w:rPr>
          <w:rFonts w:ascii="Calibri" w:hAnsi="Calibri"/>
          <w:sz w:val="16"/>
        </w:rPr>
        <w:t xml:space="preserve"> (the epistemic framing) </w:t>
      </w:r>
      <w:r w:rsidRPr="002A7473">
        <w:rPr>
          <w:rStyle w:val="underline"/>
          <w:rFonts w:ascii="Calibri" w:hAnsi="Calibri"/>
        </w:rPr>
        <w:t>but also what can be intelligibly up for grabs as good-or-bad</w:t>
      </w:r>
      <w:r w:rsidRPr="002A7473">
        <w:rPr>
          <w:rFonts w:ascii="Calibri" w:hAnsi="Calibri"/>
          <w:sz w:val="16"/>
        </w:rPr>
        <w:t xml:space="preserve"> (the ethical framing). As Charles Taylor has argued, </w:t>
      </w:r>
      <w:r w:rsidRPr="002A7473">
        <w:rPr>
          <w:rStyle w:val="underline"/>
          <w:rFonts w:ascii="Calibri" w:hAnsi="Calibri"/>
        </w:rPr>
        <w:t>a condition of our intelligibility</w:t>
      </w:r>
      <w:r w:rsidRPr="002A7473">
        <w:rPr>
          <w:rFonts w:ascii="Calibri" w:hAnsi="Calibri"/>
          <w:sz w:val="16"/>
        </w:rPr>
        <w:t xml:space="preserve"> as agents </w:t>
      </w:r>
      <w:r w:rsidRPr="002A7473">
        <w:rPr>
          <w:rStyle w:val="underline"/>
          <w:rFonts w:ascii="Calibri" w:hAnsi="Calibri"/>
        </w:rPr>
        <w:t>is that we inhabit a moral framework which orients us in ethical space</w:t>
      </w:r>
      <w:r w:rsidRPr="002A7473">
        <w:rPr>
          <w:rFonts w:ascii="Calibri" w:hAnsi="Calibri"/>
          <w:sz w:val="16"/>
        </w:rPr>
        <w:t xml:space="preserve"> and our </w:t>
      </w:r>
      <w:r w:rsidRPr="002A7473">
        <w:rPr>
          <w:rStyle w:val="underline"/>
          <w:rFonts w:ascii="Calibri" w:hAnsi="Calibri"/>
        </w:rPr>
        <w:t>practices of epistemic theorising cannot be intelligibly conceived as existing independently of this orientation</w:t>
      </w:r>
      <w:r w:rsidRPr="002A7473">
        <w:rPr>
          <w:rFonts w:ascii="Calibri" w:hAnsi="Calibri"/>
          <w:sz w:val="16"/>
        </w:rPr>
        <w:t xml:space="preserve"> in thinking.21 The confusion in IR theory arises because, on the one hand, </w:t>
      </w:r>
      <w:r w:rsidRPr="002A7473">
        <w:rPr>
          <w:rStyle w:val="underline"/>
          <w:rFonts w:ascii="Calibri" w:hAnsi="Calibri"/>
        </w:rPr>
        <w:t>positivist IR theory typically suppresses acknowledgement of its own ethical presuppositions</w:t>
      </w:r>
      <w:r w:rsidRPr="002A7473">
        <w:rPr>
          <w:rFonts w:ascii="Calibri" w:hAnsi="Calibri"/>
          <w:sz w:val="16"/>
        </w:rPr>
        <w:t xml:space="preserve"> under the influence of the scientific model (e.g., Waltz’s neorealism and Keohane’s neoliberal institutionalism), while, on the other hand, its (radical) critics typically view </w:t>
      </w:r>
      <w:r w:rsidRPr="002A7473">
        <w:rPr>
          <w:rStyle w:val="underline"/>
          <w:rFonts w:ascii="Calibri" w:hAnsi="Calibri"/>
        </w:rPr>
        <w:t>its ethical characteristics as</w:t>
      </w:r>
      <w:r w:rsidRPr="002A7473">
        <w:rPr>
          <w:rFonts w:ascii="Calibri" w:hAnsi="Calibri"/>
          <w:sz w:val="16"/>
        </w:rPr>
        <w:t xml:space="preserve"> indicating that there is an evaluative or normative theory </w:t>
      </w:r>
      <w:r w:rsidRPr="002A7473">
        <w:rPr>
          <w:rStyle w:val="underline"/>
          <w:rFonts w:ascii="Calibri" w:hAnsi="Calibri"/>
        </w:rPr>
        <w:t>hidden</w:t>
      </w:r>
      <w:r w:rsidRPr="002A7473">
        <w:rPr>
          <w:rFonts w:ascii="Calibri" w:hAnsi="Calibri"/>
          <w:sz w:val="16"/>
        </w:rPr>
        <w:t xml:space="preserve">, as it were, </w:t>
      </w:r>
      <w:r w:rsidRPr="002A7473">
        <w:rPr>
          <w:rStyle w:val="underline"/>
          <w:rFonts w:ascii="Calibri" w:hAnsi="Calibri"/>
        </w:rPr>
        <w:t>within the folds of what presents itself as a value-free account</w:t>
      </w:r>
      <w:r w:rsidRPr="002A7473">
        <w:rPr>
          <w:rFonts w:ascii="Calibri" w:hAnsi="Calibri"/>
          <w:sz w:val="16"/>
        </w:rPr>
        <w:t xml:space="preserve">. Consequently, </w:t>
      </w:r>
      <w:r w:rsidRPr="002A7473">
        <w:rPr>
          <w:rStyle w:val="underline"/>
          <w:rFonts w:ascii="Calibri" w:hAnsi="Calibri"/>
        </w:rPr>
        <w:t>both regard the other as, in some sense, producing ideological forms of knowledge;</w:t>
      </w:r>
      <w:r w:rsidRPr="002A7473">
        <w:rPr>
          <w:rFonts w:ascii="Calibri" w:hAnsi="Calibri"/>
          <w:sz w:val="16"/>
        </w:rPr>
        <w:t xml:space="preserve"> the positivist’s claim is that critical IR theory is ideological by virtue of its explicitly normative character, the critical theorist’s claim is that positivist IR theory is ideological by virtue of its failure to acknowledge and reflect on its own implicit normative commitments. But </w:t>
      </w:r>
      <w:r w:rsidRPr="002A7473">
        <w:rPr>
          <w:rStyle w:val="underline"/>
          <w:rFonts w:ascii="Calibri" w:hAnsi="Calibri"/>
        </w:rPr>
        <w:t>this mutual disdain is</w:t>
      </w:r>
      <w:r w:rsidRPr="002A7473">
        <w:rPr>
          <w:rFonts w:ascii="Calibri" w:hAnsi="Calibri"/>
          <w:sz w:val="16"/>
        </w:rPr>
        <w:t xml:space="preserve"> also</w:t>
      </w:r>
      <w:r w:rsidRPr="002A7473">
        <w:rPr>
          <w:rStyle w:val="underline"/>
          <w:rFonts w:ascii="Calibri" w:hAnsi="Calibri"/>
        </w:rPr>
        <w:t xml:space="preserve"> a product of the confusion of pictures and theories.</w:t>
      </w:r>
      <w:r w:rsidRPr="002A7473">
        <w:rPr>
          <w:rFonts w:ascii="Calibri" w:hAnsi="Calibri"/>
          <w:sz w:val="16"/>
        </w:rPr>
        <w:t xml:space="preserve"> Firstly,</w:t>
      </w:r>
      <w:r w:rsidRPr="002A7473">
        <w:rPr>
          <w:rStyle w:val="underline"/>
          <w:rFonts w:ascii="Calibri" w:hAnsi="Calibri"/>
        </w:rPr>
        <w:t xml:space="preserve"> there is a confusion between pictures and theories combined with the scientistic suppression of the ethical presuppositions of IR theory. This finds expression in the thought that we need to get our epistemic account of the world sorted out before we can engage responsibly in ethical judgement about what to do, where such epistemic adequacy requires the construction of a positive theory that can explain the features of the world</w:t>
      </w:r>
      <w:r w:rsidRPr="002A7473">
        <w:rPr>
          <w:rFonts w:ascii="Calibri" w:hAnsi="Calibri"/>
          <w:sz w:val="16"/>
        </w:rPr>
        <w:t xml:space="preserve"> at issue. An example of this position is provided by Waltz’s neorealism.22 </w:t>
      </w:r>
      <w:r w:rsidRPr="002A7473">
        <w:rPr>
          <w:rStyle w:val="underline"/>
          <w:rFonts w:ascii="Calibri" w:hAnsi="Calibri"/>
        </w:rPr>
        <w:t>Against this first position, we may reasonably point out that epistemic adequacy cannot be intelligibly specified independently of background ethical commitments concerning what matters to us and how it matters to us</w:t>
      </w:r>
      <w:r w:rsidRPr="002A7473">
        <w:rPr>
          <w:rFonts w:ascii="Calibri" w:hAnsi="Calibri"/>
          <w:sz w:val="16"/>
        </w:rPr>
        <w:t xml:space="preserve">. Secondly, there is the confusion of pictures and theories combined with the moralist overestimation of the ethical (ideological) commitments of IR theory. This finds expression in the thought that </w:t>
      </w:r>
      <w:r w:rsidRPr="002A7473">
        <w:rPr>
          <w:rStyle w:val="underline"/>
          <w:rFonts w:ascii="Calibri" w:hAnsi="Calibri"/>
        </w:rPr>
        <w:t>we need to get our ethical account sorted out before we can engage responsibly in epistemic judgement about what to know, where such ethical adequacy requires the construction of a moral theory and, more particularly, a moral ideal that can direct the enterprise of epistemic theorising</w:t>
      </w:r>
      <w:r w:rsidRPr="002A7473">
        <w:rPr>
          <w:rFonts w:ascii="Calibri" w:hAnsi="Calibri"/>
          <w:sz w:val="16"/>
        </w:rPr>
        <w:t xml:space="preserve">. An example of this position is provided by Linklater ’s version of critical IR theory.23 Against this position, we can reasonably point out that </w:t>
      </w:r>
      <w:r w:rsidRPr="002A7473">
        <w:rPr>
          <w:rStyle w:val="underline"/>
          <w:rFonts w:ascii="Calibri" w:hAnsi="Calibri"/>
        </w:rPr>
        <w:t>the kind of ethical adequacy required does not entail the construction of a moral ideal but only the existence of some shared ethical judgements concerning what matters to us that orient our epistemic enquiries. The dual confusion in question leads fairly straightforwardly to the thought that what is at stake here are incompatible epistemological commitments and hence that debate between positivist and critical forms of IR theory needs to be conducted at an epistemological level</w:t>
      </w:r>
      <w:r w:rsidRPr="002A7473">
        <w:rPr>
          <w:rFonts w:ascii="Calibri" w:hAnsi="Calibri"/>
          <w:sz w:val="16"/>
        </w:rPr>
        <w:t>. However, as my remarks indicate, this thought is mistaken insofar as the apparent incompatibility from which it derives is an illusion.</w:t>
      </w:r>
    </w:p>
    <w:p w:rsidR="002A7473" w:rsidRPr="002A7473" w:rsidRDefault="002A7473" w:rsidP="002A7473">
      <w:pPr>
        <w:spacing w:after="0"/>
        <w:ind w:left="360"/>
        <w:rPr>
          <w:sz w:val="16"/>
        </w:rPr>
      </w:pPr>
    </w:p>
    <w:p w:rsidR="002A7473" w:rsidRPr="002A7473" w:rsidRDefault="002A7473" w:rsidP="002A7473">
      <w:pPr>
        <w:pStyle w:val="Heading2"/>
      </w:pPr>
      <w:bookmarkStart w:id="52" w:name="_Toc391654867"/>
      <w:r w:rsidRPr="002A7473">
        <w:t>A2 Section</w:t>
      </w:r>
      <w:bookmarkEnd w:id="52"/>
    </w:p>
    <w:p w:rsidR="002A7473" w:rsidRPr="002A7473" w:rsidRDefault="002A7473" w:rsidP="002A7473">
      <w:pPr>
        <w:pStyle w:val="Heading3"/>
      </w:pPr>
      <w:bookmarkStart w:id="53" w:name="_Toc391654868"/>
      <w:r w:rsidRPr="002A7473">
        <w:t>Cede The Political</w:t>
      </w:r>
      <w:bookmarkEnd w:id="53"/>
    </w:p>
    <w:p w:rsidR="002A7473" w:rsidRPr="002A7473" w:rsidRDefault="002A7473" w:rsidP="002A7473">
      <w:pPr>
        <w:pStyle w:val="Heading4"/>
      </w:pPr>
      <w:r w:rsidRPr="002A7473">
        <w:t>We don’t cede the political, but take it back</w:t>
      </w:r>
    </w:p>
    <w:p w:rsidR="002A7473" w:rsidRPr="002A7473" w:rsidRDefault="002A7473" w:rsidP="002A7473">
      <w:pPr>
        <w:spacing w:after="0"/>
        <w:rPr>
          <w:rStyle w:val="Style13ptBold"/>
        </w:rPr>
      </w:pPr>
      <w:r w:rsidRPr="002A7473">
        <w:rPr>
          <w:rStyle w:val="Style13ptBold"/>
        </w:rPr>
        <w:t xml:space="preserve">Brown, 05 </w:t>
      </w:r>
    </w:p>
    <w:p w:rsidR="002A7473" w:rsidRPr="002A7473" w:rsidRDefault="002A7473" w:rsidP="002A7473">
      <w:pPr>
        <w:spacing w:after="0"/>
        <w:rPr>
          <w:sz w:val="16"/>
        </w:rPr>
      </w:pPr>
      <w:r w:rsidRPr="002A7473">
        <w:rPr>
          <w:sz w:val="16"/>
        </w:rPr>
        <w:t xml:space="preserve">(Wendy, Professor of political science at UC Berkeley “Edgework: Critical Essays on Knowledge and Politic”s, p.95)//ACT </w:t>
      </w:r>
    </w:p>
    <w:p w:rsidR="002A7473" w:rsidRPr="002A7473" w:rsidRDefault="002A7473" w:rsidP="002A7473">
      <w:pPr>
        <w:spacing w:after="0"/>
        <w:ind w:left="360"/>
        <w:rPr>
          <w:b/>
          <w:u w:val="single"/>
        </w:rPr>
      </w:pPr>
      <w:r w:rsidRPr="002A7473">
        <w:rPr>
          <w:sz w:val="16"/>
        </w:rPr>
        <w:t xml:space="preserve">On the one hand, </w:t>
      </w:r>
      <w:r w:rsidRPr="002A7473">
        <w:rPr>
          <w:b/>
          <w:u w:val="single"/>
        </w:rPr>
        <w:t>critical theory cannot let itself be bound by political exigency; indeed, it has something of an obligation to refuse such exigency. While there are always decisive choices to be made in the political realm</w:t>
      </w:r>
      <w:r w:rsidRPr="002A7473">
        <w:rPr>
          <w:sz w:val="16"/>
        </w:rPr>
        <w:t xml:space="preserve"> (whom to vote for, what policies to support or oppose, what action to take or defer), </w:t>
      </w:r>
      <w:r w:rsidRPr="002A7473">
        <w:rPr>
          <w:b/>
          <w:u w:val="single"/>
        </w:rPr>
        <w:t xml:space="preserve">these very delimitations of choice are often themselves the material of critical theory. </w:t>
      </w:r>
      <w:r w:rsidRPr="002A7473">
        <w:rPr>
          <w:sz w:val="16"/>
        </w:rPr>
        <w:t xml:space="preserve">Here we might remind ourselves that prying apart immediate political constraints from intellectual ones is one path to being "governed a little less" in Foucault's sense. Yet </w:t>
      </w:r>
      <w:r w:rsidRPr="002A7473">
        <w:rPr>
          <w:b/>
          <w:u w:val="single"/>
        </w:rPr>
        <w:t>allowing thinking its wildness beyond the immediate in order to reset the possibilities of the immediate is also how this degoverning rearticulates critical theory and politics after disarticulating them; critical theory comes back to politics offering a different sense of the times and a different sense of time</w:t>
      </w:r>
      <w:r w:rsidRPr="002A7473">
        <w:rPr>
          <w:sz w:val="16"/>
        </w:rPr>
        <w:t xml:space="preserve">. It is also important to remember that the "immediate choices" are just that and often last no longer than a political season (exemplified by the fact that the political conundrums with which this essay opened will be dated if not forgotten by the time this book is published). </w:t>
      </w:r>
      <w:r w:rsidRPr="002A7473">
        <w:rPr>
          <w:b/>
          <w:u w:val="single"/>
        </w:rPr>
        <w:t>Nor is the argument convincing that critical theory threatens the possibility of holding back the political dark. It is difficult to name a single instance in which critical theory has killed off a progressive political project. Critical theory is not what makes progressive political projects fail; at worst it might give them bad conscience, at best it renews their imaginative reach and vigor.</w:t>
      </w:r>
    </w:p>
    <w:p w:rsidR="002A7473" w:rsidRPr="002A7473" w:rsidRDefault="002A7473" w:rsidP="002A7473">
      <w:pPr>
        <w:spacing w:after="0"/>
      </w:pPr>
    </w:p>
    <w:p w:rsidR="002A7473" w:rsidRPr="002A7473" w:rsidRDefault="002A7473" w:rsidP="002A7473">
      <w:pPr>
        <w:pStyle w:val="Heading3"/>
      </w:pPr>
      <w:bookmarkStart w:id="54" w:name="_Toc391654869"/>
      <w:r w:rsidRPr="002A7473">
        <w:t>Extinction First</w:t>
      </w:r>
      <w:bookmarkEnd w:id="54"/>
    </w:p>
    <w:p w:rsidR="002A7473" w:rsidRPr="002A7473" w:rsidRDefault="002A7473" w:rsidP="002A7473">
      <w:pPr>
        <w:pStyle w:val="Heading4"/>
      </w:pPr>
      <w:r w:rsidRPr="002A7473">
        <w:t>The anxiety caused by security rhetoric destroys being and outweighs extinctions</w:t>
      </w:r>
    </w:p>
    <w:p w:rsidR="002A7473" w:rsidRPr="002A7473" w:rsidRDefault="002A7473" w:rsidP="002A7473">
      <w:pPr>
        <w:spacing w:after="0"/>
        <w:rPr>
          <w:rStyle w:val="Style13ptBold"/>
        </w:rPr>
      </w:pPr>
      <w:r w:rsidRPr="002A7473">
        <w:rPr>
          <w:rStyle w:val="Style13ptBold"/>
        </w:rPr>
        <w:t>Davis 01</w:t>
      </w:r>
    </w:p>
    <w:p w:rsidR="002A7473" w:rsidRPr="002A7473" w:rsidRDefault="002A7473" w:rsidP="002A7473">
      <w:pPr>
        <w:spacing w:after="0"/>
        <w:rPr>
          <w:sz w:val="18"/>
        </w:rPr>
      </w:pPr>
      <w:r w:rsidRPr="002A7473">
        <w:rPr>
          <w:sz w:val="18"/>
        </w:rPr>
        <w:t>(Walter, Professor of English at Ohio State, “Deracination: Historocity, Hiroshima, and the Tragic Imperative, p. 103-104) //ACT</w:t>
      </w:r>
    </w:p>
    <w:p w:rsidR="002A7473" w:rsidRPr="002A7473" w:rsidRDefault="002A7473" w:rsidP="002A7473">
      <w:pPr>
        <w:spacing w:after="0"/>
        <w:ind w:left="360"/>
        <w:rPr>
          <w:rStyle w:val="StyleUnderline"/>
        </w:rPr>
      </w:pPr>
      <w:r w:rsidRPr="002A7473">
        <w:rPr>
          <w:rStyle w:val="StyleUnderline"/>
        </w:rPr>
        <w:t>We begin with an effort to describe what is the deepest experience—the one most deeply denied. Catastrophic anxiety is that fear that haunts us from within, the fear that one has already been annihilated; that</w:t>
      </w:r>
      <w:r w:rsidRPr="002A7473">
        <w:rPr>
          <w:sz w:val="16"/>
        </w:rPr>
        <w:t xml:space="preserve">, like Beckett, </w:t>
      </w:r>
      <w:r w:rsidRPr="002A7473">
        <w:rPr>
          <w:rStyle w:val="StyleUnderline"/>
        </w:rPr>
        <w:t>one has “never been born properly” and never will be because inner paralysis is the psyche’s defining condition</w:t>
      </w:r>
      <w:r w:rsidRPr="002A7473">
        <w:rPr>
          <w:sz w:val="16"/>
        </w:rPr>
        <w:t xml:space="preserve">—a truth attested each time when, striving to cohere as a subject, one collapses before the tidal wave of an aggression against oneself that rises up from within. </w:t>
      </w:r>
      <w:r w:rsidRPr="002A7473">
        <w:rPr>
          <w:rStyle w:val="StyleUnderline"/>
        </w:rPr>
        <w:t>An unspeakable dread weds the psyche to terror</w:t>
      </w:r>
      <w:r w:rsidRPr="002A7473">
        <w:rPr>
          <w:sz w:val="16"/>
        </w:rPr>
        <w:t xml:space="preserve">. All other forms of anxiety are pale after-thoughts. </w:t>
      </w:r>
      <w:r w:rsidRPr="002A7473">
        <w:rPr>
          <w:rStyle w:val="Emphasis"/>
        </w:rPr>
        <w:t>There is a threat worse than extinction</w:t>
      </w:r>
      <w:r w:rsidRPr="002A7473">
        <w:rPr>
          <w:rStyle w:val="StyleUnderline"/>
        </w:rPr>
        <w:t>. The deepest self-knowledge we harbor, the knowledge that haunts us as perhaps our deepest self-reference is the fear that our inner world is ruled by a force opposed to our being.</w:t>
      </w:r>
      <w:r w:rsidRPr="002A7473">
        <w:rPr>
          <w:sz w:val="16"/>
        </w:rPr>
        <w:t xml:space="preserve"> Death is the icy wind that blows through all we do. </w:t>
      </w:r>
      <w:r w:rsidRPr="002A7473">
        <w:rPr>
          <w:rStyle w:val="StyleUnderline"/>
        </w:rPr>
        <w:t>This is the anxiety from which other anxieties derive as displacements, delays, and vain attempts to deny or attenuate our terror before a dread that is nameless and must remain so lest despair finalize its hold on us. In catastrophic anxiety the destruction of one’s power to be and the ceaseless unraveling of all attempts to surmount this condition is experienced as an event that has already happened. That event forms the first self-reference: the negative judgment of an Other on one’s being—internalized as self-undoing.</w:t>
      </w:r>
      <w:r w:rsidRPr="002A7473">
        <w:rPr>
          <w:sz w:val="16"/>
        </w:rPr>
        <w:t xml:space="preserve"> Postmodern posturing before the phrase “I am an other” here receives the concretization that shatters “free play.” There is a wound at the heart of subjectivity, a self-ulceration that incessantly bleeds itself out into the world. The issue of the wound is a soul caked in ice, in a despair that apparently cannot be mediated: the nightmare state of a consciousness utterly awake, alone and arrested, all exits barred, facing inner paralysis as the truth of one’s life. </w:t>
      </w:r>
      <w:r w:rsidRPr="002A7473">
        <w:rPr>
          <w:rStyle w:val="StyleUnderline"/>
        </w:rPr>
        <w:t xml:space="preserve">We ceaselessly flee this experience because if it ever comes down full upon us an even more terrifying process begins: an implosion in which one’s subjective being is resolved into fragments of pure anxiety that leave one incapable of existing as subject </w:t>
      </w:r>
      <w:r w:rsidRPr="002A7473">
        <w:rPr>
          <w:sz w:val="16"/>
        </w:rPr>
        <w:t xml:space="preserve">except in the howl to which each suffered state descends in a final, chilling recognition—that everything one has done and suffered is but sound and fury, signifying nothing. </w:t>
      </w:r>
      <w:r w:rsidRPr="002A7473">
        <w:rPr>
          <w:rStyle w:val="Emphasis"/>
        </w:rPr>
        <w:t>One has become a corpse with insomnia</w:t>
      </w:r>
      <w:r w:rsidRPr="002A7473">
        <w:rPr>
          <w:sz w:val="16"/>
        </w:rPr>
        <w:t xml:space="preserve">. Identity and self-reference thereafter ceaselessly circle about that void. This is the hour of the wolf, where one is arrested before the primary fact: </w:t>
      </w:r>
      <w:r w:rsidRPr="002A7473">
        <w:rPr>
          <w:rStyle w:val="StyleUnderline"/>
        </w:rPr>
        <w:t>at the deepest register of the psyche one finds a voice of terror</w:t>
      </w:r>
      <w:r w:rsidRPr="002A7473">
        <w:rPr>
          <w:sz w:val="16"/>
        </w:rPr>
        <w:t xml:space="preserve">. Fear of psychic dissolution is the ground condition of our being as subjects. </w:t>
      </w:r>
      <w:r w:rsidRPr="002A7473">
        <w:rPr>
          <w:rStyle w:val="StyleUnderline"/>
        </w:rPr>
        <w:t xml:space="preserve">Subjectivity is founded in anguish before the dread of becoming no more than bits and pieces of pure horror, fleeing in panic a voice that has already overtaken us, resolving our subjective being into traumatic episodes of pure persecution. </w:t>
      </w:r>
      <w:r w:rsidRPr="002A7473">
        <w:rPr>
          <w:sz w:val="16"/>
        </w:rPr>
        <w:t xml:space="preserve">At the heart of inwardness a malevolent spirit presides. To put it in nuclear metaphors: catastrophic anxiety is the threat of implosion into the other’s unlimited destructiveness. To complete the picture we need only add Winnicott’s point: </w:t>
      </w:r>
      <w:r w:rsidRPr="002A7473">
        <w:rPr>
          <w:rStyle w:val="StyleUnderline"/>
        </w:rPr>
        <w:t xml:space="preserve">people live in dread of this situation, projecting fear of a breakdown into the future, because the breakdown has already occurred. </w:t>
      </w:r>
    </w:p>
    <w:p w:rsidR="002A7473" w:rsidRPr="002A7473" w:rsidRDefault="002A7473" w:rsidP="002A7473">
      <w:pPr>
        <w:spacing w:after="0"/>
        <w:ind w:left="360"/>
        <w:rPr>
          <w:rStyle w:val="StyleUnderline"/>
        </w:rPr>
      </w:pPr>
    </w:p>
    <w:p w:rsidR="002A7473" w:rsidRPr="002A7473" w:rsidRDefault="002A7473" w:rsidP="002A7473">
      <w:pPr>
        <w:pStyle w:val="Heading4"/>
      </w:pPr>
      <w:r w:rsidRPr="002A7473">
        <w:t>The affirmative attempts to preserve stability and order, but neither are critical to existence. The affirmative is complicit with structural violence that renders lack of order as dirt, disease, and undesirability</w:t>
      </w:r>
    </w:p>
    <w:p w:rsidR="002A7473" w:rsidRPr="002A7473" w:rsidRDefault="002A7473" w:rsidP="002A7473">
      <w:r w:rsidRPr="002A7473">
        <w:rPr>
          <w:rStyle w:val="Style13ptBold"/>
        </w:rPr>
        <w:t>Campbell 92</w:t>
      </w:r>
      <w:r w:rsidRPr="002A7473">
        <w:t xml:space="preserve"> [David: Australian political scientist, written four books, PhD from Australian National University, and has been a professor at several universities. </w:t>
      </w:r>
      <w:r w:rsidRPr="002A7473">
        <w:rPr>
          <w:i/>
        </w:rPr>
        <w:t>Writing Security</w:t>
      </w:r>
      <w:r w:rsidRPr="002A7473">
        <w:t xml:space="preserve"> University of Minnesota Press Minneapolis p. 93]</w:t>
      </w:r>
    </w:p>
    <w:p w:rsidR="002A7473" w:rsidRPr="002A7473" w:rsidRDefault="002A7473" w:rsidP="002A7473">
      <w:pPr>
        <w:rPr>
          <w:rStyle w:val="StyleUnderline"/>
        </w:rPr>
      </w:pPr>
      <w:r w:rsidRPr="002A7473">
        <w:rPr>
          <w:sz w:val="16"/>
        </w:rPr>
        <w:t>However one might begin to fathom the many issues located within</w:t>
      </w:r>
      <w:r w:rsidRPr="002A7473">
        <w:rPr>
          <w:sz w:val="12"/>
        </w:rPr>
        <w:t>¶</w:t>
      </w:r>
      <w:r w:rsidRPr="002A7473">
        <w:rPr>
          <w:sz w:val="16"/>
        </w:rPr>
        <w:t xml:space="preserve"> those challenges, our current situation leaves us with one certainty:</w:t>
      </w:r>
      <w:r w:rsidRPr="002A7473">
        <w:rPr>
          <w:rStyle w:val="StyleUnderline"/>
        </w:rPr>
        <w:t xml:space="preserve"> because</w:t>
      </w:r>
      <w:r w:rsidRPr="002A7473">
        <w:rPr>
          <w:rStyle w:val="StyleUnderline"/>
          <w:b w:val="0"/>
          <w:sz w:val="12"/>
          <w:u w:val="none"/>
        </w:rPr>
        <w:t>¶</w:t>
      </w:r>
      <w:r w:rsidRPr="002A7473">
        <w:rPr>
          <w:rStyle w:val="StyleUnderline"/>
          <w:sz w:val="12"/>
        </w:rPr>
        <w:t xml:space="preserve"> </w:t>
      </w:r>
      <w:r w:rsidRPr="002A7473">
        <w:rPr>
          <w:rStyle w:val="StyleUnderline"/>
        </w:rPr>
        <w:t>we cannot escape the logic of differentiation we are often tempted by the</w:t>
      </w:r>
      <w:r w:rsidRPr="002A7473">
        <w:rPr>
          <w:rStyle w:val="StyleUnderline"/>
          <w:b w:val="0"/>
          <w:sz w:val="12"/>
          <w:u w:val="none"/>
        </w:rPr>
        <w:t>¶</w:t>
      </w:r>
      <w:r w:rsidRPr="002A7473">
        <w:rPr>
          <w:rStyle w:val="StyleUnderline"/>
          <w:sz w:val="12"/>
        </w:rPr>
        <w:t xml:space="preserve"> </w:t>
      </w:r>
      <w:r w:rsidRPr="002A7473">
        <w:rPr>
          <w:rStyle w:val="StyleUnderline"/>
        </w:rPr>
        <w:t>logic of defilement</w:t>
      </w:r>
      <w:r w:rsidRPr="002A7473">
        <w:rPr>
          <w:sz w:val="16"/>
        </w:rPr>
        <w:t xml:space="preserve">. To say as much, however, </w:t>
      </w:r>
      <w:r w:rsidRPr="002A7473">
        <w:rPr>
          <w:rStyle w:val="StyleUnderline"/>
        </w:rPr>
        <w:t>it {is} not to argue that we are</w:t>
      </w:r>
      <w:r w:rsidRPr="002A7473">
        <w:rPr>
          <w:rStyle w:val="StyleUnderline"/>
          <w:b w:val="0"/>
          <w:sz w:val="12"/>
          <w:u w:val="none"/>
        </w:rPr>
        <w:t>¶</w:t>
      </w:r>
      <w:r w:rsidRPr="002A7473">
        <w:rPr>
          <w:rStyle w:val="StyleUnderline"/>
          <w:sz w:val="12"/>
        </w:rPr>
        <w:t xml:space="preserve"> </w:t>
      </w:r>
      <w:r w:rsidRPr="002A7473">
        <w:rPr>
          <w:rStyle w:val="StyleUnderline"/>
        </w:rPr>
        <w:t>imprisoned within a particular and permanent system of representations.</w:t>
      </w:r>
      <w:r w:rsidRPr="002A7473">
        <w:rPr>
          <w:rFonts w:ascii="Times-Roman" w:hAnsi="Times-Roman" w:cs="Times-Roman"/>
          <w:sz w:val="16"/>
        </w:rPr>
        <w:t xml:space="preserve"> To</w:t>
      </w:r>
      <w:r w:rsidRPr="002A7473">
        <w:rPr>
          <w:rFonts w:ascii="Times-Roman" w:hAnsi="Times-Roman" w:cs="Times-Roman"/>
          <w:sz w:val="12"/>
        </w:rPr>
        <w:t>¶</w:t>
      </w:r>
      <w:r w:rsidRPr="002A7473">
        <w:rPr>
          <w:rFonts w:ascii="Times-Roman" w:hAnsi="Times-Roman" w:cs="Times-Roman"/>
          <w:sz w:val="16"/>
        </w:rPr>
        <w:t xml:space="preserve"> be sure, </w:t>
      </w:r>
      <w:r w:rsidRPr="002A7473">
        <w:rPr>
          <w:rStyle w:val="StyleUnderline"/>
        </w:rPr>
        <w:t>danger is more often than not represented as disease, dirt, or</w:t>
      </w:r>
      <w:r w:rsidRPr="002A7473">
        <w:rPr>
          <w:rStyle w:val="StyleUnderline"/>
          <w:b w:val="0"/>
          <w:sz w:val="12"/>
          <w:u w:val="none"/>
        </w:rPr>
        <w:t>¶</w:t>
      </w:r>
      <w:r w:rsidRPr="002A7473">
        <w:rPr>
          <w:rStyle w:val="StyleUnderline"/>
          <w:sz w:val="12"/>
        </w:rPr>
        <w:t xml:space="preserve"> </w:t>
      </w:r>
      <w:r w:rsidRPr="002A7473">
        <w:rPr>
          <w:rStyle w:val="StyleUnderline"/>
        </w:rPr>
        <w:t>pollution</w:t>
      </w:r>
      <w:r w:rsidRPr="002A7473">
        <w:rPr>
          <w:sz w:val="16"/>
        </w:rPr>
        <w:t>. As one medical text argues: 'Disease is shock and danger for</w:t>
      </w:r>
      <w:r w:rsidRPr="002A7473">
        <w:rPr>
          <w:sz w:val="12"/>
        </w:rPr>
        <w:t>¶</w:t>
      </w:r>
      <w:r w:rsidRPr="002A7473">
        <w:rPr>
          <w:sz w:val="16"/>
        </w:rPr>
        <w:t xml:space="preserve"> existence.'32 Or as Karl Jaspers maintains: </w:t>
      </w:r>
      <w:r w:rsidRPr="002A7473">
        <w:rPr>
          <w:rStyle w:val="StyleUnderline"/>
        </w:rPr>
        <w:t>'Disease is a general concept of</w:t>
      </w:r>
      <w:r w:rsidRPr="002A7473">
        <w:rPr>
          <w:rStyle w:val="StyleUnderline"/>
          <w:b w:val="0"/>
          <w:sz w:val="12"/>
          <w:u w:val="none"/>
        </w:rPr>
        <w:t>¶</w:t>
      </w:r>
      <w:r w:rsidRPr="002A7473">
        <w:rPr>
          <w:rStyle w:val="StyleUnderline"/>
          <w:sz w:val="12"/>
        </w:rPr>
        <w:t xml:space="preserve"> </w:t>
      </w:r>
      <w:r w:rsidRPr="002A7473">
        <w:rPr>
          <w:rStyle w:val="StyleUnderline"/>
        </w:rPr>
        <w:t>non-value which includes all possible negative values.'</w:t>
      </w:r>
      <w:r w:rsidRPr="002A7473">
        <w:rPr>
          <w:rFonts w:ascii="Times-Roman" w:hAnsi="Times-Roman" w:cs="Times-Roman"/>
          <w:sz w:val="16"/>
          <w:szCs w:val="14"/>
        </w:rPr>
        <w:t>33</w:t>
      </w:r>
      <w:r w:rsidRPr="002A7473">
        <w:rPr>
          <w:rStyle w:val="StyleUnderline"/>
        </w:rPr>
        <w:t xml:space="preserve"> But such concerns</w:t>
      </w:r>
      <w:r w:rsidRPr="002A7473">
        <w:rPr>
          <w:rStyle w:val="StyleUnderline"/>
          <w:b w:val="0"/>
          <w:sz w:val="12"/>
          <w:u w:val="none"/>
        </w:rPr>
        <w:t>¶</w:t>
      </w:r>
      <w:r w:rsidRPr="002A7473">
        <w:rPr>
          <w:rStyle w:val="StyleUnderline"/>
          <w:sz w:val="12"/>
        </w:rPr>
        <w:t xml:space="preserve"> </w:t>
      </w:r>
      <w:r w:rsidRPr="002A7473">
        <w:rPr>
          <w:rStyle w:val="StyleUnderline"/>
        </w:rPr>
        <w:t>have less to do with the intrinsic qualities of those conditions than the</w:t>
      </w:r>
      <w:r w:rsidRPr="002A7473">
        <w:rPr>
          <w:rStyle w:val="StyleUnderline"/>
          <w:b w:val="0"/>
          <w:sz w:val="12"/>
          <w:u w:val="none"/>
        </w:rPr>
        <w:t>¶</w:t>
      </w:r>
      <w:r w:rsidRPr="002A7473">
        <w:rPr>
          <w:rStyle w:val="StyleUnderline"/>
          <w:sz w:val="12"/>
        </w:rPr>
        <w:t xml:space="preserve"> </w:t>
      </w:r>
      <w:r w:rsidRPr="002A7473">
        <w:rPr>
          <w:rStyle w:val="StyleUnderline"/>
        </w:rPr>
        <w:t>modernist requirements of order and stability</w:t>
      </w:r>
      <w:r w:rsidRPr="002A7473">
        <w:rPr>
          <w:rFonts w:ascii="Times-Roman" w:hAnsi="Times-Roman" w:cs="Times-Roman"/>
          <w:sz w:val="16"/>
        </w:rPr>
        <w:t>: '</w:t>
      </w:r>
      <w:r w:rsidRPr="002A7473">
        <w:rPr>
          <w:rStyle w:val="StyleUnderline"/>
        </w:rPr>
        <w:t>Dirt offends against order.</w:t>
      </w:r>
      <w:r w:rsidRPr="002A7473">
        <w:rPr>
          <w:rStyle w:val="StyleUnderline"/>
          <w:b w:val="0"/>
          <w:sz w:val="12"/>
          <w:u w:val="none"/>
        </w:rPr>
        <w:t>¶</w:t>
      </w:r>
      <w:r w:rsidRPr="002A7473">
        <w:rPr>
          <w:rStyle w:val="StyleUnderline"/>
          <w:sz w:val="12"/>
        </w:rPr>
        <w:t xml:space="preserve"> </w:t>
      </w:r>
      <w:r w:rsidRPr="002A7473">
        <w:rPr>
          <w:rStyle w:val="StyleUnderline"/>
        </w:rPr>
        <w:t>Eliminating it is not a negative moment, but a positive effort to organize the</w:t>
      </w:r>
      <w:r w:rsidRPr="002A7473">
        <w:rPr>
          <w:rStyle w:val="StyleUnderline"/>
          <w:b w:val="0"/>
          <w:sz w:val="12"/>
          <w:u w:val="none"/>
        </w:rPr>
        <w:t>¶</w:t>
      </w:r>
      <w:r w:rsidRPr="002A7473">
        <w:rPr>
          <w:rStyle w:val="StyleUnderline"/>
          <w:sz w:val="12"/>
        </w:rPr>
        <w:t xml:space="preserve"> </w:t>
      </w:r>
      <w:r w:rsidRPr="002A7473">
        <w:rPr>
          <w:rStyle w:val="StyleUnderline"/>
        </w:rPr>
        <w:t>environment.</w:t>
      </w:r>
      <w:r w:rsidRPr="002A7473">
        <w:rPr>
          <w:sz w:val="16"/>
        </w:rPr>
        <w:t>'</w:t>
      </w:r>
      <w:r w:rsidRPr="002A7473">
        <w:rPr>
          <w:sz w:val="16"/>
          <w:szCs w:val="14"/>
        </w:rPr>
        <w:t>3</w:t>
      </w:r>
      <w:r w:rsidRPr="002A7473">
        <w:rPr>
          <w:sz w:val="16"/>
        </w:rPr>
        <w:t>4 One might suggest that it is the extent to which we want to</w:t>
      </w:r>
      <w:r w:rsidRPr="002A7473">
        <w:rPr>
          <w:sz w:val="12"/>
        </w:rPr>
        <w:t>¶</w:t>
      </w:r>
      <w:r w:rsidRPr="002A7473">
        <w:rPr>
          <w:sz w:val="16"/>
        </w:rPr>
        <w:t xml:space="preserve"> organize the environment - the extent to which we want to purify our</w:t>
      </w:r>
      <w:r w:rsidRPr="002A7473">
        <w:rPr>
          <w:sz w:val="12"/>
        </w:rPr>
        <w:t>¶</w:t>
      </w:r>
      <w:r w:rsidRPr="002A7473">
        <w:rPr>
          <w:sz w:val="16"/>
        </w:rPr>
        <w:t xml:space="preserve"> domain - that determines how likely it is that we represent danger in terms</w:t>
      </w:r>
      <w:r w:rsidRPr="002A7473">
        <w:rPr>
          <w:sz w:val="12"/>
        </w:rPr>
        <w:t>¶</w:t>
      </w:r>
      <w:r w:rsidRPr="002A7473">
        <w:rPr>
          <w:sz w:val="16"/>
        </w:rPr>
        <w:t xml:space="preserve"> of dirt or disease. </w:t>
      </w:r>
      <w:r w:rsidRPr="002A7473">
        <w:rPr>
          <w:rStyle w:val="StyleUnderline"/>
        </w:rPr>
        <w:t>Tightly defined order and strictly enforced stability,</w:t>
      </w:r>
      <w:r w:rsidRPr="002A7473">
        <w:rPr>
          <w:rStyle w:val="StyleUnderline"/>
          <w:b w:val="0"/>
          <w:sz w:val="12"/>
          <w:u w:val="none"/>
        </w:rPr>
        <w:t>¶</w:t>
      </w:r>
      <w:r w:rsidRPr="002A7473">
        <w:rPr>
          <w:rStyle w:val="StyleUnderline"/>
          <w:sz w:val="12"/>
        </w:rPr>
        <w:t xml:space="preserve"> </w:t>
      </w:r>
      <w:r w:rsidRPr="002A7473">
        <w:rPr>
          <w:rStyle w:val="StyleUnderline"/>
        </w:rPr>
        <w:t>undergirded by notions of purity, are not a priori conditions of existence;</w:t>
      </w:r>
      <w:r w:rsidRPr="002A7473">
        <w:rPr>
          <w:rStyle w:val="StyleUnderline"/>
          <w:b w:val="0"/>
          <w:sz w:val="12"/>
          <w:u w:val="none"/>
        </w:rPr>
        <w:t>¶</w:t>
      </w:r>
      <w:r w:rsidRPr="002A7473">
        <w:rPr>
          <w:rStyle w:val="StyleUnderline"/>
          <w:sz w:val="12"/>
        </w:rPr>
        <w:t xml:space="preserve"> </w:t>
      </w:r>
      <w:r w:rsidRPr="002A7473">
        <w:rPr>
          <w:rStyle w:val="StyleUnderline"/>
        </w:rPr>
        <w:t>some order and some stability might be required for existence</w:t>
      </w:r>
      <w:r w:rsidRPr="002A7473">
        <w:rPr>
          <w:sz w:val="16"/>
        </w:rPr>
        <w:t xml:space="preserve"> as we know it</w:t>
      </w:r>
      <w:r w:rsidRPr="002A7473">
        <w:rPr>
          <w:sz w:val="12"/>
        </w:rPr>
        <w:t>¶</w:t>
      </w:r>
      <w:r w:rsidRPr="002A7473">
        <w:rPr>
          <w:sz w:val="16"/>
        </w:rPr>
        <w:t xml:space="preserve"> (i.e., in some form of extensive political community),</w:t>
      </w:r>
      <w:r w:rsidRPr="002A7473">
        <w:rPr>
          <w:rStyle w:val="StyleUnderline"/>
        </w:rPr>
        <w:t xml:space="preserve"> but it is the degree of</w:t>
      </w:r>
      <w:r w:rsidRPr="002A7473">
        <w:rPr>
          <w:rStyle w:val="StyleUnderline"/>
          <w:b w:val="0"/>
          <w:sz w:val="12"/>
          <w:u w:val="none"/>
        </w:rPr>
        <w:t>¶</w:t>
      </w:r>
      <w:r w:rsidRPr="002A7473">
        <w:rPr>
          <w:rStyle w:val="StyleUnderline"/>
          <w:sz w:val="12"/>
        </w:rPr>
        <w:t xml:space="preserve"> </w:t>
      </w:r>
      <w:r w:rsidRPr="002A7473">
        <w:rPr>
          <w:rStyle w:val="StyleUnderline"/>
        </w:rPr>
        <w:t>tightness, the measure of strictness, and the extent of the desire for purity</w:t>
      </w:r>
      <w:r w:rsidRPr="002A7473">
        <w:rPr>
          <w:rStyle w:val="StyleUnderline"/>
          <w:b w:val="0"/>
          <w:sz w:val="12"/>
          <w:u w:val="none"/>
        </w:rPr>
        <w:t>¶</w:t>
      </w:r>
      <w:r w:rsidRPr="002A7473">
        <w:rPr>
          <w:rStyle w:val="StyleUnderline"/>
          <w:sz w:val="12"/>
        </w:rPr>
        <w:t xml:space="preserve"> </w:t>
      </w:r>
      <w:r w:rsidRPr="002A7473">
        <w:rPr>
          <w:rStyle w:val="StyleUnderline"/>
        </w:rPr>
        <w:t>which constitutes danger as dirt or disease.</w:t>
      </w:r>
    </w:p>
    <w:p w:rsidR="002A7473" w:rsidRPr="002A7473" w:rsidRDefault="002A7473" w:rsidP="002A7473">
      <w:pPr>
        <w:spacing w:after="0"/>
        <w:contextualSpacing/>
        <w:rPr>
          <w:rFonts w:cs="Arial"/>
        </w:rPr>
      </w:pPr>
    </w:p>
    <w:p w:rsidR="002A7473" w:rsidRPr="002A7473" w:rsidRDefault="002A7473" w:rsidP="002A7473">
      <w:pPr>
        <w:spacing w:after="0"/>
      </w:pPr>
    </w:p>
    <w:p w:rsidR="002A7473" w:rsidRPr="002A7473" w:rsidRDefault="002A7473" w:rsidP="002A7473">
      <w:pPr>
        <w:pStyle w:val="Heading3"/>
      </w:pPr>
      <w:bookmarkStart w:id="55" w:name="_Toc391654870"/>
      <w:r w:rsidRPr="002A7473">
        <w:t>Threats Real</w:t>
      </w:r>
      <w:bookmarkEnd w:id="55"/>
    </w:p>
    <w:p w:rsidR="002A7473" w:rsidRPr="002A7473" w:rsidRDefault="002A7473" w:rsidP="002A7473">
      <w:pPr>
        <w:spacing w:after="0"/>
      </w:pPr>
    </w:p>
    <w:p w:rsidR="002A7473" w:rsidRPr="002A7473" w:rsidRDefault="002A7473" w:rsidP="002A7473">
      <w:pPr>
        <w:pStyle w:val="Heading4"/>
      </w:pPr>
      <w:r w:rsidRPr="002A7473">
        <w:t xml:space="preserve">Even if threats are real, embracing the danger of those is key to reinterpretation of our security logic and start to break it down </w:t>
      </w:r>
    </w:p>
    <w:p w:rsidR="002A7473" w:rsidRPr="002A7473" w:rsidRDefault="002A7473" w:rsidP="002A7473">
      <w:pPr>
        <w:spacing w:after="0"/>
        <w:rPr>
          <w:rStyle w:val="Style13ptBold"/>
        </w:rPr>
      </w:pPr>
      <w:r w:rsidRPr="002A7473">
        <w:rPr>
          <w:rStyle w:val="Style13ptBold"/>
        </w:rPr>
        <w:t>Der Derian 98</w:t>
      </w:r>
    </w:p>
    <w:p w:rsidR="002A7473" w:rsidRPr="002A7473" w:rsidRDefault="002A7473" w:rsidP="002A7473">
      <w:pPr>
        <w:spacing w:after="0"/>
        <w:rPr>
          <w:sz w:val="18"/>
        </w:rPr>
      </w:pPr>
      <w:r w:rsidRPr="002A7473">
        <w:rPr>
          <w:sz w:val="18"/>
        </w:rPr>
        <w:t>(James, professor at Brown Univeristy of International Studies, “The Value of Security: Hobbes, Marx, Nietzsche, Baudrillard,” Ciaonet, http://www.ciaonet.org/book/lipschutz/lipschutz12.html)//ACT</w:t>
      </w:r>
    </w:p>
    <w:p w:rsidR="002A7473" w:rsidRPr="002A7473" w:rsidRDefault="002A7473" w:rsidP="002A7473">
      <w:pPr>
        <w:spacing w:after="0"/>
        <w:ind w:left="360"/>
        <w:rPr>
          <w:sz w:val="16"/>
        </w:rPr>
      </w:pPr>
      <w:r w:rsidRPr="002A7473">
        <w:rPr>
          <w:rStyle w:val="StyleUnderline"/>
        </w:rPr>
        <w:t>What if we leave the desire for mastery to the insecure and instead imagine a new dialogue of security, not in the pursuit of a utopian end but in recognition of the world as it is</w:t>
      </w:r>
      <w:r w:rsidRPr="002A7473">
        <w:rPr>
          <w:sz w:val="16"/>
        </w:rPr>
        <w:t xml:space="preserve">, other than us ? What might such a dialogue sound like? Any attempt at </w:t>
      </w:r>
      <w:r w:rsidRPr="002A7473">
        <w:rPr>
          <w:rStyle w:val="StyleUnderline"/>
        </w:rPr>
        <w:t>an answer requires a genealogy: to understand the discursive power of the concept, to remember its forgotten meanings, to assess its economy of use in the present, to reinterpret--and possibly construct through the reinterpretation</w:t>
      </w:r>
      <w:r w:rsidRPr="002A7473">
        <w:rPr>
          <w:sz w:val="16"/>
        </w:rPr>
        <w:t xml:space="preserve">--a late modern security comfortable with a plurality of centers, multiple meanings, and fluid identities.  The steps I take here in this direction are tentative and preliminary. I first undertake a brief history of the concept itself. Second, I present the "originary" form of security that has so dominated our conception of international relations, the Hobbesian episteme of realism. Third, I consider the impact of two major challenges to the Hobbesian episteme, that of Marx and Nietzsche. And finally, I suggest that Baudrillard provides the best, if most nullifying, analysis of security in late modernity. In short, I retell the story of realism as an historic encounter of fear and danger with power and order that produced four realist forms of security: epistemic, social, interpretive, and hyperreal. To preempt a predictable criticism, I wish to make it clear that I am not in search of an "alternative security." An easy defense is to invoke Heidegger, who declared that "questioning is the piety of thought." 9 Foucault, however, gives the more powerful reason for a genealogy of security:  </w:t>
      </w:r>
      <w:r w:rsidRPr="002A7473">
        <w:rPr>
          <w:rStyle w:val="StyleUnderline"/>
        </w:rPr>
        <w:t>I am not looking for an alternative; you can't find the solution of a problem in the solution of another problem raised at another moment by other people. You see, what I want to do is not the history of solutions, and that's the reason why I don't accept the word alternative . My point is not that everything is bad, but that everything is dangerous, then we always have something to do.</w:t>
      </w:r>
      <w:r w:rsidRPr="002A7473">
        <w:rPr>
          <w:sz w:val="16"/>
        </w:rPr>
        <w:t xml:space="preserve"> 10  </w:t>
      </w:r>
      <w:r w:rsidRPr="002A7473">
        <w:rPr>
          <w:rStyle w:val="StyleUnderline"/>
        </w:rPr>
        <w:t xml:space="preserve">The hope is that in the interpretation of the most pressing dangers of late modernity we might be able to construct a form of security based on the appreciation and articulation rather than the normalization or extirpation of difference. </w:t>
      </w:r>
    </w:p>
    <w:p w:rsidR="002A7473" w:rsidRPr="002A7473" w:rsidRDefault="002A7473" w:rsidP="002A7473">
      <w:pPr>
        <w:spacing w:after="0"/>
      </w:pPr>
    </w:p>
    <w:p w:rsidR="002A7473" w:rsidRPr="002A7473" w:rsidRDefault="002A7473" w:rsidP="002A7473">
      <w:pPr>
        <w:pStyle w:val="Heading3"/>
      </w:pPr>
      <w:bookmarkStart w:id="56" w:name="_Toc391654871"/>
      <w:r w:rsidRPr="002A7473">
        <w:t>Util</w:t>
      </w:r>
      <w:bookmarkEnd w:id="56"/>
    </w:p>
    <w:p w:rsidR="002A7473" w:rsidRPr="002A7473" w:rsidRDefault="002A7473" w:rsidP="002A7473">
      <w:pPr>
        <w:pStyle w:val="Heading4"/>
        <w:rPr>
          <w:rStyle w:val="Style13ptBold"/>
          <w:b/>
        </w:rPr>
      </w:pPr>
      <w:r w:rsidRPr="002A7473">
        <w:rPr>
          <w:rStyle w:val="Style13ptBold"/>
          <w:b/>
        </w:rPr>
        <w:t>Utilitarian forms of security are null and void.</w:t>
      </w:r>
    </w:p>
    <w:p w:rsidR="002A7473" w:rsidRPr="002A7473" w:rsidRDefault="002A7473" w:rsidP="002A7473">
      <w:r w:rsidRPr="002A7473">
        <w:rPr>
          <w:rStyle w:val="Style13ptBold"/>
        </w:rPr>
        <w:t>Dillon 96</w:t>
      </w:r>
      <w:r w:rsidRPr="002A7473">
        <w:t xml:space="preserve"> </w:t>
      </w:r>
    </w:p>
    <w:p w:rsidR="002A7473" w:rsidRPr="002A7473" w:rsidRDefault="002A7473" w:rsidP="002A7473">
      <w:pPr>
        <w:rPr>
          <w:rStyle w:val="Style13ptBold"/>
          <w:b w:val="0"/>
          <w:bCs w:val="0"/>
          <w:sz w:val="22"/>
        </w:rPr>
      </w:pPr>
      <w:r w:rsidRPr="002A7473">
        <w:rPr>
          <w:sz w:val="18"/>
        </w:rPr>
        <w:t xml:space="preserve">(p.29)author of books on </w:t>
      </w:r>
      <w:r w:rsidRPr="002A7473">
        <w:rPr>
          <w:rFonts w:ascii="Verdana" w:hAnsi="Verdana"/>
          <w:color w:val="000000"/>
          <w:sz w:val="16"/>
          <w:szCs w:val="20"/>
          <w:shd w:val="clear" w:color="auto" w:fill="FFFFFF"/>
        </w:rPr>
        <w:t>security, war, international political theory, continental philosophy, and cultural research. Lecturer at The University of Lancaster)</w:t>
      </w:r>
      <w:r w:rsidRPr="002A7473">
        <w:rPr>
          <w:rStyle w:val="apple-converted-space"/>
          <w:rFonts w:ascii="Verdana" w:hAnsi="Verdana"/>
          <w:color w:val="000000"/>
          <w:sz w:val="16"/>
          <w:szCs w:val="20"/>
          <w:shd w:val="clear" w:color="auto" w:fill="FFFFFF"/>
        </w:rPr>
        <w:t> CF</w:t>
      </w:r>
    </w:p>
    <w:p w:rsidR="002A7473" w:rsidRPr="002A7473" w:rsidRDefault="002A7473" w:rsidP="002A7473">
      <w:pPr>
        <w:ind w:left="360"/>
        <w:rPr>
          <w:sz w:val="16"/>
        </w:rPr>
      </w:pPr>
      <w:r w:rsidRPr="002A7473">
        <w:rPr>
          <w:rStyle w:val="StyleUnderline"/>
        </w:rPr>
        <w:t>The questions about security</w:t>
      </w:r>
      <w:r w:rsidRPr="002A7473">
        <w:rPr>
          <w:sz w:val="16"/>
        </w:rPr>
        <w:t>, which the tradition ordinarily takes as its guide</w:t>
      </w:r>
      <w:r w:rsidRPr="002A7473">
        <w:rPr>
          <w:rStyle w:val="StyleUnderline"/>
        </w:rPr>
        <w:t>, ask: What ultimately</w:t>
      </w:r>
      <w:r w:rsidRPr="002A7473">
        <w:rPr>
          <w:sz w:val="16"/>
        </w:rPr>
        <w:t xml:space="preserve"> </w:t>
      </w:r>
      <w:r w:rsidRPr="002A7473">
        <w:rPr>
          <w:rStyle w:val="StyleUnderline"/>
        </w:rPr>
        <w:t xml:space="preserve">secures us? </w:t>
      </w:r>
      <w:r w:rsidRPr="002A7473">
        <w:rPr>
          <w:sz w:val="16"/>
        </w:rPr>
        <w:t>What do we ultimately wish to secure? How can</w:t>
      </w:r>
      <w:r w:rsidRPr="002A7473">
        <w:rPr>
          <w:sz w:val="12"/>
        </w:rPr>
        <w:t>¶</w:t>
      </w:r>
      <w:r w:rsidRPr="002A7473">
        <w:rPr>
          <w:sz w:val="16"/>
        </w:rPr>
        <w:t xml:space="preserve"> we secure security? or, What is the most secure way of securing security? </w:t>
      </w:r>
      <w:r w:rsidRPr="002A7473">
        <w:rPr>
          <w:rStyle w:val="StyleUnderline"/>
        </w:rPr>
        <w:t>The grounding question—What is the essence of security?—simply does not unfold</w:t>
      </w:r>
      <w:r w:rsidRPr="002A7473">
        <w:rPr>
          <w:sz w:val="12"/>
        </w:rPr>
        <w:t>¶</w:t>
      </w:r>
      <w:r w:rsidRPr="002A7473">
        <w:rPr>
          <w:sz w:val="16"/>
        </w:rPr>
        <w:t xml:space="preserve"> in our politics of security at all; because it is taken to be the very ground of things</w:t>
      </w:r>
      <w:r w:rsidRPr="002A7473">
        <w:rPr>
          <w:sz w:val="12"/>
        </w:rPr>
        <w:t>¶</w:t>
      </w:r>
      <w:r w:rsidRPr="002A7473">
        <w:rPr>
          <w:sz w:val="16"/>
        </w:rPr>
        <w:t xml:space="preserve"> itself, that unquestionable thing which anybody and anything needs in order for it</w:t>
      </w:r>
      <w:r w:rsidRPr="002A7473">
        <w:rPr>
          <w:sz w:val="12"/>
        </w:rPr>
        <w:t>¶</w:t>
      </w:r>
      <w:r w:rsidRPr="002A7473">
        <w:rPr>
          <w:sz w:val="16"/>
        </w:rPr>
        <w:t xml:space="preserve"> to be at all. </w:t>
      </w:r>
      <w:r w:rsidRPr="002A7473">
        <w:rPr>
          <w:rStyle w:val="StyleUnderline"/>
        </w:rPr>
        <w:t>Neither then does the answer which begins to emerge from that question</w:t>
      </w:r>
      <w:r w:rsidRPr="002A7473">
        <w:rPr>
          <w:sz w:val="16"/>
        </w:rPr>
        <w:t>—that security and insecurity are inherently related—begin to be</w:t>
      </w:r>
      <w:r w:rsidRPr="002A7473">
        <w:rPr>
          <w:sz w:val="12"/>
        </w:rPr>
        <w:t>¶</w:t>
      </w:r>
      <w:r w:rsidRPr="002A7473">
        <w:rPr>
          <w:sz w:val="16"/>
        </w:rPr>
        <w:t xml:space="preserve"> addressed.</w:t>
      </w:r>
      <w:r w:rsidRPr="002A7473">
        <w:rPr>
          <w:sz w:val="12"/>
        </w:rPr>
        <w:t>¶</w:t>
      </w:r>
      <w:r w:rsidRPr="002A7473">
        <w:rPr>
          <w:sz w:val="16"/>
        </w:rPr>
        <w:t xml:space="preserve"> Rather, throughout the course of its successive transformations, Western</w:t>
      </w:r>
      <w:r w:rsidRPr="002A7473">
        <w:rPr>
          <w:sz w:val="12"/>
        </w:rPr>
        <w:t>¶</w:t>
      </w:r>
      <w:r w:rsidRPr="002A7473">
        <w:rPr>
          <w:sz w:val="16"/>
        </w:rPr>
        <w:t xml:space="preserve"> political thought has been impelled by its metaphysical determination to secure</w:t>
      </w:r>
      <w:r w:rsidRPr="002A7473">
        <w:rPr>
          <w:sz w:val="12"/>
        </w:rPr>
        <w:t>¶</w:t>
      </w:r>
      <w:r w:rsidRPr="002A7473">
        <w:rPr>
          <w:sz w:val="16"/>
        </w:rPr>
        <w:t xml:space="preserve"> the appropriate theoretical grounds and instrumental means by which security</w:t>
      </w:r>
      <w:r w:rsidRPr="002A7473">
        <w:rPr>
          <w:sz w:val="12"/>
        </w:rPr>
        <w:t>¶</w:t>
      </w:r>
      <w:r w:rsidRPr="002A7473">
        <w:rPr>
          <w:sz w:val="16"/>
        </w:rPr>
        <w:t xml:space="preserve"> itself could be secured. The politics of Western thought has, therefore, been a</w:t>
      </w:r>
      <w:r w:rsidRPr="002A7473">
        <w:rPr>
          <w:sz w:val="12"/>
        </w:rPr>
        <w:t>¶</w:t>
      </w:r>
      <w:r w:rsidRPr="002A7473">
        <w:rPr>
          <w:sz w:val="16"/>
        </w:rPr>
        <w:t xml:space="preserve"> security project in the fullest sense of the term. Driven by the requirement to</w:t>
      </w:r>
      <w:r w:rsidRPr="002A7473">
        <w:rPr>
          <w:sz w:val="12"/>
        </w:rPr>
        <w:t>¶</w:t>
      </w:r>
      <w:r w:rsidRPr="002A7473">
        <w:rPr>
          <w:sz w:val="16"/>
        </w:rPr>
        <w:t xml:space="preserve"> secure security, it not only constituted an escape from politics but also, for</w:t>
      </w:r>
      <w:r w:rsidRPr="002A7473">
        <w:rPr>
          <w:sz w:val="12"/>
        </w:rPr>
        <w:t>¶</w:t>
      </w:r>
      <w:r w:rsidRPr="002A7473">
        <w:rPr>
          <w:sz w:val="16"/>
        </w:rPr>
        <w:t xml:space="preserve"> reasons and in ways I will elaborate later, a form of tragic denial. Preoccupied</w:t>
      </w:r>
      <w:r w:rsidRPr="002A7473">
        <w:rPr>
          <w:sz w:val="12"/>
        </w:rPr>
        <w:t>¶</w:t>
      </w:r>
      <w:r w:rsidRPr="002A7473">
        <w:rPr>
          <w:sz w:val="16"/>
        </w:rPr>
        <w:t xml:space="preserve"> with command and rule, rather than with politics, it has been substantially</w:t>
      </w:r>
      <w:r w:rsidRPr="002A7473">
        <w:rPr>
          <w:sz w:val="12"/>
        </w:rPr>
        <w:t>¶</w:t>
      </w:r>
      <w:r w:rsidRPr="002A7473">
        <w:rPr>
          <w:sz w:val="16"/>
        </w:rPr>
        <w:t xml:space="preserve"> concerned in the modern period with specifying the conditions under which rulers can guarantee their subjects a secure private existence. Along with that</w:t>
      </w:r>
      <w:r w:rsidRPr="002A7473">
        <w:rPr>
          <w:sz w:val="12"/>
        </w:rPr>
        <w:t>¶</w:t>
      </w:r>
      <w:r w:rsidRPr="002A7473">
        <w:rPr>
          <w:sz w:val="16"/>
        </w:rPr>
        <w:t xml:space="preserve"> preoccupation, it has further found itself concerned to figure-out what price, in</w:t>
      </w:r>
      <w:r w:rsidRPr="002A7473">
        <w:rPr>
          <w:sz w:val="12"/>
        </w:rPr>
        <w:t>¶</w:t>
      </w:r>
      <w:r w:rsidRPr="002A7473">
        <w:rPr>
          <w:sz w:val="16"/>
        </w:rPr>
        <w:t xml:space="preserve"> terms of obligations and duties, subjects ought to pay for this privilege; and</w:t>
      </w:r>
      <w:r w:rsidRPr="002A7473">
        <w:rPr>
          <w:sz w:val="12"/>
        </w:rPr>
        <w:t>¶</w:t>
      </w:r>
      <w:r w:rsidRPr="002A7473">
        <w:rPr>
          <w:sz w:val="16"/>
        </w:rPr>
        <w:t xml:space="preserve"> with whether, and under what terms and conditions</w:t>
      </w:r>
      <w:r w:rsidRPr="002A7473">
        <w:rPr>
          <w:rStyle w:val="StyleUnderline"/>
        </w:rPr>
        <w:t>, they might determine that this utilitarian security contract has been rendered null and void,</w:t>
      </w:r>
      <w:r w:rsidRPr="002A7473">
        <w:rPr>
          <w:sz w:val="16"/>
        </w:rPr>
        <w:t xml:space="preserve"> so leaving</w:t>
      </w:r>
      <w:r w:rsidRPr="002A7473">
        <w:rPr>
          <w:sz w:val="12"/>
        </w:rPr>
        <w:t>¶</w:t>
      </w:r>
      <w:r w:rsidRPr="002A7473">
        <w:rPr>
          <w:sz w:val="16"/>
        </w:rPr>
        <w:t xml:space="preserve"> them free to conclude another.</w:t>
      </w:r>
    </w:p>
    <w:p w:rsidR="002A7473" w:rsidRPr="002A7473" w:rsidRDefault="002A7473" w:rsidP="002A7473">
      <w:pPr>
        <w:pStyle w:val="Heading1"/>
      </w:pPr>
      <w:bookmarkStart w:id="57" w:name="_Toc391654872"/>
      <w:r w:rsidRPr="002A7473">
        <w:t>AFF</w:t>
      </w:r>
      <w:bookmarkEnd w:id="57"/>
    </w:p>
    <w:p w:rsidR="002A7473" w:rsidRPr="002A7473" w:rsidRDefault="002A7473" w:rsidP="002A7473">
      <w:pPr>
        <w:pStyle w:val="Heading2"/>
      </w:pPr>
      <w:bookmarkStart w:id="58" w:name="_Toc391654873"/>
      <w:r w:rsidRPr="002A7473">
        <w:t>Always VTL</w:t>
      </w:r>
      <w:bookmarkEnd w:id="58"/>
    </w:p>
    <w:p w:rsidR="002A7473" w:rsidRPr="002A7473" w:rsidRDefault="002A7473" w:rsidP="002A7473">
      <w:pPr>
        <w:pStyle w:val="Heading4"/>
      </w:pPr>
      <w:r w:rsidRPr="002A7473">
        <w:t>Always a value to life</w:t>
      </w:r>
    </w:p>
    <w:p w:rsidR="002A7473" w:rsidRPr="002A7473" w:rsidRDefault="002A7473" w:rsidP="002A7473">
      <w:pPr>
        <w:rPr>
          <w:b/>
        </w:rPr>
      </w:pPr>
      <w:r w:rsidRPr="002A7473">
        <w:rPr>
          <w:rStyle w:val="Style13ptBold"/>
        </w:rPr>
        <w:t>Augustine 2k</w:t>
      </w:r>
      <w:r w:rsidRPr="002A7473">
        <w:rPr>
          <w:b/>
        </w:rPr>
        <w:t xml:space="preserve"> </w:t>
      </w:r>
    </w:p>
    <w:p w:rsidR="002A7473" w:rsidRPr="002A7473" w:rsidRDefault="002A7473" w:rsidP="002A7473">
      <w:pPr>
        <w:rPr>
          <w:b/>
          <w:sz w:val="18"/>
        </w:rPr>
      </w:pPr>
      <w:r w:rsidRPr="002A7473">
        <w:rPr>
          <w:sz w:val="18"/>
        </w:rPr>
        <w:t xml:space="preserve">Keith, “Death and the Meaning of Life” http://www.infidels.org/library/modern/features/2000/augustine1.html </w:t>
      </w:r>
    </w:p>
    <w:p w:rsidR="002A7473" w:rsidRPr="002A7473" w:rsidRDefault="002A7473" w:rsidP="002A7473">
      <w:pPr>
        <w:ind w:left="360"/>
        <w:rPr>
          <w:sz w:val="16"/>
        </w:rPr>
      </w:pPr>
      <w:r w:rsidRPr="002A7473">
        <w:rPr>
          <w:sz w:val="16"/>
        </w:rPr>
        <w:t xml:space="preserve">These considerations show that we must create our own meaning for our lives regardless of whether or not our lives serve some higher purpose. </w:t>
      </w:r>
      <w:r w:rsidRPr="002A7473">
        <w:rPr>
          <w:rStyle w:val="StyleUnderline"/>
        </w:rPr>
        <w:t>Whether our lives are meaningful</w:t>
      </w:r>
      <w:r w:rsidRPr="002A7473">
        <w:rPr>
          <w:sz w:val="16"/>
        </w:rPr>
        <w:t xml:space="preserve"> to us </w:t>
      </w:r>
      <w:r w:rsidRPr="002A7473">
        <w:rPr>
          <w:rStyle w:val="StyleUnderline"/>
        </w:rPr>
        <w:t>depends on how we judge them.</w:t>
      </w:r>
      <w:r w:rsidRPr="002A7473">
        <w:rPr>
          <w:sz w:val="16"/>
        </w:rPr>
        <w:t xml:space="preserve"> The absence or presence of greater purpose is as irrelevant as the finality of death. The claim </w:t>
      </w:r>
      <w:r w:rsidRPr="002A7473">
        <w:rPr>
          <w:rStyle w:val="StyleUnderline"/>
        </w:rPr>
        <w:t>that our lives are 'ultimately' meaningless does not make sense</w:t>
      </w:r>
      <w:r w:rsidRPr="002A7473">
        <w:rPr>
          <w:sz w:val="16"/>
        </w:rPr>
        <w:t xml:space="preserve"> because </w:t>
      </w:r>
      <w:r w:rsidRPr="002A7473">
        <w:rPr>
          <w:rStyle w:val="StyleUnderline"/>
        </w:rPr>
        <w:t>there is no sense in which they could be meaningful</w:t>
      </w:r>
      <w:r w:rsidRPr="002A7473">
        <w:rPr>
          <w:sz w:val="16"/>
        </w:rPr>
        <w:t xml:space="preserve"> or meaningless </w:t>
      </w:r>
      <w:r w:rsidRPr="002A7473">
        <w:rPr>
          <w:rStyle w:val="StyleUnderline"/>
        </w:rPr>
        <w:t>outside of how we regard them.</w:t>
      </w:r>
      <w:r w:rsidRPr="002A7473">
        <w:rPr>
          <w:sz w:val="16"/>
        </w:rPr>
        <w:t xml:space="preserve"> Questions about the meaning of life are questions about values. We attribute values to things in life rather than discovering them. There can be no meaning of life outside of the meaning we create for ourselves because the universe is not a sentient being that can attribute values to things. Even if a sentient God existed, the value that he would attribute to our lives would not be the same as the value that we find in living and thus would be irrelevant.</w:t>
      </w:r>
    </w:p>
    <w:p w:rsidR="002A7473" w:rsidRPr="002A7473" w:rsidRDefault="002A7473" w:rsidP="002A7473"/>
    <w:p w:rsidR="002A7473" w:rsidRPr="002A7473" w:rsidRDefault="002A7473" w:rsidP="002A7473">
      <w:pPr>
        <w:pStyle w:val="Heading2"/>
      </w:pPr>
      <w:bookmarkStart w:id="59" w:name="_Toc391654874"/>
      <w:r w:rsidRPr="002A7473">
        <w:t>Epistemology Defense</w:t>
      </w:r>
      <w:bookmarkEnd w:id="59"/>
    </w:p>
    <w:p w:rsidR="002A7473" w:rsidRPr="002A7473" w:rsidRDefault="002A7473" w:rsidP="002A7473"/>
    <w:p w:rsidR="002A7473" w:rsidRPr="002A7473" w:rsidRDefault="002A7473" w:rsidP="002A7473">
      <w:pPr>
        <w:pStyle w:val="Heading3"/>
      </w:pPr>
      <w:bookmarkStart w:id="60" w:name="_Toc391654875"/>
      <w:r w:rsidRPr="002A7473">
        <w:t>Epistemological Focus Bad</w:t>
      </w:r>
      <w:bookmarkEnd w:id="60"/>
    </w:p>
    <w:p w:rsidR="002A7473" w:rsidRPr="002A7473" w:rsidRDefault="002A7473" w:rsidP="002A7473">
      <w:pPr>
        <w:pStyle w:val="Heading4"/>
      </w:pPr>
      <w:r w:rsidRPr="002A7473">
        <w:t>Discursive focus generates epistemological blind spots and wont alter security structures</w:t>
      </w:r>
    </w:p>
    <w:p w:rsidR="002A7473" w:rsidRPr="002A7473" w:rsidRDefault="002A7473" w:rsidP="002A7473">
      <w:r w:rsidRPr="002A7473">
        <w:t>Hyde-Price 2000</w:t>
      </w:r>
    </w:p>
    <w:p w:rsidR="002A7473" w:rsidRPr="002A7473" w:rsidRDefault="002A7473" w:rsidP="002A7473">
      <w:pPr>
        <w:rPr>
          <w:sz w:val="18"/>
        </w:rPr>
      </w:pPr>
      <w:r w:rsidRPr="002A7473">
        <w:rPr>
          <w:sz w:val="18"/>
        </w:rPr>
        <w:t>Adrian Hyde-Price 2k (Professor of International Politics at Bath) 2001 “Europes new security challenges” p. 39</w:t>
      </w:r>
    </w:p>
    <w:p w:rsidR="002A7473" w:rsidRPr="002A7473" w:rsidRDefault="002A7473" w:rsidP="002A7473">
      <w:pPr>
        <w:ind w:left="360"/>
        <w:rPr>
          <w:sz w:val="16"/>
        </w:rPr>
      </w:pPr>
      <w:r w:rsidRPr="002A7473">
        <w:rPr>
          <w:rStyle w:val="StyleUnderline"/>
        </w:rPr>
        <w:t>Securitization thus focuses almost exclusively on the discursive domain and eschews any attempt to determine empirically what constitutes security concerns.  It does not aspire to comment on the reality behind a securitization discourse or on the appropriate instruments for tackling security problems.  Instead, it suggests that security studies</w:t>
      </w:r>
      <w:r w:rsidRPr="002A7473">
        <w:rPr>
          <w:sz w:val="16"/>
        </w:rPr>
        <w:t xml:space="preserve"> – or what Waever calls securitization studies –</w:t>
      </w:r>
      <w:r w:rsidRPr="002A7473">
        <w:rPr>
          <w:rStyle w:val="StyleUnderline"/>
        </w:rPr>
        <w:t xml:space="preserve">should focus on the discursive moves whereby issues are securitized.  </w:t>
      </w:r>
      <w:r w:rsidRPr="002A7473">
        <w:rPr>
          <w:sz w:val="16"/>
        </w:rPr>
        <w:t>The Copenhagen school thus emphasizes the need to understand the “speech acts” that accomplish a process of securitization.  Their focus is on the linguistic and conceptual dynamics involved, even though they recognize the importance of the institutional setting within which securitization takes place</w:t>
      </w:r>
      <w:r w:rsidRPr="002A7473">
        <w:rPr>
          <w:rStyle w:val="StyleUnderline"/>
        </w:rPr>
        <w:t>.  The concept of securitization offers some important insights for security studies.  However, it is too epistemologically restricted to contribute to a significant retooling of security studies</w:t>
      </w:r>
      <w:r w:rsidRPr="002A7473">
        <w:rPr>
          <w:sz w:val="16"/>
        </w:rPr>
        <w:t xml:space="preserve">.  On the positive side, it draws attention to the way in which security agendas are constructed bgy politicians and other political actors.  It also indicates the utility of discourse analysis as an additional tool of analysis for security studies.  However, </w:t>
      </w:r>
      <w:r w:rsidRPr="002A7473">
        <w:rPr>
          <w:rStyle w:val="StyleUnderline"/>
        </w:rPr>
        <w:t>at best, securitization studies can contribute one aspect of security studies.  It cannot provide the foundations for a paradigm shift in the subdiscipline.</w:t>
      </w:r>
      <w:r w:rsidRPr="002A7473">
        <w:rPr>
          <w:sz w:val="16"/>
        </w:rPr>
        <w:t xml:space="preserve">  </w:t>
      </w:r>
      <w:r w:rsidRPr="002A7473">
        <w:rPr>
          <w:rStyle w:val="StyleUnderline"/>
        </w:rPr>
        <w:t>Its greatest weakness is its epistemological hypochondria.  That is, its tendency to reify epistemological problems and push sound observations about knowledge claims to their logical absurdity</w:t>
      </w:r>
      <w:r w:rsidRPr="002A7473">
        <w:rPr>
          <w:sz w:val="16"/>
        </w:rPr>
        <w:t xml:space="preserve">.  </w:t>
      </w:r>
      <w:r w:rsidRPr="002A7473">
        <w:rPr>
          <w:rStyle w:val="StyleUnderline"/>
        </w:rPr>
        <w:t>Although it isimportant to understand the discursive moves involved in perception of security</w:t>
      </w:r>
      <w:r w:rsidRPr="002A7473">
        <w:rPr>
          <w:sz w:val="16"/>
        </w:rPr>
        <w:t xml:space="preserve"> in, say, the Middle East, </w:t>
      </w:r>
      <w:r w:rsidRPr="002A7473">
        <w:rPr>
          <w:rStyle w:val="StyleUnderline"/>
        </w:rPr>
        <w:t>it is also necessary to make some assessment of nondiscursive factors like the military balance or access to freshwater supplies</w:t>
      </w:r>
      <w:r w:rsidRPr="002A7473">
        <w:rPr>
          <w:sz w:val="16"/>
        </w:rPr>
        <w:t xml:space="preserve">.  For the Copenhagen school, however, these nondiscursive factors are relegated to second place.  They are considered only to the extent that they facilitate or impede the speech act.  In this way, the Copenhagen school is in danger of cutting security studies off from serious empirical research and setting it adrift on a sea of floating signifiers. </w:t>
      </w:r>
    </w:p>
    <w:p w:rsidR="002A7473" w:rsidRPr="002A7473" w:rsidRDefault="002A7473" w:rsidP="002A7473"/>
    <w:p w:rsidR="002A7473" w:rsidRPr="002A7473" w:rsidRDefault="002A7473" w:rsidP="002A7473">
      <w:pPr>
        <w:pStyle w:val="Heading3"/>
      </w:pPr>
      <w:bookmarkStart w:id="61" w:name="_Toc391654876"/>
      <w:r w:rsidRPr="002A7473">
        <w:t>Empiricism Good</w:t>
      </w:r>
      <w:bookmarkEnd w:id="61"/>
    </w:p>
    <w:p w:rsidR="002A7473" w:rsidRPr="002A7473" w:rsidRDefault="002A7473" w:rsidP="002A7473"/>
    <w:p w:rsidR="002A7473" w:rsidRPr="002A7473" w:rsidRDefault="002A7473" w:rsidP="002A7473">
      <w:pPr>
        <w:pStyle w:val="Heading4"/>
      </w:pPr>
      <w:r w:rsidRPr="002A7473">
        <w:t>Empiricism creates accurate representations – our epistemology is sound</w:t>
      </w:r>
    </w:p>
    <w:p w:rsidR="002A7473" w:rsidRPr="002A7473" w:rsidRDefault="002A7473" w:rsidP="002A7473">
      <w:pPr>
        <w:rPr>
          <w:rStyle w:val="Style13ptBold"/>
        </w:rPr>
      </w:pPr>
      <w:r w:rsidRPr="002A7473">
        <w:rPr>
          <w:rStyle w:val="Style13ptBold"/>
        </w:rPr>
        <w:t>Liu 96</w:t>
      </w:r>
    </w:p>
    <w:p w:rsidR="002A7473" w:rsidRPr="002A7473" w:rsidRDefault="002A7473" w:rsidP="002A7473">
      <w:pPr>
        <w:ind w:right="25"/>
        <w:rPr>
          <w:sz w:val="8"/>
        </w:rPr>
      </w:pPr>
      <w:r w:rsidRPr="002A7473">
        <w:rPr>
          <w:sz w:val="8"/>
        </w:rPr>
        <w:t xml:space="preserve">  </w:t>
      </w:r>
      <w:r w:rsidRPr="002A7473">
        <w:rPr>
          <w:sz w:val="18"/>
        </w:rPr>
        <w:t>(Xiuwu, Assistant Prof. Interdisciplinary Studies – Miami U. Ohio, “Western perspectives on Chinese higher education”, p. 22-24, Google Print)</w:t>
      </w:r>
    </w:p>
    <w:p w:rsidR="002A7473" w:rsidRPr="002A7473" w:rsidRDefault="002A7473" w:rsidP="002A7473">
      <w:pPr>
        <w:ind w:left="360" w:right="25"/>
        <w:rPr>
          <w:sz w:val="16"/>
        </w:rPr>
      </w:pPr>
      <w:r w:rsidRPr="002A7473">
        <w:rPr>
          <w:sz w:val="16"/>
        </w:rPr>
        <w:t xml:space="preserve">The pervious section goes to some lengths to underscore the plain fact that the studied society exists independently of studies of it. Constructivists may contend that I missed their point. They may say, for example, that they never doubted the independent existence of society and that the thrust of their position lies in denying that we can arrive at the Truth about any aspect of society. Their point about the perspectival nature of knowledge is well taken, and realist constructivism contains that insight. "Anything goes" is a realist or rationalist caricature of relativism (Geertz 1984; Putnam 1990; Rorty 1982) just as talk about Truth is a constructivist caricature of the epistemology of "old-fashioned" scholarship.  What I call social ontological realism is part of the general philosophical position of ontological realism, which asserts the mind-independent existence of reality. It asserts the study-independent existence of society and, in cross-cultural inquiry, the study independent existence of other societies. I give it special emphasis for two reasons. First, the concept of social reality has been neglected in recent constructivist works. </w:t>
      </w:r>
      <w:r w:rsidRPr="002A7473">
        <w:rPr>
          <w:rStyle w:val="StyleUnderline"/>
        </w:rPr>
        <w:t>Sometimes constructivists imply or even insist that there is no reality except that which is represented</w:t>
      </w:r>
      <w:r w:rsidRPr="002A7473">
        <w:rPr>
          <w:sz w:val="16"/>
        </w:rPr>
        <w:t xml:space="preserve"> (Lincoln and Guba 198, chap. 3). For example, in her survey of feminist methods in social research, Shulamit Reinharz discusses a prevalent attitude of feminist ethnographers toward “positivism.”13  </w:t>
      </w:r>
      <w:r w:rsidRPr="002A7473">
        <w:rPr>
          <w:rStyle w:val="StyleUnderline"/>
        </w:rPr>
        <w:t>Some</w:t>
      </w:r>
      <w:r w:rsidRPr="002A7473">
        <w:rPr>
          <w:sz w:val="16"/>
        </w:rPr>
        <w:t xml:space="preserve"> feminist researchers </w:t>
      </w:r>
      <w:r w:rsidRPr="002A7473">
        <w:rPr>
          <w:rStyle w:val="StyleUnderline"/>
        </w:rPr>
        <w:t>continue to reject positivism [referring in this context to “testing or large-scale surveys”] as an aspect of patriarchal thinking that separates the scientist from the phenomenon under study. They repudiate the idea of a social reality “out there” independent of the observer.</w:t>
      </w:r>
      <w:r w:rsidRPr="002A7473">
        <w:rPr>
          <w:sz w:val="16"/>
        </w:rPr>
        <w:t xml:space="preserve"> Rather, they think that social research should be guided by a constructivist framework in which researchers acknowledge that they interpret and define reality. (1992, 46)14  </w:t>
      </w:r>
      <w:r w:rsidRPr="002A7473">
        <w:rPr>
          <w:rStyle w:val="StyleUnderline"/>
        </w:rPr>
        <w:t>This position commits the epistemic fallacy in that it reduces social reality</w:t>
      </w:r>
      <w:r w:rsidRPr="002A7473">
        <w:rPr>
          <w:b/>
          <w:u w:val="single"/>
        </w:rPr>
        <w:t xml:space="preserve"> </w:t>
      </w:r>
      <w:r w:rsidRPr="002A7473">
        <w:rPr>
          <w:rStyle w:val="StyleUnderline"/>
        </w:rPr>
        <w:t>to what is known</w:t>
      </w:r>
      <w:r w:rsidRPr="002A7473">
        <w:rPr>
          <w:sz w:val="16"/>
        </w:rPr>
        <w:t xml:space="preserve"> about it (Bhaskar 1989; Outhwaite 1987, 76). </w:t>
      </w:r>
      <w:r w:rsidRPr="002A7473">
        <w:rPr>
          <w:rStyle w:val="StyleUnderline"/>
        </w:rPr>
        <w:t>While scholarly understanding of social reality is</w:t>
      </w:r>
      <w:r w:rsidRPr="002A7473">
        <w:rPr>
          <w:sz w:val="16"/>
        </w:rPr>
        <w:t xml:space="preserve">, to use a catchphrase of hermeneutics, </w:t>
      </w:r>
      <w:r w:rsidRPr="002A7473">
        <w:rPr>
          <w:rStyle w:val="StyleUnderline"/>
        </w:rPr>
        <w:t xml:space="preserve">always already interpreted, social reality in itself </w:t>
      </w:r>
      <w:r w:rsidRPr="002A7473">
        <w:rPr>
          <w:rStyle w:val="Emphasis"/>
        </w:rPr>
        <w:t>has its own existence</w:t>
      </w:r>
      <w:r w:rsidRPr="002A7473">
        <w:rPr>
          <w:rStyle w:val="StyleUnderline"/>
        </w:rPr>
        <w:t>.  Because that reality has its own existence, insufficient attention to it will result in unrealistic representations of it.</w:t>
      </w:r>
      <w:r w:rsidRPr="002A7473">
        <w:rPr>
          <w:sz w:val="16"/>
        </w:rPr>
        <w:t xml:space="preserve"> Put differently, </w:t>
      </w:r>
      <w:r w:rsidRPr="002A7473">
        <w:rPr>
          <w:b/>
          <w:u w:val="single"/>
        </w:rPr>
        <w:t xml:space="preserve">realist constructivism attends to </w:t>
      </w:r>
      <w:r w:rsidRPr="002A7473">
        <w:rPr>
          <w:rStyle w:val="Emphasis"/>
        </w:rPr>
        <w:t>both ontological and epistemological</w:t>
      </w:r>
      <w:r w:rsidRPr="002A7473">
        <w:rPr>
          <w:rStyle w:val="StyleUnderline"/>
        </w:rPr>
        <w:t xml:space="preserve"> aspects of cross-cultural inquiry</w:t>
      </w:r>
      <w:r w:rsidRPr="002A7473">
        <w:rPr>
          <w:sz w:val="16"/>
        </w:rPr>
        <w:t xml:space="preserve">, redressing the balance brought about by constructivist thinking. How this may be done in one area of empirical cross-cultural studies will be shown in my analyses of Western studies of Chinese education.  In the fields of philosophy of science and philosophy of social science a prevalent position on ontological realism (usually called metaphysical realism) is that it is trivial or banal (Hesse 1992; McGinn 1995). This is because once the existence of specific entities (class, in social science, for example) is broached, the discussion becomes theory-laden.15 On the other hand, as Walker and Evers point out, </w:t>
      </w:r>
      <w:r w:rsidRPr="002A7473">
        <w:rPr>
          <w:rStyle w:val="StyleUnderline"/>
        </w:rPr>
        <w:t>“from the fact that all experience is theory-laden, that what we believe exists depends on what theory we adopt, it does not follow</w:t>
      </w:r>
      <w:r w:rsidRPr="002A7473">
        <w:rPr>
          <w:b/>
          <w:u w:val="single"/>
        </w:rPr>
        <w:t xml:space="preserve"> that all theories </w:t>
      </w:r>
      <w:r w:rsidRPr="002A7473">
        <w:rPr>
          <w:rStyle w:val="StyleUnderline"/>
        </w:rPr>
        <w:t>are evidentially equivalent or equally reasonable”</w:t>
      </w:r>
      <w:r w:rsidRPr="002A7473">
        <w:rPr>
          <w:sz w:val="16"/>
        </w:rPr>
        <w:t xml:space="preserve"> (1988, 33). To reconcile these two insights for the present discussion, I suggest that in cross-cultural inquiry, ontological realism is not so trivial as has been deemed generally, where empirical checks are crucial to producing highly realistic representations of other societies.16 The objection that it is not so much the fact that another society has an independent existence but how that society exists that matters to empirical inquiry, though helpful, ignores the fact that the latter assumes the former.  My second reason for emphasizing social ontological realism concerns the requirement that an adequate account of cross-cultural inquiry satisfactorily explains why some statements are realistic while others are not. As the remaining chapters of this book aim to show, in most cases the task is not deciding between an account that is realistic and another that is not. Rather, in actual inquiry, a scholar’s task amounts to choosing from a limited number of plausible accounts what she considers to be the most appropriate one. Nevertheless, in those limiting taken-for-granted cases, social ontological realism does make possible a distinction between realistic statements and unrealistic ones (unrealistic in the sense that they utterly fail to represent or belie an aspect of social reality within a given conteExt.). An adequate model for cross-cultural inquiry should account for these limiting cases. </w:t>
      </w:r>
    </w:p>
    <w:p w:rsidR="002A7473" w:rsidRPr="002A7473" w:rsidRDefault="002A7473" w:rsidP="002A7473">
      <w:pPr>
        <w:pStyle w:val="Heading3"/>
      </w:pPr>
      <w:bookmarkStart w:id="62" w:name="_Toc391654877"/>
      <w:r w:rsidRPr="002A7473">
        <w:t>Predictions Good</w:t>
      </w:r>
      <w:bookmarkEnd w:id="62"/>
    </w:p>
    <w:p w:rsidR="002A7473" w:rsidRPr="002A7473" w:rsidRDefault="002A7473" w:rsidP="002A7473">
      <w:pPr>
        <w:ind w:right="25"/>
        <w:rPr>
          <w:b/>
        </w:rPr>
      </w:pPr>
    </w:p>
    <w:p w:rsidR="002A7473" w:rsidRPr="002A7473" w:rsidRDefault="002A7473" w:rsidP="002A7473">
      <w:pPr>
        <w:pStyle w:val="Heading4"/>
      </w:pPr>
      <w:r w:rsidRPr="002A7473">
        <w:t>Even if we can’t be certain about every cause, our predictions are good enough guides to create successful policies</w:t>
      </w:r>
    </w:p>
    <w:p w:rsidR="002A7473" w:rsidRPr="002A7473" w:rsidRDefault="002A7473" w:rsidP="002A7473">
      <w:pPr>
        <w:rPr>
          <w:rStyle w:val="Style13ptBold"/>
        </w:rPr>
      </w:pPr>
      <w:r w:rsidRPr="002A7473">
        <w:rPr>
          <w:rStyle w:val="Style13ptBold"/>
        </w:rPr>
        <w:t>Walt 2005</w:t>
      </w:r>
    </w:p>
    <w:p w:rsidR="002A7473" w:rsidRPr="002A7473" w:rsidRDefault="002A7473" w:rsidP="002A7473">
      <w:pPr>
        <w:ind w:right="25"/>
        <w:rPr>
          <w:b/>
          <w:sz w:val="18"/>
        </w:rPr>
      </w:pPr>
      <w:r w:rsidRPr="002A7473">
        <w:rPr>
          <w:sz w:val="18"/>
        </w:rPr>
        <w:t>(“The relationship between theory and policy in international relations” Annual review of political science, 23-48)</w:t>
      </w:r>
    </w:p>
    <w:p w:rsidR="002A7473" w:rsidRPr="002A7473" w:rsidRDefault="002A7473" w:rsidP="002A7473">
      <w:pPr>
        <w:ind w:left="360" w:right="25"/>
        <w:rPr>
          <w:b/>
          <w:u w:val="single"/>
        </w:rPr>
      </w:pPr>
      <w:r w:rsidRPr="002A7473">
        <w:rPr>
          <w:rStyle w:val="StyleUnderline"/>
        </w:rPr>
        <w:t>Policy decisions can be influenced by several types of knowledge. First, policy makers invariably rely on purely factual knowledge</w:t>
      </w:r>
      <w:r w:rsidRPr="002A7473">
        <w:rPr>
          <w:sz w:val="16"/>
        </w:rPr>
        <w:t xml:space="preserve"> (e.g., how large are the opponent’s forces? What is the current balance of payments?). </w:t>
      </w:r>
      <w:r w:rsidRPr="002A7473">
        <w:rPr>
          <w:rStyle w:val="StyleUnderline"/>
        </w:rPr>
        <w:t xml:space="preserve">Second, decision makers sometimes employ “rules of thumb”: simple decision rules acquired through experience rather than via systematic study </w:t>
      </w:r>
      <w:r w:rsidRPr="002A7473">
        <w:rPr>
          <w:sz w:val="16"/>
        </w:rPr>
        <w:t xml:space="preserve">(Mearsheimer 1989).3 A third type of knowledge consists of typologies, which classify phenomena based on sets of specific traits. </w:t>
      </w:r>
      <w:r w:rsidRPr="002A7473">
        <w:rPr>
          <w:rStyle w:val="StyleUnderline"/>
        </w:rPr>
        <w:t>Policy makers can also rely on empirical laws. An empirical law is an observed correspondence between two or more phenomena that systematic inquiry has shown to be reliable. Such laws (e.g., “democracies do not fight each other” or “human beings are more risk averse with respect to losses than to gains”) can be useful guides even if we do not know why they occur, or if our explanations for them are incorrect. Finally, policy makers can also use theories. A theory is a causal explanation— it identifies recurring relations between two or more phenomena and explains why that relationship obtains. By providing us with a picture of the central forces that determine real-world behavior, theories invariably simplify reality in order to render it comprehensible. At the most general level, theoretical IR work consists of “efforts by social scientists. . .to account for interstate and trans-state processes, issues, and outcomes in general causal terms” (Lepgold &amp; Nincic 2001, p. 5; Viotti &amp; Kauppi 1993). IR theories offer explanations for the level of security competition between states (including both the likelihood of war among particular states and the warproneness of specific countries); the level and forms of international cooperation (e.g., alliances, regimes, openness to trade and investment); the spread of ideas, norms, and institutions; and the transformation of particular international systems, among other topics. In constructing these theories, IR scholars employ an equally diverse set of explanatory variables.</w:t>
      </w:r>
      <w:r w:rsidRPr="002A7473">
        <w:rPr>
          <w:b/>
          <w:u w:val="single"/>
        </w:rPr>
        <w:t xml:space="preserve"> </w:t>
      </w:r>
      <w:r w:rsidRPr="002A7473">
        <w:rPr>
          <w:sz w:val="16"/>
        </w:rPr>
        <w:t xml:space="preserve">Some of these theories operate at the level of the international system, using variables such as the distribution of power among states (Waltz 1979, Copeland 2000, Mearsheimer 2001), the volume of trade, financial flows, and interstate communications (Deutsch 1969, Ruggie 1983, Rosecrance 1986); or the degree of institutionalization among states (Keohane 1984, Keohane &amp; Martin 2003). Other theories emphasize different national characteristics, such as regime type (Andreski 1980, Doyle 1986, Fearon 1994, Russett 1995), bureaucratic and organizational politics (Allison &amp; Halperin 1972, Halperin 1972), or domestic cohesion (Levy 1989); or the content of particular ideas or doctrines (Van Evera 1984, Hall 1989, Goldstein &amp; Keohane 1993, Snyder 1993). Yet another family of theories operates at the individual level, focusing on individual or group psychology, gender differences, and other human traits (De Rivera 1968, Jervis 1976, Mercer 1996, Byman&amp;Pollock 2001, Goldgeier&amp;Tetlock 2001, Tickner 2001, Goldstein 2003), while a fourth body of theory focuses on collective ideas, identities, and social discourse (e.g., Finnemore 1996, Ruggie 1998, Wendt 1999). </w:t>
      </w:r>
      <w:r w:rsidRPr="002A7473">
        <w:rPr>
          <w:rStyle w:val="StyleUnderline"/>
        </w:rPr>
        <w:t xml:space="preserve">To </w:t>
      </w:r>
      <w:r w:rsidRPr="002A7473">
        <w:rPr>
          <w:b/>
          <w:u w:val="single"/>
        </w:rPr>
        <w:t xml:space="preserve">develop these ideas, IR theorists employ the full range of social science methods: </w:t>
      </w:r>
      <w:r w:rsidRPr="002A7473">
        <w:rPr>
          <w:rStyle w:val="StyleUnderline"/>
        </w:rPr>
        <w:t xml:space="preserve">comparative case studies, formal theory, large-N statistical analysis, and hermeneutical or interpretivist approaches. </w:t>
      </w:r>
    </w:p>
    <w:p w:rsidR="002A7473" w:rsidRPr="002A7473" w:rsidRDefault="002A7473" w:rsidP="002A7473"/>
    <w:p w:rsidR="002A7473" w:rsidRPr="002A7473" w:rsidRDefault="002A7473" w:rsidP="00754AFE">
      <w:pPr>
        <w:pStyle w:val="Heading2"/>
      </w:pPr>
      <w:bookmarkStart w:id="63" w:name="_Toc391654878"/>
      <w:r w:rsidRPr="002A7473">
        <w:t>Realism Good</w:t>
      </w:r>
      <w:bookmarkEnd w:id="63"/>
    </w:p>
    <w:p w:rsidR="002A7473" w:rsidRPr="002A7473" w:rsidRDefault="002A7473" w:rsidP="002A7473"/>
    <w:p w:rsidR="002A7473" w:rsidRPr="002A7473" w:rsidRDefault="002A7473" w:rsidP="002A7473">
      <w:pPr>
        <w:pStyle w:val="Heading4"/>
        <w:rPr>
          <w:rStyle w:val="Style13ptBold"/>
          <w:b/>
        </w:rPr>
      </w:pPr>
      <w:r w:rsidRPr="002A7473">
        <w:t>Rejecting realism makes it more dangerous – we have to use it strategically</w:t>
      </w:r>
      <w:r w:rsidRPr="002A7473">
        <w:br/>
      </w:r>
      <w:r w:rsidRPr="002A7473">
        <w:rPr>
          <w:rStyle w:val="Style13ptBold"/>
          <w:b/>
        </w:rPr>
        <w:t>Guzzini 98</w:t>
      </w:r>
    </w:p>
    <w:p w:rsidR="002A7473" w:rsidRPr="002A7473" w:rsidRDefault="002A7473" w:rsidP="002A7473">
      <w:r w:rsidRPr="002A7473">
        <w:t>Stefano Guzzini, Assis. Prof @ Central European U, Realism in Int’l Relations, 1998, p. 212</w:t>
      </w:r>
    </w:p>
    <w:p w:rsidR="002A7473" w:rsidRPr="002A7473" w:rsidRDefault="002A7473" w:rsidP="002A7473">
      <w:pPr>
        <w:ind w:left="360"/>
        <w:rPr>
          <w:sz w:val="16"/>
        </w:rPr>
      </w:pPr>
      <w:r w:rsidRPr="002A7473">
        <w:rPr>
          <w:sz w:val="16"/>
        </w:rPr>
        <w:t xml:space="preserve">Therefore, in a third step, this chapter also claims that it </w:t>
      </w:r>
      <w:r w:rsidRPr="002A7473">
        <w:rPr>
          <w:rStyle w:val="underline"/>
        </w:rPr>
        <w:t>is impossible just to heap realism onto the dustbin of history and start anew.</w:t>
      </w:r>
      <w:r w:rsidRPr="002A7473">
        <w:rPr>
          <w:sz w:val="16"/>
        </w:rPr>
        <w:t xml:space="preserve"> This is a non-option. Although realism as a strictly causal theory has been a disappointment, various </w:t>
      </w:r>
      <w:r w:rsidRPr="002A7473">
        <w:rPr>
          <w:rStyle w:val="underline"/>
        </w:rPr>
        <w:t>realist assumptions are well alive in the minds of many practitioners and observers of international affairs</w:t>
      </w:r>
      <w:r w:rsidRPr="002A7473">
        <w:rPr>
          <w:sz w:val="16"/>
        </w:rPr>
        <w:t xml:space="preserve">. Although it does not correspond to a theory which helps us to understand a real world with objective laws, it is a world-view which suggests thoughts about </w:t>
      </w:r>
      <w:r w:rsidRPr="002A7473">
        <w:rPr>
          <w:rStyle w:val="underline"/>
        </w:rPr>
        <w:t>it</w:t>
      </w:r>
      <w:r w:rsidRPr="002A7473">
        <w:rPr>
          <w:sz w:val="16"/>
        </w:rPr>
        <w:t xml:space="preserve">, and which </w:t>
      </w:r>
      <w:r w:rsidRPr="002A7473">
        <w:rPr>
          <w:rStyle w:val="underline"/>
        </w:rPr>
        <w:t>permeates our daily language</w:t>
      </w:r>
      <w:r w:rsidRPr="002A7473">
        <w:rPr>
          <w:sz w:val="16"/>
        </w:rPr>
        <w:t xml:space="preserve"> for making sense of it. Realism has been a rich, albeit very contestable, reservoir of lessons of the past, of metaphors and historical analogies, which, in the hands of its most gifted representatives, have been proposed, at times imposed, and reproduced as guides to a common understanding of international affairs. </w:t>
      </w:r>
      <w:r w:rsidRPr="002A7473">
        <w:rPr>
          <w:rStyle w:val="underline"/>
        </w:rPr>
        <w:t>Realism is alive in the collective memory and self-understanding of</w:t>
      </w:r>
      <w:r w:rsidRPr="002A7473">
        <w:rPr>
          <w:sz w:val="16"/>
        </w:rPr>
        <w:t xml:space="preserve"> our (i.e. Western) </w:t>
      </w:r>
      <w:r w:rsidRPr="002A7473">
        <w:rPr>
          <w:rStyle w:val="underline"/>
        </w:rPr>
        <w:t>foreign policy elite and public</w:t>
      </w:r>
      <w:r w:rsidRPr="002A7473">
        <w:rPr>
          <w:sz w:val="16"/>
        </w:rPr>
        <w:t xml:space="preserve"> whether educated or not. Hence, </w:t>
      </w:r>
      <w:r w:rsidRPr="002A7473">
        <w:rPr>
          <w:rStyle w:val="underline"/>
        </w:rPr>
        <w:t>we cannot but deal with it</w:t>
      </w:r>
      <w:r w:rsidRPr="002A7473">
        <w:rPr>
          <w:sz w:val="16"/>
        </w:rPr>
        <w:t xml:space="preserve">. For this reason, forgetting realism is also questionable. Of course, academic observers should not bow to the whims of daily politics. But staying at distance, or </w:t>
      </w:r>
      <w:r w:rsidRPr="002A7473">
        <w:rPr>
          <w:rStyle w:val="underline"/>
        </w:rPr>
        <w:t>being critical, does not mean that they should lose the capacity to understand the languages of those who make significant decisions</w:t>
      </w:r>
      <w:r w:rsidRPr="002A7473">
        <w:rPr>
          <w:sz w:val="16"/>
        </w:rPr>
        <w:t xml:space="preserve"> not only in government, but also in firms, NGOs, and other institutions. </w:t>
      </w:r>
      <w:r w:rsidRPr="002A7473">
        <w:rPr>
          <w:rStyle w:val="underline"/>
        </w:rPr>
        <w:t>To the contrary, this understanding,</w:t>
      </w:r>
      <w:r w:rsidRPr="002A7473">
        <w:rPr>
          <w:sz w:val="16"/>
        </w:rPr>
        <w:t xml:space="preserve"> as increasingly varied as it may be, </w:t>
      </w:r>
      <w:r w:rsidRPr="002A7473">
        <w:rPr>
          <w:rStyle w:val="underline"/>
        </w:rPr>
        <w:t>is a prerequisite for</w:t>
      </w:r>
      <w:r w:rsidRPr="002A7473">
        <w:rPr>
          <w:sz w:val="16"/>
        </w:rPr>
        <w:t xml:space="preserve"> their very profession. More particularly, it is a prerequisite for </w:t>
      </w:r>
      <w:r w:rsidRPr="002A7473">
        <w:rPr>
          <w:rStyle w:val="underline"/>
        </w:rPr>
        <w:t>opposing the more irresponsible claims made in the name</w:t>
      </w:r>
      <w:r w:rsidRPr="002A7473">
        <w:rPr>
          <w:sz w:val="16"/>
        </w:rPr>
        <w:t xml:space="preserve"> although not always necessarily in the spirit, </w:t>
      </w:r>
      <w:r w:rsidRPr="002A7473">
        <w:rPr>
          <w:rStyle w:val="underline"/>
        </w:rPr>
        <w:t>of realism.</w:t>
      </w:r>
    </w:p>
    <w:p w:rsidR="002A7473" w:rsidRPr="002A7473" w:rsidRDefault="002A7473" w:rsidP="002A7473"/>
    <w:p w:rsidR="002A7473" w:rsidRPr="002A7473" w:rsidRDefault="002A7473" w:rsidP="002A7473">
      <w:pPr>
        <w:pStyle w:val="Heading4"/>
      </w:pPr>
      <w:r w:rsidRPr="002A7473">
        <w:t xml:space="preserve">Perm solves – realism is self-reforming. The alternative is out of touch with obstacles within the current structure of international politics, which undermines effective transition strategies. </w:t>
      </w:r>
    </w:p>
    <w:p w:rsidR="002A7473" w:rsidRPr="002A7473" w:rsidRDefault="002A7473" w:rsidP="002A7473">
      <w:r w:rsidRPr="002A7473">
        <w:rPr>
          <w:rStyle w:val="Style13ptBold"/>
        </w:rPr>
        <w:t>Murray 97</w:t>
      </w:r>
      <w:r w:rsidRPr="002A7473">
        <w:t xml:space="preserve"> </w:t>
      </w:r>
    </w:p>
    <w:p w:rsidR="002A7473" w:rsidRPr="002A7473" w:rsidRDefault="002A7473" w:rsidP="002A7473">
      <w:pPr>
        <w:rPr>
          <w:sz w:val="18"/>
        </w:rPr>
      </w:pPr>
      <w:r w:rsidRPr="002A7473">
        <w:rPr>
          <w:sz w:val="18"/>
        </w:rPr>
        <w:t>[Alastair J.H. Murray, Politics @ Wales, Reconstructing Realism, 1997, p. 178-9]</w:t>
      </w:r>
    </w:p>
    <w:p w:rsidR="002A7473" w:rsidRPr="002A7473" w:rsidRDefault="002A7473" w:rsidP="002A7473">
      <w:pPr>
        <w:ind w:left="360"/>
        <w:rPr>
          <w:rStyle w:val="underline"/>
        </w:rPr>
      </w:pPr>
      <w:r w:rsidRPr="002A7473">
        <w:rPr>
          <w:sz w:val="16"/>
        </w:rPr>
        <w:t xml:space="preserve">In Wendt’s constructivism, the argument appears in its most basic version, presenting an analysis of realist assumptions which associate it with a conservative account of human nature. In Linklater’s critical theory it moves a stage further, presenting an analysis of realist theory which locates it within a conservative discourse of state-centrism. In Ashley’s post-structuralism it reaches its highest form, presenting an analysis of realist strategy which locates it not merely within a conservative statist order, but, moreover, within an active conspiracy of silence to reproduce it. Finally, in Tickner’s feminism, realism becomes all three simultaneously and more besides, a vital player in a greater, overarching, masculine conspiracy against femininity. Realism thus appears, first, as a doctrine providing the grounds for a relentless pessimism, second, as a theory which provides an active justification for such pessimism, and, third, as a strategy which proactively seeks to enforce this pessimism, before it becomes the vital foundation underlying all such pessimism in international theory. Yet, an examination of the arguments put forward from each of these perspectives suggests not only that </w:t>
      </w:r>
      <w:r w:rsidRPr="002A7473">
        <w:rPr>
          <w:rStyle w:val="underline"/>
        </w:rPr>
        <w:t>the effort to locate realism within a conservative, rationalist camp is untenable</w:t>
      </w:r>
      <w:r w:rsidRPr="002A7473">
        <w:rPr>
          <w:sz w:val="16"/>
        </w:rPr>
        <w:t xml:space="preserve"> but, beyond this, that </w:t>
      </w:r>
      <w:r w:rsidRPr="002A7473">
        <w:rPr>
          <w:rStyle w:val="underline"/>
        </w:rPr>
        <w:t>realism is able to provide reformist strategies which are superior to those that they can generate themselves. The progressive purpose which motivates the critique</w:t>
      </w:r>
      <w:r w:rsidRPr="002A7473">
        <w:rPr>
          <w:b/>
          <w:u w:val="single"/>
        </w:rPr>
        <w:t xml:space="preserve"> </w:t>
      </w:r>
      <w:r w:rsidRPr="002A7473">
        <w:rPr>
          <w:sz w:val="16"/>
        </w:rPr>
        <w:t xml:space="preserve">of realism in these perspectives ultimately </w:t>
      </w:r>
      <w:r w:rsidRPr="002A7473">
        <w:rPr>
          <w:rStyle w:val="underline"/>
        </w:rPr>
        <w:t>generates a bias which undermines their own ability to generate effective strategies of transition.</w:t>
      </w:r>
      <w:r w:rsidRPr="002A7473">
        <w:rPr>
          <w:sz w:val="16"/>
        </w:rPr>
        <w:t xml:space="preserve"> In constructivism, this bias appears in its most limited version, </w:t>
      </w:r>
      <w:r w:rsidRPr="002A7473">
        <w:rPr>
          <w:rStyle w:val="underline"/>
        </w:rPr>
        <w:t>producing strategies so divorced from the obstacles presented by the current structure of international politics that they threaten to become counter-productive. In critical theory it moves a stage further, produc[es]ing strategies so abstract that one is at a loss to determine what they actually imply</w:t>
      </w:r>
      <w:r w:rsidRPr="002A7473">
        <w:rPr>
          <w:sz w:val="16"/>
        </w:rPr>
        <w:t xml:space="preserve"> in terms of the current structure of international politics. And, in post-modernism, it reaches its highest form producing an absence of such strategies altogether, </w:t>
      </w:r>
      <w:r w:rsidRPr="002A7473">
        <w:rPr>
          <w:rStyle w:val="underline"/>
        </w:rPr>
        <w:t>until we reach the point at which we are left with nothing but critique. Against this failure, realism contains the potential to act as the basis of a more constructive approach to international relations, incorporating many of the strengths of reflectivism and yet avoiding its weaknesses. It appears</w:t>
      </w:r>
      <w:r w:rsidRPr="002A7473">
        <w:rPr>
          <w:sz w:val="16"/>
        </w:rPr>
        <w:t xml:space="preserve">, in the final analysis, </w:t>
      </w:r>
      <w:r w:rsidRPr="002A7473">
        <w:rPr>
          <w:rStyle w:val="underline"/>
        </w:rPr>
        <w:t>as an opening within which some synthesis of rationalism and reflectivism, of conservatism and progressivism, might be built.</w:t>
      </w:r>
    </w:p>
    <w:p w:rsidR="002A7473" w:rsidRPr="002A7473" w:rsidRDefault="002A7473" w:rsidP="002A7473">
      <w:pPr>
        <w:rPr>
          <w:rStyle w:val="underline"/>
        </w:rPr>
      </w:pPr>
    </w:p>
    <w:p w:rsidR="002A7473" w:rsidRPr="002A7473" w:rsidRDefault="002A7473" w:rsidP="002A7473">
      <w:pPr>
        <w:pStyle w:val="Heading4"/>
      </w:pPr>
      <w:r w:rsidRPr="002A7473">
        <w:t>Alt can’t solve – behind closed doors elites like Bush will still speak the language of power you can’t change their minds</w:t>
      </w:r>
    </w:p>
    <w:p w:rsidR="002A7473" w:rsidRPr="002A7473" w:rsidRDefault="002A7473" w:rsidP="002A7473">
      <w:pPr>
        <w:rPr>
          <w:rStyle w:val="Style13ptBold"/>
        </w:rPr>
      </w:pPr>
      <w:r w:rsidRPr="002A7473">
        <w:rPr>
          <w:rStyle w:val="Style13ptBold"/>
        </w:rPr>
        <w:t>Mearsheimer 2001</w:t>
      </w:r>
    </w:p>
    <w:p w:rsidR="002A7473" w:rsidRPr="002A7473" w:rsidRDefault="002A7473" w:rsidP="002A7473">
      <w:pPr>
        <w:rPr>
          <w:sz w:val="18"/>
        </w:rPr>
      </w:pPr>
      <w:r w:rsidRPr="002A7473">
        <w:rPr>
          <w:sz w:val="18"/>
        </w:rPr>
        <w:t>John Mearsheimer, pub. date: 2001, “The Tragedy of Great Power Politics”</w:t>
      </w:r>
    </w:p>
    <w:p w:rsidR="002A7473" w:rsidRPr="002A7473" w:rsidRDefault="002A7473" w:rsidP="007833A0">
      <w:pPr>
        <w:ind w:left="360"/>
        <w:rPr>
          <w:u w:val="single"/>
        </w:rPr>
      </w:pPr>
      <w:r w:rsidRPr="002A7473">
        <w:rPr>
          <w:sz w:val="16"/>
        </w:rPr>
        <w:t xml:space="preserve">Because </w:t>
      </w:r>
      <w:r w:rsidRPr="002A7473">
        <w:rPr>
          <w:rStyle w:val="StyleUnderline"/>
        </w:rPr>
        <w:t>Americans dislike realpolitik, public discourse about foreign policy in the United States is usually couched in the language of</w:t>
      </w:r>
      <w:r w:rsidRPr="002A7473">
        <w:rPr>
          <w:sz w:val="16"/>
        </w:rPr>
        <w:t xml:space="preserve"> liberalism.  Hence the pronouncements of the policy elites are heavily flavored with </w:t>
      </w:r>
      <w:r w:rsidRPr="002A7473">
        <w:rPr>
          <w:rStyle w:val="StyleUnderline"/>
        </w:rPr>
        <w:t>optimism and moralism</w:t>
      </w:r>
      <w:r w:rsidRPr="002A7473">
        <w:rPr>
          <w:sz w:val="16"/>
        </w:rPr>
        <w:t xml:space="preserve">.  American academics are especially good at promoting liberal thinking in the marketplace of idea.  </w:t>
      </w:r>
      <w:r w:rsidRPr="002A7473">
        <w:rPr>
          <w:rStyle w:val="StyleUnderline"/>
        </w:rPr>
        <w:t>Behind closed doors, however, the elites who make national security policy speak mostly the language of power not that of principle and the United States acts in the international system according to the dictates of realist logic</w:t>
      </w:r>
      <w:r w:rsidRPr="002A7473">
        <w:rPr>
          <w:sz w:val="16"/>
        </w:rPr>
        <w:t xml:space="preserve">.  In essence, a discernible gap separates public rhetoric from the actual conduct of </w:t>
      </w:r>
    </w:p>
    <w:p w:rsidR="002A7473" w:rsidRPr="00754AFE" w:rsidRDefault="002A7473" w:rsidP="00754AFE">
      <w:pPr>
        <w:pStyle w:val="Heading2"/>
      </w:pPr>
      <w:bookmarkStart w:id="64" w:name="_Toc391654879"/>
      <w:r w:rsidRPr="00754AFE">
        <w:t>Impact Framing</w:t>
      </w:r>
      <w:bookmarkEnd w:id="64"/>
    </w:p>
    <w:p w:rsidR="002A7473" w:rsidRPr="002A7473" w:rsidRDefault="002A7473" w:rsidP="002A7473">
      <w:pPr>
        <w:pStyle w:val="Heading3"/>
      </w:pPr>
      <w:bookmarkStart w:id="65" w:name="_Toc391654880"/>
      <w:r w:rsidRPr="002A7473">
        <w:t>Extinction First</w:t>
      </w:r>
      <w:bookmarkEnd w:id="65"/>
    </w:p>
    <w:p w:rsidR="002A7473" w:rsidRPr="002A7473" w:rsidRDefault="002A7473" w:rsidP="002A7473">
      <w:pPr>
        <w:rPr>
          <w:b/>
        </w:rPr>
      </w:pPr>
    </w:p>
    <w:p w:rsidR="002A7473" w:rsidRPr="002A7473" w:rsidRDefault="002A7473" w:rsidP="002A7473">
      <w:pPr>
        <w:pStyle w:val="Heading4"/>
      </w:pPr>
      <w:r w:rsidRPr="002A7473">
        <w:t>Preventing extinction is the only way to be able to discuss our assumptions and the world around us</w:t>
      </w:r>
    </w:p>
    <w:p w:rsidR="002A7473" w:rsidRPr="002A7473" w:rsidRDefault="002A7473" w:rsidP="002A7473">
      <w:pPr>
        <w:rPr>
          <w:rStyle w:val="Style13ptBold"/>
        </w:rPr>
      </w:pPr>
      <w:r w:rsidRPr="002A7473">
        <w:rPr>
          <w:rStyle w:val="Style13ptBold"/>
        </w:rPr>
        <w:t xml:space="preserve">Wapner 3 </w:t>
      </w:r>
    </w:p>
    <w:p w:rsidR="002A7473" w:rsidRPr="002A7473" w:rsidRDefault="002A7473" w:rsidP="002A7473">
      <w:pPr>
        <w:rPr>
          <w:b/>
          <w:sz w:val="18"/>
        </w:rPr>
      </w:pPr>
      <w:r w:rsidRPr="002A7473">
        <w:rPr>
          <w:sz w:val="18"/>
        </w:rPr>
        <w:t>[Paul Wapner is associate professor and director of the Global Environmental Policy Program at American University, DISSENT / Winter 2003]</w:t>
      </w:r>
    </w:p>
    <w:p w:rsidR="002A7473" w:rsidRPr="002A7473" w:rsidRDefault="002A7473" w:rsidP="002A7473">
      <w:pPr>
        <w:ind w:left="360"/>
        <w:rPr>
          <w:sz w:val="16"/>
        </w:rPr>
      </w:pPr>
      <w:r w:rsidRPr="002A7473">
        <w:rPr>
          <w:sz w:val="16"/>
        </w:rPr>
        <w:t xml:space="preserve">All attempts to listen to nature are, indeed, social constructions, except one. </w:t>
      </w:r>
      <w:r w:rsidRPr="002A7473">
        <w:rPr>
          <w:rStyle w:val="StyleUnderline"/>
        </w:rPr>
        <w:t>Even the most radical postmodernist acknowledges the distinction between physical existence and nonexistence.</w:t>
      </w:r>
      <w:r w:rsidRPr="002A7473">
        <w:rPr>
          <w:sz w:val="16"/>
        </w:rPr>
        <w:t xml:space="preserve"> As mentioned, </w:t>
      </w:r>
      <w:r w:rsidRPr="002A7473">
        <w:rPr>
          <w:rStyle w:val="StyleUnderline"/>
        </w:rPr>
        <w:t>postmodernists assume that there is a physical substratum to the phenomenal world, even if they argue about its different meanings. This substratum is essential for allowing entities to speak or express themselves. That which doesn't exist, doesn't speak. That which doesn't exist, manifests no character.</w:t>
      </w:r>
      <w:r w:rsidRPr="002A7473">
        <w:rPr>
          <w:sz w:val="16"/>
        </w:rPr>
        <w:t xml:space="preserve"> Put differently, yes, </w:t>
      </w:r>
      <w:r w:rsidRPr="002A7473">
        <w:rPr>
          <w:rStyle w:val="StyleUnderline"/>
        </w:rPr>
        <w:t>the postmodernist should rightly worry about interpreting nature's expressions.</w:t>
      </w:r>
      <w:r w:rsidRPr="002A7473">
        <w:rPr>
          <w:sz w:val="16"/>
        </w:rPr>
        <w:t xml:space="preserve"> And everyone should be wary about those who claim to speak on nature's behalf (including when environmentalists and students of global environmental politics do so). </w:t>
      </w:r>
      <w:r w:rsidRPr="002A7473">
        <w:rPr>
          <w:rStyle w:val="StyleUnderline"/>
        </w:rPr>
        <w:t>But we should not doubt the simple-minded notion that a prerequisite of expression is existence. That which doesn't exist can never express itself.</w:t>
      </w:r>
      <w:r w:rsidRPr="002A7473">
        <w:rPr>
          <w:sz w:val="16"/>
        </w:rPr>
        <w:t xml:space="preserve"> And this in turn suggests that </w:t>
      </w:r>
      <w:r w:rsidRPr="002A7473">
        <w:rPr>
          <w:rStyle w:val="StyleUnderline"/>
        </w:rPr>
        <w:t>preserving the</w:t>
      </w:r>
      <w:r w:rsidRPr="002A7473">
        <w:rPr>
          <w:sz w:val="16"/>
        </w:rPr>
        <w:t xml:space="preserve"> nonhuman </w:t>
      </w:r>
      <w:r w:rsidRPr="002A7473">
        <w:rPr>
          <w:rStyle w:val="StyleUnderline"/>
        </w:rPr>
        <w:t>world</w:t>
      </w:r>
      <w:r w:rsidRPr="002A7473">
        <w:rPr>
          <w:sz w:val="16"/>
        </w:rPr>
        <w:t>-in all its diverse embodiments-</w:t>
      </w:r>
      <w:r w:rsidRPr="002A7473">
        <w:rPr>
          <w:rStyle w:val="StyleUnderline"/>
        </w:rPr>
        <w:t>must be seen</w:t>
      </w:r>
      <w:r w:rsidRPr="002A7473">
        <w:rPr>
          <w:sz w:val="16"/>
        </w:rPr>
        <w:t xml:space="preserve"> by eco-critics </w:t>
      </w:r>
      <w:r w:rsidRPr="002A7473">
        <w:rPr>
          <w:rStyle w:val="StyleUnderline"/>
        </w:rPr>
        <w:t>as a fundamental good</w:t>
      </w:r>
      <w:r w:rsidRPr="002A7473">
        <w:rPr>
          <w:sz w:val="16"/>
        </w:rPr>
        <w:t>. Eco-critics must be supporters, in some fashion, of environmental preservation.</w:t>
      </w:r>
    </w:p>
    <w:p w:rsidR="002A7473" w:rsidRPr="002A7473" w:rsidRDefault="002A7473" w:rsidP="002A7473"/>
    <w:p w:rsidR="002A7473" w:rsidRPr="002A7473" w:rsidRDefault="002A7473" w:rsidP="002A7473">
      <w:pPr>
        <w:pStyle w:val="Heading4"/>
      </w:pPr>
      <w:r w:rsidRPr="002A7473">
        <w:t>The possibility of extinction requires the assessment of risks despite probability</w:t>
      </w:r>
    </w:p>
    <w:p w:rsidR="002A7473" w:rsidRPr="002A7473" w:rsidRDefault="002A7473" w:rsidP="002A7473">
      <w:pPr>
        <w:rPr>
          <w:rStyle w:val="Style13ptBold"/>
        </w:rPr>
      </w:pPr>
      <w:r w:rsidRPr="002A7473">
        <w:rPr>
          <w:rStyle w:val="Style13ptBold"/>
        </w:rPr>
        <w:t xml:space="preserve">Yudkowsky 8 </w:t>
      </w:r>
    </w:p>
    <w:p w:rsidR="002A7473" w:rsidRPr="002A7473" w:rsidRDefault="002A7473" w:rsidP="002A7473">
      <w:pPr>
        <w:rPr>
          <w:sz w:val="18"/>
        </w:rPr>
      </w:pPr>
      <w:r w:rsidRPr="002A7473">
        <w:rPr>
          <w:sz w:val="18"/>
        </w:rPr>
        <w:t>(Full-time Research Fellow at the Singularity Institute for Artificial Intelligence and Cofounder Eliezer, January 22</w:t>
      </w:r>
      <w:r w:rsidRPr="002A7473">
        <w:rPr>
          <w:sz w:val="18"/>
          <w:vertAlign w:val="superscript"/>
        </w:rPr>
        <w:t>nd</w:t>
      </w:r>
      <w:r w:rsidRPr="002A7473">
        <w:rPr>
          <w:sz w:val="18"/>
        </w:rPr>
        <w:t xml:space="preserve"> 2008, “Circular Altruism”)</w:t>
      </w:r>
    </w:p>
    <w:p w:rsidR="002A7473" w:rsidRPr="002A7473" w:rsidRDefault="002A7473" w:rsidP="002A7473">
      <w:pPr>
        <w:ind w:left="360"/>
        <w:rPr>
          <w:sz w:val="16"/>
        </w:rPr>
      </w:pPr>
      <w:r w:rsidRPr="002A7473">
        <w:rPr>
          <w:sz w:val="16"/>
        </w:rPr>
        <w:t xml:space="preserve">Overly detailed reassurances can also create false perceptions of safety: </w:t>
      </w:r>
      <w:r w:rsidRPr="002A7473">
        <w:rPr>
          <w:b/>
          <w:u w:val="single"/>
        </w:rPr>
        <w:t>"X is not an existential risk and you don't need to worry about it</w:t>
      </w:r>
      <w:r w:rsidRPr="002A7473">
        <w:rPr>
          <w:sz w:val="16"/>
        </w:rPr>
        <w:t xml:space="preserve">, because A, B, C, D, and E"; </w:t>
      </w:r>
      <w:r w:rsidRPr="002A7473">
        <w:rPr>
          <w:b/>
          <w:u w:val="single"/>
        </w:rPr>
        <w:t>where the failure of any</w:t>
      </w:r>
      <w:r w:rsidRPr="002A7473">
        <w:rPr>
          <w:sz w:val="16"/>
        </w:rPr>
        <w:t xml:space="preserve"> one of </w:t>
      </w:r>
      <w:r w:rsidRPr="002A7473">
        <w:rPr>
          <w:b/>
          <w:u w:val="single"/>
        </w:rPr>
        <w:t>proposition</w:t>
      </w:r>
      <w:r w:rsidRPr="002A7473">
        <w:rPr>
          <w:sz w:val="16"/>
        </w:rPr>
        <w:t xml:space="preserve">s A, B, C, D, or E </w:t>
      </w:r>
      <w:r w:rsidRPr="002A7473">
        <w:rPr>
          <w:b/>
          <w:u w:val="single"/>
        </w:rPr>
        <w:t>potentially extinguishes the human species</w:t>
      </w:r>
      <w:r w:rsidRPr="002A7473">
        <w:rPr>
          <w:sz w:val="16"/>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Vivid, </w:t>
      </w:r>
      <w:r w:rsidRPr="002A7473">
        <w:rPr>
          <w:b/>
          <w:u w:val="single"/>
        </w:rPr>
        <w:t>specific scenarios can inflate our probability</w:t>
      </w:r>
      <w:r w:rsidRPr="002A7473">
        <w:rPr>
          <w:sz w:val="16"/>
        </w:rPr>
        <w:t xml:space="preserve"> estimates of security, as well as misdirecting defensive investments into needlessly narrow or implausibly detailed risk scenarios. More generally, </w:t>
      </w:r>
      <w:r w:rsidRPr="002A7473">
        <w:rPr>
          <w:b/>
          <w:u w:val="single"/>
        </w:rPr>
        <w:t>people tend to</w:t>
      </w:r>
      <w:r w:rsidRPr="002A7473">
        <w:rPr>
          <w:sz w:val="16"/>
        </w:rPr>
        <w:t xml:space="preserve"> overestimate conjunctive probabilities and </w:t>
      </w:r>
      <w:r w:rsidRPr="002A7473">
        <w:rPr>
          <w:b/>
          <w:u w:val="single"/>
        </w:rPr>
        <w:t>underestimate disjunctive probabilities</w:t>
      </w:r>
      <w:r w:rsidRPr="002A7473">
        <w:rPr>
          <w:sz w:val="16"/>
        </w:rPr>
        <w:t xml:space="preserve">. (Tversky and Kahneman 1974.)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This may help explain why only 44% of entrepreneurial ventures3 survive after 4 years. (Knaup 2005.) Dawes (1988) observes: 'In their summations lawyers avoid arguing from disjunctions ("either this or that or the other could have occurred, all of which would lead to the same conclusion") in favor of conjunctions. Rationally, of course, disjunctions are much more probable than are conjunctions.' The scenario of </w:t>
      </w:r>
      <w:r w:rsidRPr="002A7473">
        <w:rPr>
          <w:b/>
          <w:u w:val="single"/>
        </w:rPr>
        <w:t>humanity going extinct</w:t>
      </w:r>
      <w:r w:rsidRPr="002A7473">
        <w:rPr>
          <w:sz w:val="16"/>
        </w:rPr>
        <w:t xml:space="preserve"> in the next century </w:t>
      </w:r>
      <w:r w:rsidRPr="002A7473">
        <w:rPr>
          <w:b/>
          <w:u w:val="single"/>
        </w:rPr>
        <w:t>is</w:t>
      </w:r>
      <w:r w:rsidRPr="002A7473">
        <w:rPr>
          <w:sz w:val="16"/>
        </w:rPr>
        <w:t xml:space="preserve"> a </w:t>
      </w:r>
      <w:r w:rsidRPr="002A7473">
        <w:rPr>
          <w:b/>
          <w:u w:val="single"/>
        </w:rPr>
        <w:t>disjunctive</w:t>
      </w:r>
      <w:r w:rsidRPr="002A7473">
        <w:rPr>
          <w:sz w:val="16"/>
        </w:rPr>
        <w:t xml:space="preserve"> event. </w:t>
      </w:r>
      <w:r w:rsidRPr="002A7473">
        <w:rPr>
          <w:b/>
          <w:u w:val="single"/>
        </w:rPr>
        <w:t>It could happen as a result of any</w:t>
      </w:r>
      <w:r w:rsidRPr="002A7473">
        <w:rPr>
          <w:sz w:val="16"/>
        </w:rPr>
        <w:t xml:space="preserve"> of the </w:t>
      </w:r>
      <w:r w:rsidRPr="002A7473">
        <w:rPr>
          <w:b/>
          <w:u w:val="single"/>
        </w:rPr>
        <w:t>existential risk</w:t>
      </w:r>
      <w:r w:rsidRPr="002A7473">
        <w:rPr>
          <w:sz w:val="16"/>
        </w:rPr>
        <w:t xml:space="preserve">s discussed in this book - or some other cause which none of us fore saw. Yet for a futurist, disjunctions make for an awkward and unpoetic-sounding prophecy. </w:t>
      </w:r>
    </w:p>
    <w:p w:rsidR="002A7473" w:rsidRPr="002A7473" w:rsidRDefault="002A7473" w:rsidP="002A7473"/>
    <w:p w:rsidR="002A7473" w:rsidRPr="002A7473" w:rsidRDefault="002A7473" w:rsidP="002A7473">
      <w:pPr>
        <w:pStyle w:val="Heading2"/>
      </w:pPr>
      <w:bookmarkStart w:id="66" w:name="_Toc391654881"/>
      <w:r w:rsidRPr="002A7473">
        <w:t>Impact Turns</w:t>
      </w:r>
      <w:bookmarkEnd w:id="66"/>
    </w:p>
    <w:p w:rsidR="002A7473" w:rsidRPr="002A7473" w:rsidRDefault="002A7473" w:rsidP="002A7473">
      <w:pPr>
        <w:pStyle w:val="Heading4"/>
      </w:pPr>
      <w:r w:rsidRPr="002A7473">
        <w:t>Enemy creation is critical to avoid a violent state of psychosis that creates comparatively more violence</w:t>
      </w:r>
    </w:p>
    <w:p w:rsidR="002A7473" w:rsidRPr="002A7473" w:rsidRDefault="002A7473" w:rsidP="002A7473">
      <w:pPr>
        <w:rPr>
          <w:rStyle w:val="Style13ptBold"/>
        </w:rPr>
      </w:pPr>
      <w:r w:rsidRPr="002A7473">
        <w:rPr>
          <w:rStyle w:val="Style13ptBold"/>
        </w:rPr>
        <w:t>Reinhard 2004</w:t>
      </w:r>
    </w:p>
    <w:p w:rsidR="002A7473" w:rsidRPr="002A7473" w:rsidRDefault="002A7473" w:rsidP="002A7473">
      <w:pPr>
        <w:rPr>
          <w:sz w:val="18"/>
        </w:rPr>
      </w:pPr>
      <w:r w:rsidRPr="002A7473">
        <w:rPr>
          <w:sz w:val="18"/>
        </w:rPr>
        <w:t>Kenneth Reinhard (professor at UCLA) 2004 “Towards a Political Theology of the Neighbor” http://www.humnet.ucla.edu/humnet/jewishst/Mellon/Towards_Political_Theology.pdf</w:t>
      </w:r>
    </w:p>
    <w:p w:rsidR="002A7473" w:rsidRPr="002A7473" w:rsidRDefault="002A7473" w:rsidP="002A7473">
      <w:pPr>
        <w:ind w:left="360"/>
        <w:rPr>
          <w:sz w:val="16"/>
        </w:rPr>
      </w:pPr>
      <w:r w:rsidRPr="002A7473">
        <w:rPr>
          <w:sz w:val="16"/>
        </w:rPr>
        <w:t xml:space="preserve">If the concept of </w:t>
      </w:r>
      <w:r w:rsidRPr="002A7473">
        <w:rPr>
          <w:rStyle w:val="StyleUnderline"/>
        </w:rPr>
        <w:t>the political is defined</w:t>
      </w:r>
      <w:r w:rsidRPr="002A7473">
        <w:rPr>
          <w:sz w:val="16"/>
        </w:rPr>
        <w:t xml:space="preserve">, as Carl Schmitt does, </w:t>
      </w:r>
      <w:r w:rsidRPr="002A7473">
        <w:rPr>
          <w:rStyle w:val="StyleUnderline"/>
        </w:rPr>
        <w:t>in terms of the Enemy/Friend opposition</w:t>
      </w:r>
      <w:r w:rsidRPr="002A7473">
        <w:rPr>
          <w:sz w:val="16"/>
        </w:rPr>
        <w:t xml:space="preserve">, the world we find ourselves in today is one from which the political may have already disappeared, or at least has mutated into some strange new shape. </w:t>
      </w:r>
      <w:r w:rsidRPr="002A7473">
        <w:rPr>
          <w:rStyle w:val="StyleUnderline"/>
        </w:rPr>
        <w:t>A world not anchored by the “us” and “them” binarisms that flourished as recently as the Cold War is one subject to radical instability</w:t>
      </w:r>
      <w:r w:rsidRPr="002A7473">
        <w:rPr>
          <w:sz w:val="16"/>
        </w:rPr>
        <w:t xml:space="preserve">, both subjectively and politically, as Jacques Derrida points out in The Politics of Friendship: The effects of this destructuration would be countless: the ‘subject’ in question would be looking for new reconstitutive enmities; </w:t>
      </w:r>
      <w:r w:rsidRPr="002A7473">
        <w:rPr>
          <w:rStyle w:val="StyleUnderline"/>
        </w:rPr>
        <w:t>it would multiply ‘little wars’ between nation-states; it would sustain at any price so-called ethnic or genocidal struggles</w:t>
      </w:r>
      <w:r w:rsidRPr="002A7473">
        <w:rPr>
          <w:sz w:val="16"/>
        </w:rPr>
        <w:t xml:space="preserve">; it would seek to pose itself, to find repose, through opposing still identifiable adversaries – China, Islam? Enemies without which … it would lose its political being … without an enemy, and therefore without friends, where does one then find oneself, qua a self? (PF 77) If one accepts Schmitt’s account of the political, </w:t>
      </w:r>
      <w:r w:rsidRPr="002A7473">
        <w:rPr>
          <w:rStyle w:val="StyleUnderline"/>
        </w:rPr>
        <w:t>the disappearance of the enemy results in something like global psychosis: since the mirroring relationship between Us and Them provides a form of stablility</w:t>
      </w:r>
      <w:r w:rsidRPr="002A7473">
        <w:rPr>
          <w:sz w:val="16"/>
        </w:rPr>
        <w:t xml:space="preserve">, albeit one based on projective identifications and repudiations, </w:t>
      </w:r>
      <w:r w:rsidRPr="002A7473">
        <w:rPr>
          <w:rStyle w:val="StyleUnderline"/>
        </w:rPr>
        <w:t>the loss of the enemy threatens to destroy what Lacan calls the “imaginary tripod” that props up the psychotic with a sort of pseudo-subjectivity, until something causes it to collapse, resulting in full-blown delusions, hallucinations, and paranoia</w:t>
      </w:r>
      <w:r w:rsidRPr="002A7473">
        <w:rPr>
          <w:sz w:val="16"/>
        </w:rPr>
        <w:t xml:space="preserve">. Hence, for Schmitt, </w:t>
      </w:r>
      <w:r w:rsidRPr="002A7473">
        <w:rPr>
          <w:rStyle w:val="StyleUnderline"/>
        </w:rPr>
        <w:t>a world without enemies is much more dangerous than one where one is surrounded by enemies</w:t>
      </w:r>
      <w:r w:rsidRPr="002A7473">
        <w:rPr>
          <w:sz w:val="16"/>
        </w:rPr>
        <w:t xml:space="preserve">; as Derrida writes, the </w:t>
      </w:r>
      <w:r w:rsidRPr="002A7473">
        <w:rPr>
          <w:rStyle w:val="StyleUnderline"/>
        </w:rPr>
        <w:t>disappearance of the enemy opens the door for “an unheard-of violence,</w:t>
      </w:r>
      <w:r w:rsidRPr="002A7473">
        <w:rPr>
          <w:sz w:val="16"/>
        </w:rPr>
        <w:t xml:space="preserve"> the evil of a malice knowing neither measure nor ground, an unleashing incommensurable in its unprecedented – therefore monstrous – forms; a violence in the face of which what is called hostility, war, conflict, enmity, cruelty, even hatred, would regain reassuring and ultimately appeasing contours, because they would be identifiable” (PF 83). </w:t>
      </w:r>
    </w:p>
    <w:p w:rsidR="002A7473" w:rsidRPr="002A7473" w:rsidRDefault="002A7473" w:rsidP="002A7473">
      <w:pPr>
        <w:rPr>
          <w:sz w:val="16"/>
        </w:rPr>
      </w:pPr>
    </w:p>
    <w:p w:rsidR="002A7473" w:rsidRPr="002A7473" w:rsidRDefault="002A7473" w:rsidP="002A7473">
      <w:pPr>
        <w:pStyle w:val="Heading4"/>
      </w:pPr>
      <w:r w:rsidRPr="002A7473">
        <w:t>International politics is a cold-hearted system of selfish intentions- securitization is necessary. For short-term and long-term survival</w:t>
      </w:r>
    </w:p>
    <w:p w:rsidR="002A7473" w:rsidRPr="002A7473" w:rsidRDefault="002A7473" w:rsidP="002A7473">
      <w:pPr>
        <w:rPr>
          <w:rStyle w:val="Style13ptBold"/>
        </w:rPr>
      </w:pPr>
      <w:r w:rsidRPr="002A7473">
        <w:rPr>
          <w:rStyle w:val="Style13ptBold"/>
        </w:rPr>
        <w:t>Mearsheimer 2001</w:t>
      </w:r>
    </w:p>
    <w:p w:rsidR="002A7473" w:rsidRPr="002A7473" w:rsidRDefault="002A7473" w:rsidP="002A7473">
      <w:pPr>
        <w:rPr>
          <w:sz w:val="18"/>
        </w:rPr>
      </w:pPr>
      <w:r w:rsidRPr="002A7473">
        <w:rPr>
          <w:sz w:val="18"/>
        </w:rPr>
        <w:t>John J. Mearsheimer 2001 the tradgedy of great power politics</w:t>
      </w:r>
    </w:p>
    <w:p w:rsidR="002A7473" w:rsidRPr="002A7473" w:rsidRDefault="002A7473" w:rsidP="002A7473">
      <w:pPr>
        <w:ind w:left="360"/>
        <w:rPr>
          <w:sz w:val="16"/>
        </w:rPr>
      </w:pPr>
      <w:r w:rsidRPr="002A7473">
        <w:rPr>
          <w:rStyle w:val="StyleUnderline"/>
        </w:rPr>
        <w:t>States in the international system</w:t>
      </w:r>
      <w:r w:rsidRPr="002A7473">
        <w:rPr>
          <w:sz w:val="16"/>
        </w:rPr>
        <w:t xml:space="preserve"> also </w:t>
      </w:r>
      <w:r w:rsidRPr="002A7473">
        <w:rPr>
          <w:rStyle w:val="StyleUnderline"/>
        </w:rPr>
        <w:t>aim to guarantee their own survival. Beacause</w:t>
      </w:r>
      <w:r w:rsidRPr="002A7473">
        <w:rPr>
          <w:sz w:val="16"/>
        </w:rPr>
        <w:t xml:space="preserve"> other states are potential threats, and because </w:t>
      </w:r>
      <w:r w:rsidRPr="002A7473">
        <w:rPr>
          <w:rStyle w:val="StyleUnderline"/>
        </w:rPr>
        <w:t xml:space="preserve">there is no higher authority to come to their rescue when they dial 911, states cannot depend on others for their own security. Each state tends to see itself as vulnerable and alone, and therefore it aims to provide for tis own survivial. </w:t>
      </w:r>
      <w:r w:rsidRPr="002A7473">
        <w:rPr>
          <w:sz w:val="16"/>
        </w:rPr>
        <w:t xml:space="preserve">In intentional politics, God helps those who help themselves. This emphasis on self-help does not preclude states from forming alliances.  But alliances are only temporary marriages of convenience: today’s alliance partner might be tomorrow’s enemy, and today’s enemy might be tomorrow’s alliance partner. For example, the United States fought with China and the Soviet Union against Germany and Japan in World War II, but soon thereafter flip-flopped enemies and partners and allied with West Germany and Japan against China and the Soviet Union during the Cold War. </w:t>
      </w:r>
      <w:r w:rsidRPr="002A7473">
        <w:rPr>
          <w:rStyle w:val="StyleUnderline"/>
        </w:rPr>
        <w:t>States operating in a self-help world almost always act according to their own self-interest and do not subordinate their interests to the interests of other states, or to the interests of the so-called international community.</w:t>
      </w:r>
      <w:r w:rsidRPr="002A7473">
        <w:rPr>
          <w:sz w:val="16"/>
        </w:rPr>
        <w:t xml:space="preserve"> The reason is simple: </w:t>
      </w:r>
      <w:r w:rsidRPr="002A7473">
        <w:rPr>
          <w:rStyle w:val="StyleUnderline"/>
        </w:rPr>
        <w:t>it pays to be selfish in a self-help world.</w:t>
      </w:r>
      <w:r w:rsidRPr="002A7473">
        <w:rPr>
          <w:sz w:val="16"/>
        </w:rPr>
        <w:t xml:space="preserve"> This is true </w:t>
      </w:r>
      <w:r w:rsidRPr="002A7473">
        <w:rPr>
          <w:rStyle w:val="StyleUnderline"/>
        </w:rPr>
        <w:t>in the short term as well as in the long term, because if a state loses in the short run, it might not be around for the long haul.</w:t>
      </w:r>
      <w:r w:rsidRPr="002A7473">
        <w:rPr>
          <w:sz w:val="16"/>
        </w:rPr>
        <w:t xml:space="preserve"> </w:t>
      </w:r>
    </w:p>
    <w:p w:rsidR="002A7473" w:rsidRPr="002A7473" w:rsidRDefault="002A7473" w:rsidP="002A7473">
      <w:pPr>
        <w:pStyle w:val="Heading2"/>
      </w:pPr>
      <w:bookmarkStart w:id="67" w:name="_Toc391654882"/>
      <w:r w:rsidRPr="002A7473">
        <w:t>A2: Ethics</w:t>
      </w:r>
      <w:bookmarkEnd w:id="67"/>
    </w:p>
    <w:p w:rsidR="002A7473" w:rsidRPr="002A7473" w:rsidRDefault="002A7473" w:rsidP="002A7473">
      <w:pPr>
        <w:pStyle w:val="Heading4"/>
      </w:pPr>
      <w:r w:rsidRPr="002A7473">
        <w:t>Moral absolutism creates tunnel vision, bad action and irrelevant education</w:t>
      </w:r>
    </w:p>
    <w:p w:rsidR="002A7473" w:rsidRPr="002A7473" w:rsidRDefault="002A7473" w:rsidP="002A7473">
      <w:pPr>
        <w:rPr>
          <w:rStyle w:val="Style13ptBold"/>
        </w:rPr>
      </w:pPr>
      <w:r w:rsidRPr="002A7473">
        <w:rPr>
          <w:rStyle w:val="Style13ptBold"/>
        </w:rPr>
        <w:t>Isaac ‘2</w:t>
      </w:r>
    </w:p>
    <w:p w:rsidR="002A7473" w:rsidRPr="002A7473" w:rsidRDefault="002A7473" w:rsidP="002A7473">
      <w:pPr>
        <w:tabs>
          <w:tab w:val="left" w:pos="1290"/>
        </w:tabs>
        <w:ind w:right="25"/>
        <w:rPr>
          <w:sz w:val="8"/>
        </w:rPr>
      </w:pPr>
      <w:r w:rsidRPr="002A7473">
        <w:rPr>
          <w:sz w:val="8"/>
        </w:rPr>
        <w:t xml:space="preserve"> </w:t>
      </w:r>
      <w:r w:rsidRPr="002A7473">
        <w:rPr>
          <w:sz w:val="18"/>
        </w:rPr>
        <w:t>(Jeffrey C. Isaac, professor of political science at Indiana-Bloomington, director of the Center for the Study of Democracy and Public Life, PhD from Yale, Spring 2002, Dissent Magazine, Vol. 49, Iss. 2, “Ends, Means, and Politics,” p. Proquest</w:t>
      </w:r>
    </w:p>
    <w:p w:rsidR="002A7473" w:rsidRPr="002A7473" w:rsidRDefault="002A7473" w:rsidP="002A7473">
      <w:pPr>
        <w:ind w:left="360"/>
        <w:rPr>
          <w:sz w:val="16"/>
        </w:rPr>
      </w:pPr>
      <w:r w:rsidRPr="002A7473">
        <w:rPr>
          <w:sz w:val="16"/>
        </w:rPr>
        <w:t xml:space="preserve">As writers such as Niccolo Machiavelli, Max Weber, Reinhold Niebuhr, and Hannah Arendt have taught, </w:t>
      </w:r>
      <w:r w:rsidRPr="002A7473">
        <w:rPr>
          <w:rStyle w:val="StyleUnderline"/>
        </w:rPr>
        <w:t>an unyielding concern with moral goodness undercuts political responsibility. The concern may be morally laudable, reflecting a kind of personal integrity, but it</w:t>
      </w:r>
      <w:r w:rsidRPr="002A7473">
        <w:rPr>
          <w:sz w:val="16"/>
        </w:rPr>
        <w:t xml:space="preserve"> suffers from three fatal flaws: (1) It </w:t>
      </w:r>
      <w:r w:rsidRPr="002A7473">
        <w:rPr>
          <w:rStyle w:val="StyleUnderline"/>
        </w:rPr>
        <w:t>fails to see that the purity of one’s intention does not ensure the achievement of what one intends. Abjuring violence or refusing to make common cause with morally compromised parties may seem like the right thing; but if such tactics entail impotence, then it is hard to view them as serving any moral good beyond the clean conscience of their supporters</w:t>
      </w:r>
      <w:r w:rsidRPr="002A7473">
        <w:rPr>
          <w:sz w:val="16"/>
        </w:rPr>
        <w:t xml:space="preserve">; (2) it fails to see that </w:t>
      </w:r>
      <w:r w:rsidRPr="002A7473">
        <w:rPr>
          <w:b/>
          <w:u w:val="single"/>
        </w:rPr>
        <w:t xml:space="preserve">in a world of real </w:t>
      </w:r>
      <w:r w:rsidRPr="002A7473">
        <w:rPr>
          <w:rStyle w:val="StyleUnderline"/>
        </w:rPr>
        <w:t>violence and injustice, moral purity is not simply a form of powerlessness; it is often a form of complicity in injustice. This is why, from the standpoint of politics</w:t>
      </w:r>
      <w:r w:rsidRPr="002A7473">
        <w:rPr>
          <w:sz w:val="16"/>
        </w:rPr>
        <w:t>--as opposed to religion--</w:t>
      </w:r>
      <w:r w:rsidRPr="002A7473">
        <w:rPr>
          <w:rStyle w:val="StyleUnderline"/>
        </w:rPr>
        <w:t>pacifism is always a potentially immoral stand.</w:t>
      </w:r>
      <w:r w:rsidRPr="002A7473">
        <w:rPr>
          <w:sz w:val="16"/>
        </w:rPr>
        <w:t xml:space="preserve"> In categorically repudiating violence, it refuses in principle to oppose certain violent injustices with any effect; and (3) </w:t>
      </w:r>
      <w:r w:rsidRPr="002A7473">
        <w:rPr>
          <w:rStyle w:val="StyleUnderline"/>
        </w:rPr>
        <w:t>it fails to see that politics is as much about unintended consequences as it is about intentions; it is the effects of action, rather than the motives of action, that is most significant.</w:t>
      </w:r>
      <w:r w:rsidRPr="002A7473">
        <w:rPr>
          <w:sz w:val="16"/>
        </w:rPr>
        <w:t xml:space="preserve"> Just as the alignment with “good” may engender impotence, </w:t>
      </w:r>
      <w:r w:rsidRPr="002A7473">
        <w:rPr>
          <w:b/>
          <w:u w:val="single"/>
        </w:rPr>
        <w:t>it is often</w:t>
      </w:r>
      <w:r w:rsidRPr="002A7473">
        <w:rPr>
          <w:sz w:val="16"/>
        </w:rPr>
        <w:t xml:space="preserve"> the </w:t>
      </w:r>
      <w:r w:rsidRPr="002A7473">
        <w:rPr>
          <w:b/>
          <w:u w:val="single"/>
        </w:rPr>
        <w:t>pursuit of “good</w:t>
      </w:r>
      <w:r w:rsidRPr="002A7473">
        <w:rPr>
          <w:rStyle w:val="StyleUnderline"/>
        </w:rPr>
        <w:t>” that generates evil</w:t>
      </w:r>
      <w:r w:rsidRPr="002A7473">
        <w:rPr>
          <w:sz w:val="16"/>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2A7473" w:rsidRPr="002A7473" w:rsidRDefault="002A7473" w:rsidP="00754AFE">
      <w:pPr>
        <w:pStyle w:val="Heading2"/>
      </w:pPr>
      <w:bookmarkStart w:id="68" w:name="_Toc391654883"/>
      <w:r w:rsidRPr="002A7473">
        <w:t xml:space="preserve">Perm – </w:t>
      </w:r>
      <w:r w:rsidR="00754AFE">
        <w:t>Key to Confront Threats</w:t>
      </w:r>
      <w:bookmarkEnd w:id="68"/>
    </w:p>
    <w:p w:rsidR="002A7473" w:rsidRPr="002A7473" w:rsidRDefault="002A7473" w:rsidP="002A7473">
      <w:pPr>
        <w:pStyle w:val="Heading4"/>
      </w:pPr>
      <w:r w:rsidRPr="002A7473">
        <w:t>We must confront threats – key to prevent ceding the political – does not preclude the transformative potential of securitization</w:t>
      </w:r>
    </w:p>
    <w:p w:rsidR="002A7473" w:rsidRPr="002A7473" w:rsidRDefault="002A7473" w:rsidP="002A7473">
      <w:pPr>
        <w:rPr>
          <w:rStyle w:val="Style13ptBold"/>
        </w:rPr>
      </w:pPr>
      <w:r w:rsidRPr="002A7473">
        <w:rPr>
          <w:rStyle w:val="Style13ptBold"/>
        </w:rPr>
        <w:t xml:space="preserve">Franke 9 </w:t>
      </w:r>
    </w:p>
    <w:p w:rsidR="002A7473" w:rsidRPr="002A7473" w:rsidRDefault="002A7473" w:rsidP="002A7473">
      <w:pPr>
        <w:rPr>
          <w:sz w:val="18"/>
        </w:rPr>
      </w:pPr>
      <w:r w:rsidRPr="002A7473">
        <w:rPr>
          <w:sz w:val="18"/>
        </w:rPr>
        <w:t>(Associate Prof of Comparative lit at Vanderbilt William Poetry and Apocalypse Page 92-93)</w:t>
      </w:r>
    </w:p>
    <w:p w:rsidR="002A7473" w:rsidRPr="002A7473" w:rsidRDefault="002A7473" w:rsidP="002A7473">
      <w:pPr>
        <w:ind w:left="360"/>
        <w:rPr>
          <w:sz w:val="16"/>
        </w:rPr>
      </w:pPr>
      <w:r w:rsidRPr="002A7473">
        <w:rPr>
          <w:b/>
          <w:u w:val="single"/>
        </w:rPr>
        <w:t xml:space="preserve">Apocalypse prima facie </w:t>
      </w:r>
      <w:r w:rsidRPr="002A7473">
        <w:rPr>
          <w:rStyle w:val="StyleUnderline"/>
        </w:rPr>
        <w:t>refuses and makes an end of dialogue: it thunders down invincibly from above. But for</w:t>
      </w:r>
      <w:r w:rsidRPr="002A7473">
        <w:rPr>
          <w:b/>
          <w:u w:val="single"/>
        </w:rPr>
        <w:t xml:space="preserve"> this very reason the greatest test of our dialogical capacity is whether we can dialogue with the corresponding attitude or must resort to exclusionary maneuvers</w:t>
      </w:r>
      <w:r w:rsidRPr="002A7473">
        <w:rPr>
          <w:sz w:val="16"/>
        </w:rPr>
        <w:t xml:space="preserve"> and force. What is called for here is a capacity on the part of dialogue not to defend itself but to let itself happen in interaction with an attitude that is apparently intolerant of dialogue. </w:t>
      </w:r>
      <w:r w:rsidRPr="002A7473">
        <w:rPr>
          <w:b/>
          <w:u w:val="single"/>
        </w:rPr>
        <w:t>Letting this possibility be,</w:t>
      </w:r>
      <w:r w:rsidRPr="002A7473">
        <w:rPr>
          <w:sz w:val="16"/>
        </w:rPr>
        <w:t xml:space="preserve"> coming into contact with it, </w:t>
      </w:r>
      <w:r w:rsidRPr="002A7473">
        <w:rPr>
          <w:b/>
          <w:u w:val="single"/>
        </w:rPr>
        <w:t>with the threat of dialogue itself, may seem to be courting disaster for dialogue.</w:t>
      </w:r>
      <w:r w:rsidRPr="002A7473">
        <w:rPr>
          <w:sz w:val="16"/>
        </w:rPr>
        <w:t xml:space="preserve"> It is indeed </w:t>
      </w:r>
      <w:r w:rsidRPr="002A7473">
        <w:rPr>
          <w:b/>
          <w:u w:val="single"/>
        </w:rPr>
        <w:t>a letting down of defenses</w:t>
      </w:r>
      <w:r w:rsidRPr="002A7473">
        <w:rPr>
          <w:sz w:val="16"/>
        </w:rPr>
        <w:t xml:space="preserve">. Can dialogue survive such a surrendering of itself in utter vulnerability to the enemy of dialogue? Or perhaps we should ask, can it rise up again, after this self-surrender, in new power for bringing together a scattered, defeated humanity to share in an open but commonly sought and unanimously beckoned Logos of mutual comprehension and communication? May this, after all, </w:t>
      </w:r>
      <w:r w:rsidRPr="002A7473">
        <w:rPr>
          <w:rStyle w:val="StyleUnderline"/>
        </w:rPr>
        <w:t>be the true and authentic “end” of dialogue provoked</w:t>
      </w:r>
      <w:r w:rsidRPr="002A7473">
        <w:rPr>
          <w:b/>
          <w:u w:val="single"/>
        </w:rPr>
        <w:t xml:space="preserve"> by apocalypse?</w:t>
      </w:r>
      <w:r w:rsidRPr="002A7473">
        <w:rPr>
          <w:sz w:val="16"/>
        </w:rPr>
        <w:t xml:space="preserve"> For what it is worth, my apocalyptic counsel is that </w:t>
      </w:r>
      <w:r w:rsidRPr="002A7473">
        <w:rPr>
          <w:b/>
          <w:u w:val="single"/>
        </w:rPr>
        <w:t xml:space="preserve">we must </w:t>
      </w:r>
      <w:r w:rsidRPr="002A7473">
        <w:rPr>
          <w:rStyle w:val="StyleUnderline"/>
        </w:rPr>
        <w:t>attempt an openness to dialogue even in this absolute vulnerability and risk. The</w:t>
      </w:r>
      <w:r w:rsidRPr="002A7473">
        <w:rPr>
          <w:b/>
          <w:u w:val="single"/>
        </w:rPr>
        <w:t xml:space="preserve"> world is</w:t>
      </w:r>
      <w:r w:rsidRPr="002A7473">
        <w:rPr>
          <w:sz w:val="16"/>
        </w:rPr>
        <w:t xml:space="preserve"> certainly </w:t>
      </w:r>
      <w:r w:rsidRPr="002A7473">
        <w:rPr>
          <w:b/>
          <w:u w:val="single"/>
        </w:rPr>
        <w:t xml:space="preserve">not a safe place, and </w:t>
      </w:r>
      <w:r w:rsidRPr="002A7473">
        <w:rPr>
          <w:rStyle w:val="StyleUnderline"/>
        </w:rPr>
        <w:t>it will surely continue not to be such, short of something … apocalyptic. Needed</w:t>
      </w:r>
      <w:r w:rsidRPr="002A7473">
        <w:rPr>
          <w:sz w:val="16"/>
        </w:rPr>
        <w:t xml:space="preserve">, ever again, </w:t>
      </w:r>
      <w:r w:rsidRPr="002A7473">
        <w:rPr>
          <w:b/>
          <w:u w:val="single"/>
        </w:rPr>
        <w:t>is</w:t>
      </w:r>
      <w:r w:rsidRPr="002A7473">
        <w:rPr>
          <w:sz w:val="16"/>
        </w:rPr>
        <w:t xml:space="preserve"> something on the order of an apocalypse, </w:t>
      </w:r>
      <w:r w:rsidRPr="002A7473">
        <w:rPr>
          <w:b/>
          <w:u w:val="single"/>
        </w:rPr>
        <w:t xml:space="preserve">not just a new </w:t>
      </w:r>
      <w:r w:rsidRPr="002A7473">
        <w:rPr>
          <w:rStyle w:val="StyleUnderline"/>
        </w:rPr>
        <w:t>attitude or a new anything that we can ourselves simply produce. Philosophy itself</w:t>
      </w:r>
      <w:r w:rsidRPr="002A7473">
        <w:rPr>
          <w:sz w:val="16"/>
        </w:rPr>
        <w:t xml:space="preserve">, thought through to its own end, </w:t>
      </w:r>
      <w:r w:rsidRPr="002A7473">
        <w:rPr>
          <w:b/>
          <w:u w:val="single"/>
        </w:rPr>
        <w:t>can hardly resist concluding that “only a god can save us”</w:t>
      </w:r>
      <w:r w:rsidRPr="002A7473">
        <w:rPr>
          <w:sz w:val="16"/>
        </w:rPr>
        <w:t xml:space="preserve"> (Nur noch ein Gott kann uns retten). But can not our attitude make a difference- perhaps make possible the advent of apocalypse beyond all our powers, even those of our own imaginations? </w:t>
      </w:r>
      <w:r w:rsidRPr="002A7473">
        <w:rPr>
          <w:b/>
          <w:u w:val="single"/>
        </w:rPr>
        <w:t>I will wager an answer to this question</w:t>
      </w:r>
      <w:r w:rsidRPr="002A7473">
        <w:rPr>
          <w:sz w:val="16"/>
        </w:rPr>
        <w:t xml:space="preserve"> only in the operative mood. </w:t>
      </w:r>
      <w:r w:rsidRPr="002A7473">
        <w:rPr>
          <w:b/>
          <w:u w:val="single"/>
        </w:rPr>
        <w:t>May we bring a voice speaking up for mutual understanding onto the horizon of discourse in our time, a time marked by the terrifying sign of apocalyptic discourse.</w:t>
      </w:r>
      <w:r w:rsidRPr="002A7473">
        <w:rPr>
          <w:sz w:val="16"/>
        </w:rPr>
        <w:t xml:space="preserve"> </w:t>
      </w:r>
      <w:r w:rsidRPr="002A7473">
        <w:rPr>
          <w:b/>
          <w:u w:val="single"/>
        </w:rPr>
        <w:t xml:space="preserve">May we do this not by judging apocalyptic </w:t>
      </w:r>
      <w:r w:rsidRPr="002A7473">
        <w:rPr>
          <w:rStyle w:val="StyleUnderline"/>
        </w:rPr>
        <w:t>discourse, but by accepting that our condition as humans is</w:t>
      </w:r>
      <w:r w:rsidRPr="002A7473">
        <w:rPr>
          <w:sz w:val="16"/>
        </w:rPr>
        <w:t xml:space="preserve"> as much </w:t>
      </w:r>
      <w:r w:rsidRPr="002A7473">
        <w:rPr>
          <w:rStyle w:val="StyleUnderline"/>
        </w:rPr>
        <w:t>to</w:t>
      </w:r>
      <w:r w:rsidRPr="002A7473">
        <w:rPr>
          <w:sz w:val="16"/>
        </w:rPr>
        <w:t xml:space="preserve"> be judged as to judge and that all our relatively justified judgments are such to the extend that they offer themselves to be judged rather than standing on their own ground as absolute. In other words, may our discussions </w:t>
      </w:r>
      <w:r w:rsidRPr="002A7473">
        <w:rPr>
          <w:b/>
          <w:u w:val="single"/>
        </w:rPr>
        <w:t>remain open to apocalypse</w:t>
      </w:r>
      <w:r w:rsidRPr="002A7473">
        <w:rPr>
          <w:sz w:val="16"/>
        </w:rPr>
        <w:t xml:space="preserve">, open to what we cannot represent or prescribe </w:t>
      </w:r>
      <w:r w:rsidRPr="002A7473">
        <w:rPr>
          <w:b/>
          <w:u w:val="single"/>
        </w:rPr>
        <w:t>but</w:t>
      </w:r>
      <w:r w:rsidRPr="002A7473">
        <w:rPr>
          <w:sz w:val="16"/>
        </w:rPr>
        <w:t xml:space="preserve"> can </w:t>
      </w:r>
      <w:r w:rsidRPr="002A7473">
        <w:rPr>
          <w:b/>
          <w:u w:val="single"/>
        </w:rPr>
        <w:t>nevertheless undergo</w:t>
      </w:r>
      <w:r w:rsidRPr="002A7473">
        <w:rPr>
          <w:sz w:val="16"/>
        </w:rPr>
        <w:t xml:space="preserve"> in </w:t>
      </w:r>
      <w:r w:rsidRPr="002A7473">
        <w:rPr>
          <w:b/>
          <w:u w:val="single"/>
        </w:rPr>
        <w:t>a process of transformation that can be shared with others</w:t>
      </w:r>
      <w:r w:rsidRPr="002A7473">
        <w:rPr>
          <w:sz w:val="16"/>
        </w:rPr>
        <w:t xml:space="preserve"> – and that may be genuinely dialogue.</w:t>
      </w:r>
    </w:p>
    <w:p w:rsidR="002A7473" w:rsidRPr="002A7473" w:rsidRDefault="002A7473" w:rsidP="002A7473"/>
    <w:p w:rsidR="002A7473" w:rsidRPr="002A7473" w:rsidRDefault="002A7473" w:rsidP="002A7473">
      <w:pPr>
        <w:pStyle w:val="Heading2"/>
      </w:pPr>
      <w:bookmarkStart w:id="69" w:name="_Toc391654884"/>
      <w:r w:rsidRPr="002A7473">
        <w:t xml:space="preserve">Perm – </w:t>
      </w:r>
      <w:r w:rsidR="00754AFE">
        <w:t>Includes Realism</w:t>
      </w:r>
      <w:bookmarkEnd w:id="69"/>
      <w:r w:rsidRPr="002A7473">
        <w:t xml:space="preserve"> </w:t>
      </w:r>
    </w:p>
    <w:p w:rsidR="002A7473" w:rsidRPr="002A7473" w:rsidRDefault="002A7473" w:rsidP="002A7473">
      <w:pPr>
        <w:pStyle w:val="Heading4"/>
      </w:pPr>
      <w:r w:rsidRPr="002A7473">
        <w:t>Perm solves—includes realism.</w:t>
      </w:r>
    </w:p>
    <w:p w:rsidR="002A7473" w:rsidRPr="002A7473" w:rsidRDefault="002A7473" w:rsidP="002A7473">
      <w:pPr>
        <w:rPr>
          <w:rStyle w:val="Style13ptBold"/>
        </w:rPr>
      </w:pPr>
      <w:r w:rsidRPr="002A7473">
        <w:rPr>
          <w:rStyle w:val="Style13ptBold"/>
        </w:rPr>
        <w:t xml:space="preserve">Recchia 07 </w:t>
      </w:r>
    </w:p>
    <w:p w:rsidR="002A7473" w:rsidRPr="002A7473" w:rsidRDefault="002A7473" w:rsidP="002A7473">
      <w:pPr>
        <w:rPr>
          <w:sz w:val="18"/>
        </w:rPr>
      </w:pPr>
      <w:r w:rsidRPr="002A7473">
        <w:rPr>
          <w:sz w:val="18"/>
        </w:rPr>
        <w:t>(Stefano Recchia, Constellations: An International Journal of Critical and Democratic Theory, “Restraining Imperial Hubris: The Ethical Bases of Realist International Relations Theory” Volume 15, No 4, EBSCO Host)</w:t>
      </w:r>
    </w:p>
    <w:p w:rsidR="002A7473" w:rsidRPr="002A7473" w:rsidRDefault="002A7473" w:rsidP="002A7473">
      <w:pPr>
        <w:ind w:left="360"/>
        <w:rPr>
          <w:sz w:val="16"/>
        </w:rPr>
      </w:pPr>
      <w:r w:rsidRPr="002A7473">
        <w:rPr>
          <w:sz w:val="16"/>
        </w:rPr>
        <w:t xml:space="preserve">In conclusion, </w:t>
      </w:r>
      <w:r w:rsidRPr="002A7473">
        <w:rPr>
          <w:rStyle w:val="StyleUnderline"/>
        </w:rPr>
        <w:t>twentieth-century realism</w:t>
      </w:r>
      <w:r w:rsidRPr="002A7473">
        <w:rPr>
          <w:sz w:val="16"/>
        </w:rPr>
        <w:t xml:space="preserve"> represents a rich and inspiring, although largely negative tradition of argument in international ethics: it </w:t>
      </w:r>
      <w:r w:rsidRPr="002A7473">
        <w:rPr>
          <w:rStyle w:val="StyleUnderline"/>
        </w:rPr>
        <w:t>counsels against imperial hubris by advocating prudence and moral restraint, and it displays an overall healthy skepticism concerning the perfectibility of social and political relationships</w:t>
      </w:r>
      <w:r w:rsidRPr="002A7473">
        <w:rPr>
          <w:sz w:val="16"/>
        </w:rPr>
        <w:t xml:space="preserve">. However, the utter pessimism on human nature and politics more broadly – often bordering on outright cynicism – of influential realist figures, such as Morgenthau in particular, appears largely unwarranted today and was probably in large part a disillusioned reaction to the experience ofWorldWar II. Perhaps most crucially from a normative viewpoint, the traditional realists all greatly underestimated our moral duties towards other fellow human beings across national borders. Given the awareness of such duties by American citizens, and the influence this awareness has had on U.S. foreign policy, the traditional realists’ quite dogmatic denial that such international duties exist ultimately reduced their ability to engage in a fruitful dialogue on the ethical underpinnings of U.S. foreign policy. As E.H. Carr, the founder of modern Anglo-American realism and one of the most eclectic IR theorists ever put it roughly seventy years ago: </w:t>
      </w:r>
      <w:r w:rsidRPr="002A7473">
        <w:rPr>
          <w:rStyle w:val="StyleUnderline"/>
        </w:rPr>
        <w:t>in order to develop “purposive or meaningful” international thought</w:t>
      </w:r>
      <w:r w:rsidRPr="002A7473">
        <w:rPr>
          <w:sz w:val="16"/>
        </w:rPr>
        <w:t xml:space="preserve">, followed by action that aims beyond mere self-preservation, </w:t>
      </w:r>
      <w:r w:rsidRPr="002A7473">
        <w:rPr>
          <w:rStyle w:val="StyleUnderline"/>
        </w:rPr>
        <w:t>realist notions of prudence and restraint ultimately need to be supplemented with the aspirations of liberal universalism</w:t>
      </w:r>
      <w:r w:rsidRPr="002A7473">
        <w:rPr>
          <w:sz w:val="16"/>
        </w:rPr>
        <w:t xml:space="preserve">; in other words, “utopianism” needs to penetrate the citadel of realism.75 </w:t>
      </w:r>
      <w:r w:rsidRPr="002A7473">
        <w:rPr>
          <w:rStyle w:val="StyleUnderline"/>
        </w:rPr>
        <w:t>Contemporary realists ought to cherish this advice, by reengaging with and further developing the normative theory of their forebears, to ensure the paradigm’s continued relevance in the future</w:t>
      </w:r>
      <w:r w:rsidRPr="002A7473">
        <w:rPr>
          <w:sz w:val="16"/>
        </w:rPr>
        <w:t>.</w:t>
      </w:r>
    </w:p>
    <w:p w:rsidR="002A7473" w:rsidRPr="002A7473" w:rsidRDefault="002A7473" w:rsidP="002A7473">
      <w:pPr>
        <w:pStyle w:val="Heading2"/>
      </w:pPr>
      <w:bookmarkStart w:id="70" w:name="_Toc391654885"/>
      <w:r w:rsidRPr="002A7473">
        <w:t>Boggs</w:t>
      </w:r>
      <w:bookmarkEnd w:id="70"/>
      <w:r w:rsidRPr="002A7473">
        <w:t xml:space="preserve"> </w:t>
      </w:r>
    </w:p>
    <w:p w:rsidR="002A7473" w:rsidRPr="002A7473" w:rsidRDefault="002A7473" w:rsidP="002A7473">
      <w:pPr>
        <w:pStyle w:val="Heading4"/>
      </w:pPr>
      <w:r w:rsidRPr="002A7473">
        <w:t>Abdicating political engagement causes elites to take control of the government and culminates in extinction</w:t>
      </w:r>
    </w:p>
    <w:p w:rsidR="002A7473" w:rsidRPr="002A7473" w:rsidRDefault="002A7473" w:rsidP="002A7473">
      <w:pPr>
        <w:rPr>
          <w:b/>
        </w:rPr>
      </w:pPr>
      <w:r w:rsidRPr="002A7473">
        <w:rPr>
          <w:b/>
        </w:rPr>
        <w:t xml:space="preserve">Boggs 97 </w:t>
      </w:r>
      <w:r w:rsidRPr="002A7473">
        <w:t>(Carl, Professor of Political Sience – National University, Theory &amp; Society 26, December, p. 773-4)</w:t>
      </w:r>
    </w:p>
    <w:p w:rsidR="002A7473" w:rsidRPr="002A7473" w:rsidRDefault="002A7473" w:rsidP="002A7473">
      <w:pPr>
        <w:ind w:left="360"/>
        <w:rPr>
          <w:sz w:val="16"/>
        </w:rPr>
      </w:pPr>
      <w:r w:rsidRPr="002A7473">
        <w:rPr>
          <w:sz w:val="16"/>
        </w:rPr>
        <w:t xml:space="preserve">The decline of the public sphere in late twentieth-century America poses a series of great dilemmas and challenges. Many ideological currents scrutinized here ^ localism, metaphysics, spontaneism, post- modernism, Deep Ecology – intersect with and reinforce each other. While these currents have deep origins in popular movements of the 1960s and 1970s, they remain very much alive in the 1990s. Despite their different outlooks and trajectories, they all share one thing in common: a </w:t>
      </w:r>
      <w:r w:rsidRPr="002A7473">
        <w:rPr>
          <w:b/>
          <w:u w:val="single"/>
        </w:rPr>
        <w:t xml:space="preserve">depoliticized expression of </w:t>
      </w:r>
      <w:r w:rsidRPr="002A7473">
        <w:rPr>
          <w:rStyle w:val="StyleUnderline"/>
        </w:rPr>
        <w:t>struggles to combat and overcome alienation. The false sense of empowerment that comes with such mesmerizing impulses is accompanied by a loss of public engagement, an erosion of citizenship and a depleted capacity of individuals in large groups to work for social change. As this ideological quagmire worsens, urgent problems</w:t>
      </w:r>
      <w:r w:rsidRPr="002A7473">
        <w:rPr>
          <w:sz w:val="16"/>
        </w:rPr>
        <w:t xml:space="preserve"> that are destroying the fabric of American society </w:t>
      </w:r>
      <w:r w:rsidRPr="002A7473">
        <w:rPr>
          <w:b/>
          <w:u w:val="single"/>
        </w:rPr>
        <w:t xml:space="preserve">will go </w:t>
      </w:r>
      <w:r w:rsidRPr="002A7473">
        <w:rPr>
          <w:rStyle w:val="StyleUnderline"/>
        </w:rPr>
        <w:t>unsolved – perhaps even unrecognized – only to fester more ominously into the future. And such problems (ecological crisis, poverty, urban decay, spread of infectious diseases, technological displacement of workers) cannot be understood outside</w:t>
      </w:r>
      <w:r w:rsidRPr="002A7473">
        <w:rPr>
          <w:sz w:val="16"/>
        </w:rPr>
        <w:t xml:space="preserve"> the larger social and global context of internationalized markets, finance, and communications. Paradoxically, </w:t>
      </w:r>
      <w:r w:rsidRPr="002A7473">
        <w:rPr>
          <w:rStyle w:val="StyleUnderline"/>
        </w:rPr>
        <w:t>the widespread retreat from politics</w:t>
      </w:r>
      <w:r w:rsidRPr="002A7473">
        <w:rPr>
          <w:sz w:val="16"/>
        </w:rPr>
        <w:t xml:space="preserve">, often </w:t>
      </w:r>
      <w:r w:rsidRPr="002A7473">
        <w:rPr>
          <w:rStyle w:val="StyleUnderline"/>
        </w:rPr>
        <w:t>inspired by localist sentiment</w:t>
      </w:r>
      <w:r w:rsidRPr="002A7473">
        <w:rPr>
          <w:sz w:val="16"/>
        </w:rPr>
        <w:t xml:space="preserve">, comes </w:t>
      </w:r>
      <w:r w:rsidRPr="002A7473">
        <w:rPr>
          <w:rStyle w:val="StyleUnderline"/>
        </w:rPr>
        <w:t>at a time when agendas that ignore or side- step these global realities will, more than ever, be reduced to impotence.</w:t>
      </w:r>
      <w:r w:rsidRPr="002A7473">
        <w:rPr>
          <w:sz w:val="16"/>
        </w:rPr>
        <w:t xml:space="preserve"> In his commentary on the state of citizenship today, Wolin refers to the increasing sublimation and dilution of politics, as larger numbers of people turn away from public concerns toward private ones. By diluting the life of common involvements, we negate the very idea of politics as a source of public ideals and visions.74 In the meantime, the fate of the world hangs in the balance. </w:t>
      </w:r>
      <w:r w:rsidRPr="002A7473">
        <w:rPr>
          <w:rStyle w:val="StyleUnderline"/>
        </w:rPr>
        <w:t>The unyielding truth is that, even as the ethos of anti-politics becomes more compelling and even fashionable in the United States, it is the vagaries of political power that will continue to decide the fate of human societies.</w:t>
      </w:r>
      <w:r w:rsidRPr="002A7473">
        <w:rPr>
          <w:sz w:val="16"/>
        </w:rPr>
        <w:t xml:space="preserve"> This last point demands further elaboration. </w:t>
      </w:r>
      <w:r w:rsidRPr="002A7473">
        <w:rPr>
          <w:rStyle w:val="StyleUnderline"/>
        </w:rPr>
        <w:t>The shrinkage of politics hardly means that corporate colonization will be less of a reality, that social hierarchies will somehow disappear, or that gigantic state and military structures will lose their hold over people's lives. Far from it: the space abdicated by a broad citizenry, well-informed and ready to participate at many levels, can in fact be filled by authoritarian and reactionary elites –  an already familiar dynamic in many lesser- developed countries.</w:t>
      </w:r>
      <w:r w:rsidRPr="002A7473">
        <w:rPr>
          <w:sz w:val="16"/>
        </w:rPr>
        <w:t xml:space="preserve">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the eclipse of politics might set the stage for a reassertion of politics in more virulent guise – or it might help further rationalize the existing power structure. In either case, the state would likely become what Hobbes anticipated: the embodiment of those universal, collective interests that had vanished from civil society.75</w:t>
      </w:r>
    </w:p>
    <w:p w:rsidR="002A7473" w:rsidRPr="002A7473" w:rsidRDefault="002A7473" w:rsidP="002A7473"/>
    <w:p w:rsidR="002A7473" w:rsidRPr="002A7473" w:rsidRDefault="002A7473" w:rsidP="002A7473">
      <w:pPr>
        <w:pStyle w:val="Heading2"/>
      </w:pPr>
      <w:bookmarkStart w:id="71" w:name="_Toc391654886"/>
      <w:r w:rsidRPr="002A7473">
        <w:t>Alt Turns</w:t>
      </w:r>
      <w:bookmarkEnd w:id="71"/>
    </w:p>
    <w:p w:rsidR="002A7473" w:rsidRPr="002A7473" w:rsidRDefault="002A7473" w:rsidP="002A7473">
      <w:pPr>
        <w:pStyle w:val="Heading4"/>
      </w:pPr>
      <w:r w:rsidRPr="002A7473">
        <w:t>Total rejection of security discourse causes war.</w:t>
      </w:r>
    </w:p>
    <w:p w:rsidR="002A7473" w:rsidRPr="002A7473" w:rsidRDefault="002A7473" w:rsidP="002A7473">
      <w:pPr>
        <w:rPr>
          <w:rStyle w:val="Style13ptBold"/>
        </w:rPr>
      </w:pPr>
      <w:r w:rsidRPr="002A7473">
        <w:rPr>
          <w:rStyle w:val="Style13ptBold"/>
        </w:rPr>
        <w:t>Doran 99</w:t>
      </w:r>
    </w:p>
    <w:p w:rsidR="002A7473" w:rsidRPr="002A7473" w:rsidRDefault="002A7473" w:rsidP="002A7473">
      <w:pPr>
        <w:rPr>
          <w:sz w:val="18"/>
        </w:rPr>
      </w:pPr>
      <w:r w:rsidRPr="002A7473">
        <w:rPr>
          <w:sz w:val="18"/>
        </w:rPr>
        <w:t>Charles F. Doran is Andrew W. Mellon Professor of International Relations at Johns Hopkins University’s School of Advanced International Studies, Washington DC, “Is Major War Obsolete? An Exchange” Survival, vol. 41, no. 2, Summer 1999, pp. 139—52</w:t>
      </w:r>
    </w:p>
    <w:p w:rsidR="002A7473" w:rsidRPr="002A7473" w:rsidRDefault="002A7473" w:rsidP="002A7473">
      <w:pPr>
        <w:ind w:left="360"/>
        <w:rPr>
          <w:sz w:val="16"/>
        </w:rPr>
      </w:pPr>
      <w:r w:rsidRPr="002A7473">
        <w:rPr>
          <w:sz w:val="16"/>
        </w:rPr>
        <w:t xml:space="preserve">The conclusion, then, is that the probability of major war declines for some states, but increases for others. And it is very difficult to argue that it has disappeared in any significant or reliable or hopeful sense. Moreover, </w:t>
      </w:r>
      <w:r w:rsidRPr="002A7473">
        <w:rPr>
          <w:rStyle w:val="StyleUnderline"/>
        </w:rPr>
        <w:t>a problem with arguing a position that might be</w:t>
      </w:r>
      <w:r w:rsidRPr="002A7473">
        <w:rPr>
          <w:sz w:val="16"/>
        </w:rPr>
        <w:t xml:space="preserve"> described as </w:t>
      </w:r>
      <w:r w:rsidRPr="002A7473">
        <w:rPr>
          <w:rStyle w:val="StyleUnderline"/>
        </w:rPr>
        <w:t>utopian is that such arguments have policy implications</w:t>
      </w:r>
      <w:r w:rsidRPr="002A7473">
        <w:rPr>
          <w:sz w:val="16"/>
        </w:rPr>
        <w:t xml:space="preserve">. It is worrying that </w:t>
      </w:r>
      <w:r w:rsidRPr="002A7473">
        <w:rPr>
          <w:rStyle w:val="StyleUnderline"/>
        </w:rPr>
        <w:t>as a thesis</w:t>
      </w:r>
      <w:r w:rsidRPr="002A7473">
        <w:rPr>
          <w:sz w:val="16"/>
        </w:rPr>
        <w:t xml:space="preserve"> about the obsolescence of major war </w:t>
      </w:r>
      <w:r w:rsidRPr="002A7473">
        <w:rPr>
          <w:rStyle w:val="StyleUnderline"/>
        </w:rPr>
        <w:t>becomes more compelling to</w:t>
      </w:r>
      <w:r w:rsidRPr="002A7473">
        <w:rPr>
          <w:sz w:val="16"/>
        </w:rPr>
        <w:t xml:space="preserve"> more </w:t>
      </w:r>
      <w:r w:rsidRPr="002A7473">
        <w:rPr>
          <w:rStyle w:val="StyleUnderline"/>
        </w:rPr>
        <w:t>people</w:t>
      </w:r>
      <w:r w:rsidRPr="002A7473">
        <w:rPr>
          <w:sz w:val="16"/>
        </w:rPr>
        <w:t xml:space="preserve">, including presumably governments, </w:t>
      </w:r>
      <w:r w:rsidRPr="002A7473">
        <w:rPr>
          <w:rStyle w:val="StyleUnderline"/>
        </w:rPr>
        <w:t>the tendency will be to forget about the underlying problem, which is not war</w:t>
      </w:r>
      <w:r w:rsidRPr="002A7473">
        <w:rPr>
          <w:sz w:val="16"/>
        </w:rPr>
        <w:t xml:space="preserve"> per Se, </w:t>
      </w:r>
      <w:r w:rsidRPr="002A7473">
        <w:rPr>
          <w:rStyle w:val="StyleUnderline"/>
        </w:rPr>
        <w:t>but security</w:t>
      </w:r>
      <w:r w:rsidRPr="002A7473">
        <w:rPr>
          <w:sz w:val="16"/>
        </w:rPr>
        <w:t xml:space="preserve">. And </w:t>
      </w:r>
      <w:r w:rsidRPr="002A7473">
        <w:rPr>
          <w:rStyle w:val="StyleUnderline"/>
        </w:rPr>
        <w:t>by neglecting the underlying problem of security, the probability of war perversely increases</w:t>
      </w:r>
      <w:r w:rsidRPr="002A7473">
        <w:rPr>
          <w:sz w:val="16"/>
        </w:rPr>
        <w:t>: as governments fail to provide the kind of defence and security necessary to maintain deterrence, one opens up the possibility of new challenges. In this regard it is worth recalling one of Clauswitz’s most important insights: A conqueror is always a lover of peace. He would like to make his entry into our state unopposed. That is the underlying dilemma when one argues that a major war is not likely to occur and, as a consequence, one need not necessarily be so concerned about providing the defences that underlie security itself. History shows that surprise threats emerge and rapid destabilising efforts are made to try to provide that missing defence, and all of this contributes to the spiral of uncertainty that leads in the end to war.</w:t>
      </w:r>
    </w:p>
    <w:p w:rsidR="002A7473" w:rsidRPr="002A7473" w:rsidRDefault="002A7473" w:rsidP="002A7473">
      <w:pPr>
        <w:ind w:left="360"/>
        <w:rPr>
          <w:sz w:val="16"/>
        </w:rPr>
      </w:pPr>
    </w:p>
    <w:p w:rsidR="002A7473" w:rsidRPr="002A7473" w:rsidRDefault="002A7473" w:rsidP="002A7473">
      <w:pPr>
        <w:pStyle w:val="Heading4"/>
      </w:pPr>
      <w:r w:rsidRPr="002A7473">
        <w:t>The alternatives fails and causes a spiral of insecurity that causes the most violent aspects of your impact claims – only taking strategic political action like the plan solves</w:t>
      </w:r>
    </w:p>
    <w:p w:rsidR="002A7473" w:rsidRPr="002A7473" w:rsidRDefault="002A7473" w:rsidP="002A7473">
      <w:pPr>
        <w:rPr>
          <w:rStyle w:val="Style13ptBold"/>
        </w:rPr>
      </w:pPr>
      <w:r w:rsidRPr="002A7473">
        <w:rPr>
          <w:rStyle w:val="Style13ptBold"/>
        </w:rPr>
        <w:t>Liotta 05</w:t>
      </w:r>
    </w:p>
    <w:p w:rsidR="002A7473" w:rsidRPr="002A7473" w:rsidRDefault="002A7473" w:rsidP="002A7473">
      <w:pPr>
        <w:rPr>
          <w:sz w:val="18"/>
        </w:rPr>
      </w:pPr>
      <w:r w:rsidRPr="002A7473">
        <w:rPr>
          <w:sz w:val="18"/>
        </w:rPr>
        <w:t>P. H. Liotta (Professor of Humanities at Salve Regina University, Newport, RI, andExecutive Director of the Pell Center for International Relations and Public Policy) 2005 “Through the Looking Glass” Sage Publications</w:t>
      </w:r>
    </w:p>
    <w:p w:rsidR="002A7473" w:rsidRPr="002A7473" w:rsidRDefault="002A7473" w:rsidP="002A7473">
      <w:pPr>
        <w:ind w:left="360"/>
        <w:rPr>
          <w:sz w:val="16"/>
        </w:rPr>
      </w:pPr>
      <w:r w:rsidRPr="002A7473">
        <w:rPr>
          <w:rStyle w:val="StyleUnderline"/>
        </w:rPr>
        <w:t>Although it seems attractive to focus on</w:t>
      </w:r>
      <w:r w:rsidRPr="002A7473">
        <w:rPr>
          <w:sz w:val="16"/>
        </w:rPr>
        <w:t xml:space="preserve"> exclusionary concepts that insist on </w:t>
      </w:r>
      <w:r w:rsidRPr="002A7473">
        <w:rPr>
          <w:rStyle w:val="StyleUnderline"/>
        </w:rPr>
        <w:t>desecuritization</w:t>
      </w:r>
      <w:r w:rsidRPr="002A7473">
        <w:rPr>
          <w:sz w:val="16"/>
        </w:rPr>
        <w:t xml:space="preserve">, privileged referent objects, </w:t>
      </w:r>
      <w:r w:rsidRPr="002A7473">
        <w:rPr>
          <w:rStyle w:val="StyleUnderline"/>
        </w:rPr>
        <w:t>and the ‘belief’ that threats and vulnerabilities are little more than social constructions</w:t>
      </w:r>
      <w:r w:rsidRPr="002A7473">
        <w:rPr>
          <w:sz w:val="16"/>
        </w:rPr>
        <w:t xml:space="preserve"> (Grayson, 2003), </w:t>
      </w:r>
      <w:r w:rsidRPr="002A7473">
        <w:rPr>
          <w:rStyle w:val="StyleUnderline"/>
        </w:rPr>
        <w:t>all these concepts work in theory but fail in practice</w:t>
      </w:r>
      <w:r w:rsidRPr="002A7473">
        <w:rPr>
          <w:sz w:val="16"/>
        </w:rPr>
        <w:t xml:space="preserve">. </w:t>
      </w:r>
      <w:r w:rsidRPr="002A7473">
        <w:rPr>
          <w:sz w:val="12"/>
          <w:szCs w:val="12"/>
        </w:rPr>
        <w:t xml:space="preserve">While it may be true that national security paradigms can, and likely will, continue to dominate issues that involve human security vulnerabilities – and even in some instances mistakenly confuse ‘vulnerabilities’ as ‘threats’ – there are distinct linkages between these security concepts and applications. With regard to environmental security, for example, Myers (1986: 251) recognized these linkages nearly two decades ago: National security is not just about fighting forces and weaponry. It relates to watersheds, croplands, forests, genetic resources, climate and other factors that rarely figure in the minds of military experts and political leaders, but increasingly deserve, in their collectivity, to rank alongside military approaches as crucial in a nation’s security. Ultimately, we are far from what O’Hanlon &amp; Singer (2004) term a global intervention capability on behalf of ‘humanitarian transformation’. Granted, we now have the threat of mass casualty terrorism anytime, anywhere – and states and regions are responding differently to this challenge. Yet, </w:t>
      </w:r>
      <w:r w:rsidRPr="002A7473">
        <w:rPr>
          <w:rStyle w:val="StyleUnderline"/>
        </w:rPr>
        <w:t>the global community</w:t>
      </w:r>
      <w:r w:rsidRPr="002A7473">
        <w:rPr>
          <w:sz w:val="16"/>
        </w:rPr>
        <w:t xml:space="preserve"> </w:t>
      </w:r>
      <w:r w:rsidRPr="002A7473">
        <w:rPr>
          <w:rStyle w:val="StyleUnderline"/>
        </w:rPr>
        <w:t>today also faces many of the same problems of the 1990s: civil wars, faltering states, humanitarian crises. We are nowhere closer toaddressing how best to solve these challenges</w:t>
      </w:r>
      <w:r w:rsidRPr="002A7473">
        <w:rPr>
          <w:sz w:val="16"/>
        </w:rPr>
        <w:t xml:space="preserve">, even as they affect issues of environmental, human, national (and even ‘embedded’) security. Recently, there have been a number of voices that have spoken out on what the International Commission on Intervention and State Sovereignty has termed the ‘responsibility to protect’:10 the responsibility of some agency or state (whether it be a superpower such as the United States or an institution such as the United Nations) to enforce the principle of security that sovereign states owe to their citizens. Yet, </w:t>
      </w:r>
      <w:r w:rsidRPr="002A7473">
        <w:rPr>
          <w:rStyle w:val="StyleUnderline"/>
        </w:rPr>
        <w:t>the creation of a sense of urgency to act</w:t>
      </w:r>
      <w:r w:rsidRPr="002A7473">
        <w:rPr>
          <w:sz w:val="16"/>
        </w:rPr>
        <w:t xml:space="preserve"> – even on some issues that may not have some impact for years or even decades to come </w:t>
      </w:r>
      <w:r w:rsidRPr="002A7473">
        <w:rPr>
          <w:rStyle w:val="StyleUnderline"/>
        </w:rPr>
        <w:t>– is perhaps the only appropriate first response. The real cost of not investing in the right way and early enough in the places where trends and effects are accelerating in the wrong direction is likely to be decades and decades of economic and political frustration – and, potentially, military engagement</w:t>
      </w:r>
      <w:r w:rsidRPr="002A7473">
        <w:rPr>
          <w:sz w:val="16"/>
        </w:rPr>
        <w:t xml:space="preserve">. </w:t>
      </w:r>
      <w:r w:rsidRPr="002A7473">
        <w:rPr>
          <w:sz w:val="12"/>
          <w:szCs w:val="12"/>
        </w:rPr>
        <w:t>Rather than justifying intervention (especially military), we ought to be justifying investment. Simply addressing the immensities of these challenges is not enough. Radical improvements in public infrastructure and support for better governance, particularly in states and municipalities (especially along the Lagos–Cairo–Karachi–Jakarta arc), will both improve security and create the conditions for shrinking the gap between expectations and opportunity. A real debate ought to be taking place today. Rather than dismissing ‘alternative’ security foci outright, a larger examination of what forms of security are relevant and right among communities, states, and regions, and which even might apply to a global rule-set – as well as what types of security are not relevant – seems appropriate and necessary. If this occurs, a truly remarkable tectonic shift might take place in the conduct of international relations and human affairs. Perhaps, in the failure of states and the international community to respond to such approaches, what is needed is the equivalent of the 1972 Stockholm conference that launched the global environmental movement and established the United Nations Environmental Programme (UNEP), designed to be the environmental conscience of the United Nations. Similarly, the UN Habitat II Conference in Istanbul in 1996 focused on the themes of finding adequate shelter for all and sustaining human development in an increasingly urbanized world. Whether or not these programs have the ability to influence the future’s direction (or receive wide international support) is a matter of some debate. Yet, given that the most powerful states in the world are not currently focusing on these issues to a degree sufficient to produce viable implementation plans or development strategies, there may well need to be a ‘groundswell’ of bottom-up pressure, perhaps in the form of a global citizenry petition to push the elusive world community toward collective action.Recent history suggests that military intervention as the first line of response to human security conditions underscores a seriously flawed approach. Moreover, those who advocate that a state’s disconnectedness from globalization is inversely proportional to the likelihood of military (read: US) intervention fail to recognize unfolding realities (Barnett, 2003, 2004). Both middle-power and major-power states, as well as the international community, must increasingly focus on long-term creeping vulnerabilities in order to avoid crisis responses to conditions of extreme vulnerability. Admittedly, some human security proponents have recently soured on the viability of the concept in the face of recent ‘either with us or against us’ power politics (Suhrke, 2004). At the same time, and in a bit more positive light, some have clearly recognized the sheer impossibility of international power politics continuing to feign indifference in the face of moral categories. As Burgess (2004: 278) notes, ‘for all its evils, one of the promises of globalization is the unmasking of the intertwined nature of ethics and politics in the complex landscape of social, economic, political and environmental security’. While</w:t>
      </w:r>
      <w:r w:rsidRPr="002A7473">
        <w:rPr>
          <w:sz w:val="16"/>
        </w:rPr>
        <w:t xml:space="preserve"> </w:t>
      </w:r>
      <w:r w:rsidRPr="002A7473">
        <w:rPr>
          <w:rStyle w:val="StyleUnderline"/>
        </w:rPr>
        <w:t xml:space="preserve">it is </w:t>
      </w:r>
      <w:r w:rsidRPr="002A7473">
        <w:rPr>
          <w:sz w:val="16"/>
        </w:rPr>
        <w:t>still</w:t>
      </w:r>
      <w:r w:rsidRPr="002A7473">
        <w:rPr>
          <w:rStyle w:val="StyleUnderline"/>
        </w:rPr>
        <w:t xml:space="preserve"> not feasible to establish a threshold definition for human security that neatly fits all concerns and arguments</w:t>
      </w:r>
      <w:r w:rsidRPr="002A7473">
        <w:rPr>
          <w:sz w:val="16"/>
        </w:rPr>
        <w:t xml:space="preserve"> (as suggested by Owen, 2004: 383), it would be a tragic mistake to assume that national, human, and environmental security are mutually harmonious constructs rather than more often locked in conflictual and contested opposition with each other. Moreover, aspects of security resident in each concept are indeed themselves embedded with extraordinary contradictions. Human security, in particular, is not now, nor should likely ever be, the mirror image of national security. Yet, these contradictions are not the crucial recognition here. On the contrary, </w:t>
      </w:r>
      <w:r w:rsidRPr="002A7473">
        <w:rPr>
          <w:rStyle w:val="StyleUnderline"/>
        </w:rPr>
        <w:t>rather than focusing on the security issues themselves, we should be focusing on the best multi-dimensional approaches to confronting and solving them</w:t>
      </w:r>
      <w:r w:rsidRPr="002A7473">
        <w:rPr>
          <w:sz w:val="16"/>
        </w:rPr>
        <w:t xml:space="preserve">. One approach, </w:t>
      </w:r>
      <w:r w:rsidRPr="002A7473">
        <w:rPr>
          <w:rStyle w:val="StyleUnderline"/>
        </w:rPr>
        <w:t>which might avoid the massive tidal impact</w:t>
      </w:r>
      <w:r w:rsidRPr="002A7473">
        <w:rPr>
          <w:sz w:val="16"/>
        </w:rPr>
        <w:t xml:space="preserve"> of creeping vulnerabilities, is to sharply make a rudder shift from constant crisis intervention toward strategic planning, strategic investment, and strategic attention. Clearly, the time is now to reorder our entire approach to how we address – or fail to address – security. </w:t>
      </w:r>
    </w:p>
    <w:p w:rsidR="002A7473" w:rsidRPr="002A7473" w:rsidRDefault="002A7473" w:rsidP="002A7473">
      <w:pPr>
        <w:pStyle w:val="Heading2"/>
      </w:pPr>
      <w:bookmarkStart w:id="72" w:name="_Toc391654887"/>
      <w:r w:rsidRPr="002A7473">
        <w:t>Discourse/representations</w:t>
      </w:r>
      <w:bookmarkEnd w:id="72"/>
    </w:p>
    <w:p w:rsidR="002A7473" w:rsidRPr="002A7473" w:rsidRDefault="002A7473" w:rsidP="002A7473">
      <w:pPr>
        <w:pStyle w:val="Heading3"/>
      </w:pPr>
      <w:bookmarkStart w:id="73" w:name="_Toc391654888"/>
      <w:r w:rsidRPr="002A7473">
        <w:t>Impact D – war</w:t>
      </w:r>
      <w:bookmarkEnd w:id="73"/>
    </w:p>
    <w:p w:rsidR="002A7473" w:rsidRPr="002A7473" w:rsidRDefault="002A7473" w:rsidP="002A7473">
      <w:pPr>
        <w:tabs>
          <w:tab w:val="left" w:pos="4472"/>
        </w:tabs>
      </w:pPr>
      <w:r w:rsidRPr="002A7473">
        <w:tab/>
      </w:r>
    </w:p>
    <w:p w:rsidR="002A7473" w:rsidRPr="002A7473" w:rsidRDefault="002A7473" w:rsidP="002A7473">
      <w:pPr>
        <w:pStyle w:val="Heading4"/>
      </w:pPr>
      <w:r w:rsidRPr="002A7473">
        <w:t>Securitized framing doesn’t create violence or war – historical studies prove</w:t>
      </w:r>
    </w:p>
    <w:p w:rsidR="002A7473" w:rsidRPr="002A7473" w:rsidRDefault="002A7473" w:rsidP="002A7473">
      <w:pPr>
        <w:rPr>
          <w:rStyle w:val="Style13ptBold"/>
        </w:rPr>
      </w:pPr>
      <w:r w:rsidRPr="002A7473">
        <w:rPr>
          <w:rStyle w:val="Style13ptBold"/>
        </w:rPr>
        <w:t>Kaufman 9</w:t>
      </w:r>
    </w:p>
    <w:p w:rsidR="002A7473" w:rsidRPr="002A7473" w:rsidRDefault="002A7473" w:rsidP="002A7473">
      <w:pPr>
        <w:rPr>
          <w:sz w:val="18"/>
        </w:rPr>
      </w:pPr>
      <w:r w:rsidRPr="002A7473">
        <w:rPr>
          <w:sz w:val="18"/>
        </w:rPr>
        <w:t xml:space="preserve">Prof Poli Sci and IR – U Delaware (Stuart J, “Narratives and Symbols in Violent Mobilization: The Palestinian-Israeli Case,” Security Studies 18:3, 400 – 434) </w:t>
      </w:r>
    </w:p>
    <w:p w:rsidR="002A7473" w:rsidRPr="002A7473" w:rsidRDefault="002A7473" w:rsidP="002A7473">
      <w:pPr>
        <w:ind w:left="360"/>
        <w:rPr>
          <w:rFonts w:eastAsia="Calibri"/>
          <w:sz w:val="16"/>
        </w:rPr>
      </w:pPr>
      <w:r w:rsidRPr="002A7473">
        <w:rPr>
          <w:rFonts w:eastAsia="Calibri"/>
          <w:b/>
          <w:u w:val="single"/>
        </w:rPr>
        <w:t xml:space="preserve">Even when hostile </w:t>
      </w:r>
      <w:r w:rsidRPr="002A7473">
        <w:rPr>
          <w:rStyle w:val="StyleUnderline"/>
        </w:rPr>
        <w:t>narratives, group fears, and opportunity are strongly present</w:t>
      </w:r>
      <w:r w:rsidRPr="002A7473">
        <w:rPr>
          <w:rFonts w:eastAsia="Calibri"/>
          <w:b/>
          <w:u w:val="single"/>
        </w:rPr>
        <w:t>, war occurs only if these factors are harnessed.</w:t>
      </w:r>
      <w:r w:rsidRPr="002A7473">
        <w:rPr>
          <w:rFonts w:eastAsia="Calibri"/>
          <w:sz w:val="16"/>
        </w:rPr>
        <w:t xml:space="preserve"> </w:t>
      </w:r>
      <w:r w:rsidRPr="002A7473">
        <w:rPr>
          <w:rFonts w:eastAsia="Calibri"/>
          <w:b/>
          <w:u w:val="single"/>
        </w:rPr>
        <w:t>Ethnic narratives and fears must combine to create significant</w:t>
      </w:r>
      <w:r w:rsidRPr="002A7473">
        <w:rPr>
          <w:rFonts w:eastAsia="Calibri"/>
          <w:sz w:val="16"/>
        </w:rPr>
        <w:t xml:space="preserve"> ethnic </w:t>
      </w:r>
      <w:r w:rsidRPr="002A7473">
        <w:rPr>
          <w:rFonts w:eastAsia="Calibri"/>
          <w:b/>
          <w:u w:val="single"/>
        </w:rPr>
        <w:t>hostility among</w:t>
      </w:r>
      <w:r w:rsidRPr="002A7473">
        <w:rPr>
          <w:rFonts w:eastAsia="Calibri"/>
          <w:sz w:val="16"/>
        </w:rPr>
        <w:t xml:space="preserve"> mass </w:t>
      </w:r>
      <w:r w:rsidRPr="002A7473">
        <w:rPr>
          <w:rFonts w:eastAsia="Calibri"/>
          <w:b/>
          <w:u w:val="single"/>
        </w:rPr>
        <w:t>publics. Politicians must</w:t>
      </w:r>
      <w:r w:rsidRPr="002A7473">
        <w:rPr>
          <w:rFonts w:eastAsia="Calibri"/>
          <w:sz w:val="16"/>
        </w:rPr>
        <w:t xml:space="preserve"> also </w:t>
      </w:r>
      <w:r w:rsidRPr="002A7473">
        <w:rPr>
          <w:rFonts w:eastAsia="Calibri"/>
          <w:b/>
          <w:u w:val="single"/>
        </w:rPr>
        <w:t>seize the opportunity to manipulate that hostility</w:t>
      </w:r>
      <w:r w:rsidRPr="002A7473">
        <w:rPr>
          <w:rFonts w:eastAsia="Calibri"/>
          <w:sz w:val="16"/>
        </w:rPr>
        <w:t xml:space="preserve">, evoking hostile narratives and symbols to gain or hold power by </w:t>
      </w:r>
      <w:r w:rsidRPr="002A7473">
        <w:rPr>
          <w:rFonts w:eastAsia="Calibri"/>
          <w:b/>
          <w:u w:val="single"/>
        </w:rPr>
        <w:t xml:space="preserve">riding a wave of chauvinist </w:t>
      </w:r>
      <w:r w:rsidRPr="002A7473">
        <w:rPr>
          <w:rStyle w:val="StyleUnderline"/>
        </w:rPr>
        <w:t>mobilization. Such mobilization is often spurred by prominent events</w:t>
      </w:r>
      <w:r w:rsidRPr="002A7473">
        <w:rPr>
          <w:rFonts w:eastAsia="Calibri"/>
          <w:sz w:val="16"/>
        </w:rPr>
        <w:t xml:space="preserve"> (for example, episodes of violence) that increase feelings of hostility and make chauvinist appeals seem timely. If the other group also mobilizes and if each side's felt security needs threaten the security of the other side, </w:t>
      </w:r>
      <w:r w:rsidRPr="002A7473">
        <w:rPr>
          <w:rFonts w:eastAsia="Calibri"/>
          <w:b/>
          <w:u w:val="single"/>
        </w:rPr>
        <w:t>the result is a security dilemma spiral</w:t>
      </w:r>
      <w:r w:rsidRPr="002A7473">
        <w:rPr>
          <w:rFonts w:eastAsia="Calibri"/>
          <w:sz w:val="16"/>
        </w:rPr>
        <w:t xml:space="preserve"> of rising fear, hostility, and mutual threat that results in violence. </w:t>
      </w:r>
      <w:r w:rsidRPr="002A7473">
        <w:rPr>
          <w:rFonts w:eastAsia="Calibri"/>
          <w:b/>
          <w:u w:val="single"/>
        </w:rPr>
        <w:t xml:space="preserve">A </w:t>
      </w:r>
      <w:r w:rsidRPr="002A7473">
        <w:rPr>
          <w:rStyle w:val="StyleUnderline"/>
        </w:rPr>
        <w:t>virtue of this symbolist theory is that symbolist logic explains</w:t>
      </w:r>
      <w:r w:rsidRPr="002A7473">
        <w:rPr>
          <w:rFonts w:eastAsia="Calibri"/>
          <w:b/>
          <w:u w:val="single"/>
        </w:rPr>
        <w:t xml:space="preserve"> why</w:t>
      </w:r>
      <w:r w:rsidRPr="002A7473">
        <w:rPr>
          <w:rFonts w:eastAsia="Calibri"/>
          <w:sz w:val="16"/>
        </w:rPr>
        <w:t xml:space="preserve"> ethnic </w:t>
      </w:r>
      <w:r w:rsidRPr="002A7473">
        <w:rPr>
          <w:rFonts w:eastAsia="Calibri"/>
          <w:b/>
          <w:u w:val="single"/>
        </w:rPr>
        <w:t>peace is more common than ethnonationalist war.</w:t>
      </w:r>
      <w:r w:rsidRPr="002A7473">
        <w:rPr>
          <w:rStyle w:val="StyleUnderline"/>
        </w:rPr>
        <w:t xml:space="preserve"> </w:t>
      </w:r>
      <w:r w:rsidRPr="002A7473">
        <w:rPr>
          <w:rFonts w:eastAsia="Calibri"/>
          <w:b/>
          <w:u w:val="single"/>
        </w:rPr>
        <w:t xml:space="preserve">Even if hostile </w:t>
      </w:r>
      <w:r w:rsidRPr="002A7473">
        <w:rPr>
          <w:rStyle w:val="StyleUnderline"/>
        </w:rPr>
        <w:t>narratives, fears, and opportunity exist, severe violence usually can still be avoided</w:t>
      </w:r>
      <w:r w:rsidRPr="002A7473">
        <w:rPr>
          <w:rFonts w:eastAsia="Calibri"/>
          <w:b/>
          <w:u w:val="single"/>
        </w:rPr>
        <w:t xml:space="preserve"> if</w:t>
      </w:r>
      <w:r w:rsidRPr="002A7473">
        <w:rPr>
          <w:rFonts w:eastAsia="Calibri"/>
          <w:sz w:val="16"/>
        </w:rPr>
        <w:t xml:space="preserve"> ethnic </w:t>
      </w:r>
      <w:r w:rsidRPr="002A7473">
        <w:rPr>
          <w:rFonts w:eastAsia="Calibri"/>
          <w:b/>
          <w:u w:val="single"/>
        </w:rPr>
        <w:t>elites</w:t>
      </w:r>
      <w:r w:rsidRPr="002A7473">
        <w:rPr>
          <w:rFonts w:eastAsia="Calibri"/>
          <w:sz w:val="16"/>
        </w:rPr>
        <w:t xml:space="preserve"> skillfully </w:t>
      </w:r>
      <w:r w:rsidRPr="002A7473">
        <w:rPr>
          <w:rFonts w:eastAsia="Calibri"/>
          <w:b/>
          <w:u w:val="single"/>
        </w:rPr>
        <w:t xml:space="preserve">define group needs in moderate ways and collaborate across group </w:t>
      </w:r>
      <w:r w:rsidRPr="002A7473">
        <w:rPr>
          <w:rStyle w:val="StyleUnderline"/>
        </w:rPr>
        <w:t>lines to prevent violence</w:t>
      </w:r>
      <w:r w:rsidRPr="002A7473">
        <w:rPr>
          <w:rFonts w:eastAsia="Calibri"/>
          <w:sz w:val="16"/>
        </w:rPr>
        <w:t>: this is consociationalism.17 War is likely only if hostile narratives, fears, and opportunity spur hostile attitudes, chauvinist mobilization, and a security dilemma.</w:t>
      </w:r>
    </w:p>
    <w:p w:rsidR="002A7473" w:rsidRPr="002A7473" w:rsidRDefault="002A7473" w:rsidP="002A7473">
      <w:pPr>
        <w:pStyle w:val="Heading3"/>
      </w:pPr>
      <w:bookmarkStart w:id="74" w:name="_Toc391654889"/>
      <w:r w:rsidRPr="002A7473">
        <w:t>Impact D – Structural Violence</w:t>
      </w:r>
      <w:bookmarkEnd w:id="74"/>
    </w:p>
    <w:p w:rsidR="002A7473" w:rsidRPr="002A7473" w:rsidRDefault="002A7473" w:rsidP="002A7473">
      <w:pPr>
        <w:ind w:right="25"/>
        <w:rPr>
          <w:b/>
        </w:rPr>
      </w:pPr>
    </w:p>
    <w:p w:rsidR="002A7473" w:rsidRPr="002A7473" w:rsidRDefault="002A7473" w:rsidP="002A7473">
      <w:pPr>
        <w:pStyle w:val="Heading4"/>
      </w:pPr>
      <w:r w:rsidRPr="002A7473">
        <w:t>No impact – real-world conditions determine who commits violence – not the words we use or vague underlying assumptions</w:t>
      </w:r>
    </w:p>
    <w:p w:rsidR="002A7473" w:rsidRPr="002A7473" w:rsidRDefault="002A7473" w:rsidP="002A7473">
      <w:pPr>
        <w:rPr>
          <w:rStyle w:val="Style13ptBold"/>
        </w:rPr>
      </w:pPr>
      <w:r w:rsidRPr="002A7473">
        <w:rPr>
          <w:rStyle w:val="Style13ptBold"/>
        </w:rPr>
        <w:t>Taft-Kaufman 95</w:t>
      </w:r>
    </w:p>
    <w:p w:rsidR="002A7473" w:rsidRPr="002A7473" w:rsidRDefault="002A7473" w:rsidP="002A7473">
      <w:pPr>
        <w:rPr>
          <w:sz w:val="18"/>
        </w:rPr>
      </w:pPr>
      <w:r w:rsidRPr="002A7473">
        <w:rPr>
          <w:sz w:val="18"/>
        </w:rPr>
        <w:t>Speech prof @ CMU; Jill, Southern Comm. Journal, Spring, v. 60, Iss. 3, “Other Ways”</w:t>
      </w:r>
    </w:p>
    <w:p w:rsidR="002A7473" w:rsidRPr="002A7473" w:rsidRDefault="002A7473" w:rsidP="002A7473">
      <w:pPr>
        <w:ind w:left="360"/>
        <w:rPr>
          <w:rStyle w:val="StyleUnderline"/>
        </w:rPr>
      </w:pPr>
      <w:r w:rsidRPr="002A7473">
        <w:rPr>
          <w:sz w:val="16"/>
        </w:rPr>
        <w:t xml:space="preserve">The postmodern passwords of "polyvocality," "Otherness," and "difference," unsupported by substantial analysis of the concrete contexts of subjects, creates a solipsistic quagmire. </w:t>
      </w:r>
      <w:r w:rsidRPr="002A7473">
        <w:rPr>
          <w:rStyle w:val="StyleUnderline"/>
        </w:rPr>
        <w:t>The political sympathies of the new cultural critics, with their ostensible concern for the lack of power experienced by marginalized people, aligns them with the political left. Yet, despite their adversarial posture and talk of opposition, their discourses on intertextuality and inter-referentiality isolate them from and ignore the conditions that have produced leftist politics--conflict, racism, poverty, and injustice</w:t>
      </w:r>
      <w:r w:rsidRPr="002A7473">
        <w:rPr>
          <w:sz w:val="16"/>
        </w:rPr>
        <w:t xml:space="preserve">. In short, as Clarke (1991) asserts, postmodern emphasis on new subjects conceals the old subjects, those who have limited access to good jobs, food, housing, health care, and transportation, as well as to the media that depict them. Merod (1987) decries this situation as one which leaves no vision, will, or commitment to activism. He notes that academic lip service to the oppositional is underscored by the absence of focused collective or politically active intellectual communities. Provoked by the academic manifestations of this problem Di Leonardo (1990) echoes Merod and laments:  Has there ever been a historical era characterized by as little radical analysis or activism and as much radical-chic writing as ours? Maundering on about Otherness: phallocentrism or Eurocentric tropes has become a lazy academic substitute for actual engagement with the detailed histories and contemporary realities of Western racial minorities, white women, or any Third World population. (p. 530) Clarke's assessment of the postmodern elevation of language to the "sine qua non" of critical discussion is an even stronger indictment against the trend.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  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 It may be the intellectual's conception of terror (what else do we do but speak?), but its projection onto the rest of the world would be calamitous....(pp. 2-27) </w:t>
      </w:r>
      <w:r w:rsidRPr="002A7473">
        <w:rPr>
          <w:rStyle w:val="StyleUnderline"/>
        </w:rPr>
        <w:t>The realm of the discursive is derived from the requisites for human life, which are in the physical world, rather than in a world of ideas or symbols</w:t>
      </w:r>
      <w:r w:rsidRPr="002A7473">
        <w:rPr>
          <w:sz w:val="16"/>
        </w:rPr>
        <w:t xml:space="preserve">.(4) Nutrition, shelter, and protection are basic human needs that require collective activity for their fulfillment. </w:t>
      </w:r>
      <w:r w:rsidRPr="002A7473">
        <w:rPr>
          <w:rStyle w:val="StyleUnderline"/>
        </w:rPr>
        <w:t>Postmodern emphasis on the discursive without an accompanying analysis of how the discursive emerges from material circumstances hides the complex task of envisioning and working towards concrete social goals</w:t>
      </w:r>
      <w:r w:rsidRPr="002A7473">
        <w:rPr>
          <w:sz w:val="16"/>
        </w:rPr>
        <w:t xml:space="preserve"> (Merod, 1987). Although the material conditions that create the situation of marginality escape the purview of the postmodernist, the situation and its consequences are not overlooked by scholars from marginalized groups. Robinson (1990) for example, argues that "the justice that working people deserve is economic, not just textual" (p. 571). Lopez (1992) states that "the starting point for organizing the program content of education or political action must be the present existential, concrete situation" (p. 299). West (1988) asserts that borrowing French post-structuralist discourses about "Otherness" blinds us to realities of American difference going on in front of us (p. 170). Unlike postmodern "textual radicals" who Rabinow (1986) acknowledges are "fuzzy about power and the realities of socioeconomic constraints" (p. 255), most writers from marginalized groups are clear about how discourse interweaves with the concrete circumstances that create lived experience. People whose lives form the material for postmodern counter-hegemonic discourse do not share the optimism over the new recognition of their discursive subjectivities, because such an acknowledgment does not address sufficiently their collective historical and current struggles against racism, sexism, homophobia, and economic injustice. They do not appreciate being told they are living in a world in which there are no more real subjects. Ideas have consequences. </w:t>
      </w:r>
      <w:r w:rsidRPr="002A7473">
        <w:rPr>
          <w:rStyle w:val="StyleUnderline"/>
        </w:rPr>
        <w:t xml:space="preserve">Emphasizing the discursive self when a person is hungry and homeless represents both a cultural and humane failure. The need to look beyond texts to the perception and attainment of concrete social goals keeps writers from marginalized groups ever-mindful of the specifics of how power works through political agendas, institutions, agencies, and the budgets that fuel them. </w:t>
      </w:r>
    </w:p>
    <w:p w:rsidR="002A7473" w:rsidRPr="002A7473" w:rsidRDefault="002A7473" w:rsidP="002A7473"/>
    <w:p w:rsidR="002A7473" w:rsidRPr="002A7473" w:rsidRDefault="002A7473" w:rsidP="002A7473">
      <w:pPr>
        <w:pStyle w:val="Heading2"/>
      </w:pPr>
      <w:bookmarkStart w:id="75" w:name="_Toc391654890"/>
      <w:r w:rsidRPr="002A7473">
        <w:t>Environmental Threats Real</w:t>
      </w:r>
      <w:bookmarkEnd w:id="75"/>
    </w:p>
    <w:p w:rsidR="002A7473" w:rsidRPr="002A7473" w:rsidRDefault="002A7473" w:rsidP="002A7473">
      <w:pPr>
        <w:pStyle w:val="Heading4"/>
      </w:pPr>
      <w:r w:rsidRPr="002A7473">
        <w:t>Climate change can negatively impact our welfare</w:t>
      </w:r>
    </w:p>
    <w:p w:rsidR="002A7473" w:rsidRPr="002A7473" w:rsidRDefault="002A7473" w:rsidP="002A7473">
      <w:pPr>
        <w:rPr>
          <w:rStyle w:val="Style13ptBold"/>
        </w:rPr>
      </w:pPr>
      <w:r w:rsidRPr="002A7473">
        <w:rPr>
          <w:rStyle w:val="Style13ptBold"/>
        </w:rPr>
        <w:t>Detraz 11</w:t>
      </w:r>
    </w:p>
    <w:p w:rsidR="002A7473" w:rsidRPr="002A7473" w:rsidRDefault="002A7473" w:rsidP="002A7473">
      <w:pPr>
        <w:rPr>
          <w:sz w:val="18"/>
        </w:rPr>
      </w:pPr>
      <w:r w:rsidRPr="002A7473">
        <w:rPr>
          <w:sz w:val="18"/>
        </w:rPr>
        <w:t xml:space="preserve">[Nicole: International Relations, University of Memphis "Threats or Vulnerabilities?" August 2011, </w:t>
      </w:r>
      <w:hyperlink r:id="rId18" w:history="1">
        <w:r w:rsidRPr="002A7473">
          <w:rPr>
            <w:sz w:val="18"/>
          </w:rPr>
          <w:t>http://muse.jhu.edu/journals/global_environmental_politics/v011/11.3.detraz.html</w:t>
        </w:r>
      </w:hyperlink>
      <w:r w:rsidRPr="002A7473">
        <w:rPr>
          <w:sz w:val="18"/>
        </w:rPr>
        <w:t>, CL]</w:t>
      </w:r>
    </w:p>
    <w:p w:rsidR="002A7473" w:rsidRPr="002A7473" w:rsidRDefault="002A7473" w:rsidP="002A7473">
      <w:pPr>
        <w:ind w:left="360"/>
        <w:rPr>
          <w:rStyle w:val="StyleUnderline"/>
        </w:rPr>
      </w:pPr>
      <w:r w:rsidRPr="002A7473">
        <w:rPr>
          <w:rStyle w:val="StyleUnderline"/>
        </w:rPr>
        <w:t>The links between climate change and security are not</w:t>
      </w:r>
      <w:r w:rsidRPr="002A7473">
        <w:rPr>
          <w:rFonts w:ascii="Arial" w:hAnsi="Arial" w:cs="Arial"/>
          <w:color w:val="333333"/>
          <w:sz w:val="16"/>
          <w:szCs w:val="18"/>
          <w:shd w:val="clear" w:color="auto" w:fill="FFFFFF"/>
        </w:rPr>
        <w:t xml:space="preserve"> necessarily </w:t>
      </w:r>
      <w:r w:rsidRPr="002A7473">
        <w:rPr>
          <w:rStyle w:val="StyleUnderline"/>
        </w:rPr>
        <w:t>new.</w:t>
      </w:r>
      <w:bookmarkStart w:id="76" w:name="f27-text"/>
      <w:r w:rsidRPr="002A7473">
        <w:rPr>
          <w:rFonts w:ascii="Arial" w:hAnsi="Arial" w:cs="Arial"/>
          <w:color w:val="333333"/>
          <w:sz w:val="16"/>
          <w:shd w:val="clear" w:color="auto" w:fill="FFFFFF"/>
          <w:vertAlign w:val="superscript"/>
        </w:rPr>
        <w:fldChar w:fldCharType="begin"/>
      </w:r>
      <w:r w:rsidRPr="002A7473">
        <w:rPr>
          <w:rFonts w:ascii="Arial" w:hAnsi="Arial" w:cs="Arial"/>
          <w:color w:val="333333"/>
          <w:sz w:val="16"/>
          <w:shd w:val="clear" w:color="auto" w:fill="FFFFFF"/>
          <w:vertAlign w:val="superscript"/>
        </w:rPr>
        <w:instrText xml:space="preserve"> HYPERLINK "http://muse.jhu.edu/journals/global_environmental_politics/v011/11.3.detraz.html" \l "f27" </w:instrText>
      </w:r>
      <w:r w:rsidRPr="002A7473">
        <w:rPr>
          <w:rFonts w:ascii="Arial" w:hAnsi="Arial" w:cs="Arial"/>
          <w:color w:val="333333"/>
          <w:sz w:val="16"/>
          <w:shd w:val="clear" w:color="auto" w:fill="FFFFFF"/>
          <w:vertAlign w:val="superscript"/>
        </w:rPr>
        <w:fldChar w:fldCharType="separate"/>
      </w:r>
      <w:r w:rsidRPr="002A7473">
        <w:rPr>
          <w:rFonts w:ascii="Arial" w:hAnsi="Arial" w:cs="Arial"/>
          <w:color w:val="004A75"/>
          <w:sz w:val="16"/>
          <w:vertAlign w:val="superscript"/>
        </w:rPr>
        <w:t>27</w:t>
      </w:r>
      <w:r w:rsidRPr="002A7473">
        <w:rPr>
          <w:rFonts w:ascii="Arial" w:hAnsi="Arial" w:cs="Arial"/>
          <w:color w:val="333333"/>
          <w:sz w:val="16"/>
          <w:shd w:val="clear" w:color="auto" w:fill="FFFFFF"/>
          <w:vertAlign w:val="superscript"/>
        </w:rPr>
        <w:fldChar w:fldCharType="end"/>
      </w:r>
      <w:bookmarkEnd w:id="76"/>
      <w:r w:rsidRPr="002A7473">
        <w:rPr>
          <w:rFonts w:ascii="Arial" w:hAnsi="Arial" w:cs="Arial"/>
          <w:color w:val="333333"/>
          <w:sz w:val="16"/>
        </w:rPr>
        <w:t> </w:t>
      </w:r>
      <w:r w:rsidRPr="002A7473">
        <w:rPr>
          <w:rFonts w:ascii="Arial" w:hAnsi="Arial" w:cs="Arial"/>
          <w:color w:val="333333"/>
          <w:sz w:val="16"/>
          <w:szCs w:val="18"/>
          <w:shd w:val="clear" w:color="auto" w:fill="FFFFFF"/>
        </w:rPr>
        <w:t xml:space="preserve">Indeed, in June 1988 </w:t>
      </w:r>
      <w:r w:rsidRPr="002A7473">
        <w:rPr>
          <w:rStyle w:val="StyleUnderline"/>
        </w:rPr>
        <w:t>the first major global conference on climate change</w:t>
      </w:r>
      <w:r w:rsidRPr="002A7473">
        <w:rPr>
          <w:rFonts w:ascii="Arial" w:hAnsi="Arial" w:cs="Arial"/>
          <w:color w:val="333333"/>
          <w:sz w:val="16"/>
          <w:szCs w:val="18"/>
          <w:shd w:val="clear" w:color="auto" w:fill="FFFFFF"/>
        </w:rPr>
        <w:t xml:space="preserve">, held in Toronto, </w:t>
      </w:r>
      <w:r w:rsidRPr="002A7473">
        <w:rPr>
          <w:rStyle w:val="StyleUnderline"/>
        </w:rPr>
        <w:t>was entitled "The Changing Atmosphere: Implications for Global Security." The conference documents list</w:t>
      </w:r>
      <w:r w:rsidRPr="002A7473">
        <w:rPr>
          <w:rFonts w:ascii="Arial" w:hAnsi="Arial" w:cs="Arial"/>
          <w:color w:val="333333"/>
          <w:sz w:val="16"/>
          <w:szCs w:val="18"/>
          <w:shd w:val="clear" w:color="auto" w:fill="FFFFFF"/>
        </w:rPr>
        <w:t xml:space="preserve"> a number of </w:t>
      </w:r>
      <w:r w:rsidRPr="002A7473">
        <w:rPr>
          <w:rStyle w:val="StyleUnderline"/>
        </w:rPr>
        <w:t xml:space="preserve">ways that climate change </w:t>
      </w:r>
      <w:r w:rsidRPr="002A7473">
        <w:rPr>
          <w:rFonts w:ascii="Arial" w:hAnsi="Arial" w:cs="Arial"/>
          <w:color w:val="333333"/>
          <w:sz w:val="16"/>
          <w:szCs w:val="18"/>
          <w:shd w:val="clear" w:color="auto" w:fill="FFFFFF"/>
        </w:rPr>
        <w:t>may</w:t>
      </w:r>
      <w:r w:rsidRPr="002A7473">
        <w:rPr>
          <w:rStyle w:val="StyleUnderline"/>
        </w:rPr>
        <w:t xml:space="preserve"> negatively impact humans and the globe,</w:t>
      </w:r>
      <w:r w:rsidRPr="002A7473">
        <w:rPr>
          <w:rFonts w:ascii="Arial" w:hAnsi="Arial" w:cs="Arial"/>
          <w:color w:val="333333"/>
          <w:sz w:val="16"/>
          <w:szCs w:val="18"/>
          <w:shd w:val="clear" w:color="auto" w:fill="FFFFFF"/>
        </w:rPr>
        <w:t xml:space="preserve"> including </w:t>
      </w:r>
      <w:r w:rsidRPr="002A7473">
        <w:rPr>
          <w:rStyle w:val="StyleUnderline"/>
        </w:rPr>
        <w:t xml:space="preserve">by: imperiling human health </w:t>
      </w:r>
      <w:r w:rsidRPr="002A7473">
        <w:rPr>
          <w:rFonts w:ascii="Arial" w:hAnsi="Arial" w:cs="Arial"/>
          <w:color w:val="333333"/>
          <w:sz w:val="16"/>
          <w:szCs w:val="18"/>
          <w:shd w:val="clear" w:color="auto" w:fill="FFFFFF"/>
        </w:rPr>
        <w:t xml:space="preserve">and well-being; </w:t>
      </w:r>
      <w:r w:rsidRPr="002A7473">
        <w:rPr>
          <w:rStyle w:val="StyleUnderline"/>
        </w:rPr>
        <w:t>diminishing global food security; increasing political instability</w:t>
      </w:r>
      <w:r w:rsidRPr="002A7473">
        <w:rPr>
          <w:rFonts w:ascii="Arial" w:hAnsi="Arial" w:cs="Arial"/>
          <w:color w:val="333333"/>
          <w:sz w:val="16"/>
          <w:szCs w:val="18"/>
          <w:shd w:val="clear" w:color="auto" w:fill="FFFFFF"/>
        </w:rPr>
        <w:t xml:space="preserve"> </w:t>
      </w:r>
      <w:r w:rsidRPr="002A7473">
        <w:rPr>
          <w:rStyle w:val="StyleUnderline"/>
        </w:rPr>
        <w:t>and the potential for international conflict; and accelerating the extinction of animal and plant species</w:t>
      </w:r>
      <w:r w:rsidRPr="002A7473">
        <w:rPr>
          <w:rFonts w:ascii="Arial" w:hAnsi="Arial" w:cs="Arial"/>
          <w:color w:val="333333"/>
          <w:sz w:val="16"/>
          <w:szCs w:val="18"/>
          <w:shd w:val="clear" w:color="auto" w:fill="FFFFFF"/>
        </w:rPr>
        <w:t xml:space="preserve"> upon which human survival depends.</w:t>
      </w:r>
      <w:bookmarkStart w:id="77" w:name="f28-text"/>
      <w:r w:rsidRPr="002A7473">
        <w:rPr>
          <w:rFonts w:ascii="Arial" w:hAnsi="Arial" w:cs="Arial"/>
          <w:color w:val="333333"/>
          <w:sz w:val="16"/>
          <w:shd w:val="clear" w:color="auto" w:fill="FFFFFF"/>
          <w:vertAlign w:val="superscript"/>
        </w:rPr>
        <w:fldChar w:fldCharType="begin"/>
      </w:r>
      <w:r w:rsidRPr="002A7473">
        <w:rPr>
          <w:rFonts w:ascii="Arial" w:hAnsi="Arial" w:cs="Arial"/>
          <w:color w:val="333333"/>
          <w:sz w:val="16"/>
          <w:shd w:val="clear" w:color="auto" w:fill="FFFFFF"/>
          <w:vertAlign w:val="superscript"/>
        </w:rPr>
        <w:instrText xml:space="preserve"> HYPERLINK "http://muse.jhu.edu/journals/global_environmental_politics/v011/11.3.detraz.html" \l "f28" </w:instrText>
      </w:r>
      <w:r w:rsidRPr="002A7473">
        <w:rPr>
          <w:rFonts w:ascii="Arial" w:hAnsi="Arial" w:cs="Arial"/>
          <w:color w:val="333333"/>
          <w:sz w:val="16"/>
          <w:shd w:val="clear" w:color="auto" w:fill="FFFFFF"/>
          <w:vertAlign w:val="superscript"/>
        </w:rPr>
        <w:fldChar w:fldCharType="separate"/>
      </w:r>
      <w:r w:rsidRPr="002A7473">
        <w:rPr>
          <w:rFonts w:ascii="Arial" w:hAnsi="Arial" w:cs="Arial"/>
          <w:color w:val="004A75"/>
          <w:sz w:val="16"/>
          <w:vertAlign w:val="superscript"/>
        </w:rPr>
        <w:t>28</w:t>
      </w:r>
      <w:r w:rsidRPr="002A7473">
        <w:rPr>
          <w:rFonts w:ascii="Arial" w:hAnsi="Arial" w:cs="Arial"/>
          <w:color w:val="333333"/>
          <w:sz w:val="16"/>
          <w:shd w:val="clear" w:color="auto" w:fill="FFFFFF"/>
          <w:vertAlign w:val="superscript"/>
        </w:rPr>
        <w:fldChar w:fldCharType="end"/>
      </w:r>
      <w:bookmarkEnd w:id="77"/>
      <w:r w:rsidRPr="002A7473">
        <w:rPr>
          <w:rFonts w:ascii="Arial" w:hAnsi="Arial" w:cs="Arial"/>
          <w:color w:val="333333"/>
          <w:sz w:val="16"/>
        </w:rPr>
        <w:t> </w:t>
      </w:r>
      <w:r w:rsidRPr="002A7473">
        <w:rPr>
          <w:rFonts w:ascii="Arial" w:hAnsi="Arial" w:cs="Arial"/>
          <w:color w:val="333333"/>
          <w:sz w:val="16"/>
          <w:szCs w:val="18"/>
          <w:shd w:val="clear" w:color="auto" w:fill="FFFFFF"/>
        </w:rPr>
        <w:t>One year later in a</w:t>
      </w:r>
      <w:r w:rsidRPr="002A7473">
        <w:rPr>
          <w:rFonts w:ascii="Arial" w:hAnsi="Arial" w:cs="Arial"/>
          <w:color w:val="333333"/>
          <w:sz w:val="16"/>
        </w:rPr>
        <w:t> </w:t>
      </w:r>
      <w:r w:rsidRPr="002A7473">
        <w:rPr>
          <w:rFonts w:ascii="Arial" w:hAnsi="Arial" w:cs="Arial"/>
          <w:i/>
          <w:iCs/>
          <w:color w:val="333333"/>
          <w:sz w:val="16"/>
          <w:szCs w:val="18"/>
          <w:shd w:val="clear" w:color="auto" w:fill="FFFFFF"/>
        </w:rPr>
        <w:t>Washington Post</w:t>
      </w:r>
      <w:r w:rsidRPr="002A7473">
        <w:rPr>
          <w:rFonts w:ascii="Arial" w:hAnsi="Arial" w:cs="Arial"/>
          <w:color w:val="333333"/>
          <w:sz w:val="16"/>
        </w:rPr>
        <w:t> </w:t>
      </w:r>
      <w:r w:rsidRPr="002A7473">
        <w:rPr>
          <w:rFonts w:ascii="Arial" w:hAnsi="Arial" w:cs="Arial"/>
          <w:color w:val="333333"/>
          <w:sz w:val="16"/>
          <w:szCs w:val="18"/>
          <w:shd w:val="clear" w:color="auto" w:fill="FFFFFF"/>
        </w:rPr>
        <w:t xml:space="preserve">article, then US Senator Al Gore argued that </w:t>
      </w:r>
      <w:r w:rsidRPr="002A7473">
        <w:rPr>
          <w:rStyle w:val="StyleUnderline"/>
        </w:rPr>
        <w:t>"[a]s a nation and a government, we must see that America's future is inextricably tied to the fate of the globe</w:t>
      </w:r>
      <w:r w:rsidRPr="002A7473">
        <w:rPr>
          <w:rFonts w:ascii="Arial" w:hAnsi="Arial" w:cs="Arial"/>
          <w:color w:val="333333"/>
          <w:sz w:val="16"/>
          <w:szCs w:val="18"/>
          <w:shd w:val="clear" w:color="auto" w:fill="FFFFFF"/>
        </w:rPr>
        <w:t xml:space="preserve">. In effect, the environment </w:t>
      </w:r>
      <w:r w:rsidRPr="002A7473">
        <w:rPr>
          <w:rStyle w:val="StyleUnderline"/>
        </w:rPr>
        <w:t>is becoming a matter of national security—an issue that directly</w:t>
      </w:r>
      <w:r w:rsidRPr="002A7473">
        <w:rPr>
          <w:rFonts w:ascii="Arial" w:hAnsi="Arial" w:cs="Arial"/>
          <w:color w:val="333333"/>
          <w:sz w:val="16"/>
          <w:szCs w:val="18"/>
          <w:shd w:val="clear" w:color="auto" w:fill="FFFFFF"/>
        </w:rPr>
        <w:t xml:space="preserve"> and imminently </w:t>
      </w:r>
      <w:r w:rsidRPr="002A7473">
        <w:rPr>
          <w:rStyle w:val="StyleUnderline"/>
        </w:rPr>
        <w:t>menaces the interests of the state or the welfare of the people."</w:t>
      </w:r>
      <w:bookmarkStart w:id="78" w:name="f29-text"/>
      <w:r w:rsidRPr="002A7473">
        <w:rPr>
          <w:rFonts w:ascii="Arial" w:hAnsi="Arial" w:cs="Arial"/>
          <w:color w:val="333333"/>
          <w:sz w:val="16"/>
          <w:shd w:val="clear" w:color="auto" w:fill="FFFFFF"/>
          <w:vertAlign w:val="superscript"/>
        </w:rPr>
        <w:fldChar w:fldCharType="begin"/>
      </w:r>
      <w:r w:rsidRPr="002A7473">
        <w:rPr>
          <w:rFonts w:ascii="Arial" w:hAnsi="Arial" w:cs="Arial"/>
          <w:color w:val="333333"/>
          <w:sz w:val="16"/>
          <w:shd w:val="clear" w:color="auto" w:fill="FFFFFF"/>
          <w:vertAlign w:val="superscript"/>
        </w:rPr>
        <w:instrText xml:space="preserve"> HYPERLINK "http://muse.jhu.edu/journals/global_environmental_politics/v011/11.3.detraz.html" \l "f29" </w:instrText>
      </w:r>
      <w:r w:rsidRPr="002A7473">
        <w:rPr>
          <w:rFonts w:ascii="Arial" w:hAnsi="Arial" w:cs="Arial"/>
          <w:color w:val="333333"/>
          <w:sz w:val="16"/>
          <w:shd w:val="clear" w:color="auto" w:fill="FFFFFF"/>
          <w:vertAlign w:val="superscript"/>
        </w:rPr>
        <w:fldChar w:fldCharType="separate"/>
      </w:r>
      <w:r w:rsidRPr="002A7473">
        <w:rPr>
          <w:rFonts w:ascii="Arial" w:hAnsi="Arial" w:cs="Arial"/>
          <w:color w:val="004A75"/>
          <w:sz w:val="16"/>
          <w:vertAlign w:val="superscript"/>
        </w:rPr>
        <w:t>29</w:t>
      </w:r>
      <w:r w:rsidRPr="002A7473">
        <w:rPr>
          <w:rFonts w:ascii="Arial" w:hAnsi="Arial" w:cs="Arial"/>
          <w:color w:val="333333"/>
          <w:sz w:val="16"/>
          <w:shd w:val="clear" w:color="auto" w:fill="FFFFFF"/>
          <w:vertAlign w:val="superscript"/>
        </w:rPr>
        <w:fldChar w:fldCharType="end"/>
      </w:r>
      <w:bookmarkEnd w:id="78"/>
      <w:r w:rsidRPr="002A7473">
        <w:rPr>
          <w:rFonts w:ascii="Arial" w:hAnsi="Arial" w:cs="Arial"/>
          <w:color w:val="333333"/>
          <w:sz w:val="16"/>
        </w:rPr>
        <w:t> </w:t>
      </w:r>
      <w:r w:rsidRPr="002A7473">
        <w:rPr>
          <w:rFonts w:ascii="Arial" w:hAnsi="Arial" w:cs="Arial"/>
          <w:color w:val="333333"/>
          <w:sz w:val="16"/>
          <w:szCs w:val="18"/>
          <w:shd w:val="clear" w:color="auto" w:fill="FFFFFF"/>
        </w:rPr>
        <w:t>Gore went on to directly link "the greenhouse effect" with issues of national security. In these early examples, we see evidence of multiple security and environment discourses.</w:t>
      </w:r>
    </w:p>
    <w:p w:rsidR="002A7473" w:rsidRPr="002A7473" w:rsidRDefault="002A7473" w:rsidP="002A7473">
      <w:pPr>
        <w:rPr>
          <w:b/>
          <w:u w:val="single"/>
        </w:rPr>
      </w:pPr>
    </w:p>
    <w:p w:rsidR="002A7473" w:rsidRPr="002A7473" w:rsidRDefault="002A7473" w:rsidP="002A7473">
      <w:pPr>
        <w:pStyle w:val="Heading2"/>
      </w:pPr>
      <w:bookmarkStart w:id="79" w:name="_Toc391654891"/>
      <w:r w:rsidRPr="002A7473">
        <w:t>Biosecurity Solves</w:t>
      </w:r>
      <w:bookmarkEnd w:id="79"/>
    </w:p>
    <w:p w:rsidR="002A7473" w:rsidRPr="002A7473" w:rsidRDefault="002A7473" w:rsidP="002A7473">
      <w:pPr>
        <w:pStyle w:val="Heading4"/>
      </w:pPr>
      <w:r w:rsidRPr="002A7473">
        <w:t>New biological threats have occurred that only biosecurity can solve</w:t>
      </w:r>
    </w:p>
    <w:p w:rsidR="002A7473" w:rsidRPr="002A7473" w:rsidRDefault="002A7473" w:rsidP="002A7473">
      <w:pPr>
        <w:rPr>
          <w:rStyle w:val="Style13ptBold"/>
        </w:rPr>
      </w:pPr>
      <w:r w:rsidRPr="002A7473">
        <w:rPr>
          <w:rStyle w:val="Style13ptBold"/>
        </w:rPr>
        <w:t>Koblentz 10</w:t>
      </w:r>
    </w:p>
    <w:p w:rsidR="002A7473" w:rsidRPr="002A7473" w:rsidRDefault="002A7473" w:rsidP="002A7473">
      <w:pPr>
        <w:rPr>
          <w:sz w:val="18"/>
        </w:rPr>
      </w:pPr>
      <w:r w:rsidRPr="002A7473">
        <w:rPr>
          <w:sz w:val="18"/>
        </w:rPr>
        <w:t xml:space="preserve">[Gregory: Foreign Relations, George Mason University "Biosecurity Reconsidered" Spring 2010, </w:t>
      </w:r>
      <w:hyperlink r:id="rId19" w:history="1">
        <w:r w:rsidRPr="002A7473">
          <w:rPr>
            <w:sz w:val="18"/>
          </w:rPr>
          <w:t>http://muse.jhu.edu/journals/international_security/v034/34.4.koblentz.html</w:t>
        </w:r>
      </w:hyperlink>
      <w:r w:rsidRPr="002A7473">
        <w:rPr>
          <w:sz w:val="18"/>
        </w:rPr>
        <w:t>, CL]</w:t>
      </w:r>
    </w:p>
    <w:p w:rsidR="002A7473" w:rsidRDefault="002A7473" w:rsidP="002A7473">
      <w:pPr>
        <w:ind w:left="360"/>
        <w:rPr>
          <w:rStyle w:val="StyleUnderline"/>
        </w:rPr>
      </w:pPr>
      <w:r w:rsidRPr="002A7473">
        <w:rPr>
          <w:rStyle w:val="StyleUnderline"/>
        </w:rPr>
        <w:t>Advances in science and technology, the rise of globalization, the emergence of new diseases, and the changing nature of conflict have increased the risks posed by naturally occurring and [hu]man-made biological threats.</w:t>
      </w:r>
      <w:r w:rsidRPr="002A7473">
        <w:rPr>
          <w:rFonts w:ascii="Arial" w:hAnsi="Arial" w:cs="Arial"/>
          <w:color w:val="808080"/>
          <w:sz w:val="15"/>
          <w:szCs w:val="15"/>
          <w:shd w:val="clear" w:color="auto" w:fill="FFFFFF"/>
        </w:rPr>
        <w:t xml:space="preserve"> A growing acceptance of a broader definition of security since the end of the Cold War has facilitated the rise of biosecurity issues on the international security agenda. Developing strategies to counter biological threats is complicated by the lack of agreement on the definition of biosecurity, the diverse range of biological threats, and competing perspectives on the most pressing biological threats. A comprehensive definition of biosecurity that encompasses naturally occurring, accidental, and deliberate disease outbreaks can help to further research, analysis, and policymaking. Operationalizing this broad conception of biosecurity requires a taxonomy of biological threats based on a levels-of-analysis approach that identifies which types of actors are potential sources of biological threats and the groups most at risk from these threats. </w:t>
      </w:r>
      <w:r w:rsidRPr="002A7473">
        <w:rPr>
          <w:rStyle w:val="StyleUnderline"/>
        </w:rPr>
        <w:t>A biosecurity taxonomy can provide a common framework for the multidisciplinary research and analysis necessary to assess and manage these risks. It also has implications for how to prevent and respond to biological threats, as well as for the future of biosecurity research.</w:t>
      </w:r>
    </w:p>
    <w:p w:rsidR="002A7473" w:rsidRDefault="002A7473" w:rsidP="002A7473">
      <w:pPr>
        <w:rPr>
          <w:rStyle w:val="StyleUnderline"/>
        </w:rPr>
      </w:pPr>
    </w:p>
    <w:p w:rsidR="002A7473" w:rsidRPr="00421F9F" w:rsidRDefault="002A7473" w:rsidP="002A7473"/>
    <w:p w:rsidR="002A7473" w:rsidRPr="007D75CB" w:rsidRDefault="002A7473" w:rsidP="002A7473"/>
    <w:p w:rsidR="00A95652" w:rsidRPr="008C1B2E" w:rsidRDefault="00A95652" w:rsidP="008C1B2E"/>
    <w:sectPr w:rsidR="00A95652" w:rsidRPr="008C1B2E">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59AB" w:rsidRDefault="00F659AB" w:rsidP="00754AFE">
      <w:pPr>
        <w:spacing w:after="0" w:line="240" w:lineRule="auto"/>
      </w:pPr>
      <w:r>
        <w:separator/>
      </w:r>
    </w:p>
  </w:endnote>
  <w:endnote w:type="continuationSeparator" w:id="0">
    <w:p w:rsidR="00F659AB" w:rsidRDefault="00F659AB" w:rsidP="00754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Calibri Light">
    <w:panose1 w:val="020F0302020204030204"/>
    <w:charset w:val="00"/>
    <w:family w:val="auto"/>
    <w:pitch w:val="variable"/>
    <w:sig w:usb0="A00002EF" w:usb1="4000207B" w:usb2="00000000" w:usb3="00000000" w:csb0="0000009F" w:csb1="00000000"/>
  </w:font>
  <w:font w:name="Tahoma">
    <w:panose1 w:val="020B0604030504040204"/>
    <w:charset w:val="00"/>
    <w:family w:val="auto"/>
    <w:pitch w:val="variable"/>
    <w:sig w:usb0="E1002A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Times-Roman">
    <w:altName w:val="Times"/>
    <w:panose1 w:val="00000000000000000000"/>
    <w:charset w:val="4D"/>
    <w:family w:val="roman"/>
    <w:notTrueType/>
    <w:pitch w:val="default"/>
    <w:sig w:usb0="03000000" w:usb1="00000014" w:usb2="00000000" w:usb3="00000000" w:csb0="00000001" w:csb1="00000000"/>
  </w:font>
  <w:font w:name="Verdana">
    <w:panose1 w:val="020B0604030504040204"/>
    <w:charset w:val="00"/>
    <w:family w:val="auto"/>
    <w:pitch w:val="variable"/>
    <w:sig w:usb0="A10006FF" w:usb1="4000205B" w:usb2="00000010" w:usb3="00000000" w:csb0="0000019F" w:csb1="00000000"/>
  </w:font>
  <w:font w:name="Heiti TC Light">
    <w:panose1 w:val="02000000000000000000"/>
    <w:charset w:val="51"/>
    <w:family w:val="auto"/>
    <w:pitch w:val="variable"/>
    <w:sig w:usb0="8000002F" w:usb1="0808004A" w:usb2="00000010" w:usb3="00000000" w:csb0="0010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59AB" w:rsidRDefault="00F659AB" w:rsidP="00754AFE">
      <w:pPr>
        <w:spacing w:after="0" w:line="240" w:lineRule="auto"/>
      </w:pPr>
      <w:r>
        <w:separator/>
      </w:r>
    </w:p>
  </w:footnote>
  <w:footnote w:type="continuationSeparator" w:id="0">
    <w:p w:rsidR="00F659AB" w:rsidRDefault="00F659AB" w:rsidP="00754AFE">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4745560"/>
      <w:docPartObj>
        <w:docPartGallery w:val="Page Numbers (Top of Page)"/>
        <w:docPartUnique/>
      </w:docPartObj>
    </w:sdtPr>
    <w:sdtEndPr>
      <w:rPr>
        <w:noProof/>
      </w:rPr>
    </w:sdtEndPr>
    <w:sdtContent>
      <w:p w:rsidR="007833A0" w:rsidRDefault="007833A0">
        <w:pPr>
          <w:pStyle w:val="Header"/>
          <w:jc w:val="right"/>
        </w:pPr>
        <w:r>
          <w:fldChar w:fldCharType="begin"/>
        </w:r>
        <w:r>
          <w:instrText xml:space="preserve"> PAGE   \* MERGEFORMAT </w:instrText>
        </w:r>
        <w:r>
          <w:fldChar w:fldCharType="separate"/>
        </w:r>
        <w:r w:rsidR="00583FC4">
          <w:rPr>
            <w:noProof/>
          </w:rPr>
          <w:t>45</w:t>
        </w:r>
        <w:r>
          <w:rPr>
            <w:noProof/>
          </w:rPr>
          <w:fldChar w:fldCharType="end"/>
        </w:r>
      </w:p>
    </w:sdtContent>
  </w:sdt>
  <w:p w:rsidR="007833A0" w:rsidRDefault="007833A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3315F79"/>
    <w:multiLevelType w:val="hybridMultilevel"/>
    <w:tmpl w:val="10F4E75E"/>
    <w:lvl w:ilvl="0" w:tplc="C2FEF710">
      <w:start w:val="1"/>
      <w:numFmt w:val="lowerLetter"/>
      <w:lvlText w:val="%1.)"/>
      <w:lvlJc w:val="left"/>
      <w:pPr>
        <w:tabs>
          <w:tab w:val="num" w:pos="720"/>
        </w:tabs>
        <w:ind w:left="720" w:hanging="360"/>
      </w:pPr>
      <w:rPr>
        <w:rFonts w:hint="default"/>
        <w:b/>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lanson Tobias"/>
    <w:docVar w:name="RibbonPointer" w:val="148602888"/>
    <w:docVar w:name="VerbatimVersion" w:val="5.0"/>
  </w:docVars>
  <w:rsids>
    <w:rsidRoot w:val="002A7473"/>
    <w:rsid w:val="000139A3"/>
    <w:rsid w:val="00050D0E"/>
    <w:rsid w:val="00100833"/>
    <w:rsid w:val="00104529"/>
    <w:rsid w:val="00177B7D"/>
    <w:rsid w:val="0018322D"/>
    <w:rsid w:val="001B5776"/>
    <w:rsid w:val="00251FC7"/>
    <w:rsid w:val="002855A7"/>
    <w:rsid w:val="002A7473"/>
    <w:rsid w:val="00315690"/>
    <w:rsid w:val="00325646"/>
    <w:rsid w:val="003902BA"/>
    <w:rsid w:val="003A09E2"/>
    <w:rsid w:val="00407037"/>
    <w:rsid w:val="004605D6"/>
    <w:rsid w:val="004C60E8"/>
    <w:rsid w:val="004E3579"/>
    <w:rsid w:val="004F39E0"/>
    <w:rsid w:val="00517B86"/>
    <w:rsid w:val="00537BD5"/>
    <w:rsid w:val="00583FC4"/>
    <w:rsid w:val="006065BD"/>
    <w:rsid w:val="00665003"/>
    <w:rsid w:val="00705ECF"/>
    <w:rsid w:val="00754AFE"/>
    <w:rsid w:val="00780890"/>
    <w:rsid w:val="007833A0"/>
    <w:rsid w:val="007E791C"/>
    <w:rsid w:val="007F5B66"/>
    <w:rsid w:val="00823A1C"/>
    <w:rsid w:val="00845B9D"/>
    <w:rsid w:val="00860984"/>
    <w:rsid w:val="008B3ECB"/>
    <w:rsid w:val="008C1B2E"/>
    <w:rsid w:val="008E17BF"/>
    <w:rsid w:val="0091627E"/>
    <w:rsid w:val="009A7A71"/>
    <w:rsid w:val="009E1922"/>
    <w:rsid w:val="00A93661"/>
    <w:rsid w:val="00A95652"/>
    <w:rsid w:val="00B33C6D"/>
    <w:rsid w:val="00B4508F"/>
    <w:rsid w:val="00B8057C"/>
    <w:rsid w:val="00BF593B"/>
    <w:rsid w:val="00C75BA1"/>
    <w:rsid w:val="00C83417"/>
    <w:rsid w:val="00CD736E"/>
    <w:rsid w:val="00CE161E"/>
    <w:rsid w:val="00CF59A8"/>
    <w:rsid w:val="00D111F9"/>
    <w:rsid w:val="00D325A9"/>
    <w:rsid w:val="00D36A8A"/>
    <w:rsid w:val="00D53A29"/>
    <w:rsid w:val="00D71170"/>
    <w:rsid w:val="00DA6538"/>
    <w:rsid w:val="00ED30CF"/>
    <w:rsid w:val="00F176EF"/>
    <w:rsid w:val="00F659AB"/>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754AFE"/>
    <w:rPr>
      <w:rFonts w:ascii="Times New Roman" w:hAnsi="Times New Roman" w:cs="Times New Roman"/>
    </w:rPr>
  </w:style>
  <w:style w:type="paragraph" w:styleId="Heading1">
    <w:name w:val="heading 1"/>
    <w:aliases w:val="Pocket"/>
    <w:basedOn w:val="Normal"/>
    <w:next w:val="Normal"/>
    <w:link w:val="Heading1Char"/>
    <w:autoRedefine/>
    <w:qFormat/>
    <w:rsid w:val="00754A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54A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54A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754AF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54AF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54AF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54AF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
    <w:basedOn w:val="DefaultParagraphFont"/>
    <w:link w:val="Heading4"/>
    <w:uiPriority w:val="3"/>
    <w:rsid w:val="00754AFE"/>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
    <w:basedOn w:val="DefaultParagraphFont"/>
    <w:uiPriority w:val="7"/>
    <w:qFormat/>
    <w:rsid w:val="00754AFE"/>
    <w:rPr>
      <w:rFonts w:ascii="Times New Roman" w:hAnsi="Times New Roman" w:cs="Times New Roman"/>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754AFE"/>
    <w:rPr>
      <w:b/>
      <w:bCs/>
      <w:sz w:val="26"/>
      <w:u w:val="none"/>
    </w:rPr>
  </w:style>
  <w:style w:type="character" w:customStyle="1" w:styleId="StyleUnderline">
    <w:name w:val="Style Underline"/>
    <w:aliases w:val="Intense Emphasis,Underline,Style Bold Underline,Intense Emphasis1,apple-style-span + 6 pt,Kern at 16 pt,Bold,Intense Emphasis2,HHeading 3 + 12 pt,Cards + Font: 12 pt Char,Style,Citation Char Char Char,Heading 3 Char1 Char Char Char,ci,c"/>
    <w:basedOn w:val="DefaultParagraphFont"/>
    <w:uiPriority w:val="6"/>
    <w:qFormat/>
    <w:rsid w:val="00754AFE"/>
    <w:rPr>
      <w:b/>
      <w:sz w:val="22"/>
      <w:u w:val="single"/>
    </w:rPr>
  </w:style>
  <w:style w:type="character" w:styleId="Hyperlink">
    <w:name w:val="Hyperlink"/>
    <w:basedOn w:val="DefaultParagraphFont"/>
    <w:uiPriority w:val="99"/>
    <w:unhideWhenUsed/>
    <w:rsid w:val="00754AFE"/>
    <w:rPr>
      <w:color w:val="auto"/>
      <w:u w:val="none"/>
    </w:rPr>
  </w:style>
  <w:style w:type="character" w:styleId="FollowedHyperlink">
    <w:name w:val="FollowedHyperlink"/>
    <w:basedOn w:val="DefaultParagraphFont"/>
    <w:uiPriority w:val="99"/>
    <w:semiHidden/>
    <w:unhideWhenUsed/>
    <w:rsid w:val="00754AFE"/>
    <w:rPr>
      <w:color w:val="auto"/>
      <w:u w:val="none"/>
    </w:rPr>
  </w:style>
  <w:style w:type="paragraph" w:styleId="NormalWeb">
    <w:name w:val="Normal (Web)"/>
    <w:basedOn w:val="Normal"/>
    <w:uiPriority w:val="99"/>
    <w:unhideWhenUsed/>
    <w:rsid w:val="002A7473"/>
    <w:pPr>
      <w:spacing w:before="100" w:beforeAutospacing="1" w:after="100" w:afterAutospacing="1"/>
    </w:pPr>
    <w:rPr>
      <w:rFonts w:eastAsia="Times New Roman"/>
      <w:sz w:val="24"/>
      <w:szCs w:val="24"/>
    </w:rPr>
  </w:style>
  <w:style w:type="paragraph" w:customStyle="1" w:styleId="card">
    <w:name w:val="card"/>
    <w:basedOn w:val="Normal"/>
    <w:next w:val="Normal"/>
    <w:link w:val="cardChar"/>
    <w:qFormat/>
    <w:rsid w:val="002A7473"/>
    <w:pPr>
      <w:ind w:left="288" w:right="288"/>
    </w:pPr>
    <w:rPr>
      <w:rFonts w:eastAsia="Times New Roman"/>
    </w:rPr>
  </w:style>
  <w:style w:type="character" w:customStyle="1" w:styleId="cardChar">
    <w:name w:val="card Char"/>
    <w:link w:val="card"/>
    <w:rsid w:val="002A7473"/>
    <w:rPr>
      <w:rFonts w:ascii="Times New Roman" w:eastAsia="Times New Roman" w:hAnsi="Times New Roman" w:cs="Times New Roman"/>
    </w:rPr>
  </w:style>
  <w:style w:type="paragraph" w:styleId="ListParagraph">
    <w:name w:val="List Paragraph"/>
    <w:basedOn w:val="Normal"/>
    <w:uiPriority w:val="34"/>
    <w:rsid w:val="002A7473"/>
    <w:rPr>
      <w:rFonts w:eastAsia="Calibri"/>
    </w:rPr>
  </w:style>
  <w:style w:type="paragraph" w:customStyle="1" w:styleId="Tags">
    <w:name w:val="Tags"/>
    <w:basedOn w:val="Heading2"/>
    <w:rsid w:val="002A7473"/>
    <w:pPr>
      <w:keepLines w:val="0"/>
      <w:pageBreakBefore w:val="0"/>
      <w:suppressAutoHyphens/>
      <w:spacing w:before="0"/>
      <w:jc w:val="left"/>
    </w:pPr>
    <w:rPr>
      <w:rFonts w:ascii="Arial" w:eastAsia="Calibri" w:hAnsi="Arial" w:cs="Times New Roman"/>
      <w:iCs/>
      <w:sz w:val="26"/>
      <w:szCs w:val="24"/>
      <w:u w:val="none"/>
      <w:lang w:val="x-none" w:eastAsia="ar-SA"/>
    </w:rPr>
  </w:style>
  <w:style w:type="paragraph" w:customStyle="1" w:styleId="tag">
    <w:name w:val="tag"/>
    <w:basedOn w:val="Normal"/>
    <w:qFormat/>
    <w:rsid w:val="002A7473"/>
    <w:pPr>
      <w:suppressAutoHyphens/>
    </w:pPr>
    <w:rPr>
      <w:rFonts w:ascii="Arial Narrow" w:eastAsia="Times New Roman" w:hAnsi="Arial Narrow" w:cs="Arial Narrow"/>
      <w:b/>
      <w:sz w:val="24"/>
      <w:szCs w:val="24"/>
      <w:lang w:eastAsia="ar-SA"/>
    </w:rPr>
  </w:style>
  <w:style w:type="paragraph" w:customStyle="1" w:styleId="Nothing">
    <w:name w:val="Nothing"/>
    <w:rsid w:val="002A7473"/>
    <w:pPr>
      <w:spacing w:after="0" w:line="240" w:lineRule="auto"/>
      <w:jc w:val="both"/>
    </w:pPr>
    <w:rPr>
      <w:rFonts w:ascii="Times New Roman" w:eastAsia="Times New Roman" w:hAnsi="Times New Roman" w:cs="Times New Roman"/>
      <w:sz w:val="20"/>
      <w:szCs w:val="24"/>
    </w:rPr>
  </w:style>
  <w:style w:type="paragraph" w:customStyle="1" w:styleId="CardTextSmall">
    <w:name w:val="Card Text Small"/>
    <w:basedOn w:val="Normal"/>
    <w:link w:val="CardTextSmallChar"/>
    <w:rsid w:val="002A7473"/>
    <w:rPr>
      <w:rFonts w:ascii="Arial" w:eastAsia="Times New Roman" w:hAnsi="Arial"/>
      <w:sz w:val="16"/>
      <w:szCs w:val="24"/>
      <w:lang w:val="x-none" w:eastAsia="x-none"/>
    </w:rPr>
  </w:style>
  <w:style w:type="character" w:customStyle="1" w:styleId="CardTextSmallChar">
    <w:name w:val="Card Text Small Char"/>
    <w:link w:val="CardTextSmall"/>
    <w:rsid w:val="002A7473"/>
    <w:rPr>
      <w:rFonts w:ascii="Arial" w:eastAsia="Times New Roman" w:hAnsi="Arial" w:cs="Times New Roman"/>
      <w:sz w:val="16"/>
      <w:szCs w:val="24"/>
      <w:lang w:val="x-none" w:eastAsia="x-none"/>
    </w:rPr>
  </w:style>
  <w:style w:type="paragraph" w:customStyle="1" w:styleId="DebateTag">
    <w:name w:val="DebateTag"/>
    <w:basedOn w:val="Heading3"/>
    <w:autoRedefine/>
    <w:qFormat/>
    <w:rsid w:val="002A7473"/>
    <w:pPr>
      <w:pageBreakBefore w:val="0"/>
      <w:spacing w:before="0"/>
      <w:ind w:left="360"/>
      <w:jc w:val="left"/>
    </w:pPr>
    <w:rPr>
      <w:rFonts w:eastAsia="Times New Roman" w:cs="Times New Roman"/>
      <w:bCs/>
      <w:color w:val="000000"/>
      <w:sz w:val="22"/>
      <w:u w:val="none"/>
    </w:rPr>
  </w:style>
  <w:style w:type="character" w:styleId="Strong">
    <w:name w:val="Strong"/>
    <w:basedOn w:val="DefaultParagraphFont"/>
    <w:uiPriority w:val="22"/>
    <w:qFormat/>
    <w:rsid w:val="002A7473"/>
    <w:rPr>
      <w:rFonts w:ascii="Calibri" w:hAnsi="Calibri"/>
      <w:b/>
      <w:bCs/>
      <w:sz w:val="24"/>
    </w:rPr>
  </w:style>
  <w:style w:type="character" w:customStyle="1" w:styleId="apple-converted-space">
    <w:name w:val="apple-converted-space"/>
    <w:basedOn w:val="DefaultParagraphFont"/>
    <w:rsid w:val="002A7473"/>
  </w:style>
  <w:style w:type="character" w:customStyle="1" w:styleId="cite">
    <w:name w:val="cite"/>
    <w:basedOn w:val="DefaultParagraphFont"/>
    <w:rsid w:val="002A7473"/>
    <w:rPr>
      <w:rFonts w:ascii="Times New Roman" w:hAnsi="Times New Roman"/>
      <w:b/>
      <w:sz w:val="24"/>
    </w:rPr>
  </w:style>
  <w:style w:type="character" w:customStyle="1" w:styleId="underline">
    <w:name w:val="underline"/>
    <w:basedOn w:val="DefaultParagraphFont"/>
    <w:rsid w:val="002A7473"/>
    <w:rPr>
      <w:b/>
      <w:u w:val="single"/>
    </w:rPr>
  </w:style>
  <w:style w:type="paragraph" w:styleId="TOCHeading">
    <w:name w:val="TOC Heading"/>
    <w:basedOn w:val="Heading1"/>
    <w:next w:val="Normal"/>
    <w:uiPriority w:val="39"/>
    <w:semiHidden/>
    <w:unhideWhenUsed/>
    <w:qFormat/>
    <w:rsid w:val="00754AFE"/>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2E74B5" w:themeColor="accent1" w:themeShade="BF"/>
      <w:sz w:val="28"/>
      <w:szCs w:val="28"/>
      <w:lang w:eastAsia="ja-JP"/>
    </w:rPr>
  </w:style>
  <w:style w:type="paragraph" w:styleId="TOC1">
    <w:name w:val="toc 1"/>
    <w:basedOn w:val="Normal"/>
    <w:next w:val="Normal"/>
    <w:autoRedefine/>
    <w:uiPriority w:val="39"/>
    <w:unhideWhenUsed/>
    <w:rsid w:val="00754AFE"/>
    <w:pPr>
      <w:spacing w:after="100"/>
    </w:pPr>
  </w:style>
  <w:style w:type="paragraph" w:styleId="TOC2">
    <w:name w:val="toc 2"/>
    <w:basedOn w:val="Normal"/>
    <w:next w:val="Normal"/>
    <w:autoRedefine/>
    <w:uiPriority w:val="39"/>
    <w:unhideWhenUsed/>
    <w:rsid w:val="00754AFE"/>
    <w:pPr>
      <w:spacing w:after="100"/>
      <w:ind w:left="220"/>
    </w:pPr>
  </w:style>
  <w:style w:type="paragraph" w:styleId="TOC3">
    <w:name w:val="toc 3"/>
    <w:basedOn w:val="Normal"/>
    <w:next w:val="Normal"/>
    <w:autoRedefine/>
    <w:uiPriority w:val="39"/>
    <w:unhideWhenUsed/>
    <w:rsid w:val="00754AFE"/>
    <w:pPr>
      <w:spacing w:after="100"/>
      <w:ind w:left="440"/>
    </w:pPr>
  </w:style>
  <w:style w:type="paragraph" w:styleId="BalloonText">
    <w:name w:val="Balloon Text"/>
    <w:basedOn w:val="Normal"/>
    <w:link w:val="BalloonTextChar"/>
    <w:uiPriority w:val="99"/>
    <w:semiHidden/>
    <w:unhideWhenUsed/>
    <w:rsid w:val="00754A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AFE"/>
    <w:rPr>
      <w:rFonts w:ascii="Tahoma" w:hAnsi="Tahoma" w:cs="Tahoma"/>
      <w:sz w:val="16"/>
      <w:szCs w:val="16"/>
    </w:rPr>
  </w:style>
  <w:style w:type="paragraph" w:styleId="Header">
    <w:name w:val="header"/>
    <w:basedOn w:val="Normal"/>
    <w:link w:val="HeaderChar"/>
    <w:uiPriority w:val="99"/>
    <w:unhideWhenUsed/>
    <w:rsid w:val="00754A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AFE"/>
    <w:rPr>
      <w:rFonts w:ascii="Times New Roman" w:hAnsi="Times New Roman" w:cs="Times New Roman"/>
    </w:rPr>
  </w:style>
  <w:style w:type="paragraph" w:styleId="Footer">
    <w:name w:val="footer"/>
    <w:basedOn w:val="Normal"/>
    <w:link w:val="FooterChar"/>
    <w:uiPriority w:val="99"/>
    <w:unhideWhenUsed/>
    <w:rsid w:val="00754A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AFE"/>
    <w:rPr>
      <w:rFonts w:ascii="Times New Roman" w:hAnsi="Times New Roman" w:cs="Times New Roman"/>
    </w:rPr>
  </w:style>
  <w:style w:type="paragraph" w:styleId="DocumentMap">
    <w:name w:val="Document Map"/>
    <w:basedOn w:val="Normal"/>
    <w:link w:val="DocumentMapChar"/>
    <w:uiPriority w:val="99"/>
    <w:semiHidden/>
    <w:unhideWhenUsed/>
    <w:rsid w:val="00583FC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83FC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754AFE"/>
    <w:rPr>
      <w:rFonts w:ascii="Times New Roman" w:hAnsi="Times New Roman" w:cs="Times New Roman"/>
    </w:rPr>
  </w:style>
  <w:style w:type="paragraph" w:styleId="Heading1">
    <w:name w:val="heading 1"/>
    <w:aliases w:val="Pocket"/>
    <w:basedOn w:val="Normal"/>
    <w:next w:val="Normal"/>
    <w:link w:val="Heading1Char"/>
    <w:autoRedefine/>
    <w:qFormat/>
    <w:rsid w:val="00754A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54A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54A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754AF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54AF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54AF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54AF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
    <w:basedOn w:val="DefaultParagraphFont"/>
    <w:link w:val="Heading4"/>
    <w:uiPriority w:val="3"/>
    <w:rsid w:val="00754AFE"/>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
    <w:basedOn w:val="DefaultParagraphFont"/>
    <w:uiPriority w:val="7"/>
    <w:qFormat/>
    <w:rsid w:val="00754AFE"/>
    <w:rPr>
      <w:rFonts w:ascii="Times New Roman" w:hAnsi="Times New Roman" w:cs="Times New Roman"/>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754AFE"/>
    <w:rPr>
      <w:b/>
      <w:bCs/>
      <w:sz w:val="26"/>
      <w:u w:val="none"/>
    </w:rPr>
  </w:style>
  <w:style w:type="character" w:customStyle="1" w:styleId="StyleUnderline">
    <w:name w:val="Style Underline"/>
    <w:aliases w:val="Intense Emphasis,Underline,Style Bold Underline,Intense Emphasis1,apple-style-span + 6 pt,Kern at 16 pt,Bold,Intense Emphasis2,HHeading 3 + 12 pt,Cards + Font: 12 pt Char,Style,Citation Char Char Char,Heading 3 Char1 Char Char Char,ci,c"/>
    <w:basedOn w:val="DefaultParagraphFont"/>
    <w:uiPriority w:val="6"/>
    <w:qFormat/>
    <w:rsid w:val="00754AFE"/>
    <w:rPr>
      <w:b/>
      <w:sz w:val="22"/>
      <w:u w:val="single"/>
    </w:rPr>
  </w:style>
  <w:style w:type="character" w:styleId="Hyperlink">
    <w:name w:val="Hyperlink"/>
    <w:basedOn w:val="DefaultParagraphFont"/>
    <w:uiPriority w:val="99"/>
    <w:unhideWhenUsed/>
    <w:rsid w:val="00754AFE"/>
    <w:rPr>
      <w:color w:val="auto"/>
      <w:u w:val="none"/>
    </w:rPr>
  </w:style>
  <w:style w:type="character" w:styleId="FollowedHyperlink">
    <w:name w:val="FollowedHyperlink"/>
    <w:basedOn w:val="DefaultParagraphFont"/>
    <w:uiPriority w:val="99"/>
    <w:semiHidden/>
    <w:unhideWhenUsed/>
    <w:rsid w:val="00754AFE"/>
    <w:rPr>
      <w:color w:val="auto"/>
      <w:u w:val="none"/>
    </w:rPr>
  </w:style>
  <w:style w:type="paragraph" w:styleId="NormalWeb">
    <w:name w:val="Normal (Web)"/>
    <w:basedOn w:val="Normal"/>
    <w:uiPriority w:val="99"/>
    <w:unhideWhenUsed/>
    <w:rsid w:val="002A7473"/>
    <w:pPr>
      <w:spacing w:before="100" w:beforeAutospacing="1" w:after="100" w:afterAutospacing="1"/>
    </w:pPr>
    <w:rPr>
      <w:rFonts w:eastAsia="Times New Roman"/>
      <w:sz w:val="24"/>
      <w:szCs w:val="24"/>
    </w:rPr>
  </w:style>
  <w:style w:type="paragraph" w:customStyle="1" w:styleId="card">
    <w:name w:val="card"/>
    <w:basedOn w:val="Normal"/>
    <w:next w:val="Normal"/>
    <w:link w:val="cardChar"/>
    <w:qFormat/>
    <w:rsid w:val="002A7473"/>
    <w:pPr>
      <w:ind w:left="288" w:right="288"/>
    </w:pPr>
    <w:rPr>
      <w:rFonts w:eastAsia="Times New Roman"/>
    </w:rPr>
  </w:style>
  <w:style w:type="character" w:customStyle="1" w:styleId="cardChar">
    <w:name w:val="card Char"/>
    <w:link w:val="card"/>
    <w:rsid w:val="002A7473"/>
    <w:rPr>
      <w:rFonts w:ascii="Times New Roman" w:eastAsia="Times New Roman" w:hAnsi="Times New Roman" w:cs="Times New Roman"/>
    </w:rPr>
  </w:style>
  <w:style w:type="paragraph" w:styleId="ListParagraph">
    <w:name w:val="List Paragraph"/>
    <w:basedOn w:val="Normal"/>
    <w:uiPriority w:val="34"/>
    <w:rsid w:val="002A7473"/>
    <w:rPr>
      <w:rFonts w:eastAsia="Calibri"/>
    </w:rPr>
  </w:style>
  <w:style w:type="paragraph" w:customStyle="1" w:styleId="Tags">
    <w:name w:val="Tags"/>
    <w:basedOn w:val="Heading2"/>
    <w:rsid w:val="002A7473"/>
    <w:pPr>
      <w:keepLines w:val="0"/>
      <w:pageBreakBefore w:val="0"/>
      <w:suppressAutoHyphens/>
      <w:spacing w:before="0"/>
      <w:jc w:val="left"/>
    </w:pPr>
    <w:rPr>
      <w:rFonts w:ascii="Arial" w:eastAsia="Calibri" w:hAnsi="Arial" w:cs="Times New Roman"/>
      <w:iCs/>
      <w:sz w:val="26"/>
      <w:szCs w:val="24"/>
      <w:u w:val="none"/>
      <w:lang w:val="x-none" w:eastAsia="ar-SA"/>
    </w:rPr>
  </w:style>
  <w:style w:type="paragraph" w:customStyle="1" w:styleId="tag">
    <w:name w:val="tag"/>
    <w:basedOn w:val="Normal"/>
    <w:qFormat/>
    <w:rsid w:val="002A7473"/>
    <w:pPr>
      <w:suppressAutoHyphens/>
    </w:pPr>
    <w:rPr>
      <w:rFonts w:ascii="Arial Narrow" w:eastAsia="Times New Roman" w:hAnsi="Arial Narrow" w:cs="Arial Narrow"/>
      <w:b/>
      <w:sz w:val="24"/>
      <w:szCs w:val="24"/>
      <w:lang w:eastAsia="ar-SA"/>
    </w:rPr>
  </w:style>
  <w:style w:type="paragraph" w:customStyle="1" w:styleId="Nothing">
    <w:name w:val="Nothing"/>
    <w:rsid w:val="002A7473"/>
    <w:pPr>
      <w:spacing w:after="0" w:line="240" w:lineRule="auto"/>
      <w:jc w:val="both"/>
    </w:pPr>
    <w:rPr>
      <w:rFonts w:ascii="Times New Roman" w:eastAsia="Times New Roman" w:hAnsi="Times New Roman" w:cs="Times New Roman"/>
      <w:sz w:val="20"/>
      <w:szCs w:val="24"/>
    </w:rPr>
  </w:style>
  <w:style w:type="paragraph" w:customStyle="1" w:styleId="CardTextSmall">
    <w:name w:val="Card Text Small"/>
    <w:basedOn w:val="Normal"/>
    <w:link w:val="CardTextSmallChar"/>
    <w:rsid w:val="002A7473"/>
    <w:rPr>
      <w:rFonts w:ascii="Arial" w:eastAsia="Times New Roman" w:hAnsi="Arial"/>
      <w:sz w:val="16"/>
      <w:szCs w:val="24"/>
      <w:lang w:val="x-none" w:eastAsia="x-none"/>
    </w:rPr>
  </w:style>
  <w:style w:type="character" w:customStyle="1" w:styleId="CardTextSmallChar">
    <w:name w:val="Card Text Small Char"/>
    <w:link w:val="CardTextSmall"/>
    <w:rsid w:val="002A7473"/>
    <w:rPr>
      <w:rFonts w:ascii="Arial" w:eastAsia="Times New Roman" w:hAnsi="Arial" w:cs="Times New Roman"/>
      <w:sz w:val="16"/>
      <w:szCs w:val="24"/>
      <w:lang w:val="x-none" w:eastAsia="x-none"/>
    </w:rPr>
  </w:style>
  <w:style w:type="paragraph" w:customStyle="1" w:styleId="DebateTag">
    <w:name w:val="DebateTag"/>
    <w:basedOn w:val="Heading3"/>
    <w:autoRedefine/>
    <w:qFormat/>
    <w:rsid w:val="002A7473"/>
    <w:pPr>
      <w:pageBreakBefore w:val="0"/>
      <w:spacing w:before="0"/>
      <w:ind w:left="360"/>
      <w:jc w:val="left"/>
    </w:pPr>
    <w:rPr>
      <w:rFonts w:eastAsia="Times New Roman" w:cs="Times New Roman"/>
      <w:bCs/>
      <w:color w:val="000000"/>
      <w:sz w:val="22"/>
      <w:u w:val="none"/>
    </w:rPr>
  </w:style>
  <w:style w:type="character" w:styleId="Strong">
    <w:name w:val="Strong"/>
    <w:basedOn w:val="DefaultParagraphFont"/>
    <w:uiPriority w:val="22"/>
    <w:qFormat/>
    <w:rsid w:val="002A7473"/>
    <w:rPr>
      <w:rFonts w:ascii="Calibri" w:hAnsi="Calibri"/>
      <w:b/>
      <w:bCs/>
      <w:sz w:val="24"/>
    </w:rPr>
  </w:style>
  <w:style w:type="character" w:customStyle="1" w:styleId="apple-converted-space">
    <w:name w:val="apple-converted-space"/>
    <w:basedOn w:val="DefaultParagraphFont"/>
    <w:rsid w:val="002A7473"/>
  </w:style>
  <w:style w:type="character" w:customStyle="1" w:styleId="cite">
    <w:name w:val="cite"/>
    <w:basedOn w:val="DefaultParagraphFont"/>
    <w:rsid w:val="002A7473"/>
    <w:rPr>
      <w:rFonts w:ascii="Times New Roman" w:hAnsi="Times New Roman"/>
      <w:b/>
      <w:sz w:val="24"/>
    </w:rPr>
  </w:style>
  <w:style w:type="character" w:customStyle="1" w:styleId="underline">
    <w:name w:val="underline"/>
    <w:basedOn w:val="DefaultParagraphFont"/>
    <w:rsid w:val="002A7473"/>
    <w:rPr>
      <w:b/>
      <w:u w:val="single"/>
    </w:rPr>
  </w:style>
  <w:style w:type="paragraph" w:styleId="TOCHeading">
    <w:name w:val="TOC Heading"/>
    <w:basedOn w:val="Heading1"/>
    <w:next w:val="Normal"/>
    <w:uiPriority w:val="39"/>
    <w:semiHidden/>
    <w:unhideWhenUsed/>
    <w:qFormat/>
    <w:rsid w:val="00754AFE"/>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2E74B5" w:themeColor="accent1" w:themeShade="BF"/>
      <w:sz w:val="28"/>
      <w:szCs w:val="28"/>
      <w:lang w:eastAsia="ja-JP"/>
    </w:rPr>
  </w:style>
  <w:style w:type="paragraph" w:styleId="TOC1">
    <w:name w:val="toc 1"/>
    <w:basedOn w:val="Normal"/>
    <w:next w:val="Normal"/>
    <w:autoRedefine/>
    <w:uiPriority w:val="39"/>
    <w:unhideWhenUsed/>
    <w:rsid w:val="00754AFE"/>
    <w:pPr>
      <w:spacing w:after="100"/>
    </w:pPr>
  </w:style>
  <w:style w:type="paragraph" w:styleId="TOC2">
    <w:name w:val="toc 2"/>
    <w:basedOn w:val="Normal"/>
    <w:next w:val="Normal"/>
    <w:autoRedefine/>
    <w:uiPriority w:val="39"/>
    <w:unhideWhenUsed/>
    <w:rsid w:val="00754AFE"/>
    <w:pPr>
      <w:spacing w:after="100"/>
      <w:ind w:left="220"/>
    </w:pPr>
  </w:style>
  <w:style w:type="paragraph" w:styleId="TOC3">
    <w:name w:val="toc 3"/>
    <w:basedOn w:val="Normal"/>
    <w:next w:val="Normal"/>
    <w:autoRedefine/>
    <w:uiPriority w:val="39"/>
    <w:unhideWhenUsed/>
    <w:rsid w:val="00754AFE"/>
    <w:pPr>
      <w:spacing w:after="100"/>
      <w:ind w:left="440"/>
    </w:pPr>
  </w:style>
  <w:style w:type="paragraph" w:styleId="BalloonText">
    <w:name w:val="Balloon Text"/>
    <w:basedOn w:val="Normal"/>
    <w:link w:val="BalloonTextChar"/>
    <w:uiPriority w:val="99"/>
    <w:semiHidden/>
    <w:unhideWhenUsed/>
    <w:rsid w:val="00754A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AFE"/>
    <w:rPr>
      <w:rFonts w:ascii="Tahoma" w:hAnsi="Tahoma" w:cs="Tahoma"/>
      <w:sz w:val="16"/>
      <w:szCs w:val="16"/>
    </w:rPr>
  </w:style>
  <w:style w:type="paragraph" w:styleId="Header">
    <w:name w:val="header"/>
    <w:basedOn w:val="Normal"/>
    <w:link w:val="HeaderChar"/>
    <w:uiPriority w:val="99"/>
    <w:unhideWhenUsed/>
    <w:rsid w:val="00754A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AFE"/>
    <w:rPr>
      <w:rFonts w:ascii="Times New Roman" w:hAnsi="Times New Roman" w:cs="Times New Roman"/>
    </w:rPr>
  </w:style>
  <w:style w:type="paragraph" w:styleId="Footer">
    <w:name w:val="footer"/>
    <w:basedOn w:val="Normal"/>
    <w:link w:val="FooterChar"/>
    <w:uiPriority w:val="99"/>
    <w:unhideWhenUsed/>
    <w:rsid w:val="00754A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AFE"/>
    <w:rPr>
      <w:rFonts w:ascii="Times New Roman" w:hAnsi="Times New Roman" w:cs="Times New Roman"/>
    </w:rPr>
  </w:style>
  <w:style w:type="paragraph" w:styleId="DocumentMap">
    <w:name w:val="Document Map"/>
    <w:basedOn w:val="Normal"/>
    <w:link w:val="DocumentMapChar"/>
    <w:uiPriority w:val="99"/>
    <w:semiHidden/>
    <w:unhideWhenUsed/>
    <w:rsid w:val="00583FC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83FC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ciaonet.org/book/lipschutz/lipschutz18.html" TargetMode="External"/><Relationship Id="rId20" Type="http://schemas.openxmlformats.org/officeDocument/2006/relationships/header" Target="header1.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www.ciaonet.org/book/lipschutz/lipschutz18.html" TargetMode="External"/><Relationship Id="rId11" Type="http://schemas.openxmlformats.org/officeDocument/2006/relationships/hyperlink" Target="http://www.ciaonet.org/book/lipschutz/lipschutz18.html" TargetMode="External"/><Relationship Id="rId12" Type="http://schemas.openxmlformats.org/officeDocument/2006/relationships/hyperlink" Target="http://muse.jhu.edu/journals/global_environmental_politics/v011/11.3.detraz.html" TargetMode="External"/><Relationship Id="rId13" Type="http://schemas.openxmlformats.org/officeDocument/2006/relationships/hyperlink" Target="http://en.wikipedia.org/wiki/Al_Akhawayn_University" TargetMode="External"/><Relationship Id="rId14" Type="http://schemas.openxmlformats.org/officeDocument/2006/relationships/hyperlink" Target="http://en.wikipedia.org/wiki/English_language" TargetMode="External"/><Relationship Id="rId15" Type="http://schemas.openxmlformats.org/officeDocument/2006/relationships/hyperlink" Target="http://en.wikipedia.org/wiki/University_of_East_Anglia" TargetMode="External"/><Relationship Id="rId16" Type="http://schemas.openxmlformats.org/officeDocument/2006/relationships/hyperlink" Target="http://en.wikipedia.org/wiki/Jesus_College,_Cambridge" TargetMode="External"/><Relationship Id="rId17" Type="http://schemas.openxmlformats.org/officeDocument/2006/relationships/hyperlink" Target="http://www.questia.com/reader/action/next/105471076" TargetMode="External"/><Relationship Id="rId18" Type="http://schemas.openxmlformats.org/officeDocument/2006/relationships/hyperlink" Target="http://muse.jhu.edu/journals/global_environmental_politics/v011/11.3.detraz.html" TargetMode="External"/><Relationship Id="rId19" Type="http://schemas.openxmlformats.org/officeDocument/2006/relationships/hyperlink" Target="http://muse.jhu.edu/journals/international_security/v034/34.4.koblentz.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7DC3DFA8-A663-3D4F-8DCA-9EF22F60F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\Users\Alanson\AppData\Roaming\Microsoft\Templates\Debate.dotm</Template>
  <TotalTime>0</TotalTime>
  <Pages>46</Pages>
  <Words>47419</Words>
  <Characters>270289</Characters>
  <Application>Microsoft Macintosh Word</Application>
  <DocSecurity>0</DocSecurity>
  <Lines>2252</Lines>
  <Paragraphs>634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317074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Alanson Tobias</dc:creator>
  <cp:keywords>5.0</cp:keywords>
  <cp:lastModifiedBy>Brian Box</cp:lastModifiedBy>
  <cp:revision>2</cp:revision>
  <dcterms:created xsi:type="dcterms:W3CDTF">2014-06-29T19:59:00Z</dcterms:created>
  <dcterms:modified xsi:type="dcterms:W3CDTF">2014-06-29T19:59:00Z</dcterms:modified>
</cp:coreProperties>
</file>