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9DE" w:rsidRDefault="003B09DE" w:rsidP="003B09DE">
      <w:pPr>
        <w:pStyle w:val="Heading2"/>
      </w:pPr>
      <w:r>
        <w:t xml:space="preserve">Alt work: </w:t>
      </w:r>
    </w:p>
    <w:p w:rsidR="00C92775" w:rsidRPr="00FF3A04" w:rsidRDefault="00FF3A04" w:rsidP="00FF3A04">
      <w:pPr>
        <w:pStyle w:val="Heading4"/>
      </w:pPr>
      <w:r>
        <w:t xml:space="preserve">Alt Text: We must reject the </w:t>
      </w:r>
      <w:proofErr w:type="spellStart"/>
      <w:r>
        <w:t>aff’s</w:t>
      </w:r>
      <w:proofErr w:type="spellEnd"/>
      <w:r>
        <w:t xml:space="preserve"> representations of securitization and instead we should </w:t>
      </w:r>
      <w:r w:rsidR="00C92775" w:rsidRPr="00FF3A04">
        <w:t>examine the process through which this idea comes to be.</w:t>
      </w:r>
    </w:p>
    <w:p w:rsidR="00C92775" w:rsidRDefault="00C92775" w:rsidP="00C92775">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6" w:history="1">
        <w:r w:rsidRPr="00BF51D6">
          <w:rPr>
            <w:rStyle w:val="Hyperlink"/>
          </w:rPr>
          <w:t>http://www.allacademic.com//meta/p_mla_apa_research_citation/1/8/1/0/9/pages181092/p181092-1.php</w:t>
        </w:r>
      </w:hyperlink>
      <w:r>
        <w:t xml:space="preserve">) A.B. </w:t>
      </w:r>
    </w:p>
    <w:p w:rsidR="00C92775" w:rsidRDefault="00C92775" w:rsidP="00C92775"/>
    <w:p w:rsidR="003B09DE" w:rsidRPr="003B09DE" w:rsidRDefault="00C92775" w:rsidP="003B09DE">
      <w:pPr>
        <w:rPr>
          <w:b/>
          <w:sz w:val="24"/>
          <w:u w:val="single"/>
        </w:rPr>
      </w:pPr>
      <w:r>
        <w:t xml:space="preserve">With the seeming </w:t>
      </w:r>
      <w:r w:rsidRPr="00FF3A04">
        <w:rPr>
          <w:rStyle w:val="StyleUnderline"/>
        </w:rPr>
        <w:t>waning</w:t>
      </w:r>
      <w:r>
        <w:t xml:space="preserve"> of direct </w:t>
      </w:r>
      <w:r w:rsidRPr="00FF3A04">
        <w:rPr>
          <w:rStyle w:val="StyleUnderline"/>
        </w:rPr>
        <w:t xml:space="preserve">military threats to most Western societies and the subsequent reduction in the sense of insecurity from these sources, public and scholarly attention has shifted to ‘other things that kill people’. </w:t>
      </w:r>
      <w:r>
        <w:t xml:space="preserve">The question </w:t>
      </w:r>
      <w:r w:rsidRPr="00FF3A04">
        <w:rPr>
          <w:rStyle w:val="StyleUnderline"/>
        </w:rPr>
        <w:t xml:space="preserve">is whether it is helpful to consider everything that kills an intrinsic concern of security and insecurity </w:t>
      </w:r>
      <w:r>
        <w:t xml:space="preserve">(Mack 2004: 367)? Indeed, one could argue that by insisting on something being a security issue, </w:t>
      </w:r>
      <w:r w:rsidRPr="00FF3A04">
        <w:rPr>
          <w:rStyle w:val="StyleUnderline"/>
        </w:rPr>
        <w:t xml:space="preserve">the scholar slips from analyzing security/insecurity to constructing security issues. </w:t>
      </w:r>
      <w:r w:rsidRPr="00FF3A04">
        <w:t>I</w:t>
      </w:r>
      <w:r>
        <w:t xml:space="preserve">n the terminology of the Copenhagen School, </w:t>
      </w:r>
      <w:r w:rsidRPr="00FF3A04">
        <w:rPr>
          <w:rStyle w:val="StyleUnderline"/>
        </w:rPr>
        <w:t>some critical security studies risk engaging in securitizing moves in their attempt to bring attention and the security terminology to new sources of potential or factual sources of human suffering.</w:t>
      </w:r>
      <w:r>
        <w:t xml:space="preserve"> The Copenhagen School argues that </w:t>
      </w:r>
      <w:r w:rsidRPr="00FF3A04">
        <w:rPr>
          <w:rStyle w:val="StyleUnderline"/>
        </w:rPr>
        <w:t xml:space="preserve">both traditional security studies and some branches of critical security studies fail to consider their reification of security as a problem. </w:t>
      </w:r>
      <w:r w:rsidRPr="00FF3A04">
        <w:t xml:space="preserve">Instead of considering of </w:t>
      </w:r>
      <w:r w:rsidRPr="00FF3A04">
        <w:rPr>
          <w:rStyle w:val="StyleUnderline"/>
        </w:rPr>
        <w:t>the question of security/insecurity in terms of materialit</w:t>
      </w:r>
      <w:r w:rsidRPr="00FF3A04">
        <w:t>y</w:t>
      </w:r>
      <w:r>
        <w:t xml:space="preserve">, the Copenhagen School </w:t>
      </w:r>
      <w:r w:rsidRPr="00FF3A04">
        <w:rPr>
          <w:rStyle w:val="StyleUnderline"/>
        </w:rPr>
        <w:t>sees security as a socio-political questio</w:t>
      </w:r>
      <w:r>
        <w:t xml:space="preserve">n. In other words, </w:t>
      </w:r>
      <w:r w:rsidRPr="00FF3A04">
        <w:rPr>
          <w:rStyle w:val="StyleUnderline"/>
        </w:rPr>
        <w:t>the material world does not present itself as an intrinsic security issue</w:t>
      </w:r>
      <w:r>
        <w:t xml:space="preserve"> – this labeling is the consequence of a political intervention. This is not a rejection of the idea of ‘harm’; obviously</w:t>
      </w:r>
      <w:r w:rsidRPr="00FF3A04">
        <w:rPr>
          <w:rStyle w:val="StyleUnderline"/>
        </w:rPr>
        <w:t xml:space="preserve"> </w:t>
      </w:r>
      <w:r>
        <w:t xml:space="preserve">people can be subjected to detrimental or fatal circumstances. But the idea reflects the </w:t>
      </w:r>
      <w:r w:rsidRPr="00FF3A04">
        <w:rPr>
          <w:rStyle w:val="StyleUnderline"/>
        </w:rPr>
        <w:t>recognition that ‘security’ designates a certain qualitative transformation of politics</w:t>
      </w:r>
      <w:r>
        <w:t xml:space="preserve"> – from normalcy to crisis, from ordinary to extraordinary means. Thus, </w:t>
      </w:r>
      <w:r w:rsidRPr="00FF3A04">
        <w:rPr>
          <w:rStyle w:val="StyleUnderline"/>
        </w:rPr>
        <w:t>the scholars as scholars should not concern themselves with identifying ‘objective’ immediate and existential sources of threats</w:t>
      </w:r>
      <w:r>
        <w:t xml:space="preserve"> (e.g. industrialized deforestation) </w:t>
      </w:r>
      <w:r w:rsidRPr="00FF3A04">
        <w:rPr>
          <w:rStyle w:val="StyleUnderline"/>
        </w:rPr>
        <w:t>to specific ‘referent objects’</w:t>
      </w:r>
      <w:r>
        <w:t xml:space="preserve"> (e.g. the livelihood of aboriginal populations) – </w:t>
      </w:r>
      <w:r w:rsidRPr="00FF3A04">
        <w:rPr>
          <w:rStyle w:val="StyleUnderline"/>
        </w:rPr>
        <w:t>this is a question of political activism. Rather, the scholars should investigate the process</w:t>
      </w:r>
      <w:r>
        <w:t xml:space="preserve"> (i.e. securitizing moves and their possible success) </w:t>
      </w:r>
      <w:r w:rsidRPr="00FF3A04">
        <w:rPr>
          <w:rStyle w:val="StyleUnderline"/>
        </w:rPr>
        <w:t>by which certain referent objects are being presented as existentially threatened and in need of being considered a ‘security’ concern.</w:t>
      </w:r>
    </w:p>
    <w:p w:rsidR="003B09DE" w:rsidRPr="00DA27F4" w:rsidRDefault="003B09DE" w:rsidP="003B09DE">
      <w:pPr>
        <w:pStyle w:val="Heading4"/>
      </w:pPr>
      <w:r w:rsidRPr="00DA27F4">
        <w:t>Alternative – Reject the affirmative’s security logic – only resistance to the discourse of security can gen</w:t>
      </w:r>
      <w:r>
        <w:t xml:space="preserve">erate genuine political thought. </w:t>
      </w:r>
    </w:p>
    <w:p w:rsidR="003B09DE" w:rsidRDefault="003B09DE" w:rsidP="003B09DE">
      <w:proofErr w:type="spellStart"/>
      <w:r w:rsidRPr="00DA27F4">
        <w:rPr>
          <w:rStyle w:val="Style13ptBold"/>
        </w:rPr>
        <w:t>Neocleous</w:t>
      </w:r>
      <w:proofErr w:type="spellEnd"/>
      <w:r w:rsidRPr="00DA27F4">
        <w:rPr>
          <w:rStyle w:val="Style13ptBold"/>
        </w:rPr>
        <w:t xml:space="preserve"> 8|</w:t>
      </w:r>
      <w:r>
        <w:t xml:space="preserve">Mark </w:t>
      </w:r>
      <w:proofErr w:type="spellStart"/>
      <w:r>
        <w:t>Neocleous</w:t>
      </w:r>
      <w:proofErr w:type="spellEnd"/>
      <w:r>
        <w:t xml:space="preserve">, Prof. of Government @ Brunel, 2008 (Critique of Security) – Accessed at Library A.B. </w:t>
      </w:r>
    </w:p>
    <w:p w:rsidR="003B09DE" w:rsidRPr="00172401" w:rsidRDefault="003B09DE" w:rsidP="003B09DE">
      <w:pPr>
        <w:rPr>
          <w:rStyle w:val="StyleUnderline"/>
        </w:rPr>
      </w:pPr>
      <w:r w:rsidRPr="00172401">
        <w:rPr>
          <w:rStyle w:val="StyleUnderline"/>
        </w:rPr>
        <w:t>The only way out of such a dile</w:t>
      </w:r>
      <w:r>
        <w:t xml:space="preserve">mma, to escape the fetish, </w:t>
      </w:r>
      <w:r w:rsidRPr="00172401">
        <w:rPr>
          <w:rStyle w:val="StyleUnderline"/>
        </w:rPr>
        <w:t>is</w:t>
      </w:r>
      <w:r>
        <w:t xml:space="preserve"> </w:t>
      </w:r>
      <w:r w:rsidRPr="00172401">
        <w:t>perhaps</w:t>
      </w:r>
      <w:r w:rsidRPr="00172401">
        <w:rPr>
          <w:rStyle w:val="StyleUnderline"/>
        </w:rPr>
        <w:t xml:space="preserve"> to eschew the logic of security altogether</w:t>
      </w:r>
      <w:r>
        <w:t xml:space="preserve"> - </w:t>
      </w:r>
      <w:r w:rsidRPr="00172401">
        <w:rPr>
          <w:rStyle w:val="StyleUnderline"/>
        </w:rPr>
        <w:t xml:space="preserve">to reject it as so ideologically loaded in </w:t>
      </w:r>
      <w:proofErr w:type="spellStart"/>
      <w:r w:rsidRPr="00172401">
        <w:rPr>
          <w:rStyle w:val="StyleUnderline"/>
        </w:rPr>
        <w:t>favour</w:t>
      </w:r>
      <w:proofErr w:type="spellEnd"/>
      <w:r w:rsidRPr="00172401">
        <w:rPr>
          <w:rStyle w:val="StyleUnderline"/>
        </w:rPr>
        <w:t xml:space="preserve"> of the state that any real political thought other than the authoritarian and reactionary should be pressed to give it up. T</w:t>
      </w:r>
      <w:r>
        <w:t xml:space="preserve">hat is clearly something that </w:t>
      </w:r>
      <w:proofErr w:type="spellStart"/>
      <w:r>
        <w:t>can not</w:t>
      </w:r>
      <w:proofErr w:type="spellEnd"/>
      <w:r>
        <w:t xml:space="preserve"> be achieved within the limits of bourgeois thought and thus could never even begin to be imagined by the security intellectual. It is also something that the constant iteration of the refrain 'this is an insecure world' and reiteration of one fear, anxiety and insecurity after another will also make it hard to do. But </w:t>
      </w:r>
      <w:r w:rsidRPr="00172401">
        <w:rPr>
          <w:rStyle w:val="StyleUnderline"/>
        </w:rPr>
        <w:t>it is something that the critique of security suggests we may have to consider if we want a political way out of the impasse of security.</w:t>
      </w:r>
      <w:r>
        <w:t xml:space="preserve">  </w:t>
      </w:r>
      <w:r w:rsidRPr="00172401">
        <w:rPr>
          <w:rStyle w:val="StyleUnderline"/>
        </w:rPr>
        <w:t xml:space="preserve">This impasse exists because security has now become so all-encompassing that it </w:t>
      </w:r>
      <w:proofErr w:type="spellStart"/>
      <w:r w:rsidRPr="00172401">
        <w:rPr>
          <w:rStyle w:val="StyleUnderline"/>
        </w:rPr>
        <w:t>marginalises</w:t>
      </w:r>
      <w:proofErr w:type="spellEnd"/>
      <w:r w:rsidRPr="00172401">
        <w:rPr>
          <w:rStyle w:val="StyleUnderline"/>
        </w:rPr>
        <w:t xml:space="preserve"> all else, most notably the constructive conflicts, debates and discussions that animate political life. The constant </w:t>
      </w:r>
      <w:proofErr w:type="spellStart"/>
      <w:r w:rsidRPr="00172401">
        <w:rPr>
          <w:rStyle w:val="StyleUnderline"/>
        </w:rPr>
        <w:t>prioritising</w:t>
      </w:r>
      <w:proofErr w:type="spellEnd"/>
      <w:r w:rsidRPr="00172401">
        <w:rPr>
          <w:rStyle w:val="StyleUnderline"/>
        </w:rPr>
        <w:t xml:space="preserve"> of a mythical security as a political end - as the political end constitutes a rejection of politics in any meaningful sense of the term</w:t>
      </w:r>
      <w:r>
        <w:t xml:space="preserve">.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w:t>
      </w:r>
      <w:r w:rsidRPr="00172401">
        <w:rPr>
          <w:rStyle w:val="StyleUnderline"/>
        </w:rPr>
        <w:t>Security politics simply removes this</w:t>
      </w:r>
      <w:r>
        <w:t xml:space="preserve">; worse, </w:t>
      </w:r>
      <w:r w:rsidRPr="00172401">
        <w:rPr>
          <w:rStyle w:val="StyleUnderline"/>
        </w:rPr>
        <w:t xml:space="preserve">it </w:t>
      </w:r>
      <w:proofErr w:type="spellStart"/>
      <w:r w:rsidRPr="00172401">
        <w:rPr>
          <w:rStyle w:val="StyleUnderline"/>
        </w:rPr>
        <w:t>remoeves</w:t>
      </w:r>
      <w:proofErr w:type="spellEnd"/>
      <w:r w:rsidRPr="00172401">
        <w:rPr>
          <w:rStyle w:val="StyleUnderline"/>
        </w:rPr>
        <w:t xml:space="preserve"> it while purportedly addressing it.</w:t>
      </w:r>
      <w:r>
        <w:t xml:space="preserve"> In so doing </w:t>
      </w:r>
      <w:r w:rsidRPr="00172401">
        <w:rPr>
          <w:rStyle w:val="StyleUnderline"/>
        </w:rPr>
        <w:t>it suppresses all issues of power and turns political questions into debates about the most efficient way to achieve 'security', despite the fact that we are never quite told -</w:t>
      </w:r>
      <w:r>
        <w:t xml:space="preserve"> never could be told - </w:t>
      </w:r>
      <w:r w:rsidRPr="00172401">
        <w:rPr>
          <w:rStyle w:val="StyleUnderline"/>
        </w:rPr>
        <w:t>what might count as having achieved it.</w:t>
      </w:r>
      <w:r>
        <w:t xml:space="preserve"> </w:t>
      </w:r>
      <w:r w:rsidRPr="00172401">
        <w:rPr>
          <w:rStyle w:val="StyleUnderline"/>
        </w:rPr>
        <w:t>Security politics is,</w:t>
      </w:r>
      <w:r>
        <w:t xml:space="preserve"> in this sense, </w:t>
      </w:r>
      <w:r w:rsidRPr="00172401">
        <w:rPr>
          <w:rStyle w:val="StyleUnderline"/>
        </w:rPr>
        <w:t>an anti-politics,"' dominating political discourse in much the same manner as the security state tries to dominate human beings, reinforcing security fetishism and the monopolistic character of security on the political imagination</w:t>
      </w:r>
      <w:r>
        <w:t xml:space="preserve">. </w:t>
      </w:r>
      <w:r w:rsidRPr="00172401">
        <w:rPr>
          <w:rStyle w:val="StyleUnderline"/>
        </w:rPr>
        <w:t xml:space="preserve">We therefore need to get beyond security politics, not add yet more 'sectors' to it in a way that simply expands the scope of the state and </w:t>
      </w:r>
      <w:proofErr w:type="spellStart"/>
      <w:r w:rsidRPr="00172401">
        <w:rPr>
          <w:rStyle w:val="StyleUnderline"/>
        </w:rPr>
        <w:t>legitimises</w:t>
      </w:r>
      <w:proofErr w:type="spellEnd"/>
      <w:r w:rsidRPr="00172401">
        <w:rPr>
          <w:rStyle w:val="StyleUnderline"/>
        </w:rPr>
        <w:t xml:space="preserve"> state intervention in yet more and more areas of our lives.</w:t>
      </w:r>
      <w:r>
        <w:t xml:space="preserve">  Simon </w:t>
      </w:r>
      <w:proofErr w:type="spellStart"/>
      <w:r>
        <w:t>Dalby</w:t>
      </w:r>
      <w:proofErr w:type="spellEnd"/>
      <w:r>
        <w:t xml:space="preserve"> reports a personal communication with Michael Williams, co-editor of the important text Critical Security Studies, in which the latter asks: if you take away security, what do you put in the hole that's left behind? But I'm inclined to agree with </w:t>
      </w:r>
      <w:proofErr w:type="spellStart"/>
      <w:r>
        <w:t>Dalby</w:t>
      </w:r>
      <w:proofErr w:type="spellEnd"/>
      <w:r>
        <w:t xml:space="preserve">: maybe </w:t>
      </w:r>
      <w:r w:rsidRPr="00172401">
        <w:rPr>
          <w:rStyle w:val="StyleUnderline"/>
        </w:rPr>
        <w:t xml:space="preserve">there is no hole."' The mistake has been to think that there is a hole and that this hole needs to be filled with a new vision or revision of security in which it is re-mapped or </w:t>
      </w:r>
      <w:proofErr w:type="spellStart"/>
      <w:r w:rsidRPr="00172401">
        <w:rPr>
          <w:rStyle w:val="StyleUnderline"/>
        </w:rPr>
        <w:t>civilised</w:t>
      </w:r>
      <w:proofErr w:type="spellEnd"/>
      <w:r w:rsidRPr="00172401">
        <w:rPr>
          <w:rStyle w:val="StyleUnderline"/>
        </w:rPr>
        <w:t xml:space="preserve"> or gendered or </w:t>
      </w:r>
      <w:proofErr w:type="spellStart"/>
      <w:r w:rsidRPr="00172401">
        <w:rPr>
          <w:rStyle w:val="StyleUnderline"/>
        </w:rPr>
        <w:t>humanised</w:t>
      </w:r>
      <w:proofErr w:type="spellEnd"/>
      <w:r w:rsidRPr="00172401">
        <w:rPr>
          <w:rStyle w:val="StyleUnderline"/>
        </w:rPr>
        <w:t xml:space="preserve"> or expanded or whatever. All of these ultimately remain within the statist political imaginary, and consequently end up reaffirming the state as the terrain of modern politics, the grounds of security.</w:t>
      </w:r>
      <w:r>
        <w:t xml:space="preserve"> </w:t>
      </w:r>
      <w:r w:rsidRPr="00172401">
        <w:rPr>
          <w:rStyle w:val="StyleUnderline"/>
        </w:rPr>
        <w:t>The real task is</w:t>
      </w:r>
      <w:r>
        <w:t xml:space="preserve"> not to fill the supposed hole with yet another vision of security, but </w:t>
      </w:r>
      <w:r w:rsidRPr="00172401">
        <w:rPr>
          <w:rStyle w:val="StyleUnderline"/>
        </w:rPr>
        <w:t>to fight for an alternative political language which takes us beyond the narrow horizon of bourgeois security and which therefore does not constantly throw us into the arms of the state. That's the point of critical politics: to develop a new political language more adequate to the kind of society we want</w:t>
      </w:r>
      <w:r>
        <w:t xml:space="preserve">. Thus while much of what I have said here has been of a negative order, part of the tradition of critical theory is that the negative may be as significant as the positive in setting thought on new paths.  For if security really is the supreme concept of bourgeois society and the fundamental thematic of liberalism, then </w:t>
      </w:r>
      <w:r w:rsidRPr="00172401">
        <w:rPr>
          <w:rStyle w:val="StyleUnderline"/>
        </w:rPr>
        <w:t>to keep harping on about insecurity and to keep demanding 'more security'</w:t>
      </w:r>
      <w:r>
        <w:t xml:space="preserve"> (while meekly hoping that this increased security doesn't damage our liberty) </w:t>
      </w:r>
      <w:r w:rsidRPr="00172401">
        <w:rPr>
          <w:rStyle w:val="StyleUnderline"/>
        </w:rPr>
        <w:t xml:space="preserve">is to blind ourselves to the possibility of building real alternatives to the authoritarian tendencies in contemporary politics. To situate ourselves against security politics would allow us to circumvent the debilitating effect achieved through the constant </w:t>
      </w:r>
      <w:proofErr w:type="spellStart"/>
      <w:r w:rsidRPr="00172401">
        <w:rPr>
          <w:rStyle w:val="StyleUnderline"/>
        </w:rPr>
        <w:t>securitising</w:t>
      </w:r>
      <w:proofErr w:type="spellEnd"/>
      <w:r w:rsidRPr="00172401">
        <w:rPr>
          <w:rStyle w:val="StyleUnderline"/>
        </w:rPr>
        <w:t xml:space="preserve"> of social and political issues, debilitating in the sense that 'security' helps consolidate the power of the existing forms of social domination and justifies the short-circuiting of even the most democratic forms. It would also allow us to forge another kind of politics </w:t>
      </w:r>
      <w:proofErr w:type="spellStart"/>
      <w:r w:rsidRPr="00172401">
        <w:rPr>
          <w:rStyle w:val="StyleUnderline"/>
        </w:rPr>
        <w:t>centred</w:t>
      </w:r>
      <w:proofErr w:type="spellEnd"/>
      <w:r w:rsidRPr="00172401">
        <w:rPr>
          <w:rStyle w:val="StyleUnderline"/>
        </w:rPr>
        <w:t xml:space="preserve"> on a different conception of the good.</w:t>
      </w:r>
      <w:r>
        <w:t xml:space="preserve"> We need a new way of thinking and talking about social being and politics that moves us beyond security. This would perhaps be emancipatory in the true sense of the word. What this might mean, precisely, must be open to debate. But </w:t>
      </w:r>
      <w:r w:rsidRPr="00172401">
        <w:rPr>
          <w:rStyle w:val="StyleUnderline"/>
        </w:rPr>
        <w:t xml:space="preserve">it certainly requires </w:t>
      </w:r>
      <w:proofErr w:type="spellStart"/>
      <w:r w:rsidRPr="00172401">
        <w:rPr>
          <w:rStyle w:val="StyleUnderline"/>
        </w:rPr>
        <w:t>recognising</w:t>
      </w:r>
      <w:proofErr w:type="spellEnd"/>
      <w:r w:rsidRPr="00172401">
        <w:rPr>
          <w:rStyle w:val="StyleUnderline"/>
        </w:rPr>
        <w:t xml:space="preserve"> that security is an illusion that has forgotten it is an illusion; it requires </w:t>
      </w:r>
      <w:proofErr w:type="spellStart"/>
      <w:r w:rsidRPr="00172401">
        <w:rPr>
          <w:rStyle w:val="StyleUnderline"/>
        </w:rPr>
        <w:t>recognising</w:t>
      </w:r>
      <w:proofErr w:type="spellEnd"/>
      <w:r w:rsidRPr="00172401">
        <w:rPr>
          <w:rStyle w:val="StyleUnderline"/>
        </w:rPr>
        <w:t xml:space="preserve"> that security is not the same as solidarity; it requires accepting that insecurity is part of the human condition, and thus giving up the search for the certainty of security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p>
    <w:p w:rsidR="003B09DE" w:rsidRDefault="003B09DE" w:rsidP="003B09DE">
      <w:pPr>
        <w:rPr>
          <w:b/>
          <w:bCs/>
        </w:rPr>
      </w:pPr>
    </w:p>
    <w:p w:rsidR="003B09DE" w:rsidRPr="00DA27F4" w:rsidRDefault="003B09DE" w:rsidP="003B09DE">
      <w:pPr>
        <w:pStyle w:val="Heading4"/>
      </w:pPr>
      <w:r w:rsidRPr="00DA27F4">
        <w:t xml:space="preserve">We must adopt a “green sensibility” that connects with human values like ethics, concern for posterity, and natural beauty. </w:t>
      </w:r>
    </w:p>
    <w:p w:rsidR="003B09DE" w:rsidRPr="00DA27F4" w:rsidRDefault="003B09DE" w:rsidP="003B09DE">
      <w:proofErr w:type="spellStart"/>
      <w:r w:rsidRPr="00DA27F4">
        <w:rPr>
          <w:b/>
          <w:bCs/>
        </w:rPr>
        <w:t>Deudney</w:t>
      </w:r>
      <w:proofErr w:type="spellEnd"/>
      <w:r w:rsidRPr="00DA27F4">
        <w:rPr>
          <w:b/>
          <w:bCs/>
        </w:rPr>
        <w:t xml:space="preserve"> 99</w:t>
      </w:r>
      <w:r w:rsidRPr="00DA27F4">
        <w:t xml:space="preserve"> (Daniel </w:t>
      </w:r>
      <w:proofErr w:type="spellStart"/>
      <w:r w:rsidRPr="00DA27F4">
        <w:t>Deudney</w:t>
      </w:r>
      <w:proofErr w:type="spellEnd"/>
      <w:r w:rsidRPr="00DA27F4">
        <w:t xml:space="preserve">, political scientist and associate professor of Political science at Johns Hopkins University, 1999, Environmental Security: A Critique, Contested Grounds, edited by Daniel </w:t>
      </w:r>
      <w:proofErr w:type="spellStart"/>
      <w:r w:rsidRPr="00DA27F4">
        <w:t>Deu</w:t>
      </w:r>
      <w:r>
        <w:t>dney</w:t>
      </w:r>
      <w:proofErr w:type="spellEnd"/>
      <w:r>
        <w:t xml:space="preserve"> and Richard </w:t>
      </w:r>
      <w:proofErr w:type="spellStart"/>
      <w:r>
        <w:t>Matttew</w:t>
      </w:r>
      <w:proofErr w:type="spellEnd"/>
      <w:r>
        <w:t>)</w:t>
      </w:r>
    </w:p>
    <w:p w:rsidR="003B09DE" w:rsidRPr="00DA27F4" w:rsidRDefault="003B09DE" w:rsidP="003B09DE"/>
    <w:p w:rsidR="003B09DE" w:rsidRPr="00172401" w:rsidRDefault="003B09DE" w:rsidP="003B09DE">
      <w:pPr>
        <w:rPr>
          <w:rStyle w:val="StyleUnderline"/>
        </w:rPr>
      </w:pPr>
      <w:r w:rsidRPr="00DA27F4">
        <w:t xml:space="preserve">Fortunately, </w:t>
      </w:r>
      <w:r w:rsidRPr="00172401">
        <w:rPr>
          <w:rStyle w:val="StyleUnderline"/>
        </w:rPr>
        <w:t xml:space="preserve">environmental awareness need not depend upon co-opted national security thinking. </w:t>
      </w:r>
      <w:r w:rsidRPr="00DA27F4">
        <w:t xml:space="preserve">Integrally woven into ecological concerns are a powerful set of interests and values-most notably human health and property values, religions and ethics, and natural beauty and concern for future generations. </w:t>
      </w:r>
      <w:r w:rsidRPr="00172401">
        <w:rPr>
          <w:rStyle w:val="StyleUnderline"/>
        </w:rPr>
        <w:t>Efforts to raise awareness
of environmental problems can thus connect directly with these
strong, basic, and diverse human interests and values as sources of
motivation and mobilization. Far from needing to be bolstered by national security mindsets, a "green" sensibility can make strong claim
to being the master metaphor for an emerging postindustrial civilization</w:t>
      </w:r>
      <w:r w:rsidRPr="00DA27F4">
        <w:t xml:space="preserve">. </w:t>
      </w:r>
      <w:r w:rsidRPr="00172401">
        <w:rPr>
          <w:rStyle w:val="StyleUnderline"/>
        </w:rPr>
        <w:t>Instead of</w:t>
      </w:r>
      <w:r w:rsidRPr="00DA27F4">
        <w:t xml:space="preserve"> attempting to gain leverage by appropriating national
</w:t>
      </w:r>
      <w:r w:rsidRPr="00172401">
        <w:rPr>
          <w:rStyle w:val="StyleUnderline"/>
        </w:rPr>
        <w:t>security thinking</w:t>
      </w:r>
      <w:r w:rsidRPr="00DA27F4">
        <w:t xml:space="preserve">, </w:t>
      </w:r>
      <w:r w:rsidRPr="00172401">
        <w:rPr>
          <w:rStyle w:val="StyleUnderline"/>
        </w:rPr>
        <w:t>environmentalists can gain much more political
leverage by continuing to develop and disseminate this immensely
rich and powerful worldview.</w:t>
      </w:r>
    </w:p>
    <w:p w:rsidR="003B09DE" w:rsidRPr="00DA27F4" w:rsidRDefault="003B09DE" w:rsidP="003B09DE"/>
    <w:p w:rsidR="003B09DE" w:rsidRPr="00DA27F4" w:rsidRDefault="003B09DE" w:rsidP="003B09DE">
      <w:pPr>
        <w:pStyle w:val="Heading4"/>
      </w:pPr>
      <w:r w:rsidRPr="00DA27F4">
        <w:t>Alternative Text: Reject and embrace Earth Nationalism by voting negative.</w:t>
      </w:r>
    </w:p>
    <w:p w:rsidR="003B09DE" w:rsidRPr="00DA27F4" w:rsidRDefault="003B09DE" w:rsidP="003B09DE">
      <w:pPr>
        <w:rPr>
          <w:b/>
          <w:bCs/>
        </w:rPr>
      </w:pPr>
    </w:p>
    <w:p w:rsidR="003B09DE" w:rsidRPr="00DA27F4" w:rsidRDefault="003B09DE" w:rsidP="003B09DE">
      <w:pPr>
        <w:pStyle w:val="Heading4"/>
      </w:pPr>
      <w:r w:rsidRPr="00DA27F4">
        <w:t>“Earth nationalism” gives humans a common identity and re-conceptualizes environmental protection, setting it outside the bounds of national security.</w:t>
      </w:r>
    </w:p>
    <w:p w:rsidR="003B09DE" w:rsidRPr="00DA27F4" w:rsidRDefault="003B09DE" w:rsidP="003B09DE">
      <w:proofErr w:type="spellStart"/>
      <w:r w:rsidRPr="00DA27F4">
        <w:rPr>
          <w:b/>
          <w:bCs/>
        </w:rPr>
        <w:t>Deudney</w:t>
      </w:r>
      <w:proofErr w:type="spellEnd"/>
      <w:r w:rsidRPr="00DA27F4">
        <w:rPr>
          <w:b/>
          <w:bCs/>
        </w:rPr>
        <w:t xml:space="preserve"> 99 </w:t>
      </w:r>
      <w:r w:rsidRPr="00DA27F4">
        <w:t xml:space="preserve">(Daniel </w:t>
      </w:r>
      <w:proofErr w:type="spellStart"/>
      <w:r w:rsidRPr="00DA27F4">
        <w:t>Deudney</w:t>
      </w:r>
      <w:proofErr w:type="spellEnd"/>
      <w:r w:rsidRPr="00DA27F4">
        <w:t xml:space="preserve">, political scientist and associate professor of Political science at Johns Hopkins University, 1999, Environmental Security: A Critique, Contested Grounds, edited by Daniel </w:t>
      </w:r>
      <w:proofErr w:type="spellStart"/>
      <w:r w:rsidRPr="00DA27F4">
        <w:t>Deu</w:t>
      </w:r>
      <w:r>
        <w:t>dney</w:t>
      </w:r>
      <w:proofErr w:type="spellEnd"/>
      <w:r>
        <w:t xml:space="preserve"> and Richard </w:t>
      </w:r>
      <w:proofErr w:type="spellStart"/>
      <w:r>
        <w:t>Matttew</w:t>
      </w:r>
      <w:proofErr w:type="spellEnd"/>
      <w:r>
        <w:t>)</w:t>
      </w:r>
    </w:p>
    <w:p w:rsidR="003B09DE" w:rsidRPr="00DA27F4" w:rsidRDefault="003B09DE" w:rsidP="003B09DE"/>
    <w:p w:rsidR="003B09DE" w:rsidRPr="00255E8E" w:rsidRDefault="003B09DE" w:rsidP="003B09DE">
      <w:pPr>
        <w:rPr>
          <w:rStyle w:val="StyleUnderline"/>
        </w:rPr>
      </w:pPr>
      <w:r w:rsidRPr="00DA27F4">
        <w:t xml:space="preserve">Transposing </w:t>
      </w:r>
      <w:r w:rsidRPr="00255E8E">
        <w:rPr>
          <w:rStyle w:val="StyleUnderline"/>
        </w:rPr>
        <w:t>existing national security thinking and approaches to
environmental politics is</w:t>
      </w:r>
      <w:r w:rsidRPr="00DA27F4">
        <w:t xml:space="preserve"> likely to be </w:t>
      </w:r>
      <w:r w:rsidRPr="00255E8E">
        <w:rPr>
          <w:rStyle w:val="StyleUnderline"/>
        </w:rPr>
        <w:t>both ineffective</w:t>
      </w:r>
      <w:r w:rsidRPr="00DA27F4">
        <w:t xml:space="preserve">, </w:t>
      </w:r>
      <w:r w:rsidRPr="00255E8E">
        <w:rPr>
          <w:rStyle w:val="StyleUnderline"/>
        </w:rPr>
        <w:t xml:space="preserve">and </w:t>
      </w:r>
      <w:r w:rsidRPr="00DA27F4">
        <w:t xml:space="preserve">to the extent effective, </w:t>
      </w:r>
      <w:r w:rsidRPr="00255E8E">
        <w:rPr>
          <w:rStyle w:val="StyleUnderline"/>
        </w:rPr>
        <w:t>counterproductive</w:t>
      </w:r>
      <w:r w:rsidRPr="00DA27F4">
        <w:t xml:space="preserve">. But the story should not end with
this negative conclusion. </w:t>
      </w:r>
      <w:r w:rsidRPr="00255E8E">
        <w:rPr>
          <w:rStyle w:val="StyleUnderline"/>
        </w:rPr>
        <w:t>Fully grasping the ramifications of the
emerging environmental problems requires a radical rethinking and
reconstitution of many of the major institutions of industrial modernity, including the nation.</w:t>
      </w:r>
      <w:r w:rsidRPr="00DA27F4">
        <w:t xml:space="preserve"> The nation and the national, as scholars on
the topic emphasize, are complex phenomena because so many different components of identity have become conflated with or incorporated into national identities. Most important in Western constructions of national identity have been ethnicity, religion, language, and
war memories. However, </w:t>
      </w:r>
      <w:r w:rsidRPr="00255E8E">
        <w:rPr>
          <w:rStyle w:val="StyleUnderline"/>
        </w:rPr>
        <w:t>one dimension of the national identification with place has been underappreciated, and this dimension
opens important avenues for reconstructing identity in ecologically
appropriate ways</w:t>
      </w:r>
      <w:r w:rsidRPr="00DA27F4">
        <w:t>.</w:t>
      </w:r>
      <w:r>
        <w:t xml:space="preserve"> </w:t>
      </w:r>
      <w:r w:rsidRPr="00DA27F4">
        <w:t xml:space="preserve">Identification with a particular physical place,
</w:t>
      </w:r>
      <w:r w:rsidRPr="00255E8E">
        <w:rPr>
          <w:rStyle w:val="StyleUnderline"/>
        </w:rPr>
        <w:t>what geographers of place awareness refer to as "</w:t>
      </w:r>
      <w:proofErr w:type="spellStart"/>
      <w:r w:rsidRPr="00255E8E">
        <w:rPr>
          <w:rStyle w:val="StyleUnderline"/>
        </w:rPr>
        <w:t>geopiety</w:t>
      </w:r>
      <w:proofErr w:type="spellEnd"/>
      <w:r w:rsidRPr="00255E8E">
        <w:rPr>
          <w:rStyle w:val="StyleUnderline"/>
        </w:rPr>
        <w:t>" and "</w:t>
      </w:r>
      <w:proofErr w:type="spellStart"/>
      <w:r w:rsidRPr="00255E8E">
        <w:rPr>
          <w:rStyle w:val="StyleUnderline"/>
        </w:rPr>
        <w:t>topophilia</w:t>
      </w:r>
      <w:proofErr w:type="spellEnd"/>
      <w:r w:rsidRPr="00255E8E">
        <w:rPr>
          <w:rStyle w:val="StyleUnderline"/>
        </w:rPr>
        <w:t>," has been an important component of national identity.</w:t>
      </w:r>
      <w:r w:rsidRPr="00DA27F4">
        <w:t>35 As
Edmund Burke, the great philosopher of nationalism, observed</w:t>
      </w:r>
      <w:r w:rsidRPr="00255E8E">
        <w:rPr>
          <w:rStyle w:val="StyleUnderline"/>
        </w:rPr>
        <w:t>, the sentimental attachment to place is among the most elemental widespread and powerful of forces, both in humans and in animals. In the
modern era the nation-state has sought to shape and exploit this sentimental attachment</w:t>
      </w:r>
      <w:r w:rsidRPr="00DA27F4">
        <w:t xml:space="preserve">.  With the growth of ecological problems, </w:t>
      </w:r>
      <w:r w:rsidRPr="00255E8E">
        <w:rPr>
          <w:rStyle w:val="StyleUnderline"/>
        </w:rPr>
        <w:t>this sense of place and
threat to place takes on a new character</w:t>
      </w:r>
      <w:r w:rsidRPr="00DA27F4">
        <w:t xml:space="preserve">. In positing the "bioregion" as
the appropriate unit for political identity, </w:t>
      </w:r>
      <w:r w:rsidRPr="00255E8E">
        <w:rPr>
          <w:rStyle w:val="StyleUnderline"/>
        </w:rPr>
        <w:t xml:space="preserve">environmentalists are recovering and redefining </w:t>
      </w:r>
      <w:proofErr w:type="spellStart"/>
      <w:r w:rsidRPr="00255E8E">
        <w:rPr>
          <w:rStyle w:val="StyleUnderline"/>
        </w:rPr>
        <w:t>topophilia</w:t>
      </w:r>
      <w:proofErr w:type="spellEnd"/>
      <w:r w:rsidRPr="00255E8E">
        <w:rPr>
          <w:rStyle w:val="StyleUnderline"/>
        </w:rPr>
        <w:t xml:space="preserve"> and </w:t>
      </w:r>
      <w:proofErr w:type="spellStart"/>
      <w:r w:rsidRPr="00255E8E">
        <w:rPr>
          <w:rStyle w:val="StyleUnderline"/>
        </w:rPr>
        <w:t>geopiety</w:t>
      </w:r>
      <w:proofErr w:type="spellEnd"/>
      <w:r w:rsidRPr="00255E8E">
        <w:rPr>
          <w:rStyle w:val="StyleUnderline"/>
        </w:rPr>
        <w:t xml:space="preserve"> in ways that subvert the state-constructed and state-supporting nation. </w:t>
      </w:r>
      <w:r w:rsidRPr="00DA27F4">
        <w:t>Whether the bioregion is understood as a particular locality defined by ecological parameters, or the entire planet as the only naturally autonomous bioregion</w:t>
      </w:r>
      <w:proofErr w:type="gramStart"/>
      <w:r w:rsidRPr="00DA27F4">
        <w:t>,</w:t>
      </w:r>
      <w:proofErr w:type="gramEnd"/>
      <w:r w:rsidRPr="00DA27F4">
        <w:t xml:space="preserve">
environmentalists are asserting what can appropriately be called
"earth nationalism." </w:t>
      </w:r>
      <w:r w:rsidRPr="00255E8E">
        <w:rPr>
          <w:rStyle w:val="StyleUnderline"/>
        </w:rPr>
        <w:t>This construction of the nation has radical implications for existing state and international political communities.
This emergent earth nationalism is radical both in the sense of returning to fundamental roots, and in posing a fundamental challenge
to the state-sponsored and defined concept of nation now hegemonic
in world politics. It also entails a powerful and fresh way to conceptualize environmental protection as the practice of national security.</w:t>
      </w:r>
    </w:p>
    <w:p w:rsidR="003B09DE" w:rsidRDefault="003B09DE" w:rsidP="003B09DE"/>
    <w:p w:rsidR="003B09DE" w:rsidRPr="003B09DE" w:rsidRDefault="003B09DE" w:rsidP="003B09DE">
      <w:pPr>
        <w:pStyle w:val="Heading2"/>
      </w:pPr>
      <w:r w:rsidRPr="003B09DE">
        <w:t xml:space="preserve">LINK Work </w:t>
      </w:r>
    </w:p>
    <w:p w:rsidR="00FF3A04" w:rsidRPr="00FF3A04" w:rsidRDefault="00FF3A04" w:rsidP="00FF3A04">
      <w:pPr>
        <w:pStyle w:val="Heading4"/>
      </w:pPr>
      <w:r w:rsidRPr="00FF3A04">
        <w:t>Science technology informs narcissistic desires for domination</w:t>
      </w:r>
    </w:p>
    <w:p w:rsidR="00FF3A04" w:rsidRPr="00FF3A04" w:rsidRDefault="00FF3A04" w:rsidP="00FF3A04">
      <w:r w:rsidRPr="00FF3A04">
        <w:rPr>
          <w:rStyle w:val="Style13ptBold"/>
        </w:rPr>
        <w:t>Dickens 7 |</w:t>
      </w:r>
      <w:r w:rsidRPr="00FF3A04">
        <w:t xml:space="preserve">(Peter Dickens, Fellow of the Faculty of Social and Political Sciences, University of Cambridge, UK and Visiting Professor of Sociology, University of Essex, UK, and James S. </w:t>
      </w:r>
      <w:proofErr w:type="spellStart"/>
      <w:r w:rsidRPr="00FF3A04">
        <w:t>Omrod</w:t>
      </w:r>
      <w:proofErr w:type="spellEnd"/>
      <w:r w:rsidRPr="00FF3A04">
        <w:t xml:space="preserve">, Teaching Fellow in the Department of Sociology, University of Essex, UK, 8/2007, Sage Journals Online, </w:t>
      </w:r>
      <w:hyperlink r:id="rId7" w:history="1">
        <w:r w:rsidRPr="00BF51D6">
          <w:rPr>
            <w:rStyle w:val="Hyperlink"/>
          </w:rPr>
          <w:t>http://soc.sagepub.com/content/41/4/609</w:t>
        </w:r>
      </w:hyperlink>
      <w:r>
        <w:t xml:space="preserve">) A.B. </w:t>
      </w:r>
    </w:p>
    <w:p w:rsidR="00FF3A04" w:rsidRDefault="00FF3A04" w:rsidP="00FF3A04">
      <w:r w:rsidRPr="00FF3A04">
        <w:t xml:space="preserve">A widespread cosmic narcissism of this kind might appear to have an almost spiritual nature, </w:t>
      </w:r>
      <w:r w:rsidRPr="006427C2">
        <w:rPr>
          <w:rStyle w:val="StyleUnderline"/>
        </w:rPr>
        <w:t>but the cosmic spirituality we are witnessing here is not about becoming immortal in the purity of the heavens. Rather, it is spirituality taking the form of self-worship; further aggrandizing the atomized, self-seeking,</w:t>
      </w:r>
      <w:r w:rsidRPr="00FF3A04">
        <w:t xml:space="preserve"> 21st-century individual (see </w:t>
      </w:r>
      <w:proofErr w:type="spellStart"/>
      <w:r w:rsidRPr="00FF3A04">
        <w:t>Heelas</w:t>
      </w:r>
      <w:proofErr w:type="spellEnd"/>
      <w:r w:rsidRPr="00FF3A04">
        <w:t xml:space="preserve">, 1996). Indeed, the pro-space activists we interviewed are usually opposed to those who would keep outer space uncontaminated, a couple suggesting we need to confront the pre-Copernican idea of a corrupt Earth and ideal ‘Heaven’. For these cosmic narcissists, </w:t>
      </w:r>
      <w:r w:rsidRPr="006427C2">
        <w:rPr>
          <w:rStyle w:val="StyleUnderline"/>
        </w:rPr>
        <w:t xml:space="preserve">the universe is very much experienced as an object; something to be conquered, controlled and consumed as a reflection of the powers of the self. This vision is no different to the </w:t>
      </w:r>
      <w:proofErr w:type="spellStart"/>
      <w:r w:rsidRPr="006427C2">
        <w:rPr>
          <w:rStyle w:val="StyleUnderline"/>
        </w:rPr>
        <w:t>Baconian</w:t>
      </w:r>
      <w:proofErr w:type="spellEnd"/>
      <w:r w:rsidRPr="006427C2">
        <w:rPr>
          <w:rStyle w:val="StyleUnderline"/>
        </w:rPr>
        <w:t xml:space="preserve"> assumptions about the relationship between man and nature on Earth</w:t>
      </w:r>
      <w:r w:rsidRPr="00FF3A04">
        <w:t xml:space="preserve">. This kind of thinking has its roots in Anaxagoras’ theory of a material and infinite universe, and was extended by theorists from Copernicus, through </w:t>
      </w:r>
      <w:proofErr w:type="spellStart"/>
      <w:r w:rsidRPr="00FF3A04">
        <w:t>Kepler</w:t>
      </w:r>
      <w:proofErr w:type="spellEnd"/>
      <w:r w:rsidRPr="00FF3A04">
        <w:t xml:space="preserve"> and Galileo to Newton. </w:t>
      </w:r>
      <w:r w:rsidRPr="006427C2">
        <w:rPr>
          <w:rStyle w:val="StyleUnderline"/>
        </w:rPr>
        <w:t xml:space="preserve">The idea that the universe orients around the self was quashed by Copernicus as he showed the Earth was not at the </w:t>
      </w:r>
      <w:proofErr w:type="spellStart"/>
      <w:r w:rsidRPr="006427C2">
        <w:rPr>
          <w:rStyle w:val="StyleUnderline"/>
        </w:rPr>
        <w:t>centre</w:t>
      </w:r>
      <w:proofErr w:type="spellEnd"/>
      <w:r w:rsidRPr="006427C2">
        <w:rPr>
          <w:rStyle w:val="StyleUnderline"/>
        </w:rPr>
        <w:t xml:space="preserve"> of the universe and that therefore neither were we</w:t>
      </w:r>
      <w:r w:rsidRPr="00FF3A04">
        <w:t xml:space="preserve"> (Freud, 1973: 326). However, </w:t>
      </w:r>
      <w:r w:rsidRPr="006427C2">
        <w:rPr>
          <w:rStyle w:val="StyleUnderline"/>
        </w:rPr>
        <w:t>science has offered us the promise that we can still understand and control it.</w:t>
      </w:r>
      <w:r w:rsidRPr="00FF3A04">
        <w:t xml:space="preserve"> Robert </w:t>
      </w:r>
      <w:proofErr w:type="spellStart"/>
      <w:r w:rsidRPr="00FF3A04">
        <w:t>Zubrin</w:t>
      </w:r>
      <w:proofErr w:type="spellEnd"/>
      <w:r w:rsidRPr="00FF3A04">
        <w:t xml:space="preserve">, founder of the Mars Society, trumpets </w:t>
      </w:r>
      <w:proofErr w:type="spellStart"/>
      <w:r w:rsidRPr="00FF3A04">
        <w:t>Kepler’s</w:t>
      </w:r>
      <w:proofErr w:type="spellEnd"/>
      <w:r w:rsidRPr="00FF3A04">
        <w:t xml:space="preserve"> role in developing the omniscient fantasy of science (it was </w:t>
      </w:r>
      <w:proofErr w:type="spellStart"/>
      <w:r w:rsidRPr="00FF3A04">
        <w:t>Kepler</w:t>
      </w:r>
      <w:proofErr w:type="spellEnd"/>
      <w:r w:rsidRPr="00FF3A04">
        <w:t xml:space="preserve"> who first calculated the </w:t>
      </w:r>
      <w:bookmarkStart w:id="0" w:name="_GoBack"/>
      <w:bookmarkEnd w:id="0"/>
      <w:r w:rsidRPr="00FF3A04">
        <w:t>elliptical orbits</w:t>
      </w:r>
      <w:r>
        <w:t xml:space="preserve"> of the planets around the Sun)</w:t>
      </w:r>
    </w:p>
    <w:p w:rsidR="00DA27F4" w:rsidRDefault="00DA27F4" w:rsidP="00DA27F4">
      <w:pPr>
        <w:pStyle w:val="Heading4"/>
      </w:pPr>
      <w:r>
        <w:t>The Affirmative’s portrayal of environmental threats are considered security issues.</w:t>
      </w:r>
    </w:p>
    <w:p w:rsidR="00DA27F4" w:rsidRDefault="00DA27F4" w:rsidP="00DA27F4">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8" w:history="1">
        <w:r w:rsidRPr="00BF51D6">
          <w:rPr>
            <w:rStyle w:val="Hyperlink"/>
          </w:rPr>
          <w:t>http://www.allacademic.com//meta/p_mla_apa_research_citation/1/8/1/0/9/pages181092/p181092-1.php</w:t>
        </w:r>
      </w:hyperlink>
      <w:r>
        <w:t xml:space="preserve">) A.B. </w:t>
      </w:r>
    </w:p>
    <w:p w:rsidR="00DA27F4" w:rsidRDefault="00DA27F4" w:rsidP="00DA27F4"/>
    <w:p w:rsidR="00DA27F4" w:rsidRPr="003737CD" w:rsidRDefault="00DA27F4" w:rsidP="00DA27F4">
      <w:pPr>
        <w:rPr>
          <w:rStyle w:val="StyleUnderline"/>
        </w:rPr>
      </w:pPr>
      <w:r>
        <w:t xml:space="preserve">Traditional security studies build their research program and policy recommendation on the assumption of the objectivity of threats. </w:t>
      </w:r>
      <w:r w:rsidRPr="003737CD">
        <w:rPr>
          <w:rStyle w:val="StyleUnderline"/>
        </w:rPr>
        <w:t>Insecurity in this perspective is seen as a function of specific material configurations in the world: the number of main battle tanks, submarines, missiles etc. as well as relative resource access and technology levels are evaluated and compared</w:t>
      </w:r>
      <w:r>
        <w:t xml:space="preserve">. Thus, </w:t>
      </w:r>
      <w:r w:rsidRPr="003737CD">
        <w:rPr>
          <w:rStyle w:val="StyleUnderline"/>
        </w:rPr>
        <w:t>traditional security studies claim to present an image of objective threats and real security issues. This narrow military focus of traditional security studies has come under attack from critical security studies that argue that the question of security should be considered in much broader terms.</w:t>
      </w:r>
      <w:r w:rsidRPr="003737CD">
        <w:t xml:space="preserve"> In this perspective the </w:t>
      </w:r>
      <w:r w:rsidRPr="003737CD">
        <w:rPr>
          <w:rStyle w:val="StyleUnderline"/>
        </w:rPr>
        <w:t xml:space="preserve">question of security should encompass a whole range of perils facing human beings and societal entities, including environmental and human security. </w:t>
      </w:r>
      <w:r w:rsidRPr="003737CD">
        <w:t xml:space="preserve">For many of these critical security perspectives, </w:t>
      </w:r>
      <w:r w:rsidRPr="003737CD">
        <w:rPr>
          <w:rStyle w:val="StyleUnderline"/>
        </w:rPr>
        <w:t>the point of critique is not ontological per se. The objectivity of the sources of threat and insecurity are not questioned, simply the limited scope of possible threats considered by traditional security studies</w:t>
      </w:r>
      <w:r>
        <w:t xml:space="preserve">. On the face of it, the simple fact that people do in fact die from all sorts of natural disasters and man-made activities almost begs us to consider these sources of suffering as issues of objective insecurity (cf. </w:t>
      </w:r>
      <w:proofErr w:type="spellStart"/>
      <w:r>
        <w:t>Suhrke</w:t>
      </w:r>
      <w:proofErr w:type="spellEnd"/>
      <w:r>
        <w:t xml:space="preserve"> 1999). In this regard, </w:t>
      </w:r>
      <w:r w:rsidRPr="003737CD">
        <w:rPr>
          <w:rStyle w:val="StyleUnderline"/>
        </w:rPr>
        <w:t xml:space="preserve">some critical security studies seem like an almost logical outcome of the traditional security agenda. </w:t>
      </w:r>
    </w:p>
    <w:p w:rsidR="003B09DE" w:rsidRPr="003737CD" w:rsidRDefault="003B09DE" w:rsidP="00DA27F4">
      <w:pPr>
        <w:rPr>
          <w:rStyle w:val="StyleUnderline"/>
        </w:rPr>
      </w:pPr>
    </w:p>
    <w:p w:rsidR="003B09DE" w:rsidRPr="003B09DE" w:rsidRDefault="003B09DE" w:rsidP="003B09DE">
      <w:pPr>
        <w:pStyle w:val="Heading4"/>
      </w:pPr>
      <w:r w:rsidRPr="003B09DE">
        <w:t>The affirmative’s discourse creates a bias towards securitization in the actual policy arena that serves to reinforce already present biases</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9"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Pr="003B09DE" w:rsidRDefault="003B09DE" w:rsidP="003B09DE">
      <w:r w:rsidRPr="003B09DE">
        <w:t>However</w:t>
      </w:r>
      <w:r w:rsidRPr="003B09DE">
        <w:rPr>
          <w:b/>
          <w:bCs/>
          <w:u w:val="single"/>
        </w:rPr>
        <w:t>, once we establishes that security discourses and popular culture necessarily has a narrative structure</w:t>
      </w:r>
      <w:r w:rsidRPr="003B09DE">
        <w:t xml:space="preserve"> (otherwise it would not be able to imagine a perilous future</w:t>
      </w:r>
      <w:r w:rsidRPr="003B09DE">
        <w:rPr>
          <w:b/>
          <w:bCs/>
          <w:u w:val="single"/>
        </w:rPr>
        <w:t>) it follows that neither security discourse</w:t>
      </w:r>
      <w:r w:rsidRPr="003B09DE">
        <w:t xml:space="preserve">s </w:t>
      </w:r>
      <w:r w:rsidRPr="003B09DE">
        <w:rPr>
          <w:b/>
          <w:bCs/>
          <w:u w:val="single"/>
        </w:rPr>
        <w:t>nor popular culture are ethically neutral. A narrative constructs a particular image of the world and tells how to act in relation to this imagination - in a practical and in an evaluative sense</w:t>
      </w:r>
      <w:r w:rsidRPr="003B09DE">
        <w:t xml:space="preserve">. The need for moral reflectivity is particularly acute because so much is at stake in both </w:t>
      </w:r>
      <w:r w:rsidRPr="003B09DE">
        <w:rPr>
          <w:b/>
          <w:bCs/>
          <w:u w:val="single"/>
        </w:rPr>
        <w:t>security discourses that direct attempt to securitize a policy area, and popular culture that mimics this securitization</w:t>
      </w:r>
      <w:r w:rsidRPr="003B09DE">
        <w:t xml:space="preserve">. The stakes in security issues are by definition high, and </w:t>
      </w:r>
      <w:proofErr w:type="spellStart"/>
      <w:r w:rsidRPr="003B09DE">
        <w:t>pretence</w:t>
      </w:r>
      <w:proofErr w:type="spellEnd"/>
      <w:r w:rsidRPr="003B09DE">
        <w:t xml:space="preserve"> to ethical neutrality regarding future imaginations is at best unreflective, or at worst dishonest and manipulative. </w:t>
      </w:r>
    </w:p>
    <w:p w:rsidR="003B09DE" w:rsidRPr="003B09DE" w:rsidRDefault="003B09DE" w:rsidP="003B09DE">
      <w:pPr>
        <w:pStyle w:val="Heading4"/>
      </w:pPr>
      <w:r w:rsidRPr="003B09DE">
        <w:t>The Affirmative’s strengthens current perceptions of securitization and reinforces them</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10"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Pr="003B09DE" w:rsidRDefault="003B09DE" w:rsidP="003B09DE">
      <w:r w:rsidRPr="003B09DE">
        <w:t>As my concern is</w:t>
      </w:r>
      <w:r w:rsidRPr="003B09DE">
        <w:rPr>
          <w:b/>
          <w:bCs/>
          <w:u w:val="single"/>
        </w:rPr>
        <w:t xml:space="preserve"> the link between securitization,</w:t>
      </w:r>
      <w:r w:rsidRPr="003B09DE">
        <w:t xml:space="preserve"> </w:t>
      </w:r>
      <w:r w:rsidRPr="003B09DE">
        <w:rPr>
          <w:b/>
          <w:bCs/>
          <w:u w:val="single"/>
        </w:rPr>
        <w:t xml:space="preserve">legitimation and </w:t>
      </w:r>
      <w:proofErr w:type="spellStart"/>
      <w:r w:rsidRPr="003B09DE">
        <w:rPr>
          <w:b/>
          <w:bCs/>
          <w:u w:val="single"/>
        </w:rPr>
        <w:t>intertext</w:t>
      </w:r>
      <w:proofErr w:type="spellEnd"/>
      <w:r w:rsidRPr="003B09DE">
        <w:rPr>
          <w:b/>
          <w:bCs/>
          <w:u w:val="single"/>
        </w:rPr>
        <w:t xml:space="preserve"> in the context of environmental discourse, a key issue has been the ways in which popular culture produces and reproduces </w:t>
      </w:r>
      <w:proofErr w:type="spellStart"/>
      <w:r w:rsidRPr="003B09DE">
        <w:rPr>
          <w:b/>
          <w:bCs/>
          <w:u w:val="single"/>
        </w:rPr>
        <w:t>intersubjectively</w:t>
      </w:r>
      <w:proofErr w:type="spellEnd"/>
      <w:r w:rsidRPr="003B09DE">
        <w:rPr>
          <w:b/>
          <w:bCs/>
          <w:u w:val="single"/>
        </w:rPr>
        <w:t xml:space="preserve"> recognizable plot-structures and images</w:t>
      </w:r>
      <w:r w:rsidRPr="003B09DE">
        <w:t xml:space="preserve">. As I have tried to illustrate throughout the text, </w:t>
      </w:r>
      <w:r w:rsidRPr="003B09DE">
        <w:rPr>
          <w:b/>
          <w:bCs/>
          <w:u w:val="single"/>
        </w:rPr>
        <w:t>these plots and images helps to (re)draw what is considered acceptable and meaningful actions</w:t>
      </w:r>
      <w:r w:rsidRPr="003B09DE">
        <w:t xml:space="preserve"> (i.e. legitimation), and work as a discursive resource for the would- be securitizing actor. Furthermore, </w:t>
      </w:r>
      <w:r w:rsidRPr="003B09DE">
        <w:rPr>
          <w:b/>
          <w:bCs/>
          <w:u w:val="single"/>
        </w:rPr>
        <w:t xml:space="preserve">if we link up this direction of influence with its mirror-image – the influence of security discourses on the production of popular culture – then we might be witnessing a reinforcing circle between the production of popular culture and the (re)production of security. Their respective ‘realities’ lend reciprocal credibility to each other’s narrative worlds. </w:t>
      </w:r>
      <w:r w:rsidRPr="003B09DE">
        <w:t xml:space="preserve">In popular culture, images of future possibilities are created, which facilitate the imagination of future peril that security discourses depend upon for people to accept their securitizing moves and the costs hereof. </w:t>
      </w:r>
      <w:r w:rsidRPr="003B09DE">
        <w:rPr>
          <w:b/>
          <w:bCs/>
          <w:u w:val="single"/>
        </w:rPr>
        <w:t>Conversely, security discourses highlight certain political issues as extraordinary, which popular culture in turn seizes upon as basic themes in its productions. In other words, security discourses provide inspiration and socio-political relevance for products of popular culture, and popular culture makes it easier for people to accept the threat scenarios presented by securitizing actors.</w:t>
      </w:r>
      <w:r w:rsidRPr="003B09DE">
        <w:t xml:space="preserve"> If we for a brief moment return to our cashier from the introduction, then it is now possible to ‘reconstruct’ what prompted the cashier’s anxiety. Her </w:t>
      </w:r>
      <w:r w:rsidRPr="003B09DE">
        <w:rPr>
          <w:b/>
          <w:bCs/>
          <w:u w:val="single"/>
        </w:rPr>
        <w:t>previous knowledge from the environmental discourse along with other texts served as a prefiguration</w:t>
      </w:r>
      <w:r w:rsidRPr="003B09DE">
        <w:t xml:space="preserve"> </w:t>
      </w:r>
      <w:r w:rsidRPr="003B09DE">
        <w:rPr>
          <w:b/>
          <w:bCs/>
          <w:u w:val="single"/>
        </w:rPr>
        <w:t>for her experience of Al Gore’s movie. As she was generally aware of the themes being dealt with in Gore’s narrative, she was not inclined to reject them out of hand. Indeed she seems to have taken his story to heart (</w:t>
      </w:r>
      <w:proofErr w:type="spellStart"/>
      <w:r w:rsidRPr="003B09DE">
        <w:rPr>
          <w:b/>
          <w:bCs/>
          <w:u w:val="single"/>
        </w:rPr>
        <w:t>refiguration</w:t>
      </w:r>
      <w:proofErr w:type="spellEnd"/>
      <w:r w:rsidRPr="003B09DE">
        <w:rPr>
          <w:b/>
          <w:bCs/>
          <w:u w:val="single"/>
        </w:rPr>
        <w:t>), and as she lived her life with this reformed prefiguration, she became</w:t>
      </w:r>
      <w:r w:rsidRPr="003B09DE">
        <w:t xml:space="preserve"> </w:t>
      </w:r>
      <w:r w:rsidRPr="003B09DE">
        <w:rPr>
          <w:b/>
          <w:bCs/>
          <w:u w:val="single"/>
        </w:rPr>
        <w:t>capable of ‘seeing’ (configuring) omens in the present, representing a future she could now only too vividly imagine</w:t>
      </w:r>
      <w:r w:rsidRPr="003B09DE">
        <w:t>. If the paper’s argument is correct, then we can conclude that while effective ‘securitizing moves’ are open only to a relatively limited range of actors, such ‘</w:t>
      </w:r>
      <w:r w:rsidRPr="003B09DE">
        <w:rPr>
          <w:b/>
          <w:bCs/>
          <w:u w:val="single"/>
        </w:rPr>
        <w:t>speech acts’ are ineffective without textual support from a range of other texts that in plots, themes, and tropes share a narrative imagination of the world that resembles the past, present, and future as presented in these security discourses.</w:t>
      </w:r>
      <w:r w:rsidRPr="003B09DE">
        <w:t xml:space="preserve"> </w:t>
      </w:r>
    </w:p>
    <w:p w:rsidR="003B09DE" w:rsidRPr="003B09DE" w:rsidRDefault="003B09DE" w:rsidP="003B09DE">
      <w:pPr>
        <w:pStyle w:val="Heading4"/>
      </w:pPr>
      <w:r w:rsidRPr="003B09DE">
        <w:t>The Affirmative’s discourse creates a system of securitization.</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11"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Pr="003B09DE" w:rsidRDefault="003B09DE" w:rsidP="003B09DE">
      <w:pPr>
        <w:rPr>
          <w:b/>
          <w:bCs/>
          <w:u w:val="single"/>
        </w:rPr>
      </w:pPr>
      <w:r w:rsidRPr="003B09DE">
        <w:t xml:space="preserve">So how can people be so persuaded? As the ideas of </w:t>
      </w:r>
      <w:proofErr w:type="spellStart"/>
      <w:r w:rsidRPr="003B09DE">
        <w:t>intertexts</w:t>
      </w:r>
      <w:proofErr w:type="spellEnd"/>
      <w:r w:rsidRPr="003B09DE">
        <w:t xml:space="preserve"> and prefiguration suggest, </w:t>
      </w:r>
      <w:r w:rsidRPr="003B09DE">
        <w:rPr>
          <w:b/>
          <w:bCs/>
          <w:u w:val="single"/>
        </w:rPr>
        <w:t>people are drawing on the culture’s ‘image bank’ when evaluating the ‘realism’ and ‘seriousness’ of the securitizing move. Of particular importance in this regard are peoples’ resources for imagining a future where the environmentalists’ cataclysmic prophesy comes true. ‘Imagining’ should be taken very literally here, as the ‘</w:t>
      </w:r>
      <w:proofErr w:type="spellStart"/>
      <w:r w:rsidRPr="003B09DE">
        <w:rPr>
          <w:b/>
          <w:bCs/>
          <w:u w:val="single"/>
        </w:rPr>
        <w:t>visualisation</w:t>
      </w:r>
      <w:proofErr w:type="spellEnd"/>
      <w:r w:rsidRPr="003B09DE">
        <w:rPr>
          <w:b/>
          <w:bCs/>
          <w:u w:val="single"/>
        </w:rPr>
        <w:t>’ of the event itself.</w:t>
      </w:r>
      <w:r w:rsidRPr="003B09DE">
        <w:t xml:space="preserve"> One thing is to hear of a perilous future, but another thing entirely is to ‘see’ it with your own eyes. This is where popular culture and in particular visual media serves a crucial role as intertextual connectors to security discourses. It is through these media that we vicariously ‘see’ future catastrophes and are given ‘images’ that can be invoked by other texts, either directly by explicit reference or indirectly by the sharing of tropes (‘ice age’, ‘greenhouse effect’ etc.) and topics (the reversal of the Gulf Stream, ‘Killer Hurricanes’ and so on). VII. ‘The Day after Tomorrow’ – Visualizing Environmental Doom </w:t>
      </w:r>
      <w:r w:rsidRPr="003B09DE">
        <w:rPr>
          <w:b/>
          <w:bCs/>
          <w:u w:val="single"/>
        </w:rPr>
        <w:t>The environmental security discourse presents a pretty grim scenario for the future, which involves a number of catastrophic consequences, related to the current trajectory of human civilization. These range from new ice ages, accelerated desertification, significantly raised water levels, increasingly violent weather patterns, destroyed eco-systems and the list goes on. Whether these things will come to pass</w:t>
      </w:r>
      <w:r w:rsidRPr="003B09DE">
        <w:t xml:space="preserve"> if we do not react, only time will tell, and as far as the paper’s argument is concerned, the point </w:t>
      </w:r>
      <w:r w:rsidRPr="003B09DE">
        <w:rPr>
          <w:b/>
          <w:bCs/>
          <w:u w:val="single"/>
        </w:rPr>
        <w:t xml:space="preserve">is irrelevant. What is interesting is that as a text, the environmental discourse is deeply embedded in intertextual relations that share tropes, themes, and images. </w:t>
      </w:r>
    </w:p>
    <w:p w:rsidR="003B09DE" w:rsidRPr="003B09DE" w:rsidRDefault="003B09DE" w:rsidP="003B09DE">
      <w:pPr>
        <w:pStyle w:val="Heading4"/>
      </w:pPr>
      <w:r w:rsidRPr="003B09DE">
        <w:t xml:space="preserve">The Affirmative’s securitizing discourse gives people a new frame of reference for the environment, which in turn dictates how we will act. </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12"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Pr="003B09DE" w:rsidRDefault="003B09DE" w:rsidP="003B09DE">
      <w:r w:rsidRPr="003B09DE">
        <w:rPr>
          <w:b/>
          <w:bCs/>
          <w:u w:val="single"/>
        </w:rPr>
        <w:t>Whether people accept</w:t>
      </w:r>
      <w:r w:rsidRPr="003B09DE">
        <w:t xml:space="preserve"> the whole ‘package’ of The Day after Tomorrow or similar popular </w:t>
      </w:r>
      <w:r w:rsidRPr="003B09DE">
        <w:rPr>
          <w:b/>
          <w:bCs/>
          <w:u w:val="single"/>
        </w:rPr>
        <w:t>cultural products</w:t>
      </w:r>
      <w:r w:rsidRPr="003B09DE">
        <w:t xml:space="preserve"> (movies, novels, TV-series etc.) or not,</w:t>
      </w:r>
      <w:r w:rsidRPr="003B09DE">
        <w:rPr>
          <w:b/>
          <w:bCs/>
          <w:u w:val="single"/>
        </w:rPr>
        <w:t xml:space="preserve"> is not terribly important</w:t>
      </w:r>
      <w:r w:rsidRPr="003B09DE">
        <w:t xml:space="preserve">. The central issue is that </w:t>
      </w:r>
      <w:r w:rsidRPr="003B09DE">
        <w:rPr>
          <w:b/>
          <w:bCs/>
          <w:u w:val="single"/>
        </w:rPr>
        <w:t>these pop-cultural texts contribute as intertextual resources with their images and plots. And when people hear a warning about ‘global warming’ or a speech act that seeks to securitize ‘climate change’ they will draw on the available textual resources</w:t>
      </w:r>
      <w:r w:rsidRPr="003B09DE">
        <w:t xml:space="preserve"> (plots, tropes, images</w:t>
      </w:r>
      <w:r w:rsidRPr="003B09DE">
        <w:rPr>
          <w:b/>
          <w:bCs/>
          <w:u w:val="single"/>
        </w:rPr>
        <w:t>) in order to bring meaning to that utterance</w:t>
      </w:r>
      <w:r w:rsidRPr="003B09DE">
        <w:t xml:space="preserve">. And </w:t>
      </w:r>
      <w:r w:rsidRPr="003B09DE">
        <w:rPr>
          <w:b/>
          <w:bCs/>
          <w:u w:val="single"/>
        </w:rPr>
        <w:t xml:space="preserve">the texts they will invoke </w:t>
      </w:r>
      <w:r w:rsidRPr="003B09DE">
        <w:t xml:space="preserve">are the ones that most vividly </w:t>
      </w:r>
      <w:r w:rsidRPr="003B09DE">
        <w:rPr>
          <w:b/>
          <w:bCs/>
          <w:u w:val="single"/>
        </w:rPr>
        <w:t>let them ‘experience’ that future/hidden existence.</w:t>
      </w:r>
      <w:r w:rsidRPr="003B09DE">
        <w:t xml:space="preserve"> It is here that </w:t>
      </w:r>
      <w:r w:rsidRPr="003B09DE">
        <w:rPr>
          <w:b/>
          <w:bCs/>
          <w:u w:val="single"/>
        </w:rPr>
        <w:t xml:space="preserve">popular culture plays such a significant role on the epistemic level with </w:t>
      </w:r>
      <w:proofErr w:type="spellStart"/>
      <w:r w:rsidRPr="003B09DE">
        <w:rPr>
          <w:b/>
          <w:bCs/>
          <w:u w:val="single"/>
        </w:rPr>
        <w:t>it’s</w:t>
      </w:r>
      <w:proofErr w:type="spellEnd"/>
      <w:r w:rsidRPr="003B09DE">
        <w:rPr>
          <w:b/>
          <w:bCs/>
          <w:u w:val="single"/>
        </w:rPr>
        <w:t xml:space="preserve"> imaginations of secret worlds and future existences. Furthermore, popular culture also plays a role regarding</w:t>
      </w:r>
      <w:r w:rsidRPr="003B09DE">
        <w:t xml:space="preserve"> the </w:t>
      </w:r>
      <w:proofErr w:type="spellStart"/>
      <w:r w:rsidRPr="003B09DE">
        <w:t>praxeological</w:t>
      </w:r>
      <w:proofErr w:type="spellEnd"/>
      <w:r w:rsidRPr="003B09DE">
        <w:t xml:space="preserve"> dimension, that is, </w:t>
      </w:r>
      <w:r w:rsidRPr="003B09DE">
        <w:rPr>
          <w:b/>
          <w:bCs/>
          <w:u w:val="single"/>
        </w:rPr>
        <w:t>what needs to be done</w:t>
      </w:r>
      <w:r w:rsidRPr="003B09DE">
        <w:t xml:space="preserve">. As stated above, the main protagonist in the movie The Day after Tomorrow Jack Hall, attempts a securitizing move that strictly instructs the other characters and us, the audience, what to do. And so as the intertextual relation makes images available to our interpretation of other texts; other texts also make certain sets of actions and moral standpoints available, as illustrated with the case of intertextual relation between 24 and ‘The War on Terror’. It is my claim that </w:t>
      </w:r>
      <w:r w:rsidRPr="003B09DE">
        <w:rPr>
          <w:b/>
          <w:bCs/>
          <w:u w:val="single"/>
        </w:rPr>
        <w:t>isolated each</w:t>
      </w:r>
      <w:r w:rsidRPr="003B09DE">
        <w:t xml:space="preserve"> text (the </w:t>
      </w:r>
      <w:r w:rsidRPr="003B09DE">
        <w:rPr>
          <w:b/>
          <w:bCs/>
          <w:u w:val="single"/>
        </w:rPr>
        <w:t>environmental discourse</w:t>
      </w:r>
      <w:r w:rsidRPr="003B09DE">
        <w:t xml:space="preserve"> and the movie) </w:t>
      </w:r>
      <w:r w:rsidRPr="003B09DE">
        <w:rPr>
          <w:b/>
          <w:bCs/>
          <w:u w:val="single"/>
        </w:rPr>
        <w:t xml:space="preserve">would be ineffectual. The security discourse would refer to </w:t>
      </w:r>
      <w:proofErr w:type="gramStart"/>
      <w:r w:rsidRPr="003B09DE">
        <w:rPr>
          <w:b/>
          <w:bCs/>
          <w:u w:val="single"/>
        </w:rPr>
        <w:t>hidden</w:t>
      </w:r>
      <w:proofErr w:type="gramEnd"/>
      <w:r w:rsidRPr="003B09DE">
        <w:rPr>
          <w:b/>
          <w:bCs/>
          <w:u w:val="single"/>
        </w:rPr>
        <w:t xml:space="preserve"> worlds and catastrophic futures that people would find exceedingly hard to imagine. And it would be even harder for them to accept these discourses as a basis for accepting the political and economic costs of a securitization</w:t>
      </w:r>
      <w:r w:rsidRPr="003B09DE">
        <w:t xml:space="preserve">. The movie on the other hand </w:t>
      </w:r>
      <w:r w:rsidRPr="003B09DE">
        <w:rPr>
          <w:b/>
          <w:bCs/>
          <w:u w:val="single"/>
        </w:rPr>
        <w:t>would in turn be seen as a hopelessly unrealistic catastrophe</w:t>
      </w:r>
      <w:r w:rsidRPr="003B09DE">
        <w:t xml:space="preserve">-movie that could perhaps be enjoyed for its human drama, </w:t>
      </w:r>
      <w:r w:rsidRPr="003B09DE">
        <w:rPr>
          <w:b/>
          <w:bCs/>
          <w:u w:val="single"/>
        </w:rPr>
        <w:t>but would not be experienced in terms of a broader meaning.</w:t>
      </w:r>
      <w:r w:rsidRPr="003B09DE">
        <w:t xml:space="preserve"> However, </w:t>
      </w:r>
      <w:r w:rsidRPr="003B09DE">
        <w:rPr>
          <w:b/>
          <w:bCs/>
          <w:u w:val="single"/>
        </w:rPr>
        <w:t>as these texts enter into intertextual relations with other texts and each other, these texts acquire significance beyond themselves; the security discourse all of a sudden refers to easily invoked</w:t>
      </w:r>
      <w:r w:rsidRPr="003B09DE">
        <w:t xml:space="preserve"> images of devastation, </w:t>
      </w:r>
      <w:r w:rsidRPr="003B09DE">
        <w:rPr>
          <w:b/>
          <w:bCs/>
          <w:u w:val="single"/>
        </w:rPr>
        <w:t>and</w:t>
      </w:r>
      <w:r w:rsidRPr="003B09DE">
        <w:t xml:space="preserve"> the movie </w:t>
      </w:r>
      <w:r w:rsidRPr="003B09DE">
        <w:rPr>
          <w:b/>
          <w:bCs/>
          <w:u w:val="single"/>
        </w:rPr>
        <w:t>becomes</w:t>
      </w:r>
      <w:r w:rsidRPr="003B09DE">
        <w:t xml:space="preserve"> more than just entertainment, but refers to </w:t>
      </w:r>
      <w:r w:rsidRPr="003B09DE">
        <w:rPr>
          <w:b/>
          <w:bCs/>
          <w:u w:val="single"/>
        </w:rPr>
        <w:t>futures we now experience as uncomfortably real.</w:t>
      </w:r>
      <w:r w:rsidRPr="003B09DE">
        <w:t xml:space="preserve"> </w:t>
      </w:r>
    </w:p>
    <w:p w:rsidR="003B09DE" w:rsidRPr="003B09DE" w:rsidRDefault="003B09DE" w:rsidP="003B09DE">
      <w:pPr>
        <w:pStyle w:val="Heading4"/>
      </w:pPr>
      <w:r w:rsidRPr="003B09DE">
        <w:t>Securitizing discourse lays the groundwork for securitization on a national level</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13"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Pr="003B09DE" w:rsidRDefault="003B09DE" w:rsidP="003B09DE">
      <w:r w:rsidRPr="003B09DE">
        <w:t xml:space="preserve">This paper investigates the link between popular culture, cultural legitimacy, and the prospects for the success of securitizing moves – particularly as it pertains to environmental security. It will be argued that similarly to security discourses, popular culture frames an uncertain future by presenting a limited horizon of expectation – it turns particular possibilities of future existence into certainties in the present. Furthermore, </w:t>
      </w:r>
      <w:r w:rsidRPr="003B09DE">
        <w:rPr>
          <w:b/>
          <w:u w:val="single"/>
        </w:rPr>
        <w:t>the case will be made that as texts, security discourses and popular culture forms a symbiotic relation where they lend each other credibility and authority.</w:t>
      </w:r>
      <w:r w:rsidRPr="003B09DE">
        <w:t xml:space="preserve"> If these assertions are correct it means that </w:t>
      </w:r>
      <w:r w:rsidRPr="003B09DE">
        <w:rPr>
          <w:b/>
          <w:u w:val="single"/>
        </w:rPr>
        <w:t>people are being ‘primed’ for securitizing moves through pop-cultural exposure. Indeed, it means that any construction of a security object/issue is dependent upon this preconditioning for its success.</w:t>
      </w:r>
      <w:r w:rsidRPr="003B09DE">
        <w:br/>
        <w:t xml:space="preserve">In order to make the case concerning the connection between popular culture, legitimation, and environmental securitization, the paper will present a number of social theories. The baseline argument is the </w:t>
      </w:r>
      <w:smartTag w:uri="urn:schemas-microsoft-com:office:smarttags" w:element="place">
        <w:smartTag w:uri="urn:schemas-microsoft-com:office:smarttags" w:element="PlaceName">
          <w:r w:rsidRPr="003B09DE">
            <w:t>Copenhagen</w:t>
          </w:r>
        </w:smartTag>
        <w:r w:rsidRPr="003B09DE">
          <w:t xml:space="preserve"> </w:t>
        </w:r>
        <w:smartTag w:uri="urn:schemas-microsoft-com:office:smarttags" w:element="PlaceType">
          <w:r w:rsidRPr="003B09DE">
            <w:t>School</w:t>
          </w:r>
        </w:smartTag>
      </w:smartTag>
      <w:r w:rsidRPr="003B09DE">
        <w:t xml:space="preserve"> understanding of security as socially constituted. Furthermore, the paper emphasize that security </w:t>
      </w:r>
      <w:r w:rsidRPr="003B09DE">
        <w:rPr>
          <w:b/>
          <w:u w:val="single"/>
        </w:rPr>
        <w:t>always concerns future projections. And</w:t>
      </w:r>
      <w:r w:rsidRPr="003B09DE">
        <w:t xml:space="preserve"> according to Paul </w:t>
      </w:r>
      <w:proofErr w:type="spellStart"/>
      <w:r w:rsidRPr="003B09DE">
        <w:t>Ricoeur</w:t>
      </w:r>
      <w:proofErr w:type="spellEnd"/>
      <w:r w:rsidRPr="003B09DE">
        <w:t>, s</w:t>
      </w:r>
      <w:r w:rsidRPr="003B09DE">
        <w:rPr>
          <w:b/>
          <w:u w:val="single"/>
        </w:rPr>
        <w:t xml:space="preserve">uch temporal projections necessarily take the format of a narrative </w:t>
      </w:r>
      <w:proofErr w:type="spellStart"/>
      <w:r w:rsidRPr="003B09DE">
        <w:rPr>
          <w:b/>
          <w:u w:val="single"/>
        </w:rPr>
        <w:t>emplotment</w:t>
      </w:r>
      <w:proofErr w:type="spellEnd"/>
      <w:r w:rsidRPr="003B09DE">
        <w:rPr>
          <w:b/>
          <w:u w:val="single"/>
        </w:rPr>
        <w:t>, that is, as a story of the future. Accordingly, security discourses share a structural similarity as text with popular culture that also tells stories. This links the discussion to the theory of intertextual relations. According to the idea of intertextuality, any text</w:t>
      </w:r>
      <w:r w:rsidRPr="003B09DE">
        <w:t xml:space="preserve"> (such as the environmental security discourse) </w:t>
      </w:r>
      <w:r w:rsidRPr="003B09DE">
        <w:rPr>
          <w:b/>
          <w:u w:val="single"/>
        </w:rPr>
        <w:t xml:space="preserve">is read in relation to, not in isolation from, other texts. That means that the acceptance or rejection of a security discourse is dependent on its resonance in other texts, </w:t>
      </w:r>
      <w:r w:rsidRPr="003B09DE">
        <w:t xml:space="preserve">including popular cultural texts. In other words, it is argued that </w:t>
      </w:r>
      <w:r w:rsidRPr="003B09DE">
        <w:rPr>
          <w:b/>
          <w:u w:val="single"/>
        </w:rPr>
        <w:t>any securitization must take place within a social field already constituted by a process of legitimation that designates the scope of meaningful action</w:t>
      </w:r>
      <w:r w:rsidRPr="003B09DE">
        <w:t xml:space="preserve">. Following the same logic, it is argued that </w:t>
      </w:r>
      <w:r w:rsidRPr="003B09DE">
        <w:rPr>
          <w:b/>
          <w:u w:val="single"/>
        </w:rPr>
        <w:t>securitizing discourses can piggyback on popular culture, which makes it easier to pass the threshold that divides normal policy from security policy</w:t>
      </w:r>
      <w:r w:rsidRPr="003B09DE">
        <w:t xml:space="preserve">. </w:t>
      </w:r>
      <w:r w:rsidRPr="003B09DE">
        <w:rPr>
          <w:b/>
          <w:u w:val="single"/>
        </w:rPr>
        <w:t>This</w:t>
      </w:r>
      <w:r w:rsidRPr="003B09DE">
        <w:t xml:space="preserve"> I would argue </w:t>
      </w:r>
      <w:r w:rsidRPr="003B09DE">
        <w:rPr>
          <w:b/>
          <w:u w:val="single"/>
        </w:rPr>
        <w:t xml:space="preserve">presents a significant democratic challenge in this age of risk societies and wars on terror. </w:t>
      </w:r>
    </w:p>
    <w:p w:rsidR="003B09DE" w:rsidRPr="003B09DE" w:rsidRDefault="003B09DE" w:rsidP="003B09DE">
      <w:pPr>
        <w:pStyle w:val="Heading4"/>
      </w:pPr>
      <w:r w:rsidRPr="003B09DE">
        <w:t>The way we deal with security issues is always influenced by our preconceptions, that lead us to ignore reality in favor of an outcome that our preconceptions seem to suggest</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14"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Default="003B09DE" w:rsidP="003B09DE">
      <w:proofErr w:type="spellStart"/>
      <w:r w:rsidRPr="003B09DE">
        <w:t>Intertext</w:t>
      </w:r>
      <w:proofErr w:type="spellEnd"/>
      <w:r w:rsidRPr="003B09DE">
        <w:t xml:space="preserve"> and Legitimation – Relational Conceptions of Reality and Rationality In the previous section it was argued that security discourses are ultimately based on narrative plots, as they inevitably concern future existence</w:t>
      </w:r>
      <w:r w:rsidRPr="003B09DE">
        <w:rPr>
          <w:b/>
          <w:bCs/>
          <w:u w:val="single"/>
        </w:rPr>
        <w:t>. This makes security discourses a ‘science fiction’ genre of sorts – they involve a storyline of future existence that relies heavily on science in both its presentation and solution. Of course in the self-presentation of such discourses, ‘science’ is underscored and ‘fiction’ conveniently hidden away</w:t>
      </w:r>
      <w:r w:rsidRPr="003B09DE">
        <w:t>. It also means that security discourses share a certain affinity with other texts</w:t>
      </w:r>
      <w:r w:rsidRPr="003B09DE">
        <w:rPr>
          <w:b/>
          <w:bCs/>
          <w:u w:val="single"/>
        </w:rPr>
        <w:t>. The success of a securitizing move will dependent on how the security discourse as a text is related to other texts, including popular culture</w:t>
      </w:r>
      <w:r w:rsidRPr="003B09DE">
        <w:t xml:space="preserve">. In other words, the success of a security agenda is a function of its intertextual relations. According to the theory of intertextuality, a text 2 is never read in isolation. As Roland Barthes has said “Any text is an </w:t>
      </w:r>
      <w:proofErr w:type="spellStart"/>
      <w:r w:rsidRPr="003B09DE">
        <w:t>intertext</w:t>
      </w:r>
      <w:proofErr w:type="spellEnd"/>
      <w:r w:rsidRPr="003B09DE">
        <w:t xml:space="preserve">; other texts are present in it at various levels in more or less recognizable forms: the texts of the previous and surrounding culture” </w:t>
      </w:r>
      <w:proofErr w:type="gramStart"/>
      <w:r w:rsidRPr="003B09DE">
        <w:t>3 .</w:t>
      </w:r>
      <w:proofErr w:type="gramEnd"/>
      <w:r w:rsidRPr="003B09DE">
        <w:t xml:space="preserve"> Texts are read in the context of a whole range of texts, upon which they draws meaning and textual knowledge. To use the term of </w:t>
      </w:r>
      <w:proofErr w:type="spellStart"/>
      <w:r w:rsidRPr="003B09DE">
        <w:t>Jutta</w:t>
      </w:r>
      <w:proofErr w:type="spellEnd"/>
      <w:r w:rsidRPr="003B09DE">
        <w:t xml:space="preserve"> </w:t>
      </w:r>
      <w:proofErr w:type="spellStart"/>
      <w:r w:rsidRPr="003B09DE">
        <w:t>Weldes</w:t>
      </w:r>
      <w:proofErr w:type="spellEnd"/>
      <w:r w:rsidRPr="003B09DE">
        <w:t xml:space="preserve">, this intertextual whole, comprised of the existences of texts in a culture, constitute the culture’s ‘image bank’ (2001: 649). </w:t>
      </w:r>
      <w:r w:rsidRPr="003B09DE">
        <w:rPr>
          <w:b/>
          <w:bCs/>
          <w:u w:val="single"/>
        </w:rPr>
        <w:t>The texts represent cultural resources of meaning embedded in tropes, metaphors, and narratives. Accordingly, we never engage with a text completely unprepared, we are always to some extent prefigured for what is going to happen. That also means that some narrative plots are accepted as ‘realistic’ or ‘convincing’, while others are rejected. This process is dependent on the culture in which the text is introduced.</w:t>
      </w:r>
      <w:r w:rsidRPr="003B09DE">
        <w:t xml:space="preserve"> The logic of the intertextual connection is well captured in the narrative theory of Paul </w:t>
      </w:r>
      <w:proofErr w:type="spellStart"/>
      <w:r w:rsidRPr="003B09DE">
        <w:t>Ricoeur</w:t>
      </w:r>
      <w:proofErr w:type="spellEnd"/>
      <w:r w:rsidRPr="003B09DE">
        <w:t xml:space="preserve">. According to </w:t>
      </w:r>
      <w:proofErr w:type="spellStart"/>
      <w:r w:rsidRPr="003B09DE">
        <w:t>Ricoeur</w:t>
      </w:r>
      <w:proofErr w:type="spellEnd"/>
      <w:r w:rsidRPr="003B09DE">
        <w:t xml:space="preserve"> there is an intimate link between how we organize our lives and how we approach texts. Let me start with the latter aspect. When we engage with a text three forms of figuration play together - one after the other - only to return to a transformed starting point. As stated above, </w:t>
      </w:r>
      <w:r w:rsidRPr="003B09DE">
        <w:rPr>
          <w:b/>
          <w:bCs/>
          <w:u w:val="single"/>
        </w:rPr>
        <w:t>we never approach a text unprepared and willing to accept just anything presented to us. For example, we experience it as frustrating when characters behave ‘irrationally’</w:t>
      </w:r>
      <w:r w:rsidRPr="003B09DE">
        <w:t xml:space="preserve">, or if the chronology of the plot becomes inconsistent with the sequence of actions and knowledge of the characters – we are simply bothered when the plot and the characters’ make no sense. </w:t>
      </w:r>
      <w:r w:rsidRPr="003B09DE">
        <w:rPr>
          <w:b/>
          <w:bCs/>
          <w:u w:val="single"/>
        </w:rPr>
        <w:t xml:space="preserve">Had we had no preconceptions of what constitutes meaningful human action we would not have been able to judge the text in this way. </w:t>
      </w:r>
      <w:r w:rsidRPr="003B09DE">
        <w:t xml:space="preserve">2 ’Text’ does not simply cover written material, but a whole range of textual formats, including among other things movies. 3 Quoted in Shapiro (1989: 69). </w:t>
      </w:r>
      <w:proofErr w:type="spellStart"/>
      <w:r w:rsidRPr="003B09DE">
        <w:t>Ricoeur</w:t>
      </w:r>
      <w:proofErr w:type="spellEnd"/>
      <w:r w:rsidRPr="003B09DE">
        <w:t xml:space="preserve"> names this preparedness for specific meanings and resistance to others, prefiguration. </w:t>
      </w:r>
      <w:r w:rsidRPr="003B09DE">
        <w:rPr>
          <w:b/>
          <w:bCs/>
          <w:u w:val="single"/>
        </w:rPr>
        <w:t>Motives make sense to us, and actions seem plausible when they resonate with our prefigured expectations. In that sense the idea of prefiguration reflects to some extent the idea of a culture’s ‘image bank’</w:t>
      </w:r>
      <w:r w:rsidRPr="003B09DE">
        <w:t xml:space="preserve"> – the intertextual resource. This means that prefiguration is not entirely a subjective question – that is, what in our ‘experience’ is reasonable or what we are logically are willing to accept.</w:t>
      </w:r>
    </w:p>
    <w:p w:rsidR="003B09DE" w:rsidRDefault="003B09DE" w:rsidP="003B09DE"/>
    <w:p w:rsidR="003B09DE" w:rsidRPr="003B09DE" w:rsidRDefault="003B09DE" w:rsidP="003B09DE">
      <w:pPr>
        <w:pStyle w:val="Heading4"/>
      </w:pPr>
      <w:r w:rsidRPr="003B09DE">
        <w:t xml:space="preserve">The </w:t>
      </w:r>
      <w:proofErr w:type="spellStart"/>
      <w:r w:rsidRPr="003B09DE">
        <w:t>aff</w:t>
      </w:r>
      <w:proofErr w:type="spellEnd"/>
      <w:r w:rsidRPr="003B09DE">
        <w:t xml:space="preserve"> frames the environment in a way eliminating all outcomes except their own.</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15"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Pr="003B09DE" w:rsidRDefault="003B09DE" w:rsidP="003B09DE">
      <w:r w:rsidRPr="003B09DE">
        <w:t xml:space="preserve">This paper investigates the link between popular culture, cultural legitimacy, and the prospects for the success of securitizing moves – particularly as it pertains to environmental security. In the following I will argue that </w:t>
      </w:r>
      <w:r w:rsidRPr="003B09DE">
        <w:rPr>
          <w:b/>
          <w:bCs/>
          <w:u w:val="single"/>
        </w:rPr>
        <w:t xml:space="preserve">similarly to security discourses, popular culture frames an uncertain future by presenting a limited horizon of expectation – it turns particular possibilities of future existence into certainties in the present. </w:t>
      </w:r>
      <w:r w:rsidRPr="003B09DE">
        <w:t xml:space="preserve">Furthermore, I will argue that as texts, </w:t>
      </w:r>
      <w:r w:rsidRPr="003B09DE">
        <w:rPr>
          <w:b/>
          <w:bCs/>
          <w:u w:val="single"/>
        </w:rPr>
        <w:t>security discourses and popular culture forms a symbiotic relation where they lend each other credibility and authority</w:t>
      </w:r>
      <w:r w:rsidRPr="003B09DE">
        <w:t xml:space="preserve">. If these assertions are correct it means that </w:t>
      </w:r>
      <w:r w:rsidRPr="003B09DE">
        <w:rPr>
          <w:b/>
          <w:bCs/>
          <w:u w:val="single"/>
        </w:rPr>
        <w:t xml:space="preserve">people are being ‘primed’ for securitizing moves through pop-cultural exposure. Indeed, it means that any construction of a security object/issue is dependent upon </w:t>
      </w:r>
    </w:p>
    <w:p w:rsidR="003B09DE" w:rsidRPr="003B09DE" w:rsidRDefault="003B09DE" w:rsidP="003B09DE"/>
    <w:p w:rsidR="003B09DE" w:rsidRPr="003B09DE" w:rsidRDefault="003B09DE" w:rsidP="003B09DE">
      <w:pPr>
        <w:pStyle w:val="Heading4"/>
      </w:pPr>
      <w:r w:rsidRPr="003B09DE">
        <w:t>Empirically proven, our preconceptions influence our assumed outcomes.</w:t>
      </w:r>
    </w:p>
    <w:p w:rsidR="003B09DE" w:rsidRDefault="003B09DE" w:rsidP="003B09DE">
      <w:proofErr w:type="spellStart"/>
      <w:r>
        <w:rPr>
          <w:rStyle w:val="Style13ptBold"/>
        </w:rPr>
        <w:t>Klae</w:t>
      </w:r>
      <w:r w:rsidRPr="00C92775">
        <w:rPr>
          <w:rStyle w:val="Style13ptBold"/>
        </w:rPr>
        <w:t>bel</w:t>
      </w:r>
      <w:proofErr w:type="spellEnd"/>
      <w:r w:rsidRPr="00C92775">
        <w:rPr>
          <w:rStyle w:val="Style13ptBold"/>
        </w:rPr>
        <w:t xml:space="preserve"> 07 |</w:t>
      </w:r>
      <w:r>
        <w:t xml:space="preserve"> Alan, MSc in Political Science from the University of Copenhagen. He is a PhD fellow in international politics at the Department of Political Science at the University of Copenhagen. His main research areas are securitization theory and the social constitution of international relations. (</w:t>
      </w:r>
      <w:hyperlink r:id="rId16" w:history="1">
        <w:r w:rsidRPr="00BF51D6">
          <w:rPr>
            <w:rStyle w:val="Hyperlink"/>
          </w:rPr>
          <w:t>http://www.allacademic.com//meta/p_mla_apa_research_citation/1/8/1/0/9/pages181092/p181092-1.php</w:t>
        </w:r>
      </w:hyperlink>
      <w:r>
        <w:t xml:space="preserve">) A.B. </w:t>
      </w:r>
    </w:p>
    <w:p w:rsidR="003B09DE" w:rsidRPr="003B09DE" w:rsidRDefault="003B09DE" w:rsidP="003B09DE"/>
    <w:p w:rsidR="003B09DE" w:rsidRDefault="003B09DE" w:rsidP="003B09DE">
      <w:pPr>
        <w:rPr>
          <w:b/>
          <w:bCs/>
          <w:u w:val="single"/>
        </w:rPr>
      </w:pPr>
      <w:r w:rsidRPr="003B09DE">
        <w:t xml:space="preserve">Rather, </w:t>
      </w:r>
      <w:r w:rsidRPr="003B09DE">
        <w:rPr>
          <w:b/>
          <w:bCs/>
          <w:u w:val="single"/>
        </w:rPr>
        <w:t>prefiguration is predominantly an intersubjective phenomenon. People can usually quickly agree on the specific moments when a plot takes an odd or unexpected twist or similar divergences from our prefigured expectation</w:t>
      </w:r>
      <w:r w:rsidRPr="003B09DE">
        <w:t>s. As we engage with the text, we are not simply passive recipients that are handed a plot and a meaning. We as readers are actively engaging with the text, and, as indicated above, we sometimes reject the meaningfulness of the events we are presented with. This acting on the text by the reader is called the process of configuration (</w:t>
      </w:r>
      <w:proofErr w:type="spellStart"/>
      <w:r w:rsidRPr="003B09DE">
        <w:t>Ricoeur</w:t>
      </w:r>
      <w:proofErr w:type="spellEnd"/>
      <w:r w:rsidRPr="003B09DE">
        <w:t xml:space="preserve"> 1984: 65). First, </w:t>
      </w:r>
      <w:r w:rsidRPr="003B09DE">
        <w:rPr>
          <w:b/>
          <w:bCs/>
          <w:u w:val="single"/>
        </w:rPr>
        <w:t>the plot we impose allows us to link together the different scenes, events, and fragments of information into a coherent and meaningful story. We establish a reciprocal relation between the part and the whole. The parts serve as ‘pieces of the puzzle’</w:t>
      </w:r>
      <w:r w:rsidRPr="003B09DE">
        <w:t xml:space="preserve"> without which there would be no story to tell. Conversely, the </w:t>
      </w:r>
      <w:r w:rsidRPr="003B09DE">
        <w:rPr>
          <w:b/>
          <w:bCs/>
          <w:u w:val="single"/>
        </w:rPr>
        <w:t>story transforms the meaning of each dislodged occurrence by relating it to a whole. This configuring interrogation of the text turns it into more than the sum of its parts. A paradigmatic example of this mediation between fragment and wholeness is the Quentin Tarantino movie Pulp Fiction</w:t>
      </w:r>
      <w:r w:rsidRPr="003B09DE">
        <w:t xml:space="preserve"> (1994). This film makes a virtue of presenting chronologically fragmented occurrences, and places a significant responsibility on the audience to connect the different elements into a coherent plot, which in turn presents, what initially appeared to be isolated fragments, as part of meaningful whole. Second, </w:t>
      </w:r>
      <w:proofErr w:type="spellStart"/>
      <w:r w:rsidRPr="003B09DE">
        <w:t>emplotment</w:t>
      </w:r>
      <w:proofErr w:type="spellEnd"/>
      <w:r w:rsidRPr="003B09DE">
        <w:t xml:space="preserve"> serves to organize the various factors that influence the unfolding of the story, such as actors, means, ends, encounters, contexts, outcomes etc. For example, in the movie the Untouchables (1987), the audience would have found it strange if the scene of the ‘ambush’ against Al Capone’s liquor shipment at the US-Canadian border had taken place without the ‘tip’ given to Elliot Ness. On the other hand, once given the tip, the audience would have found it strange had he not reacted on it. </w:t>
      </w:r>
      <w:r w:rsidRPr="003B09DE">
        <w:rPr>
          <w:b/>
          <w:bCs/>
          <w:u w:val="single"/>
        </w:rPr>
        <w:t>Without having things spelled out for us, we expect certain relations and actions to unfold given the information we are given</w:t>
      </w:r>
      <w:r w:rsidRPr="003B09DE">
        <w:t xml:space="preserve"> in the text coupled with our </w:t>
      </w:r>
      <w:proofErr w:type="spellStart"/>
      <w:r w:rsidRPr="003B09DE">
        <w:t>prefigurative</w:t>
      </w:r>
      <w:proofErr w:type="spellEnd"/>
      <w:r w:rsidRPr="003B09DE">
        <w:t xml:space="preserve"> idea of the meaningful. Finally, the configurative interrogation of the text involves moving in multidimensional temporal space of sorts. </w:t>
      </w:r>
      <w:r w:rsidRPr="003B09DE">
        <w:rPr>
          <w:b/>
          <w:bCs/>
          <w:u w:val="single"/>
        </w:rPr>
        <w:t>When reading a text we are constantly moving between two temporal dimensions</w:t>
      </w:r>
      <w:r w:rsidRPr="003B09DE">
        <w:t xml:space="preserve"> (</w:t>
      </w:r>
      <w:proofErr w:type="spellStart"/>
      <w:r w:rsidRPr="003B09DE">
        <w:t>Ricoeur</w:t>
      </w:r>
      <w:proofErr w:type="spellEnd"/>
      <w:r w:rsidRPr="003B09DE">
        <w:t xml:space="preserve"> 1984: 67). </w:t>
      </w:r>
      <w:r w:rsidRPr="003B09DE">
        <w:rPr>
          <w:b/>
          <w:bCs/>
          <w:u w:val="single"/>
        </w:rPr>
        <w:t>One (the episodic dimension) following the chronological sequence of occurrences as they unfold, and the second (the configurative dimension) leaping ahead of the story’s progression towards an expectation of fulfillment in a conclusion</w:t>
      </w:r>
      <w:r w:rsidRPr="003B09DE">
        <w:t xml:space="preserve">. For example, when the character James Bond is being tortured by an Albanian villain in the movie Casino Royale (2006), the audience both experiences the scene in terms of the actual temporal progression of the scene (then, and then…), but also in anticipation that Agent 007 – the protagonist – eventually will prevail. </w:t>
      </w:r>
      <w:r w:rsidRPr="003B09DE">
        <w:rPr>
          <w:b/>
          <w:bCs/>
          <w:u w:val="single"/>
        </w:rPr>
        <w:t xml:space="preserve">The ‘conclusion’ is the temporal vantage point from which the story presents itself in its entirety, and it is from this perspective exclusively that the sequence of occurrence leading up to this point gains its significance. </w:t>
      </w:r>
      <w:r w:rsidRPr="003B09DE">
        <w:t xml:space="preserve">To be able to retrace the ‘how’ and ‘why’ leading to the conclusion, is to understand the story. In this creative intervention with the text, the </w:t>
      </w:r>
      <w:proofErr w:type="spellStart"/>
      <w:r w:rsidRPr="003B09DE">
        <w:t>prefigurative</w:t>
      </w:r>
      <w:proofErr w:type="spellEnd"/>
      <w:r w:rsidRPr="003B09DE">
        <w:t xml:space="preserve"> starting point operates as a central resource for the configurative process. And it plays a pivotal role regarding our eventual acceptance or rejection of the plot. In the ancient world for example, where gods were an indisputable part of ‘reality’, it made perfectly good sense for a story to have very direct cases of divine intervention, which Homer’s Iliad richly illustrates. Conversely, in the contemporary world, this element would seem like an inappropriate or implausible in a ‘realistic’ story – but acceptable in explicitly ‘fantastic’ stories, which per definition bracket elements of conventional ‘reality’. In the former case, gods were part of the culture’s ‘image bank’ in a very different sense than the meaningful role assigned to divinity in our contemporary mainstream culture’s ‘image bank’. </w:t>
      </w:r>
      <w:r w:rsidRPr="003B09DE">
        <w:rPr>
          <w:b/>
          <w:bCs/>
          <w:u w:val="single"/>
        </w:rPr>
        <w:t xml:space="preserve">In the same way, security discourses need to establish the ‘threat’ and its consequences as ‘realities’ in the culture’s image bank; so when a text discusses ‘global warming’ and catastrophic changes in water levels, it receives a recognizing nod and not a raised eyebrow. </w:t>
      </w:r>
    </w:p>
    <w:p w:rsidR="003B09DE" w:rsidRPr="003B09DE" w:rsidRDefault="003B09DE" w:rsidP="003B09DE">
      <w:pPr>
        <w:rPr>
          <w:b/>
          <w:bCs/>
          <w:u w:val="single"/>
        </w:rPr>
      </w:pPr>
    </w:p>
    <w:p w:rsidR="003B09DE" w:rsidRPr="00FF3A04" w:rsidRDefault="003B09DE" w:rsidP="003B09DE">
      <w:r w:rsidRPr="003B09DE">
        <w:br w:type="page"/>
      </w:r>
    </w:p>
    <w:sectPr w:rsidR="003B09DE" w:rsidRPr="00FF3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ex Baez "/>
    <w:docVar w:name="RibbonPointer" w:val="148602888"/>
    <w:docVar w:name="VerbatimVersion" w:val="5.0"/>
  </w:docVars>
  <w:rsids>
    <w:rsidRoot w:val="00C92775"/>
    <w:rsid w:val="000139A3"/>
    <w:rsid w:val="00100833"/>
    <w:rsid w:val="00104529"/>
    <w:rsid w:val="00172401"/>
    <w:rsid w:val="00177B7D"/>
    <w:rsid w:val="0018322D"/>
    <w:rsid w:val="001B5776"/>
    <w:rsid w:val="00251FC7"/>
    <w:rsid w:val="00255E8E"/>
    <w:rsid w:val="002855A7"/>
    <w:rsid w:val="00315690"/>
    <w:rsid w:val="00325646"/>
    <w:rsid w:val="003737CD"/>
    <w:rsid w:val="003902BA"/>
    <w:rsid w:val="003A09E2"/>
    <w:rsid w:val="003A540E"/>
    <w:rsid w:val="003B09DE"/>
    <w:rsid w:val="00407037"/>
    <w:rsid w:val="004605D6"/>
    <w:rsid w:val="00494FDE"/>
    <w:rsid w:val="004C60E8"/>
    <w:rsid w:val="004E3579"/>
    <w:rsid w:val="004F39E0"/>
    <w:rsid w:val="00500520"/>
    <w:rsid w:val="00537BD5"/>
    <w:rsid w:val="006065BD"/>
    <w:rsid w:val="006427C2"/>
    <w:rsid w:val="00665003"/>
    <w:rsid w:val="007D7D09"/>
    <w:rsid w:val="007F5B66"/>
    <w:rsid w:val="00823A1C"/>
    <w:rsid w:val="00845B9D"/>
    <w:rsid w:val="00860984"/>
    <w:rsid w:val="008B3ECB"/>
    <w:rsid w:val="008C1B2E"/>
    <w:rsid w:val="0091627E"/>
    <w:rsid w:val="009E1922"/>
    <w:rsid w:val="00A025EB"/>
    <w:rsid w:val="00A93661"/>
    <w:rsid w:val="00A95652"/>
    <w:rsid w:val="00B33C6D"/>
    <w:rsid w:val="00B4508F"/>
    <w:rsid w:val="00B56B8D"/>
    <w:rsid w:val="00B8057C"/>
    <w:rsid w:val="00BF593B"/>
    <w:rsid w:val="00C83417"/>
    <w:rsid w:val="00C92775"/>
    <w:rsid w:val="00CC3C49"/>
    <w:rsid w:val="00CD736E"/>
    <w:rsid w:val="00CE161E"/>
    <w:rsid w:val="00CF59A8"/>
    <w:rsid w:val="00D325A9"/>
    <w:rsid w:val="00D36A8A"/>
    <w:rsid w:val="00D40C5F"/>
    <w:rsid w:val="00D430AD"/>
    <w:rsid w:val="00D71170"/>
    <w:rsid w:val="00DA27F4"/>
    <w:rsid w:val="00DA6538"/>
    <w:rsid w:val="00ED30CF"/>
    <w:rsid w:val="00F176EF"/>
    <w:rsid w:val="00F84A60"/>
    <w:rsid w:val="00FF3A0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2F64CB2B-B7A3-4F7A-90F6-7CE727CA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92775"/>
    <w:rPr>
      <w:rFonts w:ascii="Calibri" w:hAnsi="Calibri"/>
    </w:rPr>
  </w:style>
  <w:style w:type="paragraph" w:styleId="Heading1">
    <w:name w:val="heading 1"/>
    <w:aliases w:val="Pocket"/>
    <w:basedOn w:val="Normal"/>
    <w:next w:val="Normal"/>
    <w:link w:val="Heading1Char"/>
    <w:autoRedefine/>
    <w:qFormat/>
    <w:rsid w:val="00C927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927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927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927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C927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775"/>
  </w:style>
  <w:style w:type="character" w:customStyle="1" w:styleId="Heading1Char">
    <w:name w:val="Heading 1 Char"/>
    <w:aliases w:val="Pocket Char"/>
    <w:basedOn w:val="DefaultParagraphFont"/>
    <w:link w:val="Heading1"/>
    <w:rsid w:val="00C927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27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277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92775"/>
    <w:rPr>
      <w:rFonts w:ascii="Calibri" w:eastAsiaTheme="majorEastAsia" w:hAnsi="Calibri" w:cstheme="majorBidi"/>
      <w:b/>
      <w:iCs/>
      <w:sz w:val="26"/>
    </w:rPr>
  </w:style>
  <w:style w:type="character" w:styleId="Emphasis">
    <w:name w:val="Emphasis"/>
    <w:basedOn w:val="DefaultParagraphFont"/>
    <w:uiPriority w:val="7"/>
    <w:qFormat/>
    <w:rsid w:val="00C92775"/>
    <w:rPr>
      <w:rFonts w:ascii="Calibri" w:hAnsi="Calibri"/>
      <w:b/>
      <w:i w:val="0"/>
      <w:iCs/>
      <w:sz w:val="22"/>
      <w:u w:val="single"/>
      <w:bdr w:val="single" w:sz="12" w:space="0" w:color="auto"/>
    </w:rPr>
  </w:style>
  <w:style w:type="character" w:customStyle="1" w:styleId="Style13ptBold">
    <w:name w:val="Style 13 pt Bold"/>
    <w:aliases w:val="Cite"/>
    <w:basedOn w:val="DefaultParagraphFont"/>
    <w:uiPriority w:val="5"/>
    <w:qFormat/>
    <w:rsid w:val="00C92775"/>
    <w:rPr>
      <w:b/>
      <w:bCs/>
      <w:sz w:val="26"/>
      <w:u w:val="none"/>
    </w:rPr>
  </w:style>
  <w:style w:type="character" w:customStyle="1" w:styleId="StyleUnderline">
    <w:name w:val="Style Underline"/>
    <w:aliases w:val="Underline"/>
    <w:basedOn w:val="DefaultParagraphFont"/>
    <w:uiPriority w:val="6"/>
    <w:qFormat/>
    <w:rsid w:val="00C92775"/>
    <w:rPr>
      <w:b/>
      <w:sz w:val="24"/>
      <w:u w:val="single"/>
    </w:rPr>
  </w:style>
  <w:style w:type="character" w:styleId="Hyperlink">
    <w:name w:val="Hyperlink"/>
    <w:basedOn w:val="DefaultParagraphFont"/>
    <w:uiPriority w:val="99"/>
    <w:unhideWhenUsed/>
    <w:rsid w:val="00C92775"/>
    <w:rPr>
      <w:color w:val="auto"/>
      <w:u w:val="none"/>
    </w:rPr>
  </w:style>
  <w:style w:type="character" w:styleId="FollowedHyperlink">
    <w:name w:val="FollowedHyperlink"/>
    <w:basedOn w:val="DefaultParagraphFont"/>
    <w:uiPriority w:val="99"/>
    <w:semiHidden/>
    <w:unhideWhenUsed/>
    <w:rsid w:val="00C92775"/>
    <w:rPr>
      <w:color w:val="auto"/>
      <w:u w:val="none"/>
    </w:rPr>
  </w:style>
  <w:style w:type="paragraph" w:styleId="BalloonText">
    <w:name w:val="Balloon Text"/>
    <w:basedOn w:val="Normal"/>
    <w:link w:val="BalloonTextChar"/>
    <w:uiPriority w:val="99"/>
    <w:semiHidden/>
    <w:unhideWhenUsed/>
    <w:rsid w:val="00DA27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7F4"/>
    <w:rPr>
      <w:rFonts w:ascii="Segoe UI" w:hAnsi="Segoe UI" w:cs="Segoe UI"/>
      <w:sz w:val="18"/>
      <w:szCs w:val="18"/>
    </w:rPr>
  </w:style>
  <w:style w:type="paragraph" w:styleId="Revision">
    <w:name w:val="Revision"/>
    <w:hidden/>
    <w:uiPriority w:val="99"/>
    <w:semiHidden/>
    <w:rsid w:val="00DA27F4"/>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lacademic.com//meta/p_mla_apa_research_citation/1/8/1/0/9/pages181092/p181092-1.php" TargetMode="External"/><Relationship Id="rId13" Type="http://schemas.openxmlformats.org/officeDocument/2006/relationships/hyperlink" Target="http://www.allacademic.com//meta/p_mla_apa_research_citation/1/8/1/0/9/pages181092/p181092-1.ph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c.sagepub.com/content/41/4/609" TargetMode="External"/><Relationship Id="rId12" Type="http://schemas.openxmlformats.org/officeDocument/2006/relationships/hyperlink" Target="http://www.allacademic.com//meta/p_mla_apa_research_citation/1/8/1/0/9/pages181092/p181092-1.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llacademic.com//meta/p_mla_apa_research_citation/1/8/1/0/9/pages181092/p181092-1.php" TargetMode="External"/><Relationship Id="rId1" Type="http://schemas.openxmlformats.org/officeDocument/2006/relationships/customXml" Target="../customXml/item1.xml"/><Relationship Id="rId6" Type="http://schemas.openxmlformats.org/officeDocument/2006/relationships/hyperlink" Target="http://www.allacademic.com//meta/p_mla_apa_research_citation/1/8/1/0/9/pages181092/p181092-1.php" TargetMode="External"/><Relationship Id="rId11" Type="http://schemas.openxmlformats.org/officeDocument/2006/relationships/hyperlink" Target="http://www.allacademic.com//meta/p_mla_apa_research_citation/1/8/1/0/9/pages181092/p181092-1.php" TargetMode="External"/><Relationship Id="rId5" Type="http://schemas.openxmlformats.org/officeDocument/2006/relationships/webSettings" Target="webSettings.xml"/><Relationship Id="rId15" Type="http://schemas.openxmlformats.org/officeDocument/2006/relationships/hyperlink" Target="http://www.allacademic.com//meta/p_mla_apa_research_citation/1/8/1/0/9/pages181092/p181092-1.php" TargetMode="External"/><Relationship Id="rId10" Type="http://schemas.openxmlformats.org/officeDocument/2006/relationships/hyperlink" Target="http://www.allacademic.com//meta/p_mla_apa_research_citation/1/8/1/0/9/pages181092/p181092-1.php" TargetMode="External"/><Relationship Id="rId4" Type="http://schemas.openxmlformats.org/officeDocument/2006/relationships/settings" Target="settings.xml"/><Relationship Id="rId9" Type="http://schemas.openxmlformats.org/officeDocument/2006/relationships/hyperlink" Target="http://www.allacademic.com//meta/p_mla_apa_research_citation/1/8/1/0/9/pages181092/p181092-1.php" TargetMode="External"/><Relationship Id="rId14" Type="http://schemas.openxmlformats.org/officeDocument/2006/relationships/hyperlink" Target="http://www.allacademic.com//meta/p_mla_apa_research_citation/1/8/1/0/9/pages181092/p181092-1.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16657-1B4D-48A8-9DCE-CF6CF249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1</Pages>
  <Words>5964</Words>
  <Characters>33996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Baez</dc:creator>
  <cp:keywords>5.0</cp:keywords>
  <dc:description/>
  <cp:lastModifiedBy>Alex Baez</cp:lastModifiedBy>
  <cp:revision>1</cp:revision>
  <dcterms:created xsi:type="dcterms:W3CDTF">2014-07-26T07:11:00Z</dcterms:created>
  <dcterms:modified xsi:type="dcterms:W3CDTF">2014-07-26T22:34:00Z</dcterms:modified>
</cp:coreProperties>
</file>