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185EBB2A" w14:textId="5BEDA321" w:rsidR="00070302" w:rsidRDefault="00070302" w:rsidP="00767045">
      <w:pPr>
        <w:pStyle w:val="Heading1"/>
      </w:pPr>
      <w:r>
        <w:t>2014 NDI 6WS – Fitzmier, Lundberg, Abelkop</w:t>
      </w:r>
      <w:bookmarkStart w:id="0" w:name="_GoBack"/>
      <w:bookmarkEnd w:id="0"/>
    </w:p>
    <w:p w14:paraId="53E73EB9" w14:textId="7C52BE24" w:rsidR="00070302" w:rsidRDefault="00070302" w:rsidP="00767045">
      <w:pPr>
        <w:pStyle w:val="Heading1"/>
      </w:pPr>
      <w:r>
        <w:lastRenderedPageBreak/>
        <w:t>Sequestration Affirmative</w:t>
      </w:r>
    </w:p>
    <w:p w14:paraId="1F917B4B" w14:textId="5C049B3C" w:rsidR="00767045" w:rsidRDefault="00070302" w:rsidP="00767045">
      <w:pPr>
        <w:pStyle w:val="Heading1"/>
      </w:pPr>
      <w:r>
        <w:t>1A</w:t>
      </w:r>
      <w:r w:rsidR="00767045">
        <w:t xml:space="preserve">C </w:t>
      </w:r>
    </w:p>
    <w:p w14:paraId="7FC6C133" w14:textId="77777777" w:rsidR="00847067" w:rsidRPr="005630D5" w:rsidRDefault="00847067" w:rsidP="005630D5"/>
    <w:p w14:paraId="74522210" w14:textId="39CD4DC3" w:rsidR="00A62CC2" w:rsidRDefault="00A62CC2" w:rsidP="00A62CC2">
      <w:pPr>
        <w:pStyle w:val="Heading3"/>
      </w:pPr>
      <w:r>
        <w:t xml:space="preserve">Plan </w:t>
      </w:r>
    </w:p>
    <w:p w14:paraId="142D10ED" w14:textId="13CCCFE4" w:rsidR="00A62CC2" w:rsidRPr="00A62CC2" w:rsidRDefault="00A62CC2" w:rsidP="007A50A1">
      <w:pPr>
        <w:pStyle w:val="Heading4"/>
      </w:pPr>
      <w:r>
        <w:t>The United States federal government should substantially increase its</w:t>
      </w:r>
      <w:r w:rsidR="008809DD">
        <w:t xml:space="preserve"> accelerated</w:t>
      </w:r>
      <w:r w:rsidR="00206E8C">
        <w:t xml:space="preserve"> ocean</w:t>
      </w:r>
      <w:r>
        <w:t xml:space="preserve"> mineral weathering </w:t>
      </w:r>
    </w:p>
    <w:p w14:paraId="146486D2" w14:textId="6B5699AB" w:rsidR="00A62CC2" w:rsidRDefault="00A62CC2" w:rsidP="00A62CC2">
      <w:pPr>
        <w:pStyle w:val="Heading3"/>
      </w:pPr>
      <w:r>
        <w:t xml:space="preserve">Advantage 1: Weathering </w:t>
      </w:r>
    </w:p>
    <w:p w14:paraId="6F94E6A6" w14:textId="77777777" w:rsidR="00A62CC2" w:rsidRDefault="00A62CC2" w:rsidP="00A62CC2">
      <w:pPr>
        <w:pStyle w:val="Heading4"/>
      </w:pPr>
      <w:r>
        <w:t>Scenario 1 is Warming</w:t>
      </w:r>
    </w:p>
    <w:p w14:paraId="3E616FA2" w14:textId="77777777" w:rsidR="00A62CC2" w:rsidRPr="006866BB" w:rsidRDefault="00A62CC2" w:rsidP="00A62CC2">
      <w:pPr>
        <w:pStyle w:val="Heading4"/>
      </w:pPr>
      <w:r>
        <w:t xml:space="preserve">Warming is inevitable and future emissions cuts </w:t>
      </w:r>
      <w:r w:rsidRPr="005E6C6E">
        <w:rPr>
          <w:i/>
          <w:u w:val="single"/>
        </w:rPr>
        <w:t>don’t solve</w:t>
      </w:r>
      <w:r>
        <w:t xml:space="preserve">—undoing status quo damage is key </w:t>
      </w:r>
    </w:p>
    <w:p w14:paraId="3B04611C" w14:textId="77777777" w:rsidR="00A62CC2" w:rsidRPr="006866BB" w:rsidRDefault="00A62CC2" w:rsidP="00A62CC2">
      <w:pPr>
        <w:rPr>
          <w:rFonts w:asciiTheme="majorHAnsi" w:hAnsiTheme="majorHAnsi"/>
        </w:rPr>
      </w:pPr>
      <w:r w:rsidRPr="006866BB">
        <w:rPr>
          <w:rStyle w:val="StyleStyleBold12pt"/>
          <w:rFonts w:asciiTheme="majorHAnsi" w:hAnsiTheme="majorHAnsi"/>
        </w:rPr>
        <w:t>Hunt 12</w:t>
      </w:r>
      <w:r w:rsidRPr="006866BB">
        <w:rPr>
          <w:rFonts w:asciiTheme="majorHAnsi" w:hAnsiTheme="majorHAnsi"/>
        </w:rPr>
        <w:t xml:space="preserve"> </w:t>
      </w:r>
      <w:r w:rsidRPr="006866BB">
        <w:rPr>
          <w:rFonts w:asciiTheme="majorHAnsi" w:hAnsiTheme="majorHAnsi"/>
          <w:sz w:val="16"/>
        </w:rPr>
        <w:t>(Colin, Honorary Fellow in Economics at the University of Queensland and has been researching and publishing on climate change, natural resource protection and ecological management for over 20 years, “Kyoto Protocol fails: get ready for a hotter world”, 11/16/12, http://theconversation.com/kyoto-protocol-fails-get-ready-for-a-hotter-world-10742)</w:t>
      </w:r>
    </w:p>
    <w:p w14:paraId="320E3F0C" w14:textId="77777777" w:rsidR="00A62CC2" w:rsidRPr="00357A10" w:rsidRDefault="00A62CC2" w:rsidP="00A62CC2">
      <w:pPr>
        <w:rPr>
          <w:rFonts w:asciiTheme="majorHAnsi" w:hAnsiTheme="majorHAnsi"/>
          <w:b/>
          <w:u w:val="single"/>
        </w:rPr>
      </w:pPr>
      <w:r w:rsidRPr="006866BB">
        <w:rPr>
          <w:rFonts w:asciiTheme="majorHAnsi" w:hAnsiTheme="majorHAnsi"/>
          <w:sz w:val="16"/>
        </w:rPr>
        <w:t xml:space="preserve">Australia is on track at the end of this year to meet its emission reduction target under the Kyoto Protocol. We’ve also signed up to the new version of Kyoto. But that should not encourage us to believe that </w:t>
      </w:r>
      <w:r w:rsidRPr="006866BB">
        <w:rPr>
          <w:rStyle w:val="StyleBoldUnderline"/>
          <w:rFonts w:asciiTheme="majorHAnsi" w:hAnsiTheme="majorHAnsi"/>
        </w:rPr>
        <w:t>the Kyoto Protocol</w:t>
      </w:r>
      <w:r w:rsidRPr="006866BB">
        <w:rPr>
          <w:rFonts w:asciiTheme="majorHAnsi" w:hAnsiTheme="majorHAnsi"/>
          <w:sz w:val="16"/>
        </w:rPr>
        <w:t xml:space="preserve"> has succeeded in driving down global greenhouse gas emissions (GHGs). On the contrary, the Protocol </w:t>
      </w:r>
      <w:r w:rsidRPr="006866BB">
        <w:rPr>
          <w:rStyle w:val="StyleBoldUnderline"/>
          <w:rFonts w:asciiTheme="majorHAnsi" w:hAnsiTheme="majorHAnsi"/>
        </w:rPr>
        <w:t>has failed</w:t>
      </w:r>
      <w:r w:rsidRPr="006866BB">
        <w:rPr>
          <w:rFonts w:asciiTheme="majorHAnsi" w:hAnsiTheme="majorHAnsi"/>
          <w:sz w:val="16"/>
        </w:rPr>
        <w:t xml:space="preserve">, and </w:t>
      </w:r>
      <w:r w:rsidRPr="006866BB">
        <w:rPr>
          <w:rStyle w:val="Emphasis"/>
          <w:rFonts w:asciiTheme="majorHAnsi" w:hAnsiTheme="majorHAnsi"/>
        </w:rPr>
        <w:t>large temperature rises are now inevitable</w:t>
      </w:r>
      <w:r w:rsidRPr="006866BB">
        <w:rPr>
          <w:rFonts w:asciiTheme="majorHAnsi" w:hAnsiTheme="majorHAnsi"/>
          <w:sz w:val="16"/>
        </w:rPr>
        <w:t xml:space="preserve">. </w:t>
      </w:r>
      <w:r w:rsidRPr="006866BB">
        <w:rPr>
          <w:rStyle w:val="StyleBoldUnderline"/>
          <w:rFonts w:asciiTheme="majorHAnsi" w:hAnsiTheme="majorHAnsi"/>
        </w:rPr>
        <w:t>The Protocol was</w:t>
      </w:r>
      <w:r w:rsidRPr="006866BB">
        <w:rPr>
          <w:rFonts w:asciiTheme="majorHAnsi" w:hAnsiTheme="majorHAnsi"/>
          <w:sz w:val="16"/>
        </w:rPr>
        <w:t xml:space="preserve"> in fact </w:t>
      </w:r>
      <w:r w:rsidRPr="006866BB">
        <w:rPr>
          <w:rStyle w:val="StyleBoldUnderline"/>
          <w:rFonts w:asciiTheme="majorHAnsi" w:hAnsiTheme="majorHAnsi"/>
        </w:rPr>
        <w:t>doomed from its birth</w:t>
      </w:r>
      <w:r w:rsidRPr="006866BB">
        <w:rPr>
          <w:rFonts w:asciiTheme="majorHAnsi" w:hAnsiTheme="majorHAnsi"/>
          <w:sz w:val="16"/>
        </w:rPr>
        <w:t xml:space="preserve"> in 1997 </w:t>
      </w:r>
      <w:r w:rsidRPr="006866BB">
        <w:rPr>
          <w:rStyle w:val="StyleBoldUnderline"/>
          <w:rFonts w:asciiTheme="majorHAnsi" w:hAnsiTheme="majorHAnsi"/>
        </w:rPr>
        <w:t>because it did not encompass the world’s largest and fastest growing economies</w:t>
      </w:r>
      <w:r w:rsidRPr="006866BB">
        <w:rPr>
          <w:rFonts w:asciiTheme="majorHAnsi" w:hAnsiTheme="majorHAnsi"/>
          <w:sz w:val="16"/>
        </w:rPr>
        <w:t xml:space="preserve">; it </w:t>
      </w:r>
      <w:r w:rsidRPr="006866BB">
        <w:rPr>
          <w:rStyle w:val="StyleBoldUnderline"/>
          <w:rFonts w:asciiTheme="majorHAnsi" w:hAnsiTheme="majorHAnsi"/>
        </w:rPr>
        <w:t>excluded</w:t>
      </w:r>
      <w:r w:rsidRPr="006866BB">
        <w:rPr>
          <w:rFonts w:asciiTheme="majorHAnsi" w:hAnsiTheme="majorHAnsi"/>
          <w:sz w:val="16"/>
        </w:rPr>
        <w:t xml:space="preserve"> developing countries (including the Peoples Republic of </w:t>
      </w:r>
      <w:r w:rsidRPr="006866BB">
        <w:rPr>
          <w:rStyle w:val="StyleBoldUnderline"/>
          <w:rFonts w:asciiTheme="majorHAnsi" w:hAnsiTheme="majorHAnsi"/>
        </w:rPr>
        <w:t>China</w:t>
      </w:r>
      <w:r w:rsidRPr="006866BB">
        <w:rPr>
          <w:rFonts w:asciiTheme="majorHAnsi" w:hAnsiTheme="majorHAnsi"/>
          <w:sz w:val="16"/>
        </w:rPr>
        <w:t xml:space="preserve">) from binding targets, </w:t>
      </w:r>
      <w:r w:rsidRPr="006866BB">
        <w:rPr>
          <w:rStyle w:val="StyleBoldUnderline"/>
          <w:rFonts w:asciiTheme="majorHAnsi" w:hAnsiTheme="majorHAnsi"/>
        </w:rPr>
        <w:t>and the US</w:t>
      </w:r>
      <w:r w:rsidRPr="006866BB">
        <w:rPr>
          <w:rFonts w:asciiTheme="majorHAnsi" w:hAnsiTheme="majorHAnsi"/>
          <w:sz w:val="16"/>
        </w:rPr>
        <w:t xml:space="preserve">A failed to sign up. </w:t>
      </w:r>
      <w:r w:rsidRPr="006866BB">
        <w:rPr>
          <w:rStyle w:val="StyleBoldUnderline"/>
          <w:rFonts w:asciiTheme="majorHAnsi" w:hAnsiTheme="majorHAnsi"/>
        </w:rPr>
        <w:t>A climate target accepted by the United Nations was to limit temperature increases to two degrees C. Yet</w:t>
      </w:r>
      <w:r w:rsidRPr="006866BB">
        <w:rPr>
          <w:rFonts w:asciiTheme="majorHAnsi" w:hAnsiTheme="majorHAnsi"/>
          <w:sz w:val="16"/>
        </w:rPr>
        <w:t xml:space="preserve"> </w:t>
      </w:r>
      <w:r w:rsidRPr="006866BB">
        <w:rPr>
          <w:rStyle w:val="StyleBoldUnderline"/>
          <w:rFonts w:asciiTheme="majorHAnsi" w:hAnsiTheme="majorHAnsi"/>
        </w:rPr>
        <w:t xml:space="preserve">the last 10 years has seen a rapid growth in global emissions. This rise, together with the lack of a comprehensive global agreement, has meant that </w:t>
      </w:r>
      <w:r w:rsidRPr="006866BB">
        <w:rPr>
          <w:rStyle w:val="Emphasis"/>
          <w:rFonts w:asciiTheme="majorHAnsi" w:hAnsiTheme="majorHAnsi"/>
        </w:rPr>
        <w:t>the target is now unachievable</w:t>
      </w:r>
      <w:r w:rsidRPr="006866BB">
        <w:rPr>
          <w:rStyle w:val="StyleBoldUnderline"/>
          <w:rFonts w:asciiTheme="majorHAnsi" w:hAnsiTheme="majorHAnsi"/>
        </w:rPr>
        <w:t xml:space="preserve">. </w:t>
      </w:r>
      <w:r w:rsidRPr="006866BB">
        <w:rPr>
          <w:rFonts w:asciiTheme="majorHAnsi" w:hAnsiTheme="majorHAnsi"/>
          <w:sz w:val="16"/>
        </w:rPr>
        <w:t xml:space="preserve">The world economy will continue to grow. </w:t>
      </w:r>
      <w:r w:rsidRPr="006866BB">
        <w:rPr>
          <w:rStyle w:val="StyleBoldUnderline"/>
          <w:rFonts w:asciiTheme="majorHAnsi" w:hAnsiTheme="majorHAnsi"/>
        </w:rPr>
        <w:t xml:space="preserve">Achieving the two degree target depended on attaining greater and greater efficiency, and lower and lower carbon intensity. But the continuing reliance on fossil fuels to power economies makes such a low carbon world a dream. </w:t>
      </w:r>
      <w:r w:rsidRPr="006866BB">
        <w:rPr>
          <w:rFonts w:asciiTheme="majorHAnsi" w:hAnsiTheme="majorHAnsi"/>
          <w:sz w:val="16"/>
        </w:rPr>
        <w:t xml:space="preserve">The chart below compares the progress being made to curb greenhouse gases with what is needed to limit temperature increase to two degrees C. There would need to be a limitation on the carbon dioxide equivalent (CO2e) concentration in the atmosphere to 450 parts per million. In the chart, “current policies” are greenhouse policies in place around the world while the “new policies” are those implemented plus those announced. The chart shows that carbon intensity needed to get to “450 ppm” (and limit temperature rise to two degrees C) is a very much lower level than is achieved by “new policies” in place. Predictions are subject to uncertainties. Taking this into account, the International Energy Agency (IEA), citing Rogelj et al, concluded that the probability of limiting temperature rise to two degrees C is only 6% with new policies in place. The </w:t>
      </w:r>
      <w:r w:rsidRPr="006866BB">
        <w:rPr>
          <w:rStyle w:val="StyleBoldUnderline"/>
          <w:rFonts w:asciiTheme="majorHAnsi" w:hAnsiTheme="majorHAnsi"/>
        </w:rPr>
        <w:t xml:space="preserve">new policies will likely limit temperature increase to between </w:t>
      </w:r>
      <w:r w:rsidRPr="006866BB">
        <w:rPr>
          <w:rStyle w:val="Emphasis"/>
          <w:rFonts w:asciiTheme="majorHAnsi" w:hAnsiTheme="majorHAnsi"/>
        </w:rPr>
        <w:t>three and four degrees</w:t>
      </w:r>
      <w:r w:rsidRPr="006866BB">
        <w:rPr>
          <w:rStyle w:val="StyleBoldUnderline"/>
          <w:rFonts w:asciiTheme="majorHAnsi" w:hAnsiTheme="majorHAnsi"/>
        </w:rPr>
        <w:t xml:space="preserve"> C. This is a rise that will </w:t>
      </w:r>
      <w:r w:rsidRPr="006866BB">
        <w:rPr>
          <w:rStyle w:val="Emphasis"/>
          <w:rFonts w:asciiTheme="majorHAnsi" w:hAnsiTheme="majorHAnsi"/>
        </w:rPr>
        <w:t>profoundly change the world</w:t>
      </w:r>
      <w:r w:rsidRPr="006866BB">
        <w:rPr>
          <w:rStyle w:val="StyleBoldUnderline"/>
          <w:rFonts w:asciiTheme="majorHAnsi" w:hAnsiTheme="majorHAnsi"/>
        </w:rPr>
        <w:t xml:space="preserve"> as we know it.</w:t>
      </w:r>
    </w:p>
    <w:p w14:paraId="67957AF6" w14:textId="77777777" w:rsidR="00A62CC2" w:rsidRDefault="00A62CC2" w:rsidP="00A62CC2"/>
    <w:p w14:paraId="6C9B13C5" w14:textId="77777777" w:rsidR="00A62CC2" w:rsidRPr="006866BB" w:rsidRDefault="00A62CC2" w:rsidP="00A62CC2">
      <w:pPr>
        <w:pStyle w:val="Heading4"/>
        <w:rPr>
          <w:rStyle w:val="StyleStyleBold12pt"/>
          <w:b/>
        </w:rPr>
      </w:pPr>
      <w:r w:rsidRPr="006866BB">
        <w:rPr>
          <w:rStyle w:val="StyleStyleBold12pt"/>
          <w:b/>
        </w:rPr>
        <w:t>S</w:t>
      </w:r>
      <w:r>
        <w:rPr>
          <w:rStyle w:val="StyleStyleBold12pt"/>
          <w:b/>
        </w:rPr>
        <w:t>equestration in the ocean is vital</w:t>
      </w:r>
      <w:r w:rsidRPr="006866BB">
        <w:rPr>
          <w:rStyle w:val="StyleStyleBold12pt"/>
          <w:b/>
        </w:rPr>
        <w:t>—</w:t>
      </w:r>
      <w:r>
        <w:rPr>
          <w:rStyle w:val="StyleStyleBold12pt"/>
          <w:b/>
        </w:rPr>
        <w:t>terrestrial</w:t>
      </w:r>
      <w:r w:rsidRPr="006866BB">
        <w:rPr>
          <w:rStyle w:val="StyleStyleBold12pt"/>
          <w:b/>
        </w:rPr>
        <w:t xml:space="preserve"> storage is </w:t>
      </w:r>
      <w:r>
        <w:rPr>
          <w:rStyle w:val="StyleStyleBold12pt"/>
          <w:b/>
        </w:rPr>
        <w:t>unsustainable</w:t>
      </w:r>
    </w:p>
    <w:p w14:paraId="145255B2" w14:textId="77777777" w:rsidR="00A62CC2" w:rsidRPr="006866BB" w:rsidRDefault="00A62CC2" w:rsidP="00A62CC2">
      <w:pPr>
        <w:rPr>
          <w:rFonts w:asciiTheme="majorHAnsi" w:hAnsiTheme="majorHAnsi"/>
          <w:sz w:val="16"/>
          <w:szCs w:val="16"/>
        </w:rPr>
      </w:pPr>
      <w:r w:rsidRPr="006866BB">
        <w:rPr>
          <w:rStyle w:val="StyleStyleBold12pt"/>
          <w:rFonts w:asciiTheme="majorHAnsi" w:hAnsiTheme="majorHAnsi"/>
        </w:rPr>
        <w:t>Oster and Randolph et. al 10</w:t>
      </w:r>
      <w:r w:rsidRPr="006866BB">
        <w:rPr>
          <w:rFonts w:asciiTheme="majorHAnsi" w:hAnsiTheme="majorHAnsi"/>
        </w:rPr>
        <w:t xml:space="preserve"> </w:t>
      </w:r>
      <w:r w:rsidRPr="006866BB">
        <w:rPr>
          <w:rFonts w:asciiTheme="majorHAnsi" w:hAnsiTheme="majorHAnsi"/>
          <w:sz w:val="16"/>
          <w:szCs w:val="16"/>
        </w:rPr>
        <w:t>[Clinton Jr, Professor of Public and Environmental Affairs at Indiana University School of Public and Environmental Affairs, J. C, Professor of Environmental Science at Indiana University School of Public and Environmental Affairs, with help from Anthony, Lauren Baatz, Brendon Behnken, Nicholas Beverage, Mckenzie Cui, Jie Galer, Rose Hartman, Devin Highlands, Colin Kang, Howon Keating, Jacob Keefer, Meghan Kim, Kyungwoo Klingman, Ashleigh Lee, Keun Hoo Mauldin, Katie Palmer, Richy Paradise, Laura Sayik, Arif Uyan, Burak Wedell, Kelly Yildirin, Hasan Yigit, Ibrahim Zou, Yonghua, “Carbon Capture and Storage” http://www.indiana.edu/~cree/pdf/2010%20V600%20Capstone%20Report%20on%20Carbon%20Capture%20and%20Storage.pdf DG]</w:t>
      </w:r>
    </w:p>
    <w:p w14:paraId="35AE3B26" w14:textId="77777777" w:rsidR="00A62CC2" w:rsidRPr="006866BB" w:rsidRDefault="00A62CC2" w:rsidP="00A62CC2">
      <w:pPr>
        <w:rPr>
          <w:rFonts w:asciiTheme="majorHAnsi" w:hAnsiTheme="majorHAnsi"/>
          <w:sz w:val="16"/>
        </w:rPr>
      </w:pPr>
      <w:r w:rsidRPr="006866BB">
        <w:rPr>
          <w:rStyle w:val="StyleBoldUnderline"/>
          <w:rFonts w:asciiTheme="majorHAnsi" w:hAnsiTheme="majorHAnsi"/>
        </w:rPr>
        <w:t xml:space="preserve">When CO2 is injected into the deep sea at a depth of at least 3,000 meters, the CO2 will be denser than the surrounding pore fluid (the fluid that occupies the pore space within the rock). This pore fluid, due to its lower density, acts as a cap (commonly referred to as a boyancy cap) providing “gravitational stability.” This gravitational stability is what differentiates deep sea geologic storage </w:t>
      </w:r>
      <w:r w:rsidRPr="006866BB">
        <w:rPr>
          <w:rStyle w:val="Emphasis"/>
          <w:rFonts w:asciiTheme="majorHAnsi" w:hAnsiTheme="majorHAnsi"/>
        </w:rPr>
        <w:t>from terrestrial geologic storage.</w:t>
      </w:r>
      <w:r w:rsidRPr="006866BB">
        <w:rPr>
          <w:rStyle w:val="StyleBoldUnderline"/>
          <w:rFonts w:asciiTheme="majorHAnsi" w:hAnsiTheme="majorHAnsi"/>
        </w:rPr>
        <w:t xml:space="preserve"> </w:t>
      </w:r>
      <w:r w:rsidRPr="006866BB">
        <w:rPr>
          <w:rFonts w:asciiTheme="majorHAnsi" w:hAnsiTheme="majorHAnsi"/>
          <w:sz w:val="16"/>
        </w:rPr>
        <w:t xml:space="preserve">Preliminary tests have shown that the kinetics of the </w:t>
      </w:r>
      <w:r w:rsidRPr="006866BB">
        <w:rPr>
          <w:rStyle w:val="StyleBoldUnderline"/>
          <w:rFonts w:asciiTheme="majorHAnsi" w:hAnsiTheme="majorHAnsi"/>
        </w:rPr>
        <w:t>mineralization reactions are slow at ambient temperature and subcritical CO2 pressures.</w:t>
      </w:r>
      <w:r w:rsidRPr="006866BB">
        <w:rPr>
          <w:rFonts w:asciiTheme="majorHAnsi" w:hAnsiTheme="majorHAnsi"/>
          <w:sz w:val="16"/>
        </w:rPr>
        <w:t xml:space="preserve"> In order for this technology to be cost effective, the speed of the kinetic reactions needs to increase by orders of magnitude. O‟Connor et al. (1999) have shown that the </w:t>
      </w:r>
      <w:r w:rsidRPr="006866BB">
        <w:rPr>
          <w:rStyle w:val="StyleBoldUnderline"/>
          <w:rFonts w:asciiTheme="majorHAnsi" w:hAnsiTheme="majorHAnsi"/>
        </w:rPr>
        <w:t>process speeds up when the temperature and pressure are increased in combination with stirring of the slurry and gas dispersion with the water column.</w:t>
      </w:r>
      <w:r w:rsidRPr="006866BB">
        <w:rPr>
          <w:rFonts w:asciiTheme="majorHAnsi" w:hAnsiTheme="majorHAnsi"/>
          <w:sz w:val="16"/>
        </w:rPr>
        <w:t xml:space="preserve"> In this situation, the conversion to carbonate minerals occurs at approximately 90% in 24 hours at a temperature of 185° C and partial pressure of CO2 (Pco2) at 11.6 MPa (O‟Connor et al., 1999). In addition, this study demonstrated that there are essentially no very slow reactions when at ambient or elevated temperatures if the Pco2 is below its critical point of 7.4 MPa. A test designed to replicate that of an in situ situation set the MPa at 5.2, and temperature at 150° C; this resulted in 10% conversion after 144 hours (O‟Connor et al., 1999). Studies have concluded that when temperatures and pressures are increased past the critical points, to supercritial, the rate of conversion will increase as well. Furthermore, this process improves the kinetics of the reactions; with more R &amp; D the process could improve enough to begin projects at the industrial level (O‟Connor et al., 1999). Some literature suggests a potentially more cost effective process would be to store other wastes with the CO2. For example, it may possible to store CO2 along with hydrogen sulfide (H2S), sulfur dioxide (SO2) or nitrogen dioxide (NO2). This type of system requires more extensive research, currently the process is too complicated, expensive and the consequences of the stored combinations are unknown (IPCC, 2005). </w:t>
      </w:r>
      <w:r w:rsidRPr="006866BB">
        <w:rPr>
          <w:rStyle w:val="StyleBoldUnderline"/>
          <w:rFonts w:asciiTheme="majorHAnsi" w:hAnsiTheme="majorHAnsi"/>
        </w:rPr>
        <w:t>CO2 injected into deep oceans has the capability of remaining in place hundreds or thousands of years. If technology can improve the kinetics of the storage processes, then it is possible that deep sea storage will play a large role in carbon storage.</w:t>
      </w:r>
      <w:r w:rsidRPr="006866BB">
        <w:rPr>
          <w:rFonts w:asciiTheme="majorHAnsi" w:hAnsiTheme="majorHAnsi"/>
          <w:sz w:val="16"/>
        </w:rPr>
        <w:t xml:space="preserve"> Furthermore, </w:t>
      </w:r>
      <w:r w:rsidRPr="006866BB">
        <w:rPr>
          <w:rStyle w:val="StyleBoldUnderline"/>
          <w:rFonts w:asciiTheme="majorHAnsi" w:hAnsiTheme="majorHAnsi"/>
        </w:rPr>
        <w:t>the buoyancy cap guarantees that even if the sediment column is disrupted and forms fractures, these fractures will not serve as conduits for CO2 migration. The CO2 will not be able to migrate upward for eventual release back into the atmosphere</w:t>
      </w:r>
      <w:r w:rsidRPr="006866BB">
        <w:rPr>
          <w:rFonts w:asciiTheme="majorHAnsi" w:hAnsiTheme="majorHAnsi"/>
          <w:sz w:val="16"/>
        </w:rPr>
        <w:t xml:space="preserve"> (House et al., 2006). </w:t>
      </w:r>
      <w:r w:rsidRPr="006866BB">
        <w:rPr>
          <w:rStyle w:val="StyleBoldUnderline"/>
          <w:rFonts w:asciiTheme="majorHAnsi" w:hAnsiTheme="majorHAnsi"/>
        </w:rPr>
        <w:t>The combination of the buoyancy cap, hydrate formation and carbonate dissolution acts as a nearly full proof system</w:t>
      </w:r>
      <w:r w:rsidRPr="006866BB">
        <w:rPr>
          <w:rFonts w:asciiTheme="majorHAnsi" w:hAnsiTheme="majorHAnsi"/>
          <w:sz w:val="16"/>
        </w:rPr>
        <w:t xml:space="preserve">, relinquishing the need for MMV. Finally, </w:t>
      </w:r>
      <w:r w:rsidRPr="006866BB">
        <w:rPr>
          <w:rStyle w:val="StyleBoldUnderline"/>
          <w:rFonts w:asciiTheme="majorHAnsi" w:hAnsiTheme="majorHAnsi"/>
        </w:rPr>
        <w:t>within the ocean boundaries 200 meters off the U.S. coast, the storage capacity is predicted to be large enough to store thousands of years of CO2 emissions</w:t>
      </w:r>
      <w:r w:rsidRPr="006866BB">
        <w:rPr>
          <w:rFonts w:asciiTheme="majorHAnsi" w:hAnsiTheme="majorHAnsi"/>
          <w:sz w:val="16"/>
        </w:rPr>
        <w:t xml:space="preserve"> (O‟Connor et al., 1999).</w:t>
      </w:r>
    </w:p>
    <w:p w14:paraId="781FDE18" w14:textId="77777777" w:rsidR="00A62CC2" w:rsidRPr="005E6C6E" w:rsidRDefault="00A62CC2" w:rsidP="00A62CC2"/>
    <w:p w14:paraId="79982EE2" w14:textId="77777777" w:rsidR="00A62CC2" w:rsidRPr="005E6C6E" w:rsidRDefault="00A62CC2" w:rsidP="00A62CC2">
      <w:pPr>
        <w:pStyle w:val="Heading4"/>
      </w:pPr>
      <w:r>
        <w:t xml:space="preserve">Status quo </w:t>
      </w:r>
      <w:r w:rsidRPr="006866BB">
        <w:t xml:space="preserve">capacity is </w:t>
      </w:r>
      <w:r>
        <w:t xml:space="preserve">failing—inaction causes </w:t>
      </w:r>
      <w:r>
        <w:rPr>
          <w:i/>
          <w:u w:val="single"/>
        </w:rPr>
        <w:t xml:space="preserve">short term </w:t>
      </w:r>
      <w:r>
        <w:t xml:space="preserve">damage </w:t>
      </w:r>
      <w:r w:rsidRPr="006866BB">
        <w:t xml:space="preserve"> </w:t>
      </w:r>
    </w:p>
    <w:p w14:paraId="5E4B9128" w14:textId="77777777" w:rsidR="00A62CC2" w:rsidRPr="006866BB" w:rsidRDefault="00A62CC2" w:rsidP="00A62CC2">
      <w:pPr>
        <w:rPr>
          <w:rFonts w:asciiTheme="majorHAnsi" w:hAnsiTheme="majorHAnsi"/>
        </w:rPr>
      </w:pPr>
      <w:r>
        <w:rPr>
          <w:rFonts w:asciiTheme="majorHAnsi" w:hAnsiTheme="majorHAnsi"/>
        </w:rPr>
        <w:t>-CO2 saturation</w:t>
      </w:r>
    </w:p>
    <w:p w14:paraId="140C8B84" w14:textId="77777777" w:rsidR="00A62CC2" w:rsidRPr="006866BB" w:rsidRDefault="00A62CC2" w:rsidP="00A62CC2">
      <w:pPr>
        <w:rPr>
          <w:rFonts w:asciiTheme="majorHAnsi" w:hAnsiTheme="majorHAnsi"/>
        </w:rPr>
      </w:pPr>
      <w:r w:rsidRPr="006866BB">
        <w:rPr>
          <w:rFonts w:asciiTheme="majorHAnsi" w:hAnsiTheme="majorHAnsi"/>
        </w:rPr>
        <w:t>-warming feed backs prevent mixing and lack of phytoplankton sinks</w:t>
      </w:r>
    </w:p>
    <w:p w14:paraId="40511494" w14:textId="77777777" w:rsidR="00A62CC2" w:rsidRPr="00BD60A4" w:rsidRDefault="00A62CC2" w:rsidP="00A62CC2">
      <w:pPr>
        <w:rPr>
          <w:rFonts w:asciiTheme="majorHAnsi" w:hAnsiTheme="majorHAnsi"/>
          <w:sz w:val="16"/>
        </w:rPr>
      </w:pPr>
      <w:r w:rsidRPr="006866BB">
        <w:rPr>
          <w:rStyle w:val="StyleStyleBold12pt"/>
          <w:rFonts w:asciiTheme="majorHAnsi" w:hAnsiTheme="majorHAnsi"/>
        </w:rPr>
        <w:t>Monroe 13</w:t>
      </w:r>
      <w:r w:rsidRPr="006866BB">
        <w:rPr>
          <w:rFonts w:asciiTheme="majorHAnsi" w:hAnsiTheme="majorHAnsi"/>
        </w:rPr>
        <w:t xml:space="preserve"> </w:t>
      </w:r>
      <w:r w:rsidRPr="00BD60A4">
        <w:rPr>
          <w:rFonts w:asciiTheme="majorHAnsi" w:hAnsiTheme="majorHAnsi"/>
          <w:sz w:val="16"/>
        </w:rPr>
        <w:t>(Robert Monroe Key media contact for Scripps ocean and atmospheric sciences; science writer; and editor of explorations magazine “How Much CO2 Can The Oceans Take Up?” Scripps 7/3/13 https://scripps.ucsd.edu/programs/keelingcurve/2013/07/03/how-much-co2-can-the-oceans-take-up/)//BLOV</w:t>
      </w:r>
    </w:p>
    <w:p w14:paraId="018F5281" w14:textId="77777777" w:rsidR="00A62CC2" w:rsidRDefault="00A62CC2" w:rsidP="00A62CC2">
      <w:pPr>
        <w:rPr>
          <w:rFonts w:asciiTheme="majorHAnsi" w:hAnsiTheme="majorHAnsi"/>
          <w:sz w:val="16"/>
        </w:rPr>
      </w:pPr>
      <w:r w:rsidRPr="006866BB">
        <w:rPr>
          <w:rStyle w:val="StyleBoldUnderline"/>
          <w:rFonts w:asciiTheme="majorHAnsi" w:hAnsiTheme="majorHAnsi"/>
        </w:rPr>
        <w:t>A companion phenomenon of emitting CO2 into the atmosphere is the loading of the oceans</w:t>
      </w:r>
      <w:r w:rsidRPr="006866BB">
        <w:rPr>
          <w:rFonts w:asciiTheme="majorHAnsi" w:hAnsiTheme="majorHAnsi"/>
          <w:sz w:val="16"/>
        </w:rPr>
        <w:t xml:space="preserve"> </w:t>
      </w:r>
      <w:r w:rsidRPr="006866BB">
        <w:rPr>
          <w:rStyle w:val="StyleBoldUnderline"/>
          <w:rFonts w:asciiTheme="majorHAnsi" w:hAnsiTheme="majorHAnsi"/>
        </w:rPr>
        <w:t>with</w:t>
      </w:r>
      <w:r w:rsidRPr="006866BB">
        <w:rPr>
          <w:rFonts w:asciiTheme="majorHAnsi" w:hAnsiTheme="majorHAnsi"/>
          <w:sz w:val="16"/>
        </w:rPr>
        <w:t xml:space="preserve"> elevated levels of </w:t>
      </w:r>
      <w:r w:rsidRPr="006866BB">
        <w:rPr>
          <w:rStyle w:val="StyleBoldUnderline"/>
          <w:rFonts w:asciiTheme="majorHAnsi" w:hAnsiTheme="majorHAnsi"/>
        </w:rPr>
        <w:t>carbon dioxide</w:t>
      </w:r>
      <w:r w:rsidRPr="006866BB">
        <w:rPr>
          <w:rFonts w:asciiTheme="majorHAnsi" w:hAnsiTheme="majorHAnsi"/>
          <w:sz w:val="16"/>
        </w:rPr>
        <w:t xml:space="preserve"> created by fossil fuel burning and other human activities. </w:t>
      </w:r>
      <w:r w:rsidRPr="006866BB">
        <w:rPr>
          <w:rStyle w:val="StyleBoldUnderline"/>
          <w:rFonts w:asciiTheme="majorHAnsi" w:hAnsiTheme="majorHAnsi"/>
        </w:rPr>
        <w:t>Recent estimates have calculated that 26 percent of all the carbon released</w:t>
      </w:r>
      <w:r w:rsidRPr="006866BB">
        <w:rPr>
          <w:rFonts w:asciiTheme="majorHAnsi" w:hAnsiTheme="majorHAnsi"/>
          <w:sz w:val="16"/>
        </w:rPr>
        <w:t xml:space="preserve"> as CO2 from fossil fuel burning, cement manufacture, and land-use changes over the decade 2002–</w:t>
      </w:r>
      <w:r w:rsidRPr="006866BB">
        <w:rPr>
          <w:rStyle w:val="StyleBoldUnderline"/>
          <w:rFonts w:asciiTheme="majorHAnsi" w:hAnsiTheme="majorHAnsi"/>
        </w:rPr>
        <w:t>2011 was absorbed by the oceans.</w:t>
      </w:r>
      <w:r w:rsidRPr="006866BB">
        <w:rPr>
          <w:rFonts w:asciiTheme="majorHAnsi" w:hAnsiTheme="majorHAnsi"/>
          <w:sz w:val="16"/>
        </w:rPr>
        <w:t xml:space="preserve"> (About 28 percent went to plants and roughly 46 percent to the atmosphere.) During this time, the average annual total release of was 9.3 billion tons of carbon per year, thus on average 2.5 billion tons went into the ocean annually. But </w:t>
      </w:r>
      <w:r w:rsidRPr="006866BB">
        <w:rPr>
          <w:rStyle w:val="StyleBoldUnderline"/>
          <w:rFonts w:asciiTheme="majorHAnsi" w:hAnsiTheme="majorHAnsi"/>
        </w:rPr>
        <w:t>will the oceans always be able to take up that proportion of human CO2 emissions year in and year out?</w:t>
      </w:r>
      <w:r w:rsidRPr="006866BB">
        <w:rPr>
          <w:rFonts w:asciiTheme="majorHAnsi" w:hAnsiTheme="majorHAnsi"/>
          <w:sz w:val="16"/>
        </w:rPr>
        <w:t xml:space="preserve"> Probably </w:t>
      </w:r>
      <w:r w:rsidRPr="006866BB">
        <w:rPr>
          <w:rStyle w:val="Emphasis"/>
          <w:rFonts w:asciiTheme="majorHAnsi" w:hAnsiTheme="majorHAnsi"/>
        </w:rPr>
        <w:t>not in the near term</w:t>
      </w:r>
      <w:r w:rsidRPr="006866BB">
        <w:rPr>
          <w:rFonts w:asciiTheme="majorHAnsi" w:hAnsiTheme="majorHAnsi"/>
          <w:sz w:val="16"/>
        </w:rPr>
        <w:t xml:space="preserve">, said </w:t>
      </w:r>
      <w:r w:rsidRPr="006866BB">
        <w:rPr>
          <w:rStyle w:val="StyleBoldUnderline"/>
          <w:rFonts w:asciiTheme="majorHAnsi" w:hAnsiTheme="majorHAnsi"/>
        </w:rPr>
        <w:t>Scripps Institution of Oceanography, UC San Diego marine chemist Andrew Dickson</w:t>
      </w:r>
      <w:r w:rsidRPr="006866BB">
        <w:rPr>
          <w:rFonts w:asciiTheme="majorHAnsi" w:hAnsiTheme="majorHAnsi"/>
          <w:sz w:val="16"/>
        </w:rPr>
        <w:t xml:space="preserve">. Dickson took over a program of measuring CO2 levels in the oceans that had been started by Charles David Keeling in the 1980s as a complement to his measurements of atmospheric CO2. Dickson has created the calibration standard for proper measurement of ocean CO2 levels. It is the basis of a protocol followed by marine chemistry labs around the world. Today Dickson’s lab prepares and bottles thousands of reference samples each year for distribution throughout the research community. Dickson noted that </w:t>
      </w:r>
      <w:r w:rsidRPr="006866BB">
        <w:rPr>
          <w:rStyle w:val="StyleBoldUnderline"/>
          <w:rFonts w:asciiTheme="majorHAnsi" w:hAnsiTheme="majorHAnsi"/>
        </w:rPr>
        <w:t xml:space="preserve">although the oceans presently take up about one-fourth of the excess CO2 human activities put into the air, that fraction was </w:t>
      </w:r>
      <w:r w:rsidRPr="006866BB">
        <w:rPr>
          <w:rStyle w:val="Emphasis"/>
          <w:rFonts w:asciiTheme="majorHAnsi" w:hAnsiTheme="majorHAnsi"/>
        </w:rPr>
        <w:t>significantly larger at the beginning of the Industrial Revolution</w:t>
      </w:r>
      <w:r w:rsidRPr="006866BB">
        <w:rPr>
          <w:rStyle w:val="StyleBoldUnderline"/>
          <w:rFonts w:asciiTheme="majorHAnsi" w:hAnsiTheme="majorHAnsi"/>
        </w:rPr>
        <w:t>.</w:t>
      </w:r>
      <w:r w:rsidRPr="006866BB">
        <w:rPr>
          <w:rFonts w:asciiTheme="majorHAnsi" w:hAnsiTheme="majorHAnsi"/>
          <w:sz w:val="16"/>
        </w:rPr>
        <w:t xml:space="preserve"> That’s for a number of reasons, starting with the simple one that </w:t>
      </w:r>
      <w:r w:rsidRPr="006866BB">
        <w:rPr>
          <w:rStyle w:val="StyleBoldUnderline"/>
          <w:rFonts w:asciiTheme="majorHAnsi" w:hAnsiTheme="majorHAnsi"/>
        </w:rPr>
        <w:t xml:space="preserve">as one dissolves CO2 into a given volume of seawater, there is a </w:t>
      </w:r>
      <w:r w:rsidRPr="006866BB">
        <w:rPr>
          <w:rStyle w:val="Emphasis"/>
          <w:rFonts w:asciiTheme="majorHAnsi" w:hAnsiTheme="majorHAnsi"/>
        </w:rPr>
        <w:t>growing resistance to adding still more CO2.</w:t>
      </w:r>
      <w:r w:rsidRPr="006866BB">
        <w:rPr>
          <w:rFonts w:asciiTheme="majorHAnsi" w:hAnsiTheme="majorHAnsi"/>
          <w:sz w:val="16"/>
        </w:rPr>
        <w:t xml:space="preserve"> More than 50 years ago, the late Scripps Director Roger Revelle defined a term now known as the Revelle Factor to describe this aspect of the relationship between the changing composition of seawater and the overlying atmosphere. Dickson noted there are other factors at play. </w:t>
      </w:r>
      <w:r w:rsidRPr="006866BB">
        <w:rPr>
          <w:rStyle w:val="StyleBoldUnderline"/>
          <w:rFonts w:asciiTheme="majorHAnsi" w:hAnsiTheme="majorHAnsi"/>
        </w:rPr>
        <w:t>Human fossil fuel use is also behind a general warming trend in the oceans observed over the past 50 years that increases the resistance to CO2 uptake</w:t>
      </w:r>
      <w:r w:rsidRPr="006866BB">
        <w:rPr>
          <w:rFonts w:asciiTheme="majorHAnsi" w:hAnsiTheme="majorHAnsi"/>
          <w:sz w:val="16"/>
        </w:rPr>
        <w:t xml:space="preserve">. Furthermore, in the absence of such warming, </w:t>
      </w:r>
      <w:r w:rsidRPr="006866BB">
        <w:rPr>
          <w:rStyle w:val="StyleBoldUnderline"/>
          <w:rFonts w:asciiTheme="majorHAnsi" w:hAnsiTheme="majorHAnsi"/>
        </w:rPr>
        <w:t>ocean mixing would normally be expected to be constantly refreshing the water at the ocean’s surface,</w:t>
      </w:r>
      <w:r w:rsidRPr="006866BB">
        <w:rPr>
          <w:rFonts w:asciiTheme="majorHAnsi" w:hAnsiTheme="majorHAnsi"/>
          <w:sz w:val="16"/>
        </w:rPr>
        <w:t xml:space="preserve"> the place where it meets with air and dissolves CO2. Instead </w:t>
      </w:r>
      <w:r w:rsidRPr="006866BB">
        <w:rPr>
          <w:rStyle w:val="StyleBoldUnderline"/>
          <w:rFonts w:asciiTheme="majorHAnsi" w:hAnsiTheme="majorHAnsi"/>
        </w:rPr>
        <w:t xml:space="preserve">global warming leaves surface water in place to an increasing degree thus </w:t>
      </w:r>
      <w:r w:rsidRPr="006866BB">
        <w:rPr>
          <w:rStyle w:val="Emphasis"/>
          <w:rFonts w:asciiTheme="majorHAnsi" w:hAnsiTheme="majorHAnsi"/>
        </w:rPr>
        <w:t>slowing down the transfer of CO2 from the ocean surface deeper into the ocean</w:t>
      </w:r>
      <w:r w:rsidRPr="006866BB">
        <w:rPr>
          <w:rStyle w:val="StyleBoldUnderline"/>
          <w:rFonts w:asciiTheme="majorHAnsi" w:hAnsiTheme="majorHAnsi"/>
        </w:rPr>
        <w:t>.</w:t>
      </w:r>
      <w:r w:rsidRPr="006866BB">
        <w:rPr>
          <w:rFonts w:asciiTheme="majorHAnsi" w:hAnsiTheme="majorHAnsi"/>
          <w:sz w:val="16"/>
        </w:rPr>
        <w:t xml:space="preserve"> It’s as if the pump removing CO2 from the atmosphere into the surface water and then on deeper into the ocean had slowed down. </w:t>
      </w:r>
      <w:r w:rsidRPr="006866BB">
        <w:rPr>
          <w:rStyle w:val="StyleBoldUnderline"/>
          <w:rFonts w:asciiTheme="majorHAnsi" w:hAnsiTheme="majorHAnsi"/>
        </w:rPr>
        <w:t>This slowing of ocean mixing</w:t>
      </w:r>
      <w:r w:rsidRPr="006866BB">
        <w:rPr>
          <w:rFonts w:asciiTheme="majorHAnsi" w:hAnsiTheme="majorHAnsi"/>
          <w:sz w:val="16"/>
        </w:rPr>
        <w:t xml:space="preserve"> may have another effect. It </w:t>
      </w:r>
      <w:r w:rsidRPr="006866BB">
        <w:rPr>
          <w:rStyle w:val="StyleBoldUnderline"/>
          <w:rFonts w:asciiTheme="majorHAnsi" w:hAnsiTheme="majorHAnsi"/>
        </w:rPr>
        <w:t>stifles the transport of nutrients such as nitrate and phosphate from deeper waters to the surface, which diminishes the growth of phytoplankton, which store carbon in their tissue</w:t>
      </w:r>
      <w:r w:rsidRPr="006866BB">
        <w:rPr>
          <w:rFonts w:asciiTheme="majorHAnsi" w:hAnsiTheme="majorHAnsi"/>
          <w:sz w:val="16"/>
        </w:rPr>
        <w:t xml:space="preserve"> as a product of photosynthesis. Th</w:t>
      </w:r>
      <w:r w:rsidRPr="006866BB">
        <w:rPr>
          <w:rStyle w:val="StyleBoldUnderline"/>
          <w:rFonts w:asciiTheme="majorHAnsi" w:hAnsiTheme="majorHAnsi"/>
        </w:rPr>
        <w:t>e sinking tissue takes the carbon with it to the deep ocean when the organisms die.</w:t>
      </w:r>
      <w:r w:rsidRPr="006866BB">
        <w:rPr>
          <w:rFonts w:asciiTheme="majorHAnsi" w:hAnsiTheme="majorHAnsi"/>
          <w:sz w:val="16"/>
        </w:rPr>
        <w:t xml:space="preserve"> It’s another way that carbon can be removed from the ocean surface. </w:t>
      </w:r>
      <w:r w:rsidRPr="006866BB">
        <w:rPr>
          <w:rStyle w:val="StyleBoldUnderline"/>
          <w:rFonts w:asciiTheme="majorHAnsi" w:hAnsiTheme="majorHAnsi"/>
        </w:rPr>
        <w:t xml:space="preserve">All this adds up to what scientists expect to be a gradual slowing of ocean CO2 uptake if human fossil fuel use continues to accelerate. </w:t>
      </w:r>
      <w:r w:rsidRPr="006866BB">
        <w:rPr>
          <w:rStyle w:val="Emphasis"/>
          <w:rFonts w:asciiTheme="majorHAnsi" w:hAnsiTheme="majorHAnsi"/>
        </w:rPr>
        <w:t>As a smaller fraction of the excess CO2 goes into the oceans, a larger fraction may remain in the atmosphere</w:t>
      </w:r>
      <w:r w:rsidRPr="006866BB">
        <w:rPr>
          <w:rFonts w:asciiTheme="majorHAnsi" w:hAnsiTheme="majorHAnsi"/>
          <w:sz w:val="16"/>
        </w:rPr>
        <w:t xml:space="preserve">, and the chemical changes in seawater that can affect organisms will continue to grow in lockstep with the relentless increases in the excess CO2 in the overlying atmosphere caused by human activities. A major factor governing the rate of uptake of CO2 by the oceans is pace at which global CO2 emissions are increasing over time. Over the past decades, fossil emissions (measured as tons of carbon) have grown at 2 to 4 percent annually, from around 2 billion tons in 1950 to 9 billion tons today. </w:t>
      </w:r>
      <w:r w:rsidRPr="006866BB">
        <w:rPr>
          <w:rStyle w:val="StyleBoldUnderline"/>
          <w:rFonts w:asciiTheme="majorHAnsi" w:hAnsiTheme="majorHAnsi"/>
        </w:rPr>
        <w:t>The oceans as a whole have a large capacity for absorbing CO2, but ocean mixing is too slow</w:t>
      </w:r>
      <w:r w:rsidRPr="006866BB">
        <w:rPr>
          <w:rFonts w:asciiTheme="majorHAnsi" w:hAnsiTheme="majorHAnsi"/>
          <w:sz w:val="16"/>
        </w:rPr>
        <w:t xml:space="preserve"> to have spread this additional CO2 deep into the ocean.</w:t>
      </w:r>
    </w:p>
    <w:p w14:paraId="725CBF14" w14:textId="77777777" w:rsidR="00A62CC2" w:rsidRDefault="00A62CC2" w:rsidP="00A62CC2">
      <w:pPr>
        <w:rPr>
          <w:rFonts w:asciiTheme="majorHAnsi" w:hAnsiTheme="majorHAnsi"/>
          <w:sz w:val="16"/>
        </w:rPr>
      </w:pPr>
    </w:p>
    <w:p w14:paraId="6B1B6683" w14:textId="77777777" w:rsidR="00A62CC2" w:rsidRDefault="00A62CC2" w:rsidP="00A62CC2">
      <w:pPr>
        <w:pStyle w:val="Heading4"/>
      </w:pPr>
      <w:r>
        <w:t xml:space="preserve">Accelerated mineral weathering solves—it’s the only way to resolve the environmental crisis </w:t>
      </w:r>
    </w:p>
    <w:p w14:paraId="1538ABE6" w14:textId="77777777" w:rsidR="00A62CC2" w:rsidRPr="00535656" w:rsidRDefault="00A62CC2" w:rsidP="00A62CC2">
      <w:r w:rsidRPr="00535656">
        <w:rPr>
          <w:rStyle w:val="StyleStyleBold12pt"/>
        </w:rPr>
        <w:t>Rau et al 12</w:t>
      </w:r>
      <w:r>
        <w:t xml:space="preserve"> </w:t>
      </w:r>
      <w:r w:rsidRPr="00535656">
        <w:rPr>
          <w:sz w:val="16"/>
        </w:rPr>
        <w:t>(Greg H. Rau, Elizabeth L. McLeod &amp; Ove Hoegh-Guldberg, Institute of Marine Sciences, University of California, Santa Cruz AND The Nature Conservancy, Hawaii Field Office AND Global Change Institute, University of Queensland, “The need for new ocean conservation strategies in a high-carbon dioxide world”, 8/19/12, http://www.nature.com/nclimate/journa</w:t>
      </w:r>
      <w:r>
        <w:rPr>
          <w:sz w:val="16"/>
        </w:rPr>
        <w:t>l/v2/n10/full/nclimate1555.html</w:t>
      </w:r>
      <w:r w:rsidRPr="00535656">
        <w:rPr>
          <w:sz w:val="16"/>
        </w:rPr>
        <w:t>)</w:t>
      </w:r>
    </w:p>
    <w:p w14:paraId="3A275738" w14:textId="77777777" w:rsidR="00A62CC2" w:rsidRPr="00767045" w:rsidRDefault="00A62CC2" w:rsidP="00A62CC2">
      <w:r w:rsidRPr="00727E4C">
        <w:rPr>
          <w:sz w:val="16"/>
        </w:rPr>
        <w:t xml:space="preserve">Therefore, </w:t>
      </w:r>
      <w:r w:rsidRPr="00727E4C">
        <w:rPr>
          <w:rStyle w:val="StyleBoldUnderline"/>
        </w:rPr>
        <w:t>relying on species' natural resilience, adaptability</w:t>
      </w:r>
      <w:r w:rsidRPr="00727E4C">
        <w:rPr>
          <w:sz w:val="16"/>
        </w:rPr>
        <w:t xml:space="preserve"> and mobility </w:t>
      </w:r>
      <w:r w:rsidRPr="00727E4C">
        <w:rPr>
          <w:rStyle w:val="StyleBoldUnderline"/>
        </w:rPr>
        <w:t>to overcome global CO2 impacts would seem</w:t>
      </w:r>
      <w:r w:rsidRPr="00727E4C">
        <w:rPr>
          <w:rStyle w:val="Emphasis"/>
        </w:rPr>
        <w:t xml:space="preserve"> risky at best</w:t>
      </w:r>
      <w:r w:rsidRPr="00727E4C">
        <w:rPr>
          <w:rStyle w:val="StyleBoldUnderline"/>
        </w:rPr>
        <w:t>,</w:t>
      </w:r>
      <w:r w:rsidRPr="00727E4C">
        <w:rPr>
          <w:sz w:val="16"/>
        </w:rPr>
        <w:t xml:space="preserve"> regardless of the benefits of reducing non-CO2 anthropogenic stressors using conventional, passive conservation practices. </w:t>
      </w:r>
      <w:r w:rsidRPr="00727E4C">
        <w:rPr>
          <w:rStyle w:val="StyleBoldUnderline"/>
        </w:rPr>
        <w:t>Once CO2-induced temperature and acidity tolerance thresholds</w:t>
      </w:r>
      <w:r w:rsidRPr="00727E4C">
        <w:rPr>
          <w:sz w:val="16"/>
        </w:rPr>
        <w:t xml:space="preserve"> for a given species </w:t>
      </w:r>
      <w:r w:rsidRPr="00727E4C">
        <w:rPr>
          <w:rStyle w:val="StyleBoldUnderline"/>
        </w:rPr>
        <w:t>are crossed, there can be no quick return to tolerable conditions,</w:t>
      </w:r>
      <w:r w:rsidRPr="00727E4C">
        <w:rPr>
          <w:sz w:val="16"/>
        </w:rPr>
        <w:t xml:space="preserve"> barring active environmental intervention. In </w:t>
      </w:r>
      <w:r w:rsidRPr="00727E4C">
        <w:rPr>
          <w:rStyle w:val="StyleBoldUnderline"/>
        </w:rPr>
        <w:t xml:space="preserve">the case of ocean chemistry, the time frame for return to previous conditions is measured in </w:t>
      </w:r>
      <w:r w:rsidRPr="00727E4C">
        <w:rPr>
          <w:rStyle w:val="Emphasis"/>
        </w:rPr>
        <w:t>many thousands of years.</w:t>
      </w:r>
      <w:r w:rsidRPr="00727E4C">
        <w:rPr>
          <w:rStyle w:val="StyleBoldUnderline"/>
          <w:sz w:val="12"/>
        </w:rPr>
        <w:t>¶</w:t>
      </w:r>
      <w:r w:rsidRPr="00727E4C">
        <w:rPr>
          <w:sz w:val="16"/>
        </w:rPr>
        <w:t xml:space="preserve"> For these reasons, we concur with Côté and Darling42 and with Riegl and Purkis45 that </w:t>
      </w:r>
      <w:r w:rsidRPr="00727E4C">
        <w:rPr>
          <w:rStyle w:val="StyleBoldUnderline"/>
        </w:rPr>
        <w:t>maximizing resilience and adaptation solely through</w:t>
      </w:r>
      <w:r w:rsidRPr="00727E4C">
        <w:rPr>
          <w:sz w:val="16"/>
        </w:rPr>
        <w:t xml:space="preserve"> reliance on conventional </w:t>
      </w:r>
      <w:r w:rsidRPr="00727E4C">
        <w:rPr>
          <w:rStyle w:val="StyleBoldUnderline"/>
        </w:rPr>
        <w:t xml:space="preserve">marine conservation </w:t>
      </w:r>
      <w:r w:rsidRPr="00727E4C">
        <w:rPr>
          <w:sz w:val="16"/>
        </w:rPr>
        <w:t>strategies (</w:t>
      </w:r>
      <w:r w:rsidRPr="00D303DD">
        <w:rPr>
          <w:rStyle w:val="StyleBoldUnderline"/>
        </w:rPr>
        <w:t>for example, marine protected areas</w:t>
      </w:r>
      <w:r w:rsidRPr="00727E4C">
        <w:rPr>
          <w:sz w:val="16"/>
        </w:rPr>
        <w:t xml:space="preserve"> that seek to control non-CO2 stressors) </w:t>
      </w:r>
      <w:r w:rsidRPr="00727E4C">
        <w:rPr>
          <w:rStyle w:val="StyleBoldUnderline"/>
        </w:rPr>
        <w:t xml:space="preserve">runs the risk of failure. Recent evidence suggests that these passive management methods are already </w:t>
      </w:r>
      <w:r w:rsidRPr="00D303DD">
        <w:rPr>
          <w:rStyle w:val="Emphasis"/>
        </w:rPr>
        <w:t>proving inadequate</w:t>
      </w:r>
      <w:r w:rsidRPr="00727E4C">
        <w:rPr>
          <w:rStyle w:val="StyleBoldUnderline"/>
        </w:rPr>
        <w:t xml:space="preserve"> in many areas</w:t>
      </w:r>
      <w:r>
        <w:rPr>
          <w:rStyle w:val="StyleBoldUnderline"/>
        </w:rPr>
        <w:t xml:space="preserve"> </w:t>
      </w:r>
      <w:r w:rsidRPr="00727E4C">
        <w:rPr>
          <w:sz w:val="16"/>
        </w:rPr>
        <w:t>46, 47, 48, 49, 50, 51. It is therefore time for the marine science, management and conservation communities to ask a fundamental question</w:t>
      </w:r>
      <w:r w:rsidRPr="00727E4C">
        <w:rPr>
          <w:rStyle w:val="StyleBoldUnderline"/>
        </w:rPr>
        <w:t xml:space="preserve">: if stabilization of atmospheric CO2 </w:t>
      </w:r>
      <w:r w:rsidRPr="00727E4C">
        <w:rPr>
          <w:sz w:val="16"/>
        </w:rPr>
        <w:t xml:space="preserve">at safe levels </w:t>
      </w:r>
      <w:r w:rsidRPr="00727E4C">
        <w:rPr>
          <w:rStyle w:val="StyleBoldUnderline"/>
        </w:rPr>
        <w:t xml:space="preserve">cannot </w:t>
      </w:r>
      <w:r w:rsidRPr="00727E4C">
        <w:rPr>
          <w:sz w:val="16"/>
        </w:rPr>
        <w:t xml:space="preserve">or will not </w:t>
      </w:r>
      <w:r w:rsidRPr="00727E4C">
        <w:rPr>
          <w:rStyle w:val="StyleBoldUnderline"/>
        </w:rPr>
        <w:t>be achieved</w:t>
      </w:r>
      <w:r w:rsidRPr="00727E4C">
        <w:rPr>
          <w:sz w:val="16"/>
        </w:rPr>
        <w:t xml:space="preserve">, and if critical marine species and ecosystems prove not to be resilient or able to adapt to elevated temperature and changing ocean chemistry, </w:t>
      </w:r>
      <w:r w:rsidRPr="00727E4C">
        <w:rPr>
          <w:rStyle w:val="StyleBoldUnderline"/>
        </w:rPr>
        <w:t>what are our options</w:t>
      </w:r>
      <w:r w:rsidRPr="00727E4C">
        <w:rPr>
          <w:sz w:val="16"/>
        </w:rPr>
        <w:t>, if any, for protecting marine organisms and ecosystems?</w:t>
      </w:r>
      <w:r w:rsidRPr="00727E4C">
        <w:rPr>
          <w:sz w:val="12"/>
        </w:rPr>
        <w:t>¶</w:t>
      </w:r>
      <w:r w:rsidRPr="00727E4C">
        <w:rPr>
          <w:sz w:val="16"/>
        </w:rPr>
        <w:t xml:space="preserve"> At present, we do not know the answer to the preceding question, and apparently few people have asked it, as evidenced in existing policy statements</w:t>
      </w:r>
      <w:r w:rsidRPr="00727E4C">
        <w:rPr>
          <w:rStyle w:val="StyleBoldUnderline"/>
        </w:rPr>
        <w:t>. A number of published ideas may begin to point the way to useful and effective strategies</w:t>
      </w:r>
      <w:r w:rsidRPr="00727E4C">
        <w:rPr>
          <w:sz w:val="16"/>
        </w:rPr>
        <w:t xml:space="preserve"> (Table 1). In particular, various methods for reducing or mitigating thermal stress in corals have been proposed or demonstrated. For example, efforts to artificially shade sections of a reef during periods of thermal stress using buoyant shade cloth have been applied on the Great Barrier Reef. Light exacerbates the effect of heat stress and causes reef-building corals to bleach. Consequently, shading corals can reduce the extent of coral bleaching52, 53. Low-voltage direct current has been proposed for stimulating coral growth and even mitigating coral bleaching and mortality54, 55, with caveats56. Another mechanism for avoiding thermal stress is the possible use of wave- or tidal-powered artificial upwelling, which can bring cool, nutrient-rich deep water to shallow habitats57, 58. Such approaches, however, are only likely to be useful at small spatial scales. Alternatively, global-scale solar-radiation management has been considered, but carries with it significant risks and uncertainties59.</w:t>
      </w:r>
      <w:r w:rsidRPr="00727E4C">
        <w:rPr>
          <w:sz w:val="12"/>
        </w:rPr>
        <w:t>¶</w:t>
      </w:r>
      <w:r w:rsidRPr="00727E4C">
        <w:rPr>
          <w:sz w:val="16"/>
        </w:rPr>
        <w:t xml:space="preserve"> Table 1: Examples of conventional and unconventional conservation methods, and their potential to address the global stressors of temperature, CO2 acidity, and excess atmospheric CO2.</w:t>
      </w:r>
      <w:r w:rsidRPr="00727E4C">
        <w:rPr>
          <w:sz w:val="12"/>
        </w:rPr>
        <w:t>¶</w:t>
      </w:r>
      <w:r w:rsidRPr="00727E4C">
        <w:rPr>
          <w:sz w:val="16"/>
        </w:rPr>
        <w:t xml:space="preserve"> Actively assisting biological resilience and adaptation through protective culturing, selective breeding or genetic engineering may also be useful. Marine organisms display different susceptibilities to thermal stress within and among species60, therefore selective breeding of more-resilient species or individual organisms may help mitigate impacts. This may involve selecting corals (symbionts and host) that are less sensitive to thermal stress61, 62. Finally, it may be necessary to consider constructing refuges for impacted ecosystems, artificially storing genetic material ('gene banks') or other ex situ methods to prevent permanent loss of genetic diversity63.</w:t>
      </w:r>
      <w:r w:rsidRPr="00727E4C">
        <w:rPr>
          <w:sz w:val="12"/>
        </w:rPr>
        <w:t>¶</w:t>
      </w:r>
      <w:r w:rsidRPr="00727E4C">
        <w:rPr>
          <w:sz w:val="16"/>
        </w:rPr>
        <w:t xml:space="preserve"> Thermal history has been identified as an important factor affecting coral reef resistance to elevated temperature9, 64. For example, coral communities that have been pre-exposed to high temperatures have demonstrated less sensitivity to coral bleaching compared with untreated corals65, 66. High temperature variability has also been shown to reduce sensitivity to thermal-stress events on coral reefs64, although this increased hardiness to temperature is insufficient to compensate for projected increases. As scientific understanding improves regarding the physiological drivers of differential susceptibility and recovery in marine organisms in response to climate-related stresses, the ability to selectively breed, culture or genetically engineer less susceptible organisms may become a viable management strategy. It seems highly unlikely, however, that this strategy has the potential to be scaled-up to include the vast numbers of marine species and ecosystems that will be impacted.</w:t>
      </w:r>
      <w:r w:rsidRPr="00727E4C">
        <w:rPr>
          <w:sz w:val="12"/>
        </w:rPr>
        <w:t>¶</w:t>
      </w:r>
      <w:r w:rsidRPr="00727E4C">
        <w:rPr>
          <w:sz w:val="16"/>
        </w:rPr>
        <w:t xml:space="preserve"> A number of the preceding </w:t>
      </w:r>
      <w:r w:rsidRPr="00727E4C">
        <w:rPr>
          <w:rStyle w:val="StyleBoldUnderline"/>
        </w:rPr>
        <w:t>management approaches</w:t>
      </w:r>
      <w:r w:rsidRPr="00727E4C">
        <w:rPr>
          <w:sz w:val="16"/>
        </w:rPr>
        <w:t xml:space="preserve"> addressing thermal stress might also </w:t>
      </w:r>
      <w:r w:rsidRPr="00727E4C">
        <w:rPr>
          <w:rStyle w:val="StyleBoldUnderline"/>
        </w:rPr>
        <w:t>have potential to mitigate the impacts of ocean acidification</w:t>
      </w:r>
      <w:r w:rsidRPr="00727E4C">
        <w:rPr>
          <w:sz w:val="16"/>
        </w:rPr>
        <w:t xml:space="preserve">. For example, a commercially and ecologically important estuarine mollusc (Sydney rock oyster; Saccostrea glomerata) reared in increased CO2 was demonstrated to be more resilient to ocean acidification than wild populations67, implying that this species could be actively 'toughened' to withstand acid stress. A potentially less biologically stressful approach to acid mitigation would be to locally or regionally maintain or manage ambient ocean chemistry. Such methods might include the </w:t>
      </w:r>
      <w:r w:rsidRPr="00727E4C">
        <w:rPr>
          <w:rStyle w:val="StyleBoldUnderline"/>
        </w:rPr>
        <w:t>addition of globally abundant base minerals</w:t>
      </w:r>
      <w:r w:rsidRPr="00727E4C">
        <w:rPr>
          <w:sz w:val="16"/>
        </w:rPr>
        <w:t xml:space="preserve"> (carbonates or silicates) to the ocean68, 69, 70. This </w:t>
      </w:r>
      <w:r w:rsidRPr="00727E4C">
        <w:rPr>
          <w:rStyle w:val="StyleBoldUnderline"/>
        </w:rPr>
        <w:t>could act to neutralize CO2 acidity and increase the carbonate saturation state</w:t>
      </w:r>
      <w:r w:rsidRPr="00727E4C">
        <w:rPr>
          <w:sz w:val="16"/>
        </w:rPr>
        <w:t xml:space="preserve"> — a critical parameter for marine biological shell formation12, 71, 72. However, because of the slow reaction rates of such minerals in the surface ocean, their effects on ocean chemistry would not be immediate. Such mineral weathering reactions do naturally and effectively neutralize acidity and remove CO2 from the ocean–atmosphere system, but only over geological timescales34. </w:t>
      </w:r>
      <w:r w:rsidRPr="00727E4C">
        <w:rPr>
          <w:rStyle w:val="StyleBoldUnderline"/>
        </w:rPr>
        <w:t xml:space="preserve">Various methods for accelerating such reactions have been explored including reacting seawater and carbonate minerals </w:t>
      </w:r>
      <w:r w:rsidRPr="00E94E44">
        <w:rPr>
          <w:sz w:val="16"/>
        </w:rPr>
        <w:t>(</w:t>
      </w:r>
      <w:r w:rsidRPr="00727E4C">
        <w:rPr>
          <w:sz w:val="16"/>
        </w:rPr>
        <w:t xml:space="preserve">limestone) </w:t>
      </w:r>
      <w:r w:rsidRPr="00727E4C">
        <w:rPr>
          <w:rStyle w:val="StyleBoldUnderline"/>
        </w:rPr>
        <w:t xml:space="preserve">with the concentrated CO2 in flue gas or other waste streams73, 74. The ensuing chemical (mineral weathering) reaction not only consumes waste CO2 and thus </w:t>
      </w:r>
      <w:r w:rsidRPr="00727E4C">
        <w:rPr>
          <w:rStyle w:val="Emphasis"/>
        </w:rPr>
        <w:t>avoids CO2 emissions</w:t>
      </w:r>
      <w:r w:rsidRPr="00727E4C">
        <w:rPr>
          <w:sz w:val="16"/>
        </w:rPr>
        <w:t>, but also generates seawater alkalinity and beneficially increases the calcium carbonate saturation state.</w:t>
      </w:r>
      <w:r w:rsidRPr="00727E4C">
        <w:rPr>
          <w:sz w:val="12"/>
        </w:rPr>
        <w:t>¶</w:t>
      </w:r>
      <w:r w:rsidRPr="00727E4C">
        <w:rPr>
          <w:sz w:val="16"/>
        </w:rPr>
        <w:t xml:space="preserve"> Kheshgi75 proposed that limestone be thermally decarbonated (calcined) and hydrated to form a chemical base, Ca(OH)2, which when added to the ocean would consume oceanic/atmospheric CO2, neutralize ocean acidity and generate ocean calcium carbonate alkalinity. Although the carbon footprint of conventional limestone calcination significantly impacts the potential net CO2 mitigation benefit of this approach, use of a solar calcination method76 for the process might make this form of CO2 and ocean chemistry management more relevant. Various </w:t>
      </w:r>
      <w:r w:rsidRPr="00727E4C">
        <w:rPr>
          <w:rStyle w:val="StyleBoldUnderline"/>
        </w:rPr>
        <w:t>electrochemical methods of accelerating mineral carbonate and silicate weathering reactions</w:t>
      </w:r>
      <w:r w:rsidRPr="00727E4C">
        <w:rPr>
          <w:sz w:val="16"/>
        </w:rPr>
        <w:t xml:space="preserve"> have also been proposed or demonstrated, and </w:t>
      </w:r>
      <w:r w:rsidRPr="00727E4C">
        <w:rPr>
          <w:rStyle w:val="StyleBoldUnderline"/>
        </w:rPr>
        <w:t xml:space="preserve">could be useful </w:t>
      </w:r>
      <w:r w:rsidRPr="00D303DD">
        <w:rPr>
          <w:rStyle w:val="StyleBoldUnderline"/>
        </w:rPr>
        <w:t>for</w:t>
      </w:r>
      <w:r w:rsidRPr="00727E4C">
        <w:rPr>
          <w:sz w:val="16"/>
        </w:rPr>
        <w:t xml:space="preserve"> both </w:t>
      </w:r>
      <w:r w:rsidRPr="00727E4C">
        <w:rPr>
          <w:rStyle w:val="StyleBoldUnderline"/>
        </w:rPr>
        <w:t>CO2 mitigation and ocean alkalinity maintenance</w:t>
      </w:r>
      <w:r w:rsidRPr="00727E4C">
        <w:rPr>
          <w:sz w:val="16"/>
        </w:rPr>
        <w:t>,</w:t>
      </w:r>
    </w:p>
    <w:p w14:paraId="1249CFD2" w14:textId="77777777" w:rsidR="00A62CC2" w:rsidRPr="00AA0D0C" w:rsidRDefault="00A62CC2" w:rsidP="00A62CC2">
      <w:pPr>
        <w:rPr>
          <w:rFonts w:asciiTheme="majorHAnsi" w:hAnsiTheme="majorHAnsi"/>
          <w:sz w:val="16"/>
        </w:rPr>
      </w:pPr>
    </w:p>
    <w:p w14:paraId="34B661EA" w14:textId="77777777" w:rsidR="00A62CC2" w:rsidRPr="006866BB" w:rsidRDefault="00A62CC2" w:rsidP="00A62CC2">
      <w:pPr>
        <w:pStyle w:val="Heading4"/>
      </w:pPr>
      <w:r>
        <w:t xml:space="preserve">The plan is </w:t>
      </w:r>
      <w:r w:rsidRPr="006866BB">
        <w:t xml:space="preserve">capable of </w:t>
      </w:r>
      <w:r w:rsidRPr="006866BB">
        <w:rPr>
          <w:u w:val="single"/>
        </w:rPr>
        <w:t>fully</w:t>
      </w:r>
      <w:r w:rsidRPr="006866BB">
        <w:t xml:space="preserve"> offsetting </w:t>
      </w:r>
      <w:r>
        <w:t xml:space="preserve">emissions – best policy </w:t>
      </w:r>
    </w:p>
    <w:p w14:paraId="53D71171" w14:textId="77777777" w:rsidR="00A62CC2" w:rsidRPr="006866BB" w:rsidRDefault="00A62CC2" w:rsidP="00A62CC2">
      <w:pPr>
        <w:rPr>
          <w:rFonts w:asciiTheme="majorHAnsi" w:hAnsiTheme="majorHAnsi"/>
        </w:rPr>
      </w:pPr>
      <w:r w:rsidRPr="006866BB">
        <w:rPr>
          <w:rStyle w:val="StyleStyleBold12pt"/>
          <w:rFonts w:asciiTheme="majorHAnsi" w:hAnsiTheme="majorHAnsi"/>
        </w:rPr>
        <w:t>Kruger 10</w:t>
      </w:r>
      <w:r w:rsidRPr="006866BB">
        <w:rPr>
          <w:rFonts w:asciiTheme="majorHAnsi" w:hAnsiTheme="majorHAnsi"/>
        </w:rPr>
        <w:t xml:space="preserve"> </w:t>
      </w:r>
      <w:r w:rsidRPr="006866BB">
        <w:rPr>
          <w:rFonts w:asciiTheme="majorHAnsi" w:hAnsiTheme="majorHAnsi"/>
          <w:sz w:val="16"/>
        </w:rPr>
        <w:t>(Tim, manager and coordinator of the geoengineering program at Oxford, “Increasing the Alkalinity of the Ocean to Enhance its Capacity to Act as a Carbon Sink and to Counteract the Effect of Ocean Acidification”, 2010, http://cseg.ca/assets/files/resources/abstracts/2010/1067_GC2010_Increasing_the_Alkalinity_of_the_Ocean.pdf)</w:t>
      </w:r>
    </w:p>
    <w:p w14:paraId="7CC5082B" w14:textId="77777777" w:rsidR="00A62CC2" w:rsidRDefault="00A62CC2" w:rsidP="00A62CC2">
      <w:pPr>
        <w:rPr>
          <w:rStyle w:val="StyleBoldUnderline"/>
          <w:rFonts w:asciiTheme="majorHAnsi" w:hAnsiTheme="majorHAnsi"/>
        </w:rPr>
      </w:pPr>
      <w:r w:rsidRPr="006866BB">
        <w:rPr>
          <w:rFonts w:asciiTheme="majorHAnsi" w:hAnsiTheme="majorHAnsi"/>
          <w:sz w:val="16"/>
        </w:rPr>
        <w:t>Introduction A number of schemes involving altering ocean alkalinity as means to counteract the effects of anthropogenic carbon dioxide emissions have been proposed. (KHESHGI (1995), RAU and CALDERA (1999), RAU et al (2007), HOUSE at al (2007) and HARVEY (2008)) This submission focuses on a method first proposed by Kheshgi. In his paper in Energy in 1995 he outlined an approach which involved the calcination of limestone and subsequent addition of hydrated lime (Ca(OH)2) to seawater. In his conclusion he stated “</w:t>
      </w:r>
      <w:r w:rsidRPr="006866BB">
        <w:rPr>
          <w:rStyle w:val="StyleBoldUnderline"/>
          <w:rFonts w:asciiTheme="majorHAnsi" w:hAnsiTheme="majorHAnsi"/>
        </w:rPr>
        <w:t xml:space="preserve">Increasing ocean alkalinity is a means by which CO2 might be sequestered from the atmosphere, but not without significant consumption of energy resources and significant cost. Nevertheless, this approach appears to be </w:t>
      </w:r>
      <w:r w:rsidRPr="006866BB">
        <w:rPr>
          <w:rStyle w:val="Emphasis"/>
          <w:rFonts w:asciiTheme="majorHAnsi" w:hAnsiTheme="majorHAnsi"/>
        </w:rPr>
        <w:t>limited only by the availability of energy</w:t>
      </w:r>
      <w:r w:rsidRPr="006866BB">
        <w:rPr>
          <w:rFonts w:asciiTheme="majorHAnsi" w:hAnsiTheme="majorHAnsi"/>
          <w:sz w:val="16"/>
        </w:rPr>
        <w:t xml:space="preserve">.” In the past year, </w:t>
      </w:r>
      <w:r w:rsidRPr="006866BB">
        <w:rPr>
          <w:rStyle w:val="StyleBoldUnderline"/>
          <w:rFonts w:asciiTheme="majorHAnsi" w:hAnsiTheme="majorHAnsi"/>
        </w:rPr>
        <w:t xml:space="preserve">this approach has been re-examined and current indications are that it may be a </w:t>
      </w:r>
      <w:r w:rsidRPr="006866BB">
        <w:rPr>
          <w:rStyle w:val="Emphasis"/>
          <w:rFonts w:asciiTheme="majorHAnsi" w:hAnsiTheme="majorHAnsi"/>
        </w:rPr>
        <w:t>feasible</w:t>
      </w:r>
      <w:r w:rsidRPr="006866BB">
        <w:rPr>
          <w:rFonts w:asciiTheme="majorHAnsi" w:hAnsiTheme="majorHAnsi"/>
          <w:sz w:val="16"/>
        </w:rPr>
        <w:t xml:space="preserve"> „</w:t>
      </w:r>
      <w:r w:rsidRPr="006866BB">
        <w:rPr>
          <w:rStyle w:val="StyleBoldUnderline"/>
          <w:rFonts w:asciiTheme="majorHAnsi" w:hAnsiTheme="majorHAnsi"/>
        </w:rPr>
        <w:t>carbon negative</w:t>
      </w:r>
      <w:r w:rsidRPr="006866BB">
        <w:rPr>
          <w:rFonts w:asciiTheme="majorHAnsi" w:hAnsiTheme="majorHAnsi"/>
          <w:sz w:val="16"/>
        </w:rPr>
        <w:t xml:space="preserve">‟ </w:t>
      </w:r>
      <w:r w:rsidRPr="006866BB">
        <w:rPr>
          <w:rStyle w:val="StyleBoldUnderline"/>
          <w:rFonts w:asciiTheme="majorHAnsi" w:hAnsiTheme="majorHAnsi"/>
        </w:rPr>
        <w:t xml:space="preserve">technology and one which can </w:t>
      </w:r>
      <w:r w:rsidRPr="006866BB">
        <w:rPr>
          <w:rStyle w:val="Emphasis"/>
          <w:rFonts w:asciiTheme="majorHAnsi" w:hAnsiTheme="majorHAnsi"/>
        </w:rPr>
        <w:t>simultaneously tackle ocean acidification</w:t>
      </w:r>
      <w:r w:rsidRPr="006866BB">
        <w:rPr>
          <w:rFonts w:asciiTheme="majorHAnsi" w:hAnsiTheme="majorHAnsi"/>
          <w:sz w:val="16"/>
        </w:rPr>
        <w:t xml:space="preserve">. Two reports on this process one from the Department of Earth Sciences at the University of Oxford (HENDERSON et al, 2008) and the other from Plymouth Marine Laboratory (ALLEN et al, 2008) consider the potential impact on the biology and chemistry of the ocean. The Oxford report concludes “Overall, </w:t>
      </w:r>
      <w:r w:rsidRPr="006866BB">
        <w:rPr>
          <w:rStyle w:val="StyleBoldUnderline"/>
          <w:rFonts w:asciiTheme="majorHAnsi" w:hAnsiTheme="majorHAnsi"/>
        </w:rPr>
        <w:t>there appears to be no serious flaw in the oceanic aspect” of the process, but calls for more research</w:t>
      </w:r>
      <w:r w:rsidRPr="006866BB">
        <w:rPr>
          <w:rFonts w:asciiTheme="majorHAnsi" w:hAnsiTheme="majorHAnsi"/>
          <w:sz w:val="16"/>
        </w:rPr>
        <w:t xml:space="preserve">. The Process The first step of the process involves the calcination of limestone (CaCO3) into lime (CaO) and carbon dioxide. This first step is counter-intuitive –– it generates carbon dioxide and consumes a large amount of energy. However, it is possible to produce lime from limestone in such a way that the carbon dioxide that is generated is pure and thus easy to sequester. In the second step, the lime is hydrated to form calcium hydroxide. This calcium hydroxide is then added to seawater. This increases ocean alkalinity by two moles of alkalinity per mole of calcium hydroxide added. In turn this shifts the series of equilibria which govern the relative concentration of species of dissolved inorganic carbon in the ocean over to the right (see Fig 1) This results in a decrease in the amount of carbon dioxide dissolved in the seawater as it is converted into bicarbonate and carbonate ions. Each mol of calcium hydroxide will reduce the amount of carbon dioxide dissolved in the seawater by between 1.6 and 1.8 moles, dependent primarily on the temperature of the seawater (see Fig 2) Carbon Footprint and Energy Balance Fig 3 considers the carbon footprint and energy requirements of the process for a tonne of CaCO3. The amounts of carbon dioxide generated in the quarrying and transport of the materials are small in comparison with the energy required for calcination. Each tonne of lime requires 45kg of methane to provide the energy for calcining the lime. In addition a further 15kg of methane is required to generate oxygen sufficient to oxy-combust both amounts of methane for the calcinations and the power generation (this is necessary so that the carbon dioxide generated both from the calcinations and the power generation is pure and thus easy to sequester). Overall the processing of each tonne of limestone is sufficient to sequester between 633 and 724kg of carbon dioxide – or to put it another way, in order to sequester a tonne of carbon dioxide approximately 1.5 tonnes of limestone are required. The energy requirement is approximately 5GJ per tonne of carbon dioxide sequestered. There are several things to note about this carbon and energy balance: firstly, it is very high level and work is currently underway to refine the numbers; secondly, the calculations have been performed using calcium carbonate as the source of alkalinity – if magnesite (MgCO3) or dolomite (CaMg(CO3)2) are used instead the quantity of material and energy required is slightly reduced; and thirdly, the energy requirement is high. Energy and Location As noted by Kheshgi, the availability of energy is likely to be the limiting factor for this approach. The cost of energy is extremely location dependent. As shown in Fig 4 the cost of natural gas varies dramatically depending on its location. The wholesale price of natural gas delivered to markets in Europe and North America is typically in the range of USD5-10 per MMBtu – yet in many locations around the world the cost of extracting the gas from the ground can be as little as USD0.05-0.10 per MMBtu. The reason that this very cheap gas is not extracted is that the cost of transporting the gas from these locations to a market exceeds the price that can be achieved in that market – the gas is „stranded‟ – it has no economic value. </w:t>
      </w:r>
      <w:r w:rsidRPr="006866BB">
        <w:rPr>
          <w:rStyle w:val="StyleBoldUnderline"/>
          <w:rFonts w:asciiTheme="majorHAnsi" w:hAnsiTheme="majorHAnsi"/>
        </w:rPr>
        <w:t xml:space="preserve">If this stranded energy can be utilised in this process then carbon dioxide can be removed from the atmosphere at a </w:t>
      </w:r>
      <w:r w:rsidRPr="006866BB">
        <w:rPr>
          <w:rStyle w:val="Emphasis"/>
          <w:rFonts w:asciiTheme="majorHAnsi" w:hAnsiTheme="majorHAnsi"/>
        </w:rPr>
        <w:t>relatively low cost</w:t>
      </w:r>
      <w:r w:rsidRPr="006866BB">
        <w:rPr>
          <w:rFonts w:asciiTheme="majorHAnsi" w:hAnsiTheme="majorHAnsi"/>
          <w:sz w:val="16"/>
        </w:rPr>
        <w:t xml:space="preserve">. Scale and Availability of Limestone </w:t>
      </w:r>
      <w:r w:rsidRPr="006866BB">
        <w:rPr>
          <w:rStyle w:val="StyleBoldUnderline"/>
          <w:rFonts w:asciiTheme="majorHAnsi" w:hAnsiTheme="majorHAnsi"/>
        </w:rPr>
        <w:t>To sequester 15 billion tonnes of carbon dioxide</w:t>
      </w:r>
      <w:r w:rsidRPr="006866BB">
        <w:rPr>
          <w:rFonts w:asciiTheme="majorHAnsi" w:hAnsiTheme="majorHAnsi"/>
          <w:sz w:val="16"/>
        </w:rPr>
        <w:t xml:space="preserve"> (equivalent to the approximately 2ppmv of carbon dioxide, by which atmospheric levels of the gas are increasing each year) </w:t>
      </w:r>
      <w:r w:rsidRPr="006866BB">
        <w:rPr>
          <w:rStyle w:val="StyleBoldUnderline"/>
          <w:rFonts w:asciiTheme="majorHAnsi" w:hAnsiTheme="majorHAnsi"/>
        </w:rPr>
        <w:t>would require the processing of some 10 km3 of limestone per year</w:t>
      </w:r>
      <w:r w:rsidRPr="006866BB">
        <w:rPr>
          <w:rFonts w:asciiTheme="majorHAnsi" w:hAnsiTheme="majorHAnsi"/>
          <w:sz w:val="16"/>
        </w:rPr>
        <w:t xml:space="preserve">. </w:t>
      </w:r>
      <w:r w:rsidRPr="006866BB">
        <w:rPr>
          <w:rStyle w:val="StyleBoldUnderline"/>
          <w:rFonts w:asciiTheme="majorHAnsi" w:hAnsiTheme="majorHAnsi"/>
        </w:rPr>
        <w:t>This</w:t>
      </w:r>
      <w:r w:rsidRPr="006866BB">
        <w:rPr>
          <w:rFonts w:asciiTheme="majorHAnsi" w:hAnsiTheme="majorHAnsi"/>
          <w:sz w:val="16"/>
        </w:rPr>
        <w:t xml:space="preserve"> is equivalent to over twenty times the scale of annual US extraction of limestone, which, whilst large, </w:t>
      </w:r>
      <w:r w:rsidRPr="006866BB">
        <w:rPr>
          <w:rStyle w:val="StyleBoldUnderline"/>
          <w:rFonts w:asciiTheme="majorHAnsi" w:hAnsiTheme="majorHAnsi"/>
        </w:rPr>
        <w:t>is not outside the bounds of current quarrying and calcining technology</w:t>
      </w:r>
      <w:r w:rsidRPr="006866BB">
        <w:rPr>
          <w:rFonts w:asciiTheme="majorHAnsi" w:hAnsiTheme="majorHAnsi"/>
          <w:sz w:val="16"/>
        </w:rPr>
        <w:t xml:space="preserve">. </w:t>
      </w:r>
      <w:r w:rsidRPr="006866BB">
        <w:rPr>
          <w:rStyle w:val="StyleBoldUnderline"/>
          <w:rFonts w:asciiTheme="majorHAnsi" w:hAnsiTheme="majorHAnsi"/>
        </w:rPr>
        <w:t>There are ample quantities of limestone available in the world</w:t>
      </w:r>
      <w:r w:rsidRPr="006866BB">
        <w:rPr>
          <w:rFonts w:asciiTheme="majorHAnsi" w:hAnsiTheme="majorHAnsi"/>
          <w:sz w:val="16"/>
        </w:rPr>
        <w:t xml:space="preserve"> – the Nullarbor Plain in Australia contains some 10,000km3 of limestone - and that is just one of many large deposits of limestone available around the world. Conclusions </w:t>
      </w:r>
      <w:r w:rsidRPr="006866BB">
        <w:rPr>
          <w:rStyle w:val="StyleBoldUnderline"/>
          <w:rFonts w:asciiTheme="majorHAnsi" w:hAnsiTheme="majorHAnsi"/>
        </w:rPr>
        <w:t xml:space="preserve">The process has the </w:t>
      </w:r>
      <w:r w:rsidRPr="006866BB">
        <w:rPr>
          <w:rStyle w:val="Emphasis"/>
          <w:rFonts w:asciiTheme="majorHAnsi" w:hAnsiTheme="majorHAnsi"/>
        </w:rPr>
        <w:t>potential to return atmospheric levels of carbon dioxide back to what they were before the Industrial Revolution</w:t>
      </w:r>
      <w:r w:rsidRPr="006866BB">
        <w:rPr>
          <w:rFonts w:asciiTheme="majorHAnsi" w:hAnsiTheme="majorHAnsi"/>
          <w:sz w:val="16"/>
        </w:rPr>
        <w:t xml:space="preserve">. </w:t>
      </w:r>
      <w:r w:rsidRPr="006866BB">
        <w:rPr>
          <w:rStyle w:val="StyleBoldUnderline"/>
          <w:rFonts w:asciiTheme="majorHAnsi" w:hAnsiTheme="majorHAnsi"/>
        </w:rPr>
        <w:t>Further work needs to be undertaken to ensure that the process does not produce countervailing environmental effects, but the theoretical analysis of these risks is broadly positive.</w:t>
      </w:r>
      <w:r w:rsidRPr="006866BB">
        <w:rPr>
          <w:rFonts w:asciiTheme="majorHAnsi" w:hAnsiTheme="majorHAnsi"/>
          <w:sz w:val="16"/>
        </w:rPr>
        <w:t xml:space="preserve"> As previously indicated the economics of the process are being finalized, but </w:t>
      </w:r>
      <w:r w:rsidRPr="006866BB">
        <w:rPr>
          <w:rStyle w:val="StyleBoldUnderline"/>
          <w:rFonts w:asciiTheme="majorHAnsi" w:hAnsiTheme="majorHAnsi"/>
        </w:rPr>
        <w:t>indications are that the cost of this carbon negative process will lie somewhere between the current price of credits from the EU ETS (~€15 per tonne CO2) and the externalities of carbon dioxide as calculated in the Stern Review (~$85 per tonne CO2).</w:t>
      </w:r>
    </w:p>
    <w:p w14:paraId="2DD75DF2" w14:textId="77777777" w:rsidR="00A62CC2" w:rsidRDefault="00A62CC2" w:rsidP="00A62CC2">
      <w:pPr>
        <w:rPr>
          <w:rStyle w:val="StyleBoldUnderline"/>
          <w:rFonts w:asciiTheme="majorHAnsi" w:hAnsiTheme="majorHAnsi"/>
        </w:rPr>
      </w:pPr>
    </w:p>
    <w:p w14:paraId="25CE5A46" w14:textId="77777777" w:rsidR="00A62CC2" w:rsidRPr="006866BB" w:rsidRDefault="00A62CC2" w:rsidP="00A62CC2">
      <w:pPr>
        <w:pStyle w:val="Heading4"/>
      </w:pPr>
      <w:r>
        <w:t>No alt causes--m</w:t>
      </w:r>
      <w:r w:rsidRPr="006866BB">
        <w:t xml:space="preserve">itigating CO2 is key—acts as a </w:t>
      </w:r>
      <w:r w:rsidRPr="006866BB">
        <w:rPr>
          <w:i/>
          <w:u w:val="single"/>
        </w:rPr>
        <w:t>global thermostat</w:t>
      </w:r>
    </w:p>
    <w:p w14:paraId="7869E3A7" w14:textId="77777777" w:rsidR="00A62CC2" w:rsidRPr="006866BB" w:rsidRDefault="00A62CC2" w:rsidP="00A62CC2">
      <w:pPr>
        <w:rPr>
          <w:rFonts w:asciiTheme="majorHAnsi" w:hAnsiTheme="majorHAnsi"/>
        </w:rPr>
      </w:pPr>
      <w:r w:rsidRPr="006866BB">
        <w:rPr>
          <w:rStyle w:val="StyleStyleBold12pt"/>
          <w:rFonts w:asciiTheme="majorHAnsi" w:hAnsiTheme="majorHAnsi"/>
        </w:rPr>
        <w:t>Lacis 10</w:t>
      </w:r>
      <w:r w:rsidRPr="006866BB">
        <w:rPr>
          <w:rFonts w:asciiTheme="majorHAnsi" w:hAnsiTheme="majorHAnsi"/>
        </w:rPr>
        <w:t xml:space="preserve"> </w:t>
      </w:r>
      <w:r w:rsidRPr="006866BB">
        <w:rPr>
          <w:rFonts w:asciiTheme="majorHAnsi" w:hAnsiTheme="majorHAnsi"/>
          <w:sz w:val="16"/>
        </w:rPr>
        <w:t>(Andrew, NASA Climate Researcher at the Goddard Institute for Space Studies, “CO2: The Thermostat that Controls Earth's Temperature”, October 2010, http://www.giss.nasa.gov/research/briefs/lacis_01/)</w:t>
      </w:r>
    </w:p>
    <w:p w14:paraId="114F6EAA" w14:textId="77777777" w:rsidR="00A62CC2" w:rsidRPr="00357A10" w:rsidRDefault="00A62CC2" w:rsidP="00A62CC2">
      <w:pPr>
        <w:rPr>
          <w:rFonts w:asciiTheme="majorHAnsi" w:hAnsiTheme="majorHAnsi"/>
          <w:sz w:val="16"/>
        </w:rPr>
      </w:pPr>
      <w:r w:rsidRPr="006866BB">
        <w:rPr>
          <w:rStyle w:val="StyleBoldUnderline"/>
          <w:rFonts w:asciiTheme="majorHAnsi" w:hAnsiTheme="majorHAnsi"/>
        </w:rPr>
        <w:t>A study by GISS climate scientists</w:t>
      </w:r>
      <w:r w:rsidRPr="006866BB">
        <w:rPr>
          <w:rFonts w:asciiTheme="majorHAnsi" w:hAnsiTheme="majorHAnsi"/>
          <w:sz w:val="16"/>
        </w:rPr>
        <w:t xml:space="preserve"> recently published in the journal Science </w:t>
      </w:r>
      <w:r w:rsidRPr="006866BB">
        <w:rPr>
          <w:rStyle w:val="StyleBoldUnderline"/>
          <w:rFonts w:asciiTheme="majorHAnsi" w:hAnsiTheme="majorHAnsi"/>
        </w:rPr>
        <w:t xml:space="preserve">shows that atmospheric </w:t>
      </w:r>
      <w:r w:rsidRPr="006866BB">
        <w:rPr>
          <w:rStyle w:val="Emphasis"/>
          <w:rFonts w:asciiTheme="majorHAnsi" w:hAnsiTheme="majorHAnsi"/>
        </w:rPr>
        <w:t xml:space="preserve">CO2 operates as a thermostat </w:t>
      </w:r>
      <w:r w:rsidRPr="006866BB">
        <w:rPr>
          <w:rStyle w:val="StyleBoldUnderline"/>
          <w:rFonts w:asciiTheme="majorHAnsi" w:hAnsiTheme="majorHAnsi"/>
        </w:rPr>
        <w:t xml:space="preserve">to control the temperature of Earth. </w:t>
      </w:r>
      <w:r w:rsidRPr="006866BB">
        <w:rPr>
          <w:rFonts w:asciiTheme="majorHAnsi" w:hAnsiTheme="majorHAnsi"/>
          <w:sz w:val="16"/>
        </w:rPr>
        <w:t xml:space="preserve">There is a close analogy to be drawn between the way an ordinary thermostat maintains the temperature of a house, and the way that atmospheric </w:t>
      </w:r>
      <w:r w:rsidRPr="006866BB">
        <w:rPr>
          <w:rStyle w:val="StyleBoldUnderline"/>
          <w:rFonts w:asciiTheme="majorHAnsi" w:hAnsiTheme="majorHAnsi"/>
        </w:rPr>
        <w:t>carbon dioxide</w:t>
      </w:r>
      <w:r w:rsidRPr="006866BB">
        <w:rPr>
          <w:rFonts w:asciiTheme="majorHAnsi" w:hAnsiTheme="majorHAnsi"/>
          <w:sz w:val="16"/>
        </w:rPr>
        <w:t xml:space="preserve"> (and the other minor non-condensing greenhouse gases) </w:t>
      </w:r>
      <w:r w:rsidRPr="006866BB">
        <w:rPr>
          <w:rStyle w:val="StyleBoldUnderline"/>
          <w:rFonts w:asciiTheme="majorHAnsi" w:hAnsiTheme="majorHAnsi"/>
        </w:rPr>
        <w:t>control the global temperature of Earth</w:t>
      </w:r>
      <w:r w:rsidRPr="006866BB">
        <w:rPr>
          <w:rFonts w:asciiTheme="majorHAnsi" w:hAnsiTheme="majorHAnsi"/>
          <w:sz w:val="16"/>
        </w:rPr>
        <w:t xml:space="preserve">. The ordinary thermostat produces no heat of its own. Its role is to switch the furnace on and off, depending on whether the house temperature is lower or higher than the thermostat setting. If we were to carefully monitor the temperature of the house, we would see that the temperature does not stay constant at the set value, but rather exhibits a "natural variability" as the house temperature slips below the set value and then overshoots the mark with a time constant of minutes to tens of minutes, because of the thermal inertia of the house and because heating by the furnace (when it is on) is more powerful than the steady heat loss to the outdoors. If the thermostat is suddenly turned to a very high setting, the temperature will begin to rise at a rate dictated by the inertia of the house and strength of the furnace. Turning the thermostat back to normal will stop the heating. </w:t>
      </w:r>
      <w:r w:rsidRPr="006866BB">
        <w:rPr>
          <w:rStyle w:val="StyleBoldUnderline"/>
          <w:rFonts w:asciiTheme="majorHAnsi" w:hAnsiTheme="majorHAnsi"/>
        </w:rPr>
        <w:t>Atmospheric carbon dioxide performs a role similar to that of the house thermostat in setting the equilibrium temperature of the Earth.</w:t>
      </w:r>
      <w:r w:rsidRPr="006866BB">
        <w:rPr>
          <w:rFonts w:asciiTheme="majorHAnsi" w:hAnsiTheme="majorHAnsi"/>
          <w:sz w:val="16"/>
        </w:rPr>
        <w:t xml:space="preserve"> It differs from the house thermostat in that carbon dioxide itself is a potent greenhouse gas (GHG) warming the ground surface by means of the greenhouse effect. It is </w:t>
      </w:r>
      <w:r w:rsidRPr="006866BB">
        <w:rPr>
          <w:rStyle w:val="StyleBoldUnderline"/>
          <w:rFonts w:asciiTheme="majorHAnsi" w:hAnsiTheme="majorHAnsi"/>
        </w:rPr>
        <w:t>this sustained warming that enables water vapor and clouds to maintain their atmospheric distributions as the so-called feedback effects that amplify the initial warming</w:t>
      </w:r>
      <w:r w:rsidRPr="006866BB">
        <w:rPr>
          <w:rFonts w:asciiTheme="majorHAnsi" w:hAnsiTheme="majorHAnsi"/>
          <w:sz w:val="16"/>
        </w:rPr>
        <w:t xml:space="preserve"> provided by the non-condensing GHGs, and in the process, account for the bulk of the total terrestrial greenhouse effect. Since the radiative effects associated with the buildup of water vapor to near-saturation levels and the subsequent condensation into clouds are far stronger than the equilibrium level of radiative forcing by the non-condensing GHGs, this results in large local fluctuations in temperature about the global equilibrium value. Together with the similar non-linear responses involving the ocean heat capacity, the net effect is the "natural variability" that the climate system exhibits regionally, and on inter-annual and decadal timescales, whether the global equilibrium temperature of the Earth is being kept fixed, or is being forced to re-adjust in response to changes in the level of atmospheric GHGs. This assessment comes about as the result of climate modeling experiments which show that it is the non-condensing greenhouse gases such as carbon dioxide, methane, ozone, nitrous oxide, and chlorofluorocarbons that provide the necessary atmospheric temperature structure that ultimately determines the sustainable range for atmospheric water vapor and cloud amounts, and thus controls their radiative contribution to the terrestrial greenhouse effect. From this it follows that these non-condensing greenhouse gases provide the temperature environment that is necessary for water vapor and cloud feedback effects to operate, without which the water vapor dominated greenhouse effect would inevitably collapse and plunge the global climate into an icebound Earth state. Within only the past century, the CO2 control knob has been turned sharply upward toward a much hotter global climate. The pre-industrial level of atmospheric carbon dioxide was about 280 ppm, which is representative of the interglacial maximum level of atmospheric CO2. During ice age extremes, the level of atmospheric CO2 drops to near 180 ppm, for which the global temperature is about 5 °C colder. The rapid recent increase in atmospheric CO2 has been attributed to human industrial activity, primarily the burning of fossil fuels. This has pushed atmospheric CO2 toward the 400 ppm level, far beyond the interglacial maximum. The climate system is trying to respond to the new setting of the global temperature thermostat, and this response has been the rise in global surface temperature by about 0.2 °C per decade for the past three decades. </w:t>
      </w:r>
      <w:r w:rsidRPr="006866BB">
        <w:rPr>
          <w:rStyle w:val="StyleBoldUnderline"/>
          <w:rFonts w:asciiTheme="majorHAnsi" w:hAnsiTheme="majorHAnsi"/>
        </w:rPr>
        <w:t>It has been suggested that we are well past the 300 to 350 ppm target</w:t>
      </w:r>
      <w:r w:rsidRPr="006866BB">
        <w:rPr>
          <w:rFonts w:asciiTheme="majorHAnsi" w:hAnsiTheme="majorHAnsi"/>
          <w:sz w:val="16"/>
        </w:rPr>
        <w:t xml:space="preserve"> level for atmospheric CO2 beyond which dangerous anthropogenic interference in the climate system would be expected to exceed the 25% risk tolerance </w:t>
      </w:r>
      <w:r w:rsidRPr="006866BB">
        <w:rPr>
          <w:rStyle w:val="StyleBoldUnderline"/>
          <w:rFonts w:asciiTheme="majorHAnsi" w:hAnsiTheme="majorHAnsi"/>
        </w:rPr>
        <w:t>for impending degradation of land and ocean ecosystems, sea level rise, and inevitable disruption of the socio-economic and food-producing infrastructure</w:t>
      </w:r>
      <w:r w:rsidRPr="006866BB">
        <w:rPr>
          <w:rFonts w:asciiTheme="majorHAnsi" w:hAnsiTheme="majorHAnsi"/>
          <w:sz w:val="16"/>
        </w:rPr>
        <w:t xml:space="preserve"> (Hansen et al. 2008). </w:t>
      </w:r>
      <w:r w:rsidRPr="006866BB">
        <w:rPr>
          <w:rStyle w:val="StyleBoldUnderline"/>
          <w:rFonts w:asciiTheme="majorHAnsi" w:hAnsiTheme="majorHAnsi"/>
        </w:rPr>
        <w:t xml:space="preserve">This prospect of a rising risk of triggering unacceptable environmental consequences makes </w:t>
      </w:r>
      <w:r w:rsidRPr="006866BB">
        <w:rPr>
          <w:rStyle w:val="Emphasis"/>
          <w:rFonts w:asciiTheme="majorHAnsi" w:hAnsiTheme="majorHAnsi"/>
        </w:rPr>
        <w:t>reduction</w:t>
      </w:r>
      <w:r w:rsidRPr="006866BB">
        <w:rPr>
          <w:rStyle w:val="StyleBoldUnderline"/>
          <w:rFonts w:asciiTheme="majorHAnsi" w:hAnsiTheme="majorHAnsi"/>
        </w:rPr>
        <w:t xml:space="preserve"> and control </w:t>
      </w:r>
      <w:r w:rsidRPr="006866BB">
        <w:rPr>
          <w:rStyle w:val="Emphasis"/>
          <w:rFonts w:asciiTheme="majorHAnsi" w:hAnsiTheme="majorHAnsi"/>
        </w:rPr>
        <w:t>of atmospheric CO2</w:t>
      </w:r>
      <w:r w:rsidRPr="006866BB">
        <w:rPr>
          <w:rStyle w:val="StyleBoldUnderline"/>
          <w:rFonts w:asciiTheme="majorHAnsi" w:hAnsiTheme="majorHAnsi"/>
        </w:rPr>
        <w:t xml:space="preserve"> a serious and pressing issue for humanity, worthy of real time attention.</w:t>
      </w:r>
      <w:r w:rsidRPr="006866BB">
        <w:rPr>
          <w:rFonts w:asciiTheme="majorHAnsi" w:hAnsiTheme="majorHAnsi"/>
          <w:sz w:val="16"/>
        </w:rPr>
        <w:t xml:space="preserve"> Radiative modeling analyses of the terrestrial greenhouse structure described in a parallel study in the Journal of Geophysical Research (Schmidt et al., 2010) found that water vapor accounts for about 50% of the Earth's greenhouse effect, with clouds contributing 25%, carbon dioxide 20%, and the minor greenhouse gases (GHGs) and aerosols accounting for the remaining 5%, as shown in Fig. 1. Thus, while the non-condensing greenhouse gases account for only 25% of the total greenhouse effect, it is these non-condensing GHGs that actually control the strength of the terrestrial greenhouse effect since the water vapor and cloud feedback contributions are not self-sustaining and as such, only provide amplification. Because carbon dioxide accounts for 80% of the non-condensing GHG forcing in the current climate atmosphere, atmospheric carbon dioxide therefore qualifies as the principal control knob that governs the temperature of Earth. The numerical climate experiment described in Fig. 2. demonstrates the fundamental radiative forcing role of the non-condensing GHGs, and the feedback (only) role of water vapor and clouds. This climate modeling experiment was performed using the GISS ModelE general circulation coupled atmosphere-ocean climate model by zeroing out all of the non-condensing greenhouse gases. Doing this removed the radiative forcing that sustains the temperature support for water vapor and cloud feedbacks, causing rapid condensation and precipitation of water vapor from the atmosphere, collapsing the terrestrial greenhouse effect, and plunging the Earth into an icebound state. The scope of the climate impact becomes apparent in just 10 years. During the first year alone, global mean surface temperature falls by 4.6 °C. After 50 years, the global temperature stands at -21 °C, a decrease by 34.8 °C. Atmospheric water vapor is at ~10% of the control climate value (22.6 to 2.2 mm). Global cloud cover increases from its 58% control value to more than 75%; the global sea ice fraction goes from 4.6% to 46.7%, causing the planetary albedo of Earth to increase from ~29% to 41.8%. This has the effect to reduce the absorbed solar energy to further exacerbate the global cooling. After 50 years, one third of the ocean surface still remains ice-free, even though the global surface temperature is colder than -21 °C. At tropical latitudes, incident solar radiation is enough to keep the ocean from freezing. While this thermal oasis within an otherwise icebound Earth appears to be stable, at least on the short timescale illustrated, further calculations with an interactive ocean are needed to verify the potential for long-term stability. The surface temperatures in Fig. 3 are only marginally warmer than 1 °C within the remaining low latitude heat island. The bottom line is that atmospheric carbon dioxide acts as a thermostat in regulating the temperature of Earth. </w:t>
      </w:r>
      <w:r w:rsidRPr="006866BB">
        <w:rPr>
          <w:rStyle w:val="StyleBoldUnderline"/>
          <w:rFonts w:asciiTheme="majorHAnsi" w:hAnsiTheme="majorHAnsi"/>
        </w:rPr>
        <w:t>The rapid increase in atmospheric carbon dioxide due to human industrial activity is therefore setting the course for continued global warming</w:t>
      </w:r>
      <w:r w:rsidRPr="006866BB">
        <w:rPr>
          <w:rFonts w:asciiTheme="majorHAnsi" w:hAnsiTheme="majorHAnsi"/>
          <w:sz w:val="16"/>
        </w:rPr>
        <w:t xml:space="preserve">. Because of the large heat capacity of the climate system, </w:t>
      </w:r>
      <w:r w:rsidRPr="006866BB">
        <w:rPr>
          <w:rStyle w:val="StyleBoldUnderline"/>
          <w:rFonts w:asciiTheme="majorHAnsi" w:hAnsiTheme="majorHAnsi"/>
        </w:rPr>
        <w:t>the global surface temperature does not respond instantaneously to the sharp upturn of the carbon dioxide thermostat</w:t>
      </w:r>
      <w:r w:rsidRPr="006866BB">
        <w:rPr>
          <w:rFonts w:asciiTheme="majorHAnsi" w:hAnsiTheme="majorHAnsi"/>
          <w:sz w:val="16"/>
        </w:rPr>
        <w:t xml:space="preserve">, which at this moment stands at 386.80 ppm compared to the normal interglacial maximum level of 280 ppm. Since humans are responsible for changing the level of atmospheric carbon dioxide, they then also have control over the global temperature of the Earth. Humans are at a difficult crossroad. </w:t>
      </w:r>
      <w:r w:rsidRPr="006866BB">
        <w:rPr>
          <w:rStyle w:val="StyleBoldUnderline"/>
          <w:rFonts w:asciiTheme="majorHAnsi" w:hAnsiTheme="majorHAnsi"/>
        </w:rPr>
        <w:t xml:space="preserve">Carbon dioxide is the lifeblood of civilization as we know it. It is also the direct cause fueling an impending climate disaster. </w:t>
      </w:r>
      <w:r w:rsidRPr="006866BB">
        <w:rPr>
          <w:rStyle w:val="Emphasis"/>
          <w:rFonts w:asciiTheme="majorHAnsi" w:hAnsiTheme="majorHAnsi"/>
        </w:rPr>
        <w:t>There is no viable alternative</w:t>
      </w:r>
      <w:r w:rsidRPr="006866BB">
        <w:rPr>
          <w:rStyle w:val="StyleBoldUnderline"/>
          <w:rFonts w:asciiTheme="majorHAnsi" w:hAnsiTheme="majorHAnsi"/>
        </w:rPr>
        <w:t xml:space="preserve"> to counteract global warming except through </w:t>
      </w:r>
      <w:r w:rsidRPr="006866BB">
        <w:rPr>
          <w:rStyle w:val="Emphasis"/>
          <w:rFonts w:asciiTheme="majorHAnsi" w:hAnsiTheme="majorHAnsi"/>
        </w:rPr>
        <w:t>direct human effort</w:t>
      </w:r>
      <w:r w:rsidRPr="006866BB">
        <w:rPr>
          <w:rStyle w:val="StyleBoldUnderline"/>
          <w:rFonts w:asciiTheme="majorHAnsi" w:hAnsiTheme="majorHAnsi"/>
        </w:rPr>
        <w:t xml:space="preserve"> to </w:t>
      </w:r>
      <w:r w:rsidRPr="006866BB">
        <w:rPr>
          <w:rStyle w:val="Emphasis"/>
          <w:rFonts w:asciiTheme="majorHAnsi" w:hAnsiTheme="majorHAnsi"/>
        </w:rPr>
        <w:t>reduce the atmospheric CO2 level</w:t>
      </w:r>
      <w:r w:rsidRPr="006866BB">
        <w:rPr>
          <w:rStyle w:val="StyleBoldUnderline"/>
          <w:rFonts w:asciiTheme="majorHAnsi" w:hAnsiTheme="majorHAnsi"/>
        </w:rPr>
        <w:t xml:space="preserve">. </w:t>
      </w:r>
      <w:r w:rsidRPr="006866BB">
        <w:rPr>
          <w:rFonts w:asciiTheme="majorHAnsi" w:hAnsiTheme="majorHAnsi"/>
          <w:sz w:val="16"/>
        </w:rPr>
        <w:t>The basic physics for the present study is rooted in the high precision measurements documenting the rise of atmospheric carbon dioxide and other greenhouse gases as fully described in the IPCC AR4 report, and in the comprehensive HITRAN database (Rothman et al. 2009) of atmospheric absorption data. The radiative transfer calculations involve well-understood physics that is applied to the global energy balance of the Earth, which is maintained by radiative processes only, since the global net energy transports must equal zero. This demonstrates the nature of the terrestrial greenhouse effect as being sustained by the non-condensing GHGs, with magnification of the greenhouse effect by water vapor and cloud feedbacks, and leaves no doubt that increasing GHGs cause global warming.</w:t>
      </w:r>
    </w:p>
    <w:p w14:paraId="2F551FF0" w14:textId="77777777" w:rsidR="00A62CC2" w:rsidRPr="006866BB" w:rsidRDefault="00A62CC2" w:rsidP="00A62CC2">
      <w:pPr>
        <w:pStyle w:val="Heading4"/>
      </w:pPr>
      <w:r w:rsidRPr="006866BB">
        <w:t xml:space="preserve">Warming causes extinction </w:t>
      </w:r>
    </w:p>
    <w:p w14:paraId="6FB70C28" w14:textId="77777777" w:rsidR="00A62CC2" w:rsidRPr="006866BB" w:rsidRDefault="00A62CC2" w:rsidP="00A62CC2">
      <w:pPr>
        <w:rPr>
          <w:rFonts w:asciiTheme="majorHAnsi" w:hAnsiTheme="majorHAnsi"/>
          <w:sz w:val="16"/>
        </w:rPr>
      </w:pPr>
      <w:r w:rsidRPr="006866BB">
        <w:rPr>
          <w:rStyle w:val="StyleStyleBold12pt"/>
          <w:rFonts w:asciiTheme="majorHAnsi" w:hAnsiTheme="majorHAnsi"/>
        </w:rPr>
        <w:t>Deibel ’07</w:t>
      </w:r>
      <w:r w:rsidRPr="006866BB">
        <w:rPr>
          <w:rFonts w:asciiTheme="majorHAnsi" w:hAnsiTheme="majorHAnsi"/>
          <w:sz w:val="16"/>
        </w:rPr>
        <w:t>—Prof IR @ National War College (Terry, “Foreign Affairs Strategy: Logic for American Statecraft,” Conclusion: American Foreign Affairs Strategy Today)</w:t>
      </w:r>
    </w:p>
    <w:p w14:paraId="5C5A4FCB" w14:textId="77777777" w:rsidR="00A62CC2" w:rsidRDefault="00A62CC2" w:rsidP="00A62CC2">
      <w:pPr>
        <w:rPr>
          <w:rStyle w:val="StyleBoldUnderline"/>
          <w:rFonts w:asciiTheme="majorHAnsi" w:hAnsiTheme="majorHAnsi"/>
        </w:rPr>
      </w:pPr>
      <w:r w:rsidRPr="006866BB">
        <w:rPr>
          <w:rStyle w:val="StyleBoldUnderline"/>
          <w:rFonts w:asciiTheme="majorHAnsi" w:hAnsiTheme="majorHAnsi"/>
        </w:rPr>
        <w:t xml:space="preserve">Finally, there is one major existential threat to American security (as well as prosperity) of a nonviolent nature, which, though far in the future, demands urgent action. </w:t>
      </w:r>
      <w:r w:rsidRPr="006866BB">
        <w:rPr>
          <w:rFonts w:asciiTheme="majorHAnsi" w:hAnsiTheme="majorHAnsi"/>
          <w:sz w:val="16"/>
        </w:rPr>
        <w:t>It is the threat of global warming to the stability of the climate upon which all earthly life depends. Scientists worldwide have been observing the gathering of this threat for three decades now, and</w:t>
      </w:r>
      <w:r w:rsidRPr="006866BB">
        <w:rPr>
          <w:rStyle w:val="StyleBoldUnderline"/>
          <w:rFonts w:asciiTheme="majorHAnsi" w:hAnsiTheme="majorHAnsi"/>
        </w:rPr>
        <w:t xml:space="preserve"> what was once a mere possibility has passed through probability to near certainty. Indeed not one of more than 900 articles on climate change published in refereed scientific journals from 1993 to 2003 doubted that anthropogenic warming is occurring. “In legitimate scientific circles,” writes Elizabeth Kolbert, “it is virtually impossible to find evidence of disagreement over the fundamentals of global warming.” Evidence from a vast international scientific monitoring effort accumulates almost weekly, </w:t>
      </w:r>
      <w:r w:rsidRPr="006866BB">
        <w:rPr>
          <w:rFonts w:asciiTheme="majorHAnsi" w:hAnsiTheme="majorHAnsi"/>
          <w:sz w:val="16"/>
        </w:rPr>
        <w:t xml:space="preserve">as this sample of newspaper reports shows: an international panel predicts “brutal droughts, floods and violent storms across the planet over the next century”; climate change could “literally alter ocean currents, wipe away huge portions of Alpine Snowcaps and aid the spread of cholera and malaria”; “glaciers in the Antarctic and in Greenland are melting much faster than expected, and…worldwide, plants are blooming several days earlier than a decade ago”; “rising sea temperatures have been accompanied by a significant global increase in the most destructive hurricanes”; </w:t>
      </w:r>
      <w:r w:rsidRPr="006866BB">
        <w:rPr>
          <w:rStyle w:val="StyleBoldUnderline"/>
          <w:rFonts w:asciiTheme="majorHAnsi" w:hAnsiTheme="majorHAnsi"/>
        </w:rPr>
        <w:t>“</w:t>
      </w:r>
      <w:r w:rsidRPr="006866BB">
        <w:rPr>
          <w:rFonts w:asciiTheme="majorHAnsi" w:hAnsiTheme="majorHAnsi"/>
          <w:sz w:val="16"/>
        </w:rPr>
        <w:t>NASA scientists have concluded from direct temperature measurements that 2005 was the hottest year on record, with 1998 a close second”;</w:t>
      </w:r>
      <w:r w:rsidRPr="006866BB">
        <w:rPr>
          <w:rStyle w:val="StyleBoldUnderline"/>
          <w:rFonts w:asciiTheme="majorHAnsi" w:hAnsiTheme="majorHAnsi"/>
        </w:rPr>
        <w:t xml:space="preserve"> “Earth’s warming climate is estimated to contribute to more than 150,000 deaths and 5 million illnesses each year” as disease spreads; “</w:t>
      </w:r>
      <w:r w:rsidRPr="006866BB">
        <w:rPr>
          <w:rFonts w:asciiTheme="majorHAnsi" w:hAnsiTheme="majorHAnsi"/>
          <w:sz w:val="16"/>
        </w:rPr>
        <w:t>widespread bleaching from Texas to Trinidad…killed broad swaths of corals” due to a 2-degree rise in sea temperatures. “The world is slowly disintegrating,” concluded Inuit hunter Noah Metuq, who lives 30 miles from the Arctic Circle. “They call it climate change…but we just call it breaking up.” From the founding of the first cities some 6,000 years ago until the beginning of the industrial revolution, carbon dioxide levels in the atmosphere remained relatively constant at about 280 parts per million (ppm). At present they are accelerating toward 400 ppm, and by 2050 they will reach 500 ppm, about double pre-industrial levels. Unfortunately, atmospheric CO2 lasts about a century, so there is no way immediately to reduce levels, only to slow their increase, we are thus in for significant global warming; the only debate is how much and how serous the effects will be. As the newspaper stories quoted above show,</w:t>
      </w:r>
      <w:r w:rsidRPr="006866BB">
        <w:rPr>
          <w:rStyle w:val="StyleBoldUnderline"/>
          <w:rFonts w:asciiTheme="majorHAnsi" w:hAnsiTheme="majorHAnsi"/>
        </w:rPr>
        <w:t xml:space="preserve"> we are already experiencing the effects of 1-2 degree warming in more violent storms, spread of disease, mass die offs of plants and animals, species extinction, and threatened inundation of low-lying countries </w:t>
      </w:r>
      <w:r w:rsidRPr="006866BB">
        <w:rPr>
          <w:rFonts w:asciiTheme="majorHAnsi" w:hAnsiTheme="majorHAnsi"/>
          <w:sz w:val="16"/>
        </w:rPr>
        <w:t>like the Pacific nation of Kiribati and the Netherlands at a warming of 5 degrees or less the Greenland and West</w:t>
      </w:r>
      <w:r w:rsidRPr="006866BB">
        <w:rPr>
          <w:rStyle w:val="StyleBoldUnderline"/>
          <w:rFonts w:asciiTheme="majorHAnsi" w:hAnsiTheme="majorHAnsi"/>
        </w:rPr>
        <w:t xml:space="preserve"> Antarctic ice sheets could disintegrate, leading to a sea level of rise of 20 feet that would cover North Carolina’s outer banks, swamp the southern third of Florida, and inundate Manhattan up to the middle of Greenwich Village.</w:t>
      </w:r>
      <w:r w:rsidRPr="006866BB">
        <w:rPr>
          <w:rFonts w:asciiTheme="majorHAnsi" w:hAnsiTheme="majorHAnsi"/>
          <w:sz w:val="16"/>
        </w:rPr>
        <w:t xml:space="preserve"> Another catastrophic effect would be the collapse of the Atlantic thermohaline circulation that keeps the winter weather in Europe far warmer than its latitude would otherwise allow. Economist William Cline once estimated the damage to the United States alone from moderate levels of warming at 1-6 percent of GDP annually; severe warming could cost 13-26 percent of GDP. But the most frightening scenario is runaway greenhouse warming, based on positive feedback from the buildup of water vapor in the atmosphere that is both caused by and causes hotter surface temperatures. Past ice age transitions, associated with only 5-10 degree changes in average global temperatures, took place in just decades, even though no one was then pouring ever-increasing amounts of carbon into the atmosphere.</w:t>
      </w:r>
      <w:r w:rsidRPr="006866BB">
        <w:rPr>
          <w:rStyle w:val="StyleBoldUnderline"/>
          <w:rFonts w:asciiTheme="majorHAnsi" w:hAnsiTheme="majorHAnsi"/>
        </w:rPr>
        <w:t xml:space="preserve"> Faced with this specter, the best one can conclude is that “humankind’s continuing enhancement of the natural greenhouse effect is akin to playing Russian roulette with the earth’s climate and humanity’s life support system. At worst, says physics professor Marty Hoffert of New York University, “we’re just going to burn everything up; we’re going to heat the atmosphere to the temperature it was in the Cretaceous when there were crocodiles at the poles, and then everything will collapse.” </w:t>
      </w:r>
      <w:r w:rsidRPr="006866BB">
        <w:rPr>
          <w:rFonts w:asciiTheme="majorHAnsi" w:hAnsiTheme="majorHAnsi"/>
          <w:sz w:val="16"/>
        </w:rPr>
        <w:t>During the Cold War, astronomer Carl Sagan popularized a theory of nuclear winter to describe how a thermonuclear war between the Untied States and the Soviet Union would not only destroy both countries but possibly end life on this planet</w:t>
      </w:r>
      <w:r w:rsidRPr="006866BB">
        <w:rPr>
          <w:rStyle w:val="StyleBoldUnderline"/>
          <w:rFonts w:asciiTheme="majorHAnsi" w:hAnsiTheme="majorHAnsi"/>
        </w:rPr>
        <w:t>. Global warming is the post-Cold War era’s equivalent of nuclear winter at least as serious and considerably better supported scientifically. Over the long run it puts dangers from terrorism and traditional military challenges to shame. It is a threat not only to the security and prosperity to the United States, but potentially to the continued existence of life on this planet</w:t>
      </w:r>
    </w:p>
    <w:p w14:paraId="0FB402EE" w14:textId="77777777" w:rsidR="00A62CC2" w:rsidRPr="000E6A50" w:rsidRDefault="00A62CC2" w:rsidP="00A62CC2">
      <w:pPr>
        <w:pStyle w:val="Heading4"/>
      </w:pPr>
      <w:r w:rsidRPr="000E6A50">
        <w:t>Scenario 2 is Acidification</w:t>
      </w:r>
    </w:p>
    <w:p w14:paraId="07E11252" w14:textId="77777777" w:rsidR="00A62CC2" w:rsidRPr="006866BB" w:rsidRDefault="00A62CC2" w:rsidP="00A62CC2">
      <w:pPr>
        <w:pStyle w:val="Heading4"/>
        <w:rPr>
          <w:rStyle w:val="StyleStyleBold12pt"/>
          <w:b/>
        </w:rPr>
      </w:pPr>
      <w:r w:rsidRPr="006866BB">
        <w:rPr>
          <w:rStyle w:val="StyleStyleBold12pt"/>
          <w:b/>
        </w:rPr>
        <w:t xml:space="preserve">Status quo acidification levels are unprecedented—future emissions are </w:t>
      </w:r>
      <w:r w:rsidRPr="006866BB">
        <w:rPr>
          <w:rStyle w:val="StyleStyleBold12pt"/>
          <w:b/>
          <w:i/>
        </w:rPr>
        <w:t>irrelevant</w:t>
      </w:r>
      <w:r w:rsidRPr="006866BB">
        <w:rPr>
          <w:rStyle w:val="StyleStyleBold12pt"/>
          <w:b/>
        </w:rPr>
        <w:t xml:space="preserve"> </w:t>
      </w:r>
      <w:r>
        <w:rPr>
          <w:rStyle w:val="StyleStyleBold12pt"/>
          <w:b/>
        </w:rPr>
        <w:t>absent action</w:t>
      </w:r>
    </w:p>
    <w:p w14:paraId="60888D8F" w14:textId="77777777" w:rsidR="00A62CC2" w:rsidRPr="006866BB" w:rsidRDefault="00A62CC2" w:rsidP="00A62CC2">
      <w:pPr>
        <w:rPr>
          <w:rStyle w:val="StyleBoldUnderline"/>
          <w:rFonts w:asciiTheme="majorHAnsi" w:hAnsiTheme="majorHAnsi"/>
        </w:rPr>
      </w:pPr>
      <w:r w:rsidRPr="006866BB">
        <w:rPr>
          <w:rStyle w:val="StyleStyleBold12pt"/>
          <w:rFonts w:asciiTheme="majorHAnsi" w:hAnsiTheme="majorHAnsi"/>
        </w:rPr>
        <w:t xml:space="preserve">Darby </w:t>
      </w:r>
      <w:r>
        <w:rPr>
          <w:rStyle w:val="StyleStyleBold12pt"/>
          <w:rFonts w:asciiTheme="majorHAnsi" w:hAnsiTheme="majorHAnsi"/>
        </w:rPr>
        <w:t xml:space="preserve">13 </w:t>
      </w:r>
      <w:r w:rsidRPr="000E6A50">
        <w:rPr>
          <w:sz w:val="16"/>
        </w:rPr>
        <w:t>[</w:t>
      </w:r>
      <w:r w:rsidRPr="006866BB">
        <w:rPr>
          <w:rFonts w:asciiTheme="majorHAnsi" w:hAnsiTheme="majorHAnsi"/>
          <w:sz w:val="16"/>
          <w:szCs w:val="16"/>
        </w:rPr>
        <w:t>Andrew, staff writer for the Sydney Morning Herald, “Stressed krill first sign of damage” http://www.smh.com.au/national/stressed-krill-first-sign-of-damage-20131006-2v26j.html 10/7/13 DG]</w:t>
      </w:r>
    </w:p>
    <w:p w14:paraId="71AB8282" w14:textId="77777777" w:rsidR="00A62CC2" w:rsidRPr="000E6A50" w:rsidRDefault="00A62CC2" w:rsidP="00A62CC2">
      <w:pPr>
        <w:rPr>
          <w:rFonts w:asciiTheme="majorHAnsi" w:hAnsiTheme="majorHAnsi"/>
          <w:b/>
          <w:u w:val="single"/>
        </w:rPr>
      </w:pPr>
      <w:r w:rsidRPr="000E6A50">
        <w:rPr>
          <w:sz w:val="16"/>
        </w:rPr>
        <w:t xml:space="preserve">Turns out it's the little things we need to worry about in climate change. When they're in trouble, a great polar ecosystem may be, too. </w:t>
      </w:r>
      <w:r w:rsidRPr="006866BB">
        <w:rPr>
          <w:rStyle w:val="StyleBoldUnderline"/>
          <w:rFonts w:asciiTheme="majorHAnsi" w:hAnsiTheme="majorHAnsi"/>
        </w:rPr>
        <w:t xml:space="preserve">The oceans are now absorbing so much carbon dioxide they are acidifying at an </w:t>
      </w:r>
      <w:r w:rsidRPr="000E6A50">
        <w:rPr>
          <w:rStyle w:val="Emphasis"/>
        </w:rPr>
        <w:t>unprecedented</w:t>
      </w:r>
      <w:r w:rsidRPr="006866BB">
        <w:rPr>
          <w:rStyle w:val="StyleBoldUnderline"/>
          <w:rFonts w:asciiTheme="majorHAnsi" w:hAnsiTheme="majorHAnsi"/>
        </w:rPr>
        <w:t xml:space="preserve"> rate, according to the International Program on the State of the Ocean</w:t>
      </w:r>
      <w:r w:rsidRPr="000E6A50">
        <w:rPr>
          <w:sz w:val="16"/>
        </w:rPr>
        <w:t>. Geological records show the current acidification is unparalleled in at least the past 300 million years</w:t>
      </w:r>
      <w:r w:rsidRPr="006866BB">
        <w:rPr>
          <w:rStyle w:val="StyleBoldUnderline"/>
          <w:rFonts w:asciiTheme="majorHAnsi" w:hAnsiTheme="majorHAnsi"/>
        </w:rPr>
        <w:t>, IPSO's latest State of the Ocean report says. ''We are entering an unknown territory of marine ecosystem change, and exposing organisms to intolerable evolutionary pressure,''</w:t>
      </w:r>
      <w:r w:rsidRPr="000E6A50">
        <w:rPr>
          <w:sz w:val="16"/>
        </w:rPr>
        <w:t xml:space="preserve"> it says. </w:t>
      </w:r>
      <w:r w:rsidRPr="006866BB">
        <w:rPr>
          <w:rStyle w:val="StyleBoldUnderline"/>
          <w:rFonts w:asciiTheme="majorHAnsi" w:hAnsiTheme="majorHAnsi"/>
        </w:rPr>
        <w:t>The smallest of these creatures in the remote Antarctic marine ecosystem are said to be showing some of the earliest signs of acidification damage</w:t>
      </w:r>
      <w:r w:rsidRPr="000E6A50">
        <w:rPr>
          <w:sz w:val="16"/>
        </w:rPr>
        <w:t xml:space="preserve">. And work by Australian scientists </w:t>
      </w:r>
      <w:r w:rsidRPr="006866BB">
        <w:rPr>
          <w:rStyle w:val="StyleBoldUnderline"/>
          <w:rFonts w:asciiTheme="majorHAnsi" w:hAnsiTheme="majorHAnsi"/>
        </w:rPr>
        <w:t>shows greater problems lie in store for the creatures at the centre of the Antarctic food web - krill. Environment Minister Greg Hunt pointed to warnings of increasing ocean acidification as the most important new advice from the Intergovernmental Panel on Climate Change's latest report.</w:t>
      </w:r>
      <w:r w:rsidRPr="000E6A50">
        <w:rPr>
          <w:sz w:val="16"/>
        </w:rPr>
        <w:t xml:space="preserve"> ''In the debate around climate change, </w:t>
      </w:r>
      <w:r w:rsidRPr="006866BB">
        <w:rPr>
          <w:rStyle w:val="StyleBoldUnderline"/>
          <w:rFonts w:asciiTheme="majorHAnsi" w:hAnsiTheme="majorHAnsi"/>
        </w:rPr>
        <w:t>research on acidification of the oceans is a particular personal concern,'' Mr Hunt said. ''This has been reinforced by the work of Australian scientists, particularly in the Antarctic.</w:t>
      </w:r>
      <w:r w:rsidRPr="000E6A50">
        <w:rPr>
          <w:sz w:val="16"/>
        </w:rPr>
        <w:t xml:space="preserve"> ''The Southern Ocean is specially vulnerable to increased acidity because of the cold water and the type of marine life. If there are changes in these environments, then there is a flow-on impact across the entire marine system.'' The Oxford-based IPSO scientists reported widespread global effects, including the Erosion of coral reefs, tipping past their building rates as soon as 2030 to 2050. But they say </w:t>
      </w:r>
      <w:r w:rsidRPr="006866BB">
        <w:rPr>
          <w:rStyle w:val="StyleBoldUnderline"/>
          <w:rFonts w:asciiTheme="majorHAnsi" w:hAnsiTheme="majorHAnsi"/>
        </w:rPr>
        <w:t>the rate of acidification is 50 per cent faster in the higher polar latitudes than in subtropical waters, because of the effects of temperature on ocean chemistry</w:t>
      </w:r>
      <w:r w:rsidRPr="000E6A50">
        <w:rPr>
          <w:sz w:val="16"/>
        </w:rPr>
        <w:t xml:space="preserve">. ''Think of it like a cold beer at a barbecue,'' said Donna Roberts, of the Antarctic Climate and Ecosystems Cooperative Research Centre at the University of Tasmania. ''It holds onto its carbon dioxide bubbles longer. Remember that 40 per cent of all the carbon dioxide going into the oceans goes into the Southern Ocean. It's going to hit high, and hit hard.'' Dr Roberts said work on tetrapod snails showed distinct acidification effects. ''We're finding evidence that shell structure has been getting softer since 1997,'' she said. </w:t>
      </w:r>
      <w:r w:rsidRPr="006866BB">
        <w:rPr>
          <w:rStyle w:val="StyleBoldUnderline"/>
          <w:rFonts w:asciiTheme="majorHAnsi" w:hAnsiTheme="majorHAnsi"/>
        </w:rPr>
        <w:t>Similar problems face foraminifera, countless micro-organisms that also rely on calcium carbonate for their structure. But it is the keystone Antarctic species, the shrimp-like krill, that is a focus of concern about future acidification. Biologist So Kawaguchi said krill were already experiencing changing climate stressors such as rising temperatures and changes in their planktonic food production</w:t>
      </w:r>
      <w:r w:rsidRPr="000E6A50">
        <w:rPr>
          <w:sz w:val="16"/>
        </w:rPr>
        <w:t xml:space="preserve">. In an aquarium world with carbon dioxide elevated at predicted rates, krill eggs failed to develop properly, Dr Kawaguchi said. If emissions were to continue to rise, by 2300 krill would be unable to hatch in vast areas of the Southern Ocean. </w:t>
      </w:r>
      <w:r w:rsidRPr="006866BB">
        <w:rPr>
          <w:rStyle w:val="StyleBoldUnderline"/>
          <w:rFonts w:asciiTheme="majorHAnsi" w:hAnsiTheme="majorHAnsi"/>
        </w:rPr>
        <w:t>The Antarctic Division's chief scientist, Nick Gales, said work was beginning on the flow-on effects of the loss of krill. ''Animals that don't have the flexibility to prey-switch are likely to be more in trouble,''</w:t>
      </w:r>
      <w:r w:rsidRPr="000E6A50">
        <w:rPr>
          <w:sz w:val="16"/>
        </w:rPr>
        <w:t xml:space="preserve"> Dr Gales said. </w:t>
      </w:r>
      <w:r w:rsidRPr="006866BB">
        <w:rPr>
          <w:rStyle w:val="StyleBoldUnderline"/>
          <w:rFonts w:asciiTheme="majorHAnsi" w:hAnsiTheme="majorHAnsi"/>
        </w:rPr>
        <w:t xml:space="preserve">''Among the whales, it would be the blue whale and the Antarctic minke which are reliant on krill. And there is a whole range of seabirds. </w:t>
      </w:r>
    </w:p>
    <w:p w14:paraId="5BBAB414" w14:textId="77777777" w:rsidR="00A62CC2" w:rsidRPr="006866BB" w:rsidRDefault="00A62CC2" w:rsidP="00A62CC2">
      <w:pPr>
        <w:pStyle w:val="Heading4"/>
      </w:pPr>
      <w:r w:rsidRPr="006866BB">
        <w:t xml:space="preserve">The plan is key—accelerated weathering </w:t>
      </w:r>
      <w:r>
        <w:t xml:space="preserve">solves current dangerous levels </w:t>
      </w:r>
      <w:r w:rsidRPr="006866BB">
        <w:t xml:space="preserve">and </w:t>
      </w:r>
      <w:r w:rsidRPr="006866BB">
        <w:rPr>
          <w:i/>
          <w:u w:val="single"/>
        </w:rPr>
        <w:t>blocks future</w:t>
      </w:r>
      <w:r>
        <w:rPr>
          <w:i/>
          <w:u w:val="single"/>
        </w:rPr>
        <w:t xml:space="preserve"> acidity</w:t>
      </w:r>
      <w:r w:rsidRPr="006866BB">
        <w:rPr>
          <w:i/>
          <w:u w:val="single"/>
        </w:rPr>
        <w:t xml:space="preserve"> increases</w:t>
      </w:r>
    </w:p>
    <w:p w14:paraId="249B510A" w14:textId="77777777" w:rsidR="00A62CC2" w:rsidRPr="006866BB" w:rsidRDefault="00A62CC2" w:rsidP="00A62CC2">
      <w:pPr>
        <w:rPr>
          <w:rStyle w:val="StyleStyleBold12pt"/>
          <w:rFonts w:asciiTheme="majorHAnsi" w:hAnsiTheme="majorHAnsi"/>
          <w:b w:val="0"/>
          <w:sz w:val="16"/>
          <w:szCs w:val="16"/>
        </w:rPr>
      </w:pPr>
      <w:r w:rsidRPr="006866BB">
        <w:rPr>
          <w:rStyle w:val="StyleStyleBold12pt"/>
          <w:rFonts w:asciiTheme="majorHAnsi" w:hAnsiTheme="majorHAnsi"/>
        </w:rPr>
        <w:t>Stark 13</w:t>
      </w:r>
      <w:r>
        <w:rPr>
          <w:rStyle w:val="StyleStyleBold12pt"/>
          <w:rFonts w:asciiTheme="majorHAnsi" w:hAnsiTheme="majorHAnsi"/>
        </w:rPr>
        <w:t xml:space="preserve"> </w:t>
      </w:r>
      <w:r w:rsidRPr="000E6A50">
        <w:rPr>
          <w:sz w:val="16"/>
        </w:rPr>
        <w:t>[Anne M, Senior Public Information Officer for the Lawrence Livermore National Laboratory, “Livermore scientists develop CO2 sequestration technique that produces 'supergreen' hydrogen fuel, offsets ocean acidification” https://www.llnl.gov/news/newsreleases/2013/May/NR-13-05-07.html 05/27/2013 DG]</w:t>
      </w:r>
    </w:p>
    <w:p w14:paraId="7580A414" w14:textId="77777777" w:rsidR="00A62CC2" w:rsidRPr="000E6A50" w:rsidRDefault="00A62CC2" w:rsidP="00A62CC2">
      <w:pPr>
        <w:rPr>
          <w:rFonts w:asciiTheme="majorHAnsi" w:hAnsiTheme="majorHAnsi"/>
          <w:sz w:val="16"/>
        </w:rPr>
      </w:pPr>
      <w:r w:rsidRPr="006866BB">
        <w:rPr>
          <w:rFonts w:asciiTheme="majorHAnsi" w:hAnsiTheme="majorHAnsi"/>
          <w:sz w:val="16"/>
        </w:rPr>
        <w:t xml:space="preserve">LIVERMORE, Calif. -- Lawrence Livermore </w:t>
      </w:r>
      <w:r w:rsidRPr="006866BB">
        <w:rPr>
          <w:rStyle w:val="StyleBoldUnderline"/>
          <w:rFonts w:asciiTheme="majorHAnsi" w:hAnsiTheme="majorHAnsi"/>
        </w:rPr>
        <w:t xml:space="preserve">scientists have discovered and demonstrated a new technique to remove </w:t>
      </w:r>
      <w:r w:rsidRPr="006866BB">
        <w:rPr>
          <w:rFonts w:asciiTheme="majorHAnsi" w:hAnsiTheme="majorHAnsi"/>
          <w:sz w:val="16"/>
        </w:rPr>
        <w:t xml:space="preserve">and store atmospheric </w:t>
      </w:r>
      <w:r w:rsidRPr="006866BB">
        <w:rPr>
          <w:rStyle w:val="StyleBoldUnderline"/>
          <w:rFonts w:asciiTheme="majorHAnsi" w:hAnsiTheme="majorHAnsi"/>
        </w:rPr>
        <w:t>carbon dioxide</w:t>
      </w:r>
      <w:r w:rsidRPr="006866BB">
        <w:rPr>
          <w:rFonts w:asciiTheme="majorHAnsi" w:hAnsiTheme="majorHAnsi"/>
          <w:sz w:val="16"/>
        </w:rPr>
        <w:t xml:space="preserve"> while generating carbon-negative hydrogen </w:t>
      </w:r>
      <w:r w:rsidRPr="006866BB">
        <w:rPr>
          <w:rStyle w:val="StyleBoldUnderline"/>
          <w:rFonts w:asciiTheme="majorHAnsi" w:hAnsiTheme="majorHAnsi"/>
        </w:rPr>
        <w:t xml:space="preserve">and producing alkalinity, which can be used to offset ocean acidification. The team </w:t>
      </w:r>
      <w:r w:rsidRPr="000E6A50">
        <w:rPr>
          <w:rStyle w:val="StyleBoldUnderline"/>
        </w:rPr>
        <w:t>demonstrated</w:t>
      </w:r>
      <w:r w:rsidRPr="006866BB">
        <w:rPr>
          <w:rFonts w:asciiTheme="majorHAnsi" w:hAnsiTheme="majorHAnsi"/>
          <w:sz w:val="16"/>
        </w:rPr>
        <w:t xml:space="preserve">, at a laboratory scale, </w:t>
      </w:r>
      <w:r w:rsidRPr="006866BB">
        <w:rPr>
          <w:rStyle w:val="StyleBoldUnderline"/>
          <w:rFonts w:asciiTheme="majorHAnsi" w:hAnsiTheme="majorHAnsi"/>
        </w:rPr>
        <w:t xml:space="preserve">a system that uses the acidity normally </w:t>
      </w:r>
      <w:r w:rsidRPr="006866BB">
        <w:rPr>
          <w:rFonts w:asciiTheme="majorHAnsi" w:hAnsiTheme="majorHAnsi"/>
          <w:sz w:val="16"/>
        </w:rPr>
        <w:t xml:space="preserve">produced </w:t>
      </w:r>
      <w:r w:rsidRPr="006866BB">
        <w:rPr>
          <w:rStyle w:val="StyleBoldUnderline"/>
          <w:rFonts w:asciiTheme="majorHAnsi" w:hAnsiTheme="majorHAnsi"/>
        </w:rPr>
        <w:t>in saline water electrolysis to accelerate silicate mineral dissolution</w:t>
      </w:r>
      <w:r>
        <w:rPr>
          <w:rStyle w:val="StyleBoldUnderline"/>
          <w:rFonts w:asciiTheme="majorHAnsi" w:hAnsiTheme="majorHAnsi"/>
        </w:rPr>
        <w:t xml:space="preserve"> </w:t>
      </w:r>
      <w:r w:rsidRPr="006866BB">
        <w:rPr>
          <w:rFonts w:asciiTheme="majorHAnsi" w:hAnsiTheme="majorHAnsi"/>
          <w:sz w:val="16"/>
        </w:rPr>
        <w:t xml:space="preserve">while producing hydrogen fuel and other gases. </w:t>
      </w:r>
      <w:r w:rsidRPr="006866BB">
        <w:rPr>
          <w:rStyle w:val="StyleBoldUnderline"/>
          <w:rFonts w:asciiTheme="majorHAnsi" w:hAnsiTheme="majorHAnsi"/>
        </w:rPr>
        <w:t>The resulting</w:t>
      </w:r>
      <w:r w:rsidRPr="006866BB">
        <w:rPr>
          <w:rFonts w:asciiTheme="majorHAnsi" w:hAnsiTheme="majorHAnsi"/>
          <w:sz w:val="16"/>
        </w:rPr>
        <w:t xml:space="preserve"> electrolyte</w:t>
      </w:r>
      <w:r w:rsidRPr="006866BB">
        <w:rPr>
          <w:rStyle w:val="StyleBoldUnderline"/>
          <w:rFonts w:asciiTheme="majorHAnsi" w:hAnsiTheme="majorHAnsi"/>
        </w:rPr>
        <w:t xml:space="preserve"> solution was shown to be significantly elevated in hydroxide concentration</w:t>
      </w:r>
      <w:r w:rsidRPr="000E6A50">
        <w:rPr>
          <w:sz w:val="16"/>
        </w:rPr>
        <w:t xml:space="preserve"> t</w:t>
      </w:r>
      <w:r w:rsidRPr="006866BB">
        <w:rPr>
          <w:rFonts w:asciiTheme="majorHAnsi" w:hAnsiTheme="majorHAnsi"/>
          <w:sz w:val="16"/>
        </w:rPr>
        <w:t xml:space="preserve">hat in turn proved strongly absorptive and retentive of atmospheric CO2. Further, the researchers suggest that the carbonate and bicarbonate produced in </w:t>
      </w:r>
      <w:r w:rsidRPr="006866BB">
        <w:rPr>
          <w:rStyle w:val="StyleBoldUnderline"/>
          <w:rFonts w:asciiTheme="majorHAnsi" w:hAnsiTheme="majorHAnsi"/>
        </w:rPr>
        <w:t>the process could be used to mitigate ongoing ocean acidification, similar to how an Alka Seltzer neutralizes excess acid in the stomach</w:t>
      </w:r>
      <w:r w:rsidRPr="006866BB">
        <w:rPr>
          <w:rFonts w:asciiTheme="majorHAnsi" w:hAnsiTheme="majorHAnsi"/>
          <w:sz w:val="16"/>
        </w:rPr>
        <w:t xml:space="preserve">. "We not only found a way to remove and store carbon dioxide from the atmosphere while producing valuable H2, </w:t>
      </w:r>
      <w:r w:rsidRPr="006866BB">
        <w:rPr>
          <w:rStyle w:val="StyleBoldUnderline"/>
          <w:rFonts w:asciiTheme="majorHAnsi" w:hAnsiTheme="majorHAnsi"/>
        </w:rPr>
        <w:t xml:space="preserve">we </w:t>
      </w:r>
      <w:r w:rsidRPr="006866BB">
        <w:rPr>
          <w:rFonts w:asciiTheme="majorHAnsi" w:hAnsiTheme="majorHAnsi"/>
          <w:sz w:val="16"/>
        </w:rPr>
        <w:t xml:space="preserve">also suggest that we </w:t>
      </w:r>
      <w:r w:rsidRPr="006866BB">
        <w:rPr>
          <w:rStyle w:val="StyleBoldUnderline"/>
          <w:rFonts w:asciiTheme="majorHAnsi" w:hAnsiTheme="majorHAnsi"/>
        </w:rPr>
        <w:t>can help save marine ecosystems with this new technique</w:t>
      </w:r>
      <w:r w:rsidRPr="006866BB">
        <w:rPr>
          <w:rFonts w:asciiTheme="majorHAnsi" w:hAnsiTheme="majorHAnsi"/>
          <w:sz w:val="16"/>
        </w:rPr>
        <w:t xml:space="preserve">," said Greg Rau, an LLNL visiting scientist, senior scientist at UC Santa Cruz and lead author of a paper appearing this week (May 27) in the Proceedings of the National Academy of Sciences. When carbon dioxide is released into the atmosphere, a significant fraction is passively taken up by the ocean forming carbonic acid that makes the ocean more acidic. This </w:t>
      </w:r>
      <w:r w:rsidRPr="006866BB">
        <w:rPr>
          <w:rStyle w:val="StyleBoldUnderline"/>
          <w:rFonts w:asciiTheme="majorHAnsi" w:hAnsiTheme="majorHAnsi"/>
        </w:rPr>
        <w:t xml:space="preserve">acidification has been shown to be harmful to many species of marine life, especially corals and shellfish. By the middle of this </w:t>
      </w:r>
      <w:r w:rsidRPr="00AA0D0C">
        <w:rPr>
          <w:rStyle w:val="StyleBoldUnderline"/>
        </w:rPr>
        <w:t>century</w:t>
      </w:r>
      <w:r w:rsidRPr="006866BB">
        <w:rPr>
          <w:rFonts w:asciiTheme="majorHAnsi" w:hAnsiTheme="majorHAnsi"/>
          <w:sz w:val="16"/>
        </w:rPr>
        <w:t xml:space="preserve">, the globe will likely warm by at least 2 degrees Celsius and </w:t>
      </w:r>
      <w:r w:rsidRPr="006866BB">
        <w:rPr>
          <w:rStyle w:val="StyleBoldUnderline"/>
          <w:rFonts w:asciiTheme="majorHAnsi" w:hAnsiTheme="majorHAnsi"/>
        </w:rPr>
        <w:t>the oceans will experience a more than 60 percent increase in acidity relative to pre-industrial levels. The alkaline solution generated by the new process could be added to the ocean to help neutralize this acid</w:t>
      </w:r>
      <w:r w:rsidRPr="006866BB">
        <w:rPr>
          <w:rFonts w:asciiTheme="majorHAnsi" w:hAnsiTheme="majorHAnsi"/>
          <w:sz w:val="16"/>
        </w:rPr>
        <w:t xml:space="preserve"> and help offset its effects on marine biota. However, further research is needed, the authors said. "When powered by renewable electricity and consuming globally abundant minerals and saline solutions, such systems at scale might provide a relatively efficient, high-capacity means to consume and store excess atmospheric CO2 as environmentally beneficial seawater bicarbonate or carbonate," Rau said. "But the process also would produce a carbon-negative 'super green' fuel or chemical feedstock in the form of hydrogen." </w:t>
      </w:r>
      <w:r w:rsidRPr="006866BB">
        <w:rPr>
          <w:rStyle w:val="StyleBoldUnderline"/>
          <w:rFonts w:asciiTheme="majorHAnsi" w:hAnsiTheme="majorHAnsi"/>
        </w:rPr>
        <w:t>Most previously described chemical methods of atmospheric carbon dioxide capture and storage are costly</w:t>
      </w:r>
      <w:r w:rsidRPr="006866BB">
        <w:rPr>
          <w:rFonts w:asciiTheme="majorHAnsi" w:hAnsiTheme="majorHAnsi"/>
          <w:sz w:val="16"/>
        </w:rPr>
        <w:t>, using thermal/mechanical procedures to concentrate molecular CO2 from the air while recycling reagents, a process that is cumbersome, inefficient and expensive. "</w:t>
      </w:r>
      <w:r w:rsidRPr="006866BB">
        <w:rPr>
          <w:rStyle w:val="StyleBoldUnderline"/>
          <w:rFonts w:asciiTheme="majorHAnsi" w:hAnsiTheme="majorHAnsi"/>
        </w:rPr>
        <w:t>Our process avoids most of these issues by not requiring CO2 to be concentrated from air and stored in a molecular form, pointing the way to more cost-effective, environmentally beneficial, and safer air CO2 management with added benefits of renewable hydrogen fuel production and ocean alkalinity addition</w:t>
      </w:r>
      <w:r w:rsidRPr="006866BB">
        <w:rPr>
          <w:rFonts w:asciiTheme="majorHAnsi" w:hAnsiTheme="majorHAnsi"/>
          <w:sz w:val="16"/>
        </w:rPr>
        <w:t xml:space="preserve">," Rau said. The team concluded that further research is needed to determine optimum designs and operating procedures, cost-effectiveness, and the net environmental impact/benefit of electrochemically mediated air CO2 capture and H2 production using base minerals. </w:t>
      </w:r>
    </w:p>
    <w:p w14:paraId="63237CFD" w14:textId="77777777" w:rsidR="00A62CC2" w:rsidRPr="006866BB" w:rsidRDefault="00A62CC2" w:rsidP="00A62CC2">
      <w:pPr>
        <w:pStyle w:val="Heading4"/>
      </w:pPr>
      <w:r w:rsidRPr="006866BB">
        <w:t>Acidification destroys biodiversity</w:t>
      </w:r>
      <w:r>
        <w:t xml:space="preserve"> and</w:t>
      </w:r>
      <w:r w:rsidRPr="006866BB">
        <w:t xml:space="preserve"> causes extinction—</w:t>
      </w:r>
      <w:r>
        <w:t>coral is a key internal link</w:t>
      </w:r>
    </w:p>
    <w:p w14:paraId="637EDB23" w14:textId="77777777" w:rsidR="00A62CC2" w:rsidRPr="006866BB" w:rsidRDefault="00A62CC2" w:rsidP="00A62CC2">
      <w:pPr>
        <w:rPr>
          <w:rFonts w:asciiTheme="majorHAnsi" w:hAnsiTheme="majorHAnsi"/>
        </w:rPr>
      </w:pPr>
      <w:r w:rsidRPr="006866BB">
        <w:rPr>
          <w:rStyle w:val="StyleStyleBold12pt"/>
          <w:rFonts w:asciiTheme="majorHAnsi" w:hAnsiTheme="majorHAnsi"/>
        </w:rPr>
        <w:t>Valentine 13</w:t>
      </w:r>
      <w:r w:rsidRPr="006866BB">
        <w:rPr>
          <w:rFonts w:asciiTheme="majorHAnsi" w:hAnsiTheme="majorHAnsi"/>
        </w:rPr>
        <w:t xml:space="preserve"> </w:t>
      </w:r>
      <w:r w:rsidRPr="006866BB">
        <w:rPr>
          <w:rFonts w:asciiTheme="majorHAnsi" w:hAnsiTheme="majorHAnsi"/>
          <w:sz w:val="16"/>
        </w:rPr>
        <w:t>(Katie, reporter for Climate Progress. Previously, she interned with American Progress in the Energy department, doing research on international climate policy and contributing to Climate Progress. Katie graduated from the University of Georgia in 2012 with a bachelor of arts in journalism and a minor in ecology, “Researchers Find Historic Ocean Acidification Levels: ‘The Next Mass Extinction May Have Already Begun’”, 10/3/13, http://thinkprogress.org/climate/2013/10/03/2725431/unprecedented-ocean-acidification/)</w:t>
      </w:r>
    </w:p>
    <w:p w14:paraId="14A9B6C4" w14:textId="77777777" w:rsidR="00A62CC2" w:rsidRPr="000E6A50" w:rsidRDefault="00A62CC2" w:rsidP="00A62CC2">
      <w:pPr>
        <w:rPr>
          <w:rFonts w:asciiTheme="majorHAnsi" w:hAnsiTheme="majorHAnsi"/>
          <w:sz w:val="16"/>
        </w:rPr>
      </w:pPr>
      <w:r w:rsidRPr="006866BB">
        <w:rPr>
          <w:rStyle w:val="StyleBoldUnderline"/>
          <w:rFonts w:asciiTheme="majorHAnsi" w:hAnsiTheme="majorHAnsi"/>
        </w:rPr>
        <w:t>The oceans are more acidic now than they’ve been at any time in the last 300 million years</w:t>
      </w:r>
      <w:r w:rsidRPr="006866BB">
        <w:rPr>
          <w:rFonts w:asciiTheme="majorHAnsi" w:hAnsiTheme="majorHAnsi"/>
          <w:sz w:val="16"/>
        </w:rPr>
        <w:t xml:space="preserve">, conditions that </w:t>
      </w:r>
      <w:r w:rsidRPr="006866BB">
        <w:rPr>
          <w:rStyle w:val="StyleBoldUnderline"/>
          <w:rFonts w:asciiTheme="majorHAnsi" w:hAnsiTheme="majorHAnsi"/>
        </w:rPr>
        <w:t>marine scientists warn could lead to a mass extinction of key species</w:t>
      </w:r>
      <w:r w:rsidRPr="006866BB">
        <w:rPr>
          <w:rFonts w:asciiTheme="majorHAnsi" w:hAnsiTheme="majorHAnsi"/>
          <w:sz w:val="16"/>
        </w:rPr>
        <w:t xml:space="preserve">. Scientists from the International Programme on the State of the Ocean (IPSO) published their State of the Oceans report Thursday, a biennial study that surveys how oceans are responding to human impacts. The researchers found </w:t>
      </w:r>
      <w:r w:rsidRPr="006866BB">
        <w:rPr>
          <w:rStyle w:val="StyleBoldUnderline"/>
          <w:rFonts w:asciiTheme="majorHAnsi" w:hAnsiTheme="majorHAnsi"/>
        </w:rPr>
        <w:t>the current level of acifification is “unprecedented</w:t>
      </w:r>
      <w:r w:rsidRPr="006866BB">
        <w:rPr>
          <w:rFonts w:asciiTheme="majorHAnsi" w:hAnsiTheme="majorHAnsi"/>
          <w:sz w:val="16"/>
        </w:rPr>
        <w:t>” and that the overall health of the ocean is declining at a much faster rate than previously thought. “</w:t>
      </w:r>
      <w:r w:rsidRPr="006866BB">
        <w:rPr>
          <w:rStyle w:val="StyleBoldUnderline"/>
          <w:rFonts w:asciiTheme="majorHAnsi" w:hAnsiTheme="majorHAnsi"/>
        </w:rPr>
        <w:t>We are entering an unknown territory of marine ecosystem change</w:t>
      </w:r>
      <w:r w:rsidRPr="006866BB">
        <w:rPr>
          <w:rFonts w:asciiTheme="majorHAnsi" w:hAnsiTheme="majorHAnsi"/>
          <w:sz w:val="16"/>
        </w:rPr>
        <w:t>, and exposing organisms to intolerable evolutionary pressure,” the report states. “</w:t>
      </w:r>
      <w:r w:rsidRPr="006866BB">
        <w:rPr>
          <w:rStyle w:val="StyleBoldUnderline"/>
          <w:rFonts w:asciiTheme="majorHAnsi" w:hAnsiTheme="majorHAnsi"/>
        </w:rPr>
        <w:t xml:space="preserve">The </w:t>
      </w:r>
      <w:r w:rsidRPr="000E6A50">
        <w:rPr>
          <w:rStyle w:val="Emphasis"/>
        </w:rPr>
        <w:t>next mass extinction</w:t>
      </w:r>
      <w:r w:rsidRPr="006866BB">
        <w:rPr>
          <w:rStyle w:val="StyleBoldUnderline"/>
          <w:rFonts w:asciiTheme="majorHAnsi" w:hAnsiTheme="majorHAnsi"/>
        </w:rPr>
        <w:t xml:space="preserve"> may have already begun</w:t>
      </w:r>
      <w:r w:rsidRPr="006866BB">
        <w:rPr>
          <w:rFonts w:asciiTheme="majorHAnsi" w:hAnsiTheme="majorHAnsi"/>
          <w:sz w:val="16"/>
        </w:rPr>
        <w:t xml:space="preserve">.” </w:t>
      </w:r>
      <w:r w:rsidRPr="006866BB">
        <w:rPr>
          <w:rStyle w:val="StyleBoldUnderline"/>
          <w:rFonts w:asciiTheme="majorHAnsi" w:hAnsiTheme="majorHAnsi"/>
        </w:rPr>
        <w:t xml:space="preserve">Acidification causes </w:t>
      </w:r>
      <w:r w:rsidRPr="000E6A50">
        <w:rPr>
          <w:rStyle w:val="Emphasis"/>
        </w:rPr>
        <w:t>major harm</w:t>
      </w:r>
      <w:r w:rsidRPr="006866BB">
        <w:rPr>
          <w:rStyle w:val="StyleBoldUnderline"/>
          <w:rFonts w:asciiTheme="majorHAnsi" w:hAnsiTheme="majorHAnsi"/>
        </w:rPr>
        <w:t xml:space="preserve"> to marine ecosystems, especially </w:t>
      </w:r>
      <w:r w:rsidRPr="000E6A50">
        <w:rPr>
          <w:rStyle w:val="Emphasis"/>
        </w:rPr>
        <w:t>coral</w:t>
      </w:r>
      <w:r w:rsidRPr="006866BB">
        <w:rPr>
          <w:rFonts w:asciiTheme="majorHAnsi" w:hAnsiTheme="majorHAnsi"/>
          <w:sz w:val="16"/>
        </w:rPr>
        <w:t xml:space="preserve">, which has a hard time building up its calcium carbonate skeleton in acidic water. </w:t>
      </w:r>
      <w:r w:rsidRPr="006866BB">
        <w:rPr>
          <w:rStyle w:val="StyleBoldUnderline"/>
          <w:rFonts w:asciiTheme="majorHAnsi" w:hAnsiTheme="majorHAnsi"/>
        </w:rPr>
        <w:t>Coral reefs serve as nurseries to many young fish, so they’re essential both to ecosystem health and the survival of the fishing industry</w:t>
      </w:r>
      <w:r w:rsidRPr="006866BB">
        <w:rPr>
          <w:rFonts w:asciiTheme="majorHAnsi" w:hAnsiTheme="majorHAnsi"/>
          <w:sz w:val="16"/>
        </w:rPr>
        <w:t xml:space="preserve">. If temperatures rise by 2 degrees C, the study found, coral may stop growing altogether, and may start to dissolve at 3 degrees C. Similarily, </w:t>
      </w:r>
      <w:r w:rsidRPr="006866BB">
        <w:rPr>
          <w:rStyle w:val="StyleBoldUnderline"/>
          <w:rFonts w:asciiTheme="majorHAnsi" w:hAnsiTheme="majorHAnsi"/>
        </w:rPr>
        <w:t>acidic ocean waters can hamper shellfish larvae’s ability to grow shells</w:t>
      </w:r>
      <w:r w:rsidRPr="006866BB">
        <w:rPr>
          <w:rFonts w:asciiTheme="majorHAnsi" w:hAnsiTheme="majorHAnsi"/>
          <w:sz w:val="16"/>
        </w:rPr>
        <w:t xml:space="preserve">. Acidification is already hurting the shellfish industry — in the U.S., northwestern and East Coast shellfish industries have struggled to adapt to increasingly acidic waters. And pteropods, tiny sea snails that are a keystone species in the Arctic and are an essential food source for many birds, fish and whales, are also threatened by acidity — they too require strong calcium carbonate shells to survive. It’s not just acidification that’s threatening the oceans, either — the report found </w:t>
      </w:r>
      <w:r w:rsidRPr="006866BB">
        <w:rPr>
          <w:rStyle w:val="StyleBoldUnderline"/>
          <w:rFonts w:asciiTheme="majorHAnsi" w:hAnsiTheme="majorHAnsi"/>
        </w:rPr>
        <w:t>the oceans are facing a “</w:t>
      </w:r>
      <w:r w:rsidRPr="000E6A50">
        <w:rPr>
          <w:rStyle w:val="Emphasis"/>
        </w:rPr>
        <w:t>deadly trio</w:t>
      </w:r>
      <w:r w:rsidRPr="006866BB">
        <w:rPr>
          <w:rStyle w:val="StyleBoldUnderline"/>
          <w:rFonts w:asciiTheme="majorHAnsi" w:hAnsiTheme="majorHAnsi"/>
        </w:rPr>
        <w:t>” of stressors, with warming waters and decreasing oxygen also majorly affecting marine ecosystem health</w:t>
      </w:r>
      <w:r w:rsidRPr="006866BB">
        <w:rPr>
          <w:rFonts w:asciiTheme="majorHAnsi" w:hAnsiTheme="majorHAnsi"/>
          <w:sz w:val="16"/>
        </w:rPr>
        <w:t>. Warming waters coupled with ocean acidification are posing increasingly severe threats to Antarctic krill, which play a vital role in the Antarctic marine food chain, and are also helping lead to huge outbreaks of jellyfish. And as water temperatures rise, coral is increasingly vulnerable to bleaching. Meanwhile, depletion of oxygen is caused by two things: climate change and nutrient runoff, mostly from agriculture, the report stated. Scientists have predicted ocean oxygen content could experience a decline of between 1 and 7 percent by 2100. The impacts of this decrease in oxygen and increase in “dead zones” or areas with no oxygen, are varied, but include a decrease in habitat for large ocean predators such as tuna and marlin that have high oxygen requirements. Dead zones, as their name suggests, are deadly to creatures on the ocean floor, who aren’t able to escape to more oxygen-rich waters. Since the 1960s, the number of dead zones have doubled every ten years, according to the report. The report urged world governments to take fast action to ensure temperatures don’t rise past 2 degrees C. Current limits, it warned, weren’t enough to ensure the health of coral reefs, since there is will be a time lag of several decades between a decrease in levels of atmospheric CO2 and the levels of dissolved CO2 in the ocean. It also found overfishing is still causing major declines in key ocean species. At least 67 percent of fish stocks are being overfished, the report found, but stricter oversight and monitoring of commercial fishermen and giving more control of fisheries to local communities would help decrease overfishing. Indeed, some local governments have been successful in stopping depletion of fish in their waters. When one Mexican town banned fishing, it saw its marine biomass increase by 463 percent while fishing improved in regions just outside the preserve. Yet even if governments take the suggested steps, the report notes, they must do more to save the oceans as we know them. “Ultimately, however, [these measures] must be undertaken within a wider re-evaluation of the core values of human society and its relationship to the natural world on which we all rely,” it states. “</w:t>
      </w:r>
      <w:r w:rsidRPr="006866BB">
        <w:rPr>
          <w:rStyle w:val="StyleBoldUnderline"/>
          <w:rFonts w:asciiTheme="majorHAnsi" w:hAnsiTheme="majorHAnsi"/>
        </w:rPr>
        <w:t xml:space="preserve">The </w:t>
      </w:r>
      <w:r w:rsidRPr="000E6A50">
        <w:rPr>
          <w:rStyle w:val="Emphasis"/>
        </w:rPr>
        <w:t>future of humanity</w:t>
      </w:r>
      <w:r w:rsidRPr="006866BB">
        <w:rPr>
          <w:rStyle w:val="StyleBoldUnderline"/>
          <w:rFonts w:asciiTheme="majorHAnsi" w:hAnsiTheme="majorHAnsi"/>
        </w:rPr>
        <w:t xml:space="preserve"> and the </w:t>
      </w:r>
      <w:r w:rsidRPr="000E6A50">
        <w:rPr>
          <w:rStyle w:val="Emphasis"/>
        </w:rPr>
        <w:t>future of the ocean</w:t>
      </w:r>
      <w:r w:rsidRPr="006866BB">
        <w:rPr>
          <w:rStyle w:val="StyleBoldUnderline"/>
          <w:rFonts w:asciiTheme="majorHAnsi" w:hAnsiTheme="majorHAnsi"/>
        </w:rPr>
        <w:t xml:space="preserve"> are </w:t>
      </w:r>
      <w:r w:rsidRPr="000E6A50">
        <w:rPr>
          <w:rStyle w:val="Emphasis"/>
        </w:rPr>
        <w:t>intertwined</w:t>
      </w:r>
      <w:r w:rsidRPr="006866BB">
        <w:rPr>
          <w:rFonts w:asciiTheme="majorHAnsi" w:hAnsiTheme="majorHAnsi"/>
          <w:sz w:val="16"/>
        </w:rPr>
        <w:t>.”</w:t>
      </w:r>
    </w:p>
    <w:p w14:paraId="4DD54A01" w14:textId="77777777" w:rsidR="00A62CC2" w:rsidRPr="006866BB" w:rsidRDefault="00A62CC2" w:rsidP="00A62CC2">
      <w:pPr>
        <w:pStyle w:val="Heading4"/>
      </w:pPr>
      <w:r w:rsidRPr="006866BB">
        <w:t xml:space="preserve">Independently, loss of coral would destroy global food security—the status quo puts us on the brink </w:t>
      </w:r>
    </w:p>
    <w:p w14:paraId="0A84E92D" w14:textId="77777777" w:rsidR="00A62CC2" w:rsidRPr="006866BB" w:rsidRDefault="00A62CC2" w:rsidP="00A62CC2">
      <w:pPr>
        <w:rPr>
          <w:rFonts w:asciiTheme="majorHAnsi" w:hAnsiTheme="majorHAnsi"/>
          <w:sz w:val="16"/>
        </w:rPr>
      </w:pPr>
      <w:r w:rsidRPr="006866BB">
        <w:rPr>
          <w:rStyle w:val="StyleStyleBold12pt"/>
          <w:rFonts w:asciiTheme="majorHAnsi" w:hAnsiTheme="majorHAnsi"/>
        </w:rPr>
        <w:t>Skoloff 10</w:t>
      </w:r>
      <w:r w:rsidRPr="006866BB">
        <w:rPr>
          <w:rFonts w:asciiTheme="majorHAnsi" w:hAnsiTheme="majorHAnsi"/>
        </w:rPr>
        <w:t xml:space="preserve"> </w:t>
      </w:r>
      <w:r w:rsidRPr="006866BB">
        <w:rPr>
          <w:rFonts w:asciiTheme="majorHAnsi" w:hAnsiTheme="majorHAnsi"/>
          <w:sz w:val="16"/>
        </w:rPr>
        <w:t>(Brian, Huffington Post Reporter, “Coral Reef Extinction Could Cripple Nations' Economies”, 3/25/10, http://www.huffingtonpost.com/2010/03/26/coral-reef-extinction-cou_n_514742.html#)</w:t>
      </w:r>
    </w:p>
    <w:p w14:paraId="27F20A89" w14:textId="77777777" w:rsidR="00A62CC2" w:rsidRPr="006866BB" w:rsidRDefault="00A62CC2" w:rsidP="00A62CC2">
      <w:pPr>
        <w:rPr>
          <w:rFonts w:asciiTheme="majorHAnsi" w:hAnsiTheme="majorHAnsi"/>
        </w:rPr>
      </w:pPr>
      <w:r w:rsidRPr="006866BB">
        <w:rPr>
          <w:rStyle w:val="StyleBoldUnderline"/>
          <w:rFonts w:asciiTheme="majorHAnsi" w:hAnsiTheme="majorHAnsi"/>
        </w:rPr>
        <w:t>If reefs were to disappear, commonly consumed species of grouper and snapper could become just memories</w:t>
      </w:r>
      <w:r w:rsidRPr="006866BB">
        <w:rPr>
          <w:rFonts w:asciiTheme="majorHAnsi" w:hAnsiTheme="majorHAnsi"/>
          <w:sz w:val="16"/>
        </w:rPr>
        <w:t xml:space="preserve">. </w:t>
      </w:r>
      <w:r w:rsidRPr="006866BB">
        <w:rPr>
          <w:rStyle w:val="StyleBoldUnderline"/>
          <w:rFonts w:asciiTheme="majorHAnsi" w:hAnsiTheme="majorHAnsi"/>
        </w:rPr>
        <w:t>Oysters, clams and other creatures that are vital to many people's diets would also suffer. And experts say commercial fisheries would fail miserably at meeting demand for seafood</w:t>
      </w:r>
      <w:r w:rsidRPr="006866BB">
        <w:rPr>
          <w:rFonts w:asciiTheme="majorHAnsi" w:hAnsiTheme="majorHAnsi"/>
          <w:sz w:val="16"/>
        </w:rPr>
        <w:t>. "Fish will become a luxury good," said Cassandra deYoung of the U.N. Food and Agriculture Organization. "</w:t>
      </w:r>
      <w:r w:rsidRPr="006866BB">
        <w:rPr>
          <w:rStyle w:val="StyleBoldUnderline"/>
          <w:rFonts w:asciiTheme="majorHAnsi" w:hAnsiTheme="majorHAnsi"/>
        </w:rPr>
        <w:t>You already have a billion people who are facing hunger, and this is just going to aggravate the situation</w:t>
      </w:r>
      <w:r w:rsidRPr="006866BB">
        <w:rPr>
          <w:rFonts w:asciiTheme="majorHAnsi" w:hAnsiTheme="majorHAnsi"/>
          <w:sz w:val="16"/>
        </w:rPr>
        <w:t>," she added. "</w:t>
      </w:r>
      <w:r w:rsidRPr="006866BB">
        <w:rPr>
          <w:rStyle w:val="Emphasis"/>
          <w:rFonts w:asciiTheme="majorHAnsi" w:hAnsiTheme="majorHAnsi"/>
        </w:rPr>
        <w:t>We will not be able to maintain food security around the world</w:t>
      </w:r>
      <w:r w:rsidRPr="006866BB">
        <w:rPr>
          <w:rFonts w:asciiTheme="majorHAnsi" w:hAnsiTheme="majorHAnsi"/>
        </w:rPr>
        <w:t>."</w:t>
      </w:r>
    </w:p>
    <w:p w14:paraId="0B8B038A" w14:textId="77777777" w:rsidR="00A62CC2" w:rsidRPr="006866BB" w:rsidRDefault="00A62CC2" w:rsidP="00A62CC2">
      <w:pPr>
        <w:pStyle w:val="Heading4"/>
      </w:pPr>
      <w:r w:rsidRPr="006866BB">
        <w:t xml:space="preserve">Food shortages cause nuclear world war 3 </w:t>
      </w:r>
    </w:p>
    <w:p w14:paraId="6F136978" w14:textId="77777777" w:rsidR="00A62CC2" w:rsidRPr="006866BB" w:rsidRDefault="00A62CC2" w:rsidP="00A62CC2">
      <w:pPr>
        <w:rPr>
          <w:rFonts w:asciiTheme="majorHAnsi" w:hAnsiTheme="majorHAnsi"/>
        </w:rPr>
      </w:pPr>
      <w:r w:rsidRPr="006866BB">
        <w:rPr>
          <w:rStyle w:val="StyleStyleBold12pt"/>
          <w:rFonts w:asciiTheme="majorHAnsi" w:hAnsiTheme="majorHAnsi"/>
        </w:rPr>
        <w:t>FDI 12</w:t>
      </w:r>
      <w:r w:rsidRPr="006866BB">
        <w:rPr>
          <w:rFonts w:asciiTheme="majorHAnsi" w:hAnsiTheme="majorHAnsi"/>
        </w:rPr>
        <w:t>, Future Directions International, a Research institute providing strategic analysis of Australia’s global interests; citing Lindsay Falvery, PhD in Agricultural Science and former  Professor at the University of Melbourne’s Institute of Land and Environment, “Food and Water Insecurity: International Conflict Triggers &amp; Potential Conflict Points,” http://www.futuredirections.org.au/workshop-papers/537-international-conflict-triggers-and-potential-conflict-points-resulting-from-food-and-water-insecurity.html</w:t>
      </w:r>
    </w:p>
    <w:p w14:paraId="56C22477" w14:textId="77777777" w:rsidR="00A62CC2" w:rsidRDefault="00A62CC2" w:rsidP="00A62CC2">
      <w:pPr>
        <w:rPr>
          <w:rFonts w:asciiTheme="majorHAnsi" w:hAnsiTheme="majorHAnsi"/>
          <w:sz w:val="14"/>
        </w:rPr>
      </w:pPr>
      <w:r w:rsidRPr="006866BB">
        <w:rPr>
          <w:rStyle w:val="StyleBoldUnderline"/>
          <w:rFonts w:asciiTheme="majorHAnsi" w:hAnsiTheme="majorHAnsi"/>
        </w:rPr>
        <w:t xml:space="preserve">There is a </w:t>
      </w:r>
      <w:r w:rsidRPr="006866BB">
        <w:rPr>
          <w:rStyle w:val="Emphasis"/>
          <w:rFonts w:asciiTheme="majorHAnsi" w:hAnsiTheme="majorHAnsi"/>
        </w:rPr>
        <w:t>growing appreciation</w:t>
      </w:r>
      <w:r w:rsidRPr="006866BB">
        <w:rPr>
          <w:rFonts w:asciiTheme="majorHAnsi" w:hAnsiTheme="majorHAnsi"/>
          <w:sz w:val="14"/>
        </w:rPr>
        <w:t xml:space="preserve"> </w:t>
      </w:r>
      <w:r w:rsidRPr="006866BB">
        <w:rPr>
          <w:rStyle w:val="StyleBoldUnderline"/>
          <w:rFonts w:asciiTheme="majorHAnsi" w:hAnsiTheme="majorHAnsi"/>
        </w:rPr>
        <w:t>that</w:t>
      </w:r>
      <w:r w:rsidRPr="006866BB">
        <w:rPr>
          <w:rFonts w:asciiTheme="majorHAnsi" w:hAnsiTheme="majorHAnsi"/>
          <w:sz w:val="14"/>
        </w:rPr>
        <w:t xml:space="preserve"> the </w:t>
      </w:r>
      <w:r w:rsidRPr="006866BB">
        <w:rPr>
          <w:rStyle w:val="StyleBoldUnderline"/>
          <w:rFonts w:asciiTheme="majorHAnsi" w:hAnsiTheme="majorHAnsi"/>
        </w:rPr>
        <w:t xml:space="preserve">conflicts in the next century will </w:t>
      </w:r>
      <w:r w:rsidRPr="006866BB">
        <w:rPr>
          <w:rStyle w:val="Emphasis"/>
          <w:rFonts w:asciiTheme="majorHAnsi" w:hAnsiTheme="majorHAnsi"/>
        </w:rPr>
        <w:t>most likely</w:t>
      </w:r>
      <w:r w:rsidRPr="006866BB">
        <w:rPr>
          <w:rStyle w:val="StyleBoldUnderline"/>
          <w:rFonts w:asciiTheme="majorHAnsi" w:hAnsiTheme="majorHAnsi"/>
        </w:rPr>
        <w:t xml:space="preserve"> be fought over a lack of resources.</w:t>
      </w:r>
      <w:r w:rsidRPr="006866BB">
        <w:rPr>
          <w:rStyle w:val="StyleBoldUnderline"/>
          <w:rFonts w:asciiTheme="majorHAnsi" w:hAnsiTheme="majorHAnsi"/>
          <w:sz w:val="12"/>
        </w:rPr>
        <w:t xml:space="preserve">¶ </w:t>
      </w:r>
      <w:r w:rsidRPr="006866BB">
        <w:rPr>
          <w:rFonts w:asciiTheme="majorHAnsi" w:hAnsiTheme="majorHAnsi"/>
          <w:sz w:val="14"/>
        </w:rPr>
        <w:t xml:space="preserve">Yet, in a sense, </w:t>
      </w:r>
      <w:r w:rsidRPr="006866BB">
        <w:rPr>
          <w:rStyle w:val="StyleBoldUnderline"/>
          <w:rFonts w:asciiTheme="majorHAnsi" w:hAnsiTheme="majorHAnsi"/>
        </w:rPr>
        <w:t>this is not new. Researchers point to the French and Russian revolutions as</w:t>
      </w:r>
      <w:r w:rsidRPr="006866BB">
        <w:rPr>
          <w:rFonts w:asciiTheme="majorHAnsi" w:hAnsiTheme="majorHAnsi"/>
          <w:sz w:val="14"/>
        </w:rPr>
        <w:t xml:space="preserve"> conflicts </w:t>
      </w:r>
      <w:r w:rsidRPr="006866BB">
        <w:rPr>
          <w:rStyle w:val="StyleBoldUnderline"/>
          <w:rFonts w:asciiTheme="majorHAnsi" w:hAnsiTheme="majorHAnsi"/>
        </w:rPr>
        <w:t>induced by a lack of food.</w:t>
      </w:r>
      <w:r w:rsidRPr="006866BB">
        <w:rPr>
          <w:rFonts w:asciiTheme="majorHAnsi" w:hAnsiTheme="majorHAnsi"/>
          <w:sz w:val="14"/>
        </w:rPr>
        <w:t xml:space="preserve"> More recently, </w:t>
      </w:r>
      <w:r w:rsidRPr="006866BB">
        <w:rPr>
          <w:rStyle w:val="Emphasis"/>
          <w:rFonts w:asciiTheme="majorHAnsi" w:hAnsiTheme="majorHAnsi"/>
        </w:rPr>
        <w:t>Germany’s World War Two</w:t>
      </w:r>
      <w:r w:rsidRPr="006866BB">
        <w:rPr>
          <w:rStyle w:val="StyleBoldUnderline"/>
          <w:rFonts w:asciiTheme="majorHAnsi" w:hAnsiTheme="majorHAnsi"/>
        </w:rPr>
        <w:t xml:space="preserve"> efforts are said to have been inspired</w:t>
      </w:r>
      <w:r w:rsidRPr="006866BB">
        <w:rPr>
          <w:rFonts w:asciiTheme="majorHAnsi" w:hAnsiTheme="majorHAnsi"/>
          <w:sz w:val="14"/>
        </w:rPr>
        <w:t xml:space="preserve">, at least in part, </w:t>
      </w:r>
      <w:r w:rsidRPr="006866BB">
        <w:rPr>
          <w:rStyle w:val="StyleBoldUnderline"/>
          <w:rFonts w:asciiTheme="majorHAnsi" w:hAnsiTheme="majorHAnsi"/>
        </w:rPr>
        <w:t>by its perceived need to gain access to more food</w:t>
      </w:r>
      <w:r w:rsidRPr="006866BB">
        <w:rPr>
          <w:rFonts w:asciiTheme="majorHAnsi" w:hAnsiTheme="majorHAnsi"/>
          <w:sz w:val="14"/>
        </w:rPr>
        <w:t xml:space="preserve">. Yet the general sense among those that attended FDI’s recent workshops, was that </w:t>
      </w:r>
      <w:r w:rsidRPr="006866BB">
        <w:rPr>
          <w:rStyle w:val="StyleBoldUnderline"/>
          <w:rFonts w:asciiTheme="majorHAnsi" w:hAnsiTheme="majorHAnsi"/>
        </w:rPr>
        <w:t xml:space="preserve">the scale of the problem in the future could be </w:t>
      </w:r>
      <w:r w:rsidRPr="006866BB">
        <w:rPr>
          <w:rStyle w:val="Emphasis"/>
          <w:rFonts w:asciiTheme="majorHAnsi" w:hAnsiTheme="majorHAnsi"/>
        </w:rPr>
        <w:t>significantly greater</w:t>
      </w:r>
      <w:r w:rsidRPr="006866BB">
        <w:rPr>
          <w:rFonts w:asciiTheme="majorHAnsi" w:hAnsiTheme="majorHAnsi"/>
          <w:sz w:val="14"/>
        </w:rPr>
        <w:t xml:space="preserve"> as a result of population pressures, changing weather, urbanisation, migration, loss of arable land and other farm inputs, and increased affluence in the developing world.</w:t>
      </w:r>
      <w:r w:rsidRPr="006866BB">
        <w:rPr>
          <w:rFonts w:asciiTheme="majorHAnsi" w:hAnsiTheme="majorHAnsi"/>
          <w:sz w:val="12"/>
        </w:rPr>
        <w:t>¶</w:t>
      </w:r>
      <w:r w:rsidRPr="006866BB">
        <w:rPr>
          <w:rFonts w:asciiTheme="majorHAnsi" w:hAnsiTheme="majorHAnsi"/>
          <w:sz w:val="14"/>
        </w:rPr>
        <w:t xml:space="preserve"> In his book, Small Farmers Secure Food, </w:t>
      </w:r>
      <w:r w:rsidRPr="006866BB">
        <w:rPr>
          <w:rStyle w:val="StyleBoldUnderline"/>
          <w:rFonts w:asciiTheme="majorHAnsi" w:hAnsiTheme="majorHAnsi"/>
        </w:rPr>
        <w:t>Lindsay Falvey</w:t>
      </w:r>
      <w:r w:rsidRPr="006866BB">
        <w:rPr>
          <w:rFonts w:asciiTheme="majorHAnsi" w:hAnsiTheme="majorHAnsi"/>
          <w:sz w:val="14"/>
        </w:rPr>
        <w:t xml:space="preserve">, a participant in FDI’s March 2012 workshop on the issue of food and conflict, clearly </w:t>
      </w:r>
      <w:r w:rsidRPr="006866BB">
        <w:rPr>
          <w:rStyle w:val="StyleBoldUnderline"/>
          <w:rFonts w:asciiTheme="majorHAnsi" w:hAnsiTheme="majorHAnsi"/>
        </w:rPr>
        <w:t>expresses the problem</w:t>
      </w:r>
      <w:r w:rsidRPr="006866BB">
        <w:rPr>
          <w:rFonts w:asciiTheme="majorHAnsi" w:hAnsiTheme="majorHAnsi"/>
          <w:sz w:val="14"/>
        </w:rPr>
        <w:t xml:space="preserve"> and why countries across the globe are starting to take note. .</w:t>
      </w:r>
      <w:r w:rsidRPr="006866BB">
        <w:rPr>
          <w:rFonts w:asciiTheme="majorHAnsi" w:hAnsiTheme="majorHAnsi"/>
          <w:sz w:val="12"/>
        </w:rPr>
        <w:t>¶</w:t>
      </w:r>
      <w:r w:rsidRPr="006866BB">
        <w:rPr>
          <w:rFonts w:asciiTheme="majorHAnsi" w:hAnsiTheme="majorHAnsi"/>
          <w:sz w:val="14"/>
        </w:rPr>
        <w:t xml:space="preserve"> He writes (p.36), “…</w:t>
      </w:r>
      <w:r w:rsidRPr="006866BB">
        <w:rPr>
          <w:rStyle w:val="StyleBoldUnderline"/>
          <w:rFonts w:asciiTheme="majorHAnsi" w:hAnsiTheme="majorHAnsi"/>
        </w:rPr>
        <w:t>if people are hungry</w:t>
      </w:r>
      <w:r w:rsidRPr="006866BB">
        <w:rPr>
          <w:rFonts w:asciiTheme="majorHAnsi" w:hAnsiTheme="majorHAnsi"/>
          <w:sz w:val="14"/>
        </w:rPr>
        <w:t xml:space="preserve">, especially in cities, </w:t>
      </w:r>
      <w:r w:rsidRPr="006866BB">
        <w:rPr>
          <w:rStyle w:val="Emphasis"/>
          <w:rFonts w:asciiTheme="majorHAnsi" w:hAnsiTheme="majorHAnsi"/>
        </w:rPr>
        <w:t>the state is not stable</w:t>
      </w:r>
      <w:r w:rsidRPr="006866BB">
        <w:rPr>
          <w:rFonts w:asciiTheme="majorHAnsi" w:hAnsiTheme="majorHAnsi"/>
          <w:sz w:val="14"/>
        </w:rPr>
        <w:t xml:space="preserve"> – riots, violence, breakdown of law and order and migration result.”</w:t>
      </w:r>
      <w:r w:rsidRPr="006866BB">
        <w:rPr>
          <w:rFonts w:asciiTheme="majorHAnsi" w:hAnsiTheme="majorHAnsi"/>
          <w:sz w:val="12"/>
        </w:rPr>
        <w:t>¶</w:t>
      </w:r>
      <w:r w:rsidRPr="006866BB">
        <w:rPr>
          <w:rFonts w:asciiTheme="majorHAnsi" w:hAnsiTheme="majorHAnsi"/>
          <w:sz w:val="14"/>
        </w:rPr>
        <w:t xml:space="preserve"> “Hunger feeds anarchy.”</w:t>
      </w:r>
      <w:r w:rsidRPr="006866BB">
        <w:rPr>
          <w:rFonts w:asciiTheme="majorHAnsi" w:hAnsiTheme="majorHAnsi"/>
          <w:sz w:val="12"/>
        </w:rPr>
        <w:t>¶</w:t>
      </w:r>
      <w:r w:rsidRPr="006866BB">
        <w:rPr>
          <w:rFonts w:asciiTheme="majorHAnsi" w:hAnsiTheme="majorHAnsi"/>
          <w:sz w:val="14"/>
        </w:rPr>
        <w:t xml:space="preserve"> This view is also shared by </w:t>
      </w:r>
      <w:r w:rsidRPr="006866BB">
        <w:rPr>
          <w:rStyle w:val="StyleBoldUnderline"/>
          <w:rFonts w:asciiTheme="majorHAnsi" w:hAnsiTheme="majorHAnsi"/>
        </w:rPr>
        <w:t>Julian Cribb</w:t>
      </w:r>
      <w:r w:rsidRPr="006866BB">
        <w:rPr>
          <w:rFonts w:asciiTheme="majorHAnsi" w:hAnsiTheme="majorHAnsi"/>
          <w:sz w:val="14"/>
        </w:rPr>
        <w:t xml:space="preserve">, who in his book, The Coming Famine, </w:t>
      </w:r>
      <w:r w:rsidRPr="006866BB">
        <w:rPr>
          <w:rStyle w:val="StyleBoldUnderline"/>
          <w:rFonts w:asciiTheme="majorHAnsi" w:hAnsiTheme="majorHAnsi"/>
        </w:rPr>
        <w:t>writes that if “large regions of the world run short of food</w:t>
      </w:r>
      <w:r w:rsidRPr="006866BB">
        <w:rPr>
          <w:rFonts w:asciiTheme="majorHAnsi" w:hAnsiTheme="majorHAnsi"/>
          <w:sz w:val="14"/>
        </w:rPr>
        <w:t xml:space="preserve">, land or water in the decades that lie ahead, then </w:t>
      </w:r>
      <w:r w:rsidRPr="006866BB">
        <w:rPr>
          <w:rStyle w:val="Emphasis"/>
          <w:rFonts w:asciiTheme="majorHAnsi" w:hAnsiTheme="majorHAnsi"/>
        </w:rPr>
        <w:t xml:space="preserve">wholesale, bloody wars are liable to follow.” </w:t>
      </w:r>
      <w:r w:rsidRPr="006866BB">
        <w:rPr>
          <w:rStyle w:val="Emphasis"/>
          <w:rFonts w:asciiTheme="majorHAnsi" w:hAnsiTheme="majorHAnsi"/>
          <w:b w:val="0"/>
          <w:sz w:val="12"/>
          <w:u w:val="none"/>
        </w:rPr>
        <w:t>¶</w:t>
      </w:r>
      <w:r w:rsidRPr="006866BB">
        <w:rPr>
          <w:rStyle w:val="Emphasis"/>
          <w:rFonts w:asciiTheme="majorHAnsi" w:hAnsiTheme="majorHAnsi"/>
          <w:sz w:val="12"/>
        </w:rPr>
        <w:t xml:space="preserve"> </w:t>
      </w:r>
      <w:r w:rsidRPr="006866BB">
        <w:rPr>
          <w:rFonts w:asciiTheme="majorHAnsi" w:hAnsiTheme="majorHAnsi"/>
          <w:sz w:val="14"/>
        </w:rPr>
        <w:t>He continues: “</w:t>
      </w:r>
      <w:r w:rsidRPr="006866BB">
        <w:rPr>
          <w:rStyle w:val="StyleBoldUnderline"/>
          <w:rFonts w:asciiTheme="majorHAnsi" w:hAnsiTheme="majorHAnsi"/>
        </w:rPr>
        <w:t>An increasingly credible scenario for World War 3 is</w:t>
      </w:r>
      <w:r w:rsidRPr="006866BB">
        <w:rPr>
          <w:rFonts w:asciiTheme="majorHAnsi" w:hAnsiTheme="majorHAnsi"/>
          <w:sz w:val="14"/>
        </w:rPr>
        <w:t xml:space="preserve"> not so much a confrontation of super powers and their allies, as </w:t>
      </w:r>
      <w:r w:rsidRPr="006866BB">
        <w:rPr>
          <w:rStyle w:val="StyleBoldUnderline"/>
          <w:rFonts w:asciiTheme="majorHAnsi" w:hAnsiTheme="majorHAnsi"/>
        </w:rPr>
        <w:t xml:space="preserve">a </w:t>
      </w:r>
      <w:r w:rsidRPr="006866BB">
        <w:rPr>
          <w:rStyle w:val="Emphasis"/>
          <w:rFonts w:asciiTheme="majorHAnsi" w:hAnsiTheme="majorHAnsi"/>
        </w:rPr>
        <w:t>festering</w:t>
      </w:r>
      <w:r w:rsidRPr="006866BB">
        <w:rPr>
          <w:rStyle w:val="StyleBoldUnderline"/>
          <w:rFonts w:asciiTheme="majorHAnsi" w:hAnsiTheme="majorHAnsi"/>
        </w:rPr>
        <w:t xml:space="preserve">, self-perpetuating </w:t>
      </w:r>
      <w:r w:rsidRPr="006866BB">
        <w:rPr>
          <w:rStyle w:val="Emphasis"/>
          <w:rFonts w:asciiTheme="majorHAnsi" w:hAnsiTheme="majorHAnsi"/>
        </w:rPr>
        <w:t>chain</w:t>
      </w:r>
      <w:r w:rsidRPr="006866BB">
        <w:rPr>
          <w:rStyle w:val="StyleBoldUnderline"/>
          <w:rFonts w:asciiTheme="majorHAnsi" w:hAnsiTheme="majorHAnsi"/>
        </w:rPr>
        <w:t xml:space="preserve"> of resource conflicts</w:t>
      </w:r>
      <w:r w:rsidRPr="006866BB">
        <w:rPr>
          <w:rFonts w:asciiTheme="majorHAnsi" w:hAnsiTheme="majorHAnsi"/>
          <w:sz w:val="14"/>
        </w:rPr>
        <w:t>.” He also says: “The wars of the 21st Century are less likely to be global conflicts with sharply defined sides and huge armies, than a scrappy mass of failed states, rebellions, civil strife, insurgencies, terrorism and genocides, sparked by bloody competition over dwindling resources.”</w:t>
      </w:r>
      <w:r w:rsidRPr="006866BB">
        <w:rPr>
          <w:rFonts w:asciiTheme="majorHAnsi" w:hAnsiTheme="majorHAnsi"/>
          <w:sz w:val="12"/>
        </w:rPr>
        <w:t>¶</w:t>
      </w:r>
      <w:r w:rsidRPr="006866BB">
        <w:rPr>
          <w:rFonts w:asciiTheme="majorHAnsi" w:hAnsiTheme="majorHAnsi"/>
          <w:sz w:val="14"/>
        </w:rPr>
        <w:t xml:space="preserve"> As another workshop participant put it, people do not go to war to kill; they go to war over resources, either to protect or to gain the resources for themselves.</w:t>
      </w:r>
      <w:r w:rsidRPr="006866BB">
        <w:rPr>
          <w:rFonts w:asciiTheme="majorHAnsi" w:hAnsiTheme="majorHAnsi"/>
          <w:sz w:val="12"/>
        </w:rPr>
        <w:t>¶</w:t>
      </w:r>
      <w:r w:rsidRPr="006866BB">
        <w:rPr>
          <w:rFonts w:asciiTheme="majorHAnsi" w:hAnsiTheme="majorHAnsi"/>
          <w:sz w:val="14"/>
        </w:rPr>
        <w:t xml:space="preserve"> Another observed that hunger results in passivity not conflict. Conflict is over resources, not because people are going hungry.</w:t>
      </w:r>
      <w:r w:rsidRPr="006866BB">
        <w:rPr>
          <w:rFonts w:asciiTheme="majorHAnsi" w:hAnsiTheme="majorHAnsi"/>
          <w:sz w:val="12"/>
        </w:rPr>
        <w:t>¶</w:t>
      </w:r>
      <w:r w:rsidRPr="006866BB">
        <w:rPr>
          <w:rFonts w:asciiTheme="majorHAnsi" w:hAnsiTheme="majorHAnsi"/>
          <w:sz w:val="14"/>
        </w:rPr>
        <w:t xml:space="preserve"> </w:t>
      </w:r>
      <w:r w:rsidRPr="006866BB">
        <w:rPr>
          <w:rStyle w:val="StyleBoldUnderline"/>
          <w:rFonts w:asciiTheme="majorHAnsi" w:hAnsiTheme="majorHAnsi"/>
        </w:rPr>
        <w:t xml:space="preserve">A study by </w:t>
      </w:r>
      <w:r w:rsidRPr="006866BB">
        <w:rPr>
          <w:rStyle w:val="Emphasis"/>
          <w:rFonts w:asciiTheme="majorHAnsi" w:hAnsiTheme="majorHAnsi"/>
        </w:rPr>
        <w:t>the I</w:t>
      </w:r>
      <w:r w:rsidRPr="006866BB">
        <w:rPr>
          <w:rStyle w:val="StyleBoldUnderline"/>
          <w:rFonts w:asciiTheme="majorHAnsi" w:hAnsiTheme="majorHAnsi"/>
        </w:rPr>
        <w:t xml:space="preserve">nternational </w:t>
      </w:r>
      <w:r w:rsidRPr="006866BB">
        <w:rPr>
          <w:rStyle w:val="Emphasis"/>
          <w:rFonts w:asciiTheme="majorHAnsi" w:hAnsiTheme="majorHAnsi"/>
        </w:rPr>
        <w:t>P</w:t>
      </w:r>
      <w:r w:rsidRPr="006866BB">
        <w:rPr>
          <w:rStyle w:val="StyleBoldUnderline"/>
          <w:rFonts w:asciiTheme="majorHAnsi" w:hAnsiTheme="majorHAnsi"/>
        </w:rPr>
        <w:t xml:space="preserve">eace </w:t>
      </w:r>
      <w:r w:rsidRPr="006866BB">
        <w:rPr>
          <w:rStyle w:val="Emphasis"/>
          <w:rFonts w:asciiTheme="majorHAnsi" w:hAnsiTheme="majorHAnsi"/>
        </w:rPr>
        <w:t>R</w:t>
      </w:r>
      <w:r w:rsidRPr="006866BB">
        <w:rPr>
          <w:rStyle w:val="StyleBoldUnderline"/>
          <w:rFonts w:asciiTheme="majorHAnsi" w:hAnsiTheme="majorHAnsi"/>
        </w:rPr>
        <w:t xml:space="preserve">esearch </w:t>
      </w:r>
      <w:r w:rsidRPr="006866BB">
        <w:rPr>
          <w:rStyle w:val="Emphasis"/>
          <w:rFonts w:asciiTheme="majorHAnsi" w:hAnsiTheme="majorHAnsi"/>
        </w:rPr>
        <w:t>I</w:t>
      </w:r>
      <w:r w:rsidRPr="006866BB">
        <w:rPr>
          <w:rStyle w:val="StyleBoldUnderline"/>
          <w:rFonts w:asciiTheme="majorHAnsi" w:hAnsiTheme="majorHAnsi"/>
        </w:rPr>
        <w:t>nstitute indicates that where food security is an issue, it is more likely to result in some form of conflict</w:t>
      </w:r>
      <w:r w:rsidRPr="006866BB">
        <w:rPr>
          <w:rFonts w:asciiTheme="majorHAnsi" w:hAnsiTheme="majorHAnsi"/>
          <w:sz w:val="14"/>
        </w:rPr>
        <w:t xml:space="preserve">. </w:t>
      </w:r>
      <w:r w:rsidRPr="006866BB">
        <w:rPr>
          <w:rStyle w:val="Emphasis"/>
          <w:rFonts w:asciiTheme="majorHAnsi" w:hAnsiTheme="majorHAnsi"/>
        </w:rPr>
        <w:t>Darfur, Rwanda, Eritrea and the Balkans</w:t>
      </w:r>
      <w:r w:rsidRPr="006866BB">
        <w:rPr>
          <w:rStyle w:val="StyleBoldUnderline"/>
          <w:rFonts w:asciiTheme="majorHAnsi" w:hAnsiTheme="majorHAnsi"/>
        </w:rPr>
        <w:t xml:space="preserve"> experienced such wars</w:t>
      </w:r>
      <w:r w:rsidRPr="006866BB">
        <w:rPr>
          <w:rFonts w:asciiTheme="majorHAnsi" w:hAnsiTheme="majorHAnsi"/>
          <w:sz w:val="14"/>
        </w:rPr>
        <w:t>. Governments, especially in developed countries, are increasingly aware of this phenomenon.</w:t>
      </w:r>
      <w:r w:rsidRPr="006866BB">
        <w:rPr>
          <w:rFonts w:asciiTheme="majorHAnsi" w:hAnsiTheme="majorHAnsi"/>
          <w:sz w:val="12"/>
        </w:rPr>
        <w:t>¶</w:t>
      </w:r>
      <w:r w:rsidRPr="006866BB">
        <w:rPr>
          <w:rFonts w:asciiTheme="majorHAnsi" w:hAnsiTheme="majorHAnsi"/>
          <w:sz w:val="14"/>
        </w:rPr>
        <w:t xml:space="preserve"> </w:t>
      </w:r>
      <w:r w:rsidRPr="006866BB">
        <w:rPr>
          <w:rStyle w:val="StyleBoldUnderline"/>
          <w:rFonts w:asciiTheme="majorHAnsi" w:hAnsiTheme="majorHAnsi"/>
        </w:rPr>
        <w:t>The UK Ministry of Defence, the CIA, the</w:t>
      </w:r>
      <w:r w:rsidRPr="006866BB">
        <w:rPr>
          <w:rFonts w:asciiTheme="majorHAnsi" w:hAnsiTheme="majorHAnsi"/>
          <w:sz w:val="14"/>
        </w:rPr>
        <w:t xml:space="preserve"> US </w:t>
      </w:r>
      <w:r w:rsidRPr="006866BB">
        <w:rPr>
          <w:rStyle w:val="Emphasis"/>
          <w:rFonts w:asciiTheme="majorHAnsi" w:hAnsiTheme="majorHAnsi"/>
        </w:rPr>
        <w:t>C</w:t>
      </w:r>
      <w:r w:rsidRPr="006866BB">
        <w:rPr>
          <w:rFonts w:asciiTheme="majorHAnsi" w:hAnsiTheme="majorHAnsi"/>
          <w:sz w:val="14"/>
        </w:rPr>
        <w:t xml:space="preserve">enter for </w:t>
      </w:r>
      <w:r w:rsidRPr="006866BB">
        <w:rPr>
          <w:rStyle w:val="Emphasis"/>
          <w:rFonts w:asciiTheme="majorHAnsi" w:hAnsiTheme="majorHAnsi"/>
        </w:rPr>
        <w:t>S</w:t>
      </w:r>
      <w:r w:rsidRPr="006866BB">
        <w:rPr>
          <w:rFonts w:asciiTheme="majorHAnsi" w:hAnsiTheme="majorHAnsi"/>
          <w:sz w:val="14"/>
        </w:rPr>
        <w:t xml:space="preserve">trategic and </w:t>
      </w:r>
      <w:r w:rsidRPr="006866BB">
        <w:rPr>
          <w:rStyle w:val="Emphasis"/>
          <w:rFonts w:asciiTheme="majorHAnsi" w:hAnsiTheme="majorHAnsi"/>
        </w:rPr>
        <w:t>I</w:t>
      </w:r>
      <w:r w:rsidRPr="006866BB">
        <w:rPr>
          <w:rFonts w:asciiTheme="majorHAnsi" w:hAnsiTheme="majorHAnsi"/>
          <w:sz w:val="14"/>
        </w:rPr>
        <w:t xml:space="preserve">nternational </w:t>
      </w:r>
      <w:r w:rsidRPr="006866BB">
        <w:rPr>
          <w:rStyle w:val="Emphasis"/>
          <w:rFonts w:asciiTheme="majorHAnsi" w:hAnsiTheme="majorHAnsi"/>
        </w:rPr>
        <w:t>S</w:t>
      </w:r>
      <w:r w:rsidRPr="006866BB">
        <w:rPr>
          <w:rFonts w:asciiTheme="majorHAnsi" w:hAnsiTheme="majorHAnsi"/>
          <w:sz w:val="14"/>
        </w:rPr>
        <w:t xml:space="preserve">tudies </w:t>
      </w:r>
      <w:r w:rsidRPr="006866BB">
        <w:rPr>
          <w:rStyle w:val="StyleBoldUnderline"/>
          <w:rFonts w:asciiTheme="majorHAnsi" w:hAnsiTheme="majorHAnsi"/>
        </w:rPr>
        <w:t xml:space="preserve">and the Oslo Peace Research Institute, </w:t>
      </w:r>
      <w:r w:rsidRPr="006866BB">
        <w:rPr>
          <w:rStyle w:val="Emphasis"/>
          <w:rFonts w:asciiTheme="majorHAnsi" w:hAnsiTheme="majorHAnsi"/>
        </w:rPr>
        <w:t>all identify</w:t>
      </w:r>
      <w:r w:rsidRPr="006866BB">
        <w:rPr>
          <w:rStyle w:val="StyleBoldUnderline"/>
          <w:rFonts w:asciiTheme="majorHAnsi" w:hAnsiTheme="majorHAnsi"/>
        </w:rPr>
        <w:t xml:space="preserve"> famine as a potential trigger for</w:t>
      </w:r>
      <w:r w:rsidRPr="006866BB">
        <w:rPr>
          <w:rFonts w:asciiTheme="majorHAnsi" w:hAnsiTheme="majorHAnsi"/>
          <w:sz w:val="14"/>
        </w:rPr>
        <w:t xml:space="preserve"> conflicts and possibly even </w:t>
      </w:r>
      <w:r w:rsidRPr="006866BB">
        <w:rPr>
          <w:rStyle w:val="Emphasis"/>
          <w:rFonts w:asciiTheme="majorHAnsi" w:hAnsiTheme="majorHAnsi"/>
        </w:rPr>
        <w:t>nuclear war</w:t>
      </w:r>
      <w:r w:rsidRPr="006866BB">
        <w:rPr>
          <w:rFonts w:asciiTheme="majorHAnsi" w:hAnsiTheme="majorHAnsi"/>
          <w:sz w:val="14"/>
        </w:rPr>
        <w:t>.</w:t>
      </w:r>
    </w:p>
    <w:p w14:paraId="7FFFD392" w14:textId="77777777" w:rsidR="00A62CC2" w:rsidRPr="00A62CC2" w:rsidRDefault="00A62CC2" w:rsidP="00A62CC2"/>
    <w:p w14:paraId="08C5E47A" w14:textId="77777777" w:rsidR="00A62CC2" w:rsidRPr="00A62CC2" w:rsidRDefault="00A62CC2" w:rsidP="00A62CC2"/>
    <w:p w14:paraId="5C5BF5FC" w14:textId="74D9B077" w:rsidR="00D82C23" w:rsidRPr="00D82C23" w:rsidRDefault="007A50A1" w:rsidP="00D82C23">
      <w:pPr>
        <w:pStyle w:val="Heading3"/>
      </w:pPr>
      <w:r>
        <w:t xml:space="preserve">Advantage 2: </w:t>
      </w:r>
      <w:r w:rsidR="00832C44">
        <w:t>Hydrogen</w:t>
      </w:r>
    </w:p>
    <w:p w14:paraId="4A3722BC" w14:textId="77777777" w:rsidR="00B51850" w:rsidRPr="00223B71" w:rsidRDefault="00B51850" w:rsidP="00B51850">
      <w:pPr>
        <w:pStyle w:val="Heading4"/>
      </w:pPr>
      <w:r>
        <w:t xml:space="preserve">The grids aren’t ready for renewables- Storage is key to solve intermittency and cost effectiveness </w:t>
      </w:r>
    </w:p>
    <w:p w14:paraId="403C7438" w14:textId="77777777" w:rsidR="00B51850" w:rsidRPr="00223B71" w:rsidRDefault="00B51850" w:rsidP="00B51850">
      <w:r w:rsidRPr="00223B71">
        <w:rPr>
          <w:rStyle w:val="StyleStyleBold12pt"/>
        </w:rPr>
        <w:t>Halper 13</w:t>
      </w:r>
      <w:r>
        <w:t xml:space="preserve"> (Evan Halper writer for LA Times, “Power struggle: Green energy versus a grid that's not ready” LA Times, 12/2/13 http://articles.latimes.com/2013/dec/02/nation/la-na-grid-renewables-20131203)//BLOV</w:t>
      </w:r>
    </w:p>
    <w:p w14:paraId="6A434DBA" w14:textId="77777777" w:rsidR="00B51850" w:rsidRDefault="00B51850" w:rsidP="00B51850">
      <w:pPr>
        <w:rPr>
          <w:sz w:val="16"/>
        </w:rPr>
      </w:pPr>
      <w:r w:rsidRPr="00223B71">
        <w:rPr>
          <w:rStyle w:val="StyleBoldUnderline"/>
        </w:rPr>
        <w:t xml:space="preserve">Energy officials worry a lot these days about the </w:t>
      </w:r>
      <w:r w:rsidRPr="00223B71">
        <w:rPr>
          <w:rStyle w:val="Emphasis"/>
        </w:rPr>
        <w:t>stability of the massive patchwork of wires</w:t>
      </w:r>
      <w:r w:rsidRPr="00223B71">
        <w:rPr>
          <w:rStyle w:val="StyleBoldUnderline"/>
        </w:rPr>
        <w:t xml:space="preserve">, </w:t>
      </w:r>
      <w:r w:rsidRPr="00223B71">
        <w:rPr>
          <w:sz w:val="16"/>
        </w:rPr>
        <w:t xml:space="preserve">substations and algorithms </w:t>
      </w:r>
      <w:r w:rsidRPr="00223B71">
        <w:rPr>
          <w:rStyle w:val="StyleBoldUnderline"/>
        </w:rPr>
        <w:t>that keeps electricity flowing</w:t>
      </w:r>
      <w:r w:rsidRPr="00223B71">
        <w:rPr>
          <w:sz w:val="16"/>
        </w:rPr>
        <w:t xml:space="preserve">. </w:t>
      </w:r>
      <w:r w:rsidRPr="00223B71">
        <w:rPr>
          <w:rStyle w:val="StyleBoldUnderline"/>
        </w:rPr>
        <w:t>They rattle off several scenarios that could lead to a collapse</w:t>
      </w:r>
      <w:r w:rsidRPr="00223B71">
        <w:rPr>
          <w:sz w:val="16"/>
        </w:rPr>
        <w:t xml:space="preserve"> of the power grid — </w:t>
      </w:r>
      <w:r w:rsidRPr="00223B71">
        <w:rPr>
          <w:rStyle w:val="StyleBoldUnderline"/>
        </w:rPr>
        <w:t>a well-executed cyberattack, a freak storm, sabotage</w:t>
      </w:r>
      <w:r w:rsidRPr="00223B71">
        <w:rPr>
          <w:sz w:val="16"/>
        </w:rPr>
        <w:t xml:space="preserve">. But </w:t>
      </w:r>
      <w:r w:rsidRPr="00223B71">
        <w:rPr>
          <w:rStyle w:val="StyleBoldUnderline"/>
        </w:rPr>
        <w:t>as states</w:t>
      </w:r>
      <w:r w:rsidRPr="00223B71">
        <w:rPr>
          <w:sz w:val="16"/>
        </w:rPr>
        <w:t xml:space="preserve">, led by California, </w:t>
      </w:r>
      <w:r w:rsidRPr="00223B71">
        <w:rPr>
          <w:rStyle w:val="StyleBoldUnderline"/>
        </w:rPr>
        <w:t>race to bring more wind, solar and geothermal power online</w:t>
      </w:r>
      <w:r w:rsidRPr="00223B71">
        <w:rPr>
          <w:sz w:val="16"/>
        </w:rPr>
        <w:t xml:space="preserve">, those and other forms of </w:t>
      </w:r>
      <w:r w:rsidRPr="00223B71">
        <w:rPr>
          <w:rStyle w:val="Emphasis"/>
        </w:rPr>
        <w:t>alternative energy have become a new source of anxiety.</w:t>
      </w:r>
      <w:r w:rsidRPr="00223B71">
        <w:rPr>
          <w:sz w:val="16"/>
        </w:rPr>
        <w:t xml:space="preserve"> The problem is that renewable energy adds unprecedented levels of stress to a grid designed for the previous century. </w:t>
      </w:r>
      <w:r w:rsidRPr="00223B71">
        <w:rPr>
          <w:rStyle w:val="Emphasis"/>
        </w:rPr>
        <w:t>Green energy is the least predictable kind</w:t>
      </w:r>
      <w:r w:rsidRPr="00223B71">
        <w:rPr>
          <w:sz w:val="16"/>
        </w:rPr>
        <w:t xml:space="preserve">. Nobody can say for certain when the wind will blow or the sun will shine. A field of solar panels might be cranking out huge amounts of energy one minute and a tiny amount the next if a thick cloud arrives. In many cases, </w:t>
      </w:r>
      <w:r w:rsidRPr="00223B71">
        <w:rPr>
          <w:rStyle w:val="StyleBoldUnderline"/>
        </w:rPr>
        <w:t>renewable resources exist where transmission lines don't.</w:t>
      </w:r>
      <w:r w:rsidRPr="00223B71">
        <w:rPr>
          <w:sz w:val="16"/>
        </w:rPr>
        <w:t xml:space="preserve"> </w:t>
      </w:r>
      <w:r w:rsidRPr="00223B71">
        <w:rPr>
          <w:rStyle w:val="StyleBoldUnderline"/>
        </w:rPr>
        <w:t>"</w:t>
      </w:r>
      <w:r w:rsidRPr="00223B71">
        <w:rPr>
          <w:rStyle w:val="Emphasis"/>
        </w:rPr>
        <w:t>The grid was not built for renewables</w:t>
      </w:r>
      <w:r w:rsidRPr="00223B71">
        <w:rPr>
          <w:sz w:val="16"/>
        </w:rPr>
        <w:t xml:space="preserve">," said Trieu </w:t>
      </w:r>
      <w:r w:rsidRPr="00223B71">
        <w:rPr>
          <w:rStyle w:val="StyleBoldUnderline"/>
        </w:rPr>
        <w:t>Mai, senior analyst at the National Renewable Energy Laboratory</w:t>
      </w:r>
      <w:r w:rsidRPr="00223B71">
        <w:rPr>
          <w:sz w:val="16"/>
        </w:rPr>
        <w:t xml:space="preserve">. The frailty imperils lofty goals for greenhouse gas reductions. Concerned </w:t>
      </w:r>
      <w:r w:rsidRPr="00223B71">
        <w:rPr>
          <w:rStyle w:val="Emphasis"/>
        </w:rPr>
        <w:t>state and federal officials are spending billions of dollars i</w:t>
      </w:r>
      <w:r w:rsidRPr="00223B71">
        <w:rPr>
          <w:rStyle w:val="StyleBoldUnderline"/>
        </w:rPr>
        <w:t>n ratepayer and taxpayer money in an effort to hasten the technological breakthroughs needed for the grid to keep up with the demands of clean energy</w:t>
      </w:r>
      <w:r w:rsidRPr="00223B71">
        <w:rPr>
          <w:sz w:val="16"/>
        </w:rPr>
        <w:t xml:space="preserve">. Making a green energy future work will be "one of the greatest technological challenges industrialized societies have undertaken," a group of scholars at Caltech said in a recent report. The report notes that by 2030, about $1 trillion is expected to be spent nationwide in bringing the grid up to date. The role of the grid is to keep the supply of power steady and predictable. Engineers carefully calibrate how much juice to feed into the system as everything from porch lights to factory machines are switched on and off. The balancing requires painstaking precision. </w:t>
      </w:r>
      <w:r w:rsidRPr="00223B71">
        <w:rPr>
          <w:rStyle w:val="StyleBoldUnderline"/>
        </w:rPr>
        <w:t>A momentary overload can crash the system</w:t>
      </w:r>
      <w:r w:rsidRPr="00223B71">
        <w:rPr>
          <w:sz w:val="16"/>
        </w:rPr>
        <w:t xml:space="preserve">. California has taken some of the earliest steps to address the problems. The California Public Utilities Commission last month ordered </w:t>
      </w:r>
      <w:r w:rsidRPr="00223B71">
        <w:rPr>
          <w:rStyle w:val="StyleBoldUnderline"/>
        </w:rPr>
        <w:t>large power companies to invest heavily in efforts to develop storage technologies that could bottle up wind and solar powe</w:t>
      </w:r>
      <w:r w:rsidRPr="00223B71">
        <w:rPr>
          <w:sz w:val="16"/>
        </w:rPr>
        <w:t xml:space="preserve">r, allowing the energy to be distributed more evenly over time. </w:t>
      </w:r>
      <w:r w:rsidRPr="00223B71">
        <w:rPr>
          <w:rStyle w:val="StyleBoldUnderline"/>
        </w:rPr>
        <w:t>Whether those technologies will ever be economically viable on a large scale is hotly debated.</w:t>
      </w:r>
      <w:r w:rsidRPr="00223B71">
        <w:rPr>
          <w:sz w:val="16"/>
        </w:rPr>
        <w:t xml:space="preserve"> The commission mandate nonetheless requires companies to produce enough storage by 2024 to power about 1 million homes. "</w:t>
      </w:r>
      <w:r w:rsidRPr="00223B71">
        <w:rPr>
          <w:rStyle w:val="Emphasis"/>
        </w:rPr>
        <w:t>Energy storage has the potential to be a game changer for our electric grid,"</w:t>
      </w:r>
      <w:r w:rsidRPr="00223B71">
        <w:rPr>
          <w:sz w:val="16"/>
        </w:rPr>
        <w:t xml:space="preserve"> Commissioner Mark Ferron said. Some utility officials warn, however, that the only guarantee is that ratepayers will be spending a lot. The commission's goals, while laudable, "could cost up to $3 billion with uncertain net benefits for customers," Southern California Edison declared in a filing.</w:t>
      </w:r>
    </w:p>
    <w:p w14:paraId="3309BA0E" w14:textId="77777777" w:rsidR="00B51850" w:rsidRDefault="00B51850" w:rsidP="00B51850">
      <w:pPr>
        <w:pStyle w:val="Heading4"/>
      </w:pPr>
      <w:r>
        <w:t>2 internal links</w:t>
      </w:r>
    </w:p>
    <w:p w14:paraId="17336AA1" w14:textId="77777777" w:rsidR="00B51850" w:rsidRPr="00B824E6" w:rsidRDefault="00B51850" w:rsidP="00B51850">
      <w:pPr>
        <w:pStyle w:val="Heading4"/>
      </w:pPr>
      <w:r>
        <w:t>First is Hydrogen</w:t>
      </w:r>
      <w:r>
        <w:br/>
        <w:t xml:space="preserve">Weathering creates carbon-negative hydrogen fuel </w:t>
      </w:r>
    </w:p>
    <w:p w14:paraId="2A8E572A" w14:textId="77777777" w:rsidR="00B51850" w:rsidRPr="00B824E6" w:rsidRDefault="00B51850" w:rsidP="00B51850">
      <w:r w:rsidRPr="00B824E6">
        <w:rPr>
          <w:rStyle w:val="StyleStyleBold12pt"/>
        </w:rPr>
        <w:t>Main 13</w:t>
      </w:r>
      <w:r>
        <w:t xml:space="preserve"> (Douglas Main staff writer for LiveScience, Doug has written for the NYTimes.com “Scientists Invent Super-Clean Hydrogen Fuel Technique That Could Save Us All” 5/30/13 http://www.takepart.com/article/2013/05/29/how-make-hydrogen-capture-carbon-and-fight-ocean-acidification-all-once)//BLOV</w:t>
      </w:r>
    </w:p>
    <w:p w14:paraId="31B2B456" w14:textId="77777777" w:rsidR="00B51850" w:rsidRDefault="00B51850" w:rsidP="00B51850">
      <w:pPr>
        <w:rPr>
          <w:sz w:val="16"/>
        </w:rPr>
      </w:pPr>
      <w:r w:rsidRPr="008026EE">
        <w:rPr>
          <w:sz w:val="16"/>
        </w:rPr>
        <w:t xml:space="preserve">Question: </w:t>
      </w:r>
      <w:r w:rsidRPr="00B824E6">
        <w:rPr>
          <w:rStyle w:val="StyleBoldUnderline"/>
        </w:rPr>
        <w:t>What happens when you put together salty water, silicate minerals and some electrical current?</w:t>
      </w:r>
      <w:r w:rsidRPr="008026EE">
        <w:rPr>
          <w:sz w:val="16"/>
        </w:rPr>
        <w:t xml:space="preserve"> Answer: If a new technique pans out, </w:t>
      </w:r>
      <w:r w:rsidRPr="00B824E6">
        <w:rPr>
          <w:rStyle w:val="StyleBoldUnderline"/>
        </w:rPr>
        <w:t>a potential solution to some of our most vexing energy problems</w:t>
      </w:r>
      <w:r w:rsidRPr="008026EE">
        <w:rPr>
          <w:sz w:val="16"/>
        </w:rPr>
        <w:t xml:space="preserve">. </w:t>
      </w:r>
      <w:r w:rsidRPr="00B824E6">
        <w:rPr>
          <w:rStyle w:val="StyleBoldUnderline"/>
        </w:rPr>
        <w:t>A new study</w:t>
      </w:r>
      <w:r w:rsidRPr="008026EE">
        <w:rPr>
          <w:sz w:val="16"/>
        </w:rPr>
        <w:t xml:space="preserve">, published this week in the journal Proceedings of the National Academy of Sciences, </w:t>
      </w:r>
      <w:r w:rsidRPr="00B824E6">
        <w:rPr>
          <w:rStyle w:val="StyleBoldUnderline"/>
        </w:rPr>
        <w:t>outlines a way to produce hydrogen while also capturing carbon dioxide and producing a base that could be used to offset or neutralize ocean acidification</w:t>
      </w:r>
      <w:r w:rsidRPr="008026EE">
        <w:rPr>
          <w:sz w:val="16"/>
        </w:rPr>
        <w:t xml:space="preserve">. </w:t>
      </w:r>
      <w:r w:rsidRPr="00B824E6">
        <w:rPr>
          <w:rStyle w:val="Emphasis"/>
        </w:rPr>
        <w:t>Hydrogen is an ideal fuel source since its only byproduct is water</w:t>
      </w:r>
      <w:r w:rsidRPr="008026EE">
        <w:rPr>
          <w:sz w:val="16"/>
        </w:rPr>
        <w:t xml:space="preserve">. It goes like this: First, you apply electricity to salty water. This well-studied technique, called </w:t>
      </w:r>
      <w:r w:rsidRPr="00B824E6">
        <w:rPr>
          <w:rStyle w:val="StyleBoldUnderline"/>
        </w:rPr>
        <w:t>electrolysis, breaks water into oxygen and hydrogen gas,</w:t>
      </w:r>
      <w:r w:rsidRPr="008026EE">
        <w:rPr>
          <w:sz w:val="16"/>
        </w:rPr>
        <w:t xml:space="preserve"> said Greg </w:t>
      </w:r>
      <w:r w:rsidRPr="00B824E6">
        <w:rPr>
          <w:rStyle w:val="StyleBoldUnderline"/>
        </w:rPr>
        <w:t xml:space="preserve">Rau, study co-author and researcher at Lawrence Livermore National Laboratory </w:t>
      </w:r>
      <w:r w:rsidRPr="008026EE">
        <w:rPr>
          <w:sz w:val="16"/>
        </w:rPr>
        <w:t xml:space="preserve">in Livermore, California. While this is happening, </w:t>
      </w:r>
      <w:r w:rsidRPr="008026EE">
        <w:rPr>
          <w:rStyle w:val="StyleBoldUnderline"/>
        </w:rPr>
        <w:t>acid is produced at</w:t>
      </w:r>
      <w:r w:rsidRPr="008026EE">
        <w:rPr>
          <w:sz w:val="16"/>
        </w:rPr>
        <w:t xml:space="preserve"> the negative end of the electrode, called </w:t>
      </w:r>
      <w:r w:rsidRPr="008026EE">
        <w:rPr>
          <w:rStyle w:val="StyleBoldUnderline"/>
        </w:rPr>
        <w:t>the anode</w:t>
      </w:r>
      <w:r w:rsidRPr="008026EE">
        <w:rPr>
          <w:sz w:val="16"/>
        </w:rPr>
        <w:t>. Usually, after the current stops being applied, the acid recombines with the base (hydroxide) produced at the electrode's positive end (cathode), turning back into water. But R</w:t>
      </w:r>
      <w:r w:rsidRPr="008026EE">
        <w:rPr>
          <w:rStyle w:val="StyleBoldUnderline"/>
        </w:rPr>
        <w:t xml:space="preserve">au's team </w:t>
      </w:r>
      <w:r w:rsidRPr="008026EE">
        <w:rPr>
          <w:sz w:val="16"/>
        </w:rPr>
        <w:t xml:space="preserve">added another step and </w:t>
      </w:r>
      <w:r w:rsidRPr="008026EE">
        <w:rPr>
          <w:rStyle w:val="StyleBoldUnderline"/>
        </w:rPr>
        <w:t>encased the anode in a silicate rock</w:t>
      </w:r>
      <w:r w:rsidRPr="008026EE">
        <w:rPr>
          <w:sz w:val="16"/>
        </w:rPr>
        <w:t xml:space="preserve">, one of the most abundant types of rock on Earth. </w:t>
      </w:r>
      <w:r w:rsidRPr="008026EE">
        <w:rPr>
          <w:rStyle w:val="StyleBoldUnderline"/>
        </w:rPr>
        <w:t>The acid reacted with the basic rock, creating salts and more water</w:t>
      </w:r>
      <w:r w:rsidRPr="008026EE">
        <w:rPr>
          <w:sz w:val="16"/>
        </w:rPr>
        <w:t xml:space="preserve">. By using up the acid produced during electrolysis, </w:t>
      </w:r>
      <w:r w:rsidRPr="008026EE">
        <w:rPr>
          <w:rStyle w:val="StyleBoldUnderline"/>
        </w:rPr>
        <w:t>the water then became quite basic, filling up with hydroxide ions</w:t>
      </w:r>
      <w:r w:rsidRPr="008026EE">
        <w:rPr>
          <w:sz w:val="16"/>
        </w:rPr>
        <w:t xml:space="preserve">, Rau said. </w:t>
      </w:r>
      <w:r w:rsidRPr="008026EE">
        <w:rPr>
          <w:rStyle w:val="StyleBoldUnderline"/>
        </w:rPr>
        <w:t>Ordinary air was then bubbled through the solution.</w:t>
      </w:r>
      <w:r w:rsidRPr="008026EE">
        <w:rPr>
          <w:sz w:val="16"/>
        </w:rPr>
        <w:t xml:space="preserve"> The carbon dioxide present in the air </w:t>
      </w:r>
      <w:r w:rsidRPr="008026EE">
        <w:rPr>
          <w:rStyle w:val="StyleBoldUnderline"/>
        </w:rPr>
        <w:t>reacted with the hydroxide to create bicarbonate</w:t>
      </w:r>
      <w:r w:rsidRPr="008026EE">
        <w:rPr>
          <w:sz w:val="16"/>
        </w:rPr>
        <w:t xml:space="preserve">, another base present in the bodies of many marine animals like corals and oyster shells. In the course of the experiment, the </w:t>
      </w:r>
      <w:r w:rsidRPr="008026EE">
        <w:rPr>
          <w:rStyle w:val="StyleBoldUnderline"/>
        </w:rPr>
        <w:t>carbon content of the water increased by 45 times, harnessed from carbon dioxide.</w:t>
      </w:r>
      <w:r w:rsidRPr="008026EE">
        <w:rPr>
          <w:sz w:val="16"/>
        </w:rPr>
        <w:t xml:space="preserve"> This process could possibly be used to offset ocean acidification in certain important areas like oyster farms or coral reefs, he said. The acidity of the world's oceans has increased by about 30 percent since the beginning of the Industrial Revolution. This threatens the health of organisms whose bodies contain carbonate and bicarbonate, which is broken down by carbonic acid, the acid created when carbon dioxide dissolves in water. </w:t>
      </w:r>
      <w:r w:rsidRPr="008026EE">
        <w:rPr>
          <w:rStyle w:val="StyleBoldUnderline"/>
        </w:rPr>
        <w:t>On slow, geologic timescales, weakly acidic rainwater weathers rocks, which consumes carbon dioxide. Rau said his new technique is meant to mimic this natural process, but to speed it up</w:t>
      </w:r>
      <w:r w:rsidRPr="008026EE">
        <w:rPr>
          <w:sz w:val="16"/>
        </w:rPr>
        <w:t xml:space="preserve">. </w:t>
      </w:r>
      <w:r w:rsidRPr="008026EE">
        <w:rPr>
          <w:rStyle w:val="StyleBoldUnderline"/>
        </w:rPr>
        <w:t>Rau calls the</w:t>
      </w:r>
      <w:r w:rsidRPr="008026EE">
        <w:rPr>
          <w:rStyle w:val="Emphasis"/>
        </w:rPr>
        <w:t xml:space="preserve"> hydrogen produced via this process "supergreen</w:t>
      </w:r>
      <w:r w:rsidRPr="008026EE">
        <w:rPr>
          <w:rStyle w:val="StyleBoldUnderline"/>
        </w:rPr>
        <w:t>," because carbon is consumed</w:t>
      </w:r>
      <w:r w:rsidRPr="008026EE">
        <w:rPr>
          <w:sz w:val="16"/>
        </w:rPr>
        <w:t>. Most methods for producing hydrogen are carbon neutral, at best, and most involve releasing some of the greenhouse gas, he said.</w:t>
      </w:r>
    </w:p>
    <w:p w14:paraId="2FBD050F" w14:textId="77777777" w:rsidR="00B51850" w:rsidRDefault="00B51850" w:rsidP="00B51850"/>
    <w:p w14:paraId="0177E4AC" w14:textId="77777777" w:rsidR="00B51850" w:rsidRPr="008904B2" w:rsidRDefault="00B51850" w:rsidP="00B51850">
      <w:pPr>
        <w:pStyle w:val="Heading4"/>
      </w:pPr>
      <w:r>
        <w:t xml:space="preserve">That solves the grid — Hydrogen flexibility is necessary and sufficient for renewables transition </w:t>
      </w:r>
    </w:p>
    <w:p w14:paraId="6F8C5440" w14:textId="77777777" w:rsidR="00B51850" w:rsidRPr="008904B2" w:rsidRDefault="00B51850" w:rsidP="00B51850">
      <w:r w:rsidRPr="008904B2">
        <w:rPr>
          <w:rStyle w:val="StyleStyleBold12pt"/>
        </w:rPr>
        <w:t>Decourt et al 13</w:t>
      </w:r>
      <w:r>
        <w:t xml:space="preserve"> ( Benoit Decourt , Romain Debarre, and Olivier Soupa work for Schlumberger Business Consulting “Making the Case for Hydrogen-Based Energy Storage” SBC provides consulting services in strategy, organization, human resources, and operations, over 250 consultants operating from 15 offices worldwide. SBC Business Consulting http://www.sbc.slb.com/Our_Ideas/Energy_Perspectives/2nd%20Semester13_Content/2nd%20Semester%202013_Making.aspx)//BLOV</w:t>
      </w:r>
    </w:p>
    <w:p w14:paraId="75891D2D" w14:textId="77777777" w:rsidR="00B51850" w:rsidRDefault="00B51850" w:rsidP="00B51850">
      <w:pPr>
        <w:rPr>
          <w:sz w:val="16"/>
        </w:rPr>
      </w:pPr>
      <w:r w:rsidRPr="008904B2">
        <w:rPr>
          <w:sz w:val="16"/>
        </w:rPr>
        <w:t xml:space="preserve">To summarize, </w:t>
      </w:r>
      <w:r w:rsidRPr="008904B2">
        <w:rPr>
          <w:rStyle w:val="StyleBoldUnderline"/>
        </w:rPr>
        <w:t>the hydrogen molecule is easier to store and to transport than electricity</w:t>
      </w:r>
      <w:r w:rsidRPr="008904B2">
        <w:rPr>
          <w:sz w:val="16"/>
        </w:rPr>
        <w:t xml:space="preserve">, </w:t>
      </w:r>
      <w:r w:rsidRPr="008904B2">
        <w:rPr>
          <w:rStyle w:val="StyleBoldUnderline"/>
        </w:rPr>
        <w:t>and it is better suited to our molecule-based energy system</w:t>
      </w:r>
      <w:r w:rsidRPr="008904B2">
        <w:rPr>
          <w:sz w:val="16"/>
        </w:rPr>
        <w:t xml:space="preserve">. Once produced, </w:t>
      </w:r>
      <w:r w:rsidRPr="008904B2">
        <w:rPr>
          <w:rStyle w:val="Emphasis"/>
        </w:rPr>
        <w:t>hydrogen acts essentially like a fuel gas that is relatively familiar to utilities that are used to handling gaseous fuels</w:t>
      </w:r>
      <w:r w:rsidRPr="008904B2">
        <w:rPr>
          <w:sz w:val="16"/>
        </w:rPr>
        <w:t xml:space="preserve"> (natural gas, but also town gas, a mix of hydrogen and carbon that has been used for decades). </w:t>
      </w:r>
      <w:r w:rsidRPr="008904B2">
        <w:rPr>
          <w:rStyle w:val="StyleBoldUnderline"/>
        </w:rPr>
        <w:t>It can produce electricity either directly</w:t>
      </w:r>
      <w:r w:rsidRPr="008904B2">
        <w:rPr>
          <w:sz w:val="16"/>
        </w:rPr>
        <w:t xml:space="preserve"> through electrochemical conversion in fuel cells </w:t>
      </w:r>
      <w:r w:rsidRPr="008904B2">
        <w:rPr>
          <w:rStyle w:val="StyleBoldUnderline"/>
        </w:rPr>
        <w:t>or through thermal combustion</w:t>
      </w:r>
      <w:r w:rsidRPr="008904B2">
        <w:rPr>
          <w:sz w:val="16"/>
        </w:rPr>
        <w:t xml:space="preserve"> in heat engines such as gas turbines. </w:t>
      </w:r>
      <w:r w:rsidRPr="008904B2">
        <w:rPr>
          <w:rStyle w:val="StyleBoldUnderline"/>
        </w:rPr>
        <w:t>Hydrogen benefits from a high energy density per mass that makes it unrivalled for large-scale, long-term storage applications</w:t>
      </w:r>
      <w:r w:rsidRPr="008904B2">
        <w:rPr>
          <w:sz w:val="16"/>
        </w:rPr>
        <w:t xml:space="preserve">. For example, the largest pumped hydro storage facility in Goldisthal, Germany, has an energy capacity of 8.48 GWh thanks to its 12 million-m3 reservoir. The largest compressed air energy storage plant in Huntorf, Germany, can store 0.66 GWh in its 0.31 million-m3 cavern. Today, Germany can store the equivalent of one hour of power consumption in its electricity storage facilities, and two months of natural gas consumption in its gas caverns. By comparison, a 500,000-m3 hydrogen salt cavern would be able to store 150 GWh,7 the equivalent of roughly 17 Goldisthal or 227 Huntorf plants in a single facility.8 </w:t>
      </w:r>
      <w:r w:rsidRPr="008904B2">
        <w:rPr>
          <w:rStyle w:val="StyleBoldUnderline"/>
        </w:rPr>
        <w:t>While hydrogen underground storage is also subject to availability of suitable geologic formations, it represents the only technology that would be able to bridge several weeks of windless or cloudy conditions or to provide security of supply on the same level as gas or oil stocks.</w:t>
      </w:r>
      <w:r w:rsidRPr="008904B2">
        <w:rPr>
          <w:sz w:val="16"/>
        </w:rPr>
        <w:t xml:space="preserve"> </w:t>
      </w:r>
      <w:r w:rsidRPr="008904B2">
        <w:rPr>
          <w:rStyle w:val="Emphasis"/>
        </w:rPr>
        <w:t xml:space="preserve">Hydrogen could reduce the infrastructure investments </w:t>
      </w:r>
      <w:r w:rsidRPr="008904B2">
        <w:rPr>
          <w:rStyle w:val="StyleBoldUnderline"/>
        </w:rPr>
        <w:t>required for integrating wind and solar photovoltaic generators to the grid.</w:t>
      </w:r>
      <w:r w:rsidRPr="008904B2">
        <w:rPr>
          <w:sz w:val="16"/>
        </w:rPr>
        <w:t xml:space="preserve"> </w:t>
      </w:r>
      <w:r w:rsidRPr="008904B2">
        <w:rPr>
          <w:rStyle w:val="StyleBoldUnderline"/>
        </w:rPr>
        <w:t xml:space="preserve">The legacy high-voltage grids were essentially designed for thermal production relatively close to demand centers. </w:t>
      </w:r>
      <w:r w:rsidRPr="008904B2">
        <w:rPr>
          <w:sz w:val="16"/>
        </w:rPr>
        <w:t xml:space="preserve">However, </w:t>
      </w:r>
      <w:r w:rsidRPr="008904B2">
        <w:rPr>
          <w:rStyle w:val="Emphasis"/>
        </w:rPr>
        <w:t>wind and solar resources are typically most attractive when located at a distance from demand centers,</w:t>
      </w:r>
      <w:r w:rsidRPr="008904B2">
        <w:rPr>
          <w:sz w:val="16"/>
        </w:rPr>
        <w:t xml:space="preserve"> </w:t>
      </w:r>
      <w:r w:rsidRPr="008904B2">
        <w:rPr>
          <w:rStyle w:val="StyleBoldUnderline"/>
        </w:rPr>
        <w:t>driving the need for additional expensive long-distance transmission lines</w:t>
      </w:r>
      <w:r w:rsidRPr="008904B2">
        <w:rPr>
          <w:sz w:val="16"/>
        </w:rPr>
        <w:t xml:space="preserve">. While these lines could make sense in some places, </w:t>
      </w:r>
      <w:r w:rsidRPr="008904B2">
        <w:rPr>
          <w:rStyle w:val="StyleBoldUnderline"/>
        </w:rPr>
        <w:t>hydrogen allows leveraging of the existing networks in several potential ways:</w:t>
      </w:r>
      <w:r w:rsidRPr="008904B2">
        <w:rPr>
          <w:sz w:val="16"/>
        </w:rPr>
        <w:t xml:space="preserve"> </w:t>
      </w:r>
      <w:r w:rsidRPr="008904B2">
        <w:rPr>
          <w:rStyle w:val="Emphasis"/>
        </w:rPr>
        <w:t>The power network</w:t>
      </w:r>
      <w:r w:rsidRPr="008904B2">
        <w:rPr>
          <w:sz w:val="16"/>
        </w:rPr>
        <w:t>, and as for any storage technology</w:t>
      </w:r>
      <w:r w:rsidRPr="008904B2">
        <w:rPr>
          <w:rStyle w:val="StyleBoldUnderline"/>
        </w:rPr>
        <w:t xml:space="preserve">, by locating storage facilities on congestion nodes to level the load </w:t>
      </w:r>
      <w:r w:rsidRPr="008904B2">
        <w:rPr>
          <w:rStyle w:val="Emphasis"/>
        </w:rPr>
        <w:t>The gas network</w:t>
      </w:r>
      <w:r w:rsidRPr="008904B2">
        <w:rPr>
          <w:sz w:val="16"/>
        </w:rPr>
        <w:t xml:space="preserve"> </w:t>
      </w:r>
      <w:r w:rsidRPr="008904B2">
        <w:rPr>
          <w:rStyle w:val="StyleBoldUnderline"/>
        </w:rPr>
        <w:t>when already existing as a legacy gas network Hydrogen</w:t>
      </w:r>
      <w:r w:rsidRPr="008904B2">
        <w:rPr>
          <w:sz w:val="16"/>
        </w:rPr>
        <w:t xml:space="preserve"> road, rail, and maritime </w:t>
      </w:r>
      <w:r w:rsidRPr="008904B2">
        <w:rPr>
          <w:rStyle w:val="StyleBoldUnderline"/>
        </w:rPr>
        <w:t>transport options</w:t>
      </w:r>
      <w:r w:rsidRPr="008904B2">
        <w:rPr>
          <w:sz w:val="16"/>
        </w:rPr>
        <w:t xml:space="preserve"> and in certain regions, hydrogen pipelines. Conversion and reconversion have certain disadvantages because they cause losses during the processes. The round-trip efficiency of hydrogen re-electrification ranges from 25% to 40%. In addition, although hydrogen benefits from its high energy density per mass, its energy density per volume is relatively low at ambient conditions. Hydrogen needs to be conditioned between its production and its end use, meaning it must be compressed, liquefied, or absorbed in metal hydrides. Conversion and processing require additional investments. These drawbacks are likely to be prohibitive as long as hydrogen costs are not reduced dramatically or as long as large-scale seasonal storage is not an absolute need, a point that could be reached when wind and solar penetrations make up around 70% to 90% of the power fuel mix. However, </w:t>
      </w:r>
      <w:r w:rsidRPr="008904B2">
        <w:rPr>
          <w:rStyle w:val="Emphasis"/>
        </w:rPr>
        <w:t>unlike alternative electricity storage technologies, hydrogen solutions are not restricted to re-electrification.</w:t>
      </w:r>
      <w:r w:rsidRPr="008904B2">
        <w:rPr>
          <w:sz w:val="16"/>
        </w:rPr>
        <w:t xml:space="preserve"> </w:t>
      </w:r>
      <w:r w:rsidRPr="008904B2">
        <w:rPr>
          <w:rStyle w:val="StyleBoldUnderline"/>
        </w:rPr>
        <w:t>Excess renewables that are already appearing in several region</w:t>
      </w:r>
      <w:r w:rsidRPr="008904B2">
        <w:rPr>
          <w:sz w:val="16"/>
        </w:rPr>
        <w:t xml:space="preserve">s such as Scotland, can be valorized in many different ways. Thereby, it </w:t>
      </w:r>
      <w:r w:rsidRPr="008904B2">
        <w:rPr>
          <w:rStyle w:val="StyleBoldUnderline"/>
        </w:rPr>
        <w:t>avoids renewable curtailment and provides peak shaving capacity, while limiting conversion losses and investment needs (se</w:t>
      </w:r>
      <w:r w:rsidRPr="008904B2">
        <w:rPr>
          <w:sz w:val="16"/>
        </w:rPr>
        <w:t xml:space="preserve">e figure 5). This </w:t>
      </w:r>
      <w:r w:rsidRPr="008904B2">
        <w:rPr>
          <w:rStyle w:val="Emphasis"/>
        </w:rPr>
        <w:t>hydrogen could first be used in its traditional markets.</w:t>
      </w:r>
      <w:r w:rsidRPr="008904B2">
        <w:rPr>
          <w:sz w:val="16"/>
        </w:rPr>
        <w:t xml:space="preserve"> </w:t>
      </w:r>
      <w:r w:rsidRPr="008904B2">
        <w:rPr>
          <w:rStyle w:val="StyleBoldUnderline"/>
        </w:rPr>
        <w:t>Hydrogen is a major hydrocarbon upgrader used in refineries as a chemical additive to remove sulfur from sour crude and to enrich heavy oil fractions into lighter, more valuable products</w:t>
      </w:r>
      <w:r w:rsidRPr="008904B2">
        <w:rPr>
          <w:sz w:val="16"/>
        </w:rPr>
        <w:t xml:space="preserve">. Hydrogen is also a major commodity in a multitude of industrial processes (ammonia production, glass industry, food industry, and health care). If hydrogen produced from electrolysis is unlikely to compete with steam methane reforming for large consumers, it may find its way to smaller consumers who require high-purity hydrogen for which they have been paying very high prices (e.g. health care). As a fuel gas, </w:t>
      </w:r>
      <w:r w:rsidRPr="008904B2">
        <w:rPr>
          <w:rStyle w:val="StyleBoldUnderline"/>
        </w:rPr>
        <w:t xml:space="preserve">hydrogen can also be blended with natural gas in gas networks or in gas refueling stations to fuel compressed natural gas vehicles without any change up to certain limits. </w:t>
      </w:r>
      <w:r w:rsidRPr="008904B2">
        <w:rPr>
          <w:sz w:val="16"/>
        </w:rPr>
        <w:t xml:space="preserve">The most conservative blending limit assumptions are around 5% in volume for blending into gas networks and 20% into gas vehicles, given engine calibration. Hydrogen and gas blending are currently being investigated by the European Commission and gas network operators such as Gasunie in the Netherlands, National Grid in the U.K. and Enbridge in Canada. Finally, </w:t>
      </w:r>
      <w:r w:rsidRPr="008904B2">
        <w:rPr>
          <w:rStyle w:val="Emphasis"/>
        </w:rPr>
        <w:t>hydrogen is a preferred way to synthesize fuels</w:t>
      </w:r>
      <w:r w:rsidRPr="008904B2">
        <w:rPr>
          <w:sz w:val="16"/>
        </w:rPr>
        <w:t xml:space="preserve">. </w:t>
      </w:r>
      <w:r w:rsidRPr="008904B2">
        <w:rPr>
          <w:rStyle w:val="StyleBoldUnderline"/>
        </w:rPr>
        <w:t>The processes to produce methane or methanol from hydrogen and carbon are relatively well controlled</w:t>
      </w:r>
      <w:r w:rsidRPr="008904B2">
        <w:rPr>
          <w:sz w:val="16"/>
        </w:rPr>
        <w:t xml:space="preserve">. Enriching biogas or biofuel with hydrogen is appealing, as biogas/biofuel produces an excess of CO2. Adding hydrogen would increase the output of biogas/biofuel, thereby maximizing the land-use (higher energy output for the same biomass input). </w:t>
      </w:r>
      <w:r w:rsidRPr="008904B2">
        <w:rPr>
          <w:rStyle w:val="StyleBoldUnderline"/>
        </w:rPr>
        <w:t>This process could become economic due to the higher prices of transport fuels and to the support mechanisms in place such as biofuel obligations or biogas tariffs.</w:t>
      </w:r>
      <w:r w:rsidRPr="008904B2">
        <w:rPr>
          <w:sz w:val="16"/>
        </w:rPr>
        <w:t xml:space="preserve"> Pilot plants using hydrogen to enrich biofuels and biogas are already operational in Germany and Iceland.</w:t>
      </w:r>
    </w:p>
    <w:p w14:paraId="28312B61" w14:textId="77777777" w:rsidR="00B51850" w:rsidRPr="000204C4" w:rsidRDefault="00B51850" w:rsidP="00B51850">
      <w:pPr>
        <w:rPr>
          <w:color w:val="FF0000"/>
        </w:rPr>
      </w:pPr>
    </w:p>
    <w:p w14:paraId="0159EE9A" w14:textId="77777777" w:rsidR="00B51850" w:rsidRPr="00C2128B" w:rsidRDefault="00B51850" w:rsidP="00B51850">
      <w:pPr>
        <w:pStyle w:val="Heading4"/>
      </w:pPr>
      <w:r>
        <w:t>Second is Cost-competitiveness</w:t>
      </w:r>
      <w:r w:rsidRPr="00C2128B">
        <w:t xml:space="preserve"> </w:t>
      </w:r>
      <w:r>
        <w:br/>
        <w:t>C</w:t>
      </w:r>
      <w:r w:rsidRPr="00C2128B">
        <w:t>arbon sequestration is key to lower the cost of carbon emission reductions</w:t>
      </w:r>
    </w:p>
    <w:p w14:paraId="72232C8F" w14:textId="77777777" w:rsidR="00B51850" w:rsidRDefault="00B51850" w:rsidP="00B51850">
      <w:r w:rsidRPr="005551CB">
        <w:rPr>
          <w:rStyle w:val="StyleStyleBold12pt"/>
        </w:rPr>
        <w:t>Kim and Edmonds 2K</w:t>
      </w:r>
      <w:r>
        <w:t xml:space="preserve"> </w:t>
      </w:r>
      <w:r w:rsidRPr="005551CB">
        <w:t>(Son, Integrated Modeling and Energy Engineer for the Pacific Northwest National Laboratory, James A, works for the Joint Global Change Research Institute, “Potential for Advanced Carbon Capture and</w:t>
      </w:r>
      <w:r>
        <w:t xml:space="preserve"> </w:t>
      </w:r>
      <w:r w:rsidRPr="005551CB">
        <w:t>Sequestration Technologies in a Climate Constrained</w:t>
      </w:r>
      <w:r>
        <w:t xml:space="preserve"> </w:t>
      </w:r>
      <w:r w:rsidRPr="005551CB">
        <w:t xml:space="preserve">World,” Pacific Northwest National Laboratory, Prepared for the US Department of Energy, http://www-eng.lbl.gov/~dw/projects/misc/pnnl_carbseq.pdf) </w:t>
      </w:r>
    </w:p>
    <w:p w14:paraId="4A716701" w14:textId="77777777" w:rsidR="00B51850" w:rsidRDefault="00B51850" w:rsidP="00B51850">
      <w:pPr>
        <w:rPr>
          <w:sz w:val="16"/>
        </w:rPr>
      </w:pPr>
      <w:r w:rsidRPr="005551CB">
        <w:rPr>
          <w:sz w:val="16"/>
        </w:rPr>
        <w:t xml:space="preserve">executive Summary Introduction </w:t>
      </w:r>
      <w:r w:rsidRPr="0055161B">
        <w:rPr>
          <w:rStyle w:val="StyleBoldUnderline"/>
        </w:rPr>
        <w:t>The prospect of eliminating</w:t>
      </w:r>
      <w:r w:rsidRPr="005551CB">
        <w:rPr>
          <w:sz w:val="16"/>
        </w:rPr>
        <w:t xml:space="preserve"> carbon dioxide (</w:t>
      </w:r>
      <w:r w:rsidRPr="0055161B">
        <w:rPr>
          <w:rStyle w:val="StyleBoldUnderline"/>
        </w:rPr>
        <w:t>CO2) emissions</w:t>
      </w:r>
      <w:r w:rsidRPr="005551CB">
        <w:rPr>
          <w:sz w:val="16"/>
        </w:rPr>
        <w:t xml:space="preserve"> </w:t>
      </w:r>
      <w:r w:rsidRPr="0055161B">
        <w:rPr>
          <w:rStyle w:val="StyleBoldUnderline"/>
        </w:rPr>
        <w:t xml:space="preserve">to the atmosphere while minimizing changes to </w:t>
      </w:r>
      <w:r w:rsidRPr="005551CB">
        <w:rPr>
          <w:sz w:val="16"/>
        </w:rPr>
        <w:t xml:space="preserve">the current </w:t>
      </w:r>
      <w:r w:rsidRPr="0055161B">
        <w:rPr>
          <w:rStyle w:val="Emphasis"/>
        </w:rPr>
        <w:t>fossil energy system presents an opportunity to lower the economic cost of carbon emissions control policies</w:t>
      </w:r>
      <w:r w:rsidRPr="005551CB">
        <w:rPr>
          <w:sz w:val="16"/>
        </w:rPr>
        <w:t xml:space="preserve">. </w:t>
      </w:r>
      <w:r w:rsidRPr="0055161B">
        <w:rPr>
          <w:rStyle w:val="StyleBoldUnderline"/>
        </w:rPr>
        <w:t>Such a strategy could be possible</w:t>
      </w:r>
      <w:r w:rsidRPr="005551CB">
        <w:rPr>
          <w:sz w:val="16"/>
        </w:rPr>
        <w:t xml:space="preserve"> </w:t>
      </w:r>
      <w:r w:rsidRPr="0055161B">
        <w:rPr>
          <w:rStyle w:val="StyleBoldUnderline"/>
        </w:rPr>
        <w:t>through the development of technologies</w:t>
      </w:r>
      <w:r w:rsidRPr="005551CB">
        <w:rPr>
          <w:sz w:val="16"/>
        </w:rPr>
        <w:t xml:space="preserve"> </w:t>
      </w:r>
      <w:r w:rsidRPr="0055161B">
        <w:rPr>
          <w:rStyle w:val="StyleBoldUnderline"/>
        </w:rPr>
        <w:t>to</w:t>
      </w:r>
      <w:r w:rsidRPr="005551CB">
        <w:rPr>
          <w:sz w:val="16"/>
        </w:rPr>
        <w:t xml:space="preserve"> </w:t>
      </w:r>
      <w:r w:rsidRPr="0055161B">
        <w:rPr>
          <w:rStyle w:val="StyleBoldUnderline"/>
        </w:rPr>
        <w:t>capture CO2 from</w:t>
      </w:r>
      <w:r w:rsidRPr="005551CB">
        <w:rPr>
          <w:sz w:val="16"/>
        </w:rPr>
        <w:t xml:space="preserve"> fossil </w:t>
      </w:r>
      <w:r w:rsidRPr="0055161B">
        <w:rPr>
          <w:rStyle w:val="StyleBoldUnderline"/>
        </w:rPr>
        <w:t xml:space="preserve">power plants and to dispose of the captured CO2 in </w:t>
      </w:r>
      <w:r w:rsidRPr="005551CB">
        <w:rPr>
          <w:sz w:val="16"/>
        </w:rPr>
        <w:t xml:space="preserve">appropriate geological formations and </w:t>
      </w:r>
      <w:r w:rsidRPr="0055161B">
        <w:rPr>
          <w:rStyle w:val="Emphasis"/>
        </w:rPr>
        <w:t>oceans.</w:t>
      </w:r>
      <w:r w:rsidRPr="005551CB">
        <w:rPr>
          <w:sz w:val="16"/>
        </w:rPr>
        <w:t xml:space="preserve"> Based on this motivation, we investigated the potential of advanced carbon capture and sequestration technologies proposed by the United States Department of Energy, Office of Fossil Energy (FE) in conjunction with their Vision 21 technologies.' Using Pacific Northwest National Laboratory's MiniCAM model, we assessed the impact of advanced capture and sequestration technologies on the global energy system by comparing a world in which the atmospheric CO2 concentration is stabilized by the end of the 21st century and a world in which there is no effort to reduce carbon emissions. In addition, </w:t>
      </w:r>
      <w:r w:rsidRPr="0056263B">
        <w:rPr>
          <w:rStyle w:val="StyleBoldUnderline"/>
        </w:rPr>
        <w:t xml:space="preserve">under the carbon-constrained scenarios, we determined the penetration of the advanced CO2 capture technologies, the reduction in CO2 emissions from these technologies, and their ability to reduce the cost of stabilizing atmospheric CO2 concentrations over the next century. </w:t>
      </w:r>
      <w:r w:rsidRPr="005551CB">
        <w:rPr>
          <w:sz w:val="16"/>
        </w:rPr>
        <w:t xml:space="preserve">The State of the Art The current cost of CO2 capture and sequestration from stationary power plants is high and ranges from 121 to 337 dollars per tone of carbon (S/tC) depending on the specific type of power plant." The Office of Fossil Energy is conducting research on advanced carbon capture and sequestration technologies to increase the efficiency of power plants and to lower the cost of carbon capture and sequestration. Specific program goals are to improve the fuel efficiency of advanced coal power plants to 60 percent and natural gas combined cycled plants to 70 percent by 2015, and to reduce the net cost of carbon sequestration to 10 S/tC or lower in the near future.1 We have simulated the advanced carbon capture and sequestration technologies of the Vision 21 Program in our modeling and have assumed that fuel efficiencies reach the above levels and that the net carbon capture and sequestration cost falls from 50 S/tC in 2015 to lOS/tC by 2035 with 90% effectiveness of C02 capture. Stabilizing the Atmosphere With FE's Advanced Carbon Capture and Sequestration Technologies The adoption of FE's Vision 21 advanced carbon capture and sequestration technologies has a dramatic impact on the global energy system under all atmospheric CO2 concentration constraints studied (750. 650. 550, and 450 ppmv). </w:t>
      </w:r>
      <w:r w:rsidRPr="0056263B">
        <w:rPr>
          <w:rStyle w:val="StyleBoldUnderline"/>
        </w:rPr>
        <w:t>These technologies enable the consumption of electricity to be maintained at reference levels or even higher while limiting the emission of CO2.</w:t>
      </w:r>
      <w:r w:rsidRPr="005551CB">
        <w:rPr>
          <w:sz w:val="16"/>
        </w:rPr>
        <w:t xml:space="preserve"> Carbon emissions control policies that raise the cost of fossil fuels combined with the availability of </w:t>
      </w:r>
      <w:r w:rsidRPr="0056263B">
        <w:rPr>
          <w:rStyle w:val="StyleBoldUnderline"/>
        </w:rPr>
        <w:t xml:space="preserve">carbon capture and sequestration technologies promote a transition to a world that relies more and more on electricity for its energy services. </w:t>
      </w:r>
      <w:r w:rsidRPr="005551CB">
        <w:rPr>
          <w:sz w:val="16"/>
        </w:rPr>
        <w:t xml:space="preserve">Moreover, higher efficiencies of these advanced power technologies, higher fossil fuel prices due to carbon control policies and greater movement towards electrification leads to a world in which less primary energy is consumed. Lastly, </w:t>
      </w:r>
      <w:r w:rsidRPr="0056263B">
        <w:rPr>
          <w:rStyle w:val="StyleBoldUnderline"/>
        </w:rPr>
        <w:t xml:space="preserve">the availability of advanced carbon capture technologies and the ability to rely on abundant fossil fuels achieve stabilization of atmospheric CO2 concentration at </w:t>
      </w:r>
      <w:r w:rsidRPr="0056263B">
        <w:rPr>
          <w:rStyle w:val="Emphasis"/>
        </w:rPr>
        <w:t>significantly lower costs.</w:t>
      </w:r>
      <w:r w:rsidRPr="005551CB">
        <w:rPr>
          <w:sz w:val="16"/>
        </w:rPr>
        <w:t xml:space="preserve"> The global generation of electricity for all atmospheric CO2 concentration stabilization scenarios is maintained at or surpasses the reference level generation. In the reference case, global electricity generation grows nine-fold from 35 exajoules (EJ) in 1990 to 319 EJ by 2095. With advanced capture technologies, global electricity generation is 8, 9 and 11 percent greater than the reference case for atmospheric CO2 concentration cases of 750, 650 and 550 ppmv, respectively, by the end of the 21s1 century. Electricity generation for the more stringent 450 ppmv case falls below the reference level by 18 percent by the end of the next century due to the severity of the emissions constraint. The switch to capture technologies occurs after 2020 and nearly all of the CO2 emitted from electricity generation is captured and sequestered by 2065. Regionally, both OECD and non-OECD regions gain from FE's advanced capture and sequestration technologies, but these technologies have a greater impact on non-OECD countries because of their greater capacity for electrification. Advanced capture and sequestration technologies enable continued reliance on fossil fuels, and coal and natural gas remain the major sources of electricity in the next century. However, </w:t>
      </w:r>
      <w:r w:rsidRPr="0056263B">
        <w:rPr>
          <w:rStyle w:val="StyleBoldUnderline"/>
        </w:rPr>
        <w:t>continued reliance on fossil fuels does not imply that the future world remains the same. Fixing the cost of carbon control on electricity generation while increasing the price of fossil fuels encourages greater use of electricity for energy services in the end- use sectors of the economy.</w:t>
      </w:r>
      <w:r w:rsidRPr="005551CB">
        <w:rPr>
          <w:sz w:val="16"/>
        </w:rPr>
        <w:t xml:space="preserve"> As the carbon constraint becomes tighter, more and more of the energy services in the residential, commercial and industrial sectors rely on electricity. Hence, the generation of electricity can surpass reference levels as indicated above. </w:t>
      </w:r>
      <w:r w:rsidRPr="0056263B">
        <w:rPr>
          <w:rStyle w:val="StyleBoldUnderline"/>
        </w:rPr>
        <w:t xml:space="preserve">The implications of this transition are the potential of improved local air quality and greater overall energy efficiency, in addition to the control of carbon emissions. </w:t>
      </w:r>
      <w:r w:rsidRPr="005551CB">
        <w:rPr>
          <w:sz w:val="16"/>
        </w:rPr>
        <w:t xml:space="preserve">Although the availability of FE's advanced capture technologies under carbon constraints results in large increases in the global generation of electricity, global primary energy consumption falls from the reference case. Reference case primary energy consumption exceeds 1200 EJ by 2095 from 355 EJ in 1990. Power plant fuel efficiency improvements, energy conservation from higher fossil fuel prices and substitution from direct fuel use to electricity in the end-use sectors of the economy result in lower primary energy consumption levels. Global primary energy consumption for the 750, 650, 550, and 450 ppmv cases are 18, 18, 25, and 52 percent lower than the reference case, respectively, by the end of the 2151 century. The Cost of Atmospheric Carbon Concentration Stabilization The most significant contribution of FE's advanced capture technologies are the dramatically lower carbon taxes necessary to stabilize atmospheric CO2 concentrations. These technologies reduce the carbon taxes necessary to stabilize CO2 concentrations to 750, 650 and 550 ppmv levels by more than 70 percent relative to scenarios without such technologies. By 2035, capture technologies have already begun to have an impact and carbon taxes for the 750, 650, 550 and 450 ppmv cases are 19, 32, 57, and 177 S/tC, respectively. By 2095, carbon taxes for 750 and 650 ppmv cases are even less at 14 S/tC and 21 S/tC, respectively. The carbon tax for the 550 ppmv case rises to 89 S/tC, and in the most extreme case of the 450 ppmv scenario, the carbon tax increases to 811 S/tC by 2095. Rising carbon taxes in the more stringent 450 and 550 ppmv cases, even with the availability of FE's advanced capture technologies, reflect the rising cost of substitution to electricity in all end-use sectors of the global economy and in particular, the transportation sector. The lower carbon tax levels over the next century mean that the difference in having or not having available FE's advanced capture technologies ranges from hundreds of billions to trillions of dollars for the world depending on the concentration desired. The value of these technologies is comprised of both the improvements to plant efficiency and the availability of the capture technology. However, higher plant efficiencies alone, without the capture technology, are not sufficient to lower the stabilization costs as concentration constraints become more stringent. The value of capture technologies, therefore, is much greater when lower atmospheric carbon concentrations are desired. Carbon Storage Reservoir Comparison of the cumulative emissions mitigation in the concentration stabilization scenarios to the global estimates of carbon storage reservoir by Herzog et al. indicates that there is sufficient capacity for carbon storage to meet the most stringent concentration ceiling imposed.3 However, it does not seem likely that depleted oil and gas reservoirs or coal seams alone are sufficient to meet the world's carbon storage needs. Storage to meet more stringent concentration constraints, such as the 450 ppmv case, will necessitate COt disposal in saline aquifers and oceans. In the 450 ppmv case, the cumulative carbon emissions mitigation from the year 2000 to the end of the next century amounts to 850 billion tonnes of carbon. Conclusions </w:t>
      </w:r>
      <w:r w:rsidRPr="0056263B">
        <w:rPr>
          <w:rStyle w:val="StyleBoldUnderline"/>
        </w:rPr>
        <w:t>This analysis shows the tremendous potential of advanced capture and sequestration technologies for the stabilization of atmospheric CO2 concentrations.</w:t>
      </w:r>
      <w:r w:rsidRPr="005551CB">
        <w:rPr>
          <w:sz w:val="16"/>
        </w:rPr>
        <w:t xml:space="preserve"> The difference to the world of having available such technologies is significant and warrants greater investigation. </w:t>
      </w:r>
      <w:r w:rsidRPr="0056263B">
        <w:rPr>
          <w:rStyle w:val="StyleBoldUnderline"/>
        </w:rPr>
        <w:t xml:space="preserve">Because the global energy system relies on fossil fuels for the majority of its needs, use of carbon capture and sequestration technologies </w:t>
      </w:r>
      <w:r w:rsidRPr="0056263B">
        <w:rPr>
          <w:rStyle w:val="Emphasis"/>
        </w:rPr>
        <w:t>lowers the cost of stabilizing atmospheric concentrations</w:t>
      </w:r>
      <w:r w:rsidRPr="0056263B">
        <w:rPr>
          <w:rStyle w:val="StyleBoldUnderline"/>
        </w:rPr>
        <w:t xml:space="preserve"> of carbon emissions. </w:t>
      </w:r>
      <w:r w:rsidRPr="005551CB">
        <w:rPr>
          <w:sz w:val="16"/>
        </w:rPr>
        <w:t xml:space="preserve">Concentration stabilization is achieved while preventing drastic changes to the global fossil energy system where reductions to energy consumption and substitution to more expensive sources of energy are limited. More specifically, </w:t>
      </w:r>
      <w:r w:rsidRPr="0056263B">
        <w:rPr>
          <w:rStyle w:val="StyleBoldUnderline"/>
        </w:rPr>
        <w:t xml:space="preserve">the availability of carbon capture and sequestration technologies enables greater consumption of electricity under all carbon constraints studied. Capture technologies under carbon penalties promote greater use of electricity by encouraging substitution from the direct use of fossil fuels to electricity in the end-use sectors. </w:t>
      </w:r>
      <w:r w:rsidRPr="005551CB">
        <w:rPr>
          <w:sz w:val="16"/>
        </w:rPr>
        <w:t xml:space="preserve">In addition, primary energy consumption is greater for all concentration cases with the availability of capture technologies than without, but lower than the reference case due to efficiency improvements, higher fuel prices, and electrification. With capture and sequestration technologies, stabilization of the atmospheric CO2 concentration is possible at significantly lower costs. Carbon taxes and the total cost over the next century fall significantly for all concentration cases with the availability of capture and sequestration technologies. </w:t>
      </w:r>
      <w:r w:rsidRPr="0056263B">
        <w:rPr>
          <w:rStyle w:val="StyleBoldUnderline"/>
        </w:rPr>
        <w:t>The cost savings from such technologies range from hundreds of billions to trillions of dollars over the next century depending on the concentration target.</w:t>
      </w:r>
      <w:r w:rsidRPr="005551CB">
        <w:rPr>
          <w:sz w:val="16"/>
        </w:rPr>
        <w:t xml:space="preserve"> In the 550 ppmv case, the present value of total cost savings from FE's advanced capture technologies is S215 billion (1996 US$) for the US and SI,741 billion (1996 USS) for the world. Assuming a discount rate of 5 %, the annualized savings are SI 1 billion for the US and $88 billion for the world over the next century. To put these values in perspective, the total federal R&amp;D budget for energy in the United States in 1997 was $2.2 billion (1996 US$).4 </w:t>
      </w:r>
      <w:r w:rsidRPr="0056263B">
        <w:rPr>
          <w:rStyle w:val="Emphasis"/>
        </w:rPr>
        <w:t>Capture and sequestration technologies have real potential to reduce the cost of carbon emissions control</w:t>
      </w:r>
      <w:r w:rsidRPr="005551CB">
        <w:rPr>
          <w:sz w:val="16"/>
        </w:rPr>
        <w:t xml:space="preserve">; however, </w:t>
      </w:r>
      <w:r w:rsidRPr="0056263B">
        <w:rPr>
          <w:rStyle w:val="Emphasis"/>
        </w:rPr>
        <w:t>more R&amp;D is required to bring down the current cost</w:t>
      </w:r>
      <w:r w:rsidRPr="005551CB">
        <w:rPr>
          <w:sz w:val="16"/>
        </w:rPr>
        <w:t xml:space="preserve"> to levels targeted in FE's Vision 21 Program. Additionally, greater understanding of the environmental safety and limitations of carbon storage in all reservoirs is necessary</w:t>
      </w:r>
    </w:p>
    <w:p w14:paraId="7B897CE2" w14:textId="77777777" w:rsidR="00B51850" w:rsidRDefault="00B51850" w:rsidP="00B51850">
      <w:pPr>
        <w:pStyle w:val="Heading4"/>
      </w:pPr>
      <w:r>
        <w:t>Scenario 1 is military readiness</w:t>
      </w:r>
    </w:p>
    <w:p w14:paraId="6488DD0A" w14:textId="77777777" w:rsidR="00B51850" w:rsidRDefault="00B51850" w:rsidP="00B51850">
      <w:pPr>
        <w:pStyle w:val="Heading4"/>
      </w:pPr>
      <w:r>
        <w:t xml:space="preserve">Oil dependency is rising and decimating our international leverage </w:t>
      </w:r>
    </w:p>
    <w:p w14:paraId="7194BB0C" w14:textId="77777777" w:rsidR="00B51850" w:rsidRPr="00514BF5" w:rsidRDefault="00B51850" w:rsidP="00B51850">
      <w:r w:rsidRPr="0067390B">
        <w:rPr>
          <w:b/>
          <w:bCs/>
          <w:sz w:val="26"/>
          <w:u w:val="single"/>
        </w:rPr>
        <w:t>Parthemore and Nagl 10</w:t>
      </w:r>
      <w:r w:rsidRPr="0067390B">
        <w:t xml:space="preserve">  (Christine Parthemore is a Fellow at the Center for a New American Security. Dr. John Nagl is President of the Center for a New American Security.) ( “Fueling the Future </w:t>
      </w:r>
      <w:r w:rsidRPr="00514BF5">
        <w:t xml:space="preserve">Force Preparing the Department of Defense for a Post-Petroleum Era” Center for a New American Security(CNAS) is located in Washington, and was established in February 2007 by co-founders Kurt M. Campbell and Michèle A. Flournoy. CNAS is a 501(c)3 tax-exempt nonprofit organization. Its research is independent and non-partisan. CNAS does not take institutional positions on policy issues. September 2010 </w:t>
      </w:r>
      <w:hyperlink r:id="rId6" w:history="1">
        <w:r w:rsidRPr="00514BF5">
          <w:rPr>
            <w:rStyle w:val="Hyperlink"/>
          </w:rPr>
          <w:t>http://www.cnas.org/files/documents/publications/CNAS_Fueling%20the%20Future%20Force_NaglParthemore.pdf</w:t>
        </w:r>
      </w:hyperlink>
      <w:r w:rsidRPr="00514BF5">
        <w:t xml:space="preserve">  //BLOV)</w:t>
      </w:r>
    </w:p>
    <w:p w14:paraId="71D8A335" w14:textId="77777777" w:rsidR="00B51850" w:rsidRPr="00895D74" w:rsidRDefault="00B51850" w:rsidP="00B51850">
      <w:pPr>
        <w:rPr>
          <w:rStyle w:val="StyleBoldUnderline"/>
        </w:rPr>
      </w:pPr>
      <w:r w:rsidRPr="00895D74">
        <w:rPr>
          <w:sz w:val="16"/>
        </w:rPr>
        <w:t xml:space="preserve">The risks of petroleum Dependence </w:t>
      </w:r>
      <w:r w:rsidRPr="00895D74">
        <w:rPr>
          <w:rStyle w:val="StyleBoldUnderline"/>
        </w:rPr>
        <w:t>The growing world demand for petroleum presents major geostrategic risks</w:t>
      </w:r>
      <w:r w:rsidRPr="00895D74">
        <w:rPr>
          <w:sz w:val="16"/>
        </w:rPr>
        <w:t xml:space="preserve">. High prices and rising demand are a boon to major suppliers and reserve holders such as Iran and Venezuela, which are unfriendly to the United States. It also affects the international behavior of rising powers such as China, which is on a quest to secure access to natural resources that is in turn expanding its influence around the globe. In Mexico, one of the top suppliers of petroleum to the United States, pipelines serve as an increasingly attractive target for dangerous cartels to fund activities that could undermine the Mexican government, destabilize the region and decrease U.S. homeland security.4 </w:t>
      </w:r>
      <w:r w:rsidRPr="00895D74">
        <w:rPr>
          <w:rStyle w:val="StyleBoldUnderline"/>
        </w:rPr>
        <w:t>American foreign policy itself has been colored by its growing petroleum</w:t>
      </w:r>
      <w:r w:rsidRPr="00895D74">
        <w:rPr>
          <w:sz w:val="16"/>
        </w:rPr>
        <w:t xml:space="preserve"> demands since the 1970s oil crises and subsequent declaration of </w:t>
      </w:r>
      <w:r w:rsidRPr="00895D74">
        <w:rPr>
          <w:rStyle w:val="StyleBoldUnderline"/>
        </w:rPr>
        <w:t>the Carter doctrine, which stipulated that the United States would consider threats to the Persian Gulf region threats to its “vital interests” due to the strategic importance of its petroleum reserve</w:t>
      </w:r>
      <w:r w:rsidRPr="00895D74">
        <w:rPr>
          <w:sz w:val="16"/>
        </w:rPr>
        <w:t>s.</w:t>
      </w:r>
      <w:r w:rsidRPr="00895D74">
        <w:rPr>
          <w:rStyle w:val="StyleBoldUnderline"/>
        </w:rPr>
        <w:t xml:space="preserve">5 Dependence on petroleum for </w:t>
      </w:r>
      <w:r w:rsidRPr="00895D74">
        <w:rPr>
          <w:rStyle w:val="Emphasis"/>
        </w:rPr>
        <w:t>94 percent of transportation fuel</w:t>
      </w:r>
      <w:r w:rsidRPr="00895D74">
        <w:rPr>
          <w:rStyle w:val="StyleBoldUnderline"/>
        </w:rPr>
        <w:t xml:space="preserve"> is also a dangerous strategic risk for the United States given the leverage oil can provide to supplier countries.</w:t>
      </w:r>
      <w:r w:rsidRPr="00895D74">
        <w:rPr>
          <w:sz w:val="16"/>
        </w:rPr>
        <w:t xml:space="preserve"> Many </w:t>
      </w:r>
      <w:r w:rsidRPr="00895D74">
        <w:rPr>
          <w:rStyle w:val="StyleBoldUnderline"/>
        </w:rPr>
        <w:t xml:space="preserve">European allies have experienced such leverage in action with Russia </w:t>
      </w:r>
      <w:r w:rsidRPr="00895D74">
        <w:rPr>
          <w:sz w:val="16"/>
        </w:rPr>
        <w:t xml:space="preserve">periodically </w:t>
      </w:r>
      <w:r w:rsidRPr="00895D74">
        <w:rPr>
          <w:rStyle w:val="StyleBoldUnderline"/>
        </w:rPr>
        <w:t>threatening to reduce or cut off natural gas exports</w:t>
      </w:r>
      <w:r w:rsidRPr="00895D74">
        <w:rPr>
          <w:sz w:val="16"/>
        </w:rPr>
        <w:t xml:space="preserve"> to countries highly reliant on their supplies (and in some cases carrying through with these threats). Similarly, </w:t>
      </w:r>
      <w:r w:rsidRPr="00895D74">
        <w:rPr>
          <w:rStyle w:val="StyleBoldUnderline"/>
        </w:rPr>
        <w:t>national oil companies and OPEC can choose to increase or decrease their production rates to drive changes in the market</w:t>
      </w:r>
      <w:r w:rsidRPr="00895D74">
        <w:rPr>
          <w:sz w:val="16"/>
        </w:rPr>
        <w:t xml:space="preserve">. The more the United States reduces its dependence on petroleum, the better it can hedge against petroleum suppliers exerting political leverage over U.S. interests, including in times of crisis. </w:t>
      </w:r>
      <w:r w:rsidRPr="00895D74">
        <w:rPr>
          <w:rStyle w:val="StyleBoldUnderline"/>
        </w:rPr>
        <w:t>At the operational level, heavy reliance on liquid fuels also constitutes a force protection challenge for DOD.</w:t>
      </w:r>
      <w:r w:rsidRPr="00895D74">
        <w:rPr>
          <w:sz w:val="16"/>
        </w:rPr>
        <w:t xml:space="preserve"> </w:t>
      </w:r>
      <w:r w:rsidRPr="00895D74">
        <w:rPr>
          <w:rStyle w:val="StyleBoldUnderline"/>
        </w:rPr>
        <w:t xml:space="preserve">Fuel supply convoys have been vulnerable to attack in both Iraq and Afghanistan, </w:t>
      </w:r>
      <w:r w:rsidRPr="00895D74">
        <w:rPr>
          <w:sz w:val="16"/>
        </w:rPr>
        <w:t xml:space="preserve">where the services have struggled to adapt to the challenges of terrorism, insurgency and violent extremism. In </w:t>
      </w:r>
      <w:r w:rsidRPr="00895D74">
        <w:rPr>
          <w:rStyle w:val="StyleBoldUnderline"/>
        </w:rPr>
        <w:t>addition to minimizing these risks in the current wars, DOD must also conceptualize and plan for what the future will likely hold for America’s security</w:t>
      </w:r>
      <w:r w:rsidRPr="00895D74">
        <w:rPr>
          <w:sz w:val="16"/>
        </w:rPr>
        <w:t xml:space="preserve">. </w:t>
      </w:r>
      <w:r w:rsidRPr="00895D74">
        <w:rPr>
          <w:rStyle w:val="StyleBoldUnderline"/>
        </w:rPr>
        <w:t>The Navy’s battle against pirates</w:t>
      </w:r>
      <w:r w:rsidRPr="00895D74">
        <w:rPr>
          <w:sz w:val="16"/>
        </w:rPr>
        <w:t xml:space="preserve"> off the coast of the Horn of Africa foreshadows the </w:t>
      </w:r>
      <w:r w:rsidRPr="00895D74">
        <w:rPr>
          <w:rStyle w:val="StyleBoldUnderline"/>
        </w:rPr>
        <w:t>littoral and unconventional challenges that await the United States in the coming decades, as populations continue to migrate toward the world’s coastal area. These</w:t>
      </w:r>
      <w:r w:rsidRPr="00895D74">
        <w:rPr>
          <w:sz w:val="16"/>
        </w:rPr>
        <w:t xml:space="preserve"> types of problems often </w:t>
      </w:r>
      <w:r w:rsidRPr="00895D74">
        <w:rPr>
          <w:rStyle w:val="StyleBoldUnderline"/>
        </w:rPr>
        <w:t>manifest</w:t>
      </w:r>
      <w:r w:rsidRPr="00895D74">
        <w:rPr>
          <w:sz w:val="16"/>
        </w:rPr>
        <w:t xml:space="preserve"> </w:t>
      </w:r>
      <w:r w:rsidRPr="00895D74">
        <w:rPr>
          <w:rStyle w:val="StyleBoldUnderline"/>
        </w:rPr>
        <w:t>at major shipping chokepoint</w:t>
      </w:r>
      <w:r w:rsidRPr="00895D74">
        <w:rPr>
          <w:sz w:val="16"/>
        </w:rPr>
        <w:t xml:space="preserve">s (including petroleum transit chokepoints), and addressing them will include distinctive fueling requirements. The Air Force, likewise, </w:t>
      </w:r>
      <w:r w:rsidRPr="00895D74">
        <w:rPr>
          <w:rStyle w:val="StyleBoldUnderline"/>
        </w:rPr>
        <w:t>confronts dramatic changes in manned and unmanned flight, in addition to the proliferation of space technologies</w:t>
      </w:r>
      <w:r w:rsidRPr="00895D74">
        <w:rPr>
          <w:sz w:val="16"/>
        </w:rPr>
        <w:t xml:space="preserve">, all of which could dramatically alter fuel needs. In another example, one recently published AirSea battle concept focused on China notes that the type of conflict it outlines could require hardening fueling infrastructure, improving aerial refueling, “stockpiling petrol, oil, and lubricants” and potentially “running undersea fuel pipelines between Guam, Tinian and Saipan.”6 </w:t>
      </w:r>
      <w:r w:rsidRPr="00895D74">
        <w:rPr>
          <w:rStyle w:val="StyleBoldUnderline"/>
        </w:rPr>
        <w:t>As the character of warfare changes, DOD will have to continue to consider the attraction of fuel supply lines to opponents.</w:t>
      </w:r>
    </w:p>
    <w:p w14:paraId="1EFA1F2B" w14:textId="77777777" w:rsidR="00B51850" w:rsidRPr="003C73D7" w:rsidRDefault="00B51850" w:rsidP="00B51850">
      <w:pPr>
        <w:pStyle w:val="Heading4"/>
      </w:pPr>
      <w:r w:rsidRPr="003C73D7">
        <w:t>Renewable energy</w:t>
      </w:r>
      <w:r>
        <w:t xml:space="preserve"> solves military readiness </w:t>
      </w:r>
    </w:p>
    <w:p w14:paraId="7C8A7249" w14:textId="77777777" w:rsidR="00B51850" w:rsidRDefault="00B51850" w:rsidP="00B51850">
      <w:r w:rsidRPr="003C73D7">
        <w:rPr>
          <w:rStyle w:val="StyleStyleBold12pt"/>
        </w:rPr>
        <w:t>Zhao et al 2013</w:t>
      </w:r>
      <w:r>
        <w:t xml:space="preserve"> (Zhao, Ying; Brutzman, Don; MacKinnon, Douglas J, Zhao is a research associate professor at the Naval Postgraduate School. Her research is focused on knowledge management approaches, Brutzman is a computer scientist and associate professor working in the Modeling Virtual Environments &amp; Simulation (MOVES) Institute at the Naval Postgraduate School in Monterey, CA., MacKinnon is a research associate professor at the Naval Postgraduate School (NPS) and has been the deputy director of the Distributed Information Systems Experimentation (DISE) research group since 2007, “Improving DoD Energy Efficiency: Combining MMOWGLI Social-Media Brainstorming With Lexical Link Analysis (LLA) to Strengthen the Defense Acquisition Process”, 4/1/13, https://calhoun.nps.edu/public/bitstream/handle/10945/34585/NPS-LM-13-C10P05R03-061.pdf?sequence=1)</w:t>
      </w:r>
    </w:p>
    <w:p w14:paraId="664F472A" w14:textId="77777777" w:rsidR="00B51850" w:rsidRPr="003C73D7" w:rsidRDefault="00B51850" w:rsidP="00B51850">
      <w:pPr>
        <w:rPr>
          <w:rStyle w:val="StyleBoldUnderline"/>
        </w:rPr>
      </w:pPr>
      <w:r w:rsidRPr="003C73D7">
        <w:rPr>
          <w:rStyle w:val="StyleBoldUnderline"/>
        </w:rPr>
        <w:t>Studies</w:t>
      </w:r>
      <w:r w:rsidRPr="003C73D7">
        <w:rPr>
          <w:sz w:val="16"/>
        </w:rPr>
        <w:t xml:space="preserve"> evaluating the DoD’s energy use have been conducted </w:t>
      </w:r>
      <w:r w:rsidRPr="003C73D7">
        <w:rPr>
          <w:rStyle w:val="StyleBoldUnderline"/>
        </w:rPr>
        <w:t>by the Institute for Defense Analyses</w:t>
      </w:r>
      <w:r w:rsidRPr="003C73D7">
        <w:rPr>
          <w:sz w:val="16"/>
        </w:rPr>
        <w:t xml:space="preserve">, the </w:t>
      </w:r>
      <w:r w:rsidRPr="003C73D7">
        <w:rPr>
          <w:rStyle w:val="StyleBoldUnderline"/>
        </w:rPr>
        <w:t>Defense Science Board Energy Security Task Force</w:t>
      </w:r>
      <w:r w:rsidRPr="003C73D7">
        <w:rPr>
          <w:sz w:val="16"/>
        </w:rPr>
        <w:t xml:space="preserve">, and </w:t>
      </w:r>
      <w:r w:rsidRPr="003C73D7">
        <w:rPr>
          <w:rStyle w:val="StyleBoldUnderline"/>
        </w:rPr>
        <w:t>JASON</w:t>
      </w:r>
      <w:r w:rsidRPr="003C73D7">
        <w:rPr>
          <w:sz w:val="16"/>
        </w:rPr>
        <w:t xml:space="preserve"> (an independent scientific advisory group). </w:t>
      </w:r>
      <w:r w:rsidRPr="003C73D7">
        <w:rPr>
          <w:rStyle w:val="StyleBoldUnderline"/>
        </w:rPr>
        <w:t xml:space="preserve">All three studies suggest that DoD energy inefficiency is a significant liability, a constraint on operations, and a force-protection challenge. More specifically, all three studies led to two consistent requirements for DoD energy efficiency: (1) By reducing energy demand, we may provide operational forces greater flexibility and reduce their dependency on logistics infrastructure; and (2) We can improve the DoD’s current requirements and acquisition processes to value the technologies with the potential to improve energy efficiency </w:t>
      </w:r>
      <w:r w:rsidRPr="003C73D7">
        <w:rPr>
          <w:sz w:val="16"/>
        </w:rPr>
        <w:t>(DoD Acquisition and Technology, 2012). The Massive Multiplayer Online Wargame Leveraging the Internet (MMOWGLI), sponsored by the Office of Naval Research (ONR), is an online game platform designed to elicit collective intelligence from an engaged pool of world-wide players. The Naval Postgraduate School (NPS) is one of the primary developers of the game software. Recently, the Navy’s Energy and Environmental Readiness Division (OPNAV N45), hosted by NPS Modeling Virtual Environments and Simulation (MOVES) Institute, conducted a civic and military collaboration specifically for examining Navy energy efficiency May 22–25. In the past, the NPS hosted a series of successful games, piracyMMOWGLI (2011–present, ongoing) and energyMMOWGLI (May 2012), which built the critical mass of players needed to find creative solutions to the real-life difficult problems, such as piracy and energy. In the energy MMOWGLI game, ideas were collected through “play an idea card” and “take action,” as shown in Figure 1</w:t>
      </w:r>
      <w:r w:rsidRPr="003C73D7">
        <w:rPr>
          <w:rStyle w:val="StyleBoldUnderline"/>
        </w:rPr>
        <w:t xml:space="preserve">. The motivating “call to action” for players is to improve the U.S. </w:t>
      </w:r>
      <w:r w:rsidRPr="003C73D7">
        <w:rPr>
          <w:sz w:val="16"/>
        </w:rPr>
        <w:t>Navy’s</w:t>
      </w:r>
      <w:r w:rsidRPr="003C73D7">
        <w:rPr>
          <w:rStyle w:val="StyleBoldUnderline"/>
        </w:rPr>
        <w:t xml:space="preserve"> combat capability and energy security, particularly by promoting energy efficiency, reducing energy consumption, and diversifying its energy supply (use of alternative energy) for the sake of future strategic readiness. The overall goal is to reduce reliance on fossil fuels from overseas. </w:t>
      </w:r>
    </w:p>
    <w:p w14:paraId="0A69FEC9" w14:textId="77777777" w:rsidR="00B51850" w:rsidRDefault="00B51850" w:rsidP="00B51850"/>
    <w:p w14:paraId="1F602769" w14:textId="77777777" w:rsidR="00B51850" w:rsidRPr="008147F5" w:rsidRDefault="00B51850" w:rsidP="00B51850">
      <w:pPr>
        <w:pStyle w:val="Heading4"/>
      </w:pPr>
      <w:r>
        <w:t>Collapse of readiness</w:t>
      </w:r>
      <w:r w:rsidRPr="008147F5">
        <w:t xml:space="preserve"> makes war inevitable</w:t>
      </w:r>
    </w:p>
    <w:p w14:paraId="46D49813" w14:textId="77777777" w:rsidR="00B51850" w:rsidRPr="008147F5" w:rsidRDefault="00B51850" w:rsidP="00B51850">
      <w:pPr>
        <w:rPr>
          <w:sz w:val="16"/>
          <w:szCs w:val="16"/>
        </w:rPr>
      </w:pPr>
      <w:r w:rsidRPr="008147F5">
        <w:rPr>
          <w:rStyle w:val="StyleStyleBold12pt"/>
        </w:rPr>
        <w:t>Spencer, 2k</w:t>
      </w:r>
      <w:r w:rsidRPr="008147F5">
        <w:rPr>
          <w:sz w:val="16"/>
        </w:rPr>
        <w:t xml:space="preserve"> – </w:t>
      </w:r>
      <w:r w:rsidRPr="008147F5">
        <w:rPr>
          <w:sz w:val="16"/>
          <w:szCs w:val="16"/>
        </w:rPr>
        <w:t xml:space="preserve">Research Fellow at Thomas A. Roe Institute for Economic Policy Studies (Jack, “The Facts About Military Readiness”, Heritage Foundation, 9/15/00, </w:t>
      </w:r>
      <w:hyperlink r:id="rId7" w:history="1">
        <w:r w:rsidRPr="008147F5">
          <w:rPr>
            <w:sz w:val="16"/>
            <w:szCs w:val="16"/>
          </w:rPr>
          <w:t>http://www.heritage.org/Research/Reports/2000/09/BG1394-The-Facts-About-Military-Readiness</w:t>
        </w:r>
      </w:hyperlink>
      <w:r w:rsidRPr="008147F5">
        <w:rPr>
          <w:sz w:val="16"/>
          <w:szCs w:val="16"/>
        </w:rPr>
        <w:t>)</w:t>
      </w:r>
    </w:p>
    <w:p w14:paraId="64DADBD4" w14:textId="77777777" w:rsidR="00B51850" w:rsidRDefault="00B51850" w:rsidP="00B51850">
      <w:pPr>
        <w:rPr>
          <w:rStyle w:val="StyleBoldUnderline"/>
        </w:rPr>
      </w:pPr>
      <w:r w:rsidRPr="008147F5">
        <w:rPr>
          <w:rStyle w:val="StyleBoldUnderline"/>
        </w:rPr>
        <w:t>America's national security requirements dictate that the armed forces must be prepared to defeat groups of adversaries in a given war. America</w:t>
      </w:r>
      <w:r w:rsidRPr="008147F5">
        <w:rPr>
          <w:sz w:val="16"/>
        </w:rPr>
        <w:t xml:space="preserve">, as the sole remaining superpower, </w:t>
      </w:r>
      <w:r w:rsidRPr="008147F5">
        <w:rPr>
          <w:rStyle w:val="StyleBoldUnderline"/>
        </w:rPr>
        <w:t>has many enemies. Because attacking America or its interests alone would surely end in defeat for a single nation, these enemies are likely to form alliances. Therefore, basing readiness on American military superiority over any single nation has little saliency</w:t>
      </w:r>
      <w:r w:rsidRPr="008147F5">
        <w:rPr>
          <w:sz w:val="16"/>
        </w:rPr>
        <w:t>. The evidence indicates that the U.S. armed forces are not ready to support America's national security requirements. Moreover, regarding the broader capability to defeat groups of enemies, military readiness has been declining. The National Security Strategy, the U.S. official statement of national security objectives,</w:t>
      </w:r>
      <w:r w:rsidRPr="008147F5">
        <w:rPr>
          <w:sz w:val="16"/>
          <w:vertAlign w:val="superscript"/>
        </w:rPr>
        <w:t>3</w:t>
      </w:r>
      <w:r w:rsidRPr="008147F5">
        <w:rPr>
          <w:sz w:val="16"/>
        </w:rPr>
        <w:t xml:space="preserve"> concludes that the United States "must have the capability to deter and, if deterrence fails, defeat large-scale, cross-border aggression in two distant theaters in overlapping time frames."</w:t>
      </w:r>
      <w:r w:rsidRPr="008147F5">
        <w:rPr>
          <w:sz w:val="16"/>
          <w:vertAlign w:val="superscript"/>
        </w:rPr>
        <w:t>4</w:t>
      </w:r>
      <w:r w:rsidRPr="008147F5">
        <w:rPr>
          <w:sz w:val="16"/>
        </w:rPr>
        <w:t>According to some of the military's highest-ranking officials, however, the United States cannot achieve this goal. Commandant of the Marine Corps General James Jones, former Chief of Naval Operations Admiral Jay Johnson, and Air Force Chief of Staff General Michael Ryan have all expressed serious concerns about their respective services' ability to carry out a two major theater war strategy.</w:t>
      </w:r>
      <w:r w:rsidRPr="008147F5">
        <w:rPr>
          <w:sz w:val="16"/>
          <w:vertAlign w:val="superscript"/>
        </w:rPr>
        <w:t>5</w:t>
      </w:r>
      <w:r w:rsidRPr="008147F5">
        <w:rPr>
          <w:sz w:val="16"/>
        </w:rPr>
        <w:t xml:space="preserve"> Recently retired Generals Anthony Zinni of the U.S. Marine Corps and George Joulwan of the U.S. Army have even questioned America's ability to conduct one major theater war the size of the 1991 Gulf War.</w:t>
      </w:r>
      <w:r w:rsidRPr="008147F5">
        <w:rPr>
          <w:sz w:val="16"/>
          <w:vertAlign w:val="superscript"/>
        </w:rPr>
        <w:t>6</w:t>
      </w:r>
      <w:r w:rsidRPr="008147F5">
        <w:rPr>
          <w:sz w:val="16"/>
        </w:rPr>
        <w:t xml:space="preserve"> </w:t>
      </w:r>
      <w:r w:rsidRPr="008147F5">
        <w:rPr>
          <w:rStyle w:val="StyleBoldUnderline"/>
        </w:rPr>
        <w:t>Military readiness is vital because declines in America's military readiness signal to the rest of the world that the United States is not prepared to defend its interests</w:t>
      </w:r>
      <w:r w:rsidRPr="008147F5">
        <w:rPr>
          <w:sz w:val="16"/>
        </w:rPr>
        <w:t xml:space="preserve">. Therefore, </w:t>
      </w:r>
      <w:r w:rsidRPr="008147F5">
        <w:rPr>
          <w:rStyle w:val="StyleBoldUnderline"/>
        </w:rPr>
        <w:t xml:space="preserve">potentially hostile nations will be more likely to lash out against American allies and interests, inevitably leading to U.S. involvement in combat. A high state of military readiness is </w:t>
      </w:r>
      <w:r w:rsidRPr="008147F5">
        <w:rPr>
          <w:rStyle w:val="Emphasis"/>
          <w:bdr w:val="single" w:sz="4" w:space="0" w:color="auto"/>
        </w:rPr>
        <w:t>more likely to deter potentially hostile nations from acting aggressively in regions of vital national interest</w:t>
      </w:r>
      <w:r w:rsidRPr="008147F5">
        <w:rPr>
          <w:rStyle w:val="StyleBoldUnderline"/>
        </w:rPr>
        <w:t>, thereby preserving peace.</w:t>
      </w:r>
    </w:p>
    <w:p w14:paraId="3B30466F" w14:textId="77777777" w:rsidR="00B51850" w:rsidRDefault="00B51850" w:rsidP="00B51850">
      <w:pPr>
        <w:pStyle w:val="Heading4"/>
      </w:pPr>
      <w:r>
        <w:t>Scenario 2 is Chinese Transition</w:t>
      </w:r>
    </w:p>
    <w:p w14:paraId="460AD1D0" w14:textId="77777777" w:rsidR="00B51850" w:rsidRPr="00DB363A" w:rsidRDefault="00B51850" w:rsidP="00B51850">
      <w:pPr>
        <w:pStyle w:val="Heading4"/>
      </w:pPr>
      <w:r>
        <w:t>Plan creates a Chinese hydrogen fuel economy- solves energy diversification</w:t>
      </w:r>
    </w:p>
    <w:p w14:paraId="281FE8F6" w14:textId="77777777" w:rsidR="00B51850" w:rsidRPr="005D07E8" w:rsidRDefault="00B51850" w:rsidP="00B51850">
      <w:r w:rsidRPr="00DB363A">
        <w:rPr>
          <w:rStyle w:val="StyleStyleBold12pt"/>
        </w:rPr>
        <w:t>Lu et al 13</w:t>
      </w:r>
      <w:r>
        <w:t xml:space="preserve"> (Jun Lu Electrical and Computer Engineering, James Cook University, Queensland Australia  The 705 Research Institute, China Shipbuilding Industry Corporation AND Ahmad Zahedi Electrical and Computer Engineering, James Cook University, Queensland Australia, AND Chengshi Yang Mingzhou Wang Bo Peng  The 705 Research Institute, China Shipbuilding Industry Corporation “Building the hydrogen economy in China: Drivers, resources and technologies”    DOI: 10.1016/j.rser.2013.02.042 Science Direct 4/16/13 </w:t>
      </w:r>
      <w:hyperlink r:id="rId8" w:history="1">
        <w:r w:rsidRPr="00EA69D8">
          <w:rPr>
            <w:rStyle w:val="Hyperlink"/>
          </w:rPr>
          <w:t>http://www.sciencedirect.com.turing.library.northwestern.edu/science/article/pii/S1364032113001445</w:t>
        </w:r>
      </w:hyperlink>
      <w:r>
        <w:t xml:space="preserve"> ) //BLOV</w:t>
      </w:r>
    </w:p>
    <w:p w14:paraId="6B38FB62" w14:textId="77777777" w:rsidR="00B51850" w:rsidRDefault="00B51850" w:rsidP="00B51850">
      <w:r w:rsidRPr="00DB363A">
        <w:rPr>
          <w:rStyle w:val="StyleBoldUnderline"/>
        </w:rPr>
        <w:t>China did not realize the urgency and importance of energy security until the 1990s</w:t>
      </w:r>
      <w:r>
        <w:t xml:space="preserve"> due to the weak economic development and relatively lower demand for energy resources before 1990s. </w:t>
      </w:r>
      <w:r w:rsidRPr="00DB363A">
        <w:rPr>
          <w:rStyle w:val="StyleBoldUnderline"/>
        </w:rPr>
        <w:t>For many years, China was able to meet its energy needs entirely from domestic resources</w:t>
      </w:r>
      <w:r>
        <w:t xml:space="preserve">. Therefore, energy security was not the country's priority as its dependence on global markets was minimal. </w:t>
      </w:r>
      <w:r w:rsidRPr="00DB363A">
        <w:rPr>
          <w:rStyle w:val="StyleBoldUnderline"/>
        </w:rPr>
        <w:t>However, the situation has changed dramatically in the last decade and concerns about energy security have grown in parallel</w:t>
      </w:r>
      <w:r>
        <w:t xml:space="preserve">. </w:t>
      </w:r>
      <w:r w:rsidRPr="00DB363A">
        <w:rPr>
          <w:rStyle w:val="StyleBoldUnderline"/>
        </w:rPr>
        <w:t>The energy consumption of China has been soaring due to the rapid economic growth, expanding middle class population and the largest-scale of urbanization</w:t>
      </w:r>
      <w:r>
        <w:t xml:space="preserve">. China was forced to end its self-sufficient oil policy and import oil from overseas in 1993. </w:t>
      </w:r>
      <w:r w:rsidRPr="00DB363A">
        <w:rPr>
          <w:rStyle w:val="StyleBoldUnderline"/>
        </w:rPr>
        <w:t>In 2009, China became the world's second largest consumer of oil behind the United States and the world's second largest net importer of oil</w:t>
      </w:r>
      <w:r>
        <w:t xml:space="preserve"> [10]. In less than a generation, </w:t>
      </w:r>
      <w:r w:rsidRPr="00DB363A">
        <w:rPr>
          <w:rStyle w:val="StyleBoldUnderline"/>
        </w:rPr>
        <w:t xml:space="preserve">China has moved from being a minor and largely self-sufficient energy consumer to one of the world's fastest-growing energy consumers and largest energy importers. </w:t>
      </w:r>
      <w:r>
        <w:t xml:space="preserve">Energy security considerations of China today focus largely on guaranteeing a continuous and sufficient supply of oil from overseas. Currently, </w:t>
      </w:r>
      <w:r w:rsidRPr="00DB363A">
        <w:rPr>
          <w:rStyle w:val="Emphasis"/>
        </w:rPr>
        <w:t>China depends on foreign imports for over 50% of the oil it consumes, and half of this imported oil is from the Middle East</w:t>
      </w:r>
      <w:r>
        <w:t xml:space="preserve"> [11]. Fig. 4 shows the country's crude oil imports by source in 2010 [10]. </w:t>
      </w:r>
      <w:r w:rsidRPr="00DB363A">
        <w:rPr>
          <w:rStyle w:val="StyleBoldUnderline"/>
        </w:rPr>
        <w:t xml:space="preserve">China has many reasons to worry about its oil supply: </w:t>
      </w:r>
      <w:r w:rsidRPr="00DB363A">
        <w:rPr>
          <w:rStyle w:val="Emphasis"/>
        </w:rPr>
        <w:t>small oil reserves, high dependence on oil imports, dramatic fluctuation of oil prices in international market, and political risk in oil-supplying countrie</w:t>
      </w:r>
      <w:r w:rsidRPr="00DB363A">
        <w:rPr>
          <w:rStyle w:val="StyleBoldUnderline"/>
        </w:rPr>
        <w:t>s</w:t>
      </w:r>
      <w:r>
        <w:t>. On the other hand, Chi</w:t>
      </w:r>
      <w:r w:rsidRPr="00DB363A">
        <w:rPr>
          <w:rStyle w:val="StyleBoldUnderline"/>
        </w:rPr>
        <w:t>na has abundant and widely distributed renewable energy resources that have the potential to gradually displace fossil fuel in the country's energy mix.</w:t>
      </w:r>
      <w:r>
        <w:t xml:space="preserve"> It is more desirable for China to draw its energy to a large extent from local and indigenous renewable energy resources, with much less dependence on energy imports from overseas. </w:t>
      </w:r>
      <w:r w:rsidRPr="00DB363A">
        <w:rPr>
          <w:rStyle w:val="StyleBoldUnderline"/>
        </w:rPr>
        <w:t xml:space="preserve">The use of hydrogen can facilitate the exploitation of the renewable energy resources. </w:t>
      </w:r>
      <w:r w:rsidRPr="00DB363A">
        <w:rPr>
          <w:rStyle w:val="Emphasis"/>
        </w:rPr>
        <w:t>Hydrogen can be produced from diverse resources</w:t>
      </w:r>
      <w:r>
        <w:t xml:space="preserve">, both renewable (solar, wind, hydro, biomass) and non-renewable (coal, oil, natural gas) [12]. It is important to stress that, unlike coal, oil or natural gas, </w:t>
      </w:r>
      <w:r w:rsidRPr="00DB363A">
        <w:rPr>
          <w:rStyle w:val="StyleBoldUnderline"/>
        </w:rPr>
        <w:t>hydrogen</w:t>
      </w:r>
      <w:r>
        <w:t xml:space="preserve"> is not a primary energy source. Its role more closely </w:t>
      </w:r>
      <w:r w:rsidRPr="00DB363A">
        <w:rPr>
          <w:rStyle w:val="StyleBoldUnderline"/>
        </w:rPr>
        <w:t>reflects that of electricity as an “energy carrier”, which is produced using energy from another source and then transported for future use, where its stored chemical energy can be utilized.</w:t>
      </w:r>
      <w:r>
        <w:t xml:space="preserve"> </w:t>
      </w:r>
      <w:r w:rsidRPr="00DB363A">
        <w:rPr>
          <w:rStyle w:val="StyleBoldUnderline"/>
        </w:rPr>
        <w:t xml:space="preserve">It is the key element of the energy storage capacity that provides a solution to one of the major issues of renewable energy resources, namely the </w:t>
      </w:r>
      <w:r w:rsidRPr="00DB363A">
        <w:rPr>
          <w:rStyle w:val="Emphasis"/>
        </w:rPr>
        <w:t>vexing problem of intermittency of supply</w:t>
      </w:r>
      <w:r w:rsidRPr="00DB363A">
        <w:rPr>
          <w:rStyle w:val="StyleBoldUnderline"/>
        </w:rPr>
        <w:t>.</w:t>
      </w:r>
      <w:r>
        <w:t xml:space="preserve"> For instance, many people have predicted the growth of a solar/wind hydrogen economy in the future. Photovoltaic panels or wind turbines would convert sunlight or wind into electricity. The electricity would be used to split water (electrolysis) into hydrogen and oxygen so as to store energy as hydrogen fuel. </w:t>
      </w:r>
      <w:r w:rsidRPr="00DB363A">
        <w:rPr>
          <w:rStyle w:val="StyleBoldUnderline"/>
        </w:rPr>
        <w:t>Fuel cells then consume the hydrogen to generate stable electrical power [13].</w:t>
      </w:r>
      <w:r>
        <w:rPr>
          <w:rStyle w:val="StyleBoldUnderline"/>
        </w:rPr>
        <w:t xml:space="preserve"> </w:t>
      </w:r>
      <w:r>
        <w:t xml:space="preserve">In sum, </w:t>
      </w:r>
      <w:r w:rsidRPr="00DB363A">
        <w:rPr>
          <w:rStyle w:val="Emphasis"/>
        </w:rPr>
        <w:t>hydrogen opens up the possibility of (decentralized) production and utilization on the basis of a variety of energy sources</w:t>
      </w:r>
      <w:r>
        <w:t>, thus diversifying energy supply. This may greatly contribute to reduce the dependence on imported oil [14].</w:t>
      </w:r>
    </w:p>
    <w:p w14:paraId="0410CC86" w14:textId="77777777" w:rsidR="00B51850" w:rsidRDefault="00B51850" w:rsidP="00B51850"/>
    <w:p w14:paraId="1382F624" w14:textId="77777777" w:rsidR="00B51850" w:rsidRPr="008937AA" w:rsidRDefault="00B51850" w:rsidP="00B51850">
      <w:pPr>
        <w:pStyle w:val="Heading4"/>
        <w:tabs>
          <w:tab w:val="left" w:pos="-90"/>
          <w:tab w:val="left" w:pos="90"/>
          <w:tab w:val="left" w:pos="270"/>
        </w:tabs>
        <w:rPr>
          <w:rFonts w:asciiTheme="minorHAnsi" w:hAnsiTheme="minorHAnsi" w:cstheme="minorHAnsi"/>
        </w:rPr>
      </w:pPr>
      <w:r w:rsidRPr="008937AA">
        <w:rPr>
          <w:rFonts w:asciiTheme="minorHAnsi" w:hAnsiTheme="minorHAnsi" w:cstheme="minorHAnsi"/>
        </w:rPr>
        <w:t xml:space="preserve">Green transition in Chinese now solves modeling, renewables, and domestic economy                          </w:t>
      </w:r>
    </w:p>
    <w:p w14:paraId="2229852B" w14:textId="77777777" w:rsidR="00B51850" w:rsidRPr="008937AA" w:rsidRDefault="00B51850" w:rsidP="00B51850">
      <w:pPr>
        <w:tabs>
          <w:tab w:val="left" w:pos="-90"/>
          <w:tab w:val="left" w:pos="90"/>
          <w:tab w:val="left" w:pos="270"/>
        </w:tabs>
        <w:rPr>
          <w:rFonts w:asciiTheme="minorHAnsi" w:hAnsiTheme="minorHAnsi" w:cstheme="minorHAnsi"/>
        </w:rPr>
      </w:pPr>
      <w:r w:rsidRPr="008937AA">
        <w:rPr>
          <w:rStyle w:val="StyleStyleBold12pt"/>
          <w:rFonts w:asciiTheme="minorHAnsi" w:hAnsiTheme="minorHAnsi" w:cstheme="minorHAnsi"/>
        </w:rPr>
        <w:t>Jingzhong and Das 12</w:t>
      </w:r>
      <w:r w:rsidRPr="008937AA">
        <w:rPr>
          <w:rFonts w:asciiTheme="minorHAnsi" w:hAnsiTheme="minorHAnsi" w:cstheme="minorHAnsi"/>
        </w:rPr>
        <w:t xml:space="preserve"> (Yang Jingzhong and Devapriyo Das writers for Xinhua news "China's green transition boosts sustainable development of national, global economy" Xinhua 2/10/12 http://news.xinhuanet.com/english/china/2012-10/02/c_131884570.htm)//BLOV</w:t>
      </w:r>
    </w:p>
    <w:p w14:paraId="2DE67E0A" w14:textId="77777777" w:rsidR="00B51850" w:rsidRPr="008937AA" w:rsidRDefault="00B51850" w:rsidP="00B51850">
      <w:pPr>
        <w:tabs>
          <w:tab w:val="left" w:pos="-90"/>
          <w:tab w:val="left" w:pos="90"/>
          <w:tab w:val="left" w:pos="270"/>
        </w:tabs>
        <w:rPr>
          <w:rFonts w:asciiTheme="minorHAnsi" w:hAnsiTheme="minorHAnsi" w:cstheme="minorHAnsi"/>
        </w:rPr>
      </w:pPr>
      <w:r w:rsidRPr="008937AA">
        <w:rPr>
          <w:rFonts w:asciiTheme="minorHAnsi" w:hAnsiTheme="minorHAnsi" w:cstheme="minorHAnsi"/>
        </w:rPr>
        <w:t xml:space="preserve">COPENHAGEN, Oct. 1 (Xinhua) -- </w:t>
      </w:r>
      <w:r w:rsidRPr="008937AA">
        <w:rPr>
          <w:rStyle w:val="Emphasis"/>
          <w:rFonts w:asciiTheme="minorHAnsi" w:hAnsiTheme="minorHAnsi" w:cstheme="minorHAnsi"/>
        </w:rPr>
        <w:t>China's rapid transition to a green economy will be a boom both to its domestic market and the global economy,</w:t>
      </w:r>
      <w:r w:rsidRPr="008937AA">
        <w:rPr>
          <w:rFonts w:asciiTheme="minorHAnsi" w:hAnsiTheme="minorHAnsi" w:cstheme="minorHAnsi"/>
        </w:rPr>
        <w:t xml:space="preserve"> especially renewable energy industry, leading experts here have said. </w:t>
      </w:r>
      <w:r w:rsidRPr="008937AA">
        <w:rPr>
          <w:rStyle w:val="StyleBoldUnderline"/>
          <w:rFonts w:asciiTheme="minorHAnsi" w:hAnsiTheme="minorHAnsi" w:cstheme="minorHAnsi"/>
        </w:rPr>
        <w:t>Commitment to developing a sustainable economy, emphasizing domestic consumption, and putting a green economy at the heart of the planning process, already form the basis of China's ongoing 12th Five-Year Plan.</w:t>
      </w:r>
      <w:r w:rsidRPr="008937AA">
        <w:rPr>
          <w:rFonts w:asciiTheme="minorHAnsi" w:hAnsiTheme="minorHAnsi" w:cstheme="minorHAnsi"/>
        </w:rPr>
        <w:t xml:space="preserve"> "We definitely need China to succeed if the world is to succeed. Whatever China does will have global repercussions because a lot of the world's manufacturing is going on there," said Nis Hoeyrup Christensen, advisor on Chinese affairs at the Confederation of Danish Industry (CDI), and researcher in China's renewable energy sector at Copenhagen Business School. He added that </w:t>
      </w:r>
      <w:r w:rsidRPr="008937AA">
        <w:rPr>
          <w:rStyle w:val="StyleBoldUnderline"/>
          <w:rFonts w:asciiTheme="minorHAnsi" w:hAnsiTheme="minorHAnsi" w:cstheme="minorHAnsi"/>
        </w:rPr>
        <w:t>a green transition in China's manufacturing model will have especial relevance where it concerns production for the domestic market</w:t>
      </w:r>
      <w:r w:rsidRPr="008937AA">
        <w:rPr>
          <w:rFonts w:asciiTheme="minorHAnsi" w:hAnsiTheme="minorHAnsi" w:cstheme="minorHAnsi"/>
        </w:rPr>
        <w:t xml:space="preserve">, </w:t>
      </w:r>
      <w:r w:rsidRPr="008937AA">
        <w:rPr>
          <w:rStyle w:val="StyleBoldUnderline"/>
          <w:rFonts w:asciiTheme="minorHAnsi" w:hAnsiTheme="minorHAnsi" w:cstheme="minorHAnsi"/>
        </w:rPr>
        <w:t>"because that amounts to a lot of economic activity."</w:t>
      </w:r>
      <w:r w:rsidRPr="008937AA">
        <w:rPr>
          <w:rFonts w:asciiTheme="minorHAnsi" w:hAnsiTheme="minorHAnsi" w:cstheme="minorHAnsi"/>
        </w:rPr>
        <w:t xml:space="preserve"> The </w:t>
      </w:r>
      <w:r w:rsidRPr="008937AA">
        <w:rPr>
          <w:rStyle w:val="StyleBoldUnderline"/>
          <w:rFonts w:asciiTheme="minorHAnsi" w:hAnsiTheme="minorHAnsi" w:cstheme="minorHAnsi"/>
        </w:rPr>
        <w:t>UN's Environment Program defines the green economy as one where "growth in income and employment should be driven by public and private investments that reduce carbon emissions and pollution, enhance energy and resource efficiency</w:t>
      </w:r>
      <w:r w:rsidRPr="008937AA">
        <w:rPr>
          <w:rFonts w:asciiTheme="minorHAnsi" w:hAnsiTheme="minorHAnsi" w:cstheme="minorHAnsi"/>
        </w:rPr>
        <w:t xml:space="preserve">, </w:t>
      </w:r>
      <w:r w:rsidRPr="008937AA">
        <w:rPr>
          <w:rStyle w:val="StyleBoldUnderline"/>
          <w:rFonts w:asciiTheme="minorHAnsi" w:hAnsiTheme="minorHAnsi" w:cstheme="minorHAnsi"/>
        </w:rPr>
        <w:t>and prevent the loss of biodiversity and ecosystem services</w:t>
      </w:r>
      <w:r w:rsidRPr="008937AA">
        <w:rPr>
          <w:rFonts w:asciiTheme="minorHAnsi" w:hAnsiTheme="minorHAnsi" w:cstheme="minorHAnsi"/>
        </w:rPr>
        <w:t xml:space="preserve">." For its part, China is making a green refurbishment of its economy under a number of key headings defined in its 12th Five-Year Plan. These include that value-added output of emerging strategic industries will account for eight percent of gross domestic product (GDP), and that the country's manufacturing base in coastal regions will transit to high-end manufacturing, services and research and development. Keystones in </w:t>
      </w:r>
      <w:r w:rsidRPr="008937AA">
        <w:rPr>
          <w:rStyle w:val="StyleBoldUnderline"/>
          <w:rFonts w:asciiTheme="minorHAnsi" w:hAnsiTheme="minorHAnsi" w:cstheme="minorHAnsi"/>
        </w:rPr>
        <w:t>China's greening process include replacing coal-fired plants with those run on renewable sources like bio-mass, wind energy and solar power</w:t>
      </w:r>
      <w:r w:rsidRPr="008937AA">
        <w:rPr>
          <w:rFonts w:asciiTheme="minorHAnsi" w:hAnsiTheme="minorHAnsi" w:cstheme="minorHAnsi"/>
        </w:rPr>
        <w:t xml:space="preserve">. Other areas involve better insulation of homes and offices to cut heating bills, combined urban heating and power networks, more recycling, improving energy-efficiency of production facilities, and developing alternative-fuel cars. In fact, </w:t>
      </w:r>
      <w:r w:rsidRPr="008937AA">
        <w:rPr>
          <w:rStyle w:val="StyleBoldUnderline"/>
          <w:rFonts w:asciiTheme="minorHAnsi" w:hAnsiTheme="minorHAnsi" w:cstheme="minorHAnsi"/>
        </w:rPr>
        <w:t>China is now the world's largest maker of wind turbines and solar panels, and its largest market for wind power. Moreover, the Chinese government says it plans to increase the share of non fossil-fuel based energy in the country's total energy consumption to 11.4 percent</w:t>
      </w:r>
      <w:r w:rsidRPr="008937AA">
        <w:rPr>
          <w:rFonts w:asciiTheme="minorHAnsi" w:hAnsiTheme="minorHAnsi" w:cstheme="minorHAnsi"/>
        </w:rPr>
        <w:t xml:space="preserve"> in 2015, up from 8.3 percent in 2010. GREEN MODEL Denmark and its Nordic neighbors, who have been first-movers in the global green growth arena, could stand to benefit commercially from China's rapid green transition. "I </w:t>
      </w:r>
      <w:r w:rsidRPr="008937AA">
        <w:rPr>
          <w:rStyle w:val="StyleBoldUnderline"/>
          <w:rFonts w:asciiTheme="minorHAnsi" w:hAnsiTheme="minorHAnsi" w:cstheme="minorHAnsi"/>
        </w:rPr>
        <w:t>believe a more sustainable growth in China can turn out to be an advantage to Danish companies because of the technologies and solutions we have developed in our effort to create a green economy</w:t>
      </w:r>
      <w:r w:rsidRPr="008937AA">
        <w:rPr>
          <w:rFonts w:asciiTheme="minorHAnsi" w:hAnsiTheme="minorHAnsi" w:cstheme="minorHAnsi"/>
        </w:rPr>
        <w:t xml:space="preserve">," said CEO of the CDI, Karsten Dybvad, during a recent interview with Xinhua. According to the CDI, the Danish economy has grown 78 percent since 1980, while keeping energy consumption more or less constant and slashing carbon dioxide (CO2) emissions, owing largely to technological developments in renewable energy and energy-saving. </w:t>
      </w:r>
      <w:r w:rsidRPr="008937AA">
        <w:rPr>
          <w:rStyle w:val="StyleBoldUnderline"/>
          <w:rFonts w:asciiTheme="minorHAnsi" w:hAnsiTheme="minorHAnsi" w:cstheme="minorHAnsi"/>
        </w:rPr>
        <w:t>The Danish or Nordic model of green development can be adopted in emerging economies as well, as long as they are scaled-up and adapted to fit local needs</w:t>
      </w:r>
      <w:r w:rsidRPr="008937AA">
        <w:rPr>
          <w:rFonts w:asciiTheme="minorHAnsi" w:hAnsiTheme="minorHAnsi" w:cstheme="minorHAnsi"/>
        </w:rPr>
        <w:t xml:space="preserve">, experts say. In fact, </w:t>
      </w:r>
      <w:r w:rsidRPr="008937AA">
        <w:rPr>
          <w:rStyle w:val="StyleBoldUnderline"/>
          <w:rFonts w:asciiTheme="minorHAnsi" w:hAnsiTheme="minorHAnsi" w:cstheme="minorHAnsi"/>
        </w:rPr>
        <w:t>technology adoption and transfer would likely see Nordic technology and energy firms work even more closely with Chinese partners so as to better understand and respond to the needs of China's green market</w:t>
      </w:r>
      <w:r w:rsidRPr="008937AA">
        <w:rPr>
          <w:rFonts w:asciiTheme="minorHAnsi" w:hAnsiTheme="minorHAnsi" w:cstheme="minorHAnsi"/>
        </w:rPr>
        <w:t>, Christensen said. NEW CHANCES "</w:t>
      </w:r>
      <w:r w:rsidRPr="008937AA">
        <w:rPr>
          <w:rStyle w:val="Emphasis"/>
          <w:rFonts w:asciiTheme="minorHAnsi" w:hAnsiTheme="minorHAnsi" w:cstheme="minorHAnsi"/>
        </w:rPr>
        <w:t>China is at a crucial stage</w:t>
      </w:r>
      <w:r w:rsidRPr="008937AA">
        <w:rPr>
          <w:rFonts w:asciiTheme="minorHAnsi" w:hAnsiTheme="minorHAnsi" w:cstheme="minorHAnsi"/>
        </w:rPr>
        <w:t xml:space="preserve"> where the tracks will be laid out for the future direction of welfare policies and economic restructuring," Dybvad said, referring to China's move away from export-led growth and towards greater domestic consumption. </w:t>
      </w:r>
      <w:r w:rsidRPr="008937AA">
        <w:rPr>
          <w:rStyle w:val="StyleBoldUnderline"/>
          <w:rFonts w:asciiTheme="minorHAnsi" w:hAnsiTheme="minorHAnsi" w:cstheme="minorHAnsi"/>
        </w:rPr>
        <w:t>The social impact of re-balancing can perhaps be felt most palpably in the way China expects to care for its rapidly-aging population</w:t>
      </w:r>
      <w:r w:rsidRPr="008937AA">
        <w:rPr>
          <w:rFonts w:asciiTheme="minorHAnsi" w:hAnsiTheme="minorHAnsi" w:cstheme="minorHAnsi"/>
        </w:rPr>
        <w:t>. According to Chinese official data, the country's elderly population equaled 185 million persons at the end of 2011, and is expected to be 221 million before 2015. "Danish politicians have talked about exporting our welfare technology for a long time. This means equipment for old people's homes and hospitals, and tools which makes life easier for the elderly and for those who work with them," said Christina Boutrup, author of "China Sweet and Sour", a book on Danish companies' experiences in China. "While this was just a dream scenario for Danish exporters in the past, China's move towards sustainability means the dream can now be realized," she added, pointing to this burgeoning area of business collaboration. Although Danish companies can face "fierce competition from local players" when marketing welfare or energy technologies in China,</w:t>
      </w:r>
      <w:r w:rsidRPr="008937AA">
        <w:rPr>
          <w:rStyle w:val="StyleBoldUnderline"/>
          <w:rFonts w:asciiTheme="minorHAnsi" w:hAnsiTheme="minorHAnsi" w:cstheme="minorHAnsi"/>
        </w:rPr>
        <w:t xml:space="preserve"> Boutrup believes they hold a competitive edge as they can meet China's increasingly tighter environmental regulations, "even if they are more expensive</w:t>
      </w:r>
      <w:r w:rsidRPr="008937AA">
        <w:rPr>
          <w:rFonts w:asciiTheme="minorHAnsi" w:hAnsiTheme="minorHAnsi" w:cstheme="minorHAnsi"/>
        </w:rPr>
        <w:t xml:space="preserve">." </w:t>
      </w:r>
      <w:r w:rsidRPr="008937AA">
        <w:rPr>
          <w:rStyle w:val="StyleBoldUnderline"/>
          <w:rFonts w:asciiTheme="minorHAnsi" w:hAnsiTheme="minorHAnsi" w:cstheme="minorHAnsi"/>
        </w:rPr>
        <w:t xml:space="preserve">Whatever the specific, future investment areas, </w:t>
      </w:r>
      <w:r w:rsidRPr="008937AA">
        <w:rPr>
          <w:rStyle w:val="Emphasis"/>
          <w:rFonts w:asciiTheme="minorHAnsi" w:hAnsiTheme="minorHAnsi" w:cstheme="minorHAnsi"/>
        </w:rPr>
        <w:t>companies will need a stable market with clear policy indicators of how best they can deploy their resources over time</w:t>
      </w:r>
      <w:r w:rsidRPr="008937AA">
        <w:rPr>
          <w:rStyle w:val="StyleBoldUnderline"/>
          <w:rFonts w:asciiTheme="minorHAnsi" w:hAnsiTheme="minorHAnsi" w:cstheme="minorHAnsi"/>
        </w:rPr>
        <w:t>.</w:t>
      </w:r>
      <w:r w:rsidRPr="008937AA">
        <w:rPr>
          <w:rFonts w:asciiTheme="minorHAnsi" w:hAnsiTheme="minorHAnsi" w:cstheme="minorHAnsi"/>
        </w:rPr>
        <w:t xml:space="preserve"> Given the Chinese government's grip on macroeconomic policy, Christensen believes these factors already exist in China and are among the stepping-stones to its green transition. "If investors are going to put money into establishing a new technology or company, they need to be sure there is a market. In China, there is a market and a clear horizon, which the Chinese government is pretty good at showing, as it puts up both short-and-long term economic goals," he said.</w:t>
      </w:r>
    </w:p>
    <w:p w14:paraId="7E7E210B" w14:textId="77777777" w:rsidR="00B51850" w:rsidRPr="008937AA" w:rsidRDefault="00B51850" w:rsidP="00B51850">
      <w:pPr>
        <w:tabs>
          <w:tab w:val="left" w:pos="-90"/>
          <w:tab w:val="left" w:pos="90"/>
          <w:tab w:val="left" w:pos="270"/>
        </w:tabs>
        <w:rPr>
          <w:rFonts w:asciiTheme="minorHAnsi" w:hAnsiTheme="minorHAnsi" w:cstheme="minorHAnsi"/>
          <w:sz w:val="16"/>
          <w:lang w:bidi="en-US"/>
        </w:rPr>
      </w:pPr>
    </w:p>
    <w:p w14:paraId="47C693EA" w14:textId="77777777" w:rsidR="00B51850" w:rsidRPr="008937AA" w:rsidRDefault="00B51850" w:rsidP="00B51850">
      <w:pPr>
        <w:pStyle w:val="Heading4"/>
        <w:rPr>
          <w:rFonts w:asciiTheme="minorHAnsi" w:hAnsiTheme="minorHAnsi" w:cstheme="minorHAnsi"/>
        </w:rPr>
      </w:pPr>
      <w:r w:rsidRPr="008937AA">
        <w:rPr>
          <w:rFonts w:asciiTheme="minorHAnsi" w:hAnsiTheme="minorHAnsi" w:cstheme="minorHAnsi"/>
        </w:rPr>
        <w:t xml:space="preserve">Chinese growth prevents </w:t>
      </w:r>
      <w:r>
        <w:rPr>
          <w:rFonts w:asciiTheme="minorHAnsi" w:hAnsiTheme="minorHAnsi" w:cstheme="minorHAnsi"/>
        </w:rPr>
        <w:t>(</w:t>
      </w:r>
      <w:r w:rsidRPr="008937AA">
        <w:rPr>
          <w:rFonts w:asciiTheme="minorHAnsi" w:hAnsiTheme="minorHAnsi" w:cstheme="minorHAnsi"/>
        </w:rPr>
        <w:t>global</w:t>
      </w:r>
      <w:r>
        <w:rPr>
          <w:rFonts w:asciiTheme="minorHAnsi" w:hAnsiTheme="minorHAnsi" w:cstheme="minorHAnsi"/>
        </w:rPr>
        <w:t xml:space="preserve"> </w:t>
      </w:r>
      <w:r w:rsidRPr="008937AA">
        <w:rPr>
          <w:rFonts w:asciiTheme="minorHAnsi" w:hAnsiTheme="minorHAnsi" w:cstheme="minorHAnsi"/>
        </w:rPr>
        <w:t>economic collapse</w:t>
      </w:r>
      <w:r>
        <w:rPr>
          <w:rFonts w:asciiTheme="minorHAnsi" w:hAnsiTheme="minorHAnsi" w:cstheme="minorHAnsi"/>
        </w:rPr>
        <w:t>)</w:t>
      </w:r>
      <w:r w:rsidRPr="008937AA">
        <w:rPr>
          <w:rFonts w:asciiTheme="minorHAnsi" w:hAnsiTheme="minorHAnsi" w:cstheme="minorHAnsi"/>
        </w:rPr>
        <w:t xml:space="preserve"> and war over taiwan</w:t>
      </w:r>
    </w:p>
    <w:p w14:paraId="282547A9" w14:textId="77777777" w:rsidR="00B51850" w:rsidRPr="008937AA" w:rsidRDefault="00B51850" w:rsidP="00B51850">
      <w:pPr>
        <w:tabs>
          <w:tab w:val="left" w:pos="-90"/>
          <w:tab w:val="left" w:pos="90"/>
          <w:tab w:val="left" w:pos="270"/>
        </w:tabs>
        <w:rPr>
          <w:rFonts w:asciiTheme="minorHAnsi" w:hAnsiTheme="minorHAnsi" w:cstheme="minorHAnsi"/>
          <w:sz w:val="16"/>
          <w:szCs w:val="16"/>
        </w:rPr>
      </w:pPr>
      <w:r w:rsidRPr="008937AA">
        <w:rPr>
          <w:rStyle w:val="StyleStyleBold12pt"/>
          <w:rFonts w:asciiTheme="minorHAnsi" w:hAnsiTheme="minorHAnsi" w:cstheme="minorHAnsi"/>
        </w:rPr>
        <w:t>Lewis 8</w:t>
      </w:r>
      <w:r w:rsidRPr="008937AA">
        <w:rPr>
          <w:rFonts w:asciiTheme="minorHAnsi" w:hAnsiTheme="minorHAnsi" w:cstheme="minorHAnsi"/>
        </w:rPr>
        <w:t xml:space="preserve"> </w:t>
      </w:r>
      <w:r>
        <w:rPr>
          <w:rFonts w:asciiTheme="minorHAnsi" w:hAnsiTheme="minorHAnsi" w:cstheme="minorHAnsi"/>
          <w:sz w:val="16"/>
          <w:szCs w:val="16"/>
        </w:rPr>
        <w:t>(</w:t>
      </w:r>
      <w:r w:rsidRPr="008937AA">
        <w:rPr>
          <w:rFonts w:asciiTheme="minorHAnsi" w:hAnsiTheme="minorHAnsi" w:cstheme="minorHAnsi"/>
          <w:sz w:val="16"/>
          <w:szCs w:val="16"/>
        </w:rPr>
        <w:t>Dan</w:t>
      </w:r>
      <w:r>
        <w:rPr>
          <w:rFonts w:asciiTheme="minorHAnsi" w:hAnsiTheme="minorHAnsi" w:cstheme="minorHAnsi"/>
          <w:sz w:val="16"/>
          <w:szCs w:val="16"/>
        </w:rPr>
        <w:t xml:space="preserve"> Lewis Research Director for the</w:t>
      </w:r>
      <w:r w:rsidRPr="008937AA">
        <w:rPr>
          <w:rFonts w:asciiTheme="minorHAnsi" w:hAnsiTheme="minorHAnsi" w:cstheme="minorHAnsi"/>
          <w:sz w:val="16"/>
          <w:szCs w:val="16"/>
        </w:rPr>
        <w:t xml:space="preserve"> Economic Research Council, “The Nightmare of a Chinese Economic Collapse,” World Finance, 5/13</w:t>
      </w:r>
      <w:r>
        <w:rPr>
          <w:rFonts w:asciiTheme="minorHAnsi" w:hAnsiTheme="minorHAnsi" w:cstheme="minorHAnsi"/>
          <w:sz w:val="16"/>
          <w:szCs w:val="16"/>
        </w:rPr>
        <w:t>/08</w:t>
      </w:r>
      <w:r w:rsidRPr="008937AA">
        <w:rPr>
          <w:rFonts w:asciiTheme="minorHAnsi" w:hAnsiTheme="minorHAnsi" w:cstheme="minorHAnsi"/>
          <w:sz w:val="16"/>
          <w:szCs w:val="16"/>
        </w:rPr>
        <w:t>, http://www.worldfinance.com/news/home/final</w:t>
      </w:r>
      <w:r>
        <w:rPr>
          <w:rFonts w:asciiTheme="minorHAnsi" w:hAnsiTheme="minorHAnsi" w:cstheme="minorHAnsi"/>
          <w:sz w:val="16"/>
          <w:szCs w:val="16"/>
        </w:rPr>
        <w:t>bell/article117.html)</w:t>
      </w:r>
    </w:p>
    <w:p w14:paraId="393AD518" w14:textId="77777777" w:rsidR="00B51850" w:rsidRPr="00C2128B" w:rsidRDefault="00B51850" w:rsidP="00B51850">
      <w:pPr>
        <w:pStyle w:val="card"/>
        <w:tabs>
          <w:tab w:val="left" w:pos="-90"/>
          <w:tab w:val="left" w:pos="90"/>
          <w:tab w:val="left" w:pos="270"/>
        </w:tabs>
        <w:ind w:left="0"/>
        <w:rPr>
          <w:b w:val="0"/>
        </w:rPr>
      </w:pPr>
      <w:r w:rsidRPr="00C2128B">
        <w:rPr>
          <w:b w:val="0"/>
          <w:sz w:val="16"/>
          <w:u w:val="none"/>
        </w:rPr>
        <w:t xml:space="preserve">In 2001, Gordon Chang authored a global bestseller "The Coming Collapse of China." To suggest that the world’s largest nation of 1.3 billion people is on the brink of collapse is understandably for many, a deeply unnerving theme. And many seasoned “China Hands” rejected Chang’s thesis outright. In a very real sense, they were of course right. </w:t>
      </w:r>
      <w:r w:rsidRPr="00C2128B">
        <w:rPr>
          <w:b w:val="0"/>
        </w:rPr>
        <w:t>China’s expansion has continued over the last six years without a hitch.</w:t>
      </w:r>
      <w:r w:rsidRPr="00C2128B">
        <w:rPr>
          <w:b w:val="0"/>
          <w:sz w:val="16"/>
          <w:u w:val="none"/>
        </w:rPr>
        <w:t xml:space="preserve"> After notching up a staggering 10.7 percent growth last year, it is now the 4th largest economy in the world with a nominal GDP of $2.68trn. Yet there are two Chinas that concern us here; the 800 million who live in the cities, coastal and southern regions and the 500 million who live in the countryside and are mainly engaged in agriculture. The latter – which we in the West hear very little about – are still very poor and much less happy. Their poverty and misery do not necessarily spell an impending cataclysm – after all, that is how they have always have been. But it does illustrate the inequity of Chinese monetary policy. For many years, the Chinese yen has been held at an artificially low value to boost manufacturing exports. This has clearly worked for one side of the economy, but not for the purchasing power of consumers and the rural poor, some of who are getting even poorer. The central reason for this has been the inability of Chinese monetary policy to adequately support both Chinas. </w:t>
      </w:r>
      <w:r w:rsidRPr="00C2128B">
        <w:rPr>
          <w:b w:val="0"/>
        </w:rPr>
        <w:t>Meanwhile, rural unrest in China is on the rise – fuelled not only by an accelerating income gap with the coastal cities, but by an oft-reported appropriation of their land for little or no compensation by the state</w:t>
      </w:r>
      <w:r w:rsidRPr="00C2128B">
        <w:rPr>
          <w:b w:val="0"/>
          <w:sz w:val="16"/>
          <w:u w:val="none"/>
        </w:rPr>
        <w:t xml:space="preserve">. According to Professor David B. Smith, one of the City’s most accurate and respected economists in recent years, potentially far more serious though is the impact that Chinese monetary policy could have on many Western nations such as the UK. Quite simply, China’s undervalued currency has enabled Western governments to maintain artificially strong currencies, reduce inflation and keep interest rates lower than they might otherwise be. We should therefore be very worried about how vulnerable Western economic growth is to an upward revaluation of the Chinese yuan. Should that revaluation happen to appease China’s rural poor, at a stroke, the dollar, sterling and the euro would quickly depreciate, rates in those currencies would have to rise substantially and the yield on government bonds would follow suit. This would add greatly to the debt servicing cost of budget deficits in the USA, the UK and much of euro land. A reduction in demand for imported Chinese goods would quickly entail a decline in China’s economic growth rate. That is alarming. </w:t>
      </w:r>
      <w:r w:rsidRPr="00C2128B">
        <w:rPr>
          <w:b w:val="0"/>
        </w:rPr>
        <w:t>It has been calculated that to keep China’s society stable – ie to manage the transition from a rural to an urban society without devastating unemployment - the minimum growth rate is 7.2 percent. Anything less than that and unemployment will rise and the massive shift in population from the country to the cities becomes unsustainable. This is when real discontent with communist party rule becomes vocal and hard to ignore. It doesn’t end there. That will at best bring a global recession. The crucial point is that communist authoritarian states have at least had some success in keeping a lid on ethnic tensions – so far. But when multi-ethnic communist countries fall apart from economic stress and the implosion of central power, history suggests that they don’t become successful democracies overnight. Far from it. There’s a very real chance that China might go the way of Yugoloslavia or the Soviet Union – chaos, civil unrest and internecine war. In the very worst case scenario, a Chinese government might seek to maintain national cohesion by going to war with Taiwan – whom America is pledged to defend.</w:t>
      </w:r>
    </w:p>
    <w:p w14:paraId="210DC420" w14:textId="77777777" w:rsidR="00B51850" w:rsidRPr="008937AA" w:rsidRDefault="00B51850" w:rsidP="00B51850">
      <w:pPr>
        <w:tabs>
          <w:tab w:val="left" w:pos="-90"/>
          <w:tab w:val="left" w:pos="90"/>
          <w:tab w:val="left" w:pos="270"/>
        </w:tabs>
        <w:rPr>
          <w:rFonts w:asciiTheme="minorHAnsi" w:hAnsiTheme="minorHAnsi" w:cstheme="minorHAnsi"/>
        </w:rPr>
      </w:pPr>
    </w:p>
    <w:p w14:paraId="2829C144" w14:textId="77777777" w:rsidR="00B51850" w:rsidRPr="008937AA" w:rsidRDefault="00B51850" w:rsidP="00B51850">
      <w:pPr>
        <w:pStyle w:val="Heading4"/>
        <w:tabs>
          <w:tab w:val="left" w:pos="-90"/>
          <w:tab w:val="left" w:pos="90"/>
          <w:tab w:val="left" w:pos="270"/>
        </w:tabs>
        <w:rPr>
          <w:rFonts w:asciiTheme="minorHAnsi" w:hAnsiTheme="minorHAnsi" w:cstheme="minorHAnsi"/>
        </w:rPr>
      </w:pPr>
      <w:r w:rsidRPr="008937AA">
        <w:rPr>
          <w:rFonts w:asciiTheme="minorHAnsi" w:hAnsiTheme="minorHAnsi" w:cstheme="minorHAnsi"/>
        </w:rPr>
        <w:t xml:space="preserve">War in Taiwan draws in the US and causes extinction </w:t>
      </w:r>
    </w:p>
    <w:p w14:paraId="64E805AC" w14:textId="77777777" w:rsidR="00B51850" w:rsidRPr="008937AA" w:rsidRDefault="00B51850" w:rsidP="00B51850">
      <w:pPr>
        <w:tabs>
          <w:tab w:val="left" w:pos="-90"/>
          <w:tab w:val="left" w:pos="90"/>
          <w:tab w:val="left" w:pos="270"/>
        </w:tabs>
        <w:rPr>
          <w:rFonts w:asciiTheme="minorHAnsi" w:hAnsiTheme="minorHAnsi" w:cstheme="minorHAnsi"/>
        </w:rPr>
      </w:pPr>
      <w:r w:rsidRPr="008937AA">
        <w:rPr>
          <w:rStyle w:val="StyleStyleBold12pt"/>
          <w:rFonts w:asciiTheme="minorHAnsi" w:hAnsiTheme="minorHAnsi" w:cstheme="minorHAnsi"/>
        </w:rPr>
        <w:t xml:space="preserve">Hunkovic </w:t>
      </w:r>
      <w:r>
        <w:rPr>
          <w:rStyle w:val="StyleStyleBold12pt"/>
          <w:rFonts w:asciiTheme="minorHAnsi" w:hAnsiTheme="minorHAnsi" w:cstheme="minorHAnsi"/>
        </w:rPr>
        <w:t>0</w:t>
      </w:r>
      <w:r w:rsidRPr="008937AA">
        <w:rPr>
          <w:rStyle w:val="StyleStyleBold12pt"/>
          <w:rFonts w:asciiTheme="minorHAnsi" w:hAnsiTheme="minorHAnsi" w:cstheme="minorHAnsi"/>
        </w:rPr>
        <w:t xml:space="preserve">9 </w:t>
      </w:r>
      <w:r>
        <w:rPr>
          <w:rStyle w:val="StyleStyleBold12pt"/>
          <w:rFonts w:asciiTheme="minorHAnsi" w:hAnsiTheme="minorHAnsi" w:cstheme="minorHAnsi"/>
        </w:rPr>
        <w:t xml:space="preserve"> </w:t>
      </w:r>
      <w:r>
        <w:rPr>
          <w:rFonts w:asciiTheme="minorHAnsi" w:hAnsiTheme="minorHAnsi" w:cstheme="minorHAnsi"/>
        </w:rPr>
        <w:t xml:space="preserve">(Lee Hunkovic Professor of Military Studies at </w:t>
      </w:r>
      <w:r w:rsidRPr="008937AA">
        <w:rPr>
          <w:rFonts w:asciiTheme="minorHAnsi" w:hAnsiTheme="minorHAnsi" w:cstheme="minorHAnsi"/>
        </w:rPr>
        <w:t xml:space="preserve">American Military University. “The Chinese-Taiwanese Conflict – Possible Futures of a Confrontation between China, Taiwan, and the United States of America” </w:t>
      </w:r>
      <w:r>
        <w:rPr>
          <w:rFonts w:asciiTheme="minorHAnsi" w:hAnsiTheme="minorHAnsi" w:cstheme="minorHAnsi"/>
        </w:rPr>
        <w:t xml:space="preserve">2009 </w:t>
      </w:r>
      <w:hyperlink r:id="rId9" w:history="1">
        <w:r w:rsidRPr="008937AA">
          <w:rPr>
            <w:rStyle w:val="Hyperlink"/>
            <w:rFonts w:asciiTheme="minorHAnsi" w:hAnsiTheme="minorHAnsi" w:cstheme="minorHAnsi"/>
          </w:rPr>
          <w:t>www.lampmethod.com</w:t>
        </w:r>
      </w:hyperlink>
      <w:r>
        <w:rPr>
          <w:rFonts w:asciiTheme="minorHAnsi" w:hAnsiTheme="minorHAnsi" w:cstheme="minorHAnsi"/>
        </w:rPr>
        <w:t>)</w:t>
      </w:r>
    </w:p>
    <w:p w14:paraId="342E8BA0" w14:textId="77777777" w:rsidR="00B51850" w:rsidRPr="008937AA" w:rsidRDefault="00B51850" w:rsidP="00B51850">
      <w:pPr>
        <w:tabs>
          <w:tab w:val="left" w:pos="-90"/>
          <w:tab w:val="left" w:pos="90"/>
          <w:tab w:val="left" w:pos="270"/>
        </w:tabs>
        <w:rPr>
          <w:rFonts w:asciiTheme="minorHAnsi" w:eastAsia="Calibri" w:hAnsiTheme="minorHAnsi" w:cstheme="minorHAnsi"/>
          <w:sz w:val="16"/>
        </w:rPr>
      </w:pPr>
      <w:r w:rsidRPr="008937AA">
        <w:rPr>
          <w:rStyle w:val="StyleBoldUnderline"/>
          <w:rFonts w:asciiTheme="minorHAnsi" w:hAnsiTheme="minorHAnsi" w:cstheme="minorHAnsi"/>
        </w:rPr>
        <w:t xml:space="preserve">A war between China, Taiwan and the United States has the </w:t>
      </w:r>
      <w:r w:rsidRPr="00F04A7D">
        <w:rPr>
          <w:rStyle w:val="Emphasis"/>
        </w:rPr>
        <w:t>potential to escalate into a nuclear conflict and a third world war,</w:t>
      </w:r>
      <w:r w:rsidRPr="008937AA">
        <w:rPr>
          <w:rFonts w:asciiTheme="minorHAnsi" w:eastAsia="Calibri" w:hAnsiTheme="minorHAnsi" w:cstheme="minorHAnsi"/>
          <w:sz w:val="16"/>
        </w:rPr>
        <w:t xml:space="preserve"> therefore, </w:t>
      </w:r>
      <w:r w:rsidRPr="008937AA">
        <w:rPr>
          <w:rStyle w:val="StyleBoldUnderline"/>
          <w:rFonts w:asciiTheme="minorHAnsi" w:hAnsiTheme="minorHAnsi" w:cstheme="minorHAnsi"/>
        </w:rPr>
        <w:t>many countries</w:t>
      </w:r>
      <w:r w:rsidRPr="008937AA">
        <w:rPr>
          <w:rFonts w:asciiTheme="minorHAnsi" w:eastAsia="Calibri" w:hAnsiTheme="minorHAnsi" w:cstheme="minorHAnsi"/>
          <w:sz w:val="16"/>
        </w:rPr>
        <w:t xml:space="preserve"> other than the primary actors </w:t>
      </w:r>
      <w:r w:rsidRPr="008937AA">
        <w:rPr>
          <w:rStyle w:val="StyleBoldUnderline"/>
          <w:rFonts w:asciiTheme="minorHAnsi" w:hAnsiTheme="minorHAnsi" w:cstheme="minorHAnsi"/>
        </w:rPr>
        <w:t>could be affected by such a conflict, including Japan, both Koreas, Russia, Australia, India and Great</w:t>
      </w:r>
      <w:r w:rsidRPr="008937AA">
        <w:rPr>
          <w:rFonts w:asciiTheme="minorHAnsi" w:eastAsia="Calibri" w:hAnsiTheme="minorHAnsi" w:cstheme="minorHAnsi"/>
          <w:sz w:val="16"/>
        </w:rPr>
        <w:t xml:space="preserve"> </w:t>
      </w:r>
      <w:r w:rsidRPr="008937AA">
        <w:rPr>
          <w:rStyle w:val="StyleBoldUnderline"/>
          <w:rFonts w:asciiTheme="minorHAnsi" w:hAnsiTheme="minorHAnsi" w:cstheme="minorHAnsi"/>
        </w:rPr>
        <w:t>Britain, if they were drawn into the war, as well as all other countries in the world that participate in the global economy, in which the U</w:t>
      </w:r>
      <w:r w:rsidRPr="008937AA">
        <w:rPr>
          <w:rFonts w:asciiTheme="minorHAnsi" w:eastAsia="Calibri" w:hAnsiTheme="minorHAnsi" w:cstheme="minorHAnsi"/>
          <w:sz w:val="16"/>
        </w:rPr>
        <w:t xml:space="preserve">nited </w:t>
      </w:r>
      <w:r w:rsidRPr="008937AA">
        <w:rPr>
          <w:rStyle w:val="StyleBoldUnderline"/>
          <w:rFonts w:asciiTheme="minorHAnsi" w:hAnsiTheme="minorHAnsi" w:cstheme="minorHAnsi"/>
        </w:rPr>
        <w:t>S</w:t>
      </w:r>
      <w:r w:rsidRPr="008937AA">
        <w:rPr>
          <w:rFonts w:asciiTheme="minorHAnsi" w:eastAsia="Calibri" w:hAnsiTheme="minorHAnsi" w:cstheme="minorHAnsi"/>
          <w:sz w:val="16"/>
        </w:rPr>
        <w:t xml:space="preserve">tates </w:t>
      </w:r>
      <w:r w:rsidRPr="008937AA">
        <w:rPr>
          <w:rStyle w:val="StyleBoldUnderline"/>
          <w:rFonts w:asciiTheme="minorHAnsi" w:hAnsiTheme="minorHAnsi" w:cstheme="minorHAnsi"/>
        </w:rPr>
        <w:t>and China are the</w:t>
      </w:r>
      <w:r w:rsidRPr="008937AA">
        <w:rPr>
          <w:rFonts w:asciiTheme="minorHAnsi" w:eastAsia="Calibri" w:hAnsiTheme="minorHAnsi" w:cstheme="minorHAnsi"/>
          <w:sz w:val="16"/>
        </w:rPr>
        <w:t xml:space="preserve"> two </w:t>
      </w:r>
      <w:r w:rsidRPr="008937AA">
        <w:rPr>
          <w:rStyle w:val="StyleBoldUnderline"/>
          <w:rFonts w:asciiTheme="minorHAnsi" w:hAnsiTheme="minorHAnsi" w:cstheme="minorHAnsi"/>
        </w:rPr>
        <w:t>most dominant</w:t>
      </w:r>
      <w:r w:rsidRPr="008937AA">
        <w:rPr>
          <w:rFonts w:asciiTheme="minorHAnsi" w:eastAsia="Calibri" w:hAnsiTheme="minorHAnsi" w:cstheme="minorHAnsi"/>
          <w:sz w:val="16"/>
        </w:rPr>
        <w:t xml:space="preserve"> members. </w:t>
      </w:r>
      <w:r w:rsidRPr="008937AA">
        <w:rPr>
          <w:rStyle w:val="StyleBoldUnderline"/>
          <w:rFonts w:asciiTheme="minorHAnsi" w:hAnsiTheme="minorHAnsi" w:cstheme="minorHAnsi"/>
        </w:rPr>
        <w:t>If China were</w:t>
      </w:r>
      <w:r w:rsidRPr="008937AA">
        <w:rPr>
          <w:rFonts w:asciiTheme="minorHAnsi" w:eastAsia="Calibri" w:hAnsiTheme="minorHAnsi" w:cstheme="minorHAnsi"/>
          <w:sz w:val="16"/>
        </w:rPr>
        <w:t xml:space="preserve"> able </w:t>
      </w:r>
      <w:r w:rsidRPr="008937AA">
        <w:rPr>
          <w:rStyle w:val="StyleBoldUnderline"/>
          <w:rFonts w:asciiTheme="minorHAnsi" w:hAnsiTheme="minorHAnsi" w:cstheme="minorHAnsi"/>
        </w:rPr>
        <w:t>to</w:t>
      </w:r>
      <w:r w:rsidRPr="008937AA">
        <w:rPr>
          <w:rFonts w:asciiTheme="minorHAnsi" w:eastAsia="Calibri" w:hAnsiTheme="minorHAnsi" w:cstheme="minorHAnsi"/>
          <w:sz w:val="16"/>
        </w:rPr>
        <w:t xml:space="preserve"> successfully </w:t>
      </w:r>
      <w:r w:rsidRPr="008937AA">
        <w:rPr>
          <w:rStyle w:val="StyleBoldUnderline"/>
          <w:rFonts w:asciiTheme="minorHAnsi" w:hAnsiTheme="minorHAnsi" w:cstheme="minorHAnsi"/>
        </w:rPr>
        <w:t>annex Taiwan</w:t>
      </w:r>
      <w:r w:rsidRPr="008937AA">
        <w:rPr>
          <w:rFonts w:asciiTheme="minorHAnsi" w:eastAsia="Calibri" w:hAnsiTheme="minorHAnsi" w:cstheme="minorHAnsi"/>
          <w:sz w:val="16"/>
        </w:rPr>
        <w:t xml:space="preserve">, </w:t>
      </w:r>
      <w:r w:rsidRPr="008937AA">
        <w:rPr>
          <w:rStyle w:val="StyleBoldUnderline"/>
          <w:rFonts w:asciiTheme="minorHAnsi" w:hAnsiTheme="minorHAnsi" w:cstheme="minorHAnsi"/>
        </w:rPr>
        <w:t>the possibility exists that they could then plan to attack Japan and begin a policy of aggressive expansionism</w:t>
      </w:r>
      <w:r w:rsidRPr="008937AA">
        <w:rPr>
          <w:rFonts w:asciiTheme="minorHAnsi" w:eastAsia="Calibri" w:hAnsiTheme="minorHAnsi" w:cstheme="minorHAnsi"/>
          <w:sz w:val="16"/>
        </w:rPr>
        <w:t xml:space="preserve"> in East and Southeast Asia, as well as the Pacific and even into India, </w:t>
      </w:r>
      <w:r w:rsidRPr="008937AA">
        <w:rPr>
          <w:rStyle w:val="StyleBoldUnderline"/>
          <w:rFonts w:asciiTheme="minorHAnsi" w:hAnsiTheme="minorHAnsi" w:cstheme="minorHAnsi"/>
        </w:rPr>
        <w:t>which could in</w:t>
      </w:r>
      <w:r w:rsidRPr="008937AA">
        <w:rPr>
          <w:rFonts w:asciiTheme="minorHAnsi" w:eastAsia="Calibri" w:hAnsiTheme="minorHAnsi" w:cstheme="minorHAnsi"/>
          <w:sz w:val="16"/>
        </w:rPr>
        <w:t xml:space="preserve"> </w:t>
      </w:r>
      <w:r w:rsidRPr="008937AA">
        <w:rPr>
          <w:rStyle w:val="StyleBoldUnderline"/>
          <w:rFonts w:asciiTheme="minorHAnsi" w:hAnsiTheme="minorHAnsi" w:cstheme="minorHAnsi"/>
        </w:rPr>
        <w:t>turn create an international standoff and deployment of military forces to contain the threat</w:t>
      </w:r>
      <w:r w:rsidRPr="008937AA">
        <w:rPr>
          <w:rFonts w:asciiTheme="minorHAnsi" w:eastAsia="Calibri" w:hAnsiTheme="minorHAnsi" w:cstheme="minorHAnsi"/>
          <w:sz w:val="16"/>
        </w:rPr>
        <w:t xml:space="preserve">. In any case, </w:t>
      </w:r>
      <w:r w:rsidRPr="008937AA">
        <w:rPr>
          <w:rStyle w:val="StyleBoldUnderline"/>
          <w:rFonts w:asciiTheme="minorHAnsi" w:hAnsiTheme="minorHAnsi" w:cstheme="minorHAnsi"/>
        </w:rPr>
        <w:t>if China and the U</w:t>
      </w:r>
      <w:r w:rsidRPr="008937AA">
        <w:rPr>
          <w:rFonts w:asciiTheme="minorHAnsi" w:eastAsia="Calibri" w:hAnsiTheme="minorHAnsi" w:cstheme="minorHAnsi"/>
          <w:sz w:val="16"/>
        </w:rPr>
        <w:t xml:space="preserve">nited </w:t>
      </w:r>
      <w:r w:rsidRPr="008937AA">
        <w:rPr>
          <w:rStyle w:val="StyleBoldUnderline"/>
          <w:rFonts w:asciiTheme="minorHAnsi" w:hAnsiTheme="minorHAnsi" w:cstheme="minorHAnsi"/>
        </w:rPr>
        <w:t>S</w:t>
      </w:r>
      <w:r w:rsidRPr="008937AA">
        <w:rPr>
          <w:rFonts w:asciiTheme="minorHAnsi" w:eastAsia="Calibri" w:hAnsiTheme="minorHAnsi" w:cstheme="minorHAnsi"/>
          <w:sz w:val="16"/>
        </w:rPr>
        <w:t xml:space="preserve">tates engage </w:t>
      </w:r>
      <w:r w:rsidRPr="008937AA">
        <w:rPr>
          <w:rStyle w:val="StyleBoldUnderline"/>
          <w:rFonts w:asciiTheme="minorHAnsi" w:hAnsiTheme="minorHAnsi" w:cstheme="minorHAnsi"/>
        </w:rPr>
        <w:t>in a full-scale conflict, there are few countries in the world that will not be</w:t>
      </w:r>
      <w:r w:rsidRPr="008937AA">
        <w:rPr>
          <w:rFonts w:asciiTheme="minorHAnsi" w:eastAsia="Calibri" w:hAnsiTheme="minorHAnsi" w:cstheme="minorHAnsi"/>
          <w:sz w:val="16"/>
        </w:rPr>
        <w:t xml:space="preserve"> economically and/or militarily </w:t>
      </w:r>
      <w:r w:rsidRPr="008937AA">
        <w:rPr>
          <w:rStyle w:val="StyleBoldUnderline"/>
          <w:rFonts w:asciiTheme="minorHAnsi" w:hAnsiTheme="minorHAnsi" w:cstheme="minorHAnsi"/>
        </w:rPr>
        <w:t>affected</w:t>
      </w:r>
      <w:r w:rsidRPr="008937AA">
        <w:rPr>
          <w:rFonts w:asciiTheme="minorHAnsi" w:eastAsia="Calibri" w:hAnsiTheme="minorHAnsi" w:cstheme="minorHAnsi"/>
          <w:sz w:val="16"/>
        </w:rPr>
        <w:t xml:space="preserve"> by it. However, China, Taiwan and United States are the primary actors in this scenario, whose actions will determine its eventual outcome, therefore, other countries will not be considered in this study.</w:t>
      </w:r>
    </w:p>
    <w:p w14:paraId="48E79C30" w14:textId="77777777" w:rsidR="00064586" w:rsidRPr="008937AA" w:rsidRDefault="00064586" w:rsidP="00064586">
      <w:pPr>
        <w:tabs>
          <w:tab w:val="left" w:pos="-90"/>
          <w:tab w:val="left" w:pos="90"/>
          <w:tab w:val="left" w:pos="270"/>
        </w:tabs>
        <w:rPr>
          <w:rFonts w:asciiTheme="minorHAnsi" w:hAnsiTheme="minorHAnsi" w:cstheme="minorHAnsi"/>
        </w:rPr>
      </w:pPr>
    </w:p>
    <w:p w14:paraId="4D53F53C" w14:textId="77777777" w:rsidR="00064586" w:rsidRPr="00064586" w:rsidRDefault="00064586" w:rsidP="00064586"/>
    <w:p w14:paraId="5913931F" w14:textId="4B453492" w:rsidR="008E2984" w:rsidRDefault="008E2984" w:rsidP="00767045">
      <w:pPr>
        <w:pStyle w:val="Heading1"/>
      </w:pPr>
      <w:r>
        <w:t xml:space="preserve">2AC </w:t>
      </w:r>
    </w:p>
    <w:p w14:paraId="38FEAA1E" w14:textId="01BC7258" w:rsidR="007A50A1" w:rsidRDefault="002E00D6" w:rsidP="007A50A1">
      <w:pPr>
        <w:pStyle w:val="Heading2"/>
      </w:pPr>
      <w:r>
        <w:t xml:space="preserve">2AC Add-Ons </w:t>
      </w:r>
    </w:p>
    <w:p w14:paraId="303F17CB" w14:textId="77777777" w:rsidR="007E6BDD" w:rsidRDefault="007E6BDD" w:rsidP="00734B82">
      <w:pPr>
        <w:pStyle w:val="Heading3"/>
        <w:rPr>
          <w:lang w:bidi="en-US"/>
        </w:rPr>
      </w:pPr>
      <w:r>
        <w:rPr>
          <w:lang w:bidi="en-US"/>
        </w:rPr>
        <w:t>Soft Power Add-On</w:t>
      </w:r>
    </w:p>
    <w:p w14:paraId="7F809CD6" w14:textId="77777777" w:rsidR="007E6BDD" w:rsidRPr="00C64BD1" w:rsidRDefault="007E6BDD" w:rsidP="00734B82">
      <w:pPr>
        <w:pStyle w:val="Heading4"/>
      </w:pPr>
      <w:r w:rsidRPr="00C64BD1">
        <w:t>Large-scale action by the US on climate change is necessary for global climate leadership – now is specifically key</w:t>
      </w:r>
    </w:p>
    <w:p w14:paraId="040DB2A2" w14:textId="77777777" w:rsidR="007E6BDD" w:rsidRPr="00C64BD1" w:rsidRDefault="007E6BDD" w:rsidP="00734B82">
      <w:pPr>
        <w:rPr>
          <w:rFonts w:asciiTheme="majorHAnsi" w:hAnsiTheme="majorHAnsi"/>
        </w:rPr>
      </w:pPr>
      <w:r w:rsidRPr="00C64BD1">
        <w:rPr>
          <w:rStyle w:val="StyleStyleBold12pt"/>
          <w:rFonts w:asciiTheme="majorHAnsi" w:hAnsiTheme="majorHAnsi"/>
        </w:rPr>
        <w:t>CFR 13</w:t>
      </w:r>
      <w:r w:rsidRPr="00C64BD1">
        <w:rPr>
          <w:rFonts w:asciiTheme="majorHAnsi" w:hAnsiTheme="majorHAnsi"/>
        </w:rPr>
        <w:t xml:space="preserve"> </w:t>
      </w:r>
      <w:r w:rsidRPr="00C64BD1">
        <w:rPr>
          <w:rFonts w:asciiTheme="majorHAnsi" w:hAnsiTheme="majorHAnsi"/>
          <w:sz w:val="16"/>
        </w:rPr>
        <w:t>(Council on Foreign Relations, “The Global Climate Change Regime”, 6/19/13, http://www.cfr.org/climate-change/global-climate-change-regime/p21831)</w:t>
      </w:r>
    </w:p>
    <w:p w14:paraId="1C8AB21E" w14:textId="77777777" w:rsidR="007E6BDD" w:rsidRPr="00C64BD1" w:rsidRDefault="007E6BDD" w:rsidP="00734B82">
      <w:pPr>
        <w:rPr>
          <w:rStyle w:val="StyleBoldUnderline"/>
          <w:rFonts w:asciiTheme="majorHAnsi" w:hAnsiTheme="majorHAnsi"/>
        </w:rPr>
      </w:pPr>
      <w:r w:rsidRPr="00C64BD1">
        <w:rPr>
          <w:rFonts w:asciiTheme="majorHAnsi" w:hAnsiTheme="majorHAnsi"/>
          <w:sz w:val="16"/>
        </w:rPr>
        <w:t xml:space="preserve">Opponents argue that </w:t>
      </w:r>
      <w:r w:rsidRPr="00C64BD1">
        <w:rPr>
          <w:rStyle w:val="StyleBoldUnderline"/>
          <w:rFonts w:asciiTheme="majorHAnsi" w:hAnsiTheme="majorHAnsi"/>
        </w:rPr>
        <w:t xml:space="preserve">the </w:t>
      </w:r>
      <w:r w:rsidRPr="00C64BD1">
        <w:rPr>
          <w:rStyle w:val="Emphasis"/>
          <w:rFonts w:asciiTheme="majorHAnsi" w:hAnsiTheme="majorHAnsi"/>
        </w:rPr>
        <w:t>rest of the world is looking</w:t>
      </w:r>
      <w:r w:rsidRPr="00C64BD1">
        <w:rPr>
          <w:rStyle w:val="StyleBoldUnderline"/>
          <w:rFonts w:asciiTheme="majorHAnsi" w:hAnsiTheme="majorHAnsi"/>
        </w:rPr>
        <w:t xml:space="preserve"> to the United States to act on climate change</w:t>
      </w:r>
      <w:r w:rsidRPr="00C64BD1">
        <w:rPr>
          <w:rFonts w:asciiTheme="majorHAnsi" w:hAnsiTheme="majorHAnsi"/>
          <w:sz w:val="16"/>
        </w:rPr>
        <w:t xml:space="preserve">, </w:t>
      </w:r>
      <w:r w:rsidRPr="00C64BD1">
        <w:rPr>
          <w:rStyle w:val="StyleBoldUnderline"/>
          <w:rFonts w:asciiTheme="majorHAnsi" w:hAnsiTheme="majorHAnsi"/>
        </w:rPr>
        <w:t>and</w:t>
      </w:r>
      <w:r w:rsidRPr="00C64BD1">
        <w:rPr>
          <w:rFonts w:asciiTheme="majorHAnsi" w:hAnsiTheme="majorHAnsi"/>
          <w:sz w:val="16"/>
        </w:rPr>
        <w:t xml:space="preserve"> that </w:t>
      </w:r>
      <w:r w:rsidRPr="00C64BD1">
        <w:rPr>
          <w:rStyle w:val="StyleBoldUnderline"/>
          <w:rFonts w:asciiTheme="majorHAnsi" w:hAnsiTheme="majorHAnsi"/>
        </w:rPr>
        <w:t>pursuing national level reform</w:t>
      </w:r>
      <w:r w:rsidRPr="00C64BD1">
        <w:rPr>
          <w:rFonts w:asciiTheme="majorHAnsi" w:hAnsiTheme="majorHAnsi"/>
          <w:sz w:val="16"/>
        </w:rPr>
        <w:t>—even if during the global financial crisis—</w:t>
      </w:r>
      <w:r w:rsidRPr="00C64BD1">
        <w:rPr>
          <w:rStyle w:val="StyleBoldUnderline"/>
          <w:rFonts w:asciiTheme="majorHAnsi" w:hAnsiTheme="majorHAnsi"/>
        </w:rPr>
        <w:t xml:space="preserve">could give the United States </w:t>
      </w:r>
      <w:r w:rsidRPr="00C64BD1">
        <w:rPr>
          <w:rStyle w:val="Emphasis"/>
          <w:rFonts w:asciiTheme="majorHAnsi" w:hAnsiTheme="majorHAnsi"/>
        </w:rPr>
        <w:t>credibility and leverage</w:t>
      </w:r>
      <w:r w:rsidRPr="00C64BD1">
        <w:rPr>
          <w:rStyle w:val="StyleBoldUnderline"/>
          <w:rFonts w:asciiTheme="majorHAnsi" w:hAnsiTheme="majorHAnsi"/>
        </w:rPr>
        <w:t xml:space="preserve"> in this area.</w:t>
      </w:r>
      <w:r w:rsidRPr="00C64BD1">
        <w:rPr>
          <w:rFonts w:asciiTheme="majorHAnsi" w:hAnsiTheme="majorHAnsi"/>
          <w:sz w:val="16"/>
        </w:rPr>
        <w:t xml:space="preserve"> Since the failure of cap-and-trade, </w:t>
      </w:r>
      <w:r w:rsidRPr="00C64BD1">
        <w:rPr>
          <w:rStyle w:val="StyleBoldUnderline"/>
          <w:rFonts w:asciiTheme="majorHAnsi" w:hAnsiTheme="majorHAnsi"/>
        </w:rPr>
        <w:t>no significant climate change legislation has passed</w:t>
      </w:r>
      <w:r w:rsidRPr="00C64BD1">
        <w:rPr>
          <w:rFonts w:asciiTheme="majorHAnsi" w:hAnsiTheme="majorHAnsi"/>
          <w:sz w:val="16"/>
        </w:rPr>
        <w:t xml:space="preserve"> the House or Senate, </w:t>
      </w:r>
      <w:r w:rsidRPr="00C64BD1">
        <w:rPr>
          <w:rStyle w:val="StyleBoldUnderline"/>
          <w:rFonts w:asciiTheme="majorHAnsi" w:hAnsiTheme="majorHAnsi"/>
        </w:rPr>
        <w:t xml:space="preserve">calling </w:t>
      </w:r>
      <w:r w:rsidRPr="00C64BD1">
        <w:rPr>
          <w:rStyle w:val="Emphasis"/>
          <w:rFonts w:asciiTheme="majorHAnsi" w:hAnsiTheme="majorHAnsi"/>
        </w:rPr>
        <w:t>U.S. global leadership in this area into question</w:t>
      </w:r>
      <w:r w:rsidRPr="00C64BD1">
        <w:rPr>
          <w:rFonts w:asciiTheme="majorHAnsi" w:hAnsiTheme="majorHAnsi"/>
          <w:sz w:val="16"/>
        </w:rPr>
        <w:t xml:space="preserve">. </w:t>
      </w:r>
      <w:r w:rsidRPr="00C64BD1">
        <w:rPr>
          <w:rStyle w:val="StyleBoldUnderline"/>
          <w:rFonts w:asciiTheme="majorHAnsi" w:hAnsiTheme="majorHAnsi"/>
        </w:rPr>
        <w:t xml:space="preserve">Many climate change analysts also point to criticism regarding the </w:t>
      </w:r>
      <w:r w:rsidRPr="00C64BD1">
        <w:rPr>
          <w:rStyle w:val="Emphasis"/>
          <w:rFonts w:asciiTheme="majorHAnsi" w:hAnsiTheme="majorHAnsi"/>
        </w:rPr>
        <w:t>inaction</w:t>
      </w:r>
      <w:r w:rsidRPr="00C64BD1">
        <w:rPr>
          <w:rStyle w:val="StyleBoldUnderline"/>
          <w:rFonts w:asciiTheme="majorHAnsi" w:hAnsiTheme="majorHAnsi"/>
        </w:rPr>
        <w:t xml:space="preserve"> of the United States</w:t>
      </w:r>
      <w:r w:rsidRPr="00C64BD1">
        <w:rPr>
          <w:rFonts w:asciiTheme="majorHAnsi" w:hAnsiTheme="majorHAnsi"/>
          <w:sz w:val="16"/>
        </w:rPr>
        <w:t xml:space="preserve"> during the COP-17 </w:t>
      </w:r>
      <w:r w:rsidRPr="00C64BD1">
        <w:rPr>
          <w:rStyle w:val="StyleBoldUnderline"/>
          <w:rFonts w:asciiTheme="majorHAnsi" w:hAnsiTheme="majorHAnsi"/>
        </w:rPr>
        <w:t xml:space="preserve">as evidence that the climate change issue may be </w:t>
      </w:r>
      <w:r w:rsidRPr="00C64BD1">
        <w:rPr>
          <w:rStyle w:val="Emphasis"/>
          <w:rFonts w:asciiTheme="majorHAnsi" w:hAnsiTheme="majorHAnsi"/>
        </w:rPr>
        <w:t>negatively affecting perceptions</w:t>
      </w:r>
      <w:r w:rsidRPr="00C64BD1">
        <w:rPr>
          <w:rStyle w:val="StyleBoldUnderline"/>
          <w:rFonts w:asciiTheme="majorHAnsi" w:hAnsiTheme="majorHAnsi"/>
        </w:rPr>
        <w:t xml:space="preserve"> of U.S. global leadership</w:t>
      </w:r>
      <w:r w:rsidRPr="00C64BD1">
        <w:rPr>
          <w:rFonts w:asciiTheme="majorHAnsi" w:hAnsiTheme="majorHAnsi"/>
          <w:sz w:val="16"/>
        </w:rPr>
        <w:t xml:space="preserve">. Furthermore, some would also suggest </w:t>
      </w:r>
      <w:r w:rsidRPr="00C64BD1">
        <w:rPr>
          <w:rStyle w:val="StyleBoldUnderline"/>
          <w:rFonts w:asciiTheme="majorHAnsi" w:hAnsiTheme="majorHAnsi"/>
        </w:rPr>
        <w:t>that the December 2011 decision by Canada to withdraw from the Kyoto Protocol has placed the entire global climate change regime in jeopardy.</w:t>
      </w:r>
    </w:p>
    <w:p w14:paraId="0FDFE465" w14:textId="77777777" w:rsidR="007E6BDD" w:rsidRPr="00C64BD1" w:rsidRDefault="007E6BDD" w:rsidP="00734B82">
      <w:pPr>
        <w:pStyle w:val="Heading4"/>
        <w:tabs>
          <w:tab w:val="left" w:pos="11070"/>
        </w:tabs>
      </w:pPr>
      <w:r>
        <w:t>Climate l</w:t>
      </w:r>
      <w:r w:rsidRPr="00C64BD1">
        <w:t>eadership key to soft power</w:t>
      </w:r>
    </w:p>
    <w:p w14:paraId="1B49B2B6" w14:textId="77777777" w:rsidR="007E6BDD" w:rsidRPr="00C64BD1" w:rsidRDefault="007E6BDD" w:rsidP="00734B82">
      <w:pPr>
        <w:rPr>
          <w:rStyle w:val="StyleBoldUnderline"/>
          <w:rFonts w:asciiTheme="majorHAnsi" w:hAnsiTheme="majorHAnsi" w:cs="Arial"/>
          <w:b w:val="0"/>
          <w:color w:val="000000"/>
          <w:sz w:val="16"/>
          <w:szCs w:val="20"/>
        </w:rPr>
      </w:pPr>
      <w:r w:rsidRPr="00C64BD1">
        <w:rPr>
          <w:rStyle w:val="StyleStyleBold12pt"/>
        </w:rPr>
        <w:t>Walter 2</w:t>
      </w:r>
      <w:r>
        <w:rPr>
          <w:rFonts w:asciiTheme="majorHAnsi" w:hAnsiTheme="majorHAnsi" w:cs="Arial"/>
          <w:color w:val="000000"/>
          <w:sz w:val="16"/>
          <w:szCs w:val="20"/>
        </w:rPr>
        <w:t xml:space="preserve"> (Norbert, German economist. He was the chief economist of Deutsche Bank from 1990 to 2009, “An American Abdication”, 8/28/2, http://www.nytimes.com/2002/08/28/opinion/an-american-abdication.html)</w:t>
      </w:r>
      <w:r w:rsidRPr="00C64BD1">
        <w:rPr>
          <w:rFonts w:asciiTheme="majorHAnsi" w:hAnsiTheme="majorHAnsi" w:cs="Arial"/>
          <w:color w:val="000000"/>
          <w:sz w:val="16"/>
          <w:szCs w:val="20"/>
        </w:rPr>
        <w:br/>
      </w:r>
      <w:r w:rsidRPr="00C64BD1">
        <w:rPr>
          <w:rFonts w:asciiTheme="majorHAnsi" w:hAnsiTheme="majorHAnsi" w:cs="Arial"/>
          <w:color w:val="000000"/>
          <w:sz w:val="16"/>
          <w:szCs w:val="20"/>
          <w:shd w:val="clear" w:color="auto" w:fill="FFFFFF"/>
        </w:rPr>
        <w:t xml:space="preserve">At present there is much </w:t>
      </w:r>
      <w:r w:rsidRPr="00C64BD1">
        <w:rPr>
          <w:rStyle w:val="StyleBoldUnderline"/>
          <w:rFonts w:asciiTheme="majorHAnsi" w:hAnsiTheme="majorHAnsi"/>
        </w:rPr>
        <w:t>talk about the unparalleled strength of the United States on the world stage. Yet at this very moment the most powerful country in the world stands to forfeit much political capital</w:t>
      </w:r>
      <w:r w:rsidRPr="00C64BD1">
        <w:rPr>
          <w:rFonts w:asciiTheme="majorHAnsi" w:hAnsiTheme="majorHAnsi" w:cs="Arial"/>
          <w:color w:val="000000"/>
          <w:sz w:val="16"/>
          <w:szCs w:val="20"/>
          <w:shd w:val="clear" w:color="auto" w:fill="FFFFFF"/>
        </w:rPr>
        <w:t xml:space="preserve">, moral authority </w:t>
      </w:r>
      <w:r w:rsidRPr="00C64BD1">
        <w:rPr>
          <w:rStyle w:val="StyleBoldUnderline"/>
          <w:rFonts w:asciiTheme="majorHAnsi" w:hAnsiTheme="majorHAnsi"/>
        </w:rPr>
        <w:t>and international good will by dragging its feet on the</w:t>
      </w:r>
      <w:r w:rsidRPr="00C64BD1">
        <w:rPr>
          <w:rFonts w:asciiTheme="majorHAnsi" w:hAnsiTheme="majorHAnsi" w:cs="Arial"/>
          <w:color w:val="000000"/>
          <w:sz w:val="16"/>
          <w:szCs w:val="20"/>
          <w:shd w:val="clear" w:color="auto" w:fill="FFFFFF"/>
        </w:rPr>
        <w:t xml:space="preserve"> next great global issue: </w:t>
      </w:r>
      <w:r w:rsidRPr="00C64BD1">
        <w:rPr>
          <w:rStyle w:val="StyleBoldUnderline"/>
          <w:rFonts w:asciiTheme="majorHAnsi" w:hAnsiTheme="majorHAnsi"/>
        </w:rPr>
        <w:t>the environment</w:t>
      </w:r>
      <w:r w:rsidRPr="00C64BD1">
        <w:rPr>
          <w:rFonts w:asciiTheme="majorHAnsi" w:hAnsiTheme="majorHAnsi" w:cs="Arial"/>
          <w:color w:val="000000"/>
          <w:sz w:val="16"/>
          <w:szCs w:val="20"/>
          <w:shd w:val="clear" w:color="auto" w:fill="FFFFFF"/>
        </w:rPr>
        <w:t xml:space="preserve">. Before long, </w:t>
      </w:r>
      <w:r w:rsidRPr="00C64BD1">
        <w:rPr>
          <w:rStyle w:val="StyleBoldUnderline"/>
          <w:rFonts w:asciiTheme="majorHAnsi" w:hAnsiTheme="majorHAnsi"/>
        </w:rPr>
        <w:t>the administration's apparent unwillingness to take a leadership role --</w:t>
      </w:r>
      <w:r w:rsidRPr="00C64BD1">
        <w:rPr>
          <w:rFonts w:asciiTheme="majorHAnsi" w:hAnsiTheme="majorHAnsi" w:cs="Arial"/>
          <w:color w:val="000000"/>
          <w:sz w:val="16"/>
          <w:szCs w:val="20"/>
          <w:shd w:val="clear" w:color="auto" w:fill="FFFFFF"/>
        </w:rPr>
        <w:t xml:space="preserve"> or, at the very least, to stop acting as a brake -- </w:t>
      </w:r>
      <w:r w:rsidRPr="00C64BD1">
        <w:rPr>
          <w:rStyle w:val="StyleBoldUnderline"/>
          <w:rFonts w:asciiTheme="majorHAnsi" w:hAnsiTheme="majorHAnsi"/>
        </w:rPr>
        <w:t xml:space="preserve">in fighting global environmental degradation will threaten the very basis of the </w:t>
      </w:r>
      <w:r w:rsidRPr="00C64BD1">
        <w:rPr>
          <w:rStyle w:val="StyleBoldUnderline"/>
        </w:rPr>
        <w:t xml:space="preserve">American supremacy </w:t>
      </w:r>
      <w:r w:rsidRPr="00C64BD1">
        <w:rPr>
          <w:rFonts w:asciiTheme="majorHAnsi" w:hAnsiTheme="majorHAnsi" w:cs="Arial"/>
          <w:color w:val="000000"/>
          <w:sz w:val="16"/>
          <w:szCs w:val="20"/>
          <w:shd w:val="clear" w:color="auto" w:fill="FFFFFF"/>
        </w:rPr>
        <w:t xml:space="preserve">that many now seem to assume will last forever. </w:t>
      </w:r>
      <w:r w:rsidRPr="00C64BD1">
        <w:rPr>
          <w:rStyle w:val="StyleBoldUnderline"/>
          <w:rFonts w:asciiTheme="majorHAnsi" w:hAnsiTheme="majorHAnsi"/>
        </w:rPr>
        <w:t>American authority is already in some danger as a result of the Bush administration's decision to send a low-level delegation</w:t>
      </w:r>
      <w:r w:rsidRPr="00C64BD1">
        <w:rPr>
          <w:rFonts w:asciiTheme="majorHAnsi" w:hAnsiTheme="majorHAnsi" w:cs="Arial"/>
          <w:color w:val="000000"/>
          <w:sz w:val="16"/>
          <w:szCs w:val="20"/>
          <w:shd w:val="clear" w:color="auto" w:fill="FFFFFF"/>
        </w:rPr>
        <w:t xml:space="preserve"> </w:t>
      </w:r>
      <w:r w:rsidRPr="00C64BD1">
        <w:rPr>
          <w:rStyle w:val="StyleBoldUnderline"/>
          <w:rFonts w:asciiTheme="majorHAnsi" w:hAnsiTheme="majorHAnsi"/>
        </w:rPr>
        <w:t>to the World Summit</w:t>
      </w:r>
      <w:r w:rsidRPr="00C64BD1">
        <w:rPr>
          <w:rFonts w:asciiTheme="majorHAnsi" w:hAnsiTheme="majorHAnsi" w:cs="Arial"/>
          <w:color w:val="000000"/>
          <w:sz w:val="16"/>
          <w:szCs w:val="20"/>
          <w:shd w:val="clear" w:color="auto" w:fill="FFFFFF"/>
        </w:rPr>
        <w:t xml:space="preserve"> on Sustainable Development in Johannesburg -- low-level, that is, relative to America's share of both the world economy and global pollution. The absence of President Bush from Johannesburg symbolizes this decline in authority. In recent weeks, newspapers around the world have been dominated by environmental headlines: In central Europe, flooding killed dozens, displaced tens of thousands and caused billions of dollars in damages. In South Asia, the United Nations reports a brown cloud of pollution that is responsible for hundreds of thousands of deaths a year from respiratory disease. The pollution (80 percent man-made) also cuts sunlight penetration, thus reducing rainfall, affecting agriculture and otherwise altering the climate. </w:t>
      </w:r>
      <w:r w:rsidRPr="00C64BD1">
        <w:rPr>
          <w:rStyle w:val="StyleBoldUnderline"/>
          <w:rFonts w:asciiTheme="majorHAnsi" w:hAnsiTheme="majorHAnsi"/>
        </w:rPr>
        <w:t>Many other examples of environmental degradation, often related to the warming of the atmosphere, could be cited.</w:t>
      </w:r>
      <w:r w:rsidRPr="00C64BD1">
        <w:rPr>
          <w:rFonts w:asciiTheme="majorHAnsi" w:hAnsiTheme="majorHAnsi" w:cs="Arial"/>
          <w:color w:val="000000"/>
          <w:sz w:val="16"/>
          <w:szCs w:val="20"/>
          <w:shd w:val="clear" w:color="auto" w:fill="FFFFFF"/>
        </w:rPr>
        <w:t xml:space="preserve"> What they all have in common is that they severely affect countries around the world and are fast becoming a chief concern for people everywhere. Nobody is suggesting that these disasters are directly linked to anything the United States is doing. But </w:t>
      </w:r>
      <w:r w:rsidRPr="00C64BD1">
        <w:rPr>
          <w:rStyle w:val="StyleBoldUnderline"/>
          <w:rFonts w:asciiTheme="majorHAnsi" w:hAnsiTheme="majorHAnsi"/>
        </w:rPr>
        <w:t>when a country that emits 25 percent of the world's greenhouse gases acts as an uninterested, sometimes hostile bystander in the environmental debate, it looks like unbearable arrogance to many people abroad.</w:t>
      </w:r>
      <w:r w:rsidRPr="00C64BD1">
        <w:rPr>
          <w:rFonts w:asciiTheme="majorHAnsi" w:hAnsiTheme="majorHAnsi" w:cs="Arial"/>
          <w:color w:val="000000"/>
          <w:sz w:val="16"/>
          <w:szCs w:val="20"/>
          <w:shd w:val="clear" w:color="auto" w:fill="FFFFFF"/>
        </w:rPr>
        <w:t xml:space="preserve"> The administration seems to believe it is merely an observer -- that environmental issues are not its issues. </w:t>
      </w:r>
      <w:r w:rsidRPr="00C64BD1">
        <w:rPr>
          <w:rStyle w:val="StyleBoldUnderline"/>
          <w:rFonts w:asciiTheme="majorHAnsi" w:hAnsiTheme="majorHAnsi"/>
        </w:rPr>
        <w:t>But not doing anything amounts to ignoring a key source of world tension, and no superpower that wants to preserve its status can go on dismissing such a pivotal dimension of political and economic -- if not existential -- conflict.</w:t>
      </w:r>
    </w:p>
    <w:p w14:paraId="7559B68C" w14:textId="77777777" w:rsidR="007E6BDD" w:rsidRPr="00372BB4" w:rsidRDefault="007E6BDD" w:rsidP="00734B82">
      <w:pPr>
        <w:pStyle w:val="Heading4"/>
        <w:rPr>
          <w:rFonts w:asciiTheme="minorHAnsi" w:hAnsiTheme="minorHAnsi"/>
          <w:shd w:val="clear" w:color="auto" w:fill="FFFFFF"/>
        </w:rPr>
      </w:pPr>
      <w:r w:rsidRPr="00372BB4">
        <w:rPr>
          <w:rFonts w:asciiTheme="minorHAnsi" w:hAnsiTheme="minorHAnsi"/>
          <w:shd w:val="clear" w:color="auto" w:fill="FFFFFF"/>
        </w:rPr>
        <w:t xml:space="preserve">Soft power prevents </w:t>
      </w:r>
      <w:r w:rsidRPr="00372BB4">
        <w:rPr>
          <w:rFonts w:asciiTheme="minorHAnsi" w:hAnsiTheme="minorHAnsi"/>
          <w:u w:val="single"/>
          <w:shd w:val="clear" w:color="auto" w:fill="FFFFFF"/>
        </w:rPr>
        <w:t>extinction</w:t>
      </w:r>
    </w:p>
    <w:p w14:paraId="0DBD0F2D" w14:textId="77777777" w:rsidR="007E6BDD" w:rsidRPr="00372BB4" w:rsidRDefault="007E6BDD" w:rsidP="00734B82">
      <w:pPr>
        <w:rPr>
          <w:rFonts w:asciiTheme="minorHAnsi" w:hAnsiTheme="minorHAnsi"/>
        </w:rPr>
      </w:pPr>
      <w:r w:rsidRPr="00074B0E">
        <w:rPr>
          <w:rStyle w:val="StyleStyleBold12pt"/>
          <w:rFonts w:asciiTheme="minorHAnsi" w:hAnsiTheme="minorHAnsi"/>
        </w:rPr>
        <w:t>Stanley 7</w:t>
      </w:r>
      <w:r w:rsidRPr="00074B0E">
        <w:rPr>
          <w:rFonts w:asciiTheme="minorHAnsi" w:hAnsiTheme="minorHAnsi"/>
        </w:rPr>
        <w:t xml:space="preserve"> </w:t>
      </w:r>
      <w:r w:rsidRPr="00074B0E">
        <w:rPr>
          <w:rFonts w:asciiTheme="minorHAnsi" w:hAnsiTheme="minorHAnsi"/>
          <w:sz w:val="16"/>
        </w:rPr>
        <w:t>(Elizabeth Stanley, Ph.D. is an Assistant Professor of Security Studies in the Edmund A. Walsh School of Foreign Service and the Department of Government, 7 “International Perceptions of US Nuclear Policy” Sandia Report,</w:t>
      </w:r>
      <w:r>
        <w:fldChar w:fldCharType="begin"/>
      </w:r>
      <w:r>
        <w:instrText xml:space="preserve"> HYPERLINK "http://www.prod.sandia.gov/cgi-bin/techlib/access-control.pl/2007/070903.pdf" \t "_blank" </w:instrText>
      </w:r>
      <w:r>
        <w:fldChar w:fldCharType="separate"/>
      </w:r>
      <w:r w:rsidRPr="00074B0E">
        <w:rPr>
          <w:rStyle w:val="Hyperlink"/>
          <w:rFonts w:asciiTheme="minorHAnsi" w:hAnsiTheme="minorHAnsi"/>
          <w:sz w:val="16"/>
        </w:rPr>
        <w:t>http://www.prod.sandia.gov/cgi-bin/techlib/access-control.pl/2007/070903.pdf</w:t>
      </w:r>
      <w:r>
        <w:rPr>
          <w:rStyle w:val="Hyperlink"/>
          <w:rFonts w:asciiTheme="minorHAnsi" w:hAnsiTheme="minorHAnsi"/>
          <w:sz w:val="16"/>
        </w:rPr>
        <w:fldChar w:fldCharType="end"/>
      </w:r>
      <w:r w:rsidRPr="00074B0E">
        <w:rPr>
          <w:rFonts w:asciiTheme="minorHAnsi" w:hAnsiTheme="minorHAnsi"/>
          <w:sz w:val="16"/>
        </w:rPr>
        <w:t>)</w:t>
      </w:r>
    </w:p>
    <w:p w14:paraId="28FBDDA2" w14:textId="77777777" w:rsidR="007E6BDD" w:rsidRPr="00074B0E" w:rsidRDefault="007E6BDD" w:rsidP="00734B82">
      <w:pPr>
        <w:pStyle w:val="card"/>
        <w:ind w:left="0"/>
        <w:rPr>
          <w:b w:val="0"/>
          <w:sz w:val="16"/>
          <w:u w:val="none"/>
        </w:rPr>
      </w:pPr>
      <w:r w:rsidRPr="00074B0E">
        <w:rPr>
          <w:b w:val="0"/>
          <w:sz w:val="16"/>
          <w:u w:val="none"/>
        </w:rPr>
        <w:t>How important is soft power, anyway?  Given its vast conventional military power, does  the United States even need soft power?  Some analysts argue that US military predominance is both possible and desirable over the long term, and thus soft power is not important.  But a growing consensus disagrees.  These analysts argue that</w:t>
      </w:r>
      <w:r w:rsidRPr="00074B0E">
        <w:rPr>
          <w:sz w:val="4"/>
        </w:rPr>
        <w:t xml:space="preserve"> </w:t>
      </w:r>
      <w:r w:rsidRPr="00074B0E">
        <w:t>soft power is critical for four reasons.   First, soft power is invaluable for keeping potential adversaries from gaining international support, for “winning the</w:t>
      </w:r>
      <w:r w:rsidRPr="00372BB4">
        <w:rPr>
          <w:rStyle w:val="apple-converted-space"/>
          <w:rFonts w:cs="Arial"/>
          <w:color w:val="000000"/>
          <w:sz w:val="10"/>
          <w:szCs w:val="15"/>
          <w:shd w:val="clear" w:color="auto" w:fill="FFFFFF"/>
        </w:rPr>
        <w:t> </w:t>
      </w:r>
      <w:r w:rsidRPr="00074B0E">
        <w:t>peace” in Afghanistan and Iraq, and for </w:t>
      </w:r>
      <w:r>
        <w:t>convincing moderates to</w:t>
      </w:r>
      <w:r w:rsidRPr="00074B0E">
        <w:t> refrain from supporting</w:t>
      </w:r>
      <w:r w:rsidRPr="00372BB4">
        <w:rPr>
          <w:rStyle w:val="apple-converted-space"/>
          <w:rFonts w:cs="Arial"/>
          <w:color w:val="000000"/>
          <w:sz w:val="10"/>
          <w:szCs w:val="15"/>
          <w:shd w:val="clear" w:color="auto" w:fill="FFFFFF"/>
        </w:rPr>
        <w:t> </w:t>
      </w:r>
      <w:r w:rsidRPr="00074B0E">
        <w:rPr>
          <w:b w:val="0"/>
          <w:sz w:val="16"/>
          <w:u w:val="none"/>
        </w:rPr>
        <w:t>extremist</w:t>
      </w:r>
      <w:r w:rsidRPr="00372BB4">
        <w:rPr>
          <w:rStyle w:val="apple-converted-space"/>
          <w:rFonts w:cs="Arial"/>
          <w:color w:val="000000"/>
          <w:sz w:val="10"/>
          <w:szCs w:val="15"/>
          <w:shd w:val="clear" w:color="auto" w:fill="FFFFFF"/>
        </w:rPr>
        <w:t> </w:t>
      </w:r>
      <w:r w:rsidRPr="00074B0E">
        <w:t>terrorist groups.</w:t>
      </w:r>
      <w:r w:rsidRPr="00074B0E">
        <w:rPr>
          <w:b w:val="0"/>
          <w:sz w:val="16"/>
          <w:u w:val="none"/>
        </w:rPr>
        <w:t> </w:t>
      </w:r>
      <w:r w:rsidRPr="00372BB4">
        <w:rPr>
          <w:rStyle w:val="apple-converted-space"/>
          <w:rFonts w:cs="Arial"/>
          <w:color w:val="000000"/>
          <w:sz w:val="10"/>
          <w:szCs w:val="15"/>
          <w:shd w:val="clear" w:color="auto" w:fill="FFFFFF"/>
        </w:rPr>
        <w:t> </w:t>
      </w:r>
      <w:r w:rsidRPr="00074B0E">
        <w:rPr>
          <w:b w:val="0"/>
          <w:sz w:val="16"/>
          <w:u w:val="none"/>
        </w:rPr>
        <w:t>Second,</w:t>
      </w:r>
      <w:r w:rsidRPr="00372BB4">
        <w:rPr>
          <w:rStyle w:val="apple-converted-space"/>
          <w:rFonts w:cs="Arial"/>
          <w:color w:val="000000"/>
          <w:sz w:val="10"/>
          <w:szCs w:val="15"/>
          <w:shd w:val="clear" w:color="auto" w:fill="FFFFFF"/>
        </w:rPr>
        <w:t> </w:t>
      </w:r>
      <w:r w:rsidRPr="00074B0E">
        <w:t>soft power helps influence</w:t>
      </w:r>
      <w:r w:rsidRPr="00372BB4">
        <w:rPr>
          <w:rStyle w:val="apple-converted-space"/>
          <w:rFonts w:cs="Arial"/>
          <w:color w:val="000000"/>
          <w:sz w:val="10"/>
          <w:szCs w:val="15"/>
          <w:shd w:val="clear" w:color="auto" w:fill="FFFFFF"/>
        </w:rPr>
        <w:t> </w:t>
      </w:r>
      <w:r w:rsidRPr="00074B0E">
        <w:rPr>
          <w:b w:val="0"/>
          <w:sz w:val="16"/>
          <w:u w:val="none"/>
        </w:rPr>
        <w:t>neutral </w:t>
      </w:r>
      <w:r w:rsidRPr="00372BB4">
        <w:rPr>
          <w:rStyle w:val="apple-converted-space"/>
          <w:rFonts w:cs="Arial"/>
          <w:color w:val="000000"/>
          <w:sz w:val="10"/>
          <w:szCs w:val="15"/>
          <w:shd w:val="clear" w:color="auto" w:fill="FFFFFF"/>
        </w:rPr>
        <w:t> </w:t>
      </w:r>
      <w:r w:rsidRPr="00074B0E">
        <w:rPr>
          <w:b w:val="0"/>
          <w:sz w:val="16"/>
          <w:u w:val="none"/>
        </w:rPr>
        <w:t>and developing</w:t>
      </w:r>
      <w:r w:rsidRPr="00372BB4">
        <w:rPr>
          <w:rStyle w:val="apple-converted-space"/>
          <w:rFonts w:cs="Arial"/>
          <w:color w:val="000000"/>
          <w:sz w:val="10"/>
          <w:szCs w:val="15"/>
          <w:shd w:val="clear" w:color="auto" w:fill="FFFFFF"/>
        </w:rPr>
        <w:t> </w:t>
      </w:r>
      <w:r w:rsidRPr="00074B0E">
        <w:t>states to support US global leadership</w:t>
      </w:r>
      <w:r w:rsidRPr="00074B0E">
        <w:rPr>
          <w:b w:val="0"/>
          <w:sz w:val="16"/>
          <w:u w:val="none"/>
        </w:rPr>
        <w:t>. </w:t>
      </w:r>
      <w:r w:rsidRPr="00372BB4">
        <w:rPr>
          <w:rStyle w:val="apple-converted-space"/>
          <w:rFonts w:cs="Arial"/>
          <w:color w:val="000000"/>
          <w:sz w:val="10"/>
          <w:szCs w:val="15"/>
          <w:shd w:val="clear" w:color="auto" w:fill="FFFFFF"/>
        </w:rPr>
        <w:t> </w:t>
      </w:r>
      <w:r w:rsidRPr="00074B0E">
        <w:rPr>
          <w:b w:val="0"/>
          <w:sz w:val="16"/>
          <w:u w:val="none"/>
        </w:rPr>
        <w:t>Third, soft power is also important</w:t>
      </w:r>
      <w:r w:rsidRPr="00372BB4">
        <w:rPr>
          <w:rStyle w:val="apple-converted-space"/>
          <w:rFonts w:cs="Arial"/>
          <w:color w:val="000000"/>
          <w:sz w:val="10"/>
          <w:szCs w:val="15"/>
          <w:shd w:val="clear" w:color="auto" w:fill="FFFFFF"/>
        </w:rPr>
        <w:t> </w:t>
      </w:r>
      <w:r w:rsidRPr="00074B0E">
        <w:rPr>
          <w:b w:val="0"/>
          <w:sz w:val="16"/>
          <w:u w:val="none"/>
        </w:rPr>
        <w:t>for </w:t>
      </w:r>
      <w:r w:rsidRPr="00372BB4">
        <w:rPr>
          <w:rStyle w:val="apple-converted-space"/>
          <w:rFonts w:cs="Arial"/>
          <w:color w:val="000000"/>
          <w:sz w:val="10"/>
          <w:szCs w:val="15"/>
          <w:shd w:val="clear" w:color="auto" w:fill="FFFFFF"/>
        </w:rPr>
        <w:t> </w:t>
      </w:r>
      <w:r w:rsidRPr="00074B0E">
        <w:rPr>
          <w:b w:val="0"/>
          <w:sz w:val="16"/>
          <w:u w:val="none"/>
        </w:rPr>
        <w:t>convincing allies</w:t>
      </w:r>
      <w:r w:rsidRPr="00372BB4">
        <w:rPr>
          <w:rStyle w:val="apple-converted-space"/>
          <w:rFonts w:cs="Arial"/>
          <w:color w:val="000000"/>
          <w:sz w:val="10"/>
          <w:szCs w:val="15"/>
          <w:shd w:val="clear" w:color="auto" w:fill="FFFFFF"/>
        </w:rPr>
        <w:t> </w:t>
      </w:r>
      <w:r w:rsidRPr="00074B0E">
        <w:rPr>
          <w:b w:val="0"/>
          <w:sz w:val="16"/>
          <w:u w:val="none"/>
        </w:rPr>
        <w:t>and partners to share the international security burden.14 </w:t>
      </w:r>
      <w:r w:rsidRPr="00372BB4">
        <w:rPr>
          <w:rStyle w:val="apple-converted-space"/>
          <w:rFonts w:cs="Arial"/>
          <w:color w:val="000000"/>
          <w:sz w:val="10"/>
          <w:szCs w:val="15"/>
          <w:shd w:val="clear" w:color="auto" w:fill="FFFFFF"/>
        </w:rPr>
        <w:t> </w:t>
      </w:r>
      <w:r w:rsidRPr="00074B0E">
        <w:rPr>
          <w:b w:val="0"/>
          <w:sz w:val="16"/>
          <w:u w:val="none"/>
        </w:rPr>
        <w:t>Finally, and perhaps </w:t>
      </w:r>
      <w:r w:rsidRPr="00372BB4">
        <w:rPr>
          <w:rStyle w:val="apple-converted-space"/>
          <w:rFonts w:cs="Arial"/>
          <w:color w:val="000000"/>
          <w:sz w:val="10"/>
          <w:szCs w:val="15"/>
          <w:shd w:val="clear" w:color="auto" w:fill="FFFFFF"/>
        </w:rPr>
        <w:t> </w:t>
      </w:r>
      <w:r w:rsidRPr="00074B0E">
        <w:rPr>
          <w:b w:val="0"/>
          <w:sz w:val="16"/>
          <w:u w:val="none"/>
        </w:rPr>
        <w:t>most importantly, given the increasing interdependence and globalization of the world system, </w:t>
      </w:r>
      <w:r w:rsidRPr="00372BB4">
        <w:rPr>
          <w:rStyle w:val="apple-converted-space"/>
          <w:rFonts w:cs="Arial"/>
          <w:color w:val="000000"/>
          <w:sz w:val="10"/>
          <w:szCs w:val="15"/>
          <w:shd w:val="clear" w:color="auto" w:fill="FFFFFF"/>
        </w:rPr>
        <w:t> </w:t>
      </w:r>
      <w:r w:rsidRPr="00074B0E">
        <w:t>soft power is critical for addressing most security threats</w:t>
      </w:r>
      <w:r w:rsidRPr="00372BB4">
        <w:rPr>
          <w:rStyle w:val="apple-converted-space"/>
          <w:rFonts w:cs="Arial"/>
          <w:color w:val="000000"/>
          <w:sz w:val="10"/>
          <w:szCs w:val="15"/>
          <w:shd w:val="clear" w:color="auto" w:fill="FFFFFF"/>
        </w:rPr>
        <w:t> </w:t>
      </w:r>
      <w:r w:rsidRPr="00074B0E">
        <w:rPr>
          <w:b w:val="0"/>
          <w:sz w:val="16"/>
          <w:u w:val="none"/>
        </w:rPr>
        <w:t>the United States faces today. </w:t>
      </w:r>
      <w:r w:rsidRPr="00372BB4">
        <w:rPr>
          <w:rStyle w:val="apple-converted-space"/>
          <w:rFonts w:cs="Arial"/>
          <w:color w:val="000000"/>
          <w:sz w:val="10"/>
          <w:szCs w:val="15"/>
          <w:shd w:val="clear" w:color="auto" w:fill="FFFFFF"/>
        </w:rPr>
        <w:t> </w:t>
      </w:r>
      <w:r w:rsidRPr="00074B0E">
        <w:rPr>
          <w:b w:val="0"/>
          <w:sz w:val="16"/>
          <w:u w:val="none"/>
        </w:rPr>
        <w:t>Most </w:t>
      </w:r>
      <w:r w:rsidRPr="00372BB4">
        <w:rPr>
          <w:rStyle w:val="apple-converted-space"/>
          <w:rFonts w:cs="Arial"/>
          <w:color w:val="000000"/>
          <w:sz w:val="10"/>
          <w:szCs w:val="15"/>
          <w:shd w:val="clear" w:color="auto" w:fill="FFFFFF"/>
        </w:rPr>
        <w:t> </w:t>
      </w:r>
      <w:r w:rsidRPr="00074B0E">
        <w:rPr>
          <w:b w:val="0"/>
          <w:sz w:val="16"/>
          <w:u w:val="none"/>
        </w:rPr>
        <w:t>global security threats are impossible to be countered by a single state alone. </w:t>
      </w:r>
      <w:r w:rsidRPr="00372BB4">
        <w:rPr>
          <w:rStyle w:val="apple-converted-space"/>
          <w:rFonts w:cs="Arial"/>
          <w:color w:val="000000"/>
          <w:sz w:val="10"/>
          <w:szCs w:val="15"/>
          <w:shd w:val="clear" w:color="auto" w:fill="FFFFFF"/>
        </w:rPr>
        <w:t> </w:t>
      </w:r>
      <w:r w:rsidRPr="00074B0E">
        <w:t>Terrorism</w:t>
      </w:r>
      <w:r w:rsidRPr="00074B0E">
        <w:rPr>
          <w:b w:val="0"/>
          <w:sz w:val="16"/>
          <w:u w:val="none"/>
        </w:rPr>
        <w:t>, </w:t>
      </w:r>
      <w:r w:rsidRPr="00372BB4">
        <w:rPr>
          <w:rStyle w:val="apple-converted-space"/>
          <w:rFonts w:cs="Arial"/>
          <w:color w:val="000000"/>
          <w:sz w:val="10"/>
          <w:szCs w:val="15"/>
          <w:shd w:val="clear" w:color="auto" w:fill="FFFFFF"/>
        </w:rPr>
        <w:t> </w:t>
      </w:r>
      <w:r w:rsidRPr="00074B0E">
        <w:rPr>
          <w:b w:val="0"/>
          <w:sz w:val="16"/>
          <w:u w:val="none"/>
        </w:rPr>
        <w:t>weapons of mass destruction (</w:t>
      </w:r>
      <w:r w:rsidRPr="00074B0E">
        <w:t>WMD</w:t>
      </w:r>
      <w:r w:rsidRPr="00074B0E">
        <w:rPr>
          <w:b w:val="0"/>
          <w:sz w:val="16"/>
          <w:u w:val="none"/>
        </w:rPr>
        <w:t>)</w:t>
      </w:r>
      <w:r w:rsidRPr="00372BB4">
        <w:rPr>
          <w:rStyle w:val="apple-converted-space"/>
          <w:rFonts w:cs="Arial"/>
          <w:color w:val="000000"/>
          <w:sz w:val="10"/>
          <w:szCs w:val="15"/>
          <w:shd w:val="clear" w:color="auto" w:fill="FFFFFF"/>
        </w:rPr>
        <w:t> </w:t>
      </w:r>
      <w:r w:rsidRPr="00074B0E">
        <w:t>proliferation</w:t>
      </w:r>
      <w:r w:rsidRPr="00372BB4">
        <w:rPr>
          <w:sz w:val="10"/>
        </w:rPr>
        <w:t>,</w:t>
      </w:r>
      <w:r w:rsidRPr="00074B0E">
        <w:rPr>
          <w:b w:val="0"/>
          <w:sz w:val="16"/>
          <w:u w:val="none"/>
        </w:rPr>
        <w:t xml:space="preserve"> failed and</w:t>
      </w:r>
      <w:r w:rsidRPr="00372BB4">
        <w:rPr>
          <w:rStyle w:val="apple-converted-space"/>
          <w:rFonts w:cs="Arial"/>
          <w:color w:val="000000"/>
          <w:sz w:val="10"/>
          <w:szCs w:val="15"/>
          <w:shd w:val="clear" w:color="auto" w:fill="FFFFFF"/>
        </w:rPr>
        <w:t> </w:t>
      </w:r>
      <w:r w:rsidRPr="00074B0E">
        <w:t>failing states, conflicts over</w:t>
      </w:r>
      <w:r w:rsidRPr="00372BB4">
        <w:rPr>
          <w:rStyle w:val="apple-converted-space"/>
          <w:rFonts w:cs="Arial"/>
          <w:color w:val="000000"/>
          <w:sz w:val="10"/>
          <w:szCs w:val="15"/>
          <w:shd w:val="clear" w:color="auto" w:fill="FFFFFF"/>
        </w:rPr>
        <w:t> </w:t>
      </w:r>
      <w:r w:rsidRPr="00074B0E">
        <w:rPr>
          <w:b w:val="0"/>
          <w:sz w:val="16"/>
          <w:u w:val="none"/>
        </w:rPr>
        <w:t>access </w:t>
      </w:r>
      <w:r w:rsidRPr="00372BB4">
        <w:rPr>
          <w:rStyle w:val="apple-converted-space"/>
          <w:rFonts w:cs="Arial"/>
          <w:color w:val="000000"/>
          <w:sz w:val="10"/>
          <w:szCs w:val="15"/>
          <w:shd w:val="clear" w:color="auto" w:fill="FFFFFF"/>
        </w:rPr>
        <w:t> </w:t>
      </w:r>
      <w:r w:rsidRPr="00074B0E">
        <w:rPr>
          <w:b w:val="0"/>
          <w:sz w:val="16"/>
          <w:u w:val="none"/>
        </w:rPr>
        <w:t>to</w:t>
      </w:r>
      <w:r w:rsidRPr="00372BB4">
        <w:rPr>
          <w:rStyle w:val="apple-converted-space"/>
          <w:rFonts w:cs="Arial"/>
          <w:color w:val="000000"/>
          <w:sz w:val="10"/>
          <w:szCs w:val="15"/>
          <w:shd w:val="clear" w:color="auto" w:fill="FFFFFF"/>
        </w:rPr>
        <w:t> </w:t>
      </w:r>
      <w:r w:rsidRPr="00074B0E">
        <w:t>resources</w:t>
      </w:r>
      <w:r w:rsidRPr="00074B0E">
        <w:rPr>
          <w:b w:val="0"/>
          <w:sz w:val="16"/>
          <w:u w:val="none"/>
        </w:rPr>
        <w:t>, are not confined to any one state. </w:t>
      </w:r>
      <w:r w:rsidRPr="00372BB4">
        <w:rPr>
          <w:rStyle w:val="apple-converted-space"/>
          <w:rFonts w:cs="Arial"/>
          <w:color w:val="000000"/>
          <w:sz w:val="10"/>
          <w:szCs w:val="15"/>
          <w:shd w:val="clear" w:color="auto" w:fill="FFFFFF"/>
        </w:rPr>
        <w:t> </w:t>
      </w:r>
      <w:r w:rsidRPr="00074B0E">
        <w:rPr>
          <w:b w:val="0"/>
          <w:sz w:val="16"/>
          <w:u w:val="none"/>
        </w:rPr>
        <w:t>In addition,</w:t>
      </w:r>
      <w:r w:rsidRPr="00372BB4">
        <w:rPr>
          <w:rStyle w:val="apple-converted-space"/>
          <w:rFonts w:cs="Arial"/>
          <w:color w:val="000000"/>
          <w:sz w:val="10"/>
          <w:szCs w:val="15"/>
          <w:shd w:val="clear" w:color="auto" w:fill="FFFFFF"/>
        </w:rPr>
        <w:t> </w:t>
      </w:r>
      <w:r w:rsidRPr="00074B0E">
        <w:t>disease</w:t>
      </w:r>
      <w:r w:rsidRPr="00074B0E">
        <w:rPr>
          <w:b w:val="0"/>
          <w:sz w:val="16"/>
          <w:u w:val="none"/>
        </w:rPr>
        <w:t>, demographic shifts, </w:t>
      </w:r>
      <w:r w:rsidRPr="00372BB4">
        <w:rPr>
          <w:rStyle w:val="apple-converted-space"/>
          <w:rFonts w:cs="Arial"/>
          <w:color w:val="000000"/>
          <w:sz w:val="10"/>
          <w:szCs w:val="15"/>
          <w:shd w:val="clear" w:color="auto" w:fill="FFFFFF"/>
        </w:rPr>
        <w:t> </w:t>
      </w:r>
      <w:r w:rsidRPr="00074B0E">
        <w:t>environmental degradation and</w:t>
      </w:r>
      <w:r w:rsidRPr="00372BB4">
        <w:rPr>
          <w:rStyle w:val="apple-converted-space"/>
          <w:rFonts w:cs="Arial"/>
          <w:color w:val="000000"/>
          <w:sz w:val="10"/>
          <w:szCs w:val="15"/>
          <w:shd w:val="clear" w:color="auto" w:fill="FFFFFF"/>
        </w:rPr>
        <w:t> </w:t>
      </w:r>
      <w:r w:rsidRPr="00074B0E">
        <w:rPr>
          <w:b w:val="0"/>
          <w:sz w:val="16"/>
          <w:u w:val="none"/>
        </w:rPr>
        <w:t>global</w:t>
      </w:r>
      <w:r w:rsidRPr="00372BB4">
        <w:rPr>
          <w:rStyle w:val="apple-converted-space"/>
          <w:rFonts w:cs="Arial"/>
          <w:color w:val="000000"/>
          <w:sz w:val="10"/>
          <w:szCs w:val="15"/>
          <w:shd w:val="clear" w:color="auto" w:fill="FFFFFF"/>
        </w:rPr>
        <w:t> </w:t>
      </w:r>
      <w:r w:rsidRPr="00074B0E">
        <w:t>warming</w:t>
      </w:r>
      <w:r w:rsidRPr="00372BB4">
        <w:rPr>
          <w:rStyle w:val="apple-converted-space"/>
          <w:rFonts w:cs="Arial"/>
          <w:color w:val="000000"/>
          <w:sz w:val="10"/>
          <w:szCs w:val="15"/>
          <w:shd w:val="clear" w:color="auto" w:fill="FFFFFF"/>
        </w:rPr>
        <w:t> </w:t>
      </w:r>
      <w:r w:rsidRPr="00074B0E">
        <w:rPr>
          <w:b w:val="0"/>
          <w:sz w:val="16"/>
          <w:u w:val="none"/>
        </w:rPr>
        <w:t>will have negative security implications as </w:t>
      </w:r>
      <w:r w:rsidRPr="00372BB4">
        <w:rPr>
          <w:rStyle w:val="apple-converted-space"/>
          <w:rFonts w:cs="Arial"/>
          <w:color w:val="000000"/>
          <w:sz w:val="10"/>
          <w:szCs w:val="15"/>
          <w:shd w:val="clear" w:color="auto" w:fill="FFFFFF"/>
        </w:rPr>
        <w:t> </w:t>
      </w:r>
      <w:r w:rsidRPr="00074B0E">
        <w:rPr>
          <w:b w:val="0"/>
          <w:sz w:val="16"/>
          <w:u w:val="none"/>
        </w:rPr>
        <w:t>well.15 </w:t>
      </w:r>
      <w:r w:rsidRPr="00372BB4">
        <w:rPr>
          <w:rStyle w:val="apple-converted-space"/>
          <w:rFonts w:cs="Arial"/>
          <w:color w:val="000000"/>
          <w:sz w:val="10"/>
          <w:szCs w:val="15"/>
          <w:shd w:val="clear" w:color="auto" w:fill="FFFFFF"/>
        </w:rPr>
        <w:t> </w:t>
      </w:r>
      <w:r w:rsidRPr="00074B0E">
        <w:rPr>
          <w:b w:val="0"/>
          <w:sz w:val="16"/>
          <w:u w:val="none"/>
        </w:rPr>
        <w:t>All of these potential threats share four traits: (1) they are best addressed proactively, </w:t>
      </w:r>
      <w:r w:rsidRPr="00372BB4">
        <w:rPr>
          <w:rStyle w:val="apple-converted-space"/>
          <w:rFonts w:cs="Arial"/>
          <w:color w:val="000000"/>
          <w:sz w:val="10"/>
          <w:szCs w:val="15"/>
          <w:shd w:val="clear" w:color="auto" w:fill="FFFFFF"/>
        </w:rPr>
        <w:t> </w:t>
      </w:r>
      <w:r w:rsidRPr="00074B0E">
        <w:rPr>
          <w:b w:val="0"/>
          <w:sz w:val="16"/>
          <w:u w:val="none"/>
        </w:rPr>
        <w:t>rather than after they develop into full-blown crises; (2) they</w:t>
      </w:r>
      <w:r w:rsidRPr="00372BB4">
        <w:rPr>
          <w:rStyle w:val="apple-converted-space"/>
          <w:rFonts w:cs="Arial"/>
          <w:color w:val="000000"/>
          <w:sz w:val="10"/>
          <w:szCs w:val="15"/>
          <w:shd w:val="clear" w:color="auto" w:fill="FFFFFF"/>
        </w:rPr>
        <w:t> </w:t>
      </w:r>
      <w:r w:rsidRPr="00074B0E">
        <w:t>require multi-lateral approaches</w:t>
      </w:r>
      <w:r w:rsidRPr="00074B0E">
        <w:rPr>
          <w:b w:val="0"/>
          <w:sz w:val="16"/>
          <w:u w:val="none"/>
        </w:rPr>
        <w:t>, </w:t>
      </w:r>
      <w:r w:rsidRPr="00372BB4">
        <w:rPr>
          <w:rStyle w:val="apple-converted-space"/>
          <w:rFonts w:cs="Arial"/>
          <w:color w:val="000000"/>
          <w:sz w:val="10"/>
          <w:szCs w:val="15"/>
          <w:shd w:val="clear" w:color="auto" w:fill="FFFFFF"/>
        </w:rPr>
        <w:t> </w:t>
      </w:r>
      <w:r w:rsidRPr="00074B0E">
        <w:rPr>
          <w:b w:val="0"/>
          <w:sz w:val="16"/>
          <w:u w:val="none"/>
        </w:rPr>
        <w:t>often under the umbrella of an international institution; (3) they are not candidates for a quick </w:t>
      </w:r>
      <w:r w:rsidRPr="00372BB4">
        <w:rPr>
          <w:rStyle w:val="apple-converted-space"/>
          <w:rFonts w:cs="Arial"/>
          <w:color w:val="000000"/>
          <w:sz w:val="10"/>
          <w:szCs w:val="15"/>
          <w:shd w:val="clear" w:color="auto" w:fill="FFFFFF"/>
        </w:rPr>
        <w:t> </w:t>
      </w:r>
      <w:r w:rsidRPr="00074B0E">
        <w:rPr>
          <w:b w:val="0"/>
          <w:sz w:val="16"/>
          <w:u w:val="none"/>
        </w:rPr>
        <w:t>fix, but rather require multi-year, or multi-decade solutions; and, (4) they are “wicked” problems.  </w:t>
      </w:r>
      <w:r w:rsidRPr="00372BB4">
        <w:rPr>
          <w:rStyle w:val="apple-converted-space"/>
          <w:rFonts w:cs="Arial"/>
          <w:color w:val="000000"/>
          <w:sz w:val="10"/>
          <w:szCs w:val="15"/>
          <w:shd w:val="clear" w:color="auto" w:fill="FFFFFF"/>
        </w:rPr>
        <w:t> </w:t>
      </w:r>
      <w:r w:rsidRPr="00074B0E">
        <w:rPr>
          <w:b w:val="0"/>
          <w:sz w:val="16"/>
          <w:u w:val="none"/>
        </w:rPr>
        <w:t>Given these four traits,</w:t>
      </w:r>
      <w:r w:rsidRPr="00372BB4">
        <w:rPr>
          <w:rStyle w:val="apple-converted-space"/>
          <w:rFonts w:cs="Arial"/>
          <w:color w:val="000000"/>
          <w:sz w:val="10"/>
          <w:szCs w:val="15"/>
          <w:shd w:val="clear" w:color="auto" w:fill="FFFFFF"/>
        </w:rPr>
        <w:t> </w:t>
      </w:r>
      <w:r w:rsidRPr="00074B0E">
        <w:t>soft power is critical for helping to secure the international, multi-lateral  cooperation that will be necessary to address such threats</w:t>
      </w:r>
      <w:r w:rsidRPr="00372BB4">
        <w:rPr>
          <w:rStyle w:val="apple-converted-space"/>
          <w:rFonts w:cs="Arial"/>
          <w:color w:val="000000"/>
          <w:sz w:val="10"/>
          <w:szCs w:val="15"/>
          <w:shd w:val="clear" w:color="auto" w:fill="FFFFFF"/>
        </w:rPr>
        <w:t> </w:t>
      </w:r>
      <w:r w:rsidRPr="00074B0E">
        <w:rPr>
          <w:b w:val="0"/>
          <w:sz w:val="16"/>
          <w:u w:val="none"/>
        </w:rPr>
        <w:t>effectively. </w:t>
      </w:r>
    </w:p>
    <w:p w14:paraId="617250BD" w14:textId="77777777" w:rsidR="007E6BDD" w:rsidRPr="00734B82" w:rsidRDefault="007E6BDD" w:rsidP="00734B82"/>
    <w:p w14:paraId="79904809" w14:textId="77777777" w:rsidR="007E6BDD" w:rsidRPr="008937AA" w:rsidRDefault="007E6BDD" w:rsidP="0094656B">
      <w:pPr>
        <w:rPr>
          <w:rFonts w:asciiTheme="minorHAnsi" w:hAnsiTheme="minorHAnsi" w:cstheme="minorHAnsi"/>
        </w:rPr>
      </w:pPr>
    </w:p>
    <w:p w14:paraId="2F287842" w14:textId="77777777" w:rsidR="007E6BDD" w:rsidRPr="0094656B" w:rsidRDefault="007E6BDD" w:rsidP="0094656B"/>
    <w:p w14:paraId="05B7F146" w14:textId="77777777" w:rsidR="002E00D6" w:rsidRDefault="002E00D6" w:rsidP="0094656B">
      <w:pPr>
        <w:pStyle w:val="Heading3"/>
      </w:pPr>
    </w:p>
    <w:p w14:paraId="4EE8012F" w14:textId="64AE1712" w:rsidR="002E00D6" w:rsidRDefault="002E00D6" w:rsidP="0094656B">
      <w:pPr>
        <w:pStyle w:val="Heading3"/>
      </w:pPr>
      <w:r>
        <w:t>***Hydrogen Adv I/L***</w:t>
      </w:r>
    </w:p>
    <w:p w14:paraId="077B43D8" w14:textId="77777777" w:rsidR="007E6BDD" w:rsidRDefault="007E6BDD" w:rsidP="0094656B">
      <w:pPr>
        <w:pStyle w:val="Heading3"/>
      </w:pPr>
      <w:r>
        <w:t>CCP Add-On (Renewables)</w:t>
      </w:r>
    </w:p>
    <w:p w14:paraId="1EE663ED" w14:textId="77777777" w:rsidR="007E6BDD" w:rsidRPr="008937AA" w:rsidRDefault="007E6BDD" w:rsidP="0094656B">
      <w:pPr>
        <w:pStyle w:val="Heading4"/>
        <w:tabs>
          <w:tab w:val="left" w:pos="-90"/>
          <w:tab w:val="left" w:pos="90"/>
          <w:tab w:val="left" w:pos="270"/>
        </w:tabs>
        <w:rPr>
          <w:rFonts w:asciiTheme="minorHAnsi" w:hAnsiTheme="minorHAnsi" w:cstheme="minorHAnsi"/>
        </w:rPr>
      </w:pPr>
      <w:r w:rsidRPr="008937AA">
        <w:rPr>
          <w:rFonts w:asciiTheme="minorHAnsi" w:hAnsiTheme="minorHAnsi" w:cstheme="minorHAnsi"/>
        </w:rPr>
        <w:t>Chinese alternative energy is the only internal link to solve CCP instability</w:t>
      </w:r>
    </w:p>
    <w:p w14:paraId="07944641" w14:textId="77777777" w:rsidR="007E6BDD" w:rsidRPr="008937AA" w:rsidRDefault="007E6BDD" w:rsidP="0094656B">
      <w:pPr>
        <w:tabs>
          <w:tab w:val="left" w:pos="-90"/>
          <w:tab w:val="left" w:pos="90"/>
          <w:tab w:val="left" w:pos="270"/>
        </w:tabs>
        <w:rPr>
          <w:rFonts w:asciiTheme="minorHAnsi" w:hAnsiTheme="minorHAnsi" w:cstheme="minorHAnsi"/>
        </w:rPr>
      </w:pPr>
      <w:r>
        <w:rPr>
          <w:rStyle w:val="StyleStyleBold12pt"/>
          <w:rFonts w:asciiTheme="minorHAnsi" w:hAnsiTheme="minorHAnsi" w:cstheme="minorHAnsi"/>
        </w:rPr>
        <w:t xml:space="preserve">McMahon </w:t>
      </w:r>
      <w:r w:rsidRPr="008937AA">
        <w:rPr>
          <w:rStyle w:val="StyleStyleBold12pt"/>
          <w:rFonts w:asciiTheme="minorHAnsi" w:hAnsiTheme="minorHAnsi" w:cstheme="minorHAnsi"/>
        </w:rPr>
        <w:t>13</w:t>
      </w:r>
      <w:r w:rsidRPr="008937AA">
        <w:rPr>
          <w:rFonts w:asciiTheme="minorHAnsi" w:hAnsiTheme="minorHAnsi" w:cstheme="minorHAnsi"/>
          <w:b/>
        </w:rPr>
        <w:t xml:space="preserve">, </w:t>
      </w:r>
      <w:r w:rsidRPr="008937AA">
        <w:rPr>
          <w:rFonts w:asciiTheme="minorHAnsi" w:hAnsiTheme="minorHAnsi" w:cstheme="minorHAnsi"/>
        </w:rPr>
        <w:t>(Tamsin</w:t>
      </w:r>
      <w:r>
        <w:rPr>
          <w:rFonts w:asciiTheme="minorHAnsi" w:hAnsiTheme="minorHAnsi" w:cstheme="minorHAnsi"/>
        </w:rPr>
        <w:t xml:space="preserve"> McMahon</w:t>
      </w:r>
      <w:r w:rsidRPr="008937AA">
        <w:rPr>
          <w:rFonts w:asciiTheme="minorHAnsi" w:hAnsiTheme="minorHAnsi" w:cstheme="minorHAnsi"/>
        </w:rPr>
        <w:t xml:space="preserve"> </w:t>
      </w:r>
      <w:r>
        <w:rPr>
          <w:rFonts w:asciiTheme="minorHAnsi" w:hAnsiTheme="minorHAnsi" w:cstheme="minorHAnsi"/>
        </w:rPr>
        <w:t xml:space="preserve">has a </w:t>
      </w:r>
      <w:r w:rsidRPr="008937AA">
        <w:rPr>
          <w:rFonts w:asciiTheme="minorHAnsi" w:hAnsiTheme="minorHAnsi" w:cstheme="minorHAnsi"/>
        </w:rPr>
        <w:t xml:space="preserve">Diploma in European Journalism from the Hogeschool van Utrecht, B.A. from Ryerson University, reporter for the National Post, “How China is going to save the world”, MacLean, </w:t>
      </w:r>
      <w:r>
        <w:rPr>
          <w:rFonts w:asciiTheme="minorHAnsi" w:hAnsiTheme="minorHAnsi" w:cstheme="minorHAnsi"/>
        </w:rPr>
        <w:t xml:space="preserve">1/27/13 </w:t>
      </w:r>
      <w:r w:rsidRPr="008937AA">
        <w:rPr>
          <w:rFonts w:asciiTheme="minorHAnsi" w:hAnsiTheme="minorHAnsi" w:cstheme="minorHAnsi"/>
        </w:rPr>
        <w:t>http://www2.macl</w:t>
      </w:r>
      <w:r>
        <w:rPr>
          <w:rFonts w:asciiTheme="minorHAnsi" w:hAnsiTheme="minorHAnsi" w:cstheme="minorHAnsi"/>
        </w:rPr>
        <w:t>eans.ca/2013/01/27/business/</w:t>
      </w:r>
      <w:r w:rsidRPr="008937AA">
        <w:rPr>
          <w:rFonts w:asciiTheme="minorHAnsi" w:hAnsiTheme="minorHAnsi" w:cstheme="minorHAnsi"/>
        </w:rPr>
        <w:t>)</w:t>
      </w:r>
      <w:r>
        <w:rPr>
          <w:rFonts w:asciiTheme="minorHAnsi" w:hAnsiTheme="minorHAnsi" w:cstheme="minorHAnsi"/>
        </w:rPr>
        <w:t>//BLOV</w:t>
      </w:r>
    </w:p>
    <w:p w14:paraId="5E57E635" w14:textId="77777777" w:rsidR="007E6BDD" w:rsidRPr="00F04A7D" w:rsidRDefault="007E6BDD" w:rsidP="0094656B">
      <w:pPr>
        <w:rPr>
          <w:sz w:val="16"/>
        </w:rPr>
      </w:pPr>
      <w:r w:rsidRPr="00F04A7D">
        <w:rPr>
          <w:sz w:val="16"/>
        </w:rPr>
        <w:t xml:space="preserve">Last week the U.S. Embassy in Beijing upgraded its official reading of the city’s air quality on Twitter from “hazardous” to merely “very unhealthy.” But that was scant comfort to the millions of Chinese workers who don masks for their daily commute through thick smog into “Greyjing.” Recent news that air pollution had reached its highest levels since the American government began monitoring it—roughly 44 times worse than the World Health Organization’s recommended daily levels—had ground the city’s construction industry to a halt, forced schools to cancel outdoor sports activities and even sparked several rare, critical editorials in the state-owned press. “What do we want, breathtaking growth or taking a breath amid choking air?” asked China’s state-run news agency Xinhua. It prompted two Chinese environmental activists to pay for an ad in the New York Times urging new Communist party chief Xi Jinping to pledge his commitment to the environment. </w:t>
      </w:r>
      <w:r w:rsidRPr="00F04A7D">
        <w:rPr>
          <w:rStyle w:val="StyleBoldUnderline"/>
        </w:rPr>
        <w:t>China’s ongoing struggles with pollution have been a blight on the country’s international reputation. The world’s image of China is that of an industrial behemoth fuelled by the dirtiest of energies, coal.</w:t>
      </w:r>
      <w:r w:rsidRPr="00F04A7D">
        <w:rPr>
          <w:sz w:val="16"/>
        </w:rPr>
        <w:t xml:space="preserve"> On the surface, the reputation is well deserved. </w:t>
      </w:r>
      <w:r w:rsidRPr="00F04A7D">
        <w:rPr>
          <w:rStyle w:val="Emphasis"/>
        </w:rPr>
        <w:t>No country pumps out as much CO2 as China</w:t>
      </w:r>
      <w:r w:rsidRPr="00F04A7D">
        <w:rPr>
          <w:sz w:val="16"/>
        </w:rPr>
        <w:t xml:space="preserve"> (not even the U.S. comes close). But behind the smog, China’s environmental woes have become an unexpected boon to the global renewable energy industry. Last week’s air quality emergency sent Chinese green energy stocks soaring on the hope that the political fallout will prompt the Communist party to offer up more public money for the country’s burgeoning environmental protection sector. Investors are counting on it. Even as it remains the scourge of environmentalists for being the largest emitter on the planet, </w:t>
      </w:r>
      <w:r w:rsidRPr="00F04A7D">
        <w:rPr>
          <w:rStyle w:val="StyleBoldUnderline"/>
        </w:rPr>
        <w:t>China is also emerging as the world’s biggest spender on green energy. Globally, green energy investment fell</w:t>
      </w:r>
      <w:r w:rsidRPr="00F04A7D">
        <w:rPr>
          <w:sz w:val="16"/>
        </w:rPr>
        <w:t xml:space="preserve"> 11 per cent last year, according to a recent Bloomberg New Energy Finance report. Indebted European countries slashed subsidies, India cut its spending by more than 40 per cent and the U.S. witnessed a string of solar power manufacturer bankruptcies. </w:t>
      </w:r>
      <w:r w:rsidRPr="00F04A7D">
        <w:rPr>
          <w:rStyle w:val="StyleBoldUnderline"/>
          <w:rFonts w:asciiTheme="minorHAnsi" w:hAnsiTheme="minorHAnsi" w:cstheme="minorHAnsi"/>
          <w:sz w:val="24"/>
          <w:bdr w:val="single" w:sz="4" w:space="0" w:color="auto"/>
        </w:rPr>
        <w:t>China’s investment in renewable energy, meanwhile, was a bright spot</w:t>
      </w:r>
      <w:r w:rsidRPr="00F04A7D">
        <w:rPr>
          <w:sz w:val="16"/>
        </w:rPr>
        <w:t xml:space="preserve">. It rose 20 per cent to nearly $68 billion, or a full quarter of the $269 billion global total. From having virtually no green energy infrastructure as recently as 2008, China has built 133 gigawatts of renewable energy—mainly wind turbines—enough to power as many as 53 million homes, or every household in Canada four times over. The International Energy Agency predicted that China would overtake Europe as the world’s top renewable energy growth market. It’s a market expected to be worth more than $470 billion by 2015, according to state-owned China Merchants Securities, or almost double what it was in 2009 and equal to about eight per cent of the country’s GDP. </w:t>
      </w:r>
      <w:r w:rsidRPr="00F04A7D">
        <w:rPr>
          <w:rStyle w:val="StyleBoldUnderline"/>
        </w:rPr>
        <w:t>That investment has caught the eye of clean-tech companies in Europe and North America, who are flocking to China in hopes of selling their technologies after seeing demand stagnate or collapse in their home markets</w:t>
      </w:r>
      <w:r w:rsidRPr="00F04A7D">
        <w:rPr>
          <w:rStyle w:val="Emphasis"/>
        </w:rPr>
        <w:t>. “All the key players are going to China these days,”</w:t>
      </w:r>
      <w:r w:rsidRPr="00F04A7D">
        <w:rPr>
          <w:sz w:val="16"/>
        </w:rPr>
        <w:t xml:space="preserve"> says </w:t>
      </w:r>
      <w:r w:rsidRPr="00F04A7D">
        <w:rPr>
          <w:rStyle w:val="StyleBoldUnderline"/>
        </w:rPr>
        <w:t>Changhua Wu, Greater China director of the Climate Group, a London-based agency that promotes green energy investment</w:t>
      </w:r>
      <w:r w:rsidRPr="00F04A7D">
        <w:rPr>
          <w:sz w:val="16"/>
        </w:rPr>
        <w:t xml:space="preserve">. “Everyone is trying to figure out what the potential for opportunity is, partly because everyone recognizes that China could potentially be the largest market for clean tech in the world.” As China takes the lead, everyone will benefit from the technology that is developed and exported. China is saving itself, but might also be saving the world in the process. While the Middle Kingdom’s smog problems have earned plenty of headlines, it has also been quietly attracting a host of very unlikely supporters, including praise from the Pew Charitable Trust and the World Wildlife Foundation, which gave its “climate solver” award this year to several Chinese companies that manufacture technology to capture and recycle wasted heat, water and chemical emissions to power everything from factories to refrigerators. Greenpeace predicted the country would be on track to install 400 gigawatts of wind energy by 2030 and could become the largest solar market in the world. The argument that China is the world’s environmental bad guy “is increasingly difficult, if not impossible, to make given China’s recent policies,” wrote the authors of an October report for the Climate Institute, an Australian think tank. </w:t>
      </w:r>
      <w:r w:rsidRPr="00F04A7D">
        <w:rPr>
          <w:rStyle w:val="StyleBoldUnderline"/>
        </w:rPr>
        <w:t>The country has closed more coal-fired power plants since 2006 than the entire capacity of Australia’s electrical grid, and exported more than $35-billion worth of renewable energy technology—</w:t>
      </w:r>
      <w:r w:rsidRPr="00F04A7D">
        <w:rPr>
          <w:sz w:val="16"/>
        </w:rPr>
        <w:t xml:space="preserve">equal to the total value of shoes exported from China that year. This year, China is rolling out pilot projects that could eventually lead to the world’s largest carbon trading system. “The broad scheme of things is that China believes it wants to become a resource-conserving, environmentally friendly society and that’s the way they describe it, in those exact words,” says Arthur Hanson, one of Canada’s leading experts on sustainable development. The former founding director of Dalhousie University’s School for Resource and Environmental Studies, Hanson is in Beijing this week in his role as international chief adviser to the China Council for International Co-operation on Environment and Development. </w:t>
      </w:r>
      <w:r w:rsidRPr="00F04A7D">
        <w:rPr>
          <w:rStyle w:val="Emphasis"/>
        </w:rPr>
        <w:t>Granted, China has little choice but to invest in renewables</w:t>
      </w:r>
      <w:r w:rsidRPr="00F04A7D">
        <w:rPr>
          <w:rStyle w:val="StyleBoldUnderline"/>
          <w:rFonts w:asciiTheme="minorHAnsi" w:hAnsiTheme="minorHAnsi" w:cstheme="minorHAnsi"/>
          <w:sz w:val="24"/>
        </w:rPr>
        <w:t xml:space="preserve"> </w:t>
      </w:r>
      <w:r w:rsidRPr="00F04A7D">
        <w:rPr>
          <w:rStyle w:val="StyleBoldUnderline"/>
        </w:rPr>
        <w:t xml:space="preserve">as it seeks out more sources of energy to help power its rapidly developing economy, </w:t>
      </w:r>
      <w:r w:rsidRPr="00F04A7D">
        <w:rPr>
          <w:sz w:val="16"/>
        </w:rPr>
        <w:t xml:space="preserve">with GDP growth expected just shy of eight per cent this year and an urban population rising by an estimated 2.3 per cent a year. </w:t>
      </w:r>
      <w:r w:rsidRPr="00F04A7D">
        <w:rPr>
          <w:rStyle w:val="StyleBoldUnderline"/>
        </w:rPr>
        <w:t xml:space="preserve">Green energy is also seen as a political tool for the Chinese government that can </w:t>
      </w:r>
      <w:r w:rsidRPr="00F04A7D">
        <w:rPr>
          <w:rStyle w:val="Emphasis"/>
        </w:rPr>
        <w:t>quell rising environmental protests and appease political dissent</w:t>
      </w:r>
      <w:r w:rsidRPr="00F04A7D">
        <w:rPr>
          <w:sz w:val="16"/>
        </w:rPr>
        <w:t xml:space="preserve">. “The leadership in China is really recognizing that </w:t>
      </w:r>
      <w:r w:rsidRPr="00F04A7D">
        <w:rPr>
          <w:rStyle w:val="StyleBoldUnderline"/>
          <w:rFonts w:asciiTheme="minorHAnsi" w:hAnsiTheme="minorHAnsi" w:cstheme="minorHAnsi"/>
          <w:sz w:val="24"/>
        </w:rPr>
        <w:t>in order to manage and govern the country better you need to find a universal underlying theme</w:t>
      </w:r>
      <w:r w:rsidRPr="00F04A7D">
        <w:rPr>
          <w:sz w:val="16"/>
        </w:rPr>
        <w:t xml:space="preserve"> to make sure everyone is with you,” says Wu. “</w:t>
      </w:r>
      <w:r w:rsidRPr="00F04A7D">
        <w:rPr>
          <w:rStyle w:val="StyleBoldUnderline"/>
        </w:rPr>
        <w:t>Green growth or sustainable development happens to be the only one.” But beyond the obvious political and economic advantages of green energy, China is also pinning its hopes on the belief that global demand for clean technology will enable the country to transform both its domestic economy and its exports</w:t>
      </w:r>
      <w:r w:rsidRPr="00F04A7D">
        <w:rPr>
          <w:sz w:val="16"/>
        </w:rPr>
        <w:t xml:space="preserve">. Until now, China’s green energy sector has largely done what the country does best: import technology developed elsewhere, reproduce it for less money and then export it back to the West. That’s changing as </w:t>
      </w:r>
      <w:r w:rsidRPr="00F04A7D">
        <w:rPr>
          <w:rStyle w:val="StyleBoldUnderline"/>
        </w:rPr>
        <w:t>China pours billions into research and development</w:t>
      </w:r>
      <w:r w:rsidRPr="00F04A7D">
        <w:rPr>
          <w:sz w:val="16"/>
        </w:rPr>
        <w:t xml:space="preserve"> and advanced education </w:t>
      </w:r>
      <w:r w:rsidRPr="00F04A7D">
        <w:rPr>
          <w:rStyle w:val="StyleBoldUnderline"/>
        </w:rPr>
        <w:t xml:space="preserve">in hopes that clean tech can help shift China from being merely the low-cost factory of the world to being a </w:t>
      </w:r>
      <w:r w:rsidRPr="00F04A7D">
        <w:rPr>
          <w:rStyle w:val="Emphasis"/>
        </w:rPr>
        <w:t>global leader in developing innovative technology</w:t>
      </w:r>
      <w:r w:rsidRPr="00F04A7D">
        <w:rPr>
          <w:rStyle w:val="StyleBoldUnderline"/>
        </w:rPr>
        <w:t>. China’s current five-year plan, which runs through 2015, includes an economic development blueprin</w:t>
      </w:r>
      <w:r w:rsidRPr="00F04A7D">
        <w:rPr>
          <w:rStyle w:val="StyleBoldUnderline"/>
          <w:rFonts w:asciiTheme="minorHAnsi" w:hAnsiTheme="minorHAnsi" w:cstheme="minorHAnsi"/>
          <w:sz w:val="24"/>
        </w:rPr>
        <w:t>t</w:t>
      </w:r>
      <w:r w:rsidRPr="00F04A7D">
        <w:rPr>
          <w:sz w:val="16"/>
        </w:rPr>
        <w:t xml:space="preserve"> that will see more than $1.5 trillion invested in seven industries, all of them related in some way to environmental protection and renewable energy technology. “Some of my colleagues feel we’ll be receiving an awful lot of technologies that are Chinese born and bred and brought to commercialization in Canada on the environment,” says Hanson. “It may take five to 10 years, but it won’t be a one-way flow of technology from the developed world to China. It will be in partnership or even a reverse flow.” China is moving quickly to incorporate electric vehicle technology into what has become the world’s largest automotive market. Already, Beijing drivers have practically abandoned internal combustion motorcycles for electric ones. “There’s millions of these things buzzing by and with very little noise and limited pollution,” says Hanson. “I don’t know who is going to be the winner in the electric automobile, but I think that everyone should be looking over their shoulders at the Chinese.” Like much of the economic development in China, the green energy industry’s growth has not come without controversy. China’s commitment to sustainable development has garnered its share of skepticism from environmentalists who argue that its investments have less to do with being an environmental role model and more to do with sustaining a green energy bubble it helped create. The Worldwatch Institute noted that as many as half of the wind turbines in northeastern China aren’t connected to any grid, that they are “ghost” projects like the vacant cities and shopping malls that have been built to prop up China’s construction industry. In the desert outside the city of Jiuquan, for instance, as many as 20 companies are in the midst of constructing what could be the world’s largest wind farm. Yet as few as a fifth of the 3,500 massive, 60-m windmills that now dot the landscape are hooked up, according to Worldwatch. What’s more, most of the electricity they might generate is needed on the other side of the country, on the industrialized eastern coast. While China has improved its energy efficiency, it has sometimes done so with a heavy hand, by simply shutting down small factories, or turning off power to entire communities for days. Much of China’s solar industry was developed for export and took a huge blow after the U.S. slapped steep protectionist tariffs on Chinese-made solar panels last year, accusing the country of trying to flood the American market with heavily subsidized components for below cost. The European Union launched its own Chinese anti-dumping probe in September. (China retaliated with an investigation into European imports of polysilicon, the raw material used to make solar panels.) Such trade disputes have had devastating effects on China’s solar industry and prompted the government to shift its focus for solar to its domestic market. In December it announced $2 billion in subsidies for the industry and says it plans to add another 10 gigawatts of solar capacity this year. Its targets for domestic solar growth have quadrupled in the past year, less out of environmental concern and more out of economic necessity. “Companies that were formerly success stories are literally now facing life or death situations,” says the Climate Group’s Wu. “Chinese banks invested a lot of money into those companies and suddenly there’s no market anymore. That’s part of the reason why the government has lately been driving their targets higher and higher in order to create a large enough domestic market.” </w:t>
      </w:r>
      <w:r w:rsidRPr="00F04A7D">
        <w:rPr>
          <w:rStyle w:val="StyleBoldUnderline"/>
        </w:rPr>
        <w:t>Stimulating a domestic green energy market has also pushed China toward what is quickly becoming the world’s largest carbon trading market. China has emerged as the biggest user of the UN’s carbon credit program, which gives companies credits for clean energy investments they make to their businesses that they can sell on international carbon exchanges</w:t>
      </w:r>
      <w:r w:rsidRPr="00F04A7D">
        <w:rPr>
          <w:sz w:val="16"/>
        </w:rPr>
        <w:t xml:space="preserve">. Chinese companies represent 45 per cent of projects registered under the program and 65 per cent of its total of the emissions reductions. This year, China is rolling out the first of seven of its own carbon exchange pilot projects across both the industrial heartland in the Pearl River Delta and China’s rural regions with plans to create a national exchange system by 2016. It’s a move the Chinese government hopes will spur much-needed private investment in green energy—which until now has subsisted largely on public money—both by encouraging more companies to invest in green energy to earn credits and by establishing a market price for carbon emissions. China’s financial sector lacks the expertise to drive more private investment into emerging clean technology on its own, says Wu. “Banks see the sector as really high-risk,” she says. “But if you continue to rely on command-and-control to [encourage] investment, it costs too much.” The government has already signalled it will allow more consolidation among Chinese solar panel manufacturers, a sign that it won’t continue to prop up the industry forever. </w:t>
      </w:r>
      <w:r w:rsidRPr="00F04A7D">
        <w:rPr>
          <w:rStyle w:val="StyleBoldUnderline"/>
        </w:rPr>
        <w:t xml:space="preserve">If it works, </w:t>
      </w:r>
      <w:r w:rsidRPr="00F04A7D">
        <w:rPr>
          <w:rStyle w:val="Emphasis"/>
        </w:rPr>
        <w:t xml:space="preserve">China’s carbon trading market could become a model for the rest of the world </w:t>
      </w:r>
      <w:r w:rsidRPr="00F04A7D">
        <w:rPr>
          <w:rStyle w:val="StyleBoldUnderline"/>
        </w:rPr>
        <w:t>and will likely be critical to reducing global pollution, if only because it will help set the Chinese price for carbon emissions. The success or failure of China’s carbon trading system is “one of the most important questions of environmental policy of our time,</w:t>
      </w:r>
      <w:r w:rsidRPr="00F04A7D">
        <w:rPr>
          <w:sz w:val="16"/>
        </w:rPr>
        <w:t>” wrote researchers from FORES, a Swedish sustainable development think tank. Yet even with its ambitious investment, China’s green energy policies have hardly made a dent in the country’s overall energy consumption. China’s goal is to have 15 per cent of its energy from renewable sources by 2020. It’s already 17 per cent of Canada’s primary energy supply. Nearly 70 per cent of China’s energy still comes from coal and the country’s need for cheap energy is growing. From being a net exporter of coal as recently as 2008, China has become the world’s largest coal importer. Global demand for coal grew 4.3 per cent in 2011, according to the International Energy Agency. Virtually all of the demand came from China. All this means pollution in China will continue to get worse before it gets better. Images of masked commuters aren’t likely to be replaced with images of windmills and solar farms anytime soon. Hanson says the expectation is that it will take China until 2030, another 17 years, to get a handle on its pollution problem. Still, those stresses will bring more opportunities for green energy companies both in China and abroad, adds Hanson. That’s perhaps not too reassuring if you live in “Greyjing” today, but for the rest of the world, a breath of fresh air</w:t>
      </w:r>
    </w:p>
    <w:p w14:paraId="6D275ABD" w14:textId="77777777" w:rsidR="007E6BDD" w:rsidRPr="008937AA" w:rsidRDefault="007E6BDD" w:rsidP="0094656B">
      <w:pPr>
        <w:tabs>
          <w:tab w:val="left" w:pos="-90"/>
          <w:tab w:val="left" w:pos="90"/>
          <w:tab w:val="left" w:pos="270"/>
        </w:tabs>
        <w:rPr>
          <w:rFonts w:asciiTheme="minorHAnsi" w:hAnsiTheme="minorHAnsi" w:cstheme="minorHAnsi"/>
          <w:sz w:val="20"/>
          <w:szCs w:val="8"/>
        </w:rPr>
      </w:pPr>
      <w:r w:rsidRPr="008937AA">
        <w:rPr>
          <w:rFonts w:asciiTheme="minorHAnsi" w:hAnsiTheme="minorHAnsi" w:cstheme="minorHAnsi"/>
          <w:sz w:val="20"/>
          <w:szCs w:val="8"/>
        </w:rPr>
        <w:t xml:space="preserve">. </w:t>
      </w:r>
    </w:p>
    <w:p w14:paraId="19D0FC8C" w14:textId="77777777" w:rsidR="007E6BDD" w:rsidRPr="008937AA" w:rsidRDefault="007E6BDD" w:rsidP="0094656B">
      <w:pPr>
        <w:pStyle w:val="Heading4"/>
        <w:tabs>
          <w:tab w:val="left" w:pos="-90"/>
          <w:tab w:val="left" w:pos="90"/>
          <w:tab w:val="left" w:pos="270"/>
        </w:tabs>
        <w:rPr>
          <w:rFonts w:asciiTheme="minorHAnsi" w:hAnsiTheme="minorHAnsi" w:cstheme="minorHAnsi"/>
        </w:rPr>
      </w:pPr>
      <w:r w:rsidRPr="008937AA">
        <w:rPr>
          <w:rFonts w:asciiTheme="minorHAnsi" w:hAnsiTheme="minorHAnsi" w:cstheme="minorHAnsi"/>
          <w:lang w:bidi="en-US"/>
        </w:rPr>
        <w:t>CCP instability causes WMD war</w:t>
      </w:r>
    </w:p>
    <w:p w14:paraId="4C523BFD" w14:textId="2DEDB2F0" w:rsidR="00AF32C9" w:rsidRPr="00AF32C9" w:rsidRDefault="007E6BDD" w:rsidP="00AF32C9">
      <w:pPr>
        <w:tabs>
          <w:tab w:val="left" w:pos="-90"/>
          <w:tab w:val="left" w:pos="90"/>
          <w:tab w:val="left" w:pos="270"/>
        </w:tabs>
      </w:pPr>
      <w:r w:rsidRPr="00F04A7D">
        <w:rPr>
          <w:rStyle w:val="StyleStyleBold12pt"/>
        </w:rPr>
        <w:t>Renxing 05</w:t>
      </w:r>
      <w:r w:rsidRPr="008937AA">
        <w:rPr>
          <w:rFonts w:asciiTheme="minorHAnsi" w:hAnsiTheme="minorHAnsi" w:cstheme="minorHAnsi"/>
          <w:b/>
          <w:bCs/>
          <w:iCs/>
          <w:lang w:bidi="en-US"/>
        </w:rPr>
        <w:t xml:space="preserve"> </w:t>
      </w:r>
      <w:r w:rsidRPr="00F04A7D">
        <w:t xml:space="preserve">(San Renxing, Epoch Times. 8-5-05. “The CCP’s Last-ditch Gamble: Biological and Nuclear War” </w:t>
      </w:r>
      <w:hyperlink r:id="rId10" w:history="1">
        <w:r w:rsidRPr="00F04A7D">
          <w:rPr>
            <w:rStyle w:val="Hyperlink"/>
          </w:rPr>
          <w:t>http://www.theepochtimes.com/news/5-8-5/30931.html</w:t>
        </w:r>
      </w:hyperlink>
      <w:r w:rsidRPr="00F04A7D">
        <w:t>)</w:t>
      </w:r>
    </w:p>
    <w:p w14:paraId="09D43B25" w14:textId="77777777" w:rsidR="00AF32C9" w:rsidRPr="008937AA" w:rsidRDefault="00AF32C9" w:rsidP="00AF32C9">
      <w:pPr>
        <w:tabs>
          <w:tab w:val="left" w:pos="-90"/>
          <w:tab w:val="left" w:pos="90"/>
          <w:tab w:val="left" w:pos="270"/>
        </w:tabs>
        <w:rPr>
          <w:rFonts w:asciiTheme="minorHAnsi" w:hAnsiTheme="minorHAnsi" w:cstheme="minorHAnsi"/>
          <w:sz w:val="16"/>
          <w:lang w:bidi="en-US"/>
        </w:rPr>
      </w:pPr>
      <w:r w:rsidRPr="008937AA">
        <w:rPr>
          <w:rFonts w:asciiTheme="minorHAnsi" w:hAnsiTheme="minorHAnsi" w:cstheme="minorHAnsi"/>
          <w:u w:val="single"/>
          <w:lang w:bidi="en-US"/>
        </w:rPr>
        <w:t xml:space="preserve">Since the Party’s life is “above all else,” </w:t>
      </w:r>
      <w:r w:rsidRPr="008937AA">
        <w:rPr>
          <w:rFonts w:asciiTheme="minorHAnsi" w:hAnsiTheme="minorHAnsi" w:cstheme="minorHAnsi"/>
          <w:b/>
          <w:u w:val="single"/>
          <w:lang w:bidi="en-US"/>
        </w:rPr>
        <w:t>it would not be surprising if the CCP resorts to the use of biological, chemical, and nuclear weapons in its attempt to extend its life</w:t>
      </w:r>
      <w:r w:rsidRPr="008937AA">
        <w:rPr>
          <w:rFonts w:asciiTheme="minorHAnsi" w:hAnsiTheme="minorHAnsi" w:cstheme="minorHAnsi"/>
          <w:u w:val="single"/>
          <w:lang w:bidi="en-US"/>
        </w:rPr>
        <w:t>. The CCP</w:t>
      </w:r>
      <w:r w:rsidRPr="008937AA">
        <w:rPr>
          <w:rFonts w:asciiTheme="minorHAnsi" w:hAnsiTheme="minorHAnsi" w:cstheme="minorHAnsi"/>
          <w:sz w:val="16"/>
          <w:lang w:bidi="en-US"/>
        </w:rPr>
        <w:t xml:space="preserve">, which disregards human life, </w:t>
      </w:r>
      <w:r w:rsidRPr="008937AA">
        <w:rPr>
          <w:rFonts w:asciiTheme="minorHAnsi" w:hAnsiTheme="minorHAnsi" w:cstheme="minorHAnsi"/>
          <w:u w:val="single"/>
          <w:lang w:bidi="en-US"/>
        </w:rPr>
        <w:t>would not hesitate to kill two hundred million Americans, along with seven or eight hundred million Chinese, to achieve its ends</w:t>
      </w:r>
      <w:r w:rsidRPr="008937AA">
        <w:rPr>
          <w:rFonts w:asciiTheme="minorHAnsi" w:hAnsiTheme="minorHAnsi" w:cstheme="minorHAnsi"/>
          <w:sz w:val="16"/>
          <w:lang w:bidi="en-US"/>
        </w:rPr>
        <w:t xml:space="preserve">. These speeches let the public see the CCP for what it really is. With evil filling its every cell </w:t>
      </w:r>
      <w:r w:rsidRPr="008937AA">
        <w:rPr>
          <w:rFonts w:asciiTheme="minorHAnsi" w:hAnsiTheme="minorHAnsi" w:cstheme="minorHAnsi"/>
          <w:u w:val="single"/>
          <w:lang w:bidi="en-US"/>
        </w:rPr>
        <w:t xml:space="preserve">the </w:t>
      </w:r>
      <w:r w:rsidRPr="008937AA">
        <w:rPr>
          <w:rFonts w:asciiTheme="minorHAnsi" w:hAnsiTheme="minorHAnsi" w:cstheme="minorHAnsi"/>
          <w:b/>
          <w:u w:val="single"/>
          <w:lang w:bidi="en-US"/>
        </w:rPr>
        <w:t>CCP intends to wage a war against humankind in its desperate attempt to cling to life</w:t>
      </w:r>
      <w:r w:rsidRPr="008937AA">
        <w:rPr>
          <w:rFonts w:asciiTheme="minorHAnsi" w:hAnsiTheme="minorHAnsi" w:cstheme="minorHAnsi"/>
          <w:sz w:val="16"/>
          <w:lang w:bidi="en-US"/>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w:t>
      </w:r>
      <w:r w:rsidRPr="008937AA">
        <w:rPr>
          <w:rFonts w:asciiTheme="minorHAnsi" w:hAnsiTheme="minorHAnsi" w:cstheme="minorHAnsi"/>
          <w:u w:val="single"/>
          <w:lang w:bidi="en-US"/>
        </w:rPr>
        <w:t>This bloody confession has confirmed the CCP’s nature: that of a monstrous murderer who has killed 80 million Chinese people and who now plans to hold one billion people hostage and gamble with their lives.</w:t>
      </w:r>
      <w:r w:rsidRPr="008937AA">
        <w:rPr>
          <w:rFonts w:asciiTheme="minorHAnsi" w:hAnsiTheme="minorHAnsi" w:cstheme="minorHAnsi"/>
          <w:sz w:val="16"/>
          <w:lang w:bidi="en-US"/>
        </w:rPr>
        <w:t xml:space="preserve"> </w:t>
      </w:r>
    </w:p>
    <w:p w14:paraId="0CE39D88" w14:textId="77777777" w:rsidR="007E6BDD" w:rsidRPr="008937AA" w:rsidRDefault="007E6BDD" w:rsidP="0094656B">
      <w:pPr>
        <w:tabs>
          <w:tab w:val="left" w:pos="-90"/>
          <w:tab w:val="left" w:pos="90"/>
          <w:tab w:val="left" w:pos="270"/>
        </w:tabs>
        <w:rPr>
          <w:rFonts w:asciiTheme="minorHAnsi" w:hAnsiTheme="minorHAnsi" w:cstheme="minorHAnsi"/>
          <w:b/>
          <w:bCs/>
          <w:iCs/>
          <w:lang w:bidi="en-US"/>
        </w:rPr>
      </w:pPr>
    </w:p>
    <w:p w14:paraId="5C35244E" w14:textId="196D177C" w:rsidR="007E6BDD" w:rsidRDefault="007E6BDD" w:rsidP="00734B82">
      <w:pPr>
        <w:pStyle w:val="Heading3"/>
      </w:pPr>
      <w:r>
        <w:t>Heg Add-On (Renewables)</w:t>
      </w:r>
    </w:p>
    <w:p w14:paraId="092AAE51" w14:textId="77777777" w:rsidR="007E6BDD" w:rsidRPr="00C64BD1" w:rsidRDefault="007E6BDD" w:rsidP="007E6BDD">
      <w:pPr>
        <w:pStyle w:val="Heading4"/>
      </w:pPr>
      <w:r w:rsidRPr="00C64BD1">
        <w:t>Renewable leadership is necessary to become the green hegemon – key to next generation primacy</w:t>
      </w:r>
    </w:p>
    <w:p w14:paraId="456E0ABB" w14:textId="77777777" w:rsidR="007E6BDD" w:rsidRPr="00C64BD1" w:rsidRDefault="007E6BDD" w:rsidP="007E6BDD">
      <w:pPr>
        <w:rPr>
          <w:rFonts w:asciiTheme="majorHAnsi" w:hAnsiTheme="majorHAnsi"/>
          <w:sz w:val="16"/>
        </w:rPr>
      </w:pPr>
      <w:r w:rsidRPr="00C64BD1">
        <w:rPr>
          <w:rStyle w:val="Heading4Char"/>
          <w:szCs w:val="20"/>
        </w:rPr>
        <w:t>Klarevas 9</w:t>
      </w:r>
      <w:r w:rsidRPr="00C64BD1">
        <w:rPr>
          <w:rFonts w:asciiTheme="majorHAnsi" w:hAnsiTheme="majorHAnsi"/>
          <w:sz w:val="16"/>
        </w:rPr>
        <w:t xml:space="preserve"> –Louis Klarevas, Professor for Center for Global Affairs @ New York University, 12/15, “Securing American Primacy While Tackling Climate Change: Toward a National Strategy of Greengemony,” </w:t>
      </w:r>
      <w:hyperlink r:id="rId11" w:history="1">
        <w:r w:rsidRPr="00C64BD1">
          <w:rPr>
            <w:rStyle w:val="Hyperlink"/>
            <w:rFonts w:asciiTheme="majorHAnsi" w:hAnsiTheme="majorHAnsi"/>
            <w:sz w:val="16"/>
          </w:rPr>
          <w:t>http://www.huffingtonpost.com/louis-klarevas/securing-american-primacy_b_393223.html</w:t>
        </w:r>
      </w:hyperlink>
    </w:p>
    <w:p w14:paraId="299E6F58" w14:textId="77777777" w:rsidR="007E6BDD" w:rsidRPr="00C64BD1" w:rsidRDefault="007E6BDD" w:rsidP="007E6BDD">
      <w:pPr>
        <w:rPr>
          <w:rFonts w:asciiTheme="majorHAnsi" w:hAnsiTheme="majorHAnsi"/>
          <w:sz w:val="14"/>
        </w:rPr>
      </w:pPr>
      <w:r w:rsidRPr="00C64BD1">
        <w:rPr>
          <w:rFonts w:asciiTheme="majorHAnsi" w:hAnsiTheme="majorHAnsi"/>
          <w:sz w:val="14"/>
        </w:rPr>
        <w:t xml:space="preserve">As national leaders from around the world are gathering in Copenhagen, Denmark, to attend the United Nations Climate Change Conference, </w:t>
      </w:r>
      <w:r w:rsidRPr="00C64BD1">
        <w:rPr>
          <w:rStyle w:val="StyleBoldUnderline"/>
          <w:rFonts w:asciiTheme="majorHAnsi" w:hAnsiTheme="majorHAnsi"/>
        </w:rPr>
        <w:t>the time is ripe to re-assess America's current energy policies</w:t>
      </w:r>
      <w:r w:rsidRPr="00C64BD1">
        <w:rPr>
          <w:rFonts w:asciiTheme="majorHAnsi" w:hAnsiTheme="majorHAnsi"/>
          <w:sz w:val="14"/>
        </w:rPr>
        <w:t xml:space="preserve"> - </w:t>
      </w:r>
      <w:r w:rsidRPr="00C64BD1">
        <w:rPr>
          <w:rStyle w:val="StyleBoldUnderline"/>
          <w:rFonts w:asciiTheme="majorHAnsi" w:hAnsiTheme="majorHAnsi"/>
        </w:rPr>
        <w:t>but within the</w:t>
      </w:r>
      <w:r w:rsidRPr="00C64BD1">
        <w:rPr>
          <w:rFonts w:asciiTheme="majorHAnsi" w:hAnsiTheme="majorHAnsi"/>
          <w:sz w:val="14"/>
        </w:rPr>
        <w:t xml:space="preserve"> larger </w:t>
      </w:r>
      <w:r w:rsidRPr="00C64BD1">
        <w:rPr>
          <w:rStyle w:val="StyleBoldUnderline"/>
          <w:rFonts w:asciiTheme="majorHAnsi" w:hAnsiTheme="majorHAnsi"/>
        </w:rPr>
        <w:t>framework of how a new approach on the environment will stave off global warming and shore up American primacy</w:t>
      </w:r>
      <w:r w:rsidRPr="00C64BD1">
        <w:rPr>
          <w:rFonts w:asciiTheme="majorHAnsi" w:hAnsiTheme="majorHAnsi"/>
          <w:sz w:val="14"/>
        </w:rPr>
        <w:t xml:space="preserve">. By not addressing climate change more aggressively and creatively, </w:t>
      </w:r>
      <w:r w:rsidRPr="00C64BD1">
        <w:rPr>
          <w:rStyle w:val="StyleBoldUnderline"/>
          <w:rFonts w:asciiTheme="majorHAnsi" w:hAnsiTheme="majorHAnsi"/>
        </w:rPr>
        <w:t xml:space="preserve">the </w:t>
      </w:r>
      <w:r w:rsidRPr="00C64BD1">
        <w:rPr>
          <w:rStyle w:val="Emphasis"/>
          <w:rFonts w:asciiTheme="majorHAnsi" w:hAnsiTheme="majorHAnsi"/>
        </w:rPr>
        <w:t>U</w:t>
      </w:r>
      <w:r w:rsidRPr="00C64BD1">
        <w:rPr>
          <w:rFonts w:asciiTheme="majorHAnsi" w:hAnsiTheme="majorHAnsi"/>
          <w:sz w:val="14"/>
        </w:rPr>
        <w:t xml:space="preserve">nited </w:t>
      </w:r>
      <w:r w:rsidRPr="00C64BD1">
        <w:rPr>
          <w:rStyle w:val="Emphasis"/>
          <w:rFonts w:asciiTheme="majorHAnsi" w:hAnsiTheme="majorHAnsi"/>
        </w:rPr>
        <w:t>S</w:t>
      </w:r>
      <w:r w:rsidRPr="00C64BD1">
        <w:rPr>
          <w:rFonts w:asciiTheme="majorHAnsi" w:hAnsiTheme="majorHAnsi"/>
          <w:sz w:val="14"/>
        </w:rPr>
        <w:t xml:space="preserve">tates </w:t>
      </w:r>
      <w:r w:rsidRPr="00C64BD1">
        <w:rPr>
          <w:rStyle w:val="StyleBoldUnderline"/>
          <w:rFonts w:asciiTheme="majorHAnsi" w:hAnsiTheme="majorHAnsi"/>
        </w:rPr>
        <w:t>is squandering an opportunity to secure its global primacy for the next few generations</w:t>
      </w:r>
      <w:r w:rsidRPr="00C64BD1">
        <w:rPr>
          <w:rFonts w:asciiTheme="majorHAnsi" w:hAnsiTheme="majorHAnsi"/>
          <w:sz w:val="14"/>
        </w:rPr>
        <w:t xml:space="preserve"> to come. To do this, though, </w:t>
      </w:r>
      <w:r w:rsidRPr="00C64BD1">
        <w:rPr>
          <w:rStyle w:val="StyleBoldUnderline"/>
          <w:rFonts w:asciiTheme="majorHAnsi" w:hAnsiTheme="majorHAnsi"/>
        </w:rPr>
        <w:t>the U.S. must rely on innovation to help the world escape the coming environmental meltdown</w:t>
      </w:r>
      <w:r w:rsidRPr="00C64BD1">
        <w:rPr>
          <w:rFonts w:asciiTheme="majorHAnsi" w:hAnsiTheme="majorHAnsi"/>
          <w:sz w:val="14"/>
        </w:rPr>
        <w:t xml:space="preserve">. </w:t>
      </w:r>
      <w:r w:rsidRPr="00C64BD1">
        <w:rPr>
          <w:rStyle w:val="StyleBoldUnderline"/>
          <w:rFonts w:asciiTheme="majorHAnsi" w:hAnsiTheme="majorHAnsi"/>
        </w:rPr>
        <w:t>Developing</w:t>
      </w:r>
      <w:r w:rsidRPr="00C64BD1">
        <w:rPr>
          <w:rFonts w:asciiTheme="majorHAnsi" w:hAnsiTheme="majorHAnsi"/>
          <w:sz w:val="14"/>
        </w:rPr>
        <w:t xml:space="preserve"> the </w:t>
      </w:r>
      <w:r w:rsidRPr="00C64BD1">
        <w:rPr>
          <w:rStyle w:val="StyleBoldUnderline"/>
          <w:rFonts w:asciiTheme="majorHAnsi" w:hAnsiTheme="majorHAnsi"/>
        </w:rPr>
        <w:t>key technologies that will save the planet from global warming will allow the U.S. to outmaneuver potential great power rivals</w:t>
      </w:r>
      <w:r w:rsidRPr="00C64BD1">
        <w:rPr>
          <w:rFonts w:asciiTheme="majorHAnsi" w:hAnsiTheme="majorHAnsi"/>
          <w:sz w:val="14"/>
        </w:rPr>
        <w:t xml:space="preserve"> seeking to replace it as the international system's hegemon. But the greening of American strategy must occur soon. </w:t>
      </w:r>
      <w:r w:rsidRPr="00C64BD1">
        <w:rPr>
          <w:rStyle w:val="StyleBoldUnderline"/>
          <w:rFonts w:asciiTheme="majorHAnsi" w:hAnsiTheme="majorHAnsi"/>
        </w:rPr>
        <w:t>The U.S.,</w:t>
      </w:r>
      <w:r w:rsidRPr="00C64BD1">
        <w:rPr>
          <w:rFonts w:asciiTheme="majorHAnsi" w:hAnsiTheme="majorHAnsi"/>
          <w:sz w:val="14"/>
        </w:rPr>
        <w:t xml:space="preserve"> however, </w:t>
      </w:r>
      <w:r w:rsidRPr="00C64BD1">
        <w:rPr>
          <w:rStyle w:val="StyleBoldUnderline"/>
          <w:rFonts w:asciiTheme="majorHAnsi" w:hAnsiTheme="majorHAnsi"/>
        </w:rPr>
        <w:t>seems to be stuck in time</w:t>
      </w:r>
      <w:r w:rsidRPr="00C64BD1">
        <w:rPr>
          <w:rFonts w:asciiTheme="majorHAnsi" w:hAnsiTheme="majorHAnsi"/>
          <w:sz w:val="14"/>
        </w:rPr>
        <w:t xml:space="preserve">, unable to move beyond oil-centric geo-politics in any meaningful way. Often, the gridlock is portrayed as a partisan difference, with Republicans resisting action and Democrats pleading for action. This, though, is an unfair characterization as there are numerous proactive Republicans and quite a few reticent Democrats. The real divide is instead one between realists and liberals. Students of realpolitik, which still heavily guides American foreign policy, largely discount environmental issues as they are not seen as advancing national interests in a way that generates relative power advantages vis-à-vis the other major powers in the system: Russia, China, Japan, India, and the European Union. Liberals, on the other hand, have recognized that </w:t>
      </w:r>
      <w:r w:rsidRPr="00C64BD1">
        <w:rPr>
          <w:rStyle w:val="StyleBoldUnderline"/>
          <w:rFonts w:asciiTheme="majorHAnsi" w:hAnsiTheme="majorHAnsi"/>
        </w:rPr>
        <w:t>global warming might very well become the greatest challenge ever faced by mankind.</w:t>
      </w:r>
      <w:r w:rsidRPr="00C64BD1">
        <w:rPr>
          <w:rFonts w:asciiTheme="majorHAnsi" w:hAnsiTheme="majorHAnsi"/>
          <w:sz w:val="14"/>
        </w:rPr>
        <w:t xml:space="preserve"> As such, their thinking often eschews narrowly defined national interests for the greater global good. This, though, ruffles elected officials whose sworn obligation is, above all, to protect and promote American national interests. What both sides need to understand is that </w:t>
      </w:r>
      <w:r w:rsidRPr="00C64BD1">
        <w:rPr>
          <w:rStyle w:val="StyleBoldUnderline"/>
          <w:rFonts w:asciiTheme="majorHAnsi" w:hAnsiTheme="majorHAnsi"/>
        </w:rPr>
        <w:t>by becoming a lean, mean, green fighting machine, the U.S. can actually bring together liberals and realists to advance a collective interest which benefits every nation, while</w:t>
      </w:r>
      <w:r w:rsidRPr="00C64BD1">
        <w:rPr>
          <w:rFonts w:asciiTheme="majorHAnsi" w:hAnsiTheme="majorHAnsi"/>
          <w:sz w:val="14"/>
        </w:rPr>
        <w:t xml:space="preserve"> at the same time, </w:t>
      </w:r>
      <w:r w:rsidRPr="00C64BD1">
        <w:rPr>
          <w:rStyle w:val="Emphasis"/>
          <w:rFonts w:asciiTheme="majorHAnsi" w:hAnsiTheme="majorHAnsi"/>
        </w:rPr>
        <w:t xml:space="preserve">securing America's global primacy well into the future. </w:t>
      </w:r>
      <w:r w:rsidRPr="00C64BD1">
        <w:rPr>
          <w:rFonts w:asciiTheme="majorHAnsi" w:hAnsiTheme="majorHAnsi"/>
          <w:sz w:val="14"/>
        </w:rPr>
        <w:t xml:space="preserve">To do so, </w:t>
      </w:r>
      <w:r w:rsidRPr="00C64BD1">
        <w:rPr>
          <w:rStyle w:val="StyleBoldUnderline"/>
          <w:rFonts w:asciiTheme="majorHAnsi" w:hAnsiTheme="majorHAnsi"/>
        </w:rPr>
        <w:t>the U.S. must re-invent itself as not just your traditional hegemon, but</w:t>
      </w:r>
      <w:r w:rsidRPr="00C64BD1">
        <w:rPr>
          <w:rFonts w:asciiTheme="majorHAnsi" w:hAnsiTheme="majorHAnsi"/>
          <w:sz w:val="14"/>
        </w:rPr>
        <w:t xml:space="preserve"> as </w:t>
      </w:r>
      <w:r w:rsidRPr="00C64BD1">
        <w:rPr>
          <w:rStyle w:val="StyleBoldUnderline"/>
          <w:rFonts w:asciiTheme="majorHAnsi" w:hAnsiTheme="majorHAnsi"/>
        </w:rPr>
        <w:t xml:space="preserve">history's first ever green hegemon. </w:t>
      </w:r>
      <w:r w:rsidRPr="00C64BD1">
        <w:rPr>
          <w:rFonts w:asciiTheme="majorHAnsi" w:hAnsiTheme="majorHAnsi"/>
          <w:sz w:val="14"/>
        </w:rPr>
        <w:t xml:space="preserve">Hegemons are countries that dominate the international system - bailing out other countries in times of global crisis, establishing and maintaining the most important international institutions, and covering the costs that result from free-riding and cheating global obligations. Since 1945, that role has been the purview of the United States. Immediately after World War II, Europe and Asia laid in ruin, the global economy required resuscitation, the countries of the free world needed security guarantees, and the entire system longed for a multilateral forum where global concerns could be addressed. </w:t>
      </w:r>
      <w:r w:rsidRPr="00C64BD1">
        <w:rPr>
          <w:rStyle w:val="StyleBoldUnderline"/>
          <w:rFonts w:asciiTheme="majorHAnsi" w:hAnsiTheme="majorHAnsi"/>
        </w:rPr>
        <w:t>The U.S., emerging the least scathed by the systemic crisis of fascism's rise, stepped up to the challenge and established the postwar</w:t>
      </w:r>
      <w:r w:rsidRPr="00C64BD1">
        <w:rPr>
          <w:rFonts w:asciiTheme="majorHAnsi" w:hAnsiTheme="majorHAnsi"/>
          <w:sz w:val="14"/>
        </w:rPr>
        <w:t xml:space="preserve"> (and current) </w:t>
      </w:r>
      <w:r w:rsidRPr="00C64BD1">
        <w:rPr>
          <w:rStyle w:val="StyleBoldUnderline"/>
          <w:rFonts w:asciiTheme="majorHAnsi" w:hAnsiTheme="majorHAnsi"/>
        </w:rPr>
        <w:t>liberal order</w:t>
      </w:r>
      <w:r w:rsidRPr="00C64BD1">
        <w:rPr>
          <w:rFonts w:asciiTheme="majorHAnsi" w:hAnsiTheme="majorHAnsi"/>
          <w:sz w:val="14"/>
        </w:rPr>
        <w:t xml:space="preserve">. But don't let the world "liberal" fool you. While many nations benefited from America's new-found hegemony, </w:t>
      </w:r>
      <w:r w:rsidRPr="00C64BD1">
        <w:rPr>
          <w:rStyle w:val="StyleBoldUnderline"/>
          <w:rFonts w:asciiTheme="majorHAnsi" w:hAnsiTheme="majorHAnsi"/>
        </w:rPr>
        <w:t>the U.S. was driven largely by "realist" selfish national interests</w:t>
      </w:r>
      <w:r w:rsidRPr="00C64BD1">
        <w:rPr>
          <w:rFonts w:asciiTheme="majorHAnsi" w:hAnsiTheme="majorHAnsi"/>
          <w:sz w:val="14"/>
        </w:rPr>
        <w:t xml:space="preserve">. The liberal order first and foremost benefited the U.S. With the U.S. becoming bogged down in places like Afghanistan and Iraq, running a record national debt, and failing to shore up the dollar, the future of American hegemony now seems to be facing a serious contest: potential rivals - acting like sharks smelling blood in the water - wish to challenge the U.S. on a variety of fronts. This has led numerous commentators to forecast the U.S.'s imminent fall from grace. Not all hope is lost however. </w:t>
      </w:r>
      <w:r w:rsidRPr="00C64BD1">
        <w:rPr>
          <w:rStyle w:val="StyleBoldUnderline"/>
          <w:rFonts w:asciiTheme="majorHAnsi" w:hAnsiTheme="majorHAnsi"/>
        </w:rPr>
        <w:t>With the impending systemic crisis of global warming on the horizon, the U.S. again finds itself in a position to address a transnational problem in a way that will benefit</w:t>
      </w:r>
      <w:r w:rsidRPr="00C64BD1">
        <w:rPr>
          <w:rFonts w:asciiTheme="majorHAnsi" w:hAnsiTheme="majorHAnsi"/>
          <w:sz w:val="14"/>
        </w:rPr>
        <w:t xml:space="preserve"> both </w:t>
      </w:r>
      <w:r w:rsidRPr="00C64BD1">
        <w:rPr>
          <w:rStyle w:val="StyleBoldUnderline"/>
          <w:rFonts w:asciiTheme="majorHAnsi" w:hAnsiTheme="majorHAnsi"/>
        </w:rPr>
        <w:t xml:space="preserve">the international community collectively and the U.S. selfishly. </w:t>
      </w:r>
      <w:r w:rsidRPr="00C64BD1">
        <w:rPr>
          <w:rFonts w:asciiTheme="majorHAnsi" w:hAnsiTheme="majorHAnsi"/>
          <w:sz w:val="14"/>
        </w:rPr>
        <w:t xml:space="preserve">The current problem is two-fold. First, the </w:t>
      </w:r>
      <w:r w:rsidRPr="00C64BD1">
        <w:rPr>
          <w:rStyle w:val="StyleBoldUnderline"/>
          <w:rFonts w:asciiTheme="majorHAnsi" w:hAnsiTheme="majorHAnsi"/>
        </w:rPr>
        <w:t xml:space="preserve">competition for oil is </w:t>
      </w:r>
      <w:r w:rsidRPr="00C64BD1">
        <w:rPr>
          <w:rStyle w:val="Emphasis"/>
          <w:rFonts w:asciiTheme="majorHAnsi" w:hAnsiTheme="majorHAnsi"/>
        </w:rPr>
        <w:t>fueling animosities between the major powers.</w:t>
      </w:r>
      <w:r w:rsidRPr="00C64BD1">
        <w:rPr>
          <w:rFonts w:asciiTheme="majorHAnsi" w:hAnsiTheme="majorHAnsi"/>
          <w:sz w:val="14"/>
        </w:rPr>
        <w:t xml:space="preserve"> The </w:t>
      </w:r>
      <w:r w:rsidRPr="00C64BD1">
        <w:rPr>
          <w:rStyle w:val="StyleBoldUnderline"/>
          <w:rFonts w:asciiTheme="majorHAnsi" w:hAnsiTheme="majorHAnsi"/>
        </w:rPr>
        <w:t xml:space="preserve">geopolitics of oil </w:t>
      </w:r>
      <w:r w:rsidRPr="00C64BD1">
        <w:rPr>
          <w:rFonts w:asciiTheme="majorHAnsi" w:hAnsiTheme="majorHAnsi"/>
          <w:sz w:val="14"/>
        </w:rPr>
        <w:t xml:space="preserve">has already </w:t>
      </w:r>
      <w:r w:rsidRPr="00C64BD1">
        <w:rPr>
          <w:rStyle w:val="StyleBoldUnderline"/>
          <w:rFonts w:asciiTheme="majorHAnsi" w:hAnsiTheme="majorHAnsi"/>
        </w:rPr>
        <w:t>emboldened Russia in its 'near abroad' and China in far-off places like Africa and Latin America</w:t>
      </w:r>
      <w:r w:rsidRPr="00C64BD1">
        <w:rPr>
          <w:rFonts w:asciiTheme="majorHAnsi" w:hAnsiTheme="majorHAnsi"/>
          <w:sz w:val="14"/>
        </w:rPr>
        <w:t xml:space="preserve">. As oil is a limited natural resource, </w:t>
      </w:r>
      <w:r w:rsidRPr="00C64BD1">
        <w:rPr>
          <w:rStyle w:val="StyleBoldUnderline"/>
          <w:rFonts w:asciiTheme="majorHAnsi" w:hAnsiTheme="majorHAnsi"/>
        </w:rPr>
        <w:t>a nasty zero-sum contest could be looming on the horizon for the U.S. and its major power rivals</w:t>
      </w:r>
      <w:r w:rsidRPr="00C64BD1">
        <w:rPr>
          <w:rFonts w:asciiTheme="majorHAnsi" w:hAnsiTheme="majorHAnsi"/>
          <w:sz w:val="14"/>
        </w:rPr>
        <w:t xml:space="preserve"> - </w:t>
      </w:r>
      <w:r w:rsidRPr="00C64BD1">
        <w:rPr>
          <w:rStyle w:val="Emphasis"/>
          <w:rFonts w:asciiTheme="majorHAnsi" w:hAnsiTheme="majorHAnsi"/>
        </w:rPr>
        <w:t xml:space="preserve">a contest which threatens American primacy and global stability. </w:t>
      </w:r>
      <w:r w:rsidRPr="00C64BD1">
        <w:rPr>
          <w:rFonts w:asciiTheme="majorHAnsi" w:hAnsiTheme="majorHAnsi"/>
          <w:sz w:val="14"/>
        </w:rPr>
        <w:t xml:space="preserve">Second, converting fossil fuels like oil to run national economies is producing irreversible harm in the form of carbon dioxide emissions. </w:t>
      </w:r>
      <w:r w:rsidRPr="00C64BD1">
        <w:rPr>
          <w:rStyle w:val="StyleBoldUnderline"/>
          <w:rFonts w:asciiTheme="majorHAnsi" w:hAnsiTheme="majorHAnsi"/>
        </w:rPr>
        <w:t>So long as the global economy remains oil-dependent, greenhouse gases will continue to rise</w:t>
      </w:r>
      <w:r w:rsidRPr="00C64BD1">
        <w:rPr>
          <w:rFonts w:asciiTheme="majorHAnsi" w:hAnsiTheme="majorHAnsi"/>
          <w:sz w:val="14"/>
        </w:rPr>
        <w:t xml:space="preserve">. </w:t>
      </w:r>
      <w:r w:rsidRPr="00C64BD1">
        <w:rPr>
          <w:rStyle w:val="StyleBoldUnderline"/>
          <w:rFonts w:asciiTheme="majorHAnsi" w:hAnsiTheme="majorHAnsi"/>
        </w:rPr>
        <w:t>Experts are predicting as much as a 60% increase in carbon dioxide emissions</w:t>
      </w:r>
      <w:r w:rsidRPr="00C64BD1">
        <w:rPr>
          <w:rFonts w:asciiTheme="majorHAnsi" w:hAnsiTheme="majorHAnsi"/>
          <w:sz w:val="14"/>
        </w:rPr>
        <w:t xml:space="preserve"> in the next twenty-five years. </w:t>
      </w:r>
      <w:r w:rsidRPr="00C64BD1">
        <w:rPr>
          <w:rStyle w:val="StyleBoldUnderline"/>
          <w:rFonts w:asciiTheme="majorHAnsi" w:hAnsiTheme="majorHAnsi"/>
        </w:rPr>
        <w:t xml:space="preserve">That likely means more devastating water shortages, droughts, forest fires, floods, and storms. </w:t>
      </w:r>
      <w:r w:rsidRPr="00C64BD1">
        <w:rPr>
          <w:rFonts w:asciiTheme="majorHAnsi" w:hAnsiTheme="majorHAnsi"/>
          <w:sz w:val="14"/>
        </w:rPr>
        <w:t xml:space="preserve">In other words, if global competition for access to energy resources does not undermine international security, global warming will. And in either case, oil will be a culprit for the instability. Oil arguably has been the most precious energy resource of the last half-century. But "black gold" is so 20th century. The key resource for this century will be green gold - clean, environmentally-friendly energy like wind, solar, and hydrogen power. Climate change leaves no alternative. And the sooner we realize this, the better off we will be. What Washington must do in order to avoid the traps of petropolitics is to convert the U.S. into the world's first-ever green hegemon. For starters, </w:t>
      </w:r>
      <w:r w:rsidRPr="00C64BD1">
        <w:rPr>
          <w:rStyle w:val="StyleBoldUnderline"/>
          <w:rFonts w:asciiTheme="majorHAnsi" w:hAnsiTheme="majorHAnsi"/>
        </w:rPr>
        <w:t>the federal government must drastically increase investment in energy and environmental research and development</w:t>
      </w:r>
      <w:r w:rsidRPr="00C64BD1">
        <w:rPr>
          <w:rFonts w:asciiTheme="majorHAnsi" w:hAnsiTheme="majorHAnsi"/>
          <w:sz w:val="14"/>
        </w:rPr>
        <w:t xml:space="preserve"> (E&amp;E R&amp;D). </w:t>
      </w:r>
      <w:r w:rsidRPr="00C64BD1">
        <w:rPr>
          <w:rStyle w:val="StyleBoldUnderline"/>
          <w:rFonts w:asciiTheme="majorHAnsi" w:hAnsiTheme="majorHAnsi"/>
        </w:rPr>
        <w:t>This will require a serious sacrifice, committing upwards of $40 billion annually to E&amp;E R&amp;D</w:t>
      </w:r>
      <w:r w:rsidRPr="00C64BD1">
        <w:rPr>
          <w:rFonts w:asciiTheme="majorHAnsi" w:hAnsiTheme="majorHAnsi"/>
          <w:sz w:val="14"/>
        </w:rPr>
        <w:t xml:space="preserve"> - a far cry from the few billion dollars currently being spent. By promoting a new national project, </w:t>
      </w:r>
      <w:r w:rsidRPr="00C64BD1">
        <w:rPr>
          <w:rStyle w:val="StyleBoldUnderline"/>
          <w:rFonts w:asciiTheme="majorHAnsi" w:hAnsiTheme="majorHAnsi"/>
        </w:rPr>
        <w:t xml:space="preserve">the U.S. could develop new technologies that will assure it does not drown in a pool of oil. </w:t>
      </w:r>
      <w:r w:rsidRPr="00C64BD1">
        <w:rPr>
          <w:rFonts w:asciiTheme="majorHAnsi" w:hAnsiTheme="majorHAnsi"/>
          <w:sz w:val="14"/>
        </w:rPr>
        <w:t xml:space="preserve">Some solutions are already well known, such as raising fuel standards for automobiles; improving public transportation networks; and expanding nuclear and wind power sources. Others, however, have not progressed much beyond the drawing board: batteries that can store massive amounts of solar (and possibly even wind) power; efficient and cost-effective photovoltaic cells, crop-fuels, and hydrogen-based fuels; and even fusion. </w:t>
      </w:r>
      <w:r w:rsidRPr="00C64BD1">
        <w:rPr>
          <w:rStyle w:val="StyleBoldUnderline"/>
          <w:rFonts w:asciiTheme="majorHAnsi" w:hAnsiTheme="majorHAnsi"/>
        </w:rPr>
        <w:t xml:space="preserve">Such innovations will not only provide alternatives to oil, </w:t>
      </w:r>
      <w:r w:rsidRPr="00C64BD1">
        <w:rPr>
          <w:rStyle w:val="Emphasis"/>
          <w:rFonts w:asciiTheme="majorHAnsi" w:hAnsiTheme="majorHAnsi"/>
        </w:rPr>
        <w:t>they will also give the U.S. an edge in the global competition for hegemony</w:t>
      </w:r>
      <w:r w:rsidRPr="00C64BD1">
        <w:rPr>
          <w:rFonts w:asciiTheme="majorHAnsi" w:hAnsiTheme="majorHAnsi"/>
          <w:sz w:val="14"/>
        </w:rPr>
        <w:t xml:space="preserve">. </w:t>
      </w:r>
      <w:r w:rsidRPr="00C64BD1">
        <w:rPr>
          <w:rStyle w:val="StyleBoldUnderline"/>
          <w:rFonts w:asciiTheme="majorHAnsi" w:hAnsiTheme="majorHAnsi"/>
        </w:rPr>
        <w:t xml:space="preserve">If the U.S. is able to produce technologies that allow modern, globalized societies to escape the oil trap, those nations will eventually have no choice but to adopt such technologies. </w:t>
      </w:r>
      <w:r w:rsidRPr="00C64BD1">
        <w:rPr>
          <w:rFonts w:asciiTheme="majorHAnsi" w:hAnsiTheme="majorHAnsi"/>
          <w:sz w:val="14"/>
        </w:rPr>
        <w:t xml:space="preserve">And this will give the U.S. a tremendous economic boom, while simultaneously providing it with means of leverage that can be employed to keep potential foes in check. </w:t>
      </w:r>
      <w:r w:rsidRPr="00C64BD1">
        <w:rPr>
          <w:rStyle w:val="StyleBoldUnderline"/>
          <w:rFonts w:asciiTheme="majorHAnsi" w:hAnsiTheme="majorHAnsi"/>
        </w:rPr>
        <w:t>The bottom-line is that the U.S. needs to become green energy dominant as opposed to black energy independent - and the best approach for achieving this is to promote a national strategy of greengemony</w:t>
      </w:r>
      <w:r w:rsidRPr="00C64BD1">
        <w:rPr>
          <w:rFonts w:asciiTheme="majorHAnsi" w:hAnsiTheme="majorHAnsi"/>
          <w:sz w:val="14"/>
        </w:rPr>
        <w:t>.</w:t>
      </w:r>
    </w:p>
    <w:p w14:paraId="3E223A6B" w14:textId="77777777" w:rsidR="007E6BDD" w:rsidRPr="00C64BD1" w:rsidRDefault="007E6BDD" w:rsidP="007E6BDD">
      <w:pPr>
        <w:rPr>
          <w:rFonts w:asciiTheme="majorHAnsi" w:hAnsiTheme="majorHAnsi"/>
          <w:sz w:val="14"/>
        </w:rPr>
      </w:pPr>
    </w:p>
    <w:p w14:paraId="4227DE3B" w14:textId="77777777" w:rsidR="007E6BDD" w:rsidRPr="00C64BD1" w:rsidRDefault="007E6BDD" w:rsidP="007E6BDD">
      <w:pPr>
        <w:pStyle w:val="Heading4"/>
      </w:pPr>
      <w:r w:rsidRPr="00C64BD1">
        <w:t>US primacy prevents global conflict – diminishing power creates a vacuum that causes transition wars in multiple places</w:t>
      </w:r>
    </w:p>
    <w:p w14:paraId="0E856297" w14:textId="77777777" w:rsidR="007E6BDD" w:rsidRPr="00C64BD1" w:rsidRDefault="007E6BDD" w:rsidP="007E6BDD">
      <w:pPr>
        <w:rPr>
          <w:rFonts w:asciiTheme="majorHAnsi" w:hAnsiTheme="majorHAnsi"/>
        </w:rPr>
      </w:pPr>
      <w:r w:rsidRPr="00C64BD1">
        <w:rPr>
          <w:rStyle w:val="Heading4Char"/>
          <w:szCs w:val="20"/>
        </w:rPr>
        <w:t>Brooks et al 13</w:t>
      </w:r>
      <w:r w:rsidRPr="00C64BD1">
        <w:rPr>
          <w:rFonts w:asciiTheme="majorHAnsi" w:hAnsiTheme="majorHAnsi"/>
        </w:rPr>
        <w:t xml:space="preserve"> </w:t>
      </w:r>
      <w:r w:rsidRPr="00C64BD1">
        <w:rPr>
          <w:rFonts w:asciiTheme="majorHAnsi" w:hAnsiTheme="majorHAnsi"/>
          <w:sz w:val="16"/>
        </w:rPr>
        <w:t>[Stephen G. Brooks is Associate Professor of Government at Dartmouth College.G. John Ikenberry is the Albert G. Milbank Professor of Politics and International Affairs at Princeton University in the Department of Politics and the Woodrow Wilson School of Public and International Affairs. He is also a Global Eminence Scholar at Kyung Hee University.William C. Wohlforth is the Daniel Webster Professor in the Department of Government at Dartmouth College. “Don't Come Home, America: The Case against Retrenchment”, Winter 2013, Vol. 37, No. 3, Pages 7-51,</w:t>
      </w:r>
      <w:r w:rsidRPr="00C64BD1">
        <w:fldChar w:fldCharType="begin"/>
      </w:r>
      <w:r w:rsidRPr="00C64BD1">
        <w:rPr>
          <w:rFonts w:asciiTheme="majorHAnsi" w:hAnsiTheme="majorHAnsi"/>
          <w:sz w:val="16"/>
        </w:rPr>
        <w:instrText xml:space="preserve"> HYPERLINK "http://www.mitpressjournals.org/doi/abs/10.1162/ISEC_a_00107" \t "_blank" </w:instrText>
      </w:r>
      <w:r w:rsidRPr="00C64BD1">
        <w:fldChar w:fldCharType="separate"/>
      </w:r>
      <w:r w:rsidRPr="00C64BD1">
        <w:rPr>
          <w:rStyle w:val="Hyperlink"/>
          <w:rFonts w:asciiTheme="majorHAnsi" w:hAnsiTheme="majorHAnsi"/>
          <w:sz w:val="16"/>
        </w:rPr>
        <w:t>http://www.mitpressjournals.org/doi/abs/10.1162/ISEC_a_00107</w:t>
      </w:r>
      <w:r w:rsidRPr="00C64BD1">
        <w:rPr>
          <w:rStyle w:val="Hyperlink"/>
          <w:rFonts w:asciiTheme="majorHAnsi" w:hAnsiTheme="majorHAnsi"/>
          <w:sz w:val="16"/>
        </w:rPr>
        <w:fldChar w:fldCharType="end"/>
      </w:r>
      <w:r w:rsidRPr="00C64BD1">
        <w:rPr>
          <w:rStyle w:val="Hyperlink"/>
          <w:rFonts w:asciiTheme="majorHAnsi" w:hAnsiTheme="majorHAnsi"/>
          <w:sz w:val="16"/>
        </w:rPr>
        <w:t>, GDI File</w:t>
      </w:r>
      <w:r w:rsidRPr="00C64BD1">
        <w:rPr>
          <w:rFonts w:asciiTheme="majorHAnsi" w:hAnsiTheme="majorHAnsi"/>
          <w:sz w:val="16"/>
        </w:rPr>
        <w:t>]</w:t>
      </w:r>
    </w:p>
    <w:p w14:paraId="2E23F693" w14:textId="77777777" w:rsidR="007E6BDD" w:rsidRPr="00C64BD1" w:rsidRDefault="007E6BDD" w:rsidP="007E6BDD">
      <w:pPr>
        <w:shd w:val="clear" w:color="auto" w:fill="FFFFFF"/>
        <w:rPr>
          <w:rFonts w:asciiTheme="majorHAnsi" w:eastAsia="Times New Roman" w:hAnsiTheme="majorHAnsi"/>
          <w:sz w:val="14"/>
        </w:rPr>
      </w:pPr>
      <w:r w:rsidRPr="00C64BD1">
        <w:rPr>
          <w:rFonts w:asciiTheme="majorHAnsi" w:eastAsia="Times New Roman" w:hAnsiTheme="majorHAnsi"/>
          <w:sz w:val="14"/>
          <w:szCs w:val="12"/>
        </w:rPr>
        <w:t xml:space="preserve">A core premise of deep </w:t>
      </w:r>
      <w:r w:rsidRPr="00C64BD1">
        <w:rPr>
          <w:rStyle w:val="StyleBoldUnderline"/>
          <w:rFonts w:asciiTheme="majorHAnsi" w:hAnsiTheme="majorHAnsi"/>
          <w:highlight w:val="green"/>
        </w:rPr>
        <w:t>engagement</w:t>
      </w:r>
      <w:r w:rsidRPr="00C64BD1">
        <w:rPr>
          <w:rFonts w:asciiTheme="majorHAnsi" w:eastAsia="Times New Roman" w:hAnsiTheme="majorHAnsi"/>
          <w:sz w:val="14"/>
          <w:szCs w:val="12"/>
        </w:rPr>
        <w:t xml:space="preserve"> is that it </w:t>
      </w:r>
      <w:r w:rsidRPr="00C64BD1">
        <w:rPr>
          <w:rStyle w:val="StyleBoldUnderline"/>
          <w:rFonts w:asciiTheme="majorHAnsi" w:hAnsiTheme="majorHAnsi"/>
          <w:highlight w:val="green"/>
        </w:rPr>
        <w:t>prevents</w:t>
      </w:r>
      <w:r w:rsidRPr="00C64BD1">
        <w:rPr>
          <w:rFonts w:asciiTheme="majorHAnsi" w:eastAsia="Times New Roman" w:hAnsiTheme="majorHAnsi"/>
          <w:sz w:val="14"/>
          <w:szCs w:val="12"/>
        </w:rPr>
        <w:t xml:space="preserve"> the </w:t>
      </w:r>
      <w:r w:rsidRPr="00C64BD1">
        <w:rPr>
          <w:rStyle w:val="StyleBoldUnderline"/>
          <w:rFonts w:asciiTheme="majorHAnsi" w:hAnsiTheme="majorHAnsi"/>
          <w:highlight w:val="green"/>
        </w:rPr>
        <w:t>emergence of a</w:t>
      </w:r>
      <w:r w:rsidRPr="00C64BD1">
        <w:rPr>
          <w:rFonts w:asciiTheme="majorHAnsi" w:eastAsia="Times New Roman" w:hAnsiTheme="majorHAnsi"/>
          <w:sz w:val="14"/>
          <w:szCs w:val="12"/>
        </w:rPr>
        <w:t xml:space="preserve"> far more </w:t>
      </w:r>
      <w:r w:rsidRPr="00C64BD1">
        <w:rPr>
          <w:rStyle w:val="StyleBoldUnderline"/>
          <w:rFonts w:asciiTheme="majorHAnsi" w:hAnsiTheme="majorHAnsi"/>
          <w:highlight w:val="green"/>
        </w:rPr>
        <w:t>dangerous</w:t>
      </w:r>
      <w:r w:rsidRPr="00C64BD1">
        <w:rPr>
          <w:rFonts w:asciiTheme="majorHAnsi" w:eastAsia="Times New Roman" w:hAnsiTheme="majorHAnsi"/>
          <w:iCs/>
          <w:sz w:val="14"/>
        </w:rPr>
        <w:t xml:space="preserve"> global </w:t>
      </w:r>
      <w:r w:rsidRPr="00C64BD1">
        <w:rPr>
          <w:rStyle w:val="StyleBoldUnderline"/>
          <w:rFonts w:asciiTheme="majorHAnsi" w:hAnsiTheme="majorHAnsi"/>
          <w:highlight w:val="green"/>
        </w:rPr>
        <w:t>security environment</w:t>
      </w:r>
      <w:r w:rsidRPr="00C64BD1">
        <w:rPr>
          <w:rFonts w:asciiTheme="majorHAnsi" w:eastAsia="Times New Roman" w:hAnsiTheme="majorHAnsi"/>
          <w:sz w:val="14"/>
          <w:szCs w:val="12"/>
          <w:highlight w:val="green"/>
        </w:rPr>
        <w:t>.</w:t>
      </w:r>
      <w:r w:rsidRPr="00C64BD1">
        <w:rPr>
          <w:rFonts w:asciiTheme="majorHAnsi" w:eastAsia="Times New Roman" w:hAnsiTheme="majorHAnsi"/>
          <w:sz w:val="14"/>
          <w:szCs w:val="12"/>
        </w:rPr>
        <w:t xml:space="preserve"> For one thing, as noted above, </w:t>
      </w:r>
      <w:r w:rsidRPr="00C64BD1">
        <w:rPr>
          <w:rFonts w:asciiTheme="majorHAnsi" w:eastAsia="Times New Roman" w:hAnsiTheme="majorHAnsi"/>
          <w:highlight w:val="green"/>
          <w:u w:val="single"/>
        </w:rPr>
        <w:t xml:space="preserve">the United States’ </w:t>
      </w:r>
      <w:r w:rsidRPr="00C64BD1">
        <w:rPr>
          <w:rFonts w:asciiTheme="majorHAnsi" w:eastAsia="Times New Roman" w:hAnsiTheme="majorHAnsi"/>
          <w:iCs/>
          <w:highlight w:val="green"/>
          <w:u w:val="single"/>
          <w:shd w:val="clear" w:color="auto" w:fill="FFFF00"/>
        </w:rPr>
        <w:t>overseas presence gives</w:t>
      </w:r>
      <w:r w:rsidRPr="00C64BD1">
        <w:rPr>
          <w:rFonts w:asciiTheme="majorHAnsi" w:eastAsia="Times New Roman" w:hAnsiTheme="majorHAnsi"/>
          <w:iCs/>
          <w:highlight w:val="green"/>
          <w:u w:val="single"/>
        </w:rPr>
        <w:t xml:space="preserve"> it the </w:t>
      </w:r>
      <w:r w:rsidRPr="00C64BD1">
        <w:rPr>
          <w:rFonts w:asciiTheme="majorHAnsi" w:eastAsia="Times New Roman" w:hAnsiTheme="majorHAnsi"/>
          <w:iCs/>
          <w:highlight w:val="green"/>
          <w:u w:val="single"/>
          <w:shd w:val="clear" w:color="auto" w:fill="FFFF00"/>
        </w:rPr>
        <w:t>leverage to restrain</w:t>
      </w:r>
      <w:r w:rsidRPr="00C64BD1">
        <w:rPr>
          <w:rFonts w:asciiTheme="majorHAnsi" w:eastAsia="Times New Roman" w:hAnsiTheme="majorHAnsi"/>
          <w:iCs/>
          <w:highlight w:val="green"/>
          <w:u w:val="single"/>
        </w:rPr>
        <w:t xml:space="preserve"> partners from taking </w:t>
      </w:r>
      <w:r w:rsidRPr="00C64BD1">
        <w:rPr>
          <w:rFonts w:asciiTheme="majorHAnsi" w:eastAsia="Times New Roman" w:hAnsiTheme="majorHAnsi"/>
          <w:iCs/>
          <w:highlight w:val="green"/>
          <w:u w:val="single"/>
          <w:shd w:val="clear" w:color="auto" w:fill="FFFF00"/>
        </w:rPr>
        <w:t>provocative action</w:t>
      </w:r>
      <w:r w:rsidRPr="00C64BD1">
        <w:rPr>
          <w:rFonts w:asciiTheme="majorHAnsi" w:eastAsia="Times New Roman" w:hAnsiTheme="majorHAnsi"/>
          <w:sz w:val="14"/>
          <w:szCs w:val="12"/>
        </w:rPr>
        <w:t xml:space="preserve">. </w:t>
      </w:r>
      <w:r w:rsidRPr="00C64BD1">
        <w:rPr>
          <w:rFonts w:asciiTheme="majorHAnsi" w:hAnsiTheme="majorHAnsi"/>
          <w:sz w:val="14"/>
        </w:rPr>
        <w:t>Perhaps more important, its core alliance commitments also deter states with aspirations to regional hegemony from contemplating expansion and make its partners more secure, reducing their incentive to adopt solutions to their security problems that threaten others and thus stoke security dilemmas. The contention that engaged U.S. power dampens the baleful effects of anarchy is consistent with influential variants of realist theory. Indeed, arguably the scariest portrayal of the war-prone world that would emerge absent the “American Pacifier” is provided in the works of John Mearsheimer, who forecasts dangerous multipolar regions replete with security competition, arms races, nuclear proliferation and associated preventive wartemptations, regional rivalries, and even runs at regional hegemony and full-scale great power war. 72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 The first response flows from defensive realism as well as other international relations theories that discount the conflict-generating potential of anarchy under contemporary conditions. 73 Defensive realists maintain that the high expected costs of territorial conquest, defense dominance, and an array of policies and practices that can be used credibly to signal benign intent, mean that Eurasia’s major states could manage regional multipolarity peacefully without theAmerican pacifier.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 74 The result might be a</w:t>
      </w:r>
      <w:r w:rsidRPr="00C64BD1">
        <w:rPr>
          <w:rFonts w:asciiTheme="majorHAnsi" w:eastAsia="Times New Roman" w:hAnsiTheme="majorHAnsi"/>
          <w:sz w:val="14"/>
          <w:szCs w:val="12"/>
        </w:rPr>
        <w:t xml:space="preserve"> </w:t>
      </w:r>
      <w:r w:rsidRPr="00C64BD1">
        <w:rPr>
          <w:rStyle w:val="StyleBoldUnderline"/>
          <w:rFonts w:asciiTheme="majorHAnsi" w:hAnsiTheme="majorHAnsi"/>
          <w:highlight w:val="green"/>
        </w:rPr>
        <w:t>Europe</w:t>
      </w:r>
      <w:r w:rsidRPr="00C64BD1">
        <w:rPr>
          <w:rFonts w:asciiTheme="majorHAnsi" w:eastAsia="Times New Roman" w:hAnsiTheme="majorHAnsi"/>
          <w:u w:val="single"/>
        </w:rPr>
        <w:t xml:space="preserve"> that </w:t>
      </w:r>
      <w:r w:rsidRPr="00C64BD1">
        <w:rPr>
          <w:rStyle w:val="StyleBoldUnderline"/>
          <w:rFonts w:asciiTheme="majorHAnsi" w:hAnsiTheme="majorHAnsi"/>
          <w:highlight w:val="green"/>
        </w:rPr>
        <w:t>is incapable of securing itself</w:t>
      </w:r>
      <w:r w:rsidRPr="00C64BD1">
        <w:rPr>
          <w:rFonts w:asciiTheme="majorHAnsi" w:eastAsia="Times New Roman" w:hAnsiTheme="majorHAnsi"/>
          <w:u w:val="single"/>
        </w:rPr>
        <w:t xml:space="preserve"> from various threats that could be destabilizing within the region and beyond</w:t>
      </w:r>
      <w:r w:rsidRPr="00C64BD1">
        <w:rPr>
          <w:rFonts w:asciiTheme="majorHAnsi" w:eastAsia="Times New Roman" w:hAnsiTheme="majorHAnsi"/>
          <w:sz w:val="14"/>
          <w:szCs w:val="12"/>
        </w:rPr>
        <w:t xml:space="preserve"> (e.g., a regional conflict akin to the 1990s Balkan wars), lacks capacity for global security missions in which U.S. leaders might want European participation, and is vulnerable to the influence of outside rising powers. </w:t>
      </w:r>
      <w:r w:rsidRPr="00C64BD1">
        <w:rPr>
          <w:rFonts w:asciiTheme="majorHAnsi" w:eastAsia="Times New Roman" w:hAnsiTheme="majorHAnsi"/>
          <w:u w:val="single"/>
        </w:rPr>
        <w:t>What about the</w:t>
      </w:r>
      <w:r w:rsidRPr="00C64BD1">
        <w:rPr>
          <w:rFonts w:asciiTheme="majorHAnsi" w:eastAsia="Times New Roman" w:hAnsiTheme="majorHAnsi"/>
          <w:sz w:val="14"/>
          <w:szCs w:val="12"/>
        </w:rPr>
        <w:t xml:space="preserve"> </w:t>
      </w:r>
      <w:r w:rsidRPr="00C64BD1">
        <w:rPr>
          <w:rFonts w:asciiTheme="majorHAnsi" w:eastAsia="Times New Roman" w:hAnsiTheme="majorHAnsi"/>
          <w:u w:val="single"/>
        </w:rPr>
        <w:t xml:space="preserve">other parts of Eurasia where </w:t>
      </w:r>
      <w:r w:rsidRPr="00C64BD1">
        <w:rPr>
          <w:rStyle w:val="StyleBoldUnderline"/>
          <w:rFonts w:asciiTheme="majorHAnsi" w:hAnsiTheme="majorHAnsi"/>
          <w:highlight w:val="green"/>
        </w:rPr>
        <w:t>the</w:t>
      </w:r>
      <w:r w:rsidRPr="00C64BD1">
        <w:rPr>
          <w:rStyle w:val="StyleBoldUnderline"/>
          <w:rFonts w:asciiTheme="majorHAnsi" w:hAnsiTheme="majorHAnsi"/>
        </w:rPr>
        <w:t xml:space="preserve"> </w:t>
      </w:r>
      <w:r w:rsidRPr="00C64BD1">
        <w:rPr>
          <w:rStyle w:val="StyleBoldUnderline"/>
          <w:rFonts w:asciiTheme="majorHAnsi" w:hAnsiTheme="majorHAnsi"/>
          <w:highlight w:val="green"/>
        </w:rPr>
        <w:t>U</w:t>
      </w:r>
      <w:r w:rsidRPr="00C64BD1">
        <w:rPr>
          <w:rFonts w:asciiTheme="majorHAnsi" w:eastAsia="Times New Roman" w:hAnsiTheme="majorHAnsi"/>
          <w:u w:val="single"/>
        </w:rPr>
        <w:t xml:space="preserve">nited </w:t>
      </w:r>
      <w:r w:rsidRPr="00C64BD1">
        <w:rPr>
          <w:rStyle w:val="StyleBoldUnderline"/>
          <w:rFonts w:asciiTheme="majorHAnsi" w:hAnsiTheme="majorHAnsi"/>
          <w:highlight w:val="green"/>
        </w:rPr>
        <w:t>S</w:t>
      </w:r>
      <w:r w:rsidRPr="00C64BD1">
        <w:rPr>
          <w:rFonts w:asciiTheme="majorHAnsi" w:eastAsia="Times New Roman" w:hAnsiTheme="majorHAnsi"/>
          <w:u w:val="single"/>
        </w:rPr>
        <w:t xml:space="preserve">tates </w:t>
      </w:r>
      <w:r w:rsidRPr="00C64BD1">
        <w:rPr>
          <w:rFonts w:asciiTheme="majorHAnsi" w:eastAsia="Times New Roman" w:hAnsiTheme="majorHAnsi"/>
          <w:highlight w:val="green"/>
          <w:u w:val="single"/>
        </w:rPr>
        <w:t>ha</w:t>
      </w:r>
      <w:r w:rsidRPr="00C64BD1">
        <w:rPr>
          <w:rStyle w:val="StyleBoldUnderline"/>
          <w:rFonts w:asciiTheme="majorHAnsi" w:hAnsiTheme="majorHAnsi"/>
          <w:highlight w:val="green"/>
        </w:rPr>
        <w:t>s a substantial military presence</w:t>
      </w:r>
      <w:r w:rsidRPr="00C64BD1">
        <w:rPr>
          <w:rFonts w:asciiTheme="majorHAnsi" w:eastAsia="Times New Roman" w:hAnsiTheme="majorHAnsi"/>
          <w:sz w:val="14"/>
          <w:szCs w:val="12"/>
          <w:highlight w:val="green"/>
        </w:rPr>
        <w:t xml:space="preserve">? </w:t>
      </w:r>
      <w:r w:rsidRPr="00C64BD1">
        <w:rPr>
          <w:rStyle w:val="StyleBoldUnderline"/>
          <w:rFonts w:asciiTheme="majorHAnsi" w:hAnsiTheme="majorHAnsi"/>
          <w:highlight w:val="green"/>
        </w:rPr>
        <w:t>Regarding the Middle East</w:t>
      </w:r>
      <w:r w:rsidRPr="00C64BD1">
        <w:rPr>
          <w:rFonts w:asciiTheme="majorHAnsi" w:eastAsia="Times New Roman" w:hAnsiTheme="majorHAnsi"/>
          <w:sz w:val="14"/>
          <w:szCs w:val="12"/>
        </w:rPr>
        <w:t xml:space="preserve">, </w:t>
      </w:r>
      <w:r w:rsidRPr="00C64BD1">
        <w:rPr>
          <w:rFonts w:asciiTheme="majorHAnsi" w:eastAsia="Times New Roman" w:hAnsiTheme="majorHAnsi"/>
          <w:u w:val="single"/>
        </w:rPr>
        <w:t>the balance begins to</w:t>
      </w:r>
      <w:r w:rsidRPr="00C64BD1">
        <w:rPr>
          <w:rFonts w:asciiTheme="majorHAnsi" w:eastAsia="Times New Roman" w:hAnsiTheme="majorHAnsi"/>
          <w:iCs/>
          <w:u w:val="single"/>
        </w:rPr>
        <w:t xml:space="preserve">swing toward pessimists </w:t>
      </w:r>
      <w:r w:rsidRPr="00C64BD1">
        <w:rPr>
          <w:rFonts w:asciiTheme="majorHAnsi" w:eastAsia="Times New Roman" w:hAnsiTheme="majorHAnsi"/>
          <w:u w:val="single"/>
        </w:rPr>
        <w:t>concerned that states currently backed by Washington</w:t>
      </w:r>
      <w:r w:rsidRPr="00C64BD1">
        <w:rPr>
          <w:rFonts w:asciiTheme="majorHAnsi" w:eastAsia="Times New Roman" w:hAnsiTheme="majorHAnsi"/>
          <w:sz w:val="14"/>
          <w:szCs w:val="12"/>
        </w:rPr>
        <w:t xml:space="preserve">— notably </w:t>
      </w:r>
      <w:r w:rsidRPr="00C64BD1">
        <w:rPr>
          <w:rStyle w:val="StyleBoldUnderline"/>
          <w:rFonts w:asciiTheme="majorHAnsi" w:hAnsiTheme="majorHAnsi"/>
          <w:highlight w:val="green"/>
        </w:rPr>
        <w:t>Israel, Egypt, and Saudi Arabia</w:t>
      </w:r>
      <w:r w:rsidRPr="00C64BD1">
        <w:rPr>
          <w:rFonts w:asciiTheme="majorHAnsi" w:eastAsia="Times New Roman" w:hAnsiTheme="majorHAnsi"/>
          <w:sz w:val="14"/>
          <w:szCs w:val="12"/>
          <w:highlight w:val="green"/>
        </w:rPr>
        <w:t>—</w:t>
      </w:r>
      <w:r w:rsidRPr="00C64BD1">
        <w:rPr>
          <w:rStyle w:val="StyleBoldUnderline"/>
          <w:rFonts w:asciiTheme="majorHAnsi" w:hAnsiTheme="majorHAnsi"/>
          <w:highlight w:val="green"/>
        </w:rPr>
        <w:t>might</w:t>
      </w:r>
      <w:r w:rsidRPr="00C64BD1">
        <w:rPr>
          <w:rFonts w:asciiTheme="majorHAnsi" w:eastAsia="Times New Roman" w:hAnsiTheme="majorHAnsi"/>
          <w:sz w:val="14"/>
          <w:szCs w:val="12"/>
        </w:rPr>
        <w:t xml:space="preserve"> </w:t>
      </w:r>
      <w:r w:rsidRPr="00C64BD1">
        <w:rPr>
          <w:rFonts w:asciiTheme="majorHAnsi" w:eastAsia="Times New Roman" w:hAnsiTheme="majorHAnsi"/>
          <w:u w:val="single"/>
        </w:rPr>
        <w:t xml:space="preserve">take actions upon U.S. retrenchment that would </w:t>
      </w:r>
      <w:r w:rsidRPr="00C64BD1">
        <w:rPr>
          <w:rStyle w:val="StyleBoldUnderline"/>
          <w:rFonts w:asciiTheme="majorHAnsi" w:hAnsiTheme="majorHAnsi"/>
          <w:highlight w:val="green"/>
        </w:rPr>
        <w:t>intensify security dilemmas</w:t>
      </w:r>
      <w:r w:rsidRPr="00C64BD1">
        <w:rPr>
          <w:rFonts w:asciiTheme="majorHAnsi" w:eastAsia="Times New Roman" w:hAnsiTheme="majorHAnsi"/>
          <w:sz w:val="14"/>
          <w:szCs w:val="12"/>
          <w:highlight w:val="green"/>
        </w:rPr>
        <w:t>.</w:t>
      </w:r>
      <w:r w:rsidRPr="00C64BD1">
        <w:rPr>
          <w:rFonts w:asciiTheme="majorHAnsi" w:eastAsia="Times New Roman" w:hAnsiTheme="majorHAnsi"/>
          <w:sz w:val="14"/>
          <w:szCs w:val="12"/>
        </w:rPr>
        <w:t xml:space="preserve"> And concerning </w:t>
      </w:r>
      <w:r w:rsidRPr="00C64BD1">
        <w:rPr>
          <w:rStyle w:val="StyleBoldUnderline"/>
          <w:rFonts w:asciiTheme="majorHAnsi" w:hAnsiTheme="majorHAnsi"/>
          <w:highlight w:val="green"/>
        </w:rPr>
        <w:t>East Asia, pessimism</w:t>
      </w:r>
      <w:r w:rsidRPr="00C64BD1">
        <w:rPr>
          <w:rFonts w:asciiTheme="majorHAnsi" w:eastAsia="Times New Roman" w:hAnsiTheme="majorHAnsi"/>
          <w:u w:val="single"/>
        </w:rPr>
        <w:t xml:space="preserve">regarding the region’s prospects without the American pacifier </w:t>
      </w:r>
      <w:r w:rsidRPr="00C64BD1">
        <w:rPr>
          <w:rStyle w:val="StyleBoldUnderline"/>
          <w:rFonts w:asciiTheme="majorHAnsi" w:hAnsiTheme="majorHAnsi"/>
        </w:rPr>
        <w:t>is pronounced</w:t>
      </w:r>
      <w:r w:rsidRPr="00C64BD1">
        <w:rPr>
          <w:rFonts w:asciiTheme="majorHAnsi" w:eastAsia="Times New Roman" w:hAnsiTheme="majorHAnsi"/>
          <w:u w:val="single"/>
        </w:rPr>
        <w:t xml:space="preserve">. </w:t>
      </w:r>
      <w:r w:rsidRPr="00C64BD1">
        <w:rPr>
          <w:rFonts w:asciiTheme="majorHAnsi" w:eastAsia="Times New Roman" w:hAnsiTheme="majorHAnsi"/>
          <w:sz w:val="14"/>
          <w:szCs w:val="12"/>
        </w:rPr>
        <w:t xml:space="preserve">Arguably the principal concern expressed by area experts is that </w:t>
      </w:r>
      <w:r w:rsidRPr="00C64BD1">
        <w:rPr>
          <w:rFonts w:asciiTheme="majorHAnsi" w:eastAsia="Times New Roman" w:hAnsiTheme="majorHAnsi"/>
          <w:highlight w:val="green"/>
          <w:u w:val="single"/>
        </w:rPr>
        <w:t>J</w:t>
      </w:r>
      <w:r w:rsidRPr="00C64BD1">
        <w:rPr>
          <w:rStyle w:val="StyleBoldUnderline"/>
          <w:rFonts w:asciiTheme="majorHAnsi" w:hAnsiTheme="majorHAnsi"/>
          <w:highlight w:val="green"/>
        </w:rPr>
        <w:t>apan and South Korea are</w:t>
      </w:r>
      <w:r w:rsidRPr="00C64BD1">
        <w:rPr>
          <w:rFonts w:asciiTheme="majorHAnsi" w:eastAsia="Times New Roman" w:hAnsiTheme="majorHAnsi"/>
          <w:sz w:val="14"/>
          <w:szCs w:val="12"/>
          <w:highlight w:val="green"/>
          <w:shd w:val="clear" w:color="auto" w:fill="FFFF00"/>
        </w:rPr>
        <w:t xml:space="preserve"> </w:t>
      </w:r>
      <w:r w:rsidRPr="00C64BD1">
        <w:rPr>
          <w:rStyle w:val="StyleBoldUnderline"/>
          <w:rFonts w:asciiTheme="majorHAnsi" w:hAnsiTheme="majorHAnsi"/>
          <w:highlight w:val="green"/>
        </w:rPr>
        <w:t xml:space="preserve">likely to </w:t>
      </w:r>
      <w:r w:rsidRPr="00C64BD1">
        <w:rPr>
          <w:rStyle w:val="Emphasis"/>
          <w:rFonts w:asciiTheme="majorHAnsi" w:hAnsiTheme="majorHAnsi"/>
          <w:highlight w:val="green"/>
        </w:rPr>
        <w:t>obtain a nuclear capacity</w:t>
      </w:r>
      <w:r w:rsidRPr="00C64BD1">
        <w:rPr>
          <w:rFonts w:asciiTheme="majorHAnsi" w:eastAsia="Times New Roman" w:hAnsiTheme="majorHAnsi"/>
          <w:sz w:val="14"/>
          <w:szCs w:val="12"/>
          <w:highlight w:val="green"/>
          <w:shd w:val="clear" w:color="auto" w:fill="FFFF00"/>
        </w:rPr>
        <w:t xml:space="preserve"> </w:t>
      </w:r>
      <w:r w:rsidRPr="00C64BD1">
        <w:rPr>
          <w:rStyle w:val="StyleBoldUnderline"/>
          <w:rFonts w:asciiTheme="majorHAnsi" w:hAnsiTheme="majorHAnsi"/>
          <w:highlight w:val="green"/>
        </w:rPr>
        <w:t>and</w:t>
      </w:r>
      <w:r w:rsidRPr="00C64BD1">
        <w:rPr>
          <w:rFonts w:asciiTheme="majorHAnsi" w:eastAsia="Times New Roman" w:hAnsiTheme="majorHAnsi"/>
          <w:sz w:val="14"/>
          <w:szCs w:val="12"/>
        </w:rPr>
        <w:t xml:space="preserve"> increase their military commitments, which could </w:t>
      </w:r>
      <w:r w:rsidRPr="00C64BD1">
        <w:rPr>
          <w:rStyle w:val="StyleBoldUnderline"/>
          <w:rFonts w:asciiTheme="majorHAnsi" w:hAnsiTheme="majorHAnsi"/>
          <w:highlight w:val="green"/>
        </w:rPr>
        <w:t xml:space="preserve">stoke a </w:t>
      </w:r>
      <w:r w:rsidRPr="00C64BD1">
        <w:rPr>
          <w:rStyle w:val="Emphasis"/>
          <w:rFonts w:asciiTheme="majorHAnsi" w:hAnsiTheme="majorHAnsi"/>
          <w:highlight w:val="green"/>
        </w:rPr>
        <w:t>destabilizing reaction from China</w:t>
      </w:r>
      <w:r w:rsidRPr="00C64BD1">
        <w:rPr>
          <w:rFonts w:asciiTheme="majorHAnsi" w:hAnsiTheme="majorHAnsi"/>
          <w:sz w:val="14"/>
        </w:rPr>
        <w:t>. It is notable that during the Cold War, both South Korea and Taiwan moved to obtain a nuclear weapons capacity and were only constrained from doing so by astill-engaged United States. 75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w:t>
      </w:r>
      <w:r w:rsidRPr="00C64BD1">
        <w:rPr>
          <w:rFonts w:asciiTheme="majorHAnsi" w:eastAsia="Times New Roman" w:hAnsiTheme="majorHAnsi"/>
          <w:sz w:val="14"/>
          <w:szCs w:val="12"/>
        </w:rPr>
        <w:t xml:space="preserve"> defense. Burgeoning </w:t>
      </w:r>
      <w:r w:rsidRPr="00C64BD1">
        <w:rPr>
          <w:rStyle w:val="StyleBoldUnderline"/>
          <w:rFonts w:asciiTheme="majorHAnsi" w:hAnsiTheme="majorHAnsi"/>
          <w:highlight w:val="green"/>
        </w:rPr>
        <w:t>research across</w:t>
      </w:r>
      <w:r w:rsidRPr="00C64BD1">
        <w:rPr>
          <w:rFonts w:asciiTheme="majorHAnsi" w:eastAsia="Times New Roman" w:hAnsiTheme="majorHAnsi"/>
          <w:highlight w:val="green"/>
          <w:u w:val="single"/>
        </w:rPr>
        <w:t xml:space="preserve"> the </w:t>
      </w:r>
      <w:r w:rsidRPr="00C64BD1">
        <w:rPr>
          <w:rFonts w:asciiTheme="majorHAnsi" w:eastAsia="Times New Roman" w:hAnsiTheme="majorHAnsi"/>
          <w:iCs/>
          <w:highlight w:val="green"/>
          <w:u w:val="single"/>
          <w:shd w:val="clear" w:color="auto" w:fill="FFFF00"/>
        </w:rPr>
        <w:t>social</w:t>
      </w:r>
      <w:r w:rsidRPr="00C64BD1">
        <w:rPr>
          <w:rFonts w:asciiTheme="majorHAnsi" w:eastAsia="Times New Roman" w:hAnsiTheme="majorHAnsi"/>
          <w:iCs/>
          <w:highlight w:val="green"/>
          <w:u w:val="single"/>
        </w:rPr>
        <w:t xml:space="preserve"> </w:t>
      </w:r>
      <w:r w:rsidRPr="00C64BD1">
        <w:rPr>
          <w:rFonts w:asciiTheme="majorHAnsi" w:eastAsia="Times New Roman" w:hAnsiTheme="majorHAnsi"/>
          <w:iCs/>
          <w:u w:val="single"/>
        </w:rPr>
        <w:t xml:space="preserve">and other </w:t>
      </w:r>
      <w:r w:rsidRPr="00C64BD1">
        <w:rPr>
          <w:rFonts w:asciiTheme="majorHAnsi" w:eastAsia="Times New Roman" w:hAnsiTheme="majorHAnsi"/>
          <w:iCs/>
          <w:highlight w:val="green"/>
          <w:u w:val="single"/>
          <w:shd w:val="clear" w:color="auto" w:fill="FFFF00"/>
        </w:rPr>
        <w:t>sciences</w:t>
      </w:r>
      <w:r w:rsidRPr="00C64BD1">
        <w:rPr>
          <w:rFonts w:asciiTheme="majorHAnsi" w:eastAsia="Times New Roman" w:hAnsiTheme="majorHAnsi"/>
          <w:sz w:val="14"/>
          <w:szCs w:val="12"/>
        </w:rPr>
        <w:t>, however,</w:t>
      </w:r>
      <w:r w:rsidRPr="00C64BD1">
        <w:rPr>
          <w:rStyle w:val="StyleBoldUnderline"/>
          <w:rFonts w:asciiTheme="majorHAnsi" w:hAnsiTheme="majorHAnsi"/>
          <w:highlight w:val="green"/>
        </w:rPr>
        <w:t>undermines that</w:t>
      </w:r>
      <w:r w:rsidRPr="00C64BD1">
        <w:rPr>
          <w:rFonts w:asciiTheme="majorHAnsi" w:eastAsia="Times New Roman" w:hAnsiTheme="majorHAnsi"/>
          <w:sz w:val="14"/>
          <w:szCs w:val="12"/>
          <w:highlight w:val="green"/>
        </w:rPr>
        <w:t xml:space="preserve"> core </w:t>
      </w:r>
      <w:r w:rsidRPr="00C64BD1">
        <w:rPr>
          <w:rStyle w:val="StyleBoldUnderline"/>
          <w:rFonts w:asciiTheme="majorHAnsi" w:hAnsiTheme="majorHAnsi"/>
          <w:highlight w:val="green"/>
        </w:rPr>
        <w:t>assumption</w:t>
      </w:r>
      <w:r w:rsidRPr="00C64BD1">
        <w:rPr>
          <w:rFonts w:asciiTheme="majorHAnsi" w:eastAsia="Times New Roman" w:hAnsiTheme="majorHAnsi"/>
          <w:sz w:val="14"/>
          <w:szCs w:val="12"/>
          <w:highlight w:val="green"/>
        </w:rPr>
        <w:t xml:space="preserve">: </w:t>
      </w:r>
      <w:r w:rsidRPr="00C64BD1">
        <w:rPr>
          <w:rStyle w:val="StyleBoldUnderline"/>
          <w:rFonts w:asciiTheme="majorHAnsi" w:hAnsiTheme="majorHAnsi"/>
          <w:highlight w:val="green"/>
        </w:rPr>
        <w:t>states have preferences</w:t>
      </w:r>
      <w:r w:rsidRPr="00C64BD1">
        <w:rPr>
          <w:rFonts w:asciiTheme="majorHAnsi" w:eastAsia="Times New Roman" w:hAnsiTheme="majorHAnsi"/>
          <w:sz w:val="14"/>
          <w:szCs w:val="12"/>
        </w:rPr>
        <w:t xml:space="preserve"> not only for security but also </w:t>
      </w:r>
      <w:r w:rsidRPr="00C64BD1">
        <w:rPr>
          <w:rStyle w:val="StyleBoldUnderline"/>
          <w:rFonts w:asciiTheme="majorHAnsi" w:hAnsiTheme="majorHAnsi"/>
          <w:highlight w:val="green"/>
        </w:rPr>
        <w:t>for</w:t>
      </w:r>
      <w:r w:rsidRPr="00C64BD1">
        <w:rPr>
          <w:rFonts w:asciiTheme="majorHAnsi" w:eastAsia="Times New Roman" w:hAnsiTheme="majorHAnsi"/>
          <w:sz w:val="14"/>
          <w:szCs w:val="12"/>
          <w:highlight w:val="green"/>
          <w:shd w:val="clear" w:color="auto" w:fill="FFFF00"/>
        </w:rPr>
        <w:t xml:space="preserve"> </w:t>
      </w:r>
      <w:r w:rsidRPr="00C64BD1">
        <w:rPr>
          <w:rStyle w:val="StyleBoldUnderline"/>
          <w:rFonts w:asciiTheme="majorHAnsi" w:hAnsiTheme="majorHAnsi"/>
          <w:highlight w:val="green"/>
        </w:rPr>
        <w:t>prestige, status, and</w:t>
      </w:r>
      <w:r w:rsidRPr="00C64BD1">
        <w:rPr>
          <w:rFonts w:asciiTheme="majorHAnsi" w:eastAsia="Times New Roman" w:hAnsiTheme="majorHAnsi"/>
          <w:iCs/>
          <w:sz w:val="14"/>
        </w:rPr>
        <w:t xml:space="preserve"> other aims, and they</w:t>
      </w:r>
      <w:r w:rsidRPr="00C64BD1">
        <w:rPr>
          <w:rStyle w:val="StyleBoldUnderline"/>
          <w:rFonts w:asciiTheme="majorHAnsi" w:hAnsiTheme="majorHAnsi"/>
          <w:highlight w:val="green"/>
        </w:rPr>
        <w:t>engage in trade-offs</w:t>
      </w:r>
      <w:r w:rsidRPr="00C64BD1">
        <w:rPr>
          <w:rFonts w:asciiTheme="majorHAnsi" w:eastAsia="Times New Roman" w:hAnsiTheme="majorHAnsi"/>
          <w:sz w:val="14"/>
          <w:szCs w:val="12"/>
        </w:rPr>
        <w:t xml:space="preserve"> among the various objectives. 76 In addition, </w:t>
      </w:r>
      <w:r w:rsidRPr="00C64BD1">
        <w:rPr>
          <w:rFonts w:asciiTheme="majorHAnsi" w:eastAsia="Times New Roman" w:hAnsiTheme="majorHAnsi"/>
          <w:u w:val="single"/>
        </w:rPr>
        <w:t>they define security</w:t>
      </w:r>
      <w:r w:rsidRPr="00C64BD1">
        <w:rPr>
          <w:rFonts w:asciiTheme="majorHAnsi" w:eastAsia="Times New Roman" w:hAnsiTheme="majorHAnsi"/>
          <w:sz w:val="14"/>
          <w:szCs w:val="12"/>
        </w:rPr>
        <w:t xml:space="preserve"> not just in terms of territorial protection but </w:t>
      </w:r>
      <w:r w:rsidRPr="00C64BD1">
        <w:rPr>
          <w:rFonts w:asciiTheme="majorHAnsi" w:eastAsia="Times New Roman" w:hAnsiTheme="majorHAnsi"/>
          <w:u w:val="single"/>
        </w:rPr>
        <w:t>in view of many and varied milieu goals</w:t>
      </w:r>
      <w:r w:rsidRPr="00C64BD1">
        <w:rPr>
          <w:rFonts w:asciiTheme="majorHAnsi" w:eastAsia="Times New Roman" w:hAnsiTheme="majorHAnsi"/>
          <w:sz w:val="14"/>
          <w:szCs w:val="12"/>
        </w:rPr>
        <w:t xml:space="preserve">. It follows that </w:t>
      </w:r>
      <w:r w:rsidRPr="00C64BD1">
        <w:rPr>
          <w:rFonts w:asciiTheme="majorHAnsi" w:eastAsia="Times New Roman" w:hAnsiTheme="majorHAnsi"/>
          <w:u w:val="single"/>
        </w:rPr>
        <w:t xml:space="preserve">even </w:t>
      </w:r>
      <w:r w:rsidRPr="00C64BD1">
        <w:rPr>
          <w:rStyle w:val="StyleBoldUnderline"/>
          <w:rFonts w:asciiTheme="majorHAnsi" w:hAnsiTheme="majorHAnsi"/>
        </w:rPr>
        <w:t>states that are</w:t>
      </w:r>
      <w:r w:rsidRPr="00C64BD1">
        <w:rPr>
          <w:rFonts w:asciiTheme="majorHAnsi" w:eastAsia="Times New Roman" w:hAnsiTheme="majorHAnsi"/>
          <w:sz w:val="14"/>
          <w:szCs w:val="12"/>
        </w:rPr>
        <w:t xml:space="preserve"> relatively </w:t>
      </w:r>
      <w:r w:rsidRPr="00C64BD1">
        <w:rPr>
          <w:rStyle w:val="StyleBoldUnderline"/>
          <w:rFonts w:asciiTheme="majorHAnsi" w:hAnsiTheme="majorHAnsi"/>
        </w:rPr>
        <w:t>secure</w:t>
      </w:r>
      <w:r w:rsidRPr="00C64BD1">
        <w:rPr>
          <w:rFonts w:asciiTheme="majorHAnsi" w:eastAsia="Times New Roman" w:hAnsiTheme="majorHAnsi"/>
          <w:u w:val="single"/>
        </w:rPr>
        <w:t xml:space="preserve"> may</w:t>
      </w:r>
      <w:r w:rsidRPr="00C64BD1">
        <w:rPr>
          <w:rFonts w:asciiTheme="majorHAnsi" w:eastAsia="Times New Roman" w:hAnsiTheme="majorHAnsi"/>
          <w:sz w:val="14"/>
          <w:szCs w:val="12"/>
        </w:rPr>
        <w:t xml:space="preserve"> nevertheless </w:t>
      </w:r>
      <w:r w:rsidRPr="00C64BD1">
        <w:rPr>
          <w:rStyle w:val="StyleBoldUnderline"/>
          <w:rFonts w:asciiTheme="majorHAnsi" w:hAnsiTheme="majorHAnsi"/>
        </w:rPr>
        <w:t>engage in</w:t>
      </w:r>
      <w:r w:rsidRPr="00C64BD1">
        <w:rPr>
          <w:rFonts w:asciiTheme="majorHAnsi" w:eastAsia="Times New Roman" w:hAnsiTheme="majorHAnsi"/>
          <w:u w:val="single"/>
        </w:rPr>
        <w:t xml:space="preserve"> </w:t>
      </w:r>
      <w:r w:rsidRPr="00C64BD1">
        <w:rPr>
          <w:rFonts w:asciiTheme="majorHAnsi" w:eastAsia="Times New Roman" w:hAnsiTheme="majorHAnsi"/>
          <w:sz w:val="14"/>
          <w:szCs w:val="12"/>
        </w:rPr>
        <w:t xml:space="preserve">highly </w:t>
      </w:r>
      <w:r w:rsidRPr="00C64BD1">
        <w:rPr>
          <w:rStyle w:val="StyleBoldUnderline"/>
          <w:rFonts w:asciiTheme="majorHAnsi" w:hAnsiTheme="majorHAnsi"/>
        </w:rPr>
        <w:t>competitive behavior</w:t>
      </w:r>
      <w:r w:rsidRPr="00C64BD1">
        <w:rPr>
          <w:rFonts w:asciiTheme="majorHAnsi" w:eastAsia="Times New Roman" w:hAnsiTheme="majorHAnsi"/>
          <w:sz w:val="14"/>
          <w:szCs w:val="12"/>
        </w:rPr>
        <w:t xml:space="preserve">. </w:t>
      </w:r>
      <w:r w:rsidRPr="00C64BD1">
        <w:rPr>
          <w:rFonts w:asciiTheme="majorHAnsi" w:eastAsia="Times New Roman" w:hAnsiTheme="majorHAnsi"/>
          <w:u w:val="single"/>
        </w:rPr>
        <w:t>Empirical studies show that this is</w:t>
      </w:r>
      <w:r w:rsidRPr="00C64BD1">
        <w:rPr>
          <w:rFonts w:asciiTheme="majorHAnsi" w:eastAsia="Times New Roman" w:hAnsiTheme="majorHAnsi"/>
          <w:sz w:val="14"/>
          <w:szCs w:val="12"/>
        </w:rPr>
        <w:t xml:space="preserve"> indeed sometimes </w:t>
      </w:r>
      <w:r w:rsidRPr="00C64BD1">
        <w:rPr>
          <w:rFonts w:asciiTheme="majorHAnsi" w:eastAsia="Times New Roman" w:hAnsiTheme="majorHAnsi"/>
          <w:u w:val="single"/>
        </w:rPr>
        <w:t>the case</w:t>
      </w:r>
      <w:r w:rsidRPr="00C64BD1">
        <w:rPr>
          <w:rFonts w:asciiTheme="majorHAnsi" w:eastAsia="Times New Roman" w:hAnsiTheme="majorHAnsi"/>
          <w:sz w:val="14"/>
          <w:szCs w:val="12"/>
        </w:rPr>
        <w:t xml:space="preserve">. 77 In sum, a bet on a benign postretrenchment Eurasia is a bet that leaders of major countries will never allow these nonsecurity preferences to influence their strategic choices. To the degree that these bodies of scholarly knowledge have predictive leverage, </w:t>
      </w:r>
      <w:r w:rsidRPr="00C64BD1">
        <w:rPr>
          <w:rFonts w:asciiTheme="majorHAnsi" w:eastAsia="Times New Roman" w:hAnsiTheme="majorHAnsi"/>
          <w:highlight w:val="green"/>
          <w:u w:val="single"/>
        </w:rPr>
        <w:t xml:space="preserve">U.S. </w:t>
      </w:r>
      <w:r w:rsidRPr="00C64BD1">
        <w:rPr>
          <w:rStyle w:val="StyleBoldUnderline"/>
          <w:rFonts w:asciiTheme="majorHAnsi" w:hAnsiTheme="majorHAnsi"/>
          <w:highlight w:val="green"/>
        </w:rPr>
        <w:t>retrenchment would result in</w:t>
      </w:r>
      <w:r w:rsidRPr="00C64BD1">
        <w:rPr>
          <w:rFonts w:asciiTheme="majorHAnsi" w:eastAsia="Times New Roman" w:hAnsiTheme="majorHAnsi"/>
          <w:u w:val="single"/>
        </w:rPr>
        <w:t xml:space="preserve"> a </w:t>
      </w:r>
      <w:r w:rsidRPr="00C64BD1">
        <w:rPr>
          <w:rFonts w:asciiTheme="majorHAnsi" w:eastAsia="Times New Roman" w:hAnsiTheme="majorHAnsi"/>
          <w:sz w:val="14"/>
          <w:szCs w:val="12"/>
        </w:rPr>
        <w:t xml:space="preserve">significant </w:t>
      </w:r>
      <w:r w:rsidRPr="00C64BD1">
        <w:rPr>
          <w:rStyle w:val="StyleBoldUnderline"/>
          <w:rFonts w:asciiTheme="majorHAnsi" w:hAnsiTheme="majorHAnsi"/>
          <w:highlight w:val="green"/>
        </w:rPr>
        <w:t>deterioration in the security environment</w:t>
      </w:r>
      <w:r w:rsidRPr="00C64BD1">
        <w:rPr>
          <w:rStyle w:val="StyleBoldUnderline"/>
          <w:rFonts w:asciiTheme="majorHAnsi" w:hAnsiTheme="majorHAnsi"/>
        </w:rPr>
        <w:t xml:space="preserve"> in</w:t>
      </w:r>
      <w:r w:rsidRPr="00C64BD1">
        <w:rPr>
          <w:rFonts w:asciiTheme="majorHAnsi" w:eastAsia="Times New Roman" w:hAnsiTheme="majorHAnsi"/>
          <w:sz w:val="14"/>
          <w:szCs w:val="12"/>
        </w:rPr>
        <w:t xml:space="preserve"> at least some of </w:t>
      </w:r>
      <w:r w:rsidRPr="00C64BD1">
        <w:rPr>
          <w:rFonts w:asciiTheme="majorHAnsi" w:eastAsia="Times New Roman" w:hAnsiTheme="majorHAnsi"/>
          <w:u w:val="single"/>
        </w:rPr>
        <w:t xml:space="preserve">the world’s </w:t>
      </w:r>
      <w:r w:rsidRPr="00C64BD1">
        <w:rPr>
          <w:rStyle w:val="StyleBoldUnderline"/>
          <w:rFonts w:asciiTheme="majorHAnsi" w:hAnsiTheme="majorHAnsi"/>
        </w:rPr>
        <w:t>key regions</w:t>
      </w:r>
      <w:r w:rsidRPr="00C64BD1">
        <w:rPr>
          <w:rFonts w:asciiTheme="majorHAnsi" w:eastAsia="Times New Roman" w:hAnsiTheme="majorHAnsi"/>
          <w:sz w:val="14"/>
          <w:szCs w:val="12"/>
        </w:rPr>
        <w:t>. We have already mentioned the third, even more alarming body of scholarship. Offensive realism predicts that</w:t>
      </w:r>
      <w:r w:rsidRPr="00C64BD1">
        <w:rPr>
          <w:rFonts w:asciiTheme="majorHAnsi" w:eastAsia="Times New Roman" w:hAnsiTheme="majorHAnsi"/>
          <w:u w:val="single"/>
        </w:rPr>
        <w:t xml:space="preserve">the </w:t>
      </w:r>
      <w:r w:rsidRPr="00C64BD1">
        <w:rPr>
          <w:rStyle w:val="StyleBoldUnderline"/>
          <w:rFonts w:asciiTheme="majorHAnsi" w:hAnsiTheme="majorHAnsi"/>
          <w:highlight w:val="green"/>
        </w:rPr>
        <w:t>withdrawal</w:t>
      </w:r>
      <w:r w:rsidRPr="00C64BD1">
        <w:rPr>
          <w:rFonts w:asciiTheme="majorHAnsi" w:eastAsia="Times New Roman" w:hAnsiTheme="majorHAnsi"/>
          <w:highlight w:val="green"/>
          <w:u w:val="single"/>
        </w:rPr>
        <w:t xml:space="preserve"> of the American pacifier </w:t>
      </w:r>
      <w:r w:rsidRPr="00C64BD1">
        <w:rPr>
          <w:rStyle w:val="StyleBoldUnderline"/>
          <w:rFonts w:asciiTheme="majorHAnsi" w:hAnsiTheme="majorHAnsi"/>
          <w:highlight w:val="green"/>
        </w:rPr>
        <w:t>will yield</w:t>
      </w:r>
      <w:r w:rsidRPr="00C64BD1">
        <w:rPr>
          <w:rFonts w:asciiTheme="majorHAnsi" w:eastAsia="Times New Roman" w:hAnsiTheme="majorHAnsi"/>
          <w:u w:val="single"/>
        </w:rPr>
        <w:t xml:space="preserve"> </w:t>
      </w:r>
      <w:r w:rsidRPr="00C64BD1">
        <w:rPr>
          <w:rFonts w:asciiTheme="majorHAnsi" w:eastAsia="Times New Roman" w:hAnsiTheme="majorHAnsi"/>
          <w:sz w:val="14"/>
          <w:szCs w:val="12"/>
        </w:rPr>
        <w:t>either</w:t>
      </w:r>
      <w:r w:rsidRPr="00C64BD1">
        <w:rPr>
          <w:rFonts w:asciiTheme="majorHAnsi" w:eastAsia="Times New Roman" w:hAnsiTheme="majorHAnsi"/>
          <w:u w:val="single"/>
        </w:rPr>
        <w:t xml:space="preserve"> a </w:t>
      </w:r>
      <w:r w:rsidRPr="00C64BD1">
        <w:rPr>
          <w:rFonts w:asciiTheme="majorHAnsi" w:eastAsia="Times New Roman" w:hAnsiTheme="majorHAnsi"/>
          <w:iCs/>
          <w:highlight w:val="green"/>
          <w:u w:val="single"/>
          <w:shd w:val="clear" w:color="auto" w:fill="FFFF00"/>
        </w:rPr>
        <w:t>competitive</w:t>
      </w:r>
      <w:r w:rsidRPr="00C64BD1">
        <w:rPr>
          <w:rFonts w:asciiTheme="majorHAnsi" w:eastAsia="Times New Roman" w:hAnsiTheme="majorHAnsi"/>
          <w:iCs/>
          <w:u w:val="single"/>
        </w:rPr>
        <w:t xml:space="preserve"> regional </w:t>
      </w:r>
      <w:r w:rsidRPr="00C64BD1">
        <w:rPr>
          <w:rFonts w:asciiTheme="majorHAnsi" w:eastAsia="Times New Roman" w:hAnsiTheme="majorHAnsi"/>
          <w:iCs/>
          <w:highlight w:val="green"/>
          <w:u w:val="single"/>
          <w:shd w:val="clear" w:color="auto" w:fill="FFFF00"/>
        </w:rPr>
        <w:t>multipolarity</w:t>
      </w:r>
      <w:r w:rsidRPr="00C64BD1">
        <w:rPr>
          <w:rFonts w:asciiTheme="majorHAnsi" w:eastAsia="Times New Roman" w:hAnsiTheme="majorHAnsi"/>
          <w:iCs/>
          <w:u w:val="single"/>
        </w:rPr>
        <w:t xml:space="preserve"> </w:t>
      </w:r>
      <w:r w:rsidRPr="00C64BD1">
        <w:rPr>
          <w:rFonts w:asciiTheme="majorHAnsi" w:eastAsia="Times New Roman" w:hAnsiTheme="majorHAnsi"/>
          <w:u w:val="single"/>
        </w:rPr>
        <w:t xml:space="preserve">complete </w:t>
      </w:r>
      <w:r w:rsidRPr="00C64BD1">
        <w:rPr>
          <w:rStyle w:val="StyleBoldUnderline"/>
          <w:rFonts w:asciiTheme="majorHAnsi" w:hAnsiTheme="majorHAnsi"/>
        </w:rPr>
        <w:t>with</w:t>
      </w:r>
      <w:r w:rsidRPr="00C64BD1">
        <w:rPr>
          <w:rFonts w:asciiTheme="majorHAnsi" w:eastAsia="Times New Roman" w:hAnsiTheme="majorHAnsi"/>
          <w:u w:val="single"/>
        </w:rPr>
        <w:t xml:space="preserve"> associated </w:t>
      </w:r>
      <w:r w:rsidRPr="00C64BD1">
        <w:rPr>
          <w:rFonts w:asciiTheme="majorHAnsi" w:eastAsia="Times New Roman" w:hAnsiTheme="majorHAnsi"/>
          <w:iCs/>
          <w:highlight w:val="green"/>
          <w:u w:val="single"/>
          <w:shd w:val="clear" w:color="auto" w:fill="FFFF00"/>
        </w:rPr>
        <w:t>insecurity</w:t>
      </w:r>
      <w:r w:rsidRPr="00C64BD1">
        <w:rPr>
          <w:rFonts w:asciiTheme="majorHAnsi" w:eastAsia="Times New Roman" w:hAnsiTheme="majorHAnsi"/>
          <w:iCs/>
          <w:highlight w:val="green"/>
          <w:u w:val="single"/>
        </w:rPr>
        <w:t>, a</w:t>
      </w:r>
      <w:r w:rsidRPr="00C64BD1">
        <w:rPr>
          <w:rFonts w:asciiTheme="majorHAnsi" w:eastAsia="Times New Roman" w:hAnsiTheme="majorHAnsi"/>
          <w:iCs/>
          <w:highlight w:val="green"/>
          <w:u w:val="single"/>
          <w:shd w:val="clear" w:color="auto" w:fill="FFFF00"/>
        </w:rPr>
        <w:t>rms racing, crisis instability, nuclear proliferation</w:t>
      </w:r>
      <w:r w:rsidRPr="00C64BD1">
        <w:rPr>
          <w:rStyle w:val="StyleBoldUnderline"/>
          <w:rFonts w:asciiTheme="majorHAnsi" w:hAnsiTheme="majorHAnsi"/>
        </w:rPr>
        <w:t>,</w:t>
      </w:r>
      <w:r w:rsidRPr="00C64BD1">
        <w:rPr>
          <w:rFonts w:asciiTheme="majorHAnsi" w:eastAsia="Times New Roman" w:hAnsiTheme="majorHAnsi"/>
          <w:u w:val="single"/>
        </w:rPr>
        <w:t xml:space="preserve"> and the like</w:t>
      </w:r>
      <w:r w:rsidRPr="00C64BD1">
        <w:rPr>
          <w:rFonts w:asciiTheme="majorHAnsi" w:eastAsia="Times New Roman" w:hAnsiTheme="majorHAnsi"/>
          <w:sz w:val="14"/>
          <w:szCs w:val="12"/>
        </w:rPr>
        <w:t xml:space="preserve">, or bids for regional hegemony, which may be </w:t>
      </w:r>
      <w:r w:rsidRPr="00C64BD1">
        <w:rPr>
          <w:rStyle w:val="StyleBoldUnderline"/>
          <w:rFonts w:asciiTheme="majorHAnsi" w:hAnsiTheme="majorHAnsi"/>
        </w:rPr>
        <w:t>beyond the capacity of local</w:t>
      </w:r>
      <w:r w:rsidRPr="00C64BD1">
        <w:rPr>
          <w:rFonts w:asciiTheme="majorHAnsi" w:eastAsia="Times New Roman" w:hAnsiTheme="majorHAnsi"/>
          <w:iCs/>
          <w:sz w:val="14"/>
        </w:rPr>
        <w:t xml:space="preserve"> great </w:t>
      </w:r>
      <w:r w:rsidRPr="00C64BD1">
        <w:rPr>
          <w:rStyle w:val="StyleBoldUnderline"/>
          <w:rFonts w:asciiTheme="majorHAnsi" w:hAnsiTheme="majorHAnsi"/>
        </w:rPr>
        <w:t>powers to contain</w:t>
      </w:r>
      <w:r w:rsidRPr="00C64BD1">
        <w:rPr>
          <w:rFonts w:asciiTheme="majorHAnsi" w:eastAsia="Times New Roman" w:hAnsiTheme="majorHAnsi"/>
          <w:sz w:val="14"/>
          <w:szCs w:val="12"/>
        </w:rPr>
        <w:t xml:space="preserve"> (and which in any case would generate intensely competitive behavior, possibly </w:t>
      </w:r>
      <w:r w:rsidRPr="00C64BD1">
        <w:rPr>
          <w:rStyle w:val="StyleBoldUnderline"/>
          <w:rFonts w:asciiTheme="majorHAnsi" w:hAnsiTheme="majorHAnsi"/>
          <w:highlight w:val="green"/>
        </w:rPr>
        <w:t>including</w:t>
      </w:r>
      <w:r w:rsidRPr="00C64BD1">
        <w:rPr>
          <w:rFonts w:asciiTheme="majorHAnsi" w:eastAsia="Times New Roman" w:hAnsiTheme="majorHAnsi"/>
          <w:u w:val="single"/>
        </w:rPr>
        <w:t xml:space="preserve"> </w:t>
      </w:r>
      <w:r w:rsidRPr="00C64BD1">
        <w:rPr>
          <w:rFonts w:asciiTheme="majorHAnsi" w:eastAsia="Times New Roman" w:hAnsiTheme="majorHAnsi"/>
          <w:sz w:val="14"/>
          <w:szCs w:val="16"/>
        </w:rPr>
        <w:t>regional</w:t>
      </w:r>
      <w:r w:rsidRPr="00C64BD1">
        <w:rPr>
          <w:rFonts w:asciiTheme="majorHAnsi" w:eastAsia="Times New Roman" w:hAnsiTheme="majorHAnsi"/>
          <w:u w:val="single"/>
        </w:rPr>
        <w:t xml:space="preserve"> </w:t>
      </w:r>
      <w:r w:rsidRPr="00C64BD1">
        <w:rPr>
          <w:rFonts w:asciiTheme="majorHAnsi" w:eastAsia="Times New Roman" w:hAnsiTheme="majorHAnsi"/>
          <w:iCs/>
          <w:highlight w:val="green"/>
          <w:u w:val="single"/>
          <w:shd w:val="clear" w:color="auto" w:fill="FFFF00"/>
        </w:rPr>
        <w:t>great power war</w:t>
      </w:r>
      <w:r w:rsidRPr="00C64BD1">
        <w:rPr>
          <w:rFonts w:asciiTheme="majorHAnsi" w:eastAsia="Times New Roman" w:hAnsiTheme="majorHAnsi"/>
          <w:sz w:val="14"/>
          <w:szCs w:val="12"/>
        </w:rPr>
        <w:t xml:space="preserve">). </w:t>
      </w:r>
    </w:p>
    <w:p w14:paraId="34B73653" w14:textId="77777777" w:rsidR="007E6BDD" w:rsidRPr="00C64BD1" w:rsidRDefault="007E6BDD" w:rsidP="007E6BDD">
      <w:pPr>
        <w:rPr>
          <w:rFonts w:asciiTheme="majorHAnsi" w:hAnsiTheme="majorHAnsi"/>
          <w:sz w:val="14"/>
        </w:rPr>
      </w:pPr>
    </w:p>
    <w:p w14:paraId="7DBEBD32" w14:textId="77777777" w:rsidR="007E6BDD" w:rsidRPr="007E6BDD" w:rsidRDefault="007E6BDD" w:rsidP="007E6BDD"/>
    <w:p w14:paraId="521C5B75" w14:textId="42842144" w:rsidR="007E6BDD" w:rsidRDefault="007E6BDD" w:rsidP="00734B82">
      <w:pPr>
        <w:pStyle w:val="Heading3"/>
      </w:pPr>
      <w:r>
        <w:t>Manufacturing Add-On (Renewables)</w:t>
      </w:r>
    </w:p>
    <w:p w14:paraId="61FCF2B6" w14:textId="77777777" w:rsidR="007E6BDD" w:rsidRPr="00C64BD1" w:rsidRDefault="007E6BDD" w:rsidP="007E6BDD">
      <w:pPr>
        <w:pStyle w:val="Heading4"/>
      </w:pPr>
      <w:r w:rsidRPr="00C64BD1">
        <w:t>Renewable Energy Development bolsters manufacturing industry – new source of growth</w:t>
      </w:r>
    </w:p>
    <w:p w14:paraId="3FF8151F" w14:textId="77777777" w:rsidR="007E6BDD" w:rsidRPr="00C64BD1" w:rsidRDefault="007E6BDD" w:rsidP="007E6BDD">
      <w:pPr>
        <w:rPr>
          <w:rFonts w:asciiTheme="majorHAnsi" w:hAnsiTheme="majorHAnsi"/>
          <w:sz w:val="14"/>
        </w:rPr>
      </w:pPr>
      <w:r w:rsidRPr="00C64BD1">
        <w:rPr>
          <w:rStyle w:val="StyleStyleBold12pt"/>
          <w:rFonts w:asciiTheme="majorHAnsi" w:hAnsiTheme="majorHAnsi"/>
        </w:rPr>
        <w:t>Wood, 2012</w:t>
      </w:r>
      <w:r w:rsidRPr="00C64BD1">
        <w:rPr>
          <w:rStyle w:val="StyleStyleBold12pt"/>
          <w:rFonts w:asciiTheme="majorHAnsi" w:hAnsiTheme="majorHAnsi"/>
          <w:sz w:val="14"/>
        </w:rPr>
        <w:t xml:space="preserve"> </w:t>
      </w:r>
      <w:r w:rsidRPr="00C64BD1">
        <w:rPr>
          <w:rFonts w:asciiTheme="majorHAnsi" w:hAnsiTheme="majorHAnsi"/>
          <w:sz w:val="14"/>
        </w:rPr>
        <w:t>(Duncan Wood, professor and director of the International Relations Program and the Canadian Studies Program and the Instituto Technologico Autonomo de Mexico, head researcher for the Woodrow Wilson International Center for Scholors in Mexico, “RE-ENERGIZING THE BORDER: RENEWABLE ENERGY, GREEN JOBS AND BORDER INFRASTRUCTURE,” May 2012, http://www.wilsoncenter.org/sites/default/files/RE_Energizing_Border_Wood.pdf)</w:t>
      </w:r>
    </w:p>
    <w:p w14:paraId="2B4F1A68" w14:textId="77777777" w:rsidR="007E6BDD" w:rsidRPr="00C64BD1" w:rsidRDefault="007E6BDD" w:rsidP="007E6BDD">
      <w:pPr>
        <w:rPr>
          <w:rFonts w:asciiTheme="majorHAnsi" w:hAnsiTheme="majorHAnsi"/>
          <w:sz w:val="14"/>
        </w:rPr>
      </w:pPr>
      <w:r w:rsidRPr="00C64BD1">
        <w:rPr>
          <w:rStyle w:val="StyleBoldUnderline"/>
          <w:rFonts w:asciiTheme="majorHAnsi" w:hAnsiTheme="majorHAnsi"/>
        </w:rPr>
        <w:t>Economic spillover:</w:t>
      </w:r>
      <w:r w:rsidRPr="00C64BD1">
        <w:rPr>
          <w:rFonts w:asciiTheme="majorHAnsi" w:hAnsiTheme="majorHAnsi"/>
          <w:sz w:val="14"/>
        </w:rPr>
        <w:t xml:space="preserve"> It is clear that </w:t>
      </w:r>
      <w:r w:rsidRPr="00C64BD1">
        <w:rPr>
          <w:rStyle w:val="StyleBoldUnderline"/>
          <w:rFonts w:asciiTheme="majorHAnsi" w:hAnsiTheme="majorHAnsi"/>
        </w:rPr>
        <w:t xml:space="preserve">the development of renewable energy projects </w:t>
      </w:r>
      <w:r w:rsidRPr="00C64BD1">
        <w:rPr>
          <w:rStyle w:val="Emphasis"/>
          <w:rFonts w:asciiTheme="majorHAnsi" w:hAnsiTheme="majorHAnsi"/>
        </w:rPr>
        <w:t xml:space="preserve">brings economic benefits </w:t>
      </w:r>
      <w:r w:rsidRPr="00C64BD1">
        <w:rPr>
          <w:rFonts w:asciiTheme="majorHAnsi" w:hAnsiTheme="majorHAnsi"/>
          <w:sz w:val="14"/>
        </w:rPr>
        <w:t>to the areas in which they are located,</w:t>
      </w:r>
      <w:r w:rsidRPr="00C64BD1">
        <w:rPr>
          <w:rStyle w:val="StyleBoldUnderline"/>
          <w:rFonts w:asciiTheme="majorHAnsi" w:hAnsiTheme="majorHAnsi"/>
          <w:sz w:val="14"/>
        </w:rPr>
        <w:t xml:space="preserve"> </w:t>
      </w:r>
      <w:r w:rsidRPr="00C64BD1">
        <w:rPr>
          <w:rFonts w:asciiTheme="majorHAnsi" w:hAnsiTheme="majorHAnsi"/>
          <w:sz w:val="14"/>
        </w:rPr>
        <w:t xml:space="preserve">not merely </w:t>
      </w:r>
      <w:r w:rsidRPr="00C64BD1">
        <w:rPr>
          <w:rStyle w:val="StyleBoldUnderline"/>
          <w:rFonts w:asciiTheme="majorHAnsi" w:hAnsiTheme="majorHAnsi"/>
        </w:rPr>
        <w:t xml:space="preserve">through the generation of electricity or the production of fuel, </w:t>
      </w:r>
      <w:r w:rsidRPr="00C64BD1">
        <w:rPr>
          <w:rFonts w:asciiTheme="majorHAnsi" w:hAnsiTheme="majorHAnsi"/>
          <w:sz w:val="14"/>
        </w:rPr>
        <w:t xml:space="preserve">but also </w:t>
      </w:r>
      <w:r w:rsidRPr="00C64BD1">
        <w:rPr>
          <w:rStyle w:val="StyleBoldUnderline"/>
          <w:rFonts w:asciiTheme="majorHAnsi" w:hAnsiTheme="majorHAnsi"/>
        </w:rPr>
        <w:t xml:space="preserve">through the spillover effect in terms of </w:t>
      </w:r>
      <w:r w:rsidRPr="00C64BD1">
        <w:rPr>
          <w:rStyle w:val="Emphasis"/>
          <w:rFonts w:asciiTheme="majorHAnsi" w:hAnsiTheme="majorHAnsi"/>
        </w:rPr>
        <w:t>employment, infrastructure spending, services, and the potential for creating industries focused on manufacturing</w:t>
      </w:r>
      <w:r w:rsidRPr="00C64BD1">
        <w:rPr>
          <w:rStyle w:val="StyleBoldUnderline"/>
          <w:rFonts w:asciiTheme="majorHAnsi" w:hAnsiTheme="majorHAnsi"/>
        </w:rPr>
        <w:t xml:space="preserve"> equipment and components. Renewable energy technologies tend to create more jobs per unit of energy generated than their conventional energy counterparts.</w:t>
      </w:r>
      <w:r w:rsidRPr="00C64BD1">
        <w:rPr>
          <w:rFonts w:asciiTheme="majorHAnsi" w:hAnsiTheme="majorHAnsi"/>
          <w:sz w:val="14"/>
        </w:rPr>
        <w:t xml:space="preserve"> This is because </w:t>
      </w:r>
      <w:r w:rsidRPr="00C64BD1">
        <w:rPr>
          <w:rStyle w:val="StyleBoldUnderline"/>
          <w:rFonts w:asciiTheme="majorHAnsi" w:hAnsiTheme="majorHAnsi"/>
        </w:rPr>
        <w:t xml:space="preserve">the RE sector tends to </w:t>
      </w:r>
      <w:r w:rsidRPr="00C64BD1">
        <w:rPr>
          <w:rStyle w:val="Emphasis"/>
          <w:rFonts w:asciiTheme="majorHAnsi" w:hAnsiTheme="majorHAnsi"/>
        </w:rPr>
        <w:t>create jobs</w:t>
      </w:r>
      <w:r w:rsidRPr="00C64BD1">
        <w:rPr>
          <w:rFonts w:asciiTheme="majorHAnsi" w:hAnsiTheme="majorHAnsi"/>
          <w:sz w:val="14"/>
        </w:rPr>
        <w:t xml:space="preserve"> not only </w:t>
      </w:r>
      <w:r w:rsidRPr="00C64BD1">
        <w:rPr>
          <w:rStyle w:val="StyleBoldUnderline"/>
          <w:rFonts w:asciiTheme="majorHAnsi" w:hAnsiTheme="majorHAnsi"/>
        </w:rPr>
        <w:t>in the generation of electricity and fuel and in the manufacture of equipment and parts</w:t>
      </w:r>
      <w:r w:rsidRPr="00C64BD1">
        <w:rPr>
          <w:rFonts w:asciiTheme="majorHAnsi" w:hAnsiTheme="majorHAnsi"/>
          <w:sz w:val="14"/>
        </w:rPr>
        <w:t xml:space="preserve">, but </w:t>
      </w:r>
      <w:r w:rsidRPr="00C64BD1">
        <w:rPr>
          <w:rStyle w:val="StyleBoldUnderline"/>
          <w:rFonts w:asciiTheme="majorHAnsi" w:hAnsiTheme="majorHAnsi"/>
        </w:rPr>
        <w:t xml:space="preserve">also indirectly in the form of </w:t>
      </w:r>
      <w:r w:rsidRPr="00C64BD1">
        <w:rPr>
          <w:rStyle w:val="Emphasis"/>
          <w:rFonts w:asciiTheme="majorHAnsi" w:hAnsiTheme="majorHAnsi"/>
        </w:rPr>
        <w:t>maintenance, repairs and services</w:t>
      </w:r>
      <w:r w:rsidRPr="00C64BD1">
        <w:rPr>
          <w:rFonts w:asciiTheme="majorHAnsi" w:hAnsiTheme="majorHAnsi"/>
          <w:sz w:val="14"/>
        </w:rPr>
        <w:t>. It is estimated that more than three million people are employed in the RE sector worldwide, and in Mexico the government has suggested that</w:t>
      </w:r>
      <w:r w:rsidRPr="00C64BD1">
        <w:rPr>
          <w:rStyle w:val="Emphasis"/>
          <w:rFonts w:asciiTheme="majorHAnsi" w:hAnsiTheme="majorHAnsi"/>
        </w:rPr>
        <w:t xml:space="preserve"> the sector could employ up to 100, 000 people</w:t>
      </w:r>
      <w:r w:rsidRPr="00C64BD1">
        <w:rPr>
          <w:rFonts w:asciiTheme="majorHAnsi" w:hAnsiTheme="majorHAnsi"/>
          <w:sz w:val="14"/>
        </w:rPr>
        <w:t xml:space="preserve"> if it were implemented alongside a complementary industrial policy.3 </w:t>
      </w:r>
      <w:r w:rsidRPr="00C64BD1">
        <w:rPr>
          <w:rStyle w:val="StyleBoldUnderline"/>
          <w:rFonts w:asciiTheme="majorHAnsi" w:hAnsiTheme="majorHAnsi"/>
        </w:rPr>
        <w:t xml:space="preserve">A second level of economic benefit stems from the potential for </w:t>
      </w:r>
      <w:r w:rsidRPr="00C64BD1">
        <w:rPr>
          <w:rStyle w:val="Emphasis"/>
          <w:rFonts w:asciiTheme="majorHAnsi" w:hAnsiTheme="majorHAnsi"/>
        </w:rPr>
        <w:t>energy cost savings</w:t>
      </w:r>
      <w:r w:rsidRPr="00C64BD1">
        <w:rPr>
          <w:rStyle w:val="StyleBoldUnderline"/>
          <w:rFonts w:asciiTheme="majorHAnsi" w:hAnsiTheme="majorHAnsi"/>
        </w:rPr>
        <w:t xml:space="preserve"> for local authorities who decide to purchase their electricity from renewable energy sources</w:t>
      </w:r>
      <w:r w:rsidRPr="00C64BD1">
        <w:rPr>
          <w:rFonts w:asciiTheme="majorHAnsi" w:hAnsiTheme="majorHAnsi"/>
          <w:sz w:val="14"/>
        </w:rPr>
        <w:t xml:space="preserve">. In Mexico, for example, </w:t>
      </w:r>
      <w:r w:rsidRPr="00C64BD1">
        <w:rPr>
          <w:rStyle w:val="StyleBoldUnderline"/>
          <w:rFonts w:asciiTheme="majorHAnsi" w:hAnsiTheme="majorHAnsi"/>
        </w:rPr>
        <w:t xml:space="preserve">the lower cost of wind energy in relation to power generated through conventional means </w:t>
      </w:r>
      <w:r w:rsidRPr="00C64BD1">
        <w:rPr>
          <w:rFonts w:asciiTheme="majorHAnsi" w:hAnsiTheme="majorHAnsi"/>
          <w:sz w:val="14"/>
        </w:rPr>
        <w:t xml:space="preserve">by the Comisión Federal de Electricidad (CFE), has encouraged municipal authorities to purchase wind energy for public lighting and buildings. </w:t>
      </w:r>
      <w:r w:rsidRPr="00C64BD1">
        <w:rPr>
          <w:rStyle w:val="StyleBoldUnderline"/>
          <w:rFonts w:asciiTheme="majorHAnsi" w:hAnsiTheme="majorHAnsi"/>
        </w:rPr>
        <w:t xml:space="preserve">These cost savings mean that the </w:t>
      </w:r>
      <w:r w:rsidRPr="00C64BD1">
        <w:rPr>
          <w:rStyle w:val="Emphasis"/>
          <w:rFonts w:asciiTheme="majorHAnsi" w:hAnsiTheme="majorHAnsi"/>
        </w:rPr>
        <w:t>government has the opportunity to use those funds for other public purposes</w:t>
      </w:r>
      <w:r w:rsidRPr="00C64BD1">
        <w:rPr>
          <w:rStyle w:val="StyleBoldUnderline"/>
          <w:rFonts w:asciiTheme="majorHAnsi" w:hAnsiTheme="majorHAnsi"/>
        </w:rPr>
        <w:t>.</w:t>
      </w:r>
      <w:r w:rsidRPr="00C64BD1">
        <w:rPr>
          <w:rFonts w:asciiTheme="majorHAnsi" w:hAnsiTheme="majorHAnsi"/>
          <w:sz w:val="14"/>
        </w:rPr>
        <w:t xml:space="preserve"> If public authorities such as state governments are themselves partners in green energy generation projects, </w:t>
      </w:r>
      <w:r w:rsidRPr="00C64BD1">
        <w:rPr>
          <w:rStyle w:val="StyleBoldUnderline"/>
          <w:rFonts w:asciiTheme="majorHAnsi" w:hAnsiTheme="majorHAnsi"/>
        </w:rPr>
        <w:t>the resulting profits may be employed as a way of providing subsidies to the local population</w:t>
      </w:r>
      <w:r w:rsidRPr="00C64BD1">
        <w:rPr>
          <w:rFonts w:asciiTheme="majorHAnsi" w:hAnsiTheme="majorHAnsi"/>
          <w:sz w:val="14"/>
        </w:rPr>
        <w:t xml:space="preserve">. This will help to secure local approval of RE projects. Lastly, we should point to the </w:t>
      </w:r>
      <w:r w:rsidRPr="00C64BD1">
        <w:rPr>
          <w:rStyle w:val="StyleBoldUnderline"/>
          <w:rFonts w:asciiTheme="majorHAnsi" w:hAnsiTheme="majorHAnsi"/>
        </w:rPr>
        <w:t xml:space="preserve">significant infrastructure investments </w:t>
      </w:r>
      <w:r w:rsidRPr="00C64BD1">
        <w:rPr>
          <w:rFonts w:asciiTheme="majorHAnsi" w:hAnsiTheme="majorHAnsi"/>
          <w:sz w:val="14"/>
        </w:rPr>
        <w:t xml:space="preserve">that often </w:t>
      </w:r>
      <w:r w:rsidRPr="00C64BD1">
        <w:rPr>
          <w:rStyle w:val="StyleBoldUnderline"/>
          <w:rFonts w:asciiTheme="majorHAnsi" w:hAnsiTheme="majorHAnsi"/>
        </w:rPr>
        <w:t>accompany renewable energy projects. As wind and solar plants are often located in remote areas, it may be necessary to build roads and bring in water supplies to make them viable</w:t>
      </w:r>
      <w:r w:rsidRPr="00C64BD1">
        <w:rPr>
          <w:rFonts w:asciiTheme="majorHAnsi" w:hAnsiTheme="majorHAnsi"/>
          <w:sz w:val="14"/>
        </w:rPr>
        <w:t xml:space="preserve">. Of course transmission lines will also be needed to transport the electrons generated to market. </w:t>
      </w:r>
      <w:r w:rsidRPr="00C64BD1">
        <w:rPr>
          <w:rStyle w:val="StyleBoldUnderline"/>
          <w:rFonts w:asciiTheme="majorHAnsi" w:hAnsiTheme="majorHAnsi"/>
        </w:rPr>
        <w:t xml:space="preserve">All of this infrastructure spending is another </w:t>
      </w:r>
      <w:r w:rsidRPr="00C64BD1">
        <w:rPr>
          <w:rStyle w:val="Emphasis"/>
          <w:rFonts w:asciiTheme="majorHAnsi" w:hAnsiTheme="majorHAnsi"/>
        </w:rPr>
        <w:t>potential source of employment and income</w:t>
      </w:r>
      <w:r w:rsidRPr="00C64BD1">
        <w:rPr>
          <w:rStyle w:val="StyleBoldUnderline"/>
          <w:rFonts w:asciiTheme="majorHAnsi" w:hAnsiTheme="majorHAnsi"/>
        </w:rPr>
        <w:t xml:space="preserve"> for local citizens and businesses</w:t>
      </w:r>
      <w:r w:rsidRPr="00C64BD1">
        <w:rPr>
          <w:rFonts w:asciiTheme="majorHAnsi" w:hAnsiTheme="majorHAnsi"/>
          <w:sz w:val="14"/>
        </w:rPr>
        <w:t>, but also implies a potential obstacle due to financing limitations.</w:t>
      </w:r>
    </w:p>
    <w:p w14:paraId="14B4E0F3" w14:textId="77777777" w:rsidR="007E6BDD" w:rsidRPr="00C64BD1" w:rsidRDefault="007E6BDD" w:rsidP="007E6BDD">
      <w:pPr>
        <w:pStyle w:val="Heading4"/>
      </w:pPr>
      <w:r w:rsidRPr="00C64BD1">
        <w:t>Manufacturing and defense capabilities control conflict-escalation — makes war obsolete.</w:t>
      </w:r>
    </w:p>
    <w:p w14:paraId="7A268398" w14:textId="77777777" w:rsidR="007E6BDD" w:rsidRPr="00C64BD1" w:rsidRDefault="007E6BDD" w:rsidP="007E6BDD">
      <w:pPr>
        <w:rPr>
          <w:rFonts w:asciiTheme="majorHAnsi" w:hAnsiTheme="majorHAnsi"/>
        </w:rPr>
      </w:pPr>
      <w:r w:rsidRPr="00C64BD1">
        <w:rPr>
          <w:rStyle w:val="StyleStyleBold12pt"/>
          <w:rFonts w:asciiTheme="majorHAnsi" w:hAnsiTheme="majorHAnsi"/>
        </w:rPr>
        <w:t>O’Hanlon 12</w:t>
      </w:r>
      <w:r w:rsidRPr="00C64BD1">
        <w:rPr>
          <w:rFonts w:asciiTheme="majorHAnsi" w:hAnsiTheme="majorHAnsi"/>
        </w:rPr>
        <w:t xml:space="preserve"> — </w:t>
      </w:r>
      <w:r w:rsidRPr="00C64BD1">
        <w:rPr>
          <w:rFonts w:asciiTheme="majorHAnsi" w:hAnsiTheme="majorHAnsi"/>
          <w:sz w:val="16"/>
        </w:rPr>
        <w:t xml:space="preserve">Michael O’Hanlon, is a senior fellow with the Center for 21st Century Security and Intelligence and director of research for the Foreign Policy program at the Brookings Institution, where he specializes in U.S. defense strategy, the use of military force, and American foreign policy. He is a visiting lecturer at Princeton University, an adjunct professor at Johns Hopkins University, and a member of the International Institute for Strategic Studies. O’Hanlon is a member of the External Advisory Board at the Central Intelligence Agency (Michael O’Hanlon, Brookings, January 2012, “The Arsenal of Democracy and How to Preserve It: Key Issues in Defense Industrial Policy,” </w:t>
      </w:r>
      <w:hyperlink r:id="rId12" w:history="1">
        <w:r w:rsidRPr="00C64BD1">
          <w:rPr>
            <w:rFonts w:asciiTheme="majorHAnsi" w:hAnsiTheme="majorHAnsi"/>
            <w:sz w:val="16"/>
          </w:rPr>
          <w:t>http://www.brookings.edu/~/media/research/files/papers/2012/1/26%20defense%20industrial%20base/0126_defense_industrial_base_ohanlon</w:t>
        </w:r>
      </w:hyperlink>
      <w:r w:rsidRPr="00C64BD1">
        <w:rPr>
          <w:rFonts w:asciiTheme="majorHAnsi" w:hAnsiTheme="majorHAnsi"/>
          <w:sz w:val="16"/>
        </w:rPr>
        <w:t>, Accessed 09-18-2013)</w:t>
      </w:r>
    </w:p>
    <w:p w14:paraId="32935CB3" w14:textId="77777777" w:rsidR="007E6BDD" w:rsidRPr="00C64BD1" w:rsidRDefault="007E6BDD" w:rsidP="007E6BDD">
      <w:pPr>
        <w:rPr>
          <w:rFonts w:asciiTheme="majorHAnsi" w:hAnsiTheme="majorHAnsi"/>
        </w:rPr>
      </w:pPr>
      <w:r w:rsidRPr="00C64BD1">
        <w:rPr>
          <w:rFonts w:asciiTheme="majorHAnsi" w:hAnsiTheme="majorHAnsi"/>
        </w:rPr>
        <w:t xml:space="preserve">The current wave of defense cuts is also different than past defense budget reductions in their likely industrial impact, as </w:t>
      </w:r>
      <w:r w:rsidRPr="00C64BD1">
        <w:rPr>
          <w:rStyle w:val="StyleBoldUnderline"/>
          <w:rFonts w:asciiTheme="majorHAnsi" w:hAnsiTheme="majorHAnsi"/>
        </w:rPr>
        <w:t>the U.S. defense industrial base is in a much different place than it was in the past</w:t>
      </w:r>
      <w:r w:rsidRPr="00C64BD1">
        <w:rPr>
          <w:rFonts w:asciiTheme="majorHAnsi" w:hAnsiTheme="majorHAnsi"/>
        </w:rPr>
        <w:t xml:space="preserve">. Defense industrial issues are too often viewed through the lens of jobs and pet projects to protect in congressional districts. But </w:t>
      </w:r>
      <w:r w:rsidRPr="00C64BD1">
        <w:rPr>
          <w:rStyle w:val="StyleBoldUnderline"/>
          <w:rFonts w:asciiTheme="majorHAnsi" w:hAnsiTheme="majorHAnsi"/>
        </w:rPr>
        <w:t xml:space="preserve">the overall health of the firms that supply the technologies our armed forces utilize does have </w:t>
      </w:r>
      <w:r w:rsidRPr="00C64BD1">
        <w:rPr>
          <w:rStyle w:val="Emphasis"/>
          <w:rFonts w:asciiTheme="majorHAnsi" w:hAnsiTheme="majorHAnsi"/>
        </w:rPr>
        <w:t>national security resonance</w:t>
      </w:r>
      <w:r w:rsidRPr="00C64BD1">
        <w:rPr>
          <w:rFonts w:asciiTheme="majorHAnsi" w:hAnsiTheme="majorHAnsi"/>
        </w:rPr>
        <w:t xml:space="preserve">. </w:t>
      </w:r>
      <w:r w:rsidRPr="00C64BD1">
        <w:rPr>
          <w:rStyle w:val="StyleBoldUnderline"/>
          <w:rFonts w:asciiTheme="majorHAnsi" w:hAnsiTheme="majorHAnsi"/>
        </w:rPr>
        <w:t xml:space="preserve">Qualitative superiority in weaponry and other key military technology has become an </w:t>
      </w:r>
      <w:r w:rsidRPr="00C64BD1">
        <w:rPr>
          <w:rStyle w:val="Emphasis"/>
          <w:rFonts w:asciiTheme="majorHAnsi" w:hAnsiTheme="majorHAnsi"/>
        </w:rPr>
        <w:t>essential element</w:t>
      </w:r>
      <w:r w:rsidRPr="00C64BD1">
        <w:rPr>
          <w:rStyle w:val="StyleBoldUnderline"/>
          <w:rFonts w:asciiTheme="majorHAnsi" w:hAnsiTheme="majorHAnsi"/>
        </w:rPr>
        <w:t xml:space="preserve"> of American military power in the modern era</w:t>
      </w:r>
      <w:r w:rsidRPr="00C64BD1">
        <w:rPr>
          <w:rFonts w:asciiTheme="majorHAnsi" w:hAnsiTheme="majorHAnsi"/>
        </w:rPr>
        <w:t>—</w:t>
      </w:r>
      <w:r w:rsidRPr="00C64BD1">
        <w:rPr>
          <w:rStyle w:val="StyleBoldUnderline"/>
          <w:rFonts w:asciiTheme="majorHAnsi" w:hAnsiTheme="majorHAnsi"/>
        </w:rPr>
        <w:t xml:space="preserve">not only for </w:t>
      </w:r>
      <w:r w:rsidRPr="00C64BD1">
        <w:rPr>
          <w:rStyle w:val="Emphasis"/>
          <w:rFonts w:asciiTheme="majorHAnsi" w:hAnsiTheme="majorHAnsi"/>
        </w:rPr>
        <w:t>winning wars</w:t>
      </w:r>
      <w:r w:rsidRPr="00C64BD1">
        <w:rPr>
          <w:rStyle w:val="StyleBoldUnderline"/>
          <w:rFonts w:asciiTheme="majorHAnsi" w:hAnsiTheme="majorHAnsi"/>
        </w:rPr>
        <w:t xml:space="preserve"> but for </w:t>
      </w:r>
      <w:r w:rsidRPr="00C64BD1">
        <w:rPr>
          <w:rStyle w:val="Emphasis"/>
          <w:rFonts w:asciiTheme="majorHAnsi" w:hAnsiTheme="majorHAnsi"/>
        </w:rPr>
        <w:t>deterring them</w:t>
      </w:r>
      <w:r w:rsidRPr="00C64BD1">
        <w:rPr>
          <w:rFonts w:asciiTheme="majorHAnsi" w:hAnsiTheme="majorHAnsi"/>
        </w:rPr>
        <w:t xml:space="preserve">. </w:t>
      </w:r>
      <w:r w:rsidRPr="00C64BD1">
        <w:rPr>
          <w:rStyle w:val="StyleBoldUnderline"/>
          <w:rFonts w:asciiTheme="majorHAnsi" w:hAnsiTheme="majorHAnsi"/>
        </w:rPr>
        <w:t>That requires world-class</w:t>
      </w:r>
      <w:r w:rsidRPr="00C64BD1">
        <w:rPr>
          <w:rFonts w:asciiTheme="majorHAnsi" w:hAnsiTheme="majorHAnsi"/>
        </w:rPr>
        <w:t xml:space="preserve"> scientific and </w:t>
      </w:r>
      <w:r w:rsidRPr="00C64BD1">
        <w:rPr>
          <w:rStyle w:val="Emphasis"/>
          <w:rFonts w:asciiTheme="majorHAnsi" w:hAnsiTheme="majorHAnsi"/>
        </w:rPr>
        <w:t>manufacturing</w:t>
      </w:r>
      <w:r w:rsidRPr="00C64BD1">
        <w:rPr>
          <w:rStyle w:val="StyleBoldUnderline"/>
          <w:rFonts w:asciiTheme="majorHAnsi" w:hAnsiTheme="majorHAnsi"/>
        </w:rPr>
        <w:t xml:space="preserve"> capabilities</w:t>
      </w:r>
      <w:r w:rsidRPr="00C64BD1">
        <w:rPr>
          <w:rFonts w:asciiTheme="majorHAnsi" w:hAnsiTheme="majorHAnsi"/>
        </w:rPr>
        <w:t>—</w:t>
      </w:r>
      <w:r w:rsidRPr="00C64BD1">
        <w:rPr>
          <w:rStyle w:val="StyleBoldUnderline"/>
          <w:rFonts w:asciiTheme="majorHAnsi" w:hAnsiTheme="majorHAnsi"/>
        </w:rPr>
        <w:t>which</w:t>
      </w:r>
      <w:r w:rsidRPr="00C64BD1">
        <w:rPr>
          <w:rFonts w:asciiTheme="majorHAnsi" w:hAnsiTheme="majorHAnsi"/>
        </w:rPr>
        <w:t xml:space="preserve"> in turn </w:t>
      </w:r>
      <w:r w:rsidRPr="00C64BD1">
        <w:rPr>
          <w:rStyle w:val="StyleBoldUnderline"/>
          <w:rFonts w:asciiTheme="majorHAnsi" w:hAnsiTheme="majorHAnsi"/>
        </w:rPr>
        <w:t>can</w:t>
      </w:r>
      <w:r w:rsidRPr="00C64BD1">
        <w:rPr>
          <w:rFonts w:asciiTheme="majorHAnsi" w:hAnsiTheme="majorHAnsi"/>
        </w:rPr>
        <w:t xml:space="preserve"> also </w:t>
      </w:r>
      <w:r w:rsidRPr="00C64BD1">
        <w:rPr>
          <w:rStyle w:val="StyleBoldUnderline"/>
          <w:rFonts w:asciiTheme="majorHAnsi" w:hAnsiTheme="majorHAnsi"/>
        </w:rPr>
        <w:t>generate civilian and military export opportunities</w:t>
      </w:r>
      <w:r w:rsidRPr="00C64BD1">
        <w:rPr>
          <w:rFonts w:asciiTheme="majorHAnsi" w:hAnsiTheme="majorHAnsi"/>
        </w:rPr>
        <w:t xml:space="preserve"> for the United States in a globalized marketplace.</w:t>
      </w:r>
    </w:p>
    <w:p w14:paraId="24ED668E" w14:textId="77777777" w:rsidR="007E6BDD" w:rsidRPr="007E6BDD" w:rsidRDefault="007E6BDD" w:rsidP="007E6BDD"/>
    <w:p w14:paraId="2F662EB4" w14:textId="589CCA4C" w:rsidR="00734B82" w:rsidRPr="00734B82" w:rsidRDefault="00734B82" w:rsidP="00734B82">
      <w:pPr>
        <w:pStyle w:val="Heading3"/>
      </w:pPr>
      <w:r>
        <w:t>Econ Add-On (Renewables)</w:t>
      </w:r>
    </w:p>
    <w:p w14:paraId="719EE930" w14:textId="77777777" w:rsidR="00734B82" w:rsidRPr="00C64BD1" w:rsidRDefault="00734B82" w:rsidP="00734B82">
      <w:pPr>
        <w:pStyle w:val="Heading4"/>
      </w:pPr>
      <w:r w:rsidRPr="00C64BD1">
        <w:t xml:space="preserve">Renewables solve the economy – close trade gaps, reinvigorate jobs, reduce environmental costs and oil price pressure </w:t>
      </w:r>
    </w:p>
    <w:p w14:paraId="7864DA15" w14:textId="77777777" w:rsidR="00734B82" w:rsidRPr="00C64BD1" w:rsidRDefault="00734B82" w:rsidP="00734B82">
      <w:pPr>
        <w:rPr>
          <w:rFonts w:asciiTheme="majorHAnsi" w:hAnsiTheme="majorHAnsi"/>
          <w:sz w:val="16"/>
        </w:rPr>
      </w:pPr>
      <w:r w:rsidRPr="00C64BD1">
        <w:rPr>
          <w:rStyle w:val="StyleStyleBold12pt"/>
          <w:rFonts w:asciiTheme="majorHAnsi" w:hAnsiTheme="majorHAnsi"/>
        </w:rPr>
        <w:t>Stevenson et al 2010</w:t>
      </w:r>
      <w:r w:rsidRPr="00C64BD1">
        <w:rPr>
          <w:rFonts w:asciiTheme="majorHAnsi" w:hAnsiTheme="majorHAnsi"/>
          <w:sz w:val="16"/>
        </w:rPr>
        <w:t xml:space="preserve"> (*Andrew, Andrew Stevenson is a researcher at Climate Advisers and Resources for the Future, *Nigel Purvis, CEO of Climate Advisors,*Claire O’Connor, Claire O’Connor is dedicated to finding and facilitating solutions that will lead to sustainable economic development. Most recently, she has focused on the transition to a low carbon world from positions at The Carbon Trust, and Al Gore’s Alliance for Climate Protection and Climate Reality Project. She holds an MPA from Harvard’s Kennedy School of Government (2004) and MSc. in Social Policy from the London School of Economics (1997). *Andrew Light, Andrew Light, Ph.D., is a Senior Fellow at American Progress specializing in international climate and science policy, and a professor at George Mason University where he is director of the Center for Global Ethics. He leads CAP’s work on international climate issues including participation in the Global Climate Network and efforts involving the U.N. Framework Convention on Climate Change meetings. “The U.S. Role in International Climate Finance A Blueprint for Near-Term Leadership” </w:t>
      </w:r>
      <w:hyperlink r:id="rId13" w:history="1">
        <w:r w:rsidRPr="00C64BD1">
          <w:rPr>
            <w:rStyle w:val="Hyperlink"/>
            <w:rFonts w:asciiTheme="majorHAnsi" w:hAnsiTheme="majorHAnsi"/>
            <w:sz w:val="16"/>
          </w:rPr>
          <w:t>http://www.americanprogress.org/issues/green/report/2010/12/06/8811/the-u-s-role-in-international-climate-finance/</w:t>
        </w:r>
      </w:hyperlink>
      <w:r w:rsidRPr="00C64BD1">
        <w:rPr>
          <w:rFonts w:asciiTheme="majorHAnsi" w:hAnsiTheme="majorHAnsi"/>
          <w:sz w:val="16"/>
        </w:rPr>
        <w:t xml:space="preserve">) </w:t>
      </w:r>
    </w:p>
    <w:p w14:paraId="500F5D60" w14:textId="77777777" w:rsidR="00734B82" w:rsidRPr="00C64BD1" w:rsidRDefault="00734B82" w:rsidP="00734B82">
      <w:pPr>
        <w:rPr>
          <w:rFonts w:asciiTheme="majorHAnsi" w:hAnsiTheme="majorHAnsi"/>
          <w:sz w:val="16"/>
        </w:rPr>
      </w:pPr>
      <w:r w:rsidRPr="00C64BD1">
        <w:rPr>
          <w:rStyle w:val="StyleBoldUnderline"/>
          <w:rFonts w:asciiTheme="majorHAnsi" w:hAnsiTheme="majorHAnsi"/>
        </w:rPr>
        <w:t>Ensuring</w:t>
      </w:r>
      <w:r w:rsidRPr="00C64BD1">
        <w:rPr>
          <w:rFonts w:asciiTheme="majorHAnsi" w:hAnsiTheme="majorHAnsi"/>
          <w:sz w:val="16"/>
        </w:rPr>
        <w:t xml:space="preserve"> that </w:t>
      </w:r>
      <w:r w:rsidRPr="00C64BD1">
        <w:rPr>
          <w:rStyle w:val="StyleBoldUnderline"/>
          <w:rFonts w:asciiTheme="majorHAnsi" w:hAnsiTheme="majorHAnsi"/>
        </w:rPr>
        <w:t>developing countries have the technical, institutional, and financial capacity to adopt clean energy technologies is</w:t>
      </w:r>
      <w:r w:rsidRPr="00C64BD1">
        <w:rPr>
          <w:rFonts w:asciiTheme="majorHAnsi" w:hAnsiTheme="majorHAnsi"/>
          <w:sz w:val="16"/>
        </w:rPr>
        <w:t xml:space="preserve"> an </w:t>
      </w:r>
      <w:r w:rsidRPr="00C64BD1">
        <w:rPr>
          <w:rStyle w:val="StyleBoldUnderline"/>
          <w:rFonts w:asciiTheme="majorHAnsi" w:hAnsiTheme="majorHAnsi"/>
        </w:rPr>
        <w:t>essential</w:t>
      </w:r>
      <w:r w:rsidRPr="00C64BD1">
        <w:rPr>
          <w:rFonts w:asciiTheme="majorHAnsi" w:hAnsiTheme="majorHAnsi"/>
          <w:sz w:val="16"/>
        </w:rPr>
        <w:t xml:space="preserve"> component </w:t>
      </w:r>
      <w:r w:rsidRPr="00C64BD1">
        <w:rPr>
          <w:rStyle w:val="StyleBoldUnderline"/>
          <w:rFonts w:asciiTheme="majorHAnsi" w:hAnsiTheme="majorHAnsi"/>
        </w:rPr>
        <w:t>of fostering global clean energy market development. U.S. support</w:t>
      </w:r>
      <w:r w:rsidRPr="00C64BD1">
        <w:rPr>
          <w:rFonts w:asciiTheme="majorHAnsi" w:hAnsiTheme="majorHAnsi"/>
          <w:sz w:val="16"/>
        </w:rPr>
        <w:t xml:space="preserve"> for such activities </w:t>
      </w:r>
      <w:r w:rsidRPr="00C64BD1">
        <w:rPr>
          <w:rStyle w:val="StyleBoldUnderline"/>
          <w:rFonts w:asciiTheme="majorHAnsi" w:hAnsiTheme="majorHAnsi"/>
        </w:rPr>
        <w:t>will promote job creation by increasing demand for clean energy products created by U.S. companies and research labs</w:t>
      </w:r>
      <w:r w:rsidRPr="00C64BD1">
        <w:rPr>
          <w:rFonts w:asciiTheme="majorHAnsi" w:hAnsiTheme="majorHAnsi"/>
          <w:sz w:val="16"/>
        </w:rPr>
        <w:t xml:space="preserve">, those </w:t>
      </w:r>
      <w:r w:rsidRPr="00C64BD1">
        <w:rPr>
          <w:rStyle w:val="StyleBoldUnderline"/>
          <w:rFonts w:asciiTheme="majorHAnsi" w:hAnsiTheme="majorHAnsi"/>
        </w:rPr>
        <w:t xml:space="preserve">manufactured in the </w:t>
      </w:r>
      <w:r w:rsidRPr="00C64BD1">
        <w:rPr>
          <w:rStyle w:val="Emphasis"/>
          <w:rFonts w:asciiTheme="majorHAnsi" w:hAnsiTheme="majorHAnsi"/>
        </w:rPr>
        <w:t>U</w:t>
      </w:r>
      <w:r w:rsidRPr="00C64BD1">
        <w:rPr>
          <w:rFonts w:asciiTheme="majorHAnsi" w:hAnsiTheme="majorHAnsi"/>
          <w:sz w:val="16"/>
        </w:rPr>
        <w:t xml:space="preserve">nited </w:t>
      </w:r>
      <w:r w:rsidRPr="00C64BD1">
        <w:rPr>
          <w:rStyle w:val="Emphasis"/>
          <w:rFonts w:asciiTheme="majorHAnsi" w:hAnsiTheme="majorHAnsi"/>
        </w:rPr>
        <w:t>S</w:t>
      </w:r>
      <w:r w:rsidRPr="00C64BD1">
        <w:rPr>
          <w:rFonts w:asciiTheme="majorHAnsi" w:hAnsiTheme="majorHAnsi"/>
          <w:sz w:val="16"/>
        </w:rPr>
        <w:t xml:space="preserve">tates, </w:t>
      </w:r>
      <w:r w:rsidRPr="00C64BD1">
        <w:rPr>
          <w:rStyle w:val="StyleBoldUnderline"/>
          <w:rFonts w:asciiTheme="majorHAnsi" w:hAnsiTheme="majorHAnsi"/>
        </w:rPr>
        <w:t>and services provided by U.S. companies.</w:t>
      </w:r>
      <w:r w:rsidRPr="00C64BD1">
        <w:rPr>
          <w:rFonts w:asciiTheme="majorHAnsi" w:hAnsiTheme="majorHAnsi"/>
          <w:sz w:val="16"/>
        </w:rPr>
        <w:t xml:space="preserve"> HSBC Global Research, for example, forecasts </w:t>
      </w:r>
      <w:r w:rsidRPr="00C64BD1">
        <w:rPr>
          <w:rStyle w:val="StyleBoldUnderline"/>
          <w:rFonts w:asciiTheme="majorHAnsi" w:hAnsiTheme="majorHAnsi"/>
        </w:rPr>
        <w:t>the low-carbon energy market will triple over the next decade</w:t>
      </w:r>
      <w:r w:rsidRPr="00C64BD1">
        <w:rPr>
          <w:rFonts w:asciiTheme="majorHAnsi" w:hAnsiTheme="majorHAnsi"/>
          <w:sz w:val="16"/>
        </w:rPr>
        <w:t xml:space="preserve">, reaching 2.2 trillion per annum by 2020.1 </w:t>
      </w:r>
      <w:r w:rsidRPr="00C64BD1">
        <w:rPr>
          <w:rStyle w:val="StyleBoldUnderline"/>
          <w:rFonts w:asciiTheme="majorHAnsi" w:hAnsiTheme="majorHAnsi"/>
        </w:rPr>
        <w:t xml:space="preserve">If the </w:t>
      </w:r>
      <w:r w:rsidRPr="00C64BD1">
        <w:rPr>
          <w:rStyle w:val="Emphasis"/>
          <w:rFonts w:asciiTheme="majorHAnsi" w:hAnsiTheme="majorHAnsi"/>
        </w:rPr>
        <w:t>U</w:t>
      </w:r>
      <w:r w:rsidRPr="00C64BD1">
        <w:rPr>
          <w:rFonts w:asciiTheme="majorHAnsi" w:hAnsiTheme="majorHAnsi"/>
          <w:sz w:val="16"/>
        </w:rPr>
        <w:t xml:space="preserve">nited </w:t>
      </w:r>
      <w:r w:rsidRPr="00C64BD1">
        <w:rPr>
          <w:rStyle w:val="Emphasis"/>
          <w:rFonts w:asciiTheme="majorHAnsi" w:hAnsiTheme="majorHAnsi"/>
        </w:rPr>
        <w:t>S</w:t>
      </w:r>
      <w:r w:rsidRPr="00C64BD1">
        <w:rPr>
          <w:rFonts w:asciiTheme="majorHAnsi" w:hAnsiTheme="majorHAnsi"/>
          <w:sz w:val="16"/>
        </w:rPr>
        <w:t xml:space="preserve">tates </w:t>
      </w:r>
      <w:r w:rsidRPr="00C64BD1">
        <w:rPr>
          <w:rStyle w:val="StyleBoldUnderline"/>
          <w:rFonts w:asciiTheme="majorHAnsi" w:hAnsiTheme="majorHAnsi"/>
        </w:rPr>
        <w:t>maintains a 14 percent share of exports of environmental goods and services</w:t>
      </w:r>
      <w:r w:rsidRPr="00C64BD1">
        <w:rPr>
          <w:rFonts w:asciiTheme="majorHAnsi" w:hAnsiTheme="majorHAnsi"/>
          <w:sz w:val="16"/>
        </w:rPr>
        <w:t xml:space="preserve"> to developing countries, </w:t>
      </w:r>
      <w:r w:rsidRPr="00C64BD1">
        <w:rPr>
          <w:rStyle w:val="StyleBoldUnderline"/>
          <w:rFonts w:asciiTheme="majorHAnsi" w:hAnsiTheme="majorHAnsi"/>
        </w:rPr>
        <w:t xml:space="preserve">one estimate found </w:t>
      </w:r>
      <w:r w:rsidRPr="00C64BD1">
        <w:rPr>
          <w:rFonts w:asciiTheme="majorHAnsi" w:hAnsiTheme="majorHAnsi"/>
          <w:sz w:val="16"/>
        </w:rPr>
        <w:t xml:space="preserve">that </w:t>
      </w:r>
      <w:r w:rsidRPr="00C64BD1">
        <w:rPr>
          <w:rStyle w:val="StyleBoldUnderline"/>
          <w:rFonts w:asciiTheme="majorHAnsi" w:hAnsiTheme="majorHAnsi"/>
        </w:rPr>
        <w:t>international climate investments</w:t>
      </w:r>
      <w:r w:rsidRPr="00C64BD1">
        <w:rPr>
          <w:rFonts w:asciiTheme="majorHAnsi" w:hAnsiTheme="majorHAnsi"/>
          <w:sz w:val="16"/>
        </w:rPr>
        <w:t xml:space="preserve"> in four clean energy technologies—smart grid equipment, mass transit, wind turbines, and solar photovoltaics—</w:t>
      </w:r>
      <w:r w:rsidRPr="00C64BD1">
        <w:rPr>
          <w:rStyle w:val="StyleBoldUnderline"/>
          <w:rFonts w:asciiTheme="majorHAnsi" w:hAnsiTheme="majorHAnsi"/>
        </w:rPr>
        <w:t>could create as many as 850,000 long-term jobs</w:t>
      </w:r>
      <w:r w:rsidRPr="00C64BD1">
        <w:rPr>
          <w:rFonts w:asciiTheme="majorHAnsi" w:hAnsiTheme="majorHAnsi"/>
          <w:sz w:val="16"/>
        </w:rPr>
        <w:t xml:space="preserve">.2 As one more specific example, the Center for American Progress found that </w:t>
      </w:r>
      <w:r w:rsidRPr="00C64BD1">
        <w:rPr>
          <w:rStyle w:val="StyleBoldUnderline"/>
          <w:rFonts w:asciiTheme="majorHAnsi" w:hAnsiTheme="majorHAnsi"/>
        </w:rPr>
        <w:t>U.S.–China cooperation to accelerate deployment of carbon capture and sequestration</w:t>
      </w:r>
      <w:r w:rsidRPr="00C64BD1">
        <w:rPr>
          <w:rFonts w:asciiTheme="majorHAnsi" w:hAnsiTheme="majorHAnsi"/>
          <w:sz w:val="16"/>
        </w:rPr>
        <w:t xml:space="preserve"> technology </w:t>
      </w:r>
      <w:r w:rsidRPr="00C64BD1">
        <w:rPr>
          <w:rStyle w:val="StyleBoldUnderline"/>
          <w:rFonts w:asciiTheme="majorHAnsi" w:hAnsiTheme="majorHAnsi"/>
        </w:rPr>
        <w:t>could create as many as 940,000 direct</w:t>
      </w:r>
      <w:r w:rsidRPr="00C64BD1">
        <w:rPr>
          <w:rFonts w:asciiTheme="majorHAnsi" w:hAnsiTheme="majorHAnsi"/>
          <w:sz w:val="16"/>
        </w:rPr>
        <w:t xml:space="preserve"> and indirect </w:t>
      </w:r>
      <w:r w:rsidRPr="00C64BD1">
        <w:rPr>
          <w:rStyle w:val="StyleBoldUnderline"/>
          <w:rFonts w:asciiTheme="majorHAnsi" w:hAnsiTheme="majorHAnsi"/>
        </w:rPr>
        <w:t xml:space="preserve">U.S. jobs </w:t>
      </w:r>
      <w:r w:rsidRPr="00C64BD1">
        <w:rPr>
          <w:rFonts w:asciiTheme="majorHAnsi" w:hAnsiTheme="majorHAnsi"/>
          <w:sz w:val="16"/>
        </w:rPr>
        <w:t xml:space="preserve">by 2022.3 </w:t>
      </w:r>
      <w:r w:rsidRPr="00C64BD1">
        <w:rPr>
          <w:rStyle w:val="StyleBoldUnderline"/>
          <w:rFonts w:asciiTheme="majorHAnsi" w:hAnsiTheme="majorHAnsi"/>
        </w:rPr>
        <w:t>International climate investments also could benefit the U.S. economy more broadly by reducing global pressure on energy prices</w:t>
      </w:r>
      <w:r w:rsidRPr="00C64BD1">
        <w:rPr>
          <w:rFonts w:asciiTheme="majorHAnsi" w:hAnsiTheme="majorHAnsi"/>
          <w:sz w:val="16"/>
        </w:rPr>
        <w:t xml:space="preserve">—particularly for oil. The International Energy Agency (IEA) compared oil and coal prices in scenarios where the world implements policies needed to meet global climate objectives versus the current trajectory of energy investments. In the climate policy scenario </w:t>
      </w:r>
      <w:r w:rsidRPr="00C64BD1">
        <w:rPr>
          <w:rStyle w:val="StyleBoldUnderline"/>
          <w:rFonts w:asciiTheme="majorHAnsi" w:hAnsiTheme="majorHAnsi"/>
        </w:rPr>
        <w:t>global oil prices were 10 percent lower and coal prices 23 percent lower than business-as-usual, driven by lower global energy demand</w:t>
      </w:r>
      <w:r w:rsidRPr="00C64BD1">
        <w:rPr>
          <w:rFonts w:asciiTheme="majorHAnsi" w:hAnsiTheme="majorHAnsi"/>
          <w:sz w:val="16"/>
        </w:rPr>
        <w:t xml:space="preserve">.4 Given that 378 million gallons of gas are consumed on U.S. roads each day, investing in efforts to help major emerging economies increase efficiency and deploy clean technology will provide substantial benefits in the form of reduced prices for traditional fuels. </w:t>
      </w:r>
      <w:r w:rsidRPr="00C64BD1">
        <w:rPr>
          <w:rStyle w:val="StyleBoldUnderline"/>
          <w:rFonts w:asciiTheme="majorHAnsi" w:hAnsiTheme="majorHAnsi"/>
        </w:rPr>
        <w:t>Climate financing also can limit the negative economic impacts on U.S. farmers and ranchers of illegal logging and deforestation in developing countries</w:t>
      </w:r>
      <w:r w:rsidRPr="00C64BD1">
        <w:rPr>
          <w:rFonts w:asciiTheme="majorHAnsi" w:hAnsiTheme="majorHAnsi"/>
          <w:sz w:val="16"/>
        </w:rPr>
        <w:t xml:space="preserve">. An analysis by Avoided Deforestation Partners found that </w:t>
      </w:r>
      <w:r w:rsidRPr="00C64BD1">
        <w:rPr>
          <w:rStyle w:val="StyleBoldUnderline"/>
          <w:rFonts w:asciiTheme="majorHAnsi" w:hAnsiTheme="majorHAnsi"/>
        </w:rPr>
        <w:t>stopping deforestation abroad would increase U.S. agricultural revenues by</w:t>
      </w:r>
      <w:r w:rsidRPr="00C64BD1">
        <w:rPr>
          <w:rFonts w:asciiTheme="majorHAnsi" w:hAnsiTheme="majorHAnsi"/>
          <w:sz w:val="16"/>
        </w:rPr>
        <w:t xml:space="preserve"> $190–$</w:t>
      </w:r>
      <w:r w:rsidRPr="00C64BD1">
        <w:rPr>
          <w:rStyle w:val="StyleBoldUnderline"/>
          <w:rFonts w:asciiTheme="majorHAnsi" w:hAnsiTheme="majorHAnsi"/>
        </w:rPr>
        <w:t>270 billion</w:t>
      </w:r>
      <w:r w:rsidRPr="00C64BD1">
        <w:rPr>
          <w:rFonts w:asciiTheme="majorHAnsi" w:hAnsiTheme="majorHAnsi"/>
          <w:sz w:val="16"/>
        </w:rPr>
        <w:t xml:space="preserve"> between 2012 and 2030, </w:t>
      </w:r>
      <w:r w:rsidRPr="00C64BD1">
        <w:rPr>
          <w:rStyle w:val="StyleBoldUnderline"/>
          <w:rFonts w:asciiTheme="majorHAnsi" w:hAnsiTheme="majorHAnsi"/>
        </w:rPr>
        <w:t xml:space="preserve">mostly because of increased production in the </w:t>
      </w:r>
      <w:r w:rsidRPr="00C64BD1">
        <w:rPr>
          <w:rStyle w:val="Emphasis"/>
          <w:rFonts w:asciiTheme="majorHAnsi" w:hAnsiTheme="majorHAnsi"/>
        </w:rPr>
        <w:t>U</w:t>
      </w:r>
      <w:r w:rsidRPr="00C64BD1">
        <w:rPr>
          <w:rFonts w:asciiTheme="majorHAnsi" w:hAnsiTheme="majorHAnsi"/>
          <w:sz w:val="16"/>
        </w:rPr>
        <w:t xml:space="preserve">nited </w:t>
      </w:r>
      <w:r w:rsidRPr="00C64BD1">
        <w:rPr>
          <w:rStyle w:val="Emphasis"/>
          <w:rFonts w:asciiTheme="majorHAnsi" w:hAnsiTheme="majorHAnsi"/>
        </w:rPr>
        <w:t>S</w:t>
      </w:r>
      <w:r w:rsidRPr="00C64BD1">
        <w:rPr>
          <w:rFonts w:asciiTheme="majorHAnsi" w:hAnsiTheme="majorHAnsi"/>
          <w:sz w:val="16"/>
        </w:rPr>
        <w:t>tates.5</w:t>
      </w:r>
    </w:p>
    <w:p w14:paraId="787E0E8D" w14:textId="77777777" w:rsidR="00734B82" w:rsidRPr="00C64BD1" w:rsidRDefault="00734B82" w:rsidP="00734B82">
      <w:pPr>
        <w:pStyle w:val="Heading4"/>
      </w:pPr>
      <w:r w:rsidRPr="00C64BD1">
        <w:t>OR</w:t>
      </w:r>
    </w:p>
    <w:p w14:paraId="17013FE5" w14:textId="77777777" w:rsidR="00734B82" w:rsidRPr="00C64BD1" w:rsidRDefault="00734B82" w:rsidP="00734B82">
      <w:pPr>
        <w:pStyle w:val="Heading4"/>
      </w:pPr>
      <w:r w:rsidRPr="00C64BD1">
        <w:t>Renewable Energy Development brings massive economic benefits – employment and manufacturing</w:t>
      </w:r>
    </w:p>
    <w:p w14:paraId="25FCF3A8" w14:textId="77777777" w:rsidR="00734B82" w:rsidRPr="00C64BD1" w:rsidRDefault="00734B82" w:rsidP="00734B82">
      <w:pPr>
        <w:rPr>
          <w:rFonts w:asciiTheme="majorHAnsi" w:hAnsiTheme="majorHAnsi"/>
          <w:sz w:val="14"/>
        </w:rPr>
      </w:pPr>
      <w:r w:rsidRPr="00C64BD1">
        <w:rPr>
          <w:rStyle w:val="StyleStyleBold12pt"/>
          <w:rFonts w:asciiTheme="majorHAnsi" w:hAnsiTheme="majorHAnsi"/>
        </w:rPr>
        <w:t>Wood, 2012</w:t>
      </w:r>
      <w:r w:rsidRPr="00C64BD1">
        <w:rPr>
          <w:rStyle w:val="StyleStyleBold12pt"/>
          <w:rFonts w:asciiTheme="majorHAnsi" w:hAnsiTheme="majorHAnsi"/>
          <w:sz w:val="14"/>
        </w:rPr>
        <w:t xml:space="preserve"> </w:t>
      </w:r>
      <w:r w:rsidRPr="00C64BD1">
        <w:rPr>
          <w:rFonts w:asciiTheme="majorHAnsi" w:hAnsiTheme="majorHAnsi"/>
          <w:sz w:val="14"/>
        </w:rPr>
        <w:t>(Duncan Wood, professor and director of the International Relations Program and the Canadian Studies Program and the Instituto Technologico Autonomo de Mexico, head researcher for the Woodrow Wilson International Center for Scholors in Mexico, “RE-ENERGIZING THE BORDER: RENEWABLE ENERGY, GREEN JOBS AND BORDER INFRASTRUCTURE,” May 2012, http://www.wilsoncenter.org/sites/default/files/RE_Energizing_Border_Wood.pdf)</w:t>
      </w:r>
    </w:p>
    <w:p w14:paraId="741C4819" w14:textId="77777777" w:rsidR="00734B82" w:rsidRPr="00C64BD1" w:rsidRDefault="00734B82" w:rsidP="00734B82">
      <w:pPr>
        <w:rPr>
          <w:rFonts w:asciiTheme="majorHAnsi" w:hAnsiTheme="majorHAnsi"/>
          <w:sz w:val="14"/>
        </w:rPr>
      </w:pPr>
      <w:r w:rsidRPr="00C64BD1">
        <w:rPr>
          <w:rStyle w:val="StyleBoldUnderline"/>
          <w:rFonts w:asciiTheme="majorHAnsi" w:hAnsiTheme="majorHAnsi"/>
        </w:rPr>
        <w:t>Economic spillover:</w:t>
      </w:r>
      <w:r w:rsidRPr="00C64BD1">
        <w:rPr>
          <w:rFonts w:asciiTheme="majorHAnsi" w:hAnsiTheme="majorHAnsi"/>
          <w:sz w:val="14"/>
        </w:rPr>
        <w:t xml:space="preserve"> It is clear that </w:t>
      </w:r>
      <w:r w:rsidRPr="00C64BD1">
        <w:rPr>
          <w:rStyle w:val="StyleBoldUnderline"/>
          <w:rFonts w:asciiTheme="majorHAnsi" w:hAnsiTheme="majorHAnsi"/>
        </w:rPr>
        <w:t xml:space="preserve">the development of renewable energy projects </w:t>
      </w:r>
      <w:r w:rsidRPr="00C64BD1">
        <w:rPr>
          <w:rStyle w:val="Emphasis"/>
          <w:rFonts w:asciiTheme="majorHAnsi" w:hAnsiTheme="majorHAnsi"/>
        </w:rPr>
        <w:t xml:space="preserve">brings economic benefits </w:t>
      </w:r>
      <w:r w:rsidRPr="00C64BD1">
        <w:rPr>
          <w:rFonts w:asciiTheme="majorHAnsi" w:hAnsiTheme="majorHAnsi"/>
          <w:sz w:val="14"/>
        </w:rPr>
        <w:t>to the areas in which they are located,</w:t>
      </w:r>
      <w:r w:rsidRPr="00C64BD1">
        <w:rPr>
          <w:rStyle w:val="StyleBoldUnderline"/>
          <w:rFonts w:asciiTheme="majorHAnsi" w:hAnsiTheme="majorHAnsi"/>
          <w:sz w:val="14"/>
        </w:rPr>
        <w:t xml:space="preserve"> </w:t>
      </w:r>
      <w:r w:rsidRPr="00C64BD1">
        <w:rPr>
          <w:rFonts w:asciiTheme="majorHAnsi" w:hAnsiTheme="majorHAnsi"/>
          <w:sz w:val="14"/>
        </w:rPr>
        <w:t xml:space="preserve">not merely </w:t>
      </w:r>
      <w:r w:rsidRPr="00C64BD1">
        <w:rPr>
          <w:rStyle w:val="StyleBoldUnderline"/>
          <w:rFonts w:asciiTheme="majorHAnsi" w:hAnsiTheme="majorHAnsi"/>
        </w:rPr>
        <w:t xml:space="preserve">through the generation of electricity or the production of fuel, </w:t>
      </w:r>
      <w:r w:rsidRPr="00C64BD1">
        <w:rPr>
          <w:rFonts w:asciiTheme="majorHAnsi" w:hAnsiTheme="majorHAnsi"/>
          <w:sz w:val="14"/>
        </w:rPr>
        <w:t xml:space="preserve">but also </w:t>
      </w:r>
      <w:r w:rsidRPr="00C64BD1">
        <w:rPr>
          <w:rStyle w:val="StyleBoldUnderline"/>
          <w:rFonts w:asciiTheme="majorHAnsi" w:hAnsiTheme="majorHAnsi"/>
        </w:rPr>
        <w:t xml:space="preserve">through the spillover effect in terms of </w:t>
      </w:r>
      <w:r w:rsidRPr="00C64BD1">
        <w:rPr>
          <w:rStyle w:val="Emphasis"/>
          <w:rFonts w:asciiTheme="majorHAnsi" w:hAnsiTheme="majorHAnsi"/>
        </w:rPr>
        <w:t>employment, infrastructure spending, services, and the potential for creating industries focused on manufacturing</w:t>
      </w:r>
      <w:r w:rsidRPr="00C64BD1">
        <w:rPr>
          <w:rStyle w:val="StyleBoldUnderline"/>
          <w:rFonts w:asciiTheme="majorHAnsi" w:hAnsiTheme="majorHAnsi"/>
        </w:rPr>
        <w:t xml:space="preserve"> equipment and components. Renewable energy technologies tend to create more jobs per unit of energy generated than their conventional energy counterparts.</w:t>
      </w:r>
      <w:r w:rsidRPr="00C64BD1">
        <w:rPr>
          <w:rFonts w:asciiTheme="majorHAnsi" w:hAnsiTheme="majorHAnsi"/>
          <w:sz w:val="14"/>
        </w:rPr>
        <w:t xml:space="preserve"> This is because </w:t>
      </w:r>
      <w:r w:rsidRPr="00C64BD1">
        <w:rPr>
          <w:rStyle w:val="StyleBoldUnderline"/>
          <w:rFonts w:asciiTheme="majorHAnsi" w:hAnsiTheme="majorHAnsi"/>
        </w:rPr>
        <w:t xml:space="preserve">the RE sector tends to </w:t>
      </w:r>
      <w:r w:rsidRPr="00C64BD1">
        <w:rPr>
          <w:rStyle w:val="Emphasis"/>
          <w:rFonts w:asciiTheme="majorHAnsi" w:hAnsiTheme="majorHAnsi"/>
        </w:rPr>
        <w:t>create jobs</w:t>
      </w:r>
      <w:r w:rsidRPr="00C64BD1">
        <w:rPr>
          <w:rFonts w:asciiTheme="majorHAnsi" w:hAnsiTheme="majorHAnsi"/>
          <w:sz w:val="14"/>
        </w:rPr>
        <w:t xml:space="preserve"> not only </w:t>
      </w:r>
      <w:r w:rsidRPr="00C64BD1">
        <w:rPr>
          <w:rStyle w:val="StyleBoldUnderline"/>
          <w:rFonts w:asciiTheme="majorHAnsi" w:hAnsiTheme="majorHAnsi"/>
        </w:rPr>
        <w:t>in the generation of electricity and fuel and in the manufacture of equipment and parts</w:t>
      </w:r>
      <w:r w:rsidRPr="00C64BD1">
        <w:rPr>
          <w:rFonts w:asciiTheme="majorHAnsi" w:hAnsiTheme="majorHAnsi"/>
          <w:sz w:val="14"/>
        </w:rPr>
        <w:t xml:space="preserve">, but </w:t>
      </w:r>
      <w:r w:rsidRPr="00C64BD1">
        <w:rPr>
          <w:rStyle w:val="StyleBoldUnderline"/>
          <w:rFonts w:asciiTheme="majorHAnsi" w:hAnsiTheme="majorHAnsi"/>
        </w:rPr>
        <w:t xml:space="preserve">also indirectly in the form of </w:t>
      </w:r>
      <w:r w:rsidRPr="00C64BD1">
        <w:rPr>
          <w:rStyle w:val="Emphasis"/>
          <w:rFonts w:asciiTheme="majorHAnsi" w:hAnsiTheme="majorHAnsi"/>
        </w:rPr>
        <w:t>maintenance, repairs and services</w:t>
      </w:r>
      <w:r w:rsidRPr="00C64BD1">
        <w:rPr>
          <w:rFonts w:asciiTheme="majorHAnsi" w:hAnsiTheme="majorHAnsi"/>
          <w:sz w:val="14"/>
        </w:rPr>
        <w:t>. It is estimated that more than three million people are employed in the RE sector worldwide, and in Mexico the government has suggested that</w:t>
      </w:r>
      <w:r w:rsidRPr="00C64BD1">
        <w:rPr>
          <w:rStyle w:val="Emphasis"/>
          <w:rFonts w:asciiTheme="majorHAnsi" w:hAnsiTheme="majorHAnsi"/>
        </w:rPr>
        <w:t xml:space="preserve"> the sector could employ up to 100, 000 people</w:t>
      </w:r>
      <w:r w:rsidRPr="00C64BD1">
        <w:rPr>
          <w:rFonts w:asciiTheme="majorHAnsi" w:hAnsiTheme="majorHAnsi"/>
          <w:sz w:val="14"/>
        </w:rPr>
        <w:t xml:space="preserve"> if it were implemented alongside a complementary industrial policy.3 </w:t>
      </w:r>
      <w:r w:rsidRPr="00C64BD1">
        <w:rPr>
          <w:rStyle w:val="StyleBoldUnderline"/>
          <w:rFonts w:asciiTheme="majorHAnsi" w:hAnsiTheme="majorHAnsi"/>
        </w:rPr>
        <w:t xml:space="preserve">A second level of economic benefit stems from the potential for </w:t>
      </w:r>
      <w:r w:rsidRPr="00C64BD1">
        <w:rPr>
          <w:rStyle w:val="Emphasis"/>
          <w:rFonts w:asciiTheme="majorHAnsi" w:hAnsiTheme="majorHAnsi"/>
        </w:rPr>
        <w:t>energy cost savings</w:t>
      </w:r>
      <w:r w:rsidRPr="00C64BD1">
        <w:rPr>
          <w:rStyle w:val="StyleBoldUnderline"/>
          <w:rFonts w:asciiTheme="majorHAnsi" w:hAnsiTheme="majorHAnsi"/>
        </w:rPr>
        <w:t xml:space="preserve"> for local authorities who decide to purchase their electricity from renewable energy sources</w:t>
      </w:r>
      <w:r w:rsidRPr="00C64BD1">
        <w:rPr>
          <w:rFonts w:asciiTheme="majorHAnsi" w:hAnsiTheme="majorHAnsi"/>
          <w:sz w:val="14"/>
        </w:rPr>
        <w:t xml:space="preserve">. In Mexico, for example, </w:t>
      </w:r>
      <w:r w:rsidRPr="00C64BD1">
        <w:rPr>
          <w:rStyle w:val="StyleBoldUnderline"/>
          <w:rFonts w:asciiTheme="majorHAnsi" w:hAnsiTheme="majorHAnsi"/>
        </w:rPr>
        <w:t xml:space="preserve">the lower cost of wind energy in relation to power generated through conventional means </w:t>
      </w:r>
      <w:r w:rsidRPr="00C64BD1">
        <w:rPr>
          <w:rFonts w:asciiTheme="majorHAnsi" w:hAnsiTheme="majorHAnsi"/>
          <w:sz w:val="14"/>
        </w:rPr>
        <w:t xml:space="preserve">by the Comisión Federal de Electricidad (CFE), has encouraged municipal authorities to purchase wind energy for public lighting and buildings. </w:t>
      </w:r>
      <w:r w:rsidRPr="00C64BD1">
        <w:rPr>
          <w:rStyle w:val="StyleBoldUnderline"/>
          <w:rFonts w:asciiTheme="majorHAnsi" w:hAnsiTheme="majorHAnsi"/>
        </w:rPr>
        <w:t xml:space="preserve">These cost savings mean that the </w:t>
      </w:r>
      <w:r w:rsidRPr="00C64BD1">
        <w:rPr>
          <w:rStyle w:val="Emphasis"/>
          <w:rFonts w:asciiTheme="majorHAnsi" w:hAnsiTheme="majorHAnsi"/>
        </w:rPr>
        <w:t>government has the opportunity to use those funds for other public purposes</w:t>
      </w:r>
      <w:r w:rsidRPr="00C64BD1">
        <w:rPr>
          <w:rStyle w:val="StyleBoldUnderline"/>
          <w:rFonts w:asciiTheme="majorHAnsi" w:hAnsiTheme="majorHAnsi"/>
        </w:rPr>
        <w:t>.</w:t>
      </w:r>
      <w:r w:rsidRPr="00C64BD1">
        <w:rPr>
          <w:rFonts w:asciiTheme="majorHAnsi" w:hAnsiTheme="majorHAnsi"/>
          <w:sz w:val="14"/>
        </w:rPr>
        <w:t xml:space="preserve"> If public authorities such as state governments are themselves partners in green energy generation projects, </w:t>
      </w:r>
      <w:r w:rsidRPr="00C64BD1">
        <w:rPr>
          <w:rStyle w:val="StyleBoldUnderline"/>
          <w:rFonts w:asciiTheme="majorHAnsi" w:hAnsiTheme="majorHAnsi"/>
        </w:rPr>
        <w:t>the resulting profits may be employed as a way of providing subsidies to the local population</w:t>
      </w:r>
      <w:r w:rsidRPr="00C64BD1">
        <w:rPr>
          <w:rFonts w:asciiTheme="majorHAnsi" w:hAnsiTheme="majorHAnsi"/>
          <w:sz w:val="14"/>
        </w:rPr>
        <w:t xml:space="preserve">. This will help to secure local approval of RE projects. Lastly, we should point to the </w:t>
      </w:r>
      <w:r w:rsidRPr="00C64BD1">
        <w:rPr>
          <w:rStyle w:val="StyleBoldUnderline"/>
          <w:rFonts w:asciiTheme="majorHAnsi" w:hAnsiTheme="majorHAnsi"/>
        </w:rPr>
        <w:t xml:space="preserve">significant infrastructure investments </w:t>
      </w:r>
      <w:r w:rsidRPr="00C64BD1">
        <w:rPr>
          <w:rFonts w:asciiTheme="majorHAnsi" w:hAnsiTheme="majorHAnsi"/>
          <w:sz w:val="14"/>
        </w:rPr>
        <w:t xml:space="preserve">that often </w:t>
      </w:r>
      <w:r w:rsidRPr="00C64BD1">
        <w:rPr>
          <w:rStyle w:val="StyleBoldUnderline"/>
          <w:rFonts w:asciiTheme="majorHAnsi" w:hAnsiTheme="majorHAnsi"/>
        </w:rPr>
        <w:t>accompany renewable energy projects. As wind and solar plants are often located in remote areas, it may be necessary to build roads and bring in water supplies to make them viable</w:t>
      </w:r>
      <w:r w:rsidRPr="00C64BD1">
        <w:rPr>
          <w:rFonts w:asciiTheme="majorHAnsi" w:hAnsiTheme="majorHAnsi"/>
          <w:sz w:val="14"/>
        </w:rPr>
        <w:t xml:space="preserve">. Of course transmission lines will also be needed to transport the electrons generated to market. </w:t>
      </w:r>
      <w:r w:rsidRPr="00C64BD1">
        <w:rPr>
          <w:rStyle w:val="StyleBoldUnderline"/>
          <w:rFonts w:asciiTheme="majorHAnsi" w:hAnsiTheme="majorHAnsi"/>
        </w:rPr>
        <w:t xml:space="preserve">All of this infrastructure spending is another </w:t>
      </w:r>
      <w:r w:rsidRPr="00C64BD1">
        <w:rPr>
          <w:rStyle w:val="Emphasis"/>
          <w:rFonts w:asciiTheme="majorHAnsi" w:hAnsiTheme="majorHAnsi"/>
        </w:rPr>
        <w:t>potential source of employment and income</w:t>
      </w:r>
      <w:r w:rsidRPr="00C64BD1">
        <w:rPr>
          <w:rStyle w:val="StyleBoldUnderline"/>
          <w:rFonts w:asciiTheme="majorHAnsi" w:hAnsiTheme="majorHAnsi"/>
        </w:rPr>
        <w:t xml:space="preserve"> for local citizens and businesses</w:t>
      </w:r>
      <w:r w:rsidRPr="00C64BD1">
        <w:rPr>
          <w:rFonts w:asciiTheme="majorHAnsi" w:hAnsiTheme="majorHAnsi"/>
          <w:sz w:val="14"/>
        </w:rPr>
        <w:t>, but also implies a potential obstacle due to financing limitations.</w:t>
      </w:r>
    </w:p>
    <w:p w14:paraId="7C06DFA3" w14:textId="77777777" w:rsidR="00734B82" w:rsidRPr="00C64BD1" w:rsidRDefault="00734B82" w:rsidP="00734B82">
      <w:pPr>
        <w:rPr>
          <w:rFonts w:asciiTheme="majorHAnsi" w:hAnsiTheme="majorHAnsi"/>
          <w:sz w:val="14"/>
        </w:rPr>
      </w:pPr>
    </w:p>
    <w:p w14:paraId="2EBE7A75" w14:textId="77777777" w:rsidR="00734B82" w:rsidRPr="00C64BD1" w:rsidRDefault="00734B82" w:rsidP="00734B82">
      <w:pPr>
        <w:keepNext/>
        <w:keepLines/>
        <w:spacing w:before="200"/>
        <w:outlineLvl w:val="3"/>
        <w:rPr>
          <w:rFonts w:asciiTheme="majorHAnsi" w:eastAsia="MS Gothic" w:hAnsiTheme="majorHAnsi" w:cs="Times New Roman"/>
          <w:b/>
          <w:bCs/>
          <w:iCs/>
          <w:sz w:val="26"/>
        </w:rPr>
      </w:pPr>
      <w:r w:rsidRPr="00C64BD1">
        <w:rPr>
          <w:rFonts w:asciiTheme="majorHAnsi" w:eastAsia="MS Gothic" w:hAnsiTheme="majorHAnsi" w:cs="Times New Roman"/>
          <w:b/>
          <w:bCs/>
          <w:iCs/>
          <w:sz w:val="26"/>
          <w:u w:val="single"/>
        </w:rPr>
        <w:t>Nuclear War</w:t>
      </w:r>
    </w:p>
    <w:p w14:paraId="5C6CB949" w14:textId="77777777" w:rsidR="00734B82" w:rsidRPr="00C64BD1" w:rsidRDefault="00734B82" w:rsidP="00734B82">
      <w:pPr>
        <w:rPr>
          <w:rFonts w:asciiTheme="majorHAnsi" w:hAnsiTheme="majorHAnsi"/>
        </w:rPr>
      </w:pPr>
      <w:r w:rsidRPr="00C64BD1">
        <w:rPr>
          <w:rFonts w:asciiTheme="majorHAnsi" w:hAnsiTheme="majorHAnsi"/>
          <w:b/>
          <w:bCs/>
          <w:sz w:val="26"/>
        </w:rPr>
        <w:t>Mathew Harris and Jennifer Burrows, National Intelligence Council, in 2009</w:t>
      </w:r>
      <w:r w:rsidRPr="00C64BD1">
        <w:rPr>
          <w:rFonts w:asciiTheme="majorHAnsi" w:hAnsiTheme="majorHAnsi"/>
        </w:rPr>
        <w:t xml:space="preserve"> [Mathew, PhD European History at Cambridge, counselor in the National Intelligence Council (NIC) and Jennifer, member of the NIC’s Long Range Analysis Unit “Revisiting the Future: Geopolitical Effects of the Financial Crisis” </w:t>
      </w:r>
      <w:hyperlink r:id="rId14" w:history="1">
        <w:r w:rsidRPr="00C64BD1">
          <w:rPr>
            <w:rFonts w:asciiTheme="majorHAnsi" w:hAnsiTheme="majorHAnsi"/>
          </w:rPr>
          <w:t>http://www.ciaonet.org/journals/twq/v32i2/f_0016178_13952.pdf</w:t>
        </w:r>
      </w:hyperlink>
      <w:r w:rsidRPr="00C64BD1">
        <w:rPr>
          <w:rFonts w:asciiTheme="majorHAnsi" w:hAnsiTheme="majorHAnsi"/>
        </w:rPr>
        <w:t>]</w:t>
      </w:r>
    </w:p>
    <w:p w14:paraId="520D1D1B" w14:textId="77777777" w:rsidR="00734B82" w:rsidRPr="00C64BD1" w:rsidRDefault="00734B82" w:rsidP="00734B82">
      <w:pPr>
        <w:ind w:right="288"/>
        <w:rPr>
          <w:rFonts w:asciiTheme="majorHAnsi" w:hAnsiTheme="majorHAnsi"/>
          <w:bCs/>
          <w:u w:val="single"/>
        </w:rPr>
      </w:pPr>
      <w:r w:rsidRPr="00C64BD1">
        <w:rPr>
          <w:rFonts w:asciiTheme="majorHAnsi" w:eastAsia="Times New Roman" w:hAnsiTheme="majorHAnsi"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C64BD1">
        <w:rPr>
          <w:rStyle w:val="StyleBoldUnderline"/>
          <w:rFonts w:asciiTheme="majorHAnsi" w:hAnsiTheme="majorHAnsi"/>
        </w:rPr>
        <w:t>history may be</w:t>
      </w:r>
      <w:r w:rsidRPr="00C64BD1">
        <w:rPr>
          <w:rFonts w:asciiTheme="majorHAnsi" w:eastAsia="MS Gothic" w:hAnsiTheme="majorHAnsi" w:cs="Times New Roman"/>
          <w:bCs/>
          <w:szCs w:val="20"/>
          <w:u w:val="single"/>
        </w:rPr>
        <w:t xml:space="preserve"> more </w:t>
      </w:r>
      <w:r w:rsidRPr="00C64BD1">
        <w:rPr>
          <w:rStyle w:val="StyleBoldUnderline"/>
          <w:rFonts w:asciiTheme="majorHAnsi" w:hAnsiTheme="majorHAnsi"/>
        </w:rPr>
        <w:t>instructive</w:t>
      </w:r>
      <w:r w:rsidRPr="00C64BD1">
        <w:rPr>
          <w:rFonts w:asciiTheme="majorHAnsi" w:eastAsia="MS Gothic" w:hAnsiTheme="majorHAnsi" w:cs="Times New Roman"/>
          <w:bCs/>
          <w:szCs w:val="20"/>
          <w:u w:val="single"/>
        </w:rPr>
        <w:t xml:space="preserve"> than ever</w:t>
      </w:r>
      <w:r w:rsidRPr="00C64BD1">
        <w:rPr>
          <w:rFonts w:asciiTheme="majorHAnsi" w:eastAsia="Times New Roman" w:hAnsiTheme="majorHAnsi" w:cs="Times New Roman"/>
          <w:sz w:val="16"/>
          <w:szCs w:val="20"/>
        </w:rPr>
        <w:t xml:space="preserve">. While we continue to believe that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Great Depression</w:t>
      </w:r>
      <w:r w:rsidRPr="00C64BD1">
        <w:rPr>
          <w:rFonts w:asciiTheme="majorHAnsi" w:eastAsia="Times New Roman" w:hAnsiTheme="majorHAnsi" w:cs="Times New Roman"/>
          <w:sz w:val="16"/>
          <w:szCs w:val="20"/>
        </w:rPr>
        <w:t xml:space="preserve"> is not likely to be repeated, the </w:t>
      </w:r>
      <w:r w:rsidRPr="00C64BD1">
        <w:rPr>
          <w:rStyle w:val="StyleBoldUnderline"/>
          <w:rFonts w:asciiTheme="majorHAnsi" w:hAnsiTheme="majorHAnsi"/>
        </w:rPr>
        <w:t>lessons</w:t>
      </w:r>
      <w:r w:rsidRPr="00C64BD1">
        <w:rPr>
          <w:rFonts w:asciiTheme="majorHAnsi" w:eastAsia="Times New Roman" w:hAnsiTheme="majorHAnsi" w:cs="Times New Roman"/>
          <w:sz w:val="16"/>
          <w:szCs w:val="20"/>
        </w:rPr>
        <w:t xml:space="preserve"> to be drawn from that period </w:t>
      </w:r>
      <w:r w:rsidRPr="00C64BD1">
        <w:rPr>
          <w:rStyle w:val="StyleBoldUnderline"/>
          <w:rFonts w:asciiTheme="majorHAnsi" w:hAnsiTheme="majorHAnsi"/>
        </w:rPr>
        <w:t>include the harmful effects on fledgling democracies and multiethnic</w:t>
      </w:r>
      <w:r w:rsidRPr="00C64BD1">
        <w:rPr>
          <w:rFonts w:asciiTheme="majorHAnsi" w:eastAsia="MS Gothic" w:hAnsiTheme="majorHAnsi" w:cs="Times New Roman"/>
          <w:bCs/>
          <w:szCs w:val="20"/>
          <w:u w:val="single"/>
        </w:rPr>
        <w:t xml:space="preserve"> </w:t>
      </w:r>
      <w:r w:rsidRPr="00C64BD1">
        <w:rPr>
          <w:rStyle w:val="StyleBoldUnderline"/>
          <w:rFonts w:asciiTheme="majorHAnsi" w:hAnsiTheme="majorHAnsi"/>
        </w:rPr>
        <w:t>societies</w:t>
      </w:r>
      <w:r w:rsidRPr="00C64BD1">
        <w:rPr>
          <w:rFonts w:asciiTheme="majorHAnsi" w:eastAsia="Times New Roman" w:hAnsiTheme="majorHAnsi" w:cs="Times New Roman"/>
          <w:sz w:val="16"/>
          <w:szCs w:val="20"/>
        </w:rPr>
        <w:t xml:space="preserve"> (think Central Europe in 1920s and 1930s) </w:t>
      </w:r>
      <w:r w:rsidRPr="00C64BD1">
        <w:rPr>
          <w:rStyle w:val="StyleBoldUnderline"/>
          <w:rFonts w:asciiTheme="majorHAnsi" w:hAnsiTheme="majorHAnsi"/>
        </w:rPr>
        <w:t>and</w:t>
      </w:r>
      <w:r w:rsidRPr="00C64BD1">
        <w:rPr>
          <w:rFonts w:asciiTheme="majorHAnsi" w:eastAsia="Times New Roman" w:hAnsiTheme="majorHAnsi" w:cs="Times New Roman"/>
          <w:sz w:val="16"/>
          <w:szCs w:val="20"/>
        </w:rPr>
        <w:t xml:space="preserve"> on </w:t>
      </w:r>
      <w:r w:rsidRPr="00C64BD1">
        <w:rPr>
          <w:rStyle w:val="StyleBoldUnderline"/>
          <w:rFonts w:asciiTheme="majorHAnsi" w:hAnsiTheme="majorHAnsi"/>
        </w:rPr>
        <w:t>the sustainability of multilateral institutions</w:t>
      </w:r>
      <w:r w:rsidRPr="00C64BD1">
        <w:rPr>
          <w:rFonts w:asciiTheme="majorHAnsi" w:eastAsia="Times New Roman" w:hAnsiTheme="majorHAnsi" w:cs="Times New Roman"/>
          <w:sz w:val="16"/>
          <w:szCs w:val="20"/>
        </w:rPr>
        <w:t xml:space="preserve"> (think League of Nations in the same period). </w:t>
      </w:r>
      <w:r w:rsidRPr="00C64BD1">
        <w:rPr>
          <w:rStyle w:val="StyleBoldUnderline"/>
          <w:rFonts w:asciiTheme="majorHAnsi" w:hAnsiTheme="majorHAnsi"/>
        </w:rPr>
        <w:t>There is no reason to think that this would not be true in the twenty-first</w:t>
      </w:r>
      <w:r w:rsidRPr="00C64BD1">
        <w:rPr>
          <w:rFonts w:asciiTheme="majorHAnsi" w:eastAsia="MS Gothic" w:hAnsiTheme="majorHAnsi" w:cs="Times New Roman"/>
          <w:bCs/>
          <w:szCs w:val="20"/>
          <w:u w:val="single"/>
        </w:rPr>
        <w:t xml:space="preserve"> as much as in the twentieth </w:t>
      </w:r>
      <w:r w:rsidRPr="00C64BD1">
        <w:rPr>
          <w:rStyle w:val="StyleBoldUnderline"/>
          <w:rFonts w:asciiTheme="majorHAnsi" w:hAnsiTheme="majorHAnsi"/>
        </w:rPr>
        <w:t>century</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For that reason, the ways in which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potential for greater conflict could grow</w:t>
      </w:r>
      <w:r w:rsidRPr="00C64BD1">
        <w:rPr>
          <w:rFonts w:asciiTheme="majorHAnsi" w:eastAsia="Times New Roman" w:hAnsiTheme="majorHAnsi" w:cs="Times New Roman"/>
          <w:sz w:val="16"/>
          <w:szCs w:val="20"/>
        </w:rPr>
        <w:t xml:space="preserve"> would seem to be even more apt </w:t>
      </w:r>
      <w:r w:rsidRPr="00C64BD1">
        <w:rPr>
          <w:rStyle w:val="StyleBoldUnderline"/>
          <w:rFonts w:asciiTheme="majorHAnsi" w:hAnsiTheme="majorHAnsi"/>
        </w:rPr>
        <w:t>in a</w:t>
      </w:r>
      <w:r w:rsidRPr="00C64BD1">
        <w:rPr>
          <w:rFonts w:asciiTheme="majorHAnsi" w:eastAsia="MS Gothic" w:hAnsiTheme="majorHAnsi" w:cs="Times New Roman"/>
          <w:bCs/>
          <w:szCs w:val="20"/>
          <w:u w:val="single"/>
        </w:rPr>
        <w:t xml:space="preserve"> constantly </w:t>
      </w:r>
      <w:r w:rsidRPr="00C64BD1">
        <w:rPr>
          <w:rStyle w:val="Emphasis"/>
          <w:rFonts w:asciiTheme="majorHAnsi" w:hAnsiTheme="majorHAnsi"/>
        </w:rPr>
        <w:t>volatile economic environment</w:t>
      </w:r>
      <w:r w:rsidRPr="00C64BD1">
        <w:rPr>
          <w:rFonts w:asciiTheme="majorHAnsi" w:eastAsia="Times New Roman" w:hAnsiTheme="majorHAnsi"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C64BD1">
        <w:rPr>
          <w:rStyle w:val="StyleBoldUnderline"/>
          <w:rFonts w:asciiTheme="majorHAnsi" w:hAnsiTheme="majorHAnsi"/>
        </w:rPr>
        <w:t>Terrorism’s appeal will decline if economic growth continues</w:t>
      </w:r>
      <w:r w:rsidRPr="00C64BD1">
        <w:rPr>
          <w:rFonts w:asciiTheme="majorHAnsi" w:eastAsia="MS Gothic" w:hAnsiTheme="majorHAnsi" w:cs="Times New Roman"/>
          <w:bCs/>
          <w:szCs w:val="20"/>
          <w:u w:val="single"/>
        </w:rPr>
        <w:t xml:space="preserve"> in the Middle East and youth unemployment is reduced.</w:t>
      </w:r>
      <w:r w:rsidRPr="00C64BD1">
        <w:rPr>
          <w:rFonts w:asciiTheme="majorHAnsi" w:eastAsia="Times New Roman" w:hAnsiTheme="majorHAnsi" w:cs="Times New Roman"/>
          <w:sz w:val="16"/>
          <w:szCs w:val="20"/>
        </w:rPr>
        <w:t xml:space="preserve"> For those terrorist groups that remain active in 2025, </w:t>
      </w:r>
      <w:r w:rsidRPr="00C64BD1">
        <w:rPr>
          <w:rStyle w:val="StyleBoldUnderline"/>
          <w:rFonts w:asciiTheme="majorHAnsi" w:hAnsiTheme="majorHAnsi"/>
        </w:rPr>
        <w:t>however</w:t>
      </w:r>
      <w:r w:rsidRPr="00C64BD1">
        <w:rPr>
          <w:rFonts w:asciiTheme="majorHAnsi" w:eastAsia="Times New Roman" w:hAnsiTheme="majorHAnsi" w:cs="Times New Roman"/>
          <w:sz w:val="16"/>
          <w:szCs w:val="20"/>
        </w:rPr>
        <w:t xml:space="preserve">, the diffusion of technologies and scientific knowledge will place some of the world’s most dangerous capabilities within their reach. </w:t>
      </w:r>
      <w:r w:rsidRPr="00C64BD1">
        <w:rPr>
          <w:rStyle w:val="StyleBoldUnderline"/>
          <w:rFonts w:asciiTheme="majorHAnsi" w:hAnsiTheme="majorHAnsi"/>
        </w:rPr>
        <w:t>Terrorist groups</w:t>
      </w:r>
      <w:r w:rsidRPr="00C64BD1">
        <w:rPr>
          <w:rFonts w:asciiTheme="majorHAnsi" w:eastAsia="Times New Roman" w:hAnsiTheme="majorHAnsi" w:cs="Times New Roman"/>
          <w:sz w:val="16"/>
          <w:szCs w:val="20"/>
        </w:rPr>
        <w:t xml:space="preserve"> in 2025 </w:t>
      </w:r>
      <w:r w:rsidRPr="00C64BD1">
        <w:rPr>
          <w:rStyle w:val="StyleBoldUnderline"/>
          <w:rFonts w:asciiTheme="majorHAnsi" w:hAnsiTheme="majorHAnsi"/>
        </w:rPr>
        <w:t>will</w:t>
      </w:r>
      <w:r w:rsidRPr="00C64BD1">
        <w:rPr>
          <w:rFonts w:asciiTheme="majorHAnsi" w:eastAsia="Times New Roman" w:hAnsiTheme="majorHAnsi"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C64BD1">
        <w:rPr>
          <w:rStyle w:val="StyleBoldUnderline"/>
          <w:rFonts w:asciiTheme="majorHAnsi" w:hAnsiTheme="majorHAnsi"/>
        </w:rPr>
        <w:t>become</w:t>
      </w:r>
      <w:r w:rsidRPr="00C64BD1">
        <w:rPr>
          <w:rFonts w:asciiTheme="majorHAnsi" w:eastAsia="MS Gothic" w:hAnsiTheme="majorHAnsi" w:cs="Times New Roman"/>
          <w:bCs/>
          <w:szCs w:val="20"/>
          <w:u w:val="single"/>
        </w:rPr>
        <w:t xml:space="preserve"> self</w:t>
      </w:r>
      <w:r w:rsidRPr="00C64BD1">
        <w:rPr>
          <w:rStyle w:val="StyleBoldUnderline"/>
          <w:rFonts w:asciiTheme="majorHAnsi" w:hAnsiTheme="majorHAnsi"/>
        </w:rPr>
        <w:t>-radicalized</w:t>
      </w:r>
      <w:r w:rsidRPr="00C64BD1">
        <w:rPr>
          <w:rFonts w:asciiTheme="majorHAnsi" w:eastAsia="MS Gothic" w:hAnsiTheme="majorHAnsi" w:cs="Times New Roman"/>
          <w:bCs/>
          <w:szCs w:val="20"/>
          <w:u w:val="single"/>
        </w:rPr>
        <w:t xml:space="preserve">, particularly </w:t>
      </w:r>
      <w:r w:rsidRPr="00C64BD1">
        <w:rPr>
          <w:rStyle w:val="StyleBoldUnderline"/>
          <w:rFonts w:asciiTheme="majorHAnsi" w:hAnsiTheme="majorHAnsi"/>
        </w:rPr>
        <w:t>in the absence of economic outlets that would become narrower in an economic downturn</w:t>
      </w:r>
      <w:r w:rsidRPr="00C64BD1">
        <w:rPr>
          <w:rFonts w:asciiTheme="majorHAnsi" w:eastAsia="MS Gothic" w:hAnsiTheme="majorHAnsi" w:cs="Times New Roman"/>
          <w:bCs/>
          <w:szCs w:val="20"/>
          <w:u w:val="single"/>
        </w:rPr>
        <w:t xml:space="preserve">. The most dangerous casualty of </w:t>
      </w:r>
      <w:r w:rsidRPr="00C64BD1">
        <w:rPr>
          <w:rStyle w:val="StyleBoldUnderline"/>
          <w:rFonts w:asciiTheme="majorHAnsi" w:hAnsiTheme="majorHAnsi"/>
        </w:rPr>
        <w:t>any economically-induced drawdown</w:t>
      </w:r>
      <w:r w:rsidRPr="00C64BD1">
        <w:rPr>
          <w:rFonts w:asciiTheme="majorHAnsi" w:eastAsia="MS Gothic" w:hAnsiTheme="majorHAnsi" w:cs="Times New Roman"/>
          <w:bCs/>
          <w:szCs w:val="20"/>
          <w:u w:val="single"/>
        </w:rPr>
        <w:t xml:space="preserve"> of U.S. military presence would</w:t>
      </w:r>
      <w:r w:rsidRPr="00C64BD1">
        <w:rPr>
          <w:rFonts w:asciiTheme="majorHAnsi" w:eastAsia="Times New Roman" w:hAnsiTheme="majorHAnsi" w:cs="Times New Roman"/>
          <w:sz w:val="16"/>
          <w:szCs w:val="20"/>
        </w:rPr>
        <w:t xml:space="preserve"> almost certainly </w:t>
      </w:r>
      <w:r w:rsidRPr="00C64BD1">
        <w:rPr>
          <w:rFonts w:asciiTheme="majorHAnsi" w:eastAsia="MS Gothic" w:hAnsiTheme="majorHAnsi" w:cs="Times New Roman"/>
          <w:bCs/>
          <w:szCs w:val="20"/>
          <w:u w:val="single"/>
        </w:rPr>
        <w:t>be the Middle East</w:t>
      </w:r>
      <w:r w:rsidRPr="00C64BD1">
        <w:rPr>
          <w:rFonts w:asciiTheme="majorHAnsi" w:eastAsia="Times New Roman" w:hAnsiTheme="majorHAnsi" w:cs="Times New Roman"/>
          <w:sz w:val="16"/>
          <w:szCs w:val="20"/>
        </w:rPr>
        <w:t xml:space="preserve">. Although Iran’s acquisition of nuclear weapons is not inevitable, </w:t>
      </w:r>
      <w:r w:rsidRPr="00C64BD1">
        <w:rPr>
          <w:rStyle w:val="StyleBoldUnderline"/>
          <w:rFonts w:asciiTheme="majorHAnsi" w:hAnsiTheme="majorHAnsi"/>
        </w:rPr>
        <w:t>worries</w:t>
      </w:r>
      <w:r w:rsidRPr="00C64BD1">
        <w:rPr>
          <w:rFonts w:asciiTheme="majorHAnsi" w:eastAsia="Times New Roman" w:hAnsiTheme="majorHAnsi" w:cs="Times New Roman"/>
          <w:sz w:val="16"/>
          <w:szCs w:val="20"/>
        </w:rPr>
        <w:t xml:space="preserve"> about a nuclear-armed Iran </w:t>
      </w:r>
      <w:r w:rsidRPr="00C64BD1">
        <w:rPr>
          <w:rStyle w:val="StyleBoldUnderline"/>
          <w:rFonts w:asciiTheme="majorHAnsi" w:hAnsiTheme="majorHAnsi"/>
        </w:rPr>
        <w:t>could lead states</w:t>
      </w:r>
      <w:r w:rsidRPr="00C64BD1">
        <w:rPr>
          <w:rFonts w:asciiTheme="majorHAnsi" w:eastAsia="MS Gothic" w:hAnsiTheme="majorHAnsi" w:cs="Times New Roman"/>
          <w:b/>
          <w:bCs/>
          <w:sz w:val="24"/>
          <w:szCs w:val="20"/>
          <w:u w:val="single"/>
        </w:rPr>
        <w:t xml:space="preserve"> in the region </w:t>
      </w:r>
      <w:r w:rsidRPr="00C64BD1">
        <w:rPr>
          <w:rStyle w:val="StyleBoldUnderline"/>
          <w:rFonts w:asciiTheme="majorHAnsi" w:hAnsiTheme="majorHAnsi"/>
        </w:rPr>
        <w:t xml:space="preserve">to develop new security arrangements </w:t>
      </w:r>
      <w:r w:rsidRPr="00C64BD1">
        <w:rPr>
          <w:rFonts w:asciiTheme="majorHAnsi" w:eastAsia="MS Gothic" w:hAnsiTheme="majorHAnsi" w:cs="Times New Roman"/>
          <w:b/>
          <w:bCs/>
          <w:sz w:val="24"/>
          <w:szCs w:val="20"/>
          <w:u w:val="single"/>
        </w:rPr>
        <w:t xml:space="preserve">with external powers, </w:t>
      </w:r>
      <w:r w:rsidRPr="00C64BD1">
        <w:rPr>
          <w:rStyle w:val="StyleBoldUnderline"/>
          <w:rFonts w:asciiTheme="majorHAnsi" w:hAnsiTheme="majorHAnsi"/>
        </w:rPr>
        <w:t>acquire additional weapons, and consider pursuing</w:t>
      </w:r>
      <w:r w:rsidRPr="00C64BD1">
        <w:rPr>
          <w:rFonts w:asciiTheme="majorHAnsi" w:eastAsia="MS Gothic" w:hAnsiTheme="majorHAnsi" w:cs="Times New Roman"/>
          <w:b/>
          <w:bCs/>
          <w:sz w:val="24"/>
          <w:szCs w:val="20"/>
          <w:u w:val="single"/>
        </w:rPr>
        <w:t xml:space="preserve"> their own </w:t>
      </w:r>
      <w:r w:rsidRPr="00C64BD1">
        <w:rPr>
          <w:rStyle w:val="StyleBoldUnderline"/>
          <w:rFonts w:asciiTheme="majorHAnsi" w:hAnsiTheme="majorHAnsi"/>
        </w:rPr>
        <w:t>nuclear ambitions</w:t>
      </w:r>
      <w:r w:rsidRPr="00C64BD1">
        <w:rPr>
          <w:rFonts w:asciiTheme="majorHAnsi" w:eastAsia="Times New Roman" w:hAnsiTheme="majorHAnsi" w:cs="Times New Roman"/>
          <w:sz w:val="16"/>
          <w:szCs w:val="20"/>
        </w:rPr>
        <w:t xml:space="preserve">. It is not clear that the type of stable deterrent relationship that existed between the great powers for most of the Cold War would emerge naturally in the Middle East with a nuclear Iran. </w:t>
      </w:r>
      <w:r w:rsidRPr="00C64BD1">
        <w:rPr>
          <w:rStyle w:val="StyleBoldUnderline"/>
          <w:rFonts w:asciiTheme="majorHAnsi" w:hAnsiTheme="majorHAnsi"/>
        </w:rPr>
        <w:t>Episodes of low intensity conflict and terrorism</w:t>
      </w:r>
      <w:r w:rsidRPr="00C64BD1">
        <w:rPr>
          <w:rFonts w:asciiTheme="majorHAnsi" w:eastAsia="Times New Roman" w:hAnsiTheme="majorHAnsi" w:cs="Times New Roman"/>
          <w:sz w:val="16"/>
          <w:szCs w:val="20"/>
        </w:rPr>
        <w:t xml:space="preserve"> taking place under a nuclear umbrella </w:t>
      </w:r>
      <w:r w:rsidRPr="00C64BD1">
        <w:rPr>
          <w:rStyle w:val="StyleBoldUnderline"/>
          <w:rFonts w:asciiTheme="majorHAnsi" w:hAnsiTheme="majorHAnsi"/>
        </w:rPr>
        <w:t>could lead to an unintended escalation and broader conflict</w:t>
      </w:r>
      <w:r w:rsidRPr="00C64BD1">
        <w:rPr>
          <w:rFonts w:asciiTheme="majorHAnsi" w:eastAsia="Times New Roman" w:hAnsiTheme="majorHAnsi" w:cs="Times New Roman"/>
          <w:sz w:val="16"/>
          <w:szCs w:val="20"/>
        </w:rPr>
        <w:t xml:space="preserve"> if clear red lines between those states involved are not well established.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 xml:space="preserve">close proximity of </w:t>
      </w:r>
      <w:r w:rsidRPr="00C64BD1">
        <w:rPr>
          <w:rFonts w:asciiTheme="majorHAnsi" w:eastAsia="MS Gothic" w:hAnsiTheme="majorHAnsi" w:cs="Times New Roman"/>
          <w:bCs/>
          <w:szCs w:val="20"/>
          <w:u w:val="single"/>
        </w:rPr>
        <w:t xml:space="preserve">potential </w:t>
      </w:r>
      <w:r w:rsidRPr="00C64BD1">
        <w:rPr>
          <w:rStyle w:val="StyleBoldUnderline"/>
          <w:rFonts w:asciiTheme="majorHAnsi" w:hAnsiTheme="majorHAnsi"/>
        </w:rPr>
        <w:t>nuclear rivals</w:t>
      </w:r>
      <w:r w:rsidRPr="00C64BD1">
        <w:rPr>
          <w:rFonts w:asciiTheme="majorHAnsi" w:eastAsia="Times New Roman" w:hAnsiTheme="majorHAnsi" w:cs="Times New Roman"/>
          <w:sz w:val="16"/>
          <w:szCs w:val="20"/>
        </w:rPr>
        <w:t xml:space="preserve"> combined with underdeveloped surveillance capabilities and mobile dual-capable Iranian missile systems also </w:t>
      </w:r>
      <w:r w:rsidRPr="00C64BD1">
        <w:rPr>
          <w:rStyle w:val="StyleBoldUnderline"/>
          <w:rFonts w:asciiTheme="majorHAnsi" w:hAnsiTheme="majorHAnsi"/>
        </w:rPr>
        <w:t>will produce</w:t>
      </w:r>
      <w:r w:rsidRPr="00C64BD1">
        <w:rPr>
          <w:rFonts w:asciiTheme="majorHAnsi" w:eastAsia="MS Gothic" w:hAnsiTheme="majorHAnsi" w:cs="Times New Roman"/>
          <w:bCs/>
          <w:szCs w:val="20"/>
          <w:u w:val="single"/>
        </w:rPr>
        <w:t xml:space="preserve"> inherent </w:t>
      </w:r>
      <w:r w:rsidRPr="00C64BD1">
        <w:rPr>
          <w:rStyle w:val="StyleBoldUnderline"/>
          <w:rFonts w:asciiTheme="majorHAnsi" w:hAnsiTheme="majorHAnsi"/>
        </w:rPr>
        <w:t>difficulties in achieving</w:t>
      </w:r>
      <w:r w:rsidRPr="00C64BD1">
        <w:rPr>
          <w:rFonts w:asciiTheme="majorHAnsi" w:eastAsia="MS Gothic" w:hAnsiTheme="majorHAnsi" w:cs="Times New Roman"/>
          <w:bCs/>
          <w:szCs w:val="20"/>
          <w:u w:val="single"/>
        </w:rPr>
        <w:t xml:space="preserve"> reliable indications and </w:t>
      </w:r>
      <w:r w:rsidRPr="00C64BD1">
        <w:rPr>
          <w:rStyle w:val="StyleBoldUnderline"/>
          <w:rFonts w:asciiTheme="majorHAnsi" w:hAnsiTheme="majorHAnsi"/>
        </w:rPr>
        <w:t>warning of an impending nuclear attack</w:t>
      </w:r>
      <w:r w:rsidRPr="00C64BD1">
        <w:rPr>
          <w:rFonts w:asciiTheme="majorHAnsi" w:eastAsia="Times New Roman" w:hAnsiTheme="majorHAnsi" w:cs="Times New Roman"/>
          <w:sz w:val="16"/>
          <w:szCs w:val="20"/>
        </w:rPr>
        <w:t xml:space="preserve">. The lack of strategic depth in neighboring states like Israel, </w:t>
      </w:r>
      <w:r w:rsidRPr="00C64BD1">
        <w:rPr>
          <w:rStyle w:val="StyleBoldUnderline"/>
          <w:rFonts w:asciiTheme="majorHAnsi" w:hAnsiTheme="majorHAnsi"/>
        </w:rPr>
        <w:t>short warning and missile flight times, and</w:t>
      </w:r>
      <w:r w:rsidRPr="00C64BD1">
        <w:rPr>
          <w:rFonts w:asciiTheme="majorHAnsi" w:eastAsia="MS Gothic" w:hAnsiTheme="majorHAnsi" w:cs="Times New Roman"/>
          <w:bCs/>
          <w:szCs w:val="20"/>
          <w:u w:val="single"/>
        </w:rPr>
        <w:t xml:space="preserve"> </w:t>
      </w:r>
      <w:r w:rsidRPr="00C64BD1">
        <w:rPr>
          <w:rStyle w:val="StyleBoldUnderline"/>
          <w:rFonts w:asciiTheme="majorHAnsi" w:hAnsiTheme="majorHAnsi"/>
        </w:rPr>
        <w:t>uncertainty</w:t>
      </w:r>
      <w:r w:rsidRPr="00C64BD1">
        <w:rPr>
          <w:rFonts w:asciiTheme="majorHAnsi" w:eastAsia="MS Gothic" w:hAnsiTheme="majorHAnsi" w:cs="Times New Roman"/>
          <w:bCs/>
          <w:szCs w:val="20"/>
          <w:u w:val="single"/>
        </w:rPr>
        <w:t xml:space="preserve"> </w:t>
      </w:r>
      <w:r w:rsidRPr="00C64BD1">
        <w:rPr>
          <w:rFonts w:asciiTheme="majorHAnsi" w:eastAsia="Times New Roman" w:hAnsiTheme="majorHAnsi" w:cs="Times New Roman"/>
          <w:sz w:val="16"/>
          <w:szCs w:val="20"/>
        </w:rPr>
        <w:t xml:space="preserve">of Iranian intentions </w:t>
      </w:r>
      <w:r w:rsidRPr="00C64BD1">
        <w:rPr>
          <w:rStyle w:val="StyleBoldUnderline"/>
          <w:rFonts w:asciiTheme="majorHAnsi" w:hAnsiTheme="majorHAnsi"/>
        </w:rPr>
        <w:t>may place</w:t>
      </w:r>
      <w:r w:rsidRPr="00C64BD1">
        <w:rPr>
          <w:rFonts w:asciiTheme="majorHAnsi" w:eastAsia="MS Gothic" w:hAnsiTheme="majorHAnsi" w:cs="Times New Roman"/>
          <w:bCs/>
          <w:szCs w:val="20"/>
          <w:u w:val="single"/>
        </w:rPr>
        <w:t xml:space="preserve"> </w:t>
      </w:r>
      <w:r w:rsidRPr="00C64BD1">
        <w:rPr>
          <w:rFonts w:asciiTheme="majorHAnsi" w:eastAsia="Times New Roman" w:hAnsiTheme="majorHAnsi" w:cs="Times New Roman"/>
          <w:sz w:val="16"/>
          <w:szCs w:val="20"/>
        </w:rPr>
        <w:t xml:space="preserve">more </w:t>
      </w:r>
      <w:r w:rsidRPr="00C64BD1">
        <w:rPr>
          <w:rStyle w:val="StyleBoldUnderline"/>
          <w:rFonts w:asciiTheme="majorHAnsi" w:hAnsiTheme="majorHAnsi"/>
        </w:rPr>
        <w:t>focus on preemption rather than defense</w:t>
      </w:r>
      <w:r w:rsidRPr="00C64BD1">
        <w:rPr>
          <w:rFonts w:asciiTheme="majorHAnsi" w:eastAsia="Times New Roman" w:hAnsiTheme="majorHAnsi" w:cs="Times New Roman"/>
          <w:sz w:val="16"/>
          <w:szCs w:val="20"/>
        </w:rPr>
        <w:t xml:space="preserve">, potentially </w:t>
      </w:r>
      <w:r w:rsidRPr="00C64BD1">
        <w:rPr>
          <w:rStyle w:val="StyleBoldUnderline"/>
          <w:rFonts w:asciiTheme="majorHAnsi" w:hAnsiTheme="majorHAnsi"/>
        </w:rPr>
        <w:t>leading to escalating crises</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36 Types of </w:t>
      </w:r>
      <w:r w:rsidRPr="00C64BD1">
        <w:rPr>
          <w:rStyle w:val="StyleBoldUnderline"/>
          <w:rFonts w:asciiTheme="majorHAnsi" w:hAnsiTheme="majorHAnsi"/>
        </w:rPr>
        <w:t>conflict</w:t>
      </w:r>
      <w:r w:rsidRPr="00C64BD1">
        <w:rPr>
          <w:rFonts w:asciiTheme="majorHAnsi" w:eastAsia="Times New Roman" w:hAnsiTheme="majorHAnsi" w:cs="Times New Roman"/>
          <w:sz w:val="16"/>
          <w:szCs w:val="20"/>
        </w:rPr>
        <w:t xml:space="preserve"> that the world continues to experience, such as </w:t>
      </w:r>
      <w:r w:rsidRPr="00C64BD1">
        <w:rPr>
          <w:rStyle w:val="StyleBoldUnderline"/>
          <w:rFonts w:asciiTheme="majorHAnsi" w:hAnsiTheme="majorHAnsi"/>
        </w:rPr>
        <w:t>over resources, could reemerge</w:t>
      </w:r>
      <w:r w:rsidRPr="00C64BD1">
        <w:rPr>
          <w:rFonts w:asciiTheme="majorHAnsi" w:eastAsia="Times New Roman" w:hAnsiTheme="majorHAnsi" w:cs="Times New Roman"/>
          <w:sz w:val="16"/>
          <w:szCs w:val="20"/>
        </w:rPr>
        <w:t>,</w:t>
      </w:r>
      <w:r w:rsidRPr="00C64BD1">
        <w:rPr>
          <w:rFonts w:asciiTheme="majorHAnsi" w:eastAsia="MS Gothic" w:hAnsiTheme="majorHAnsi" w:cs="Times New Roman"/>
          <w:bCs/>
          <w:szCs w:val="20"/>
          <w:u w:val="single"/>
        </w:rPr>
        <w:t xml:space="preserve">particularly if protectionism grows and there is a resort to neo-mercantilist practices. </w:t>
      </w:r>
      <w:r w:rsidRPr="00C64BD1">
        <w:rPr>
          <w:rStyle w:val="StyleBoldUnderline"/>
          <w:rFonts w:asciiTheme="majorHAnsi" w:hAnsiTheme="majorHAnsi"/>
        </w:rPr>
        <w:t>Perceptions of renewed energy scarcity</w:t>
      </w:r>
      <w:r w:rsidRPr="00C64BD1">
        <w:rPr>
          <w:rFonts w:asciiTheme="majorHAnsi" w:eastAsia="Times New Roman" w:hAnsiTheme="majorHAnsi" w:cs="Times New Roman"/>
          <w:sz w:val="16"/>
          <w:szCs w:val="20"/>
        </w:rPr>
        <w:t xml:space="preserve"> will drive countries to take actions to assure their future access to energy supplies. In the worst case, this </w:t>
      </w:r>
      <w:r w:rsidRPr="00C64BD1">
        <w:rPr>
          <w:rStyle w:val="StyleBoldUnderline"/>
          <w:rFonts w:asciiTheme="majorHAnsi" w:hAnsiTheme="majorHAnsi"/>
        </w:rPr>
        <w:t>could result in interstate conflicts if</w:t>
      </w:r>
      <w:r w:rsidRPr="00C64BD1">
        <w:rPr>
          <w:rFonts w:asciiTheme="majorHAnsi" w:eastAsia="MS Gothic" w:hAnsiTheme="majorHAnsi" w:cs="Times New Roman"/>
          <w:bCs/>
          <w:szCs w:val="20"/>
          <w:u w:val="single"/>
        </w:rPr>
        <w:t xml:space="preserve"> government </w:t>
      </w:r>
      <w:r w:rsidRPr="00C64BD1">
        <w:rPr>
          <w:rStyle w:val="StyleBoldUnderline"/>
          <w:rFonts w:asciiTheme="majorHAnsi" w:hAnsiTheme="majorHAnsi"/>
        </w:rPr>
        <w:t xml:space="preserve">leaders deem </w:t>
      </w:r>
      <w:r w:rsidRPr="00C64BD1">
        <w:rPr>
          <w:rFonts w:asciiTheme="majorHAnsi" w:eastAsia="MS Gothic" w:hAnsiTheme="majorHAnsi" w:cs="Times New Roman"/>
          <w:bCs/>
          <w:szCs w:val="20"/>
          <w:u w:val="single"/>
        </w:rPr>
        <w:t xml:space="preserve">assured </w:t>
      </w:r>
      <w:r w:rsidRPr="00C64BD1">
        <w:rPr>
          <w:rStyle w:val="StyleBoldUnderline"/>
          <w:rFonts w:asciiTheme="majorHAnsi" w:hAnsiTheme="majorHAnsi"/>
        </w:rPr>
        <w:t>access to energy resources</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for example, to be </w:t>
      </w:r>
      <w:r w:rsidRPr="00C64BD1">
        <w:rPr>
          <w:rStyle w:val="StyleBoldUnderline"/>
          <w:rFonts w:asciiTheme="majorHAnsi" w:hAnsiTheme="majorHAnsi"/>
        </w:rPr>
        <w:t>essential for</w:t>
      </w:r>
      <w:r w:rsidRPr="00C64BD1">
        <w:rPr>
          <w:rFonts w:asciiTheme="majorHAnsi" w:eastAsia="Times New Roman" w:hAnsiTheme="majorHAnsi" w:cs="Times New Roman"/>
          <w:sz w:val="16"/>
          <w:szCs w:val="20"/>
        </w:rPr>
        <w:t xml:space="preserve"> maintaining domestic stability and the </w:t>
      </w:r>
      <w:r w:rsidRPr="00C64BD1">
        <w:rPr>
          <w:rStyle w:val="StyleBoldUnderline"/>
          <w:rFonts w:asciiTheme="majorHAnsi" w:hAnsiTheme="majorHAnsi"/>
        </w:rPr>
        <w:t>survival</w:t>
      </w:r>
      <w:r w:rsidRPr="00C64BD1">
        <w:rPr>
          <w:rFonts w:asciiTheme="majorHAnsi" w:eastAsia="MS Gothic" w:hAnsiTheme="majorHAnsi" w:cs="Times New Roman"/>
          <w:bCs/>
          <w:szCs w:val="20"/>
          <w:u w:val="single"/>
        </w:rPr>
        <w:t xml:space="preserve"> of their regime</w:t>
      </w:r>
      <w:r w:rsidRPr="00C64BD1">
        <w:rPr>
          <w:rFonts w:asciiTheme="majorHAnsi" w:eastAsia="Times New Roman" w:hAnsiTheme="majorHAnsi" w:cs="Times New Roman"/>
          <w:sz w:val="16"/>
          <w:szCs w:val="20"/>
        </w:rPr>
        <w:t xml:space="preserve">. </w:t>
      </w:r>
      <w:r w:rsidRPr="00C64BD1">
        <w:rPr>
          <w:rStyle w:val="StyleBoldUnderline"/>
          <w:rFonts w:asciiTheme="majorHAnsi" w:hAnsiTheme="majorHAnsi"/>
        </w:rPr>
        <w:t>Even actions short of war</w:t>
      </w:r>
      <w:r w:rsidRPr="00C64BD1">
        <w:rPr>
          <w:rFonts w:asciiTheme="majorHAnsi" w:eastAsia="Times New Roman" w:hAnsiTheme="majorHAnsi" w:cs="Times New Roman"/>
          <w:sz w:val="16"/>
          <w:szCs w:val="20"/>
        </w:rPr>
        <w:t xml:space="preserve">, however, </w:t>
      </w:r>
      <w:r w:rsidRPr="00C64BD1">
        <w:rPr>
          <w:rStyle w:val="StyleBoldUnderline"/>
          <w:rFonts w:asciiTheme="majorHAnsi" w:hAnsiTheme="majorHAnsi"/>
        </w:rPr>
        <w:t>will have important geopolitical implications</w:t>
      </w:r>
      <w:r w:rsidRPr="00C64BD1">
        <w:rPr>
          <w:rFonts w:asciiTheme="majorHAnsi" w:eastAsia="Times New Roman" w:hAnsiTheme="majorHAnsi" w:cs="Times New Roman"/>
          <w:sz w:val="16"/>
          <w:szCs w:val="20"/>
        </w:rPr>
        <w:t xml:space="preserve">. Maritime security concerns are providing a rationale for naval buildups and modernization efforts, such as China’s and India’s development of blue water naval capabilities. </w:t>
      </w:r>
      <w:r w:rsidRPr="00C64BD1">
        <w:rPr>
          <w:rStyle w:val="StyleBoldUnderline"/>
          <w:rFonts w:asciiTheme="majorHAnsi" w:hAnsiTheme="majorHAnsi"/>
        </w:rPr>
        <w:t>If</w:t>
      </w:r>
      <w:r w:rsidRPr="00C64BD1">
        <w:rPr>
          <w:rFonts w:asciiTheme="majorHAnsi" w:eastAsia="Times New Roman" w:hAnsiTheme="majorHAnsi" w:cs="Times New Roman"/>
          <w:sz w:val="16"/>
          <w:szCs w:val="20"/>
        </w:rPr>
        <w:t xml:space="preserve"> the </w:t>
      </w:r>
      <w:r w:rsidRPr="00C64BD1">
        <w:rPr>
          <w:rStyle w:val="StyleBoldUnderline"/>
          <w:rFonts w:asciiTheme="majorHAnsi" w:hAnsiTheme="majorHAnsi"/>
        </w:rPr>
        <w:t>fiscal stimulus focus for</w:t>
      </w:r>
      <w:r w:rsidRPr="00C64BD1">
        <w:rPr>
          <w:rFonts w:asciiTheme="majorHAnsi" w:eastAsia="Times New Roman" w:hAnsiTheme="majorHAnsi" w:cs="Times New Roman"/>
          <w:sz w:val="16"/>
          <w:szCs w:val="20"/>
        </w:rPr>
        <w:t xml:space="preserve"> these </w:t>
      </w:r>
      <w:r w:rsidRPr="00C64BD1">
        <w:rPr>
          <w:rStyle w:val="StyleBoldUnderline"/>
          <w:rFonts w:asciiTheme="majorHAnsi" w:hAnsiTheme="majorHAnsi"/>
        </w:rPr>
        <w:t>countries</w:t>
      </w:r>
      <w:r w:rsidRPr="00C64BD1">
        <w:rPr>
          <w:rFonts w:asciiTheme="majorHAnsi" w:eastAsia="MS Gothic" w:hAnsiTheme="majorHAnsi" w:cs="Times New Roman"/>
          <w:bCs/>
          <w:szCs w:val="20"/>
          <w:u w:val="single"/>
        </w:rPr>
        <w:t xml:space="preserve"> indeed </w:t>
      </w:r>
      <w:r w:rsidRPr="00C64BD1">
        <w:rPr>
          <w:rStyle w:val="StyleBoldUnderline"/>
          <w:rFonts w:asciiTheme="majorHAnsi" w:hAnsiTheme="majorHAnsi"/>
        </w:rPr>
        <w:t>turns inward</w:t>
      </w:r>
      <w:r w:rsidRPr="00C64BD1">
        <w:rPr>
          <w:rFonts w:asciiTheme="majorHAnsi" w:eastAsia="MS Gothic" w:hAnsiTheme="majorHAnsi" w:cs="Times New Roman"/>
          <w:bCs/>
          <w:szCs w:val="20"/>
          <w:u w:val="single"/>
        </w:rPr>
        <w:t xml:space="preserve">, one of the most obvious </w:t>
      </w:r>
      <w:r w:rsidRPr="00C64BD1">
        <w:rPr>
          <w:rStyle w:val="StyleBoldUnderline"/>
          <w:rFonts w:asciiTheme="majorHAnsi" w:hAnsiTheme="majorHAnsi"/>
        </w:rPr>
        <w:t>funding targets may be military</w:t>
      </w:r>
      <w:r w:rsidRPr="00C64BD1">
        <w:rPr>
          <w:rFonts w:asciiTheme="majorHAnsi" w:hAnsiTheme="majorHAnsi"/>
        </w:rPr>
        <w:t xml:space="preserve">. </w:t>
      </w:r>
      <w:r w:rsidRPr="00C64BD1">
        <w:rPr>
          <w:rStyle w:val="StyleBoldUnderline"/>
          <w:rFonts w:asciiTheme="majorHAnsi" w:hAnsiTheme="majorHAnsi"/>
        </w:rPr>
        <w:t>Buildup of regional</w:t>
      </w:r>
      <w:r w:rsidRPr="00C64BD1">
        <w:rPr>
          <w:rFonts w:asciiTheme="majorHAnsi" w:eastAsia="Times New Roman" w:hAnsiTheme="majorHAnsi" w:cs="Times New Roman"/>
          <w:sz w:val="16"/>
          <w:szCs w:val="20"/>
        </w:rPr>
        <w:t xml:space="preserve"> naval </w:t>
      </w:r>
      <w:r w:rsidRPr="00C64BD1">
        <w:rPr>
          <w:rStyle w:val="StyleBoldUnderline"/>
          <w:rFonts w:asciiTheme="majorHAnsi" w:hAnsiTheme="majorHAnsi"/>
        </w:rPr>
        <w:t>capabilities could lead to increased tensions</w:t>
      </w:r>
      <w:r w:rsidRPr="00C64BD1">
        <w:rPr>
          <w:rFonts w:asciiTheme="majorHAnsi" w:eastAsia="MS Gothic" w:hAnsiTheme="majorHAnsi" w:cs="Times New Roman"/>
          <w:bCs/>
          <w:szCs w:val="20"/>
          <w:u w:val="single"/>
        </w:rPr>
        <w:t xml:space="preserve">, rivalries, </w:t>
      </w:r>
      <w:r w:rsidRPr="00C64BD1">
        <w:rPr>
          <w:rStyle w:val="StyleBoldUnderline"/>
          <w:rFonts w:asciiTheme="majorHAnsi" w:hAnsiTheme="majorHAnsi"/>
        </w:rPr>
        <w:t>and counterbalancing</w:t>
      </w:r>
      <w:r w:rsidRPr="00C64BD1">
        <w:rPr>
          <w:rFonts w:asciiTheme="majorHAnsi" w:eastAsia="MS Gothic" w:hAnsiTheme="majorHAnsi" w:cs="Times New Roman"/>
          <w:bCs/>
          <w:szCs w:val="20"/>
          <w:u w:val="single"/>
        </w:rPr>
        <w:t xml:space="preserve"> moves</w:t>
      </w:r>
      <w:r w:rsidRPr="00C64BD1">
        <w:rPr>
          <w:rFonts w:asciiTheme="majorHAnsi" w:eastAsia="Times New Roman" w:hAnsiTheme="majorHAnsi" w:cs="Times New Roman"/>
          <w:sz w:val="16"/>
          <w:szCs w:val="20"/>
        </w:rPr>
        <w:t xml:space="preserve">, but it also will create opportunities for multinational cooperation in protecting critical sea lanes. </w:t>
      </w:r>
      <w:r w:rsidRPr="00C64BD1">
        <w:rPr>
          <w:rStyle w:val="StyleBoldUnderline"/>
          <w:rFonts w:asciiTheme="majorHAnsi" w:hAnsiTheme="majorHAnsi"/>
        </w:rPr>
        <w:t>With water</w:t>
      </w:r>
      <w:r w:rsidRPr="00C64BD1">
        <w:rPr>
          <w:rFonts w:asciiTheme="majorHAnsi" w:eastAsia="Times New Roman" w:hAnsiTheme="majorHAnsi" w:cs="Times New Roman"/>
          <w:sz w:val="16"/>
          <w:szCs w:val="20"/>
        </w:rPr>
        <w:t xml:space="preserve"> also </w:t>
      </w:r>
      <w:r w:rsidRPr="00C64BD1">
        <w:rPr>
          <w:rStyle w:val="StyleBoldUnderline"/>
          <w:rFonts w:asciiTheme="majorHAnsi" w:hAnsiTheme="majorHAnsi"/>
        </w:rPr>
        <w:t>becoming scarcer</w:t>
      </w:r>
      <w:r w:rsidRPr="00C64BD1">
        <w:rPr>
          <w:rFonts w:asciiTheme="majorHAnsi" w:eastAsia="MS Gothic" w:hAnsiTheme="majorHAnsi" w:cs="Times New Roman"/>
          <w:bCs/>
          <w:szCs w:val="20"/>
          <w:u w:val="single"/>
        </w:rPr>
        <w:t xml:space="preserve"> in Asia and the Middle East, </w:t>
      </w:r>
      <w:r w:rsidRPr="00C64BD1">
        <w:rPr>
          <w:rStyle w:val="StyleBoldUnderline"/>
          <w:rFonts w:asciiTheme="majorHAnsi" w:hAnsiTheme="majorHAnsi"/>
        </w:rPr>
        <w:t>cooperation</w:t>
      </w:r>
      <w:r w:rsidRPr="00C64BD1">
        <w:rPr>
          <w:rFonts w:asciiTheme="majorHAnsi" w:eastAsia="MS Gothic" w:hAnsiTheme="majorHAnsi" w:cs="Times New Roman"/>
          <w:bCs/>
          <w:szCs w:val="20"/>
          <w:u w:val="single"/>
        </w:rPr>
        <w:t xml:space="preserve"> to manage changing water resources </w:t>
      </w:r>
      <w:r w:rsidRPr="00C64BD1">
        <w:rPr>
          <w:rStyle w:val="StyleBoldUnderline"/>
          <w:rFonts w:asciiTheme="majorHAnsi" w:hAnsiTheme="majorHAnsi"/>
        </w:rPr>
        <w:t>is likely to be</w:t>
      </w:r>
      <w:r w:rsidRPr="00C64BD1">
        <w:rPr>
          <w:rFonts w:asciiTheme="majorHAnsi" w:eastAsia="MS Gothic" w:hAnsiTheme="majorHAnsi" w:cs="Times New Roman"/>
          <w:bCs/>
          <w:szCs w:val="20"/>
          <w:u w:val="single"/>
        </w:rPr>
        <w:t xml:space="preserve"> increasingly </w:t>
      </w:r>
      <w:r w:rsidRPr="00C64BD1">
        <w:rPr>
          <w:rStyle w:val="StyleBoldUnderline"/>
          <w:rFonts w:asciiTheme="majorHAnsi" w:hAnsiTheme="majorHAnsi"/>
        </w:rPr>
        <w:t>difficult</w:t>
      </w:r>
      <w:r w:rsidRPr="00C64BD1">
        <w:rPr>
          <w:rFonts w:asciiTheme="majorHAnsi" w:eastAsia="MS Gothic" w:hAnsiTheme="majorHAnsi" w:cs="Times New Roman"/>
          <w:bCs/>
          <w:szCs w:val="20"/>
          <w:u w:val="single"/>
        </w:rPr>
        <w:t xml:space="preserve"> both within and between states </w:t>
      </w:r>
      <w:r w:rsidRPr="00C64BD1">
        <w:rPr>
          <w:rStyle w:val="StyleBoldUnderline"/>
          <w:rFonts w:asciiTheme="majorHAnsi" w:hAnsiTheme="majorHAnsi"/>
        </w:rPr>
        <w:t>in a more dog-eat-dog world.</w:t>
      </w:r>
    </w:p>
    <w:p w14:paraId="5C226AC0" w14:textId="77777777" w:rsidR="00734B82" w:rsidRPr="00C64BD1" w:rsidRDefault="00734B82" w:rsidP="00734B82">
      <w:pPr>
        <w:rPr>
          <w:rFonts w:asciiTheme="majorHAnsi" w:hAnsiTheme="majorHAnsi"/>
          <w:sz w:val="14"/>
        </w:rPr>
      </w:pPr>
    </w:p>
    <w:p w14:paraId="13D4E356" w14:textId="77777777" w:rsidR="002E00D6" w:rsidRDefault="002E00D6" w:rsidP="00070302"/>
    <w:p w14:paraId="7CAFB4D6" w14:textId="7BB96E99" w:rsidR="002E00D6" w:rsidRDefault="002E00D6" w:rsidP="0094656B">
      <w:pPr>
        <w:pStyle w:val="Heading3"/>
      </w:pPr>
      <w:r>
        <w:t>***Weathering Adv I/Ls***</w:t>
      </w:r>
    </w:p>
    <w:p w14:paraId="678843D3" w14:textId="1FF30B28" w:rsidR="00734B82" w:rsidRDefault="00734B82" w:rsidP="0094656B">
      <w:pPr>
        <w:pStyle w:val="Heading3"/>
      </w:pPr>
      <w:r>
        <w:t>Econ Add-On (Warming)</w:t>
      </w:r>
    </w:p>
    <w:p w14:paraId="49FFB3DB" w14:textId="77777777" w:rsidR="00734B82" w:rsidRPr="00C64BD1" w:rsidRDefault="00734B82" w:rsidP="00734B82">
      <w:pPr>
        <w:pStyle w:val="Heading4"/>
      </w:pPr>
      <w:r w:rsidRPr="00C64BD1">
        <w:t>Warming causes catastrophic economic damage</w:t>
      </w:r>
    </w:p>
    <w:p w14:paraId="71A3A67B" w14:textId="77777777" w:rsidR="00734B82" w:rsidRPr="00C64BD1" w:rsidRDefault="00734B82" w:rsidP="00734B82">
      <w:pPr>
        <w:rPr>
          <w:rFonts w:asciiTheme="majorHAnsi" w:hAnsiTheme="majorHAnsi"/>
          <w:sz w:val="16"/>
        </w:rPr>
      </w:pPr>
      <w:r w:rsidRPr="00C64BD1">
        <w:rPr>
          <w:rStyle w:val="StyleStyleBold12pt"/>
          <w:rFonts w:asciiTheme="majorHAnsi" w:hAnsiTheme="majorHAnsi"/>
        </w:rPr>
        <w:t>Rubin 7/24</w:t>
      </w:r>
      <w:r w:rsidRPr="00C64BD1">
        <w:rPr>
          <w:rFonts w:asciiTheme="majorHAnsi" w:hAnsiTheme="majorHAnsi"/>
        </w:rPr>
        <w:t xml:space="preserve"> </w:t>
      </w:r>
      <w:r w:rsidRPr="00C64BD1">
        <w:rPr>
          <w:rFonts w:asciiTheme="majorHAnsi" w:hAnsiTheme="majorHAnsi"/>
          <w:sz w:val="16"/>
        </w:rPr>
        <w:t>(Robert, co-chairman of the Council on Foreign Relations, was treasury secretary from 1995 to 1999, “Robert Rubin: How ignoring climate change could sink the U.S. economy”, 7/24/14, http://www.washingtonpost.com/opinions/robert-rubin-how-ignoring-climate-change-could-sink-the-us-economy/2014/07/24/b7b4c00c-0df6-11e4-8341-b8072b1e7348_story.html)</w:t>
      </w:r>
    </w:p>
    <w:p w14:paraId="2E36B94A" w14:textId="77777777" w:rsidR="00734B82" w:rsidRPr="00C64BD1" w:rsidRDefault="00734B82" w:rsidP="00734B82">
      <w:pPr>
        <w:rPr>
          <w:rFonts w:asciiTheme="majorHAnsi" w:hAnsiTheme="majorHAnsi"/>
          <w:sz w:val="16"/>
        </w:rPr>
      </w:pPr>
      <w:r w:rsidRPr="00C64BD1">
        <w:rPr>
          <w:rFonts w:asciiTheme="majorHAnsi" w:hAnsiTheme="majorHAnsi"/>
          <w:sz w:val="16"/>
        </w:rPr>
        <w:t xml:space="preserve">Good economic decisions require good data. And to get good data, we must account for all relevant variables. But we’re not doing this when it comes to climate change — and that means we’re making decisions based on a flawed picture of future risks. </w:t>
      </w:r>
      <w:r w:rsidRPr="00C64BD1">
        <w:rPr>
          <w:rStyle w:val="StyleBoldUnderline"/>
          <w:rFonts w:asciiTheme="majorHAnsi" w:hAnsiTheme="majorHAnsi"/>
        </w:rPr>
        <w:t>While we can’t define future climate-change risks with precision, they should be included in economic policy</w:t>
      </w:r>
      <w:r w:rsidRPr="00C64BD1">
        <w:rPr>
          <w:rFonts w:asciiTheme="majorHAnsi" w:hAnsiTheme="majorHAnsi"/>
          <w:sz w:val="16"/>
        </w:rPr>
        <w:t xml:space="preserve">, fiscal and business decisions </w:t>
      </w:r>
      <w:r w:rsidRPr="00C64BD1">
        <w:rPr>
          <w:rStyle w:val="StyleBoldUnderline"/>
          <w:rFonts w:asciiTheme="majorHAnsi" w:hAnsiTheme="majorHAnsi"/>
        </w:rPr>
        <w:t xml:space="preserve">because of their potential magnitude. </w:t>
      </w:r>
      <w:r w:rsidRPr="00C64BD1">
        <w:rPr>
          <w:rFonts w:asciiTheme="majorHAnsi" w:hAnsiTheme="majorHAnsi"/>
          <w:sz w:val="16"/>
        </w:rPr>
        <w:t xml:space="preserve">The scientific community is all but unanimous in its agreement that climate change is a serious threat. According to Gallup, nearly 60 percent of Americans believe that global warming is caused by human activity. Still, for many people, the effects of climate change seem like a future problem — something that falls by the wayside as we tackle what seem like more immediate crises. But </w:t>
      </w:r>
      <w:r w:rsidRPr="00C64BD1">
        <w:rPr>
          <w:rStyle w:val="StyleBoldUnderline"/>
          <w:rFonts w:asciiTheme="majorHAnsi" w:hAnsiTheme="majorHAnsi"/>
        </w:rPr>
        <w:t>climate change is a present danger.</w:t>
      </w:r>
      <w:r w:rsidRPr="00C64BD1">
        <w:rPr>
          <w:rFonts w:asciiTheme="majorHAnsi" w:hAnsiTheme="majorHAnsi"/>
          <w:sz w:val="16"/>
        </w:rPr>
        <w:t xml:space="preserve"> The </w:t>
      </w:r>
      <w:r w:rsidRPr="00C64BD1">
        <w:rPr>
          <w:rStyle w:val="StyleBoldUnderline"/>
          <w:rFonts w:asciiTheme="majorHAnsi" w:hAnsiTheme="majorHAnsi"/>
        </w:rPr>
        <w:t>buildup of greenhouse gases is cumulative and irreversible</w:t>
      </w:r>
      <w:r w:rsidRPr="00C64BD1">
        <w:rPr>
          <w:rFonts w:asciiTheme="majorHAnsi" w:hAnsiTheme="majorHAnsi"/>
          <w:sz w:val="16"/>
        </w:rPr>
        <w:t xml:space="preserve">; the </w:t>
      </w:r>
      <w:r w:rsidRPr="00C64BD1">
        <w:rPr>
          <w:rStyle w:val="StyleBoldUnderline"/>
          <w:rFonts w:asciiTheme="majorHAnsi" w:hAnsiTheme="majorHAnsi"/>
        </w:rPr>
        <w:t xml:space="preserve">pollutants we are </w:t>
      </w:r>
      <w:r w:rsidRPr="00C64BD1">
        <w:rPr>
          <w:rFonts w:asciiTheme="majorHAnsi" w:hAnsiTheme="majorHAnsi"/>
          <w:sz w:val="16"/>
        </w:rPr>
        <w:t xml:space="preserve">now </w:t>
      </w:r>
      <w:r w:rsidRPr="00C64BD1">
        <w:rPr>
          <w:rStyle w:val="StyleBoldUnderline"/>
          <w:rFonts w:asciiTheme="majorHAnsi" w:hAnsiTheme="majorHAnsi"/>
        </w:rPr>
        <w:t>emitting will remain in the atmosphere for hundreds of years</w:t>
      </w:r>
      <w:r w:rsidRPr="00C64BD1">
        <w:rPr>
          <w:rFonts w:asciiTheme="majorHAnsi" w:hAnsiTheme="majorHAnsi"/>
          <w:sz w:val="16"/>
        </w:rPr>
        <w:t xml:space="preserve">. So what we do each day will affect us and the planet for centuries. </w:t>
      </w:r>
      <w:r w:rsidRPr="00C64BD1">
        <w:rPr>
          <w:rStyle w:val="StyleBoldUnderline"/>
          <w:rFonts w:asciiTheme="majorHAnsi" w:hAnsiTheme="majorHAnsi"/>
        </w:rPr>
        <w:t xml:space="preserve">Damage resulting from climate change cuts across almost every aspect of life: public health, extreme weather, the economy and so much else. </w:t>
      </w:r>
      <w:r w:rsidRPr="00C64BD1">
        <w:rPr>
          <w:rFonts w:asciiTheme="majorHAnsi" w:hAnsiTheme="majorHAnsi"/>
          <w:sz w:val="16"/>
        </w:rPr>
        <w:t xml:space="preserve">What we already know is frightening, but what we don’t know is more frightening still. For example, we know that melting polar ice sheets will cause sea levels to rise, but we don’t know how negative feedback loops will accelerate the process. As polar ice melts, the oceans absorb more heat, which causes more ice to melt. And the polar ice sheets have already started to melt. </w:t>
      </w:r>
      <w:r w:rsidRPr="00C64BD1">
        <w:rPr>
          <w:rStyle w:val="StyleBoldUnderline"/>
          <w:rFonts w:asciiTheme="majorHAnsi" w:hAnsiTheme="majorHAnsi"/>
        </w:rPr>
        <w:t>When it comes to the economy</w:t>
      </w:r>
      <w:r w:rsidRPr="00C64BD1">
        <w:rPr>
          <w:rFonts w:asciiTheme="majorHAnsi" w:hAnsiTheme="majorHAnsi"/>
          <w:sz w:val="16"/>
        </w:rPr>
        <w:t xml:space="preserve">, much of the debate about climate change — and reducing the greenhouse gas emissions that are fueling it — </w:t>
      </w:r>
      <w:r w:rsidRPr="00C64BD1">
        <w:rPr>
          <w:rStyle w:val="StyleBoldUnderline"/>
          <w:rFonts w:asciiTheme="majorHAnsi" w:hAnsiTheme="majorHAnsi"/>
        </w:rPr>
        <w:t>is framed as a trade-off between environmental protection and economic prosperity</w:t>
      </w:r>
      <w:r w:rsidRPr="00C64BD1">
        <w:rPr>
          <w:rFonts w:asciiTheme="majorHAnsi" w:hAnsiTheme="majorHAnsi"/>
          <w:sz w:val="16"/>
        </w:rPr>
        <w:t xml:space="preserve">. Many people argue that moving away from fossil fuels and reducing carbon emissions will impede economic growth, hurt business and hamper job creation. But from an economic perspective, that’s precisely the wrong way to look at it. The real question should be: </w:t>
      </w:r>
      <w:r w:rsidRPr="00C64BD1">
        <w:rPr>
          <w:rStyle w:val="StyleBoldUnderline"/>
          <w:rFonts w:asciiTheme="majorHAnsi" w:hAnsiTheme="majorHAnsi"/>
        </w:rPr>
        <w:t>What is the cost of inaction</w:t>
      </w:r>
      <w:r w:rsidRPr="00C64BD1">
        <w:rPr>
          <w:rFonts w:asciiTheme="majorHAnsi" w:hAnsiTheme="majorHAnsi"/>
          <w:sz w:val="16"/>
        </w:rPr>
        <w:t xml:space="preserve">? In my view — and in the view of a growing group of business people, economists, and other financial and market experts — </w:t>
      </w:r>
      <w:r w:rsidRPr="00C64BD1">
        <w:rPr>
          <w:rStyle w:val="StyleBoldUnderline"/>
          <w:rFonts w:asciiTheme="majorHAnsi" w:hAnsiTheme="majorHAnsi"/>
        </w:rPr>
        <w:t xml:space="preserve">the cost of inaction over the long term is far greater than the cost of action. </w:t>
      </w:r>
      <w:r w:rsidRPr="00C64BD1">
        <w:rPr>
          <w:rFonts w:asciiTheme="majorHAnsi" w:hAnsiTheme="majorHAnsi"/>
          <w:sz w:val="16"/>
        </w:rPr>
        <w:t xml:space="preserve">I recently participated in a bipartisan effort to measure the economic risks of unchecked climate change in the United States. We commissioned an independent analysis, led by a highly respected group of economists and climate scientists, and our inaugural report, “Risky Business,” was released in June. </w:t>
      </w:r>
      <w:r w:rsidRPr="00C64BD1">
        <w:rPr>
          <w:rStyle w:val="StyleBoldUnderline"/>
          <w:rFonts w:asciiTheme="majorHAnsi" w:hAnsiTheme="majorHAnsi"/>
        </w:rPr>
        <w:t>The report’s conclusions demonstrated the significant harm that climate change is causing now and that will almost certainly be far more severe in the future</w:t>
      </w:r>
      <w:r w:rsidRPr="00C64BD1">
        <w:rPr>
          <w:rFonts w:asciiTheme="majorHAnsi" w:hAnsiTheme="majorHAnsi"/>
          <w:sz w:val="16"/>
        </w:rPr>
        <w:t xml:space="preserve"> — </w:t>
      </w:r>
      <w:r w:rsidRPr="00C64BD1">
        <w:rPr>
          <w:rStyle w:val="StyleBoldUnderline"/>
          <w:rFonts w:asciiTheme="majorHAnsi" w:hAnsiTheme="majorHAnsi"/>
        </w:rPr>
        <w:t xml:space="preserve">to the agricultural, energy and coastal-property sectors, as well as to public health and labor productivity more generally. </w:t>
      </w:r>
      <w:r w:rsidRPr="00C64BD1">
        <w:rPr>
          <w:rFonts w:asciiTheme="majorHAnsi" w:hAnsiTheme="majorHAnsi"/>
          <w:sz w:val="16"/>
        </w:rPr>
        <w:t xml:space="preserve">By 2050, for example, between $48 billion and $68 billion worth of current property in Louisiana and Florida is likely to be at risk of flooding because it will be below sea level. And that’s just a baseline estimate; there are other scenarios that could be catastrophic. Then, of course, there is the unpredictable damage from superstorms yet to come. Hurricane Katrina and Hurricane Sandy caused a combined $193 billion in economic losses; the congressional aid packages that followed both storms cost more than $122 billion. We can’t attribute all the damage caused by Katrina and Sandy to global warming, but we know that rising sea levels led to significantly worse surges, and that the frequency and intensity of superstorms are almost certain to increase if global warming persists. </w:t>
      </w:r>
      <w:r w:rsidRPr="00C64BD1">
        <w:rPr>
          <w:rStyle w:val="StyleBoldUnderline"/>
          <w:rFonts w:asciiTheme="majorHAnsi" w:hAnsiTheme="majorHAnsi"/>
        </w:rPr>
        <w:t>It’s highly likely that as climate change continues, the damage will not increase on a straight line. Instead, it will increase on an upward-sloping curve, that could become catastrophically steep</w:t>
      </w:r>
      <w:r w:rsidRPr="00C64BD1">
        <w:rPr>
          <w:rFonts w:asciiTheme="majorHAnsi" w:hAnsiTheme="majorHAnsi"/>
          <w:sz w:val="16"/>
        </w:rPr>
        <w:t xml:space="preserve">, because of negative feedback loops and other factors. And dramatically rising temperatures in much of the country will make it far too hot for people to work outside during parts of the day for several months each year — reducing employment and economic output, and causing as many as 65,200 additional heat-related deaths every year. That’s almost twice as many deaths as those caused by motor vehicle accidents in 2012. </w:t>
      </w:r>
      <w:r w:rsidRPr="00C64BD1">
        <w:rPr>
          <w:rStyle w:val="StyleBoldUnderline"/>
          <w:rFonts w:asciiTheme="majorHAnsi" w:hAnsiTheme="majorHAnsi"/>
        </w:rPr>
        <w:t>The U.S. economy faces enormous risks from unmitigated climate change</w:t>
      </w:r>
      <w:r w:rsidRPr="00C64BD1">
        <w:rPr>
          <w:rFonts w:asciiTheme="majorHAnsi" w:hAnsiTheme="majorHAnsi"/>
          <w:sz w:val="16"/>
        </w:rPr>
        <w:t xml:space="preserve">. But the metrics we currently use to measure economic growth, fiscal prospects and business earnings do not incorporate these risks. If we are going to have a well-informed and accurate debate about the economic costs of action vs. inaction, the public and private sectors need metrics that honestly reflect climate-related risk. First, future federal spending to deal with climate change is likely to be enormous and should be included in fiscal projections, whether in existing estimates or in additional estimates that include climate change. If nothing is done to prevent climate-related crises, the federal government will be forced to deal with them later — from property losses to public health crises to emergency aid. These huge risks are not currently in official future estimates or federal budget plans. To cover those costs, we will have to increase the deficit; raise taxes; or significantly cut spending on defense, our social safety net, and public investment including infrastructure, education and basic research. Which means that, whatever your public policy views, whether you care about our national debt and deficits, our tax rates, or government investment in everything from national security to job creation, you should care about the costs of coping with climate-related damage. By forcing policymakers to recognize likely future expenditures — and the trade-offs required to make them — we may increase the political appetite for policy changes now. Second, investors should demand that companies disclose their exposure to climate risks, including the impact that climate change could have on their businesses and assets, the value of their assets that could be stranded by climate change, and the costs they may someday incur to address their carbon emissions. Former New York mayor Michael Bloomberg, who was a co-chair of the “Risky Business” report, and former Securities and Exchange Commission chairwoman Mary Schapiro are leading an effort to encourage businesses to incorporate such reporting into their quarterly disclosures, but it is still considered optional by the SEC. I believe that such disclosures should be considered material and mandated by the SEC, not just requested by investors. If companies were required to highlight their exposure to climate-related risks, it would change investor behavior, which in turn would prod those companies to change their behavior. Third, I believe that gross domestic product — the current standard measure of national economic health — is inadequate and misleading, because it fails to account for significant externalities, beginning with climate change. Others might think we should incorporate additional externalities beyond climate impacts, and that’s a good discussion to have. But we should start with a parallel GDP that incorporates the impact of greenhouse gas emissions. Without that, we are using an incomplete measure of economic output to inform policy decisions. Currently, GDP simply reflects the goods and services produced by our economy. However, it does not account for the present and future damage resulting from the emissions involved in producing those goods and services. And bad data leads to bad policy. </w:t>
      </w:r>
      <w:r w:rsidRPr="00C64BD1">
        <w:rPr>
          <w:rStyle w:val="StyleBoldUnderline"/>
          <w:rFonts w:asciiTheme="majorHAnsi" w:hAnsiTheme="majorHAnsi"/>
        </w:rPr>
        <w:t>We do not face a choice between protecting our environment or protecting our economy. We face a choice between protecting our economy by protecting our environment</w:t>
      </w:r>
      <w:r w:rsidRPr="00C64BD1">
        <w:rPr>
          <w:rFonts w:asciiTheme="majorHAnsi" w:hAnsiTheme="majorHAnsi"/>
          <w:sz w:val="16"/>
        </w:rPr>
        <w:t xml:space="preserve"> — </w:t>
      </w:r>
      <w:r w:rsidRPr="00C64BD1">
        <w:rPr>
          <w:rStyle w:val="StyleBoldUnderline"/>
          <w:rFonts w:asciiTheme="majorHAnsi" w:hAnsiTheme="majorHAnsi"/>
        </w:rPr>
        <w:t>or allowing environmental havoc to create economic havoc</w:t>
      </w:r>
      <w:r w:rsidRPr="00C64BD1">
        <w:rPr>
          <w:rFonts w:asciiTheme="majorHAnsi" w:hAnsiTheme="majorHAnsi"/>
          <w:sz w:val="16"/>
        </w:rPr>
        <w:t>. And a major step toward changing the debate is to change the way we measure the health of our economy, our fiscal conditions, and the health of individual companies and businesses to better reflect the world as it will be.</w:t>
      </w:r>
    </w:p>
    <w:p w14:paraId="046F286C" w14:textId="77777777" w:rsidR="00734B82" w:rsidRPr="00C64BD1" w:rsidRDefault="00734B82" w:rsidP="00734B82">
      <w:pPr>
        <w:rPr>
          <w:rFonts w:asciiTheme="majorHAnsi" w:hAnsiTheme="majorHAnsi"/>
          <w:sz w:val="16"/>
        </w:rPr>
      </w:pPr>
    </w:p>
    <w:p w14:paraId="376E7739" w14:textId="77777777" w:rsidR="00734B82" w:rsidRPr="00C64BD1" w:rsidRDefault="00734B82" w:rsidP="00734B82">
      <w:pPr>
        <w:keepNext/>
        <w:keepLines/>
        <w:spacing w:before="200"/>
        <w:outlineLvl w:val="3"/>
        <w:rPr>
          <w:rFonts w:asciiTheme="majorHAnsi" w:eastAsia="MS Gothic" w:hAnsiTheme="majorHAnsi" w:cs="Times New Roman"/>
          <w:b/>
          <w:bCs/>
          <w:iCs/>
          <w:sz w:val="26"/>
        </w:rPr>
      </w:pPr>
      <w:r w:rsidRPr="00C64BD1">
        <w:rPr>
          <w:rFonts w:asciiTheme="majorHAnsi" w:eastAsia="MS Gothic" w:hAnsiTheme="majorHAnsi" w:cs="Times New Roman"/>
          <w:b/>
          <w:bCs/>
          <w:iCs/>
          <w:sz w:val="26"/>
          <w:u w:val="single"/>
        </w:rPr>
        <w:t>Nuclear War</w:t>
      </w:r>
    </w:p>
    <w:p w14:paraId="23E0A432" w14:textId="77777777" w:rsidR="00734B82" w:rsidRPr="00C64BD1" w:rsidRDefault="00734B82" w:rsidP="00734B82">
      <w:pPr>
        <w:rPr>
          <w:rFonts w:asciiTheme="majorHAnsi" w:hAnsiTheme="majorHAnsi"/>
        </w:rPr>
      </w:pPr>
      <w:r w:rsidRPr="00C64BD1">
        <w:rPr>
          <w:rFonts w:asciiTheme="majorHAnsi" w:hAnsiTheme="majorHAnsi"/>
          <w:b/>
          <w:bCs/>
          <w:sz w:val="26"/>
        </w:rPr>
        <w:t>Mathew Harris and Jennifer Burrows, National Intelligence Council, in 2009</w:t>
      </w:r>
      <w:r w:rsidRPr="00C64BD1">
        <w:rPr>
          <w:rFonts w:asciiTheme="majorHAnsi" w:hAnsiTheme="majorHAnsi"/>
        </w:rPr>
        <w:t xml:space="preserve"> [Mathew, PhD European History at Cambridge, counselor in the National Intelligence Council (NIC) and Jennifer, member of the NIC’s Long Range Analysis Unit “Revisiting the Future: Geopolitical Effects of the Financial Crisis” </w:t>
      </w:r>
      <w:hyperlink r:id="rId15" w:history="1">
        <w:r w:rsidRPr="00C64BD1">
          <w:rPr>
            <w:rFonts w:asciiTheme="majorHAnsi" w:hAnsiTheme="majorHAnsi"/>
          </w:rPr>
          <w:t>http://www.ciaonet.org/journals/twq/v32i2/f_0016178_13952.pdf</w:t>
        </w:r>
      </w:hyperlink>
      <w:r w:rsidRPr="00C64BD1">
        <w:rPr>
          <w:rFonts w:asciiTheme="majorHAnsi" w:hAnsiTheme="majorHAnsi"/>
        </w:rPr>
        <w:t>]</w:t>
      </w:r>
    </w:p>
    <w:p w14:paraId="7C07C782" w14:textId="77777777" w:rsidR="00734B82" w:rsidRPr="00C64BD1" w:rsidRDefault="00734B82" w:rsidP="00734B82">
      <w:pPr>
        <w:ind w:right="288"/>
        <w:rPr>
          <w:rFonts w:asciiTheme="majorHAnsi" w:hAnsiTheme="majorHAnsi"/>
          <w:bCs/>
          <w:u w:val="single"/>
        </w:rPr>
      </w:pPr>
      <w:r w:rsidRPr="00C64BD1">
        <w:rPr>
          <w:rFonts w:asciiTheme="majorHAnsi" w:eastAsia="Times New Roman" w:hAnsiTheme="majorHAnsi" w:cs="Times New Roman"/>
          <w:sz w:val="16"/>
          <w:szCs w:val="20"/>
        </w:rPr>
        <w:t xml:space="preserve">Increased Potential for Global Conflict Of course, the report encompasses more than economics and indeed believes the future is likely to be the result of a number of intersecting and interlocking forces. With so many possible permutations of outcomes, each with ample Revisiting the Future opportunity for unintended consequences, there is a growing sense of insecurity. Even so, </w:t>
      </w:r>
      <w:r w:rsidRPr="00C64BD1">
        <w:rPr>
          <w:rStyle w:val="StyleBoldUnderline"/>
          <w:rFonts w:asciiTheme="majorHAnsi" w:hAnsiTheme="majorHAnsi"/>
        </w:rPr>
        <w:t>history may be</w:t>
      </w:r>
      <w:r w:rsidRPr="00C64BD1">
        <w:rPr>
          <w:rFonts w:asciiTheme="majorHAnsi" w:eastAsia="MS Gothic" w:hAnsiTheme="majorHAnsi" w:cs="Times New Roman"/>
          <w:bCs/>
          <w:szCs w:val="20"/>
          <w:u w:val="single"/>
        </w:rPr>
        <w:t xml:space="preserve"> more </w:t>
      </w:r>
      <w:r w:rsidRPr="00C64BD1">
        <w:rPr>
          <w:rStyle w:val="StyleBoldUnderline"/>
          <w:rFonts w:asciiTheme="majorHAnsi" w:hAnsiTheme="majorHAnsi"/>
        </w:rPr>
        <w:t>instructive</w:t>
      </w:r>
      <w:r w:rsidRPr="00C64BD1">
        <w:rPr>
          <w:rFonts w:asciiTheme="majorHAnsi" w:eastAsia="MS Gothic" w:hAnsiTheme="majorHAnsi" w:cs="Times New Roman"/>
          <w:bCs/>
          <w:szCs w:val="20"/>
          <w:u w:val="single"/>
        </w:rPr>
        <w:t xml:space="preserve"> than ever</w:t>
      </w:r>
      <w:r w:rsidRPr="00C64BD1">
        <w:rPr>
          <w:rFonts w:asciiTheme="majorHAnsi" w:eastAsia="Times New Roman" w:hAnsiTheme="majorHAnsi" w:cs="Times New Roman"/>
          <w:sz w:val="16"/>
          <w:szCs w:val="20"/>
        </w:rPr>
        <w:t xml:space="preserve">. While we continue to believe that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Great Depression</w:t>
      </w:r>
      <w:r w:rsidRPr="00C64BD1">
        <w:rPr>
          <w:rFonts w:asciiTheme="majorHAnsi" w:eastAsia="Times New Roman" w:hAnsiTheme="majorHAnsi" w:cs="Times New Roman"/>
          <w:sz w:val="16"/>
          <w:szCs w:val="20"/>
        </w:rPr>
        <w:t xml:space="preserve"> is not likely to be repeated, the </w:t>
      </w:r>
      <w:r w:rsidRPr="00C64BD1">
        <w:rPr>
          <w:rStyle w:val="StyleBoldUnderline"/>
          <w:rFonts w:asciiTheme="majorHAnsi" w:hAnsiTheme="majorHAnsi"/>
        </w:rPr>
        <w:t>lessons</w:t>
      </w:r>
      <w:r w:rsidRPr="00C64BD1">
        <w:rPr>
          <w:rFonts w:asciiTheme="majorHAnsi" w:eastAsia="Times New Roman" w:hAnsiTheme="majorHAnsi" w:cs="Times New Roman"/>
          <w:sz w:val="16"/>
          <w:szCs w:val="20"/>
        </w:rPr>
        <w:t xml:space="preserve"> to be drawn from that period </w:t>
      </w:r>
      <w:r w:rsidRPr="00C64BD1">
        <w:rPr>
          <w:rStyle w:val="StyleBoldUnderline"/>
          <w:rFonts w:asciiTheme="majorHAnsi" w:hAnsiTheme="majorHAnsi"/>
        </w:rPr>
        <w:t>include the harmful effects on fledgling democracies and multiethnic</w:t>
      </w:r>
      <w:r w:rsidRPr="00C64BD1">
        <w:rPr>
          <w:rFonts w:asciiTheme="majorHAnsi" w:eastAsia="MS Gothic" w:hAnsiTheme="majorHAnsi" w:cs="Times New Roman"/>
          <w:bCs/>
          <w:szCs w:val="20"/>
          <w:u w:val="single"/>
        </w:rPr>
        <w:t xml:space="preserve"> </w:t>
      </w:r>
      <w:r w:rsidRPr="00C64BD1">
        <w:rPr>
          <w:rStyle w:val="StyleBoldUnderline"/>
          <w:rFonts w:asciiTheme="majorHAnsi" w:hAnsiTheme="majorHAnsi"/>
        </w:rPr>
        <w:t>societies</w:t>
      </w:r>
      <w:r w:rsidRPr="00C64BD1">
        <w:rPr>
          <w:rFonts w:asciiTheme="majorHAnsi" w:eastAsia="Times New Roman" w:hAnsiTheme="majorHAnsi" w:cs="Times New Roman"/>
          <w:sz w:val="16"/>
          <w:szCs w:val="20"/>
        </w:rPr>
        <w:t xml:space="preserve"> (think Central Europe in 1920s and 1930s) </w:t>
      </w:r>
      <w:r w:rsidRPr="00C64BD1">
        <w:rPr>
          <w:rStyle w:val="StyleBoldUnderline"/>
          <w:rFonts w:asciiTheme="majorHAnsi" w:hAnsiTheme="majorHAnsi"/>
        </w:rPr>
        <w:t>and</w:t>
      </w:r>
      <w:r w:rsidRPr="00C64BD1">
        <w:rPr>
          <w:rFonts w:asciiTheme="majorHAnsi" w:eastAsia="Times New Roman" w:hAnsiTheme="majorHAnsi" w:cs="Times New Roman"/>
          <w:sz w:val="16"/>
          <w:szCs w:val="20"/>
        </w:rPr>
        <w:t xml:space="preserve"> on </w:t>
      </w:r>
      <w:r w:rsidRPr="00C64BD1">
        <w:rPr>
          <w:rStyle w:val="StyleBoldUnderline"/>
          <w:rFonts w:asciiTheme="majorHAnsi" w:hAnsiTheme="majorHAnsi"/>
        </w:rPr>
        <w:t>the sustainability of multilateral institutions</w:t>
      </w:r>
      <w:r w:rsidRPr="00C64BD1">
        <w:rPr>
          <w:rFonts w:asciiTheme="majorHAnsi" w:eastAsia="Times New Roman" w:hAnsiTheme="majorHAnsi" w:cs="Times New Roman"/>
          <w:sz w:val="16"/>
          <w:szCs w:val="20"/>
        </w:rPr>
        <w:t xml:space="preserve"> (think League of Nations in the same period). </w:t>
      </w:r>
      <w:r w:rsidRPr="00C64BD1">
        <w:rPr>
          <w:rStyle w:val="StyleBoldUnderline"/>
          <w:rFonts w:asciiTheme="majorHAnsi" w:hAnsiTheme="majorHAnsi"/>
        </w:rPr>
        <w:t>There is no reason to think that this would not be true in the twenty-first</w:t>
      </w:r>
      <w:r w:rsidRPr="00C64BD1">
        <w:rPr>
          <w:rFonts w:asciiTheme="majorHAnsi" w:eastAsia="MS Gothic" w:hAnsiTheme="majorHAnsi" w:cs="Times New Roman"/>
          <w:bCs/>
          <w:szCs w:val="20"/>
          <w:u w:val="single"/>
        </w:rPr>
        <w:t xml:space="preserve"> as much as in the twentieth </w:t>
      </w:r>
      <w:r w:rsidRPr="00C64BD1">
        <w:rPr>
          <w:rStyle w:val="StyleBoldUnderline"/>
          <w:rFonts w:asciiTheme="majorHAnsi" w:hAnsiTheme="majorHAnsi"/>
        </w:rPr>
        <w:t>century</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For that reason, the ways in which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potential for greater conflict could grow</w:t>
      </w:r>
      <w:r w:rsidRPr="00C64BD1">
        <w:rPr>
          <w:rFonts w:asciiTheme="majorHAnsi" w:eastAsia="Times New Roman" w:hAnsiTheme="majorHAnsi" w:cs="Times New Roman"/>
          <w:sz w:val="16"/>
          <w:szCs w:val="20"/>
        </w:rPr>
        <w:t xml:space="preserve"> would seem to be even more apt </w:t>
      </w:r>
      <w:r w:rsidRPr="00C64BD1">
        <w:rPr>
          <w:rStyle w:val="StyleBoldUnderline"/>
          <w:rFonts w:asciiTheme="majorHAnsi" w:hAnsiTheme="majorHAnsi"/>
        </w:rPr>
        <w:t>in a</w:t>
      </w:r>
      <w:r w:rsidRPr="00C64BD1">
        <w:rPr>
          <w:rFonts w:asciiTheme="majorHAnsi" w:eastAsia="MS Gothic" w:hAnsiTheme="majorHAnsi" w:cs="Times New Roman"/>
          <w:bCs/>
          <w:szCs w:val="20"/>
          <w:u w:val="single"/>
        </w:rPr>
        <w:t xml:space="preserve"> constantly </w:t>
      </w:r>
      <w:r w:rsidRPr="00C64BD1">
        <w:rPr>
          <w:rStyle w:val="Emphasis"/>
          <w:rFonts w:asciiTheme="majorHAnsi" w:hAnsiTheme="majorHAnsi"/>
        </w:rPr>
        <w:t>volatile economic environment</w:t>
      </w:r>
      <w:r w:rsidRPr="00C64BD1">
        <w:rPr>
          <w:rFonts w:asciiTheme="majorHAnsi" w:eastAsia="Times New Roman" w:hAnsiTheme="majorHAnsi" w:cs="Times New Roman"/>
          <w:sz w:val="16"/>
          <w:szCs w:val="20"/>
        </w:rPr>
        <w:t xml:space="preserve"> as they would be if change would be steadier. In surveying those risks, the report stressed the likelihood that terrorism and nonproliferation will remain priorities even as resource issues move up on the international agenda. </w:t>
      </w:r>
      <w:r w:rsidRPr="00C64BD1">
        <w:rPr>
          <w:rStyle w:val="StyleBoldUnderline"/>
          <w:rFonts w:asciiTheme="majorHAnsi" w:hAnsiTheme="majorHAnsi"/>
        </w:rPr>
        <w:t>Terrorism’s appeal will decline if economic growth continues</w:t>
      </w:r>
      <w:r w:rsidRPr="00C64BD1">
        <w:rPr>
          <w:rFonts w:asciiTheme="majorHAnsi" w:eastAsia="MS Gothic" w:hAnsiTheme="majorHAnsi" w:cs="Times New Roman"/>
          <w:bCs/>
          <w:szCs w:val="20"/>
          <w:u w:val="single"/>
        </w:rPr>
        <w:t xml:space="preserve"> in the Middle East and youth unemployment is reduced.</w:t>
      </w:r>
      <w:r w:rsidRPr="00C64BD1">
        <w:rPr>
          <w:rFonts w:asciiTheme="majorHAnsi" w:eastAsia="Times New Roman" w:hAnsiTheme="majorHAnsi" w:cs="Times New Roman"/>
          <w:sz w:val="16"/>
          <w:szCs w:val="20"/>
        </w:rPr>
        <w:t xml:space="preserve"> For those terrorist groups that remain active in 2025, </w:t>
      </w:r>
      <w:r w:rsidRPr="00C64BD1">
        <w:rPr>
          <w:rStyle w:val="StyleBoldUnderline"/>
          <w:rFonts w:asciiTheme="majorHAnsi" w:hAnsiTheme="majorHAnsi"/>
        </w:rPr>
        <w:t>however</w:t>
      </w:r>
      <w:r w:rsidRPr="00C64BD1">
        <w:rPr>
          <w:rFonts w:asciiTheme="majorHAnsi" w:eastAsia="Times New Roman" w:hAnsiTheme="majorHAnsi" w:cs="Times New Roman"/>
          <w:sz w:val="16"/>
          <w:szCs w:val="20"/>
        </w:rPr>
        <w:t xml:space="preserve">, the diffusion of technologies and scientific knowledge will place some of the world’s most dangerous capabilities within their reach. </w:t>
      </w:r>
      <w:r w:rsidRPr="00C64BD1">
        <w:rPr>
          <w:rStyle w:val="StyleBoldUnderline"/>
          <w:rFonts w:asciiTheme="majorHAnsi" w:hAnsiTheme="majorHAnsi"/>
        </w:rPr>
        <w:t>Terrorist groups</w:t>
      </w:r>
      <w:r w:rsidRPr="00C64BD1">
        <w:rPr>
          <w:rFonts w:asciiTheme="majorHAnsi" w:eastAsia="Times New Roman" w:hAnsiTheme="majorHAnsi" w:cs="Times New Roman"/>
          <w:sz w:val="16"/>
          <w:szCs w:val="20"/>
        </w:rPr>
        <w:t xml:space="preserve"> in 2025 </w:t>
      </w:r>
      <w:r w:rsidRPr="00C64BD1">
        <w:rPr>
          <w:rStyle w:val="StyleBoldUnderline"/>
          <w:rFonts w:asciiTheme="majorHAnsi" w:hAnsiTheme="majorHAnsi"/>
        </w:rPr>
        <w:t>will</w:t>
      </w:r>
      <w:r w:rsidRPr="00C64BD1">
        <w:rPr>
          <w:rFonts w:asciiTheme="majorHAnsi" w:eastAsia="Times New Roman" w:hAnsiTheme="majorHAnsi" w:cs="Times New Roman"/>
          <w:sz w:val="16"/>
          <w:szCs w:val="20"/>
        </w:rPr>
        <w:t xml:space="preserve"> likely be a combination of descendants of long established groups_inheriting organizational structures, command and control processes, and training procedures necessary to conduct sophisticated attacks_and newly emergent collections of the angry and disenfranchised that </w:t>
      </w:r>
      <w:r w:rsidRPr="00C64BD1">
        <w:rPr>
          <w:rStyle w:val="StyleBoldUnderline"/>
          <w:rFonts w:asciiTheme="majorHAnsi" w:hAnsiTheme="majorHAnsi"/>
        </w:rPr>
        <w:t>become</w:t>
      </w:r>
      <w:r w:rsidRPr="00C64BD1">
        <w:rPr>
          <w:rFonts w:asciiTheme="majorHAnsi" w:eastAsia="MS Gothic" w:hAnsiTheme="majorHAnsi" w:cs="Times New Roman"/>
          <w:bCs/>
          <w:szCs w:val="20"/>
          <w:u w:val="single"/>
        </w:rPr>
        <w:t xml:space="preserve"> self</w:t>
      </w:r>
      <w:r w:rsidRPr="00C64BD1">
        <w:rPr>
          <w:rStyle w:val="StyleBoldUnderline"/>
          <w:rFonts w:asciiTheme="majorHAnsi" w:hAnsiTheme="majorHAnsi"/>
        </w:rPr>
        <w:t>-radicalized</w:t>
      </w:r>
      <w:r w:rsidRPr="00C64BD1">
        <w:rPr>
          <w:rFonts w:asciiTheme="majorHAnsi" w:eastAsia="MS Gothic" w:hAnsiTheme="majorHAnsi" w:cs="Times New Roman"/>
          <w:bCs/>
          <w:szCs w:val="20"/>
          <w:u w:val="single"/>
        </w:rPr>
        <w:t xml:space="preserve">, particularly </w:t>
      </w:r>
      <w:r w:rsidRPr="00C64BD1">
        <w:rPr>
          <w:rStyle w:val="StyleBoldUnderline"/>
          <w:rFonts w:asciiTheme="majorHAnsi" w:hAnsiTheme="majorHAnsi"/>
        </w:rPr>
        <w:t>in the absence of economic outlets that would become narrower in an economic downturn</w:t>
      </w:r>
      <w:r w:rsidRPr="00C64BD1">
        <w:rPr>
          <w:rFonts w:asciiTheme="majorHAnsi" w:eastAsia="MS Gothic" w:hAnsiTheme="majorHAnsi" w:cs="Times New Roman"/>
          <w:bCs/>
          <w:szCs w:val="20"/>
          <w:u w:val="single"/>
        </w:rPr>
        <w:t xml:space="preserve">. The most dangerous casualty of </w:t>
      </w:r>
      <w:r w:rsidRPr="00C64BD1">
        <w:rPr>
          <w:rStyle w:val="StyleBoldUnderline"/>
          <w:rFonts w:asciiTheme="majorHAnsi" w:hAnsiTheme="majorHAnsi"/>
        </w:rPr>
        <w:t>any economically-induced drawdown</w:t>
      </w:r>
      <w:r w:rsidRPr="00C64BD1">
        <w:rPr>
          <w:rFonts w:asciiTheme="majorHAnsi" w:eastAsia="MS Gothic" w:hAnsiTheme="majorHAnsi" w:cs="Times New Roman"/>
          <w:bCs/>
          <w:szCs w:val="20"/>
          <w:u w:val="single"/>
        </w:rPr>
        <w:t xml:space="preserve"> of U.S. military presence would</w:t>
      </w:r>
      <w:r w:rsidRPr="00C64BD1">
        <w:rPr>
          <w:rFonts w:asciiTheme="majorHAnsi" w:eastAsia="Times New Roman" w:hAnsiTheme="majorHAnsi" w:cs="Times New Roman"/>
          <w:sz w:val="16"/>
          <w:szCs w:val="20"/>
        </w:rPr>
        <w:t xml:space="preserve"> almost certainly </w:t>
      </w:r>
      <w:r w:rsidRPr="00C64BD1">
        <w:rPr>
          <w:rFonts w:asciiTheme="majorHAnsi" w:eastAsia="MS Gothic" w:hAnsiTheme="majorHAnsi" w:cs="Times New Roman"/>
          <w:bCs/>
          <w:szCs w:val="20"/>
          <w:u w:val="single"/>
        </w:rPr>
        <w:t>be the Middle East</w:t>
      </w:r>
      <w:r w:rsidRPr="00C64BD1">
        <w:rPr>
          <w:rFonts w:asciiTheme="majorHAnsi" w:eastAsia="Times New Roman" w:hAnsiTheme="majorHAnsi" w:cs="Times New Roman"/>
          <w:sz w:val="16"/>
          <w:szCs w:val="20"/>
        </w:rPr>
        <w:t xml:space="preserve">. Although Iran’s acquisition of nuclear weapons is not inevitable, </w:t>
      </w:r>
      <w:r w:rsidRPr="00C64BD1">
        <w:rPr>
          <w:rStyle w:val="StyleBoldUnderline"/>
          <w:rFonts w:asciiTheme="majorHAnsi" w:hAnsiTheme="majorHAnsi"/>
        </w:rPr>
        <w:t>worries</w:t>
      </w:r>
      <w:r w:rsidRPr="00C64BD1">
        <w:rPr>
          <w:rFonts w:asciiTheme="majorHAnsi" w:eastAsia="Times New Roman" w:hAnsiTheme="majorHAnsi" w:cs="Times New Roman"/>
          <w:sz w:val="16"/>
          <w:szCs w:val="20"/>
        </w:rPr>
        <w:t xml:space="preserve"> about a nuclear-armed Iran </w:t>
      </w:r>
      <w:r w:rsidRPr="00C64BD1">
        <w:rPr>
          <w:rStyle w:val="StyleBoldUnderline"/>
          <w:rFonts w:asciiTheme="majorHAnsi" w:hAnsiTheme="majorHAnsi"/>
        </w:rPr>
        <w:t>could lead states</w:t>
      </w:r>
      <w:r w:rsidRPr="00C64BD1">
        <w:rPr>
          <w:rFonts w:asciiTheme="majorHAnsi" w:eastAsia="MS Gothic" w:hAnsiTheme="majorHAnsi" w:cs="Times New Roman"/>
          <w:b/>
          <w:bCs/>
          <w:sz w:val="24"/>
          <w:szCs w:val="20"/>
          <w:u w:val="single"/>
        </w:rPr>
        <w:t xml:space="preserve"> in the region </w:t>
      </w:r>
      <w:r w:rsidRPr="00C64BD1">
        <w:rPr>
          <w:rStyle w:val="StyleBoldUnderline"/>
          <w:rFonts w:asciiTheme="majorHAnsi" w:hAnsiTheme="majorHAnsi"/>
        </w:rPr>
        <w:t xml:space="preserve">to develop new security arrangements </w:t>
      </w:r>
      <w:r w:rsidRPr="00C64BD1">
        <w:rPr>
          <w:rFonts w:asciiTheme="majorHAnsi" w:eastAsia="MS Gothic" w:hAnsiTheme="majorHAnsi" w:cs="Times New Roman"/>
          <w:b/>
          <w:bCs/>
          <w:sz w:val="24"/>
          <w:szCs w:val="20"/>
          <w:u w:val="single"/>
        </w:rPr>
        <w:t xml:space="preserve">with external powers, </w:t>
      </w:r>
      <w:r w:rsidRPr="00C64BD1">
        <w:rPr>
          <w:rStyle w:val="StyleBoldUnderline"/>
          <w:rFonts w:asciiTheme="majorHAnsi" w:hAnsiTheme="majorHAnsi"/>
        </w:rPr>
        <w:t>acquire additional weapons, and consider pursuing</w:t>
      </w:r>
      <w:r w:rsidRPr="00C64BD1">
        <w:rPr>
          <w:rFonts w:asciiTheme="majorHAnsi" w:eastAsia="MS Gothic" w:hAnsiTheme="majorHAnsi" w:cs="Times New Roman"/>
          <w:b/>
          <w:bCs/>
          <w:sz w:val="24"/>
          <w:szCs w:val="20"/>
          <w:u w:val="single"/>
        </w:rPr>
        <w:t xml:space="preserve"> their own </w:t>
      </w:r>
      <w:r w:rsidRPr="00C64BD1">
        <w:rPr>
          <w:rStyle w:val="StyleBoldUnderline"/>
          <w:rFonts w:asciiTheme="majorHAnsi" w:hAnsiTheme="majorHAnsi"/>
        </w:rPr>
        <w:t>nuclear ambitions</w:t>
      </w:r>
      <w:r w:rsidRPr="00C64BD1">
        <w:rPr>
          <w:rFonts w:asciiTheme="majorHAnsi" w:eastAsia="Times New Roman" w:hAnsiTheme="majorHAnsi" w:cs="Times New Roman"/>
          <w:sz w:val="16"/>
          <w:szCs w:val="20"/>
        </w:rPr>
        <w:t xml:space="preserve">. It is not clear that the type of stable deterrent relationship that existed between the great powers for most of the Cold War would emerge naturally in the Middle East with a nuclear Iran. </w:t>
      </w:r>
      <w:r w:rsidRPr="00C64BD1">
        <w:rPr>
          <w:rStyle w:val="StyleBoldUnderline"/>
          <w:rFonts w:asciiTheme="majorHAnsi" w:hAnsiTheme="majorHAnsi"/>
        </w:rPr>
        <w:t>Episodes of low intensity conflict and terrorism</w:t>
      </w:r>
      <w:r w:rsidRPr="00C64BD1">
        <w:rPr>
          <w:rFonts w:asciiTheme="majorHAnsi" w:eastAsia="Times New Roman" w:hAnsiTheme="majorHAnsi" w:cs="Times New Roman"/>
          <w:sz w:val="16"/>
          <w:szCs w:val="20"/>
        </w:rPr>
        <w:t xml:space="preserve"> taking place under a nuclear umbrella </w:t>
      </w:r>
      <w:r w:rsidRPr="00C64BD1">
        <w:rPr>
          <w:rStyle w:val="StyleBoldUnderline"/>
          <w:rFonts w:asciiTheme="majorHAnsi" w:hAnsiTheme="majorHAnsi"/>
        </w:rPr>
        <w:t>could lead to an unintended escalation and broader conflict</w:t>
      </w:r>
      <w:r w:rsidRPr="00C64BD1">
        <w:rPr>
          <w:rFonts w:asciiTheme="majorHAnsi" w:eastAsia="Times New Roman" w:hAnsiTheme="majorHAnsi" w:cs="Times New Roman"/>
          <w:sz w:val="16"/>
          <w:szCs w:val="20"/>
        </w:rPr>
        <w:t xml:space="preserve"> if clear red lines between those states involved are not well established. </w:t>
      </w:r>
      <w:r w:rsidRPr="00C64BD1">
        <w:rPr>
          <w:rFonts w:asciiTheme="majorHAnsi" w:eastAsia="MS Gothic" w:hAnsiTheme="majorHAnsi" w:cs="Times New Roman"/>
          <w:bCs/>
          <w:szCs w:val="20"/>
          <w:u w:val="single"/>
        </w:rPr>
        <w:t xml:space="preserve">The </w:t>
      </w:r>
      <w:r w:rsidRPr="00C64BD1">
        <w:rPr>
          <w:rStyle w:val="StyleBoldUnderline"/>
          <w:rFonts w:asciiTheme="majorHAnsi" w:hAnsiTheme="majorHAnsi"/>
        </w:rPr>
        <w:t xml:space="preserve">close proximity of </w:t>
      </w:r>
      <w:r w:rsidRPr="00C64BD1">
        <w:rPr>
          <w:rFonts w:asciiTheme="majorHAnsi" w:eastAsia="MS Gothic" w:hAnsiTheme="majorHAnsi" w:cs="Times New Roman"/>
          <w:bCs/>
          <w:szCs w:val="20"/>
          <w:u w:val="single"/>
        </w:rPr>
        <w:t xml:space="preserve">potential </w:t>
      </w:r>
      <w:r w:rsidRPr="00C64BD1">
        <w:rPr>
          <w:rStyle w:val="StyleBoldUnderline"/>
          <w:rFonts w:asciiTheme="majorHAnsi" w:hAnsiTheme="majorHAnsi"/>
        </w:rPr>
        <w:t>nuclear rivals</w:t>
      </w:r>
      <w:r w:rsidRPr="00C64BD1">
        <w:rPr>
          <w:rFonts w:asciiTheme="majorHAnsi" w:eastAsia="Times New Roman" w:hAnsiTheme="majorHAnsi" w:cs="Times New Roman"/>
          <w:sz w:val="16"/>
          <w:szCs w:val="20"/>
        </w:rPr>
        <w:t xml:space="preserve"> combined with underdeveloped surveillance capabilities and mobile dual-capable Iranian missile systems also </w:t>
      </w:r>
      <w:r w:rsidRPr="00C64BD1">
        <w:rPr>
          <w:rStyle w:val="StyleBoldUnderline"/>
          <w:rFonts w:asciiTheme="majorHAnsi" w:hAnsiTheme="majorHAnsi"/>
        </w:rPr>
        <w:t>will produce</w:t>
      </w:r>
      <w:r w:rsidRPr="00C64BD1">
        <w:rPr>
          <w:rFonts w:asciiTheme="majorHAnsi" w:eastAsia="MS Gothic" w:hAnsiTheme="majorHAnsi" w:cs="Times New Roman"/>
          <w:bCs/>
          <w:szCs w:val="20"/>
          <w:u w:val="single"/>
        </w:rPr>
        <w:t xml:space="preserve"> inherent </w:t>
      </w:r>
      <w:r w:rsidRPr="00C64BD1">
        <w:rPr>
          <w:rStyle w:val="StyleBoldUnderline"/>
          <w:rFonts w:asciiTheme="majorHAnsi" w:hAnsiTheme="majorHAnsi"/>
        </w:rPr>
        <w:t>difficulties in achieving</w:t>
      </w:r>
      <w:r w:rsidRPr="00C64BD1">
        <w:rPr>
          <w:rFonts w:asciiTheme="majorHAnsi" w:eastAsia="MS Gothic" w:hAnsiTheme="majorHAnsi" w:cs="Times New Roman"/>
          <w:bCs/>
          <w:szCs w:val="20"/>
          <w:u w:val="single"/>
        </w:rPr>
        <w:t xml:space="preserve"> reliable indications and </w:t>
      </w:r>
      <w:r w:rsidRPr="00C64BD1">
        <w:rPr>
          <w:rStyle w:val="StyleBoldUnderline"/>
          <w:rFonts w:asciiTheme="majorHAnsi" w:hAnsiTheme="majorHAnsi"/>
        </w:rPr>
        <w:t>warning of an impending nuclear attack</w:t>
      </w:r>
      <w:r w:rsidRPr="00C64BD1">
        <w:rPr>
          <w:rFonts w:asciiTheme="majorHAnsi" w:eastAsia="Times New Roman" w:hAnsiTheme="majorHAnsi" w:cs="Times New Roman"/>
          <w:sz w:val="16"/>
          <w:szCs w:val="20"/>
        </w:rPr>
        <w:t xml:space="preserve">. The lack of strategic depth in neighboring states like Israel, </w:t>
      </w:r>
      <w:r w:rsidRPr="00C64BD1">
        <w:rPr>
          <w:rStyle w:val="StyleBoldUnderline"/>
          <w:rFonts w:asciiTheme="majorHAnsi" w:hAnsiTheme="majorHAnsi"/>
        </w:rPr>
        <w:t>short warning and missile flight times, and</w:t>
      </w:r>
      <w:r w:rsidRPr="00C64BD1">
        <w:rPr>
          <w:rFonts w:asciiTheme="majorHAnsi" w:eastAsia="MS Gothic" w:hAnsiTheme="majorHAnsi" w:cs="Times New Roman"/>
          <w:bCs/>
          <w:szCs w:val="20"/>
          <w:u w:val="single"/>
        </w:rPr>
        <w:t xml:space="preserve"> </w:t>
      </w:r>
      <w:r w:rsidRPr="00C64BD1">
        <w:rPr>
          <w:rStyle w:val="StyleBoldUnderline"/>
          <w:rFonts w:asciiTheme="majorHAnsi" w:hAnsiTheme="majorHAnsi"/>
        </w:rPr>
        <w:t>uncertainty</w:t>
      </w:r>
      <w:r w:rsidRPr="00C64BD1">
        <w:rPr>
          <w:rFonts w:asciiTheme="majorHAnsi" w:eastAsia="MS Gothic" w:hAnsiTheme="majorHAnsi" w:cs="Times New Roman"/>
          <w:bCs/>
          <w:szCs w:val="20"/>
          <w:u w:val="single"/>
        </w:rPr>
        <w:t xml:space="preserve"> </w:t>
      </w:r>
      <w:r w:rsidRPr="00C64BD1">
        <w:rPr>
          <w:rFonts w:asciiTheme="majorHAnsi" w:eastAsia="Times New Roman" w:hAnsiTheme="majorHAnsi" w:cs="Times New Roman"/>
          <w:sz w:val="16"/>
          <w:szCs w:val="20"/>
        </w:rPr>
        <w:t xml:space="preserve">of Iranian intentions </w:t>
      </w:r>
      <w:r w:rsidRPr="00C64BD1">
        <w:rPr>
          <w:rStyle w:val="StyleBoldUnderline"/>
          <w:rFonts w:asciiTheme="majorHAnsi" w:hAnsiTheme="majorHAnsi"/>
        </w:rPr>
        <w:t>may place</w:t>
      </w:r>
      <w:r w:rsidRPr="00C64BD1">
        <w:rPr>
          <w:rFonts w:asciiTheme="majorHAnsi" w:eastAsia="MS Gothic" w:hAnsiTheme="majorHAnsi" w:cs="Times New Roman"/>
          <w:bCs/>
          <w:szCs w:val="20"/>
          <w:u w:val="single"/>
        </w:rPr>
        <w:t xml:space="preserve"> </w:t>
      </w:r>
      <w:r w:rsidRPr="00C64BD1">
        <w:rPr>
          <w:rFonts w:asciiTheme="majorHAnsi" w:eastAsia="Times New Roman" w:hAnsiTheme="majorHAnsi" w:cs="Times New Roman"/>
          <w:sz w:val="16"/>
          <w:szCs w:val="20"/>
        </w:rPr>
        <w:t xml:space="preserve">more </w:t>
      </w:r>
      <w:r w:rsidRPr="00C64BD1">
        <w:rPr>
          <w:rStyle w:val="StyleBoldUnderline"/>
          <w:rFonts w:asciiTheme="majorHAnsi" w:hAnsiTheme="majorHAnsi"/>
        </w:rPr>
        <w:t>focus on preemption rather than defense</w:t>
      </w:r>
      <w:r w:rsidRPr="00C64BD1">
        <w:rPr>
          <w:rFonts w:asciiTheme="majorHAnsi" w:eastAsia="Times New Roman" w:hAnsiTheme="majorHAnsi" w:cs="Times New Roman"/>
          <w:sz w:val="16"/>
          <w:szCs w:val="20"/>
        </w:rPr>
        <w:t xml:space="preserve">, potentially </w:t>
      </w:r>
      <w:r w:rsidRPr="00C64BD1">
        <w:rPr>
          <w:rStyle w:val="StyleBoldUnderline"/>
          <w:rFonts w:asciiTheme="majorHAnsi" w:hAnsiTheme="majorHAnsi"/>
        </w:rPr>
        <w:t>leading to escalating crises</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36 Types of </w:t>
      </w:r>
      <w:r w:rsidRPr="00C64BD1">
        <w:rPr>
          <w:rStyle w:val="StyleBoldUnderline"/>
          <w:rFonts w:asciiTheme="majorHAnsi" w:hAnsiTheme="majorHAnsi"/>
        </w:rPr>
        <w:t>conflict</w:t>
      </w:r>
      <w:r w:rsidRPr="00C64BD1">
        <w:rPr>
          <w:rFonts w:asciiTheme="majorHAnsi" w:eastAsia="Times New Roman" w:hAnsiTheme="majorHAnsi" w:cs="Times New Roman"/>
          <w:sz w:val="16"/>
          <w:szCs w:val="20"/>
        </w:rPr>
        <w:t xml:space="preserve"> that the world continues to experience, such as </w:t>
      </w:r>
      <w:r w:rsidRPr="00C64BD1">
        <w:rPr>
          <w:rStyle w:val="StyleBoldUnderline"/>
          <w:rFonts w:asciiTheme="majorHAnsi" w:hAnsiTheme="majorHAnsi"/>
        </w:rPr>
        <w:t>over resources, could reemerge</w:t>
      </w:r>
      <w:r w:rsidRPr="00C64BD1">
        <w:rPr>
          <w:rFonts w:asciiTheme="majorHAnsi" w:eastAsia="Times New Roman" w:hAnsiTheme="majorHAnsi" w:cs="Times New Roman"/>
          <w:sz w:val="16"/>
          <w:szCs w:val="20"/>
        </w:rPr>
        <w:t>,</w:t>
      </w:r>
      <w:r w:rsidRPr="00C64BD1">
        <w:rPr>
          <w:rFonts w:asciiTheme="majorHAnsi" w:eastAsia="MS Gothic" w:hAnsiTheme="majorHAnsi" w:cs="Times New Roman"/>
          <w:bCs/>
          <w:szCs w:val="20"/>
          <w:u w:val="single"/>
        </w:rPr>
        <w:t xml:space="preserve">particularly if protectionism grows and there is a resort to neo-mercantilist practices. </w:t>
      </w:r>
      <w:r w:rsidRPr="00C64BD1">
        <w:rPr>
          <w:rStyle w:val="StyleBoldUnderline"/>
          <w:rFonts w:asciiTheme="majorHAnsi" w:hAnsiTheme="majorHAnsi"/>
        </w:rPr>
        <w:t>Perceptions of renewed energy scarcity</w:t>
      </w:r>
      <w:r w:rsidRPr="00C64BD1">
        <w:rPr>
          <w:rFonts w:asciiTheme="majorHAnsi" w:eastAsia="Times New Roman" w:hAnsiTheme="majorHAnsi" w:cs="Times New Roman"/>
          <w:sz w:val="16"/>
          <w:szCs w:val="20"/>
        </w:rPr>
        <w:t xml:space="preserve"> will drive countries to take actions to assure their future access to energy supplies. In the worst case, this </w:t>
      </w:r>
      <w:r w:rsidRPr="00C64BD1">
        <w:rPr>
          <w:rStyle w:val="StyleBoldUnderline"/>
          <w:rFonts w:asciiTheme="majorHAnsi" w:hAnsiTheme="majorHAnsi"/>
        </w:rPr>
        <w:t>could result in interstate conflicts if</w:t>
      </w:r>
      <w:r w:rsidRPr="00C64BD1">
        <w:rPr>
          <w:rFonts w:asciiTheme="majorHAnsi" w:eastAsia="MS Gothic" w:hAnsiTheme="majorHAnsi" w:cs="Times New Roman"/>
          <w:bCs/>
          <w:szCs w:val="20"/>
          <w:u w:val="single"/>
        </w:rPr>
        <w:t xml:space="preserve"> government </w:t>
      </w:r>
      <w:r w:rsidRPr="00C64BD1">
        <w:rPr>
          <w:rStyle w:val="StyleBoldUnderline"/>
          <w:rFonts w:asciiTheme="majorHAnsi" w:hAnsiTheme="majorHAnsi"/>
        </w:rPr>
        <w:t xml:space="preserve">leaders deem </w:t>
      </w:r>
      <w:r w:rsidRPr="00C64BD1">
        <w:rPr>
          <w:rFonts w:asciiTheme="majorHAnsi" w:eastAsia="MS Gothic" w:hAnsiTheme="majorHAnsi" w:cs="Times New Roman"/>
          <w:bCs/>
          <w:szCs w:val="20"/>
          <w:u w:val="single"/>
        </w:rPr>
        <w:t xml:space="preserve">assured </w:t>
      </w:r>
      <w:r w:rsidRPr="00C64BD1">
        <w:rPr>
          <w:rStyle w:val="StyleBoldUnderline"/>
          <w:rFonts w:asciiTheme="majorHAnsi" w:hAnsiTheme="majorHAnsi"/>
        </w:rPr>
        <w:t>access to energy resources</w:t>
      </w:r>
      <w:r w:rsidRPr="00C64BD1">
        <w:rPr>
          <w:rFonts w:asciiTheme="majorHAnsi" w:eastAsia="MS Gothic" w:hAnsiTheme="majorHAnsi" w:cs="Times New Roman"/>
          <w:bCs/>
          <w:szCs w:val="20"/>
          <w:u w:val="single"/>
        </w:rPr>
        <w:t>,</w:t>
      </w:r>
      <w:r w:rsidRPr="00C64BD1">
        <w:rPr>
          <w:rFonts w:asciiTheme="majorHAnsi" w:eastAsia="Times New Roman" w:hAnsiTheme="majorHAnsi" w:cs="Times New Roman"/>
          <w:sz w:val="16"/>
          <w:szCs w:val="20"/>
        </w:rPr>
        <w:t xml:space="preserve"> for example, to be </w:t>
      </w:r>
      <w:r w:rsidRPr="00C64BD1">
        <w:rPr>
          <w:rStyle w:val="StyleBoldUnderline"/>
          <w:rFonts w:asciiTheme="majorHAnsi" w:hAnsiTheme="majorHAnsi"/>
        </w:rPr>
        <w:t>essential for</w:t>
      </w:r>
      <w:r w:rsidRPr="00C64BD1">
        <w:rPr>
          <w:rFonts w:asciiTheme="majorHAnsi" w:eastAsia="Times New Roman" w:hAnsiTheme="majorHAnsi" w:cs="Times New Roman"/>
          <w:sz w:val="16"/>
          <w:szCs w:val="20"/>
        </w:rPr>
        <w:t xml:space="preserve"> maintaining domestic stability and the </w:t>
      </w:r>
      <w:r w:rsidRPr="00C64BD1">
        <w:rPr>
          <w:rStyle w:val="StyleBoldUnderline"/>
          <w:rFonts w:asciiTheme="majorHAnsi" w:hAnsiTheme="majorHAnsi"/>
        </w:rPr>
        <w:t>survival</w:t>
      </w:r>
      <w:r w:rsidRPr="00C64BD1">
        <w:rPr>
          <w:rFonts w:asciiTheme="majorHAnsi" w:eastAsia="MS Gothic" w:hAnsiTheme="majorHAnsi" w:cs="Times New Roman"/>
          <w:bCs/>
          <w:szCs w:val="20"/>
          <w:u w:val="single"/>
        </w:rPr>
        <w:t xml:space="preserve"> of their regime</w:t>
      </w:r>
      <w:r w:rsidRPr="00C64BD1">
        <w:rPr>
          <w:rFonts w:asciiTheme="majorHAnsi" w:eastAsia="Times New Roman" w:hAnsiTheme="majorHAnsi" w:cs="Times New Roman"/>
          <w:sz w:val="16"/>
          <w:szCs w:val="20"/>
        </w:rPr>
        <w:t xml:space="preserve">. </w:t>
      </w:r>
      <w:r w:rsidRPr="00C64BD1">
        <w:rPr>
          <w:rStyle w:val="StyleBoldUnderline"/>
          <w:rFonts w:asciiTheme="majorHAnsi" w:hAnsiTheme="majorHAnsi"/>
        </w:rPr>
        <w:t>Even actions short of war</w:t>
      </w:r>
      <w:r w:rsidRPr="00C64BD1">
        <w:rPr>
          <w:rFonts w:asciiTheme="majorHAnsi" w:eastAsia="Times New Roman" w:hAnsiTheme="majorHAnsi" w:cs="Times New Roman"/>
          <w:sz w:val="16"/>
          <w:szCs w:val="20"/>
        </w:rPr>
        <w:t xml:space="preserve">, however, </w:t>
      </w:r>
      <w:r w:rsidRPr="00C64BD1">
        <w:rPr>
          <w:rStyle w:val="StyleBoldUnderline"/>
          <w:rFonts w:asciiTheme="majorHAnsi" w:hAnsiTheme="majorHAnsi"/>
        </w:rPr>
        <w:t>will have important geopolitical implications</w:t>
      </w:r>
      <w:r w:rsidRPr="00C64BD1">
        <w:rPr>
          <w:rFonts w:asciiTheme="majorHAnsi" w:eastAsia="Times New Roman" w:hAnsiTheme="majorHAnsi" w:cs="Times New Roman"/>
          <w:sz w:val="16"/>
          <w:szCs w:val="20"/>
        </w:rPr>
        <w:t xml:space="preserve">. Maritime security concerns are providing a rationale for naval buildups and modernization efforts, such as China’s and India’s development of blue water naval capabilities. </w:t>
      </w:r>
      <w:r w:rsidRPr="00C64BD1">
        <w:rPr>
          <w:rStyle w:val="StyleBoldUnderline"/>
          <w:rFonts w:asciiTheme="majorHAnsi" w:hAnsiTheme="majorHAnsi"/>
        </w:rPr>
        <w:t>If</w:t>
      </w:r>
      <w:r w:rsidRPr="00C64BD1">
        <w:rPr>
          <w:rFonts w:asciiTheme="majorHAnsi" w:eastAsia="Times New Roman" w:hAnsiTheme="majorHAnsi" w:cs="Times New Roman"/>
          <w:sz w:val="16"/>
          <w:szCs w:val="20"/>
        </w:rPr>
        <w:t xml:space="preserve"> the </w:t>
      </w:r>
      <w:r w:rsidRPr="00C64BD1">
        <w:rPr>
          <w:rStyle w:val="StyleBoldUnderline"/>
          <w:rFonts w:asciiTheme="majorHAnsi" w:hAnsiTheme="majorHAnsi"/>
        </w:rPr>
        <w:t>fiscal stimulus focus for</w:t>
      </w:r>
      <w:r w:rsidRPr="00C64BD1">
        <w:rPr>
          <w:rFonts w:asciiTheme="majorHAnsi" w:eastAsia="Times New Roman" w:hAnsiTheme="majorHAnsi" w:cs="Times New Roman"/>
          <w:sz w:val="16"/>
          <w:szCs w:val="20"/>
        </w:rPr>
        <w:t xml:space="preserve"> these </w:t>
      </w:r>
      <w:r w:rsidRPr="00C64BD1">
        <w:rPr>
          <w:rStyle w:val="StyleBoldUnderline"/>
          <w:rFonts w:asciiTheme="majorHAnsi" w:hAnsiTheme="majorHAnsi"/>
        </w:rPr>
        <w:t>countries</w:t>
      </w:r>
      <w:r w:rsidRPr="00C64BD1">
        <w:rPr>
          <w:rFonts w:asciiTheme="majorHAnsi" w:eastAsia="MS Gothic" w:hAnsiTheme="majorHAnsi" w:cs="Times New Roman"/>
          <w:bCs/>
          <w:szCs w:val="20"/>
          <w:u w:val="single"/>
        </w:rPr>
        <w:t xml:space="preserve"> indeed </w:t>
      </w:r>
      <w:r w:rsidRPr="00C64BD1">
        <w:rPr>
          <w:rStyle w:val="StyleBoldUnderline"/>
          <w:rFonts w:asciiTheme="majorHAnsi" w:hAnsiTheme="majorHAnsi"/>
        </w:rPr>
        <w:t>turns inward</w:t>
      </w:r>
      <w:r w:rsidRPr="00C64BD1">
        <w:rPr>
          <w:rFonts w:asciiTheme="majorHAnsi" w:eastAsia="MS Gothic" w:hAnsiTheme="majorHAnsi" w:cs="Times New Roman"/>
          <w:bCs/>
          <w:szCs w:val="20"/>
          <w:u w:val="single"/>
        </w:rPr>
        <w:t xml:space="preserve">, one of the most obvious </w:t>
      </w:r>
      <w:r w:rsidRPr="00C64BD1">
        <w:rPr>
          <w:rStyle w:val="StyleBoldUnderline"/>
          <w:rFonts w:asciiTheme="majorHAnsi" w:hAnsiTheme="majorHAnsi"/>
        </w:rPr>
        <w:t>funding targets may be military</w:t>
      </w:r>
      <w:r w:rsidRPr="00C64BD1">
        <w:rPr>
          <w:rFonts w:asciiTheme="majorHAnsi" w:hAnsiTheme="majorHAnsi"/>
        </w:rPr>
        <w:t xml:space="preserve">. </w:t>
      </w:r>
      <w:r w:rsidRPr="00C64BD1">
        <w:rPr>
          <w:rStyle w:val="StyleBoldUnderline"/>
          <w:rFonts w:asciiTheme="majorHAnsi" w:hAnsiTheme="majorHAnsi"/>
        </w:rPr>
        <w:t>Buildup of regional</w:t>
      </w:r>
      <w:r w:rsidRPr="00C64BD1">
        <w:rPr>
          <w:rFonts w:asciiTheme="majorHAnsi" w:eastAsia="Times New Roman" w:hAnsiTheme="majorHAnsi" w:cs="Times New Roman"/>
          <w:sz w:val="16"/>
          <w:szCs w:val="20"/>
        </w:rPr>
        <w:t xml:space="preserve"> naval </w:t>
      </w:r>
      <w:r w:rsidRPr="00C64BD1">
        <w:rPr>
          <w:rStyle w:val="StyleBoldUnderline"/>
          <w:rFonts w:asciiTheme="majorHAnsi" w:hAnsiTheme="majorHAnsi"/>
        </w:rPr>
        <w:t>capabilities could lead to increased tensions</w:t>
      </w:r>
      <w:r w:rsidRPr="00C64BD1">
        <w:rPr>
          <w:rFonts w:asciiTheme="majorHAnsi" w:eastAsia="MS Gothic" w:hAnsiTheme="majorHAnsi" w:cs="Times New Roman"/>
          <w:bCs/>
          <w:szCs w:val="20"/>
          <w:u w:val="single"/>
        </w:rPr>
        <w:t xml:space="preserve">, rivalries, </w:t>
      </w:r>
      <w:r w:rsidRPr="00C64BD1">
        <w:rPr>
          <w:rStyle w:val="StyleBoldUnderline"/>
          <w:rFonts w:asciiTheme="majorHAnsi" w:hAnsiTheme="majorHAnsi"/>
        </w:rPr>
        <w:t>and counterbalancing</w:t>
      </w:r>
      <w:r w:rsidRPr="00C64BD1">
        <w:rPr>
          <w:rFonts w:asciiTheme="majorHAnsi" w:eastAsia="MS Gothic" w:hAnsiTheme="majorHAnsi" w:cs="Times New Roman"/>
          <w:bCs/>
          <w:szCs w:val="20"/>
          <w:u w:val="single"/>
        </w:rPr>
        <w:t xml:space="preserve"> moves</w:t>
      </w:r>
      <w:r w:rsidRPr="00C64BD1">
        <w:rPr>
          <w:rFonts w:asciiTheme="majorHAnsi" w:eastAsia="Times New Roman" w:hAnsiTheme="majorHAnsi" w:cs="Times New Roman"/>
          <w:sz w:val="16"/>
          <w:szCs w:val="20"/>
        </w:rPr>
        <w:t xml:space="preserve">, but it also will create opportunities for multinational cooperation in protecting critical sea lanes. </w:t>
      </w:r>
      <w:r w:rsidRPr="00C64BD1">
        <w:rPr>
          <w:rStyle w:val="StyleBoldUnderline"/>
          <w:rFonts w:asciiTheme="majorHAnsi" w:hAnsiTheme="majorHAnsi"/>
        </w:rPr>
        <w:t>With water</w:t>
      </w:r>
      <w:r w:rsidRPr="00C64BD1">
        <w:rPr>
          <w:rFonts w:asciiTheme="majorHAnsi" w:eastAsia="Times New Roman" w:hAnsiTheme="majorHAnsi" w:cs="Times New Roman"/>
          <w:sz w:val="16"/>
          <w:szCs w:val="20"/>
        </w:rPr>
        <w:t xml:space="preserve"> also </w:t>
      </w:r>
      <w:r w:rsidRPr="00C64BD1">
        <w:rPr>
          <w:rStyle w:val="StyleBoldUnderline"/>
          <w:rFonts w:asciiTheme="majorHAnsi" w:hAnsiTheme="majorHAnsi"/>
        </w:rPr>
        <w:t>becoming scarcer</w:t>
      </w:r>
      <w:r w:rsidRPr="00C64BD1">
        <w:rPr>
          <w:rFonts w:asciiTheme="majorHAnsi" w:eastAsia="MS Gothic" w:hAnsiTheme="majorHAnsi" w:cs="Times New Roman"/>
          <w:bCs/>
          <w:szCs w:val="20"/>
          <w:u w:val="single"/>
        </w:rPr>
        <w:t xml:space="preserve"> in Asia and the Middle East, </w:t>
      </w:r>
      <w:r w:rsidRPr="00C64BD1">
        <w:rPr>
          <w:rStyle w:val="StyleBoldUnderline"/>
          <w:rFonts w:asciiTheme="majorHAnsi" w:hAnsiTheme="majorHAnsi"/>
        </w:rPr>
        <w:t>cooperation</w:t>
      </w:r>
      <w:r w:rsidRPr="00C64BD1">
        <w:rPr>
          <w:rFonts w:asciiTheme="majorHAnsi" w:eastAsia="MS Gothic" w:hAnsiTheme="majorHAnsi" w:cs="Times New Roman"/>
          <w:bCs/>
          <w:szCs w:val="20"/>
          <w:u w:val="single"/>
        </w:rPr>
        <w:t xml:space="preserve"> to manage changing water resources </w:t>
      </w:r>
      <w:r w:rsidRPr="00C64BD1">
        <w:rPr>
          <w:rStyle w:val="StyleBoldUnderline"/>
          <w:rFonts w:asciiTheme="majorHAnsi" w:hAnsiTheme="majorHAnsi"/>
        </w:rPr>
        <w:t>is likely to be</w:t>
      </w:r>
      <w:r w:rsidRPr="00C64BD1">
        <w:rPr>
          <w:rFonts w:asciiTheme="majorHAnsi" w:eastAsia="MS Gothic" w:hAnsiTheme="majorHAnsi" w:cs="Times New Roman"/>
          <w:bCs/>
          <w:szCs w:val="20"/>
          <w:u w:val="single"/>
        </w:rPr>
        <w:t xml:space="preserve"> increasingly </w:t>
      </w:r>
      <w:r w:rsidRPr="00C64BD1">
        <w:rPr>
          <w:rStyle w:val="StyleBoldUnderline"/>
          <w:rFonts w:asciiTheme="majorHAnsi" w:hAnsiTheme="majorHAnsi"/>
        </w:rPr>
        <w:t>difficult</w:t>
      </w:r>
      <w:r w:rsidRPr="00C64BD1">
        <w:rPr>
          <w:rFonts w:asciiTheme="majorHAnsi" w:eastAsia="MS Gothic" w:hAnsiTheme="majorHAnsi" w:cs="Times New Roman"/>
          <w:bCs/>
          <w:szCs w:val="20"/>
          <w:u w:val="single"/>
        </w:rPr>
        <w:t xml:space="preserve"> both within and between states </w:t>
      </w:r>
      <w:r w:rsidRPr="00C64BD1">
        <w:rPr>
          <w:rStyle w:val="StyleBoldUnderline"/>
          <w:rFonts w:asciiTheme="majorHAnsi" w:hAnsiTheme="majorHAnsi"/>
        </w:rPr>
        <w:t>in a more dog-eat-dog world.</w:t>
      </w:r>
    </w:p>
    <w:p w14:paraId="61449AC9" w14:textId="77777777" w:rsidR="00734B82" w:rsidRPr="00734B82" w:rsidRDefault="00734B82" w:rsidP="00734B82"/>
    <w:p w14:paraId="6E2B3ED8" w14:textId="77777777" w:rsidR="00734B82" w:rsidRPr="00734B82" w:rsidRDefault="00734B82" w:rsidP="00734B82"/>
    <w:p w14:paraId="7A790CEE" w14:textId="77777777" w:rsidR="007E6BDD" w:rsidRDefault="007E6BDD" w:rsidP="0094656B">
      <w:pPr>
        <w:tabs>
          <w:tab w:val="left" w:pos="-90"/>
          <w:tab w:val="left" w:pos="90"/>
          <w:tab w:val="left" w:pos="270"/>
        </w:tabs>
        <w:rPr>
          <w:rFonts w:asciiTheme="minorHAnsi" w:hAnsiTheme="minorHAnsi" w:cstheme="minorHAnsi"/>
          <w:sz w:val="16"/>
          <w:lang w:bidi="en-US"/>
        </w:rPr>
      </w:pPr>
      <w:r w:rsidRPr="008937AA">
        <w:rPr>
          <w:rFonts w:asciiTheme="minorHAnsi" w:hAnsiTheme="minorHAnsi" w:cstheme="minorHAnsi"/>
          <w:u w:val="single"/>
          <w:lang w:bidi="en-US"/>
        </w:rPr>
        <w:t xml:space="preserve">Since the Party’s life is “above all else,” </w:t>
      </w:r>
      <w:r w:rsidRPr="008937AA">
        <w:rPr>
          <w:rFonts w:asciiTheme="minorHAnsi" w:hAnsiTheme="minorHAnsi" w:cstheme="minorHAnsi"/>
          <w:b/>
          <w:u w:val="single"/>
          <w:lang w:bidi="en-US"/>
        </w:rPr>
        <w:t>it would not be surprising if the CCP resorts to the use of biological, chemical, and nuclear weapons in its attempt to extend its life</w:t>
      </w:r>
      <w:r w:rsidRPr="008937AA">
        <w:rPr>
          <w:rFonts w:asciiTheme="minorHAnsi" w:hAnsiTheme="minorHAnsi" w:cstheme="minorHAnsi"/>
          <w:u w:val="single"/>
          <w:lang w:bidi="en-US"/>
        </w:rPr>
        <w:t>. The CCP</w:t>
      </w:r>
      <w:r w:rsidRPr="008937AA">
        <w:rPr>
          <w:rFonts w:asciiTheme="minorHAnsi" w:hAnsiTheme="minorHAnsi" w:cstheme="minorHAnsi"/>
          <w:sz w:val="16"/>
          <w:lang w:bidi="en-US"/>
        </w:rPr>
        <w:t xml:space="preserve">, which disregards human life, </w:t>
      </w:r>
      <w:r w:rsidRPr="008937AA">
        <w:rPr>
          <w:rFonts w:asciiTheme="minorHAnsi" w:hAnsiTheme="minorHAnsi" w:cstheme="minorHAnsi"/>
          <w:u w:val="single"/>
          <w:lang w:bidi="en-US"/>
        </w:rPr>
        <w:t>would not hesitate to kill two hundred million Americans, along with seven or eight hundred million Chinese, to achieve its ends</w:t>
      </w:r>
      <w:r w:rsidRPr="008937AA">
        <w:rPr>
          <w:rFonts w:asciiTheme="minorHAnsi" w:hAnsiTheme="minorHAnsi" w:cstheme="minorHAnsi"/>
          <w:sz w:val="16"/>
          <w:lang w:bidi="en-US"/>
        </w:rPr>
        <w:t xml:space="preserve">. These speeches let the public see the CCP for what it really is. With evil filling its every cell </w:t>
      </w:r>
      <w:r w:rsidRPr="008937AA">
        <w:rPr>
          <w:rFonts w:asciiTheme="minorHAnsi" w:hAnsiTheme="minorHAnsi" w:cstheme="minorHAnsi"/>
          <w:u w:val="single"/>
          <w:lang w:bidi="en-US"/>
        </w:rPr>
        <w:t xml:space="preserve">the </w:t>
      </w:r>
      <w:r w:rsidRPr="008937AA">
        <w:rPr>
          <w:rFonts w:asciiTheme="minorHAnsi" w:hAnsiTheme="minorHAnsi" w:cstheme="minorHAnsi"/>
          <w:b/>
          <w:u w:val="single"/>
          <w:lang w:bidi="en-US"/>
        </w:rPr>
        <w:t>CCP intends to wage a war against humankind in its desperate attempt to cling to life</w:t>
      </w:r>
      <w:r w:rsidRPr="008937AA">
        <w:rPr>
          <w:rFonts w:asciiTheme="minorHAnsi" w:hAnsiTheme="minorHAnsi" w:cstheme="minorHAnsi"/>
          <w:sz w:val="16"/>
          <w:lang w:bidi="en-US"/>
        </w:rPr>
        <w:t xml:space="preserve">. That is the main theme of the speeches.  This theme is murderous and utterly evil. In China we have seen beggars who coerced people to give them money by threatening to stab themselves with knives or pierce their throats with long nails. But we have never, until now, seen such a gangster who would use biological, chemical, and nuclear weapons to threaten the world, that all will die together with him. </w:t>
      </w:r>
      <w:r w:rsidRPr="008937AA">
        <w:rPr>
          <w:rFonts w:asciiTheme="minorHAnsi" w:hAnsiTheme="minorHAnsi" w:cstheme="minorHAnsi"/>
          <w:u w:val="single"/>
          <w:lang w:bidi="en-US"/>
        </w:rPr>
        <w:t>This bloody confession has confirmed the CCP’s nature: that of a monstrous murderer who has killed 80 million Chinese people and who now plans to hold one billion people hostage and gamble with their lives.</w:t>
      </w:r>
      <w:r w:rsidRPr="008937AA">
        <w:rPr>
          <w:rFonts w:asciiTheme="minorHAnsi" w:hAnsiTheme="minorHAnsi" w:cstheme="minorHAnsi"/>
          <w:sz w:val="16"/>
          <w:lang w:bidi="en-US"/>
        </w:rPr>
        <w:t xml:space="preserve"> </w:t>
      </w:r>
    </w:p>
    <w:p w14:paraId="4FA0CEB6" w14:textId="5DD31CDF" w:rsidR="007E6BDD" w:rsidRDefault="007E6BDD" w:rsidP="0094656B">
      <w:pPr>
        <w:pStyle w:val="Heading3"/>
      </w:pPr>
      <w:r>
        <w:t>Naval Power Add-On (Warming)</w:t>
      </w:r>
    </w:p>
    <w:p w14:paraId="07077E6B" w14:textId="77777777" w:rsidR="007E6BDD" w:rsidRPr="00C64BD1" w:rsidRDefault="007E6BDD" w:rsidP="007E6BDD">
      <w:pPr>
        <w:pStyle w:val="Heading4"/>
        <w:rPr>
          <w:rFonts w:cstheme="minorHAnsi"/>
        </w:rPr>
      </w:pPr>
      <w:r w:rsidRPr="00C64BD1">
        <w:rPr>
          <w:rFonts w:cstheme="minorHAnsi"/>
        </w:rPr>
        <w:t>Warming intensifies geopolitical instability and will overstretch America’s Navy</w:t>
      </w:r>
    </w:p>
    <w:p w14:paraId="45897576" w14:textId="77777777" w:rsidR="007E6BDD" w:rsidRPr="00C64BD1" w:rsidRDefault="007E6BDD" w:rsidP="007E6BDD">
      <w:pPr>
        <w:rPr>
          <w:rFonts w:asciiTheme="majorHAnsi" w:hAnsiTheme="majorHAnsi" w:cstheme="minorHAnsi"/>
          <w:sz w:val="16"/>
          <w:szCs w:val="16"/>
        </w:rPr>
      </w:pPr>
      <w:r w:rsidRPr="00C64BD1">
        <w:rPr>
          <w:rStyle w:val="StyleStyleBold12pt"/>
          <w:rFonts w:asciiTheme="majorHAnsi" w:hAnsiTheme="majorHAnsi" w:cstheme="minorHAnsi"/>
        </w:rPr>
        <w:t>Smith, 11</w:t>
      </w:r>
      <w:r w:rsidRPr="00C64BD1">
        <w:rPr>
          <w:rFonts w:asciiTheme="majorHAnsi" w:hAnsiTheme="majorHAnsi" w:cstheme="minorHAnsi"/>
          <w:b/>
          <w:sz w:val="26"/>
          <w:szCs w:val="26"/>
        </w:rPr>
        <w:t xml:space="preserve"> </w:t>
      </w:r>
      <w:r w:rsidRPr="00C64BD1">
        <w:rPr>
          <w:rFonts w:asciiTheme="majorHAnsi" w:hAnsiTheme="majorHAnsi" w:cstheme="minorHAnsi"/>
          <w:sz w:val="16"/>
          <w:szCs w:val="16"/>
        </w:rPr>
        <w:t xml:space="preserve">– professor of  Security Strategies at the Naval War College, former  associate/assistant professor with the Asia-Pacific Center for Security Studies (Paul, “ The geopolitics of climate change: power transitions, conflict and the future of military activities,” Conflict, Security, &amp; Development, </w:t>
      </w:r>
      <w:hyperlink r:id="rId16" w:history="1">
        <w:r w:rsidRPr="00C64BD1">
          <w:rPr>
            <w:rStyle w:val="Hyperlink"/>
            <w:rFonts w:asciiTheme="majorHAnsi" w:hAnsiTheme="majorHAnsi" w:cstheme="minorHAnsi"/>
            <w:sz w:val="16"/>
            <w:szCs w:val="16"/>
          </w:rPr>
          <w:t>http://www.tandfonline.com/doi/full/10.1080/14678802.2011.593810</w:t>
        </w:r>
      </w:hyperlink>
      <w:r w:rsidRPr="00C64BD1">
        <w:rPr>
          <w:rFonts w:asciiTheme="majorHAnsi" w:hAnsiTheme="majorHAnsi" w:cstheme="minorHAnsi"/>
          <w:sz w:val="16"/>
          <w:szCs w:val="16"/>
        </w:rPr>
        <w:t>,)</w:t>
      </w:r>
    </w:p>
    <w:p w14:paraId="456BF83F" w14:textId="77777777" w:rsidR="007E6BDD" w:rsidRPr="00C64BD1" w:rsidRDefault="007E6BDD" w:rsidP="007E6BDD">
      <w:pPr>
        <w:rPr>
          <w:rStyle w:val="Emphasis"/>
          <w:rFonts w:asciiTheme="majorHAnsi" w:hAnsiTheme="majorHAnsi"/>
        </w:rPr>
      </w:pPr>
      <w:r w:rsidRPr="00C64BD1">
        <w:rPr>
          <w:rFonts w:asciiTheme="majorHAnsi" w:hAnsiTheme="majorHAnsi" w:cstheme="minorHAnsi"/>
          <w:sz w:val="16"/>
        </w:rPr>
        <w:t xml:space="preserve">When </w:t>
      </w:r>
      <w:r w:rsidRPr="00C64BD1">
        <w:rPr>
          <w:rFonts w:asciiTheme="majorHAnsi" w:hAnsiTheme="majorHAnsi" w:cstheme="minorHAnsi"/>
          <w:b/>
          <w:u w:val="single"/>
        </w:rPr>
        <w:t>the US Department of Defense released its Quadrennial Defense Review</w:t>
      </w:r>
      <w:r w:rsidRPr="00C64BD1">
        <w:rPr>
          <w:rFonts w:asciiTheme="majorHAnsi" w:hAnsiTheme="majorHAnsi" w:cstheme="minorHAnsi"/>
          <w:sz w:val="16"/>
        </w:rPr>
        <w:t xml:space="preserve"> (</w:t>
      </w:r>
      <w:r w:rsidRPr="00C64BD1">
        <w:rPr>
          <w:rStyle w:val="StyleBoldUnderline"/>
          <w:rFonts w:asciiTheme="majorHAnsi" w:hAnsiTheme="majorHAnsi" w:cstheme="minorHAnsi"/>
        </w:rPr>
        <w:t>QDR</w:t>
      </w:r>
      <w:r w:rsidRPr="00C64BD1">
        <w:rPr>
          <w:rFonts w:asciiTheme="majorHAnsi" w:hAnsiTheme="majorHAnsi" w:cstheme="minorHAnsi"/>
          <w:sz w:val="16"/>
        </w:rPr>
        <w:t xml:space="preserve">) in February 2010, it </w:t>
      </w:r>
      <w:r w:rsidRPr="00C64BD1">
        <w:rPr>
          <w:rFonts w:asciiTheme="majorHAnsi" w:hAnsiTheme="majorHAnsi" w:cstheme="minorHAnsi"/>
          <w:b/>
          <w:u w:val="single"/>
        </w:rPr>
        <w:t xml:space="preserve">marked the first time a major Pentagon force planning document had described the strategic implications of climate change and its likely effect on </w:t>
      </w:r>
      <w:r w:rsidRPr="00C64BD1">
        <w:rPr>
          <w:rStyle w:val="Emphasis"/>
          <w:rFonts w:asciiTheme="majorHAnsi" w:hAnsiTheme="majorHAnsi"/>
        </w:rPr>
        <w:t>future military missions.</w:t>
      </w:r>
      <w:r w:rsidRPr="00C64BD1">
        <w:rPr>
          <w:rFonts w:asciiTheme="majorHAnsi" w:hAnsiTheme="majorHAnsi" w:cstheme="minorHAnsi"/>
          <w:sz w:val="16"/>
        </w:rPr>
        <w:t xml:space="preserve"> Citing US intelligence assessments, </w:t>
      </w:r>
      <w:r w:rsidRPr="00C64BD1">
        <w:rPr>
          <w:rFonts w:asciiTheme="majorHAnsi" w:hAnsiTheme="majorHAnsi" w:cstheme="minorHAnsi"/>
          <w:b/>
          <w:u w:val="single"/>
        </w:rPr>
        <w:t xml:space="preserve">the QDR stated that ‘climate change could have </w:t>
      </w:r>
      <w:r w:rsidRPr="00C64BD1">
        <w:rPr>
          <w:rStyle w:val="Emphasis"/>
          <w:rFonts w:asciiTheme="majorHAnsi" w:hAnsiTheme="majorHAnsi"/>
        </w:rPr>
        <w:t>significant geopolitical impacts</w:t>
      </w:r>
      <w:r w:rsidRPr="00C64BD1">
        <w:rPr>
          <w:rFonts w:asciiTheme="majorHAnsi" w:hAnsiTheme="majorHAnsi" w:cstheme="minorHAnsi"/>
          <w:b/>
          <w:u w:val="single"/>
        </w:rPr>
        <w:t xml:space="preserve"> around the world, contributing to poverty, environmental degradation and the further weakening of fragile governments’</w:t>
      </w:r>
      <w:r w:rsidRPr="00C64BD1">
        <w:rPr>
          <w:rFonts w:asciiTheme="majorHAnsi" w:hAnsiTheme="majorHAnsi" w:cstheme="minorHAnsi"/>
          <w:sz w:val="16"/>
        </w:rPr>
        <w:t xml:space="preserve">.1 In addition, the document noted, </w:t>
      </w:r>
      <w:r w:rsidRPr="00C64BD1">
        <w:rPr>
          <w:rFonts w:asciiTheme="majorHAnsi" w:hAnsiTheme="majorHAnsi" w:cstheme="minorHAnsi"/>
          <w:b/>
          <w:u w:val="single"/>
        </w:rPr>
        <w:t>climate change could contribute to food and water scarcities, increase the spread of disease and exacerbate mass migration</w:t>
      </w:r>
      <w:r w:rsidRPr="00C64BD1">
        <w:rPr>
          <w:rFonts w:asciiTheme="majorHAnsi" w:hAnsiTheme="majorHAnsi" w:cstheme="minorHAnsi"/>
          <w:sz w:val="16"/>
        </w:rPr>
        <w:t xml:space="preserve">.2 Nine months after publication of the QDR, Rear Admiral David Titley, the US Navy's chief oceanographer and the head of the Navy's Task Force Climate Change (TFCC), told a US Congressional committee how </w:t>
      </w:r>
      <w:r w:rsidRPr="00C64BD1">
        <w:rPr>
          <w:rFonts w:asciiTheme="majorHAnsi" w:hAnsiTheme="majorHAnsi" w:cstheme="minorHAnsi"/>
          <w:b/>
          <w:u w:val="single"/>
        </w:rPr>
        <w:t xml:space="preserve">climate change would affect future </w:t>
      </w:r>
      <w:r w:rsidRPr="00C64BD1">
        <w:rPr>
          <w:rStyle w:val="Emphasis"/>
          <w:rFonts w:asciiTheme="majorHAnsi" w:hAnsiTheme="majorHAnsi"/>
        </w:rPr>
        <w:t>US Navy missions</w:t>
      </w:r>
      <w:r w:rsidRPr="00C64BD1">
        <w:rPr>
          <w:rFonts w:asciiTheme="majorHAnsi" w:hAnsiTheme="majorHAnsi" w:cstheme="minorHAnsi"/>
          <w:b/>
          <w:u w:val="single"/>
        </w:rPr>
        <w:t>. ‘While the Arctic is a bellwether for global climate change’, he noted, ‘there are other impacts of climate change on missions that the Navy must consider, including water resources, fisheries and implications for humanitarian assistance and disaster relief’</w:t>
      </w:r>
      <w:r w:rsidRPr="00C64BD1">
        <w:rPr>
          <w:rFonts w:asciiTheme="majorHAnsi" w:hAnsiTheme="majorHAnsi" w:cstheme="minorHAnsi"/>
          <w:sz w:val="16"/>
        </w:rPr>
        <w:t xml:space="preserve">.3 The following year, </w:t>
      </w:r>
      <w:r w:rsidRPr="00C64BD1">
        <w:rPr>
          <w:rFonts w:asciiTheme="majorHAnsi" w:hAnsiTheme="majorHAnsi" w:cstheme="minorHAnsi"/>
          <w:b/>
          <w:u w:val="single"/>
        </w:rPr>
        <w:t>the National Research Council (NRC) issued a report on the implications of climate change for future naval operations. Among its various findings, the NRC concluded that climate change would likely ‘</w:t>
      </w:r>
      <w:r w:rsidRPr="00C64BD1">
        <w:rPr>
          <w:rStyle w:val="Emphasis"/>
          <w:rFonts w:asciiTheme="majorHAnsi" w:hAnsiTheme="majorHAnsi"/>
        </w:rPr>
        <w:t>generate geopolitical instability</w:t>
      </w:r>
      <w:r w:rsidRPr="00C64BD1">
        <w:rPr>
          <w:rFonts w:asciiTheme="majorHAnsi" w:hAnsiTheme="majorHAnsi" w:cstheme="minorHAnsi"/>
          <w:b/>
          <w:u w:val="single"/>
        </w:rPr>
        <w:t xml:space="preserve"> in already vulnerable regions’ of the world, which would have implications for </w:t>
      </w:r>
      <w:r w:rsidRPr="00C64BD1">
        <w:rPr>
          <w:rStyle w:val="Emphasis"/>
          <w:rFonts w:asciiTheme="majorHAnsi" w:hAnsiTheme="majorHAnsi"/>
        </w:rPr>
        <w:t>future US military missions.4</w:t>
      </w:r>
    </w:p>
    <w:p w14:paraId="5A1F748F" w14:textId="77777777" w:rsidR="007E6BDD" w:rsidRPr="00C64BD1" w:rsidRDefault="007E6BDD" w:rsidP="007E6BDD">
      <w:pPr>
        <w:pStyle w:val="Heading4"/>
      </w:pPr>
      <w:r w:rsidRPr="00C64BD1">
        <w:t>Solves Great Power War</w:t>
      </w:r>
    </w:p>
    <w:p w14:paraId="03C76C77" w14:textId="77777777" w:rsidR="007E6BDD" w:rsidRPr="00C64BD1" w:rsidRDefault="007E6BDD" w:rsidP="007E6BDD">
      <w:pPr>
        <w:rPr>
          <w:rFonts w:asciiTheme="majorHAnsi" w:hAnsiTheme="majorHAnsi"/>
          <w:b/>
          <w:sz w:val="24"/>
        </w:rPr>
      </w:pPr>
      <w:r w:rsidRPr="00C64BD1">
        <w:rPr>
          <w:rFonts w:asciiTheme="majorHAnsi" w:hAnsiTheme="majorHAnsi"/>
          <w:b/>
          <w:sz w:val="24"/>
        </w:rPr>
        <w:t xml:space="preserve">Conway 8, retired United States Marine Corps general, </w:t>
      </w:r>
    </w:p>
    <w:p w14:paraId="1498D4E5" w14:textId="77777777" w:rsidR="007E6BDD" w:rsidRPr="00C64BD1" w:rsidRDefault="007E6BDD" w:rsidP="007E6BDD">
      <w:pPr>
        <w:rPr>
          <w:rFonts w:asciiTheme="majorHAnsi" w:hAnsiTheme="majorHAnsi"/>
        </w:rPr>
      </w:pPr>
      <w:r w:rsidRPr="00C64BD1">
        <w:rPr>
          <w:rFonts w:asciiTheme="majorHAnsi" w:hAnsiTheme="majorHAnsi"/>
        </w:rPr>
        <w:t xml:space="preserve">(James, “A Cooperative Strategy For 21st Century Seapower”, Naval War College Review, Winter, </w:t>
      </w:r>
      <w:hyperlink r:id="rId17" w:history="1">
        <w:r w:rsidRPr="00C64BD1">
          <w:rPr>
            <w:rStyle w:val="Hyperlink"/>
            <w:rFonts w:asciiTheme="majorHAnsi" w:hAnsiTheme="majorHAnsi"/>
          </w:rPr>
          <w:t>http://www.navy.mil/maritime/Maritimestrategy.pdf</w:t>
        </w:r>
      </w:hyperlink>
      <w:r w:rsidRPr="00C64BD1">
        <w:rPr>
          <w:rFonts w:asciiTheme="majorHAnsi" w:hAnsiTheme="majorHAnsi"/>
        </w:rPr>
        <w:t>, ldg)</w:t>
      </w:r>
    </w:p>
    <w:p w14:paraId="462C097E" w14:textId="77777777" w:rsidR="007E6BDD" w:rsidRPr="00C64BD1" w:rsidRDefault="007E6BDD" w:rsidP="007E6BDD">
      <w:pPr>
        <w:ind w:right="360"/>
        <w:rPr>
          <w:rFonts w:asciiTheme="majorHAnsi" w:hAnsiTheme="majorHAnsi"/>
          <w:sz w:val="14"/>
        </w:rPr>
      </w:pPr>
      <w:r w:rsidRPr="00C64BD1">
        <w:rPr>
          <w:rFonts w:asciiTheme="majorHAnsi" w:hAnsiTheme="majorHAnsi"/>
          <w:sz w:val="14"/>
        </w:rPr>
        <w:t>States seapower will be globally postured to secure our homeland and citizens from direct attack and to advance our interests around the world</w:t>
      </w:r>
      <w:r w:rsidRPr="00C64BD1">
        <w:rPr>
          <w:rStyle w:val="StyleBoldUnderline"/>
          <w:rFonts w:asciiTheme="majorHAnsi" w:hAnsiTheme="majorHAnsi"/>
        </w:rPr>
        <w:t xml:space="preserve">.  </w:t>
      </w:r>
      <w:r w:rsidRPr="00C64BD1">
        <w:rPr>
          <w:rFonts w:asciiTheme="majorHAnsi" w:hAnsiTheme="majorHAnsi"/>
          <w:sz w:val="14"/>
        </w:rPr>
        <w:t>As our security and prosperity are inextricably linked with those of others, U.S. maritime forces will be deployed to protect and sustain the peaceful global system comprised of interdependent networks of trade, finance, information, law, people and governance. We will employ the global reach, persistent presence, and operational flexibility inherent in U.S. seapower to accomplish six key tasks, or strategic imperatives. Where tensions are high or where we wish to demonstrate to our friends and allies our commitment to security and stability</w:t>
      </w:r>
      <w:r w:rsidRPr="00C64BD1">
        <w:rPr>
          <w:rStyle w:val="StyleBoldUnderline"/>
          <w:rFonts w:asciiTheme="majorHAnsi" w:hAnsiTheme="majorHAnsi"/>
        </w:rPr>
        <w:t xml:space="preserve">, U.S. maritime forces will be characterized by </w:t>
      </w:r>
      <w:r w:rsidRPr="00C64BD1">
        <w:rPr>
          <w:rFonts w:asciiTheme="majorHAnsi" w:hAnsiTheme="majorHAnsi"/>
          <w:sz w:val="14"/>
        </w:rPr>
        <w:t>regionally concentrated, forward-deployed</w:t>
      </w:r>
      <w:r w:rsidRPr="00C64BD1">
        <w:rPr>
          <w:rStyle w:val="StyleBoldUnderline"/>
          <w:rFonts w:asciiTheme="majorHAnsi" w:hAnsiTheme="majorHAnsi"/>
        </w:rPr>
        <w:t xml:space="preserve"> task forces with the combat power </w:t>
      </w:r>
      <w:r w:rsidRPr="00C64BD1">
        <w:rPr>
          <w:rStyle w:val="Emphasis"/>
          <w:rFonts w:asciiTheme="majorHAnsi" w:hAnsiTheme="majorHAnsi"/>
        </w:rPr>
        <w:t xml:space="preserve">to limit regional conflict, deter major power war, and should deterrence fail, win our Nation’s wars </w:t>
      </w:r>
      <w:r w:rsidRPr="00C64BD1">
        <w:rPr>
          <w:rStyle w:val="StyleBoldUnderline"/>
          <w:rFonts w:asciiTheme="majorHAnsi" w:hAnsiTheme="majorHAnsi"/>
        </w:rPr>
        <w:t xml:space="preserve">as part of a joint or combined campaign. </w:t>
      </w:r>
      <w:r w:rsidRPr="00C64BD1">
        <w:rPr>
          <w:rFonts w:asciiTheme="majorHAnsi" w:hAnsiTheme="majorHAnsi"/>
          <w:sz w:val="14"/>
        </w:rPr>
        <w:t>In addition, persistent, mission-tailored maritime forces will be globally distributed in order to contribute to homeland defense-in-depth, foster and sustain cooperative relationships with an expanding set of international partners, and prevent or mitigate disruptions and crises. a cooporative strategy for a 21st century seapower          7 Regionally Concentrated, Credible Combat Power Credible combat power will be continuously postured in the Western Pacific and the Arabian Gulf/Indian Ocean to protect our vital interests, assure our friends and allies of our continuing commitment to regional security, and deter and dissuade potential adversaries and peer competitors. This combat power can be selectively and rapidly repositioned to meet contingencies that may arise elsewhere. These forces will be sized and postured to fulfill the following strategic imperatives: Limit regional conflict with forward deployed, decisive maritime power. Today regional conflict has ramifications far beyond the area  of conflict. Humanitarian crises, violence spreading across borders,  pandemics, and the interruption of vital resources are all possible when  regional crises erupt. While this strategy advocates a wide dispersal of networked maritime forces, we cannot be everywhere, and we cannot act to mitigate all regional conflict.</w:t>
      </w:r>
      <w:r w:rsidRPr="00C64BD1">
        <w:rPr>
          <w:rStyle w:val="StyleBoldUnderline"/>
          <w:rFonts w:asciiTheme="majorHAnsi" w:hAnsiTheme="majorHAnsi"/>
        </w:rPr>
        <w:t xml:space="preserve"> Where conflict threatens the global system and our national interests, maritime forces will be ready to respond alongside other elements of national and multi-national power, to give political leaders a </w:t>
      </w:r>
      <w:r w:rsidRPr="00C64BD1">
        <w:rPr>
          <w:rFonts w:asciiTheme="majorHAnsi" w:hAnsiTheme="majorHAnsi"/>
          <w:b/>
          <w:u w:val="single"/>
        </w:rPr>
        <w:t>range of options for deterrence, escalation and de-escalation</w:t>
      </w:r>
      <w:r w:rsidRPr="00C64BD1">
        <w:rPr>
          <w:rStyle w:val="StyleBoldUnderline"/>
          <w:rFonts w:asciiTheme="majorHAnsi" w:hAnsiTheme="majorHAnsi"/>
        </w:rPr>
        <w:t xml:space="preserve">.  </w:t>
      </w:r>
      <w:r w:rsidRPr="00C64BD1">
        <w:rPr>
          <w:rFonts w:asciiTheme="majorHAnsi" w:hAnsiTheme="majorHAnsi"/>
          <w:sz w:val="14"/>
        </w:rPr>
        <w:t>Maritime forces that are persistently present and combat-ready provide the Nation’s primary forcible entry option in an era of declining access, even as they  provide the means for this Nation to respond quickly to other crises.  Whether over the horizon or powerfully arrayed in plain sight,</w:t>
      </w:r>
      <w:r w:rsidRPr="00C64BD1">
        <w:rPr>
          <w:rStyle w:val="StyleBoldUnderline"/>
          <w:rFonts w:asciiTheme="majorHAnsi" w:hAnsiTheme="majorHAnsi"/>
        </w:rPr>
        <w:t xml:space="preserve"> </w:t>
      </w:r>
      <w:r w:rsidRPr="00C64BD1">
        <w:rPr>
          <w:rFonts w:asciiTheme="majorHAnsi" w:hAnsiTheme="majorHAnsi"/>
          <w:b/>
          <w:u w:val="single"/>
        </w:rPr>
        <w:t>maritime  forces can deter the ambitions of regional aggressors, assure friends and  allies, gain and maintain access, and protect our citizens while working  to sustain the global order.  Critical to this notion is the maintenance of a powerful fleet</w:t>
      </w:r>
      <w:r w:rsidRPr="00C64BD1">
        <w:rPr>
          <w:rFonts w:asciiTheme="majorHAnsi" w:hAnsiTheme="majorHAnsi"/>
          <w:sz w:val="14"/>
        </w:rPr>
        <w:t xml:space="preserve">—ships,  aircraft, Marine forces, and shore-based fleet activities—capable of  selectively controlling the seas, projecting power ashore, and protecting  friendly forces and civilian populations from attack. Deter major power war. </w:t>
      </w:r>
      <w:r w:rsidRPr="00C64BD1">
        <w:rPr>
          <w:rStyle w:val="StyleBoldUnderline"/>
          <w:rFonts w:asciiTheme="majorHAnsi" w:hAnsiTheme="majorHAnsi"/>
        </w:rPr>
        <w:t>No other disruption is as potentially disastrous  to global stability as war among major powers</w:t>
      </w:r>
      <w:r w:rsidRPr="00C64BD1">
        <w:rPr>
          <w:rFonts w:asciiTheme="majorHAnsi" w:hAnsiTheme="majorHAnsi"/>
          <w:b/>
          <w:u w:val="single"/>
        </w:rPr>
        <w:t>. Maintenance and  extension of this Nation’s comparative seapower advantage is a key  component of deterring major power</w:t>
      </w:r>
      <w:r w:rsidRPr="00C64BD1">
        <w:rPr>
          <w:rStyle w:val="StyleBoldUnderline"/>
          <w:rFonts w:asciiTheme="majorHAnsi" w:hAnsiTheme="majorHAnsi"/>
        </w:rPr>
        <w:t xml:space="preserve"> </w:t>
      </w:r>
      <w:r w:rsidRPr="00C64BD1">
        <w:rPr>
          <w:rFonts w:asciiTheme="majorHAnsi" w:hAnsiTheme="majorHAnsi"/>
          <w:b/>
          <w:u w:val="single"/>
        </w:rPr>
        <w:t>war</w:t>
      </w:r>
      <w:r w:rsidRPr="00C64BD1">
        <w:rPr>
          <w:rStyle w:val="StyleBoldUnderline"/>
          <w:rFonts w:asciiTheme="majorHAnsi" w:hAnsiTheme="majorHAnsi"/>
        </w:rPr>
        <w:t xml:space="preserve">. </w:t>
      </w:r>
      <w:r w:rsidRPr="00C64BD1">
        <w:rPr>
          <w:rFonts w:asciiTheme="majorHAnsi" w:hAnsiTheme="majorHAnsi"/>
          <w:sz w:val="14"/>
        </w:rPr>
        <w:t>While war with another great  power strikes many as improbable</w:t>
      </w:r>
      <w:r w:rsidRPr="00C64BD1">
        <w:rPr>
          <w:rFonts w:asciiTheme="majorHAnsi" w:hAnsiTheme="majorHAnsi"/>
          <w:sz w:val="16"/>
        </w:rPr>
        <w:t xml:space="preserve">, </w:t>
      </w:r>
      <w:r w:rsidRPr="00C64BD1">
        <w:rPr>
          <w:rFonts w:asciiTheme="majorHAnsi" w:hAnsiTheme="majorHAnsi"/>
          <w:sz w:val="14"/>
        </w:rPr>
        <w:t xml:space="preserve">the near-certainty of its ruinous  effects demands that it be actively deterred using all elements of national  power. The expeditionary character of maritime forces—our lethality,  global reach, speed, endurance, ability to overcome barriers to access,  and operational agility—provide the joint commander with a range of deterrent options. We will pursue an approach to deterrence that includes a credible and scalable ability to retaliate against aggressors  conventionally, unconventionally, and with nuclear forces.  </w:t>
      </w:r>
    </w:p>
    <w:p w14:paraId="6726FD5F" w14:textId="77777777" w:rsidR="007E6BDD" w:rsidRPr="007E6BDD" w:rsidRDefault="007E6BDD" w:rsidP="007E6BDD"/>
    <w:p w14:paraId="25FB0202" w14:textId="0F3AA3D1" w:rsidR="007A50A1" w:rsidRPr="007A50A1" w:rsidRDefault="002E00D6" w:rsidP="002E00D6">
      <w:pPr>
        <w:pStyle w:val="Heading2"/>
      </w:pPr>
      <w:r>
        <w:t>2AC Weathering Adv</w:t>
      </w:r>
    </w:p>
    <w:p w14:paraId="4FD48D08" w14:textId="77777777" w:rsidR="007A50A1" w:rsidRDefault="007A50A1" w:rsidP="007A50A1">
      <w:pPr>
        <w:rPr>
          <w:rFonts w:asciiTheme="majorHAnsi" w:hAnsiTheme="majorHAnsi"/>
          <w:sz w:val="14"/>
        </w:rPr>
      </w:pPr>
    </w:p>
    <w:p w14:paraId="04D6A171" w14:textId="77777777" w:rsidR="00063628" w:rsidRDefault="00063628" w:rsidP="00063628">
      <w:pPr>
        <w:pStyle w:val="Heading3"/>
      </w:pPr>
      <w:r>
        <w:t xml:space="preserve">Warming Inev Ext. </w:t>
      </w:r>
    </w:p>
    <w:p w14:paraId="38FC188F" w14:textId="77777777" w:rsidR="00063628" w:rsidRDefault="00063628" w:rsidP="007A50A1">
      <w:pPr>
        <w:pStyle w:val="Heading4"/>
      </w:pPr>
      <w:r>
        <w:t>Warming is inevitable-- c</w:t>
      </w:r>
      <w:r w:rsidRPr="003953ED">
        <w:t>urrent</w:t>
      </w:r>
      <w:r>
        <w:t xml:space="preserve"> emissions policies are failing – removing C02 from the atmosphere is the only realistic option left </w:t>
      </w:r>
    </w:p>
    <w:p w14:paraId="3A46FBBE" w14:textId="77777777" w:rsidR="00063628" w:rsidRPr="003953ED" w:rsidRDefault="00063628" w:rsidP="007A50A1">
      <w:r w:rsidRPr="007A654F">
        <w:rPr>
          <w:rStyle w:val="StyleStyleBold12pt"/>
        </w:rPr>
        <w:t>Sturmer 14</w:t>
      </w:r>
      <w:r>
        <w:t xml:space="preserve"> </w:t>
      </w:r>
      <w:r w:rsidRPr="007A654F">
        <w:rPr>
          <w:sz w:val="16"/>
        </w:rPr>
        <w:t>(Jake, ABC's national environment and science correspondent, citing the IPCC Working Group III, 4/14/14, “IPCC Working Group III: Report warns drastic changes needed to prevent temperature rises”, http://www.abc.net.au/news/2014-04-13/ipcc-working-group-iii-report-warns-of-high-cost-climate-change/5387006)</w:t>
      </w:r>
    </w:p>
    <w:p w14:paraId="5034810A" w14:textId="77777777" w:rsidR="00063628" w:rsidRDefault="00063628" w:rsidP="007A50A1">
      <w:pPr>
        <w:rPr>
          <w:sz w:val="16"/>
        </w:rPr>
      </w:pPr>
      <w:r w:rsidRPr="003953ED">
        <w:rPr>
          <w:rStyle w:val="StyleBoldUnderline"/>
        </w:rPr>
        <w:t>Efforts to reduce carbon emissions have not been able to stop greenhouse gases reaching unprecedented levels, according to the latest report from the world's leading climate science body.</w:t>
      </w:r>
      <w:r>
        <w:rPr>
          <w:rStyle w:val="StyleBoldUnderline"/>
        </w:rPr>
        <w:t xml:space="preserve"> </w:t>
      </w:r>
      <w:r w:rsidRPr="007A654F">
        <w:rPr>
          <w:sz w:val="16"/>
        </w:rPr>
        <w:t xml:space="preserve">The Intergovernmental Panel on Climate Change (IPCC) has released its Working Group III report in Berlin. </w:t>
      </w:r>
      <w:r w:rsidRPr="003953ED">
        <w:rPr>
          <w:rStyle w:val="StyleBoldUnderline"/>
        </w:rPr>
        <w:t>The report warns that energy efficiency improvements have not kept up with economic growth and says delaying action until 2030 could force reliance on technologies to extract greenhouse gases from the air</w:t>
      </w:r>
      <w:r w:rsidRPr="007A654F">
        <w:rPr>
          <w:sz w:val="16"/>
        </w:rPr>
        <w:t xml:space="preserve">. "We have a window of opportunity for the next decade, and maximum the next two decades" to act at moderate costs, Ottmar Edenhofer, co-chair of a Berlin meeting of the IPCC, said. "I'm not saying it's costless. I'm not saying climate policy is a free lunch, but it's a lunch worthwhile to buy." The report is meant as the main scientific guide for nations working on a UN deal to be agreed in late 2015 to rein in world greenhouse gas emissions that have hit repeated highs. Governments have promised to limit temperature rises to a maximum 2 degrees Celsius above pre-industrial times to avert ever more heatwaves, floods, droughts and rising sea levels that the IPCC says are linked to man-made warming. </w:t>
      </w:r>
      <w:r w:rsidRPr="003953ED">
        <w:rPr>
          <w:rStyle w:val="StyleBoldUnderline"/>
        </w:rPr>
        <w:t>IPCC scenarios showed that world emissions of greenhouse gases would need to peak soon and tumble by between 40 and 70 per cent from 2010 levels by 2050, and then close to zero by 2100, to keep temperatures below 2C.</w:t>
      </w:r>
      <w:r>
        <w:rPr>
          <w:rStyle w:val="StyleBoldUnderline"/>
        </w:rPr>
        <w:t xml:space="preserve"> </w:t>
      </w:r>
      <w:r w:rsidRPr="003953ED">
        <w:rPr>
          <w:rStyle w:val="StyleBoldUnderline"/>
        </w:rPr>
        <w:t>Such</w:t>
      </w:r>
      <w:r w:rsidRPr="007A654F">
        <w:rPr>
          <w:sz w:val="16"/>
        </w:rPr>
        <w:t xml:space="preserve"> </w:t>
      </w:r>
      <w:r w:rsidRPr="003953ED">
        <w:rPr>
          <w:rStyle w:val="StyleBoldUnderline"/>
        </w:rPr>
        <w:t>cuts are far deeper than most governments are planning</w:t>
      </w:r>
      <w:r w:rsidRPr="007A654F">
        <w:rPr>
          <w:sz w:val="16"/>
        </w:rPr>
        <w:t>. "</w:t>
      </w:r>
      <w:r w:rsidRPr="003953ED">
        <w:rPr>
          <w:rStyle w:val="StyleBoldUnderline"/>
        </w:rPr>
        <w:t>Ambitious mitigation may even require removing carbon dioxide from the atmosphere</w:t>
      </w:r>
      <w:r w:rsidRPr="007A654F">
        <w:rPr>
          <w:sz w:val="16"/>
        </w:rPr>
        <w:t>," the IPCC said. 'Little-tested' options may be needed if action delayed If countries delay, the world will have to deploy little-tested options, Dr Edenhofer said. One method mentioned by the IPCC is to burn wood, crops or other biomass to generate electricity and capture the greenhouse gases from the exhaust fumes and bury them underground. The experimental technology would reduce the amount of carbon in a natural cycle of plant growth and decay. But there are risks, for instance that vast areas of land will be needed to grow biomass, displacing crops and pushing up food prices. Simpler methods to extract greenhouse gases from the air are to plant trees, which soak up greenhouse gases as they grow. The IPCC report is the third and final part of a massive United Nations series, updating science for the first time since 2007. A summary of findings will be issued in October. The UN's climate chief, Christiana Figueres, said the world should step up action to cut emissions. "</w:t>
      </w:r>
      <w:r w:rsidRPr="003953ED">
        <w:rPr>
          <w:rStyle w:val="StyleBoldUnderline"/>
        </w:rPr>
        <w:t>We cannot play a waiting game where we bet on future technological miracles to emerge and save the day</w:t>
      </w:r>
      <w:r w:rsidRPr="007A654F">
        <w:rPr>
          <w:sz w:val="16"/>
        </w:rPr>
        <w:t xml:space="preserve">," she said in a statement. </w:t>
      </w:r>
    </w:p>
    <w:p w14:paraId="09472E62" w14:textId="77777777" w:rsidR="00063628" w:rsidRDefault="00063628" w:rsidP="007A50A1">
      <w:pPr>
        <w:rPr>
          <w:sz w:val="16"/>
        </w:rPr>
      </w:pPr>
    </w:p>
    <w:p w14:paraId="2266DFD3" w14:textId="5FA55CC5" w:rsidR="00063628" w:rsidRDefault="00063628" w:rsidP="00063628">
      <w:pPr>
        <w:pStyle w:val="Heading3"/>
      </w:pPr>
      <w:r>
        <w:t xml:space="preserve">CO2 Key Ext. </w:t>
      </w:r>
    </w:p>
    <w:p w14:paraId="0ACB1F9A" w14:textId="77777777" w:rsidR="00063628" w:rsidRPr="002D2768" w:rsidRDefault="00063628" w:rsidP="007A50A1">
      <w:pPr>
        <w:pStyle w:val="Heading4"/>
      </w:pPr>
      <w:r w:rsidRPr="002D2768">
        <w:t>Newest studies prove link between Carbon Dioxide and Warming</w:t>
      </w:r>
    </w:p>
    <w:p w14:paraId="2D87FAB0" w14:textId="77777777" w:rsidR="00063628" w:rsidRPr="002D2768" w:rsidRDefault="00063628" w:rsidP="007A50A1">
      <w:r w:rsidRPr="002D2768">
        <w:rPr>
          <w:rStyle w:val="StyleStyleBold12pt"/>
        </w:rPr>
        <w:t>OSU 12</w:t>
      </w:r>
      <w:r>
        <w:t xml:space="preserve"> </w:t>
      </w:r>
      <w:r w:rsidRPr="002D2768">
        <w:rPr>
          <w:sz w:val="16"/>
        </w:rPr>
        <w:t xml:space="preserve">(Oregon State University Press Release citing a new study published in </w:t>
      </w:r>
      <w:r w:rsidRPr="002D2768">
        <w:rPr>
          <w:i/>
          <w:sz w:val="16"/>
        </w:rPr>
        <w:t>Nature</w:t>
      </w:r>
      <w:r w:rsidRPr="002D2768">
        <w:rPr>
          <w:sz w:val="16"/>
        </w:rPr>
        <w:t>, “Rising CO2 levels linked to global warming during last deglaciation”, 4/4/12, http://oregonstate.edu/ua/ncs/archives/2012/apr/new-study-rising-co2-levels-linked-global-warming-during-last-deglaciation)</w:t>
      </w:r>
    </w:p>
    <w:p w14:paraId="54A8FE10" w14:textId="77777777" w:rsidR="00063628" w:rsidRDefault="00063628" w:rsidP="007A50A1">
      <w:pPr>
        <w:rPr>
          <w:sz w:val="16"/>
        </w:rPr>
      </w:pPr>
      <w:r w:rsidRPr="002D2768">
        <w:rPr>
          <w:sz w:val="16"/>
        </w:rPr>
        <w:t xml:space="preserve">Many </w:t>
      </w:r>
      <w:r w:rsidRPr="002D2768">
        <w:rPr>
          <w:rStyle w:val="StyleBoldUnderline"/>
        </w:rPr>
        <w:t xml:space="preserve">scientists have long suspected that rising levels of carbon dioxide and the global warming that ended the last Ice Age were </w:t>
      </w:r>
      <w:r w:rsidRPr="002D2768">
        <w:rPr>
          <w:sz w:val="16"/>
        </w:rPr>
        <w:t>somehow</w:t>
      </w:r>
      <w:r w:rsidRPr="002D2768">
        <w:rPr>
          <w:rStyle w:val="StyleBoldUnderline"/>
        </w:rPr>
        <w:t xml:space="preserve"> linked</w:t>
      </w:r>
      <w:r w:rsidRPr="002D2768">
        <w:rPr>
          <w:sz w:val="16"/>
        </w:rPr>
        <w:t xml:space="preserve">, but establishing a clear cause-and-effect relationship between CO2 and global warming from the geologic record has remained difficult. </w:t>
      </w:r>
      <w:r w:rsidRPr="002D2768">
        <w:rPr>
          <w:rStyle w:val="StyleBoldUnderline"/>
        </w:rPr>
        <w:t>A new study</w:t>
      </w:r>
      <w:r w:rsidRPr="002D2768">
        <w:rPr>
          <w:sz w:val="16"/>
        </w:rPr>
        <w:t xml:space="preserve">, funded by the National Science Foundation and published in the journal Nature, </w:t>
      </w:r>
      <w:r w:rsidRPr="002D2768">
        <w:rPr>
          <w:rStyle w:val="StyleBoldUnderline"/>
        </w:rPr>
        <w:t xml:space="preserve">identifies this relationship and provides </w:t>
      </w:r>
      <w:r w:rsidRPr="002D2768">
        <w:rPr>
          <w:rStyle w:val="Emphasis"/>
        </w:rPr>
        <w:t>compelling evidence</w:t>
      </w:r>
      <w:r w:rsidRPr="002D2768">
        <w:rPr>
          <w:rStyle w:val="StyleBoldUnderline"/>
        </w:rPr>
        <w:t xml:space="preserve"> that rising CO2 caused</w:t>
      </w:r>
      <w:r w:rsidRPr="002D2768">
        <w:rPr>
          <w:sz w:val="16"/>
        </w:rPr>
        <w:t xml:space="preserve"> much of the </w:t>
      </w:r>
      <w:r w:rsidRPr="002D2768">
        <w:rPr>
          <w:rStyle w:val="StyleBoldUnderline"/>
        </w:rPr>
        <w:t>global warming.</w:t>
      </w:r>
      <w:r>
        <w:rPr>
          <w:rStyle w:val="StyleBoldUnderline"/>
        </w:rPr>
        <w:t xml:space="preserve"> </w:t>
      </w:r>
      <w:r w:rsidRPr="002D2768">
        <w:rPr>
          <w:sz w:val="16"/>
        </w:rPr>
        <w:t xml:space="preserve">Lead author Jeremy Shakun, who conducted much of the research as a doctoral student at Oregon State University, said the key to understanding the role of CO2 is to reconstruct globally averaged temperature changes during the end of the last Ice Age, which contrasts with previous efforts that only compared local temperatures in Antarctica to carbon dioxide levels. “Carbon dioxide has been suspected as an important factor in ending the last Ice Age, but its exact role has always been unclear because rising temperatures reflected in Antarctic ice cores came before rising levels of CO2,” said Shakun, who is a National Oceanic and Atmospheric Administration (NOAA) Post-doctoral Fellow at Harvard University and Columbia University. “But if you reconstruct temperatures on a global scale – and not just examine Antarctic temperatures – it becomes apparent that </w:t>
      </w:r>
      <w:r w:rsidRPr="002D2768">
        <w:rPr>
          <w:rStyle w:val="StyleBoldUnderline"/>
        </w:rPr>
        <w:t xml:space="preserve">the </w:t>
      </w:r>
      <w:r w:rsidRPr="002D2768">
        <w:rPr>
          <w:rStyle w:val="Emphasis"/>
        </w:rPr>
        <w:t>CO2 change slightly preceded much of the global warming</w:t>
      </w:r>
      <w:r w:rsidRPr="002D2768">
        <w:rPr>
          <w:rStyle w:val="StyleBoldUnderline"/>
        </w:rPr>
        <w:t>, and this means the global greenhouse effect had an important role in driving up global temperatures and bringing the planet out of the last Ice Age</w:t>
      </w:r>
      <w:r w:rsidRPr="002D2768">
        <w:rPr>
          <w:sz w:val="16"/>
        </w:rPr>
        <w:t>,” Shakun added. Here is what the researchers think happened. Small changes in the Earth’s orbit around the sun affected the amount of sunlight striking the northern hemisphere, melting ice sheets that covered Canada and Europe. That fresh water flowed off of the continent into the Atlantic Ocean, where it formed a lid over the sinking end of the Atlantic Meridional Overturning Circulation – a part of a global network of currents that brings warm water up from the tropics and today keeps Europe temperate despite its high latitudes. The ocean circulation warms the northern hemisphere at the expense of the south, the researchers say, but when the fresh water draining off the continent at the end of the last Ice Age entered the North Atlantic, it essentially put the brakes on the current and disrupted the delivery of heat to the northern latitudes. “When the heat transport stops, it cools the north and heat builds up in the Southern Hemisphere,” Shakun said. “The Antarctic would have warmed rapidly, much faster than the time it takes to get CO2 out of the deep sea, where it was likely stored. “The warming of the Southern Ocean may have shifted the winds as well as melted sea ice, and eventually drawn the CO2 out of the deep water, and released it into the atmosphere,” Shakun said. “That, in turn, would have amplified warming on a global scale.” The researchers constructed a record of global surface temperature from 80 temperature reconstructions spanning the end of the Ice Age and found that average temperature around the Earth correlated with – and generally lagged behind – rising levels of CO2. Peter Clark, an Oregon State University scientist and co-author on the paper, said changes in solar radiation were the likely trigger for the series of effects that followed. His 2009 study, published in Science, confirmed an earlier theory that wobble in the Earth’s axis, which changes the amount of sunlight captured by Earth, first caused melting of the large northern ice sheets. “It has long been known that Earth’s slow wobble is caused primarily by the gravitational influences of the larger planets, such as Jupiter and Saturn, which pull and tug on the Earth in slightly different ways over periods of thousands of years,” said Clark, a professor in OSU’s College of Earth, Ocean, and Atmospheric Sciences. Shakun said there is “an enormous amount” of carbon sequestered in the deep ocean. “The Southern Ocean is connected to all the deep ocean basins,” he pointed out, “so the most likely mechanisms to draw it out of the ocean were certainly there.” The question now, the researchers say, is how human-generated carbon dioxide will affect the planet when there isn’t an ice age. “</w:t>
      </w:r>
      <w:r w:rsidRPr="002D2768">
        <w:rPr>
          <w:rStyle w:val="StyleBoldUnderline"/>
        </w:rPr>
        <w:t xml:space="preserve">CO2 was a </w:t>
      </w:r>
      <w:r w:rsidRPr="002D2768">
        <w:rPr>
          <w:rStyle w:val="Emphasis"/>
        </w:rPr>
        <w:t>big part</w:t>
      </w:r>
      <w:r w:rsidRPr="002D2768">
        <w:rPr>
          <w:rStyle w:val="StyleBoldUnderline"/>
        </w:rPr>
        <w:t xml:space="preserve"> of bringing the world out of the last Ice Age</w:t>
      </w:r>
      <w:r w:rsidRPr="002D2768">
        <w:rPr>
          <w:sz w:val="16"/>
        </w:rPr>
        <w:t>,” Shakun said, “</w:t>
      </w:r>
      <w:r w:rsidRPr="002D2768">
        <w:rPr>
          <w:rStyle w:val="StyleBoldUnderline"/>
        </w:rPr>
        <w:t>and it took about 10,000 years to do it. Now CO2 levels are rising again, but this time an equivalent increase in CO2 has occurred in only about 200 years, and there are clear signs that the planet is already beginning to respond.</w:t>
      </w:r>
      <w:r w:rsidRPr="002D2768">
        <w:rPr>
          <w:sz w:val="16"/>
        </w:rPr>
        <w:t xml:space="preserve">” “While many of the details of future climate change remain to be figured out, </w:t>
      </w:r>
      <w:r w:rsidRPr="002D2768">
        <w:rPr>
          <w:rStyle w:val="StyleBoldUnderline"/>
        </w:rPr>
        <w:t xml:space="preserve">our study bolsters the consensus view that </w:t>
      </w:r>
      <w:r w:rsidRPr="00FB50E1">
        <w:rPr>
          <w:rStyle w:val="Emphasis"/>
        </w:rPr>
        <w:t>rising CO2 will lead to more global warming</w:t>
      </w:r>
      <w:r w:rsidRPr="002D2768">
        <w:rPr>
          <w:sz w:val="16"/>
        </w:rPr>
        <w:t>,” Shakun added.</w:t>
      </w:r>
    </w:p>
    <w:p w14:paraId="72279AA1" w14:textId="77777777" w:rsidR="00063628" w:rsidRDefault="00063628" w:rsidP="007A50A1"/>
    <w:p w14:paraId="4B9CBD32" w14:textId="77777777" w:rsidR="00063628" w:rsidRDefault="00063628" w:rsidP="007A50A1">
      <w:pPr>
        <w:pStyle w:val="Heading3"/>
      </w:pPr>
      <w:r>
        <w:t xml:space="preserve">Solvency Ext.  </w:t>
      </w:r>
    </w:p>
    <w:p w14:paraId="57130FEA" w14:textId="77777777" w:rsidR="00063628" w:rsidRPr="005A3750" w:rsidRDefault="00063628" w:rsidP="005A3750">
      <w:pPr>
        <w:pStyle w:val="Heading4"/>
        <w:rPr>
          <w:rStyle w:val="StyleStyleBold12pt"/>
          <w:b/>
        </w:rPr>
      </w:pPr>
      <w:r w:rsidRPr="005A3750">
        <w:rPr>
          <w:rStyle w:val="StyleStyleBold12pt"/>
          <w:b/>
        </w:rPr>
        <w:t>10% increase in alkalinity solves CO2</w:t>
      </w:r>
    </w:p>
    <w:p w14:paraId="11565B4D" w14:textId="77777777" w:rsidR="00063628" w:rsidRDefault="00063628" w:rsidP="007A50A1">
      <w:r w:rsidRPr="00C33649">
        <w:rPr>
          <w:rStyle w:val="StyleStyleBold12pt"/>
        </w:rPr>
        <w:t>Henderson et. al 8</w:t>
      </w:r>
      <w:r w:rsidRPr="00C33649">
        <w:rPr>
          <w:sz w:val="16"/>
          <w:szCs w:val="16"/>
        </w:rPr>
        <w:t xml:space="preserve">[Gideon, Professor at Oxford Department of Earth Sciences, “DECREASING ATMOSPHERE CO2 BY INCREASING OCEAN ALKALINITY THE OCEAN DIMENSION: WOULD THE CONCEPT WORK AND WHAT WOULD BE THE ENVIRONMENTAL CONSEQUENCES?” </w:t>
      </w:r>
      <w:hyperlink r:id="rId18" w:history="1">
        <w:r w:rsidRPr="00C33649">
          <w:rPr>
            <w:rStyle w:val="Hyperlink"/>
            <w:sz w:val="16"/>
            <w:szCs w:val="16"/>
          </w:rPr>
          <w:t>http://www.earth.ox.ac.uk/~gideonh/reports/Cquestrate_report.pdf 10/2/8</w:t>
        </w:r>
      </w:hyperlink>
      <w:r w:rsidRPr="00C33649">
        <w:rPr>
          <w:sz w:val="16"/>
          <w:szCs w:val="16"/>
        </w:rPr>
        <w:t xml:space="preserve"> DG]</w:t>
      </w:r>
    </w:p>
    <w:p w14:paraId="38F963E7" w14:textId="77777777" w:rsidR="00063628" w:rsidRDefault="00063628" w:rsidP="007A50A1">
      <w:pPr>
        <w:rPr>
          <w:sz w:val="16"/>
        </w:rPr>
      </w:pPr>
      <w:r w:rsidRPr="002A35A4">
        <w:rPr>
          <w:sz w:val="16"/>
        </w:rPr>
        <w:t xml:space="preserve">Fossil fuel burning is presently releasing ≈7 Gtonnes of carbon per year (IPCC, 2007), equivalent to ≈6x1014 moles of carbon per year. For illustrative purposes we assume that the </w:t>
      </w:r>
      <w:r w:rsidRPr="000E7B5C">
        <w:rPr>
          <w:rStyle w:val="StyleBoldUnderline"/>
        </w:rPr>
        <w:t>Cquestrate scheme is pursued so that 50% of fossil fuel CO2 is adsorbed to seawater, along with all the CO2 released during the required calcining of calcite.</w:t>
      </w:r>
      <w:r w:rsidRPr="002A35A4">
        <w:rPr>
          <w:sz w:val="16"/>
        </w:rPr>
        <w:t xml:space="preserve"> This is an extreme case and represents the maximum likely demand for the scheme. At an average sensitivity of 1.7, this scenario requires ≈4x1014 moles of Ca(OH)2 addition to seawater, or 41 Gtonnes of calcite per year to be mined, calcined, slacked, and added to the oceans (for comparison, present US mining of calcite is ≈1 Gtonne per year; RAU et al., 2007). </w:t>
      </w:r>
      <w:r w:rsidRPr="002A35A4">
        <w:rPr>
          <w:rStyle w:val="StyleBoldUnderline"/>
        </w:rPr>
        <w:t>This rate of Ca2+ addition is some 43 times the natural riverine Ca2+ flux to the oceans but, because of the large amount of Ca2+ in seawater, would raise surface seawater Ca2+ concentrations by only 0.2% per year. It would raise surface ocean alkalinity by 2% per year. An increase in surface ocean alkalinity of 10% is therefore sufficient to adsorb 50% of fossil fuel CO2 emissions</w:t>
      </w:r>
      <w:r w:rsidRPr="002A35A4">
        <w:rPr>
          <w:sz w:val="16"/>
        </w:rPr>
        <w:t xml:space="preserve"> for ≈5 years (including the additional CO2 released during calcining). Such a 10% increase in alkalinity is used as an example case elsewhere in this report.</w:t>
      </w:r>
    </w:p>
    <w:p w14:paraId="527A60F8" w14:textId="77777777" w:rsidR="00063628" w:rsidRDefault="00063628" w:rsidP="007A50A1">
      <w:pPr>
        <w:rPr>
          <w:rFonts w:asciiTheme="minorHAnsi" w:hAnsiTheme="minorHAnsi"/>
          <w:sz w:val="16"/>
        </w:rPr>
      </w:pPr>
    </w:p>
    <w:p w14:paraId="3BE6F1F2" w14:textId="77777777" w:rsidR="00063628" w:rsidRDefault="00063628" w:rsidP="005A3750">
      <w:pPr>
        <w:pStyle w:val="Heading4"/>
      </w:pPr>
      <w:r>
        <w:t>Plan stabilizes atmospheric C02 ppm below 500ppm – absent weathering 1000ppm of C02 is inevitable</w:t>
      </w:r>
    </w:p>
    <w:p w14:paraId="25DCA150" w14:textId="77777777" w:rsidR="00063628" w:rsidRPr="00034335" w:rsidRDefault="00063628" w:rsidP="007A50A1">
      <w:r w:rsidRPr="00697B5E">
        <w:rPr>
          <w:rStyle w:val="StyleStyleBold12pt"/>
        </w:rPr>
        <w:t>Ilyina et al 13</w:t>
      </w:r>
      <w:r>
        <w:t xml:space="preserve"> </w:t>
      </w:r>
      <w:r w:rsidRPr="00697B5E">
        <w:rPr>
          <w:sz w:val="16"/>
        </w:rPr>
        <w:t>(Tatiana, Max Planck Institute for Meteorology AND Dieter Wolf-Gladrow, Alfred Wegener Institute, Helmholtz Centre for Polar and Marine Research AND Guy Munhoven, Department of Astrophysics, Geophysics and Oceanography, University of Liège AND Christoph Heinze, Geophysical Institute and Bjerknes Centre for Climate Research at University of Bergen, “Assessing the potential of calcium-based artificial ocean alkalinization to mitigate rising atmospheric CO2 and ocean acidification”, 10/31/13, http://www.mpimet.mpg.de/fileadmin/staff/ilyinatatiana/IlyinaAllGRL2013.pdf)</w:t>
      </w:r>
    </w:p>
    <w:p w14:paraId="1C255015" w14:textId="77777777" w:rsidR="00063628" w:rsidRDefault="00063628" w:rsidP="007A50A1">
      <w:pPr>
        <w:rPr>
          <w:sz w:val="16"/>
        </w:rPr>
      </w:pPr>
      <w:r w:rsidRPr="00034335">
        <w:rPr>
          <w:sz w:val="16"/>
        </w:rPr>
        <w:t xml:space="preserve">3. </w:t>
      </w:r>
      <w:r w:rsidRPr="00034335">
        <w:rPr>
          <w:rStyle w:val="StyleBoldUnderline"/>
        </w:rPr>
        <w:t>Mitigation Potential of Large-Scale Alkalinity Enhancement</w:t>
      </w:r>
      <w:r w:rsidRPr="00034335">
        <w:rPr>
          <w:sz w:val="16"/>
        </w:rPr>
        <w:t xml:space="preserve"> [7] </w:t>
      </w:r>
      <w:r w:rsidRPr="00034335">
        <w:rPr>
          <w:rStyle w:val="StyleBoldUnderline"/>
        </w:rPr>
        <w:t>Increasing seawater TA enhances oceanic uptake of CO2 from the atmosphere</w:t>
      </w:r>
      <w:r w:rsidRPr="00034335">
        <w:rPr>
          <w:sz w:val="16"/>
        </w:rPr>
        <w:t xml:space="preserve">. In order to increase the contact area of the alkalized ocean with the air above, we first tested a model scenario in which alkalinity was distributed uniformly over the entire surface ocean (Figure S2 in the supporting information and Table 1). </w:t>
      </w:r>
      <w:r w:rsidRPr="00034335">
        <w:rPr>
          <w:rStyle w:val="StyleBoldUnderline"/>
        </w:rPr>
        <w:t>In</w:t>
      </w:r>
      <w:r w:rsidRPr="00034335">
        <w:rPr>
          <w:sz w:val="16"/>
        </w:rPr>
        <w:t xml:space="preserve"> this </w:t>
      </w:r>
      <w:r w:rsidRPr="00034335">
        <w:rPr>
          <w:rStyle w:val="StyleBoldUnderline"/>
        </w:rPr>
        <w:t>global alkalinity enhancement scenario following the 2:1</w:t>
      </w:r>
      <w:r w:rsidRPr="00034335">
        <w:rPr>
          <w:sz w:val="16"/>
        </w:rPr>
        <w:t xml:space="preserve"> (TA:CO2) </w:t>
      </w:r>
      <w:r w:rsidRPr="00034335">
        <w:rPr>
          <w:rStyle w:val="StyleBoldUnderline"/>
        </w:rPr>
        <w:t xml:space="preserve">molar ratio, </w:t>
      </w:r>
      <w:r w:rsidRPr="00034335">
        <w:rPr>
          <w:rStyle w:val="Emphasis"/>
        </w:rPr>
        <w:t>atmospheric CO2 does not exceed 490 ppm</w:t>
      </w:r>
      <w:r w:rsidRPr="00034335">
        <w:rPr>
          <w:rStyle w:val="StyleBoldUnderline"/>
        </w:rPr>
        <w:t xml:space="preserve"> (</w:t>
      </w:r>
      <w:r w:rsidRPr="00034335">
        <w:rPr>
          <w:rStyle w:val="Emphasis"/>
        </w:rPr>
        <w:t>compared to 1000 ppm unmitigated</w:t>
      </w:r>
      <w:r w:rsidRPr="00034335">
        <w:rPr>
          <w:rStyle w:val="StyleBoldUnderline"/>
        </w:rPr>
        <w:t>) when fossil fuel CO2 emissions follow the IPCC A1B scenario</w:t>
      </w:r>
      <w:r w:rsidRPr="00034335">
        <w:rPr>
          <w:sz w:val="16"/>
        </w:rPr>
        <w:t xml:space="preserve">. </w:t>
      </w:r>
      <w:r w:rsidRPr="00034335">
        <w:rPr>
          <w:rStyle w:val="StyleBoldUnderline"/>
        </w:rPr>
        <w:t xml:space="preserve">Global seawater </w:t>
      </w:r>
      <w:r w:rsidRPr="00034335">
        <w:rPr>
          <w:rStyle w:val="Emphasis"/>
        </w:rPr>
        <w:t>pH</w:t>
      </w:r>
      <w:r w:rsidRPr="00034335">
        <w:rPr>
          <w:sz w:val="16"/>
        </w:rPr>
        <w:t xml:space="preserve"> and Ω even </w:t>
      </w:r>
      <w:r w:rsidRPr="00034335">
        <w:rPr>
          <w:rStyle w:val="StyleBoldUnderline"/>
        </w:rPr>
        <w:t xml:space="preserve">slightly </w:t>
      </w:r>
      <w:r w:rsidRPr="00034335">
        <w:rPr>
          <w:rStyle w:val="Emphasis"/>
        </w:rPr>
        <w:t>increase</w:t>
      </w:r>
      <w:r w:rsidRPr="00034335">
        <w:rPr>
          <w:sz w:val="16"/>
        </w:rPr>
        <w:t xml:space="preserve"> compared to today’s values, </w:t>
      </w:r>
      <w:r w:rsidRPr="00034335">
        <w:rPr>
          <w:rStyle w:val="StyleBoldUnderline"/>
        </w:rPr>
        <w:t>approaching their preindustrial state</w:t>
      </w:r>
      <w:r w:rsidRPr="00034335">
        <w:rPr>
          <w:sz w:val="16"/>
        </w:rPr>
        <w:t xml:space="preserve">. Large application area results in a uniform increase in seawater TA, pH, and Ω over the global ocean surface. </w:t>
      </w:r>
      <w:r w:rsidRPr="00034335">
        <w:rPr>
          <w:rStyle w:val="StyleBoldUnderline"/>
        </w:rPr>
        <w:t>Thus, the addition of large amounts of alkalinity globally</w:t>
      </w:r>
      <w:r w:rsidRPr="00034335">
        <w:rPr>
          <w:sz w:val="16"/>
        </w:rPr>
        <w:t xml:space="preserve"> (corresponding to about 2.4 Pmol yr during the years 2020-2030) </w:t>
      </w:r>
      <w:r w:rsidRPr="00034335">
        <w:rPr>
          <w:rStyle w:val="StyleBoldUnderline"/>
        </w:rPr>
        <w:t xml:space="preserve">would </w:t>
      </w:r>
      <w:r w:rsidRPr="00034335">
        <w:rPr>
          <w:rStyle w:val="Emphasis"/>
        </w:rPr>
        <w:t>substantially mitigate atmospheric CO2 and ocean acidification</w:t>
      </w:r>
      <w:r w:rsidRPr="00034335">
        <w:rPr>
          <w:rStyle w:val="StyleBoldUnderline"/>
        </w:rPr>
        <w:t xml:space="preserve"> </w:t>
      </w:r>
      <w:r w:rsidRPr="00034335">
        <w:rPr>
          <w:rStyle w:val="Emphasis"/>
        </w:rPr>
        <w:t>without environmental stress</w:t>
      </w:r>
      <w:r w:rsidRPr="00034335">
        <w:rPr>
          <w:rStyle w:val="StyleBoldUnderline"/>
        </w:rPr>
        <w:t xml:space="preserve"> generated by elevating biogeochemical properties significantly beyond naturally occurring levels</w:t>
      </w:r>
      <w:r w:rsidRPr="00034335">
        <w:rPr>
          <w:sz w:val="16"/>
        </w:rPr>
        <w:t>. Global natural silicate weathering contributes about 0.012 Pmol yr [Munhoven, 2002]. Hence, an alkalinization scenario with the molar ratio 2:1 TA:CO2 is equivalent to accelerating the natural weathering flux by 2 orders of magnitude. Annual world bulk production of all varieties of lime is estimated at 0.3 Pg yr on average between the years 2006 and 2010 [The United States Geological Survey, 2011]. Assuming this is all lime, this is equivalent to 0.005 Pmol Ca(OH)2 yr . The lime production would have to be increased by much more than 2 orders of magnitude worldwide to fulfill an efficient alkalinization scenario. [8] In further model experiments, we focus on a set of largescale regional scenarios in which TA was added over an area of about 47 million km2 in the Pacific and Atlantic Ocean covering approximately one seventh of the World Ocean (Figure 1). Cumulative fossil fuel CO2 emissions (since the year 1750) of about 1600 Pg C by the year 2100 are projected to elevate the atmospheric CO2 concentration above 900 ppm and decrease global mean surface pH by about 0.4 compared to preindustrial values (Figure 2). Adding alkalinity in relatively small amounts, i.e., in proportion 0.2:1 mol mol (TA:CO2), has only little effects on atmospheric CO2 (max - 72 ppm; Table 1) and pH (&lt;+0.03). Adding alkalinity in a 2:1 ratio would allow to keep atmospheric CO2 below 520 ppm by the end of this century. Global mean surface pH would fall only by &lt;0.1 (instead of 0.4 if no alkalinization is undertaken) compared to today’s values, Ω would stay above preindustrial for about 100 years if TA is increased by 2.8 Pmol yr.</w:t>
      </w:r>
    </w:p>
    <w:p w14:paraId="5E7DFD2F" w14:textId="77777777" w:rsidR="00063628" w:rsidRDefault="00063628" w:rsidP="007A50A1">
      <w:pPr>
        <w:rPr>
          <w:rFonts w:asciiTheme="minorHAnsi" w:hAnsiTheme="minorHAnsi"/>
          <w:sz w:val="16"/>
        </w:rPr>
      </w:pPr>
    </w:p>
    <w:p w14:paraId="28335E53" w14:textId="5CAD1422" w:rsidR="007A50A1" w:rsidRDefault="007A50A1" w:rsidP="007A50A1">
      <w:pPr>
        <w:pStyle w:val="Heading3"/>
      </w:pPr>
      <w:r>
        <w:t xml:space="preserve">AT: </w:t>
      </w:r>
      <w:r w:rsidR="00C80150">
        <w:t xml:space="preserve">Offense—Top Level </w:t>
      </w:r>
    </w:p>
    <w:p w14:paraId="55B657A4" w14:textId="77777777" w:rsidR="007A50A1" w:rsidRPr="006866BB" w:rsidRDefault="007A50A1" w:rsidP="005A3750">
      <w:pPr>
        <w:pStyle w:val="Heading4"/>
        <w:rPr>
          <w:rStyle w:val="StyleStyleBold12pt"/>
          <w:b/>
        </w:rPr>
      </w:pPr>
      <w:r w:rsidRPr="006866BB">
        <w:rPr>
          <w:rStyle w:val="StyleStyleBold12pt"/>
          <w:b/>
        </w:rPr>
        <w:t>We avoid all your turns—no adverse effects</w:t>
      </w:r>
    </w:p>
    <w:p w14:paraId="4F4CFEFA" w14:textId="77777777" w:rsidR="007A50A1" w:rsidRPr="006866BB" w:rsidRDefault="007A50A1" w:rsidP="007A50A1">
      <w:pPr>
        <w:ind w:right="75"/>
        <w:textAlignment w:val="baseline"/>
        <w:rPr>
          <w:rFonts w:asciiTheme="majorHAnsi" w:eastAsia="Times New Roman" w:hAnsiTheme="majorHAnsi"/>
          <w:color w:val="000000"/>
          <w:sz w:val="18"/>
          <w:szCs w:val="18"/>
        </w:rPr>
      </w:pPr>
      <w:r w:rsidRPr="006866BB">
        <w:rPr>
          <w:rStyle w:val="StyleStyleBold12pt"/>
          <w:rFonts w:asciiTheme="majorHAnsi" w:hAnsiTheme="majorHAnsi"/>
        </w:rPr>
        <w:t>Harvey 08</w:t>
      </w:r>
      <w:r w:rsidRPr="006866BB">
        <w:rPr>
          <w:rFonts w:asciiTheme="majorHAnsi" w:eastAsia="Times New Roman" w:hAnsiTheme="majorHAnsi"/>
          <w:color w:val="000000"/>
          <w:sz w:val="18"/>
          <w:szCs w:val="18"/>
        </w:rPr>
        <w:t xml:space="preserve">[L. D. D., Department of Geography, University of Toronto, “Mitigating the atmospheric CO2 increase and ocean acidification by adding limestone powder to upwelling regions” April 23, 2009 </w:t>
      </w:r>
      <w:r w:rsidRPr="006866BB">
        <w:rPr>
          <w:rFonts w:asciiTheme="majorHAnsi" w:eastAsia="Times New Roman" w:hAnsiTheme="majorHAnsi"/>
          <w:sz w:val="18"/>
          <w:szCs w:val="18"/>
        </w:rPr>
        <w:t>http://onlinelibrary.wiley.com/doi/10.1029/2007JC004373/full</w:t>
      </w:r>
      <w:r w:rsidRPr="006866BB">
        <w:rPr>
          <w:rFonts w:asciiTheme="majorHAnsi" w:eastAsia="Times New Roman" w:hAnsiTheme="majorHAnsi"/>
          <w:color w:val="000000"/>
          <w:sz w:val="18"/>
          <w:szCs w:val="18"/>
        </w:rPr>
        <w:t xml:space="preserve"> DG]</w:t>
      </w:r>
    </w:p>
    <w:p w14:paraId="57DE92D6" w14:textId="77777777" w:rsidR="007A50A1" w:rsidRPr="00357A10" w:rsidRDefault="007A50A1" w:rsidP="007A50A1">
      <w:pPr>
        <w:textAlignment w:val="baseline"/>
        <w:rPr>
          <w:rFonts w:asciiTheme="majorHAnsi" w:eastAsia="Times New Roman" w:hAnsiTheme="majorHAnsi"/>
          <w:sz w:val="10"/>
        </w:rPr>
      </w:pPr>
      <w:r w:rsidRPr="00357A10">
        <w:rPr>
          <w:rStyle w:val="StyleBoldUnderline"/>
          <w:rFonts w:asciiTheme="majorHAnsi" w:hAnsiTheme="majorHAnsi"/>
        </w:rPr>
        <w:t>Once the added CaCO3 powder to the ocean surface layer has dissolved, it would likely have no impact other than to neutralize the increase in oceanic acidity and the decrease in CaCO3 supersaturation</w:t>
      </w:r>
      <w:r w:rsidRPr="00357A10">
        <w:rPr>
          <w:rFonts w:asciiTheme="majorHAnsi" w:eastAsia="Times New Roman" w:hAnsiTheme="majorHAnsi"/>
          <w:sz w:val="16"/>
        </w:rPr>
        <w:t xml:space="preserve"> due to the absorption of anthropogenic CO</w:t>
      </w:r>
      <w:r w:rsidRPr="00357A10">
        <w:rPr>
          <w:rFonts w:asciiTheme="majorHAnsi" w:eastAsia="Times New Roman" w:hAnsiTheme="majorHAnsi"/>
          <w:sz w:val="16"/>
          <w:bdr w:val="none" w:sz="0" w:space="0" w:color="auto" w:frame="1"/>
          <w:vertAlign w:val="subscript"/>
        </w:rPr>
        <w:t>2</w:t>
      </w:r>
      <w:r w:rsidRPr="00357A10">
        <w:rPr>
          <w:rFonts w:asciiTheme="majorHAnsi" w:eastAsia="Times New Roman" w:hAnsiTheme="majorHAnsi"/>
          <w:sz w:val="16"/>
        </w:rPr>
        <w:t xml:space="preserve"> by the oceans. </w:t>
      </w:r>
      <w:r w:rsidRPr="00357A10">
        <w:rPr>
          <w:rStyle w:val="StyleBoldUnderline"/>
          <w:rFonts w:asciiTheme="majorHAnsi" w:hAnsiTheme="majorHAnsi"/>
        </w:rPr>
        <w:t>There could be some impact from impurities in the CaCO3, but these impurities would be beneficial if they act as nutrients</w:t>
      </w:r>
      <w:r w:rsidRPr="00357A10">
        <w:rPr>
          <w:rFonts w:asciiTheme="majorHAnsi" w:eastAsia="Times New Roman" w:hAnsiTheme="majorHAnsi"/>
          <w:sz w:val="16"/>
        </w:rPr>
        <w:t xml:space="preserve">. However, it is possible but not likely that large </w:t>
      </w:r>
      <w:r w:rsidRPr="00357A10">
        <w:rPr>
          <w:rStyle w:val="StyleBoldUnderline"/>
          <w:rFonts w:asciiTheme="majorHAnsi" w:hAnsiTheme="majorHAnsi"/>
        </w:rPr>
        <w:t>zooplankton would not distinguish between food particles and limestone particles and would thereby ingest some of the falling limestone particles</w:t>
      </w:r>
      <w:r w:rsidRPr="00357A10">
        <w:rPr>
          <w:rFonts w:asciiTheme="majorHAnsi" w:eastAsia="Times New Roman" w:hAnsiTheme="majorHAnsi"/>
          <w:sz w:val="16"/>
        </w:rPr>
        <w:t xml:space="preserve">. This would have adverse effects on the </w:t>
      </w:r>
      <w:r w:rsidRPr="00357A10">
        <w:rPr>
          <w:rStyle w:val="StyleBoldUnderline"/>
          <w:rFonts w:asciiTheme="majorHAnsi" w:hAnsiTheme="majorHAnsi"/>
        </w:rPr>
        <w:t>zooplankton and would also result in the particles being repackaged in feces, causing faster sinking and slower dissolution</w:t>
      </w:r>
      <w:r w:rsidRPr="00357A10">
        <w:rPr>
          <w:rFonts w:asciiTheme="majorHAnsi" w:eastAsia="Times New Roman" w:hAnsiTheme="majorHAnsi"/>
          <w:sz w:val="16"/>
        </w:rPr>
        <w:t xml:space="preserve">. However, as noted in section 5.3, the </w:t>
      </w:r>
      <w:r w:rsidRPr="00357A10">
        <w:rPr>
          <w:rStyle w:val="StyleBoldUnderline"/>
          <w:rFonts w:asciiTheme="majorHAnsi" w:hAnsiTheme="majorHAnsi"/>
        </w:rPr>
        <w:t>limestone powder could be applied in only a few doses per year,</w:t>
      </w:r>
      <w:r w:rsidRPr="00357A10">
        <w:rPr>
          <w:rFonts w:asciiTheme="majorHAnsi" w:eastAsia="Times New Roman" w:hAnsiTheme="majorHAnsi"/>
          <w:sz w:val="16"/>
        </w:rPr>
        <w:t xml:space="preserve"> and with a settling velocity on the order of 600 m d</w:t>
      </w:r>
      <w:r w:rsidRPr="00357A10">
        <w:rPr>
          <w:rFonts w:asciiTheme="majorHAnsi" w:eastAsia="Times New Roman" w:hAnsiTheme="majorHAnsi"/>
          <w:sz w:val="16"/>
          <w:bdr w:val="none" w:sz="0" w:space="0" w:color="auto" w:frame="1"/>
          <w:vertAlign w:val="superscript"/>
        </w:rPr>
        <w:t>−1</w:t>
      </w:r>
      <w:r w:rsidRPr="00357A10">
        <w:rPr>
          <w:rFonts w:asciiTheme="majorHAnsi" w:eastAsia="Times New Roman" w:hAnsiTheme="majorHAnsi"/>
          <w:sz w:val="16"/>
        </w:rPr>
        <w:t xml:space="preserve">, would spend only a few hours per year in the photic zone or in layers of comparable thickness. </w:t>
      </w:r>
      <w:r w:rsidRPr="00357A10">
        <w:rPr>
          <w:rFonts w:asciiTheme="majorHAnsi" w:eastAsia="Times New Roman" w:hAnsiTheme="majorHAnsi"/>
          <w:sz w:val="16"/>
          <w:bdr w:val="none" w:sz="0" w:space="0" w:color="auto" w:frame="1"/>
        </w:rPr>
        <w:t>[63]</w:t>
      </w:r>
      <w:r w:rsidRPr="00357A10">
        <w:rPr>
          <w:rFonts w:asciiTheme="majorHAnsi" w:eastAsia="Times New Roman" w:hAnsiTheme="majorHAnsi"/>
          <w:sz w:val="16"/>
        </w:rPr>
        <w:t xml:space="preserve"> </w:t>
      </w:r>
      <w:r w:rsidRPr="00357A10">
        <w:rPr>
          <w:rStyle w:val="StyleBoldUnderline"/>
          <w:rFonts w:asciiTheme="majorHAnsi" w:hAnsiTheme="majorHAnsi"/>
        </w:rPr>
        <w:t>The addition of limestone powder would likely increase the albedo of the ocean surface, while slightly decreasing the penetration of solar radiation into the mixed layer. The former would have a slight cooling effect and so would be beneficial in the context of unwanted global warming,</w:t>
      </w:r>
      <w:r w:rsidRPr="00357A10">
        <w:rPr>
          <w:rFonts w:asciiTheme="majorHAnsi" w:eastAsia="Times New Roman" w:hAnsiTheme="majorHAnsi"/>
          <w:sz w:val="16"/>
        </w:rPr>
        <w:t xml:space="preserve"> while the latter could reduce the strength of the biological pump. Occasional coccolithophore blooms have been observed to reflect 10–20% of the incident solar radiation near the wavelengths of peak irradiance [</w:t>
      </w:r>
      <w:r w:rsidRPr="00357A10">
        <w:rPr>
          <w:rFonts w:asciiTheme="majorHAnsi" w:eastAsia="Times New Roman" w:hAnsiTheme="majorHAnsi"/>
          <w:i/>
          <w:iCs/>
          <w:sz w:val="16"/>
          <w:u w:val="single"/>
          <w:bdr w:val="none" w:sz="0" w:space="0" w:color="auto" w:frame="1"/>
        </w:rPr>
        <w:t>Balch et al.</w:t>
      </w:r>
      <w:r w:rsidRPr="00357A10">
        <w:rPr>
          <w:rFonts w:asciiTheme="majorHAnsi" w:eastAsia="Times New Roman" w:hAnsiTheme="majorHAnsi"/>
          <w:sz w:val="16"/>
          <w:u w:val="single"/>
          <w:bdr w:val="none" w:sz="0" w:space="0" w:color="auto" w:frame="1"/>
        </w:rPr>
        <w:t>, 1996a</w:t>
      </w:r>
      <w:r w:rsidRPr="00357A10">
        <w:rPr>
          <w:rFonts w:asciiTheme="majorHAnsi" w:eastAsia="Times New Roman" w:hAnsiTheme="majorHAnsi"/>
          <w:sz w:val="10"/>
        </w:rPr>
        <w:t xml:space="preserve">]. </w:t>
      </w:r>
      <w:r w:rsidRPr="00357A10">
        <w:rPr>
          <w:rFonts w:asciiTheme="majorHAnsi" w:eastAsia="Times New Roman" w:hAnsiTheme="majorHAnsi"/>
          <w:sz w:val="16"/>
        </w:rPr>
        <w:t>However, given only a few applications of limestone per year and a settling velocity on the order of 600 m d</w:t>
      </w:r>
      <w:r w:rsidRPr="00357A10">
        <w:rPr>
          <w:rFonts w:asciiTheme="majorHAnsi" w:eastAsia="Times New Roman" w:hAnsiTheme="majorHAnsi"/>
          <w:sz w:val="16"/>
          <w:bdr w:val="none" w:sz="0" w:space="0" w:color="auto" w:frame="1"/>
          <w:vertAlign w:val="superscript"/>
        </w:rPr>
        <w:t>−1</w:t>
      </w:r>
      <w:r w:rsidRPr="00357A10">
        <w:rPr>
          <w:rFonts w:asciiTheme="majorHAnsi" w:eastAsia="Times New Roman" w:hAnsiTheme="majorHAnsi"/>
          <w:sz w:val="16"/>
        </w:rPr>
        <w:t xml:space="preserve">, </w:t>
      </w:r>
      <w:r w:rsidRPr="00357A10">
        <w:rPr>
          <w:rStyle w:val="StyleBoldUnderline"/>
          <w:rFonts w:asciiTheme="majorHAnsi" w:hAnsiTheme="majorHAnsi"/>
        </w:rPr>
        <w:t>the fraction of the year subject to any albedo and solar radiation effects would be very small</w:t>
      </w:r>
      <w:r w:rsidRPr="00357A10">
        <w:rPr>
          <w:rFonts w:asciiTheme="majorHAnsi" w:eastAsia="Times New Roman" w:hAnsiTheme="majorHAnsi"/>
          <w:sz w:val="16"/>
        </w:rPr>
        <w:t xml:space="preserve">. Also, light scattering per unit mass by calcite is largest for particle sizes of 1–2 </w:t>
      </w:r>
      <w:r w:rsidRPr="00357A10">
        <w:rPr>
          <w:rFonts w:asciiTheme="majorHAnsi" w:eastAsia="Times New Roman" w:hAnsiTheme="majorHAnsi"/>
          <w:i/>
          <w:iCs/>
          <w:sz w:val="16"/>
          <w:bdr w:val="none" w:sz="0" w:space="0" w:color="auto" w:frame="1"/>
        </w:rPr>
        <w:t>μ</w:t>
      </w:r>
      <w:r w:rsidRPr="00357A10">
        <w:rPr>
          <w:rFonts w:asciiTheme="majorHAnsi" w:eastAsia="Times New Roman" w:hAnsiTheme="majorHAnsi"/>
          <w:sz w:val="16"/>
        </w:rPr>
        <w:t>m and falls sharply with increasing size [</w:t>
      </w:r>
      <w:r w:rsidRPr="00357A10">
        <w:rPr>
          <w:rFonts w:asciiTheme="majorHAnsi" w:eastAsia="Times New Roman" w:hAnsiTheme="majorHAnsi"/>
          <w:i/>
          <w:iCs/>
          <w:sz w:val="16"/>
          <w:u w:val="single"/>
          <w:bdr w:val="none" w:sz="0" w:space="0" w:color="auto" w:frame="1"/>
        </w:rPr>
        <w:t>Balch et al.</w:t>
      </w:r>
      <w:r w:rsidRPr="00357A10">
        <w:rPr>
          <w:rFonts w:asciiTheme="majorHAnsi" w:eastAsia="Times New Roman" w:hAnsiTheme="majorHAnsi"/>
          <w:sz w:val="16"/>
          <w:u w:val="single"/>
          <w:bdr w:val="none" w:sz="0" w:space="0" w:color="auto" w:frame="1"/>
        </w:rPr>
        <w:t>, 1996b</w:t>
      </w:r>
      <w:r w:rsidRPr="00357A10">
        <w:rPr>
          <w:rFonts w:asciiTheme="majorHAnsi" w:eastAsia="Times New Roman" w:hAnsiTheme="majorHAnsi"/>
          <w:sz w:val="10"/>
        </w:rPr>
        <w:t>].</w:t>
      </w:r>
    </w:p>
    <w:p w14:paraId="10B409AA" w14:textId="77777777" w:rsidR="007A50A1" w:rsidRDefault="007A50A1" w:rsidP="007A50A1"/>
    <w:p w14:paraId="7FBD9324" w14:textId="26C2D486" w:rsidR="007A50A1" w:rsidRDefault="007A50A1" w:rsidP="007A50A1">
      <w:pPr>
        <w:pStyle w:val="Heading3"/>
      </w:pPr>
      <w:r>
        <w:t xml:space="preserve">AT: Warming Adaptation </w:t>
      </w:r>
    </w:p>
    <w:p w14:paraId="65E38424" w14:textId="77777777" w:rsidR="007A50A1" w:rsidRPr="006866BB" w:rsidRDefault="007A50A1" w:rsidP="005A3750">
      <w:pPr>
        <w:pStyle w:val="Heading4"/>
      </w:pPr>
      <w:r w:rsidRPr="006866BB">
        <w:t xml:space="preserve">No adaptation – that 4 degree temperature increase will </w:t>
      </w:r>
      <w:r w:rsidRPr="006866BB">
        <w:rPr>
          <w:u w:val="single"/>
        </w:rPr>
        <w:t>breakdown civilization</w:t>
      </w:r>
      <w:r w:rsidRPr="006866BB">
        <w:t xml:space="preserve"> and </w:t>
      </w:r>
      <w:r>
        <w:t>turn</w:t>
      </w:r>
      <w:r w:rsidRPr="006866BB">
        <w:t xml:space="preserve"> every impact</w:t>
      </w:r>
    </w:p>
    <w:p w14:paraId="64513A8F" w14:textId="77777777" w:rsidR="007A50A1" w:rsidRPr="006866BB" w:rsidRDefault="007A50A1" w:rsidP="007A50A1">
      <w:pPr>
        <w:rPr>
          <w:rFonts w:asciiTheme="majorHAnsi" w:hAnsiTheme="majorHAnsi"/>
          <w:sz w:val="16"/>
        </w:rPr>
      </w:pPr>
      <w:r w:rsidRPr="006866BB">
        <w:rPr>
          <w:rStyle w:val="StyleStyleBold12pt"/>
          <w:rFonts w:asciiTheme="majorHAnsi" w:hAnsiTheme="majorHAnsi"/>
        </w:rPr>
        <w:t>Roberts 13</w:t>
      </w:r>
      <w:r w:rsidRPr="006866BB">
        <w:rPr>
          <w:rFonts w:asciiTheme="majorHAnsi" w:hAnsiTheme="majorHAnsi"/>
          <w:sz w:val="16"/>
        </w:rPr>
        <w:t xml:space="preserve"> (David, citing the World Bank Review’s compilation of climate studies, “If you aren’t alarmed about climate, you aren’t paying attention” http://grist.org/climate-energy/climate-alarmism-the-idea-is-surreal/)</w:t>
      </w:r>
    </w:p>
    <w:p w14:paraId="1B4065DB" w14:textId="77777777" w:rsidR="007A50A1" w:rsidRPr="006866BB" w:rsidRDefault="007A50A1" w:rsidP="007A50A1">
      <w:pPr>
        <w:pStyle w:val="card"/>
        <w:ind w:left="0"/>
        <w:rPr>
          <w:rFonts w:asciiTheme="majorHAnsi" w:hAnsiTheme="majorHAnsi"/>
        </w:rPr>
      </w:pPr>
      <w:r w:rsidRPr="006866BB">
        <w:rPr>
          <w:rFonts w:asciiTheme="majorHAnsi" w:hAnsiTheme="majorHAnsi"/>
          <w:b w:val="0"/>
          <w:sz w:val="16"/>
          <w:u w:val="none"/>
        </w:rPr>
        <w:t xml:space="preserve">We know we’ve raised global average temperatures around 0.8 degrees C so far. We know that </w:t>
      </w:r>
      <w:r w:rsidRPr="006866BB">
        <w:rPr>
          <w:rFonts w:asciiTheme="majorHAnsi" w:hAnsiTheme="majorHAnsi"/>
        </w:rPr>
        <w:t>2 degrees C is where most scientists predict catastrophic and irreversible impacts</w:t>
      </w:r>
      <w:r w:rsidRPr="006866BB">
        <w:rPr>
          <w:rFonts w:asciiTheme="majorHAnsi" w:hAnsiTheme="majorHAnsi"/>
          <w:b w:val="0"/>
          <w:sz w:val="16"/>
          <w:u w:val="none"/>
        </w:rPr>
        <w:t xml:space="preserve">. And </w:t>
      </w:r>
      <w:r w:rsidRPr="006866BB">
        <w:rPr>
          <w:rFonts w:asciiTheme="majorHAnsi" w:hAnsiTheme="majorHAnsi"/>
        </w:rPr>
        <w:t xml:space="preserve">we know that we are currently on a trajectory that will push temperatures up </w:t>
      </w:r>
      <w:r w:rsidRPr="006866BB">
        <w:rPr>
          <w:rStyle w:val="Emphasis"/>
          <w:rFonts w:asciiTheme="majorHAnsi" w:hAnsiTheme="majorHAnsi"/>
          <w:b/>
        </w:rPr>
        <w:t>4 degrees</w:t>
      </w:r>
      <w:r w:rsidRPr="006866BB">
        <w:rPr>
          <w:rFonts w:asciiTheme="majorHAnsi" w:hAnsiTheme="majorHAnsi"/>
        </w:rPr>
        <w:t xml:space="preserve"> or more by the end of the century</w:t>
      </w:r>
      <w:r w:rsidRPr="006866BB">
        <w:rPr>
          <w:rFonts w:asciiTheme="majorHAnsi" w:hAnsiTheme="majorHAnsi"/>
          <w:b w:val="0"/>
          <w:sz w:val="16"/>
          <w:u w:val="none"/>
        </w:rPr>
        <w:t xml:space="preserve">. What would 4 degrees look like? A recent World Bank review of the science reminds us. First, it’ll get hot: </w:t>
      </w:r>
      <w:r w:rsidRPr="006866BB">
        <w:rPr>
          <w:rFonts w:asciiTheme="majorHAnsi" w:hAnsiTheme="majorHAnsi"/>
        </w:rPr>
        <w:t>Projections</w:t>
      </w:r>
      <w:r w:rsidRPr="006866BB">
        <w:rPr>
          <w:rFonts w:asciiTheme="majorHAnsi" w:hAnsiTheme="majorHAnsi"/>
          <w:b w:val="0"/>
          <w:sz w:val="16"/>
          <w:u w:val="none"/>
        </w:rPr>
        <w:t xml:space="preserve"> for a 4°C world </w:t>
      </w:r>
      <w:r w:rsidRPr="006866BB">
        <w:rPr>
          <w:rFonts w:asciiTheme="majorHAnsi" w:hAnsiTheme="majorHAnsi"/>
        </w:rPr>
        <w:t>show a dramatic increase in the intensity and frequency of high-temperature extremes</w:t>
      </w:r>
      <w:r w:rsidRPr="006866BB">
        <w:rPr>
          <w:rFonts w:asciiTheme="majorHAnsi" w:hAnsiTheme="majorHAnsi"/>
          <w:b w:val="0"/>
          <w:sz w:val="16"/>
          <w:u w:val="none"/>
        </w:rPr>
        <w:t xml:space="preserve">. Recent extreme heat waves such as in Russia in 2010 are likely to become the new normal summer in a 4°C world. </w:t>
      </w:r>
      <w:r w:rsidRPr="006866BB">
        <w:rPr>
          <w:rFonts w:asciiTheme="majorHAnsi" w:hAnsiTheme="majorHAnsi"/>
        </w:rPr>
        <w:t>Tropical South America, central Africa, and all tropical islands in the Pacific are likely to regularly experience heat waves of unprecedented magnitude and duration</w:t>
      </w:r>
      <w:r w:rsidRPr="006866BB">
        <w:rPr>
          <w:rFonts w:asciiTheme="majorHAnsi" w:hAnsiTheme="majorHAnsi"/>
          <w:b w:val="0"/>
          <w:sz w:val="16"/>
          <w:u w:val="none"/>
        </w:rPr>
        <w:t xml:space="preserve">. In this new high-temperature climate regime, the coolest months are likely to be substantially warmer than the warmest months at the end of the 20th century. In regions such as the Mediterranean, North Africa, the Middle East, and the Tibetan plateau, almost all summer months are likely to be warmer than the most extreme heat waves presently experienced. For example, the warmest July in the Mediterranean region could be 9°C warmer than today’s warmest July. </w:t>
      </w:r>
      <w:r w:rsidRPr="006866BB">
        <w:rPr>
          <w:rFonts w:asciiTheme="majorHAnsi" w:hAnsiTheme="majorHAnsi"/>
        </w:rPr>
        <w:t>Extreme heat waves in recent years have had severe impacts, causing heat-related deaths, forest fires, and harvest losses</w:t>
      </w:r>
      <w:r w:rsidRPr="006866BB">
        <w:rPr>
          <w:rFonts w:asciiTheme="majorHAnsi" w:hAnsiTheme="majorHAnsi"/>
          <w:b w:val="0"/>
          <w:sz w:val="16"/>
          <w:u w:val="none"/>
        </w:rPr>
        <w:t xml:space="preserve">. The impacts of the extreme heat waves projected for a 4°C world have not been evaluated, but </w:t>
      </w:r>
      <w:r w:rsidRPr="006866BB">
        <w:rPr>
          <w:rFonts w:asciiTheme="majorHAnsi" w:hAnsiTheme="majorHAnsi"/>
        </w:rPr>
        <w:t xml:space="preserve">they could be expected to vastly exceed the consequences experienced to date and </w:t>
      </w:r>
      <w:r w:rsidRPr="006866BB">
        <w:rPr>
          <w:rFonts w:asciiTheme="majorHAnsi" w:hAnsiTheme="majorHAnsi"/>
          <w:b w:val="0"/>
          <w:sz w:val="16"/>
          <w:u w:val="none"/>
        </w:rPr>
        <w:t xml:space="preserve">potentially </w:t>
      </w:r>
      <w:r w:rsidRPr="006866BB">
        <w:rPr>
          <w:rFonts w:asciiTheme="majorHAnsi" w:hAnsiTheme="majorHAnsi"/>
        </w:rPr>
        <w:t xml:space="preserve">exceed the adaptive capacities of </w:t>
      </w:r>
      <w:r w:rsidRPr="006866BB">
        <w:rPr>
          <w:rFonts w:asciiTheme="majorHAnsi" w:hAnsiTheme="majorHAnsi"/>
          <w:b w:val="0"/>
          <w:sz w:val="16"/>
          <w:u w:val="none"/>
        </w:rPr>
        <w:t xml:space="preserve">many </w:t>
      </w:r>
      <w:r w:rsidRPr="006866BB">
        <w:rPr>
          <w:rFonts w:asciiTheme="majorHAnsi" w:hAnsiTheme="majorHAnsi"/>
        </w:rPr>
        <w:t>societies and natural systems</w:t>
      </w:r>
      <w:r w:rsidRPr="006866BB">
        <w:rPr>
          <w:rFonts w:asciiTheme="majorHAnsi" w:hAnsiTheme="majorHAnsi"/>
          <w:b w:val="0"/>
          <w:sz w:val="16"/>
          <w:u w:val="none"/>
        </w:rPr>
        <w:t xml:space="preserve">. [my emphasis] </w:t>
      </w:r>
      <w:r w:rsidRPr="006866BB">
        <w:rPr>
          <w:rFonts w:asciiTheme="majorHAnsi" w:hAnsiTheme="majorHAnsi"/>
        </w:rPr>
        <w:t xml:space="preserve">Warming to 4 degrees would </w:t>
      </w:r>
      <w:r w:rsidRPr="006866BB">
        <w:rPr>
          <w:rFonts w:asciiTheme="majorHAnsi" w:hAnsiTheme="majorHAnsi"/>
          <w:b w:val="0"/>
          <w:sz w:val="16"/>
          <w:u w:val="none"/>
        </w:rPr>
        <w:t xml:space="preserve">also </w:t>
      </w:r>
      <w:r w:rsidRPr="006866BB">
        <w:rPr>
          <w:rFonts w:asciiTheme="majorHAnsi" w:hAnsiTheme="majorHAnsi"/>
        </w:rPr>
        <w:t>lead to “an increase of about 150 percent in acidity of the ocean</w:t>
      </w:r>
      <w:r w:rsidRPr="006866BB">
        <w:rPr>
          <w:rFonts w:asciiTheme="majorHAnsi" w:hAnsiTheme="majorHAnsi"/>
          <w:b w:val="0"/>
          <w:sz w:val="16"/>
          <w:u w:val="none"/>
        </w:rPr>
        <w:t xml:space="preserve">,” </w:t>
      </w:r>
      <w:r w:rsidRPr="006866BB">
        <w:rPr>
          <w:rFonts w:asciiTheme="majorHAnsi" w:hAnsiTheme="majorHAnsi"/>
        </w:rPr>
        <w:t>leading to levels of acidity “unparalleled in Earth’s history</w:t>
      </w:r>
      <w:r w:rsidRPr="006866BB">
        <w:rPr>
          <w:rFonts w:asciiTheme="majorHAnsi" w:hAnsiTheme="majorHAnsi"/>
          <w:b w:val="0"/>
          <w:sz w:val="16"/>
          <w:u w:val="none"/>
        </w:rPr>
        <w:t xml:space="preserve">.” That’s bad news for, say, coral reefs: The combination of thermally induced bleaching events, ocean acidification, and sea-level rise threatens large fractions of coral reefs even at 1.5°C global warming. The regional extinction of entire coral reef ecosystems, which could occur well before 4°C is reached, would have profound consequences for their dependent species and for the people who depend on them for food, income, tourism, and shoreline protection. </w:t>
      </w:r>
      <w:r w:rsidRPr="006866BB">
        <w:rPr>
          <w:rFonts w:asciiTheme="majorHAnsi" w:hAnsiTheme="majorHAnsi"/>
        </w:rPr>
        <w:t>It will also “likely lead to a sea-level rise</w:t>
      </w:r>
      <w:r w:rsidRPr="006866BB">
        <w:rPr>
          <w:rFonts w:asciiTheme="majorHAnsi" w:hAnsiTheme="majorHAnsi"/>
          <w:b w:val="0"/>
          <w:sz w:val="16"/>
          <w:u w:val="none"/>
        </w:rPr>
        <w:t xml:space="preserve"> of 0.5 to 1 meter, and possibly more, by 2100, with several meters more to be realized in the coming centuries.” That rise won’t be spread evenly, even within regions and countries — regions close to the equator will see even higher seas. There are also indications that </w:t>
      </w:r>
      <w:r w:rsidRPr="006866BB">
        <w:rPr>
          <w:rFonts w:asciiTheme="majorHAnsi" w:hAnsiTheme="majorHAnsi"/>
        </w:rPr>
        <w:t>it would “significantly exacerbate existing water scarcity in many regions</w:t>
      </w:r>
      <w:r w:rsidRPr="006866BB">
        <w:rPr>
          <w:rFonts w:asciiTheme="majorHAnsi" w:hAnsiTheme="majorHAnsi"/>
          <w:b w:val="0"/>
          <w:sz w:val="16"/>
          <w:u w:val="none"/>
        </w:rPr>
        <w:t xml:space="preserve">, </w:t>
      </w:r>
      <w:r w:rsidRPr="006866BB">
        <w:rPr>
          <w:rFonts w:asciiTheme="majorHAnsi" w:hAnsiTheme="majorHAnsi"/>
        </w:rPr>
        <w:t>particularly</w:t>
      </w:r>
      <w:r w:rsidRPr="006866BB">
        <w:rPr>
          <w:rFonts w:asciiTheme="majorHAnsi" w:hAnsiTheme="majorHAnsi"/>
          <w:b w:val="0"/>
          <w:sz w:val="16"/>
          <w:u w:val="none"/>
        </w:rPr>
        <w:t xml:space="preserve"> northern and eastern </w:t>
      </w:r>
      <w:r w:rsidRPr="006866BB">
        <w:rPr>
          <w:rFonts w:asciiTheme="majorHAnsi" w:hAnsiTheme="majorHAnsi"/>
        </w:rPr>
        <w:t>Africa, the Middle East, and South Asia</w:t>
      </w:r>
      <w:r w:rsidRPr="006866BB">
        <w:rPr>
          <w:rFonts w:asciiTheme="majorHAnsi" w:hAnsiTheme="majorHAnsi"/>
          <w:b w:val="0"/>
          <w:sz w:val="16"/>
          <w:u w:val="none"/>
        </w:rPr>
        <w:t xml:space="preserve">, while additional countries in Africa would be newly confronted with water scarcity on a national scale due to population growth.” </w:t>
      </w:r>
      <w:r w:rsidRPr="006866BB">
        <w:rPr>
          <w:rFonts w:asciiTheme="majorHAnsi" w:hAnsiTheme="majorHAnsi"/>
        </w:rPr>
        <w:t>Also, more extreme weather events:</w:t>
      </w:r>
      <w:r w:rsidRPr="006866BB">
        <w:rPr>
          <w:rFonts w:asciiTheme="majorHAnsi" w:hAnsiTheme="majorHAnsi"/>
          <w:b w:val="0"/>
          <w:sz w:val="16"/>
          <w:u w:val="none"/>
        </w:rPr>
        <w:t xml:space="preserve"> </w:t>
      </w:r>
      <w:r w:rsidRPr="006866BB">
        <w:rPr>
          <w:rFonts w:asciiTheme="majorHAnsi" w:hAnsiTheme="majorHAnsi"/>
        </w:rPr>
        <w:t>Ecosystems will be affected by more frequent extreme weather events, such as forest loss due to droughts and wildfire</w:t>
      </w:r>
      <w:r w:rsidRPr="006866BB">
        <w:rPr>
          <w:rFonts w:asciiTheme="majorHAnsi" w:hAnsiTheme="majorHAnsi"/>
          <w:b w:val="0"/>
          <w:sz w:val="16"/>
          <w:u w:val="none"/>
        </w:rPr>
        <w:t xml:space="preserve"> exacerbated by land use and agricultural expansion. In Amazonia, forest fires could as much as double by 2050 with warming of approximately 1.5°C to 2°C above preindustrial levels. Changes would be expected to be even more severe in a 4°C world. </w:t>
      </w:r>
      <w:r w:rsidRPr="006866BB">
        <w:rPr>
          <w:rFonts w:asciiTheme="majorHAnsi" w:hAnsiTheme="majorHAnsi"/>
        </w:rPr>
        <w:t>Also loss of biodiversity and ecosystem services:</w:t>
      </w:r>
      <w:r w:rsidRPr="006866BB">
        <w:rPr>
          <w:rFonts w:asciiTheme="majorHAnsi" w:hAnsiTheme="majorHAnsi"/>
          <w:b w:val="0"/>
          <w:sz w:val="16"/>
          <w:u w:val="none"/>
        </w:rPr>
        <w:t xml:space="preserve"> In a </w:t>
      </w:r>
      <w:r w:rsidRPr="006866BB">
        <w:rPr>
          <w:rFonts w:asciiTheme="majorHAnsi" w:hAnsiTheme="majorHAnsi"/>
        </w:rPr>
        <w:t>4°C</w:t>
      </w:r>
      <w:r w:rsidRPr="006866BB">
        <w:rPr>
          <w:rFonts w:asciiTheme="majorHAnsi" w:hAnsiTheme="majorHAnsi"/>
          <w:b w:val="0"/>
          <w:sz w:val="16"/>
          <w:u w:val="none"/>
        </w:rPr>
        <w:t xml:space="preserve"> world, climate change </w:t>
      </w:r>
      <w:r w:rsidRPr="006866BB">
        <w:rPr>
          <w:rFonts w:asciiTheme="majorHAnsi" w:hAnsiTheme="majorHAnsi"/>
        </w:rPr>
        <w:t>seems likely to become the dominant driver of ecosystem shifts, surpassing habitat destruction as the greatest threat to biodiversity.</w:t>
      </w:r>
      <w:r w:rsidRPr="006866BB">
        <w:rPr>
          <w:rFonts w:asciiTheme="majorHAnsi" w:hAnsiTheme="majorHAnsi"/>
          <w:b w:val="0"/>
          <w:sz w:val="16"/>
          <w:u w:val="none"/>
        </w:rPr>
        <w:t xml:space="preserve"> Recent </w:t>
      </w:r>
      <w:r w:rsidRPr="006866BB">
        <w:rPr>
          <w:rFonts w:asciiTheme="majorHAnsi" w:hAnsiTheme="majorHAnsi"/>
        </w:rPr>
        <w:t xml:space="preserve">research suggests that large-scale loss of biodiversity is likely to occur in a 4°C world, with climate change and high CO2 concentration driving a transition of the Earth’s ecosystems into a state unknown in human experience. </w:t>
      </w:r>
      <w:r w:rsidRPr="006866BB">
        <w:rPr>
          <w:rFonts w:asciiTheme="majorHAnsi" w:hAnsiTheme="majorHAnsi"/>
          <w:b w:val="0"/>
          <w:sz w:val="16"/>
          <w:u w:val="none"/>
        </w:rPr>
        <w:t xml:space="preserve">Ecosystem damage would be expected to dramatically reduce the provision of ecosystem services on which society depends (for example, fisheries and protection of coastline afforded by coral reefs and mangroves.) New </w:t>
      </w:r>
      <w:r w:rsidRPr="006866BB">
        <w:rPr>
          <w:rFonts w:asciiTheme="majorHAnsi" w:hAnsiTheme="majorHAnsi"/>
        </w:rPr>
        <w:t>research also indicates a “rapidly rising risk of crop yield reductions as the world warms</w:t>
      </w:r>
      <w:r w:rsidRPr="006866BB">
        <w:rPr>
          <w:rFonts w:asciiTheme="majorHAnsi" w:hAnsiTheme="majorHAnsi"/>
          <w:b w:val="0"/>
          <w:sz w:val="16"/>
          <w:u w:val="none"/>
        </w:rPr>
        <w:t xml:space="preserve">.” So food will be tough. </w:t>
      </w:r>
      <w:r w:rsidRPr="006866BB">
        <w:rPr>
          <w:rFonts w:asciiTheme="majorHAnsi" w:hAnsiTheme="majorHAnsi"/>
        </w:rPr>
        <w:t>All this will add up to “large-scale displacement of populations and have adverse consequences for human security and economic and trade systems.”</w:t>
      </w:r>
      <w:r w:rsidRPr="006866BB">
        <w:rPr>
          <w:rFonts w:asciiTheme="majorHAnsi" w:hAnsiTheme="majorHAnsi"/>
          <w:b w:val="0"/>
          <w:sz w:val="16"/>
          <w:u w:val="none"/>
        </w:rPr>
        <w:t xml:space="preserve"> Given the uncertainties and long-tail risks involved, “</w:t>
      </w:r>
      <w:r w:rsidRPr="006866BB">
        <w:rPr>
          <w:rStyle w:val="Emphasis"/>
          <w:rFonts w:asciiTheme="majorHAnsi" w:hAnsiTheme="majorHAnsi"/>
          <w:b/>
        </w:rPr>
        <w:t>there is no certainty that adaptation to a 4°C world is possible</w:t>
      </w:r>
      <w:r w:rsidRPr="006866BB">
        <w:rPr>
          <w:rFonts w:asciiTheme="majorHAnsi" w:hAnsiTheme="majorHAnsi"/>
        </w:rPr>
        <w:t>.</w:t>
      </w:r>
      <w:r w:rsidRPr="006866BB">
        <w:rPr>
          <w:rFonts w:asciiTheme="majorHAnsi" w:hAnsiTheme="majorHAnsi"/>
          <w:b w:val="0"/>
          <w:sz w:val="16"/>
          <w:u w:val="none"/>
        </w:rPr>
        <w:t xml:space="preserve">” </w:t>
      </w:r>
      <w:r w:rsidRPr="006866BB">
        <w:rPr>
          <w:rStyle w:val="Emphasis"/>
          <w:rFonts w:asciiTheme="majorHAnsi" w:hAnsiTheme="majorHAnsi"/>
          <w:b/>
        </w:rPr>
        <w:t>There’s a</w:t>
      </w:r>
      <w:r w:rsidRPr="006866BB">
        <w:rPr>
          <w:rFonts w:asciiTheme="majorHAnsi" w:hAnsiTheme="majorHAnsi"/>
          <w:b w:val="0"/>
          <w:sz w:val="16"/>
          <w:u w:val="none"/>
        </w:rPr>
        <w:t xml:space="preserve"> small but </w:t>
      </w:r>
      <w:r w:rsidRPr="006866BB">
        <w:rPr>
          <w:rStyle w:val="Emphasis"/>
          <w:rFonts w:asciiTheme="majorHAnsi" w:hAnsiTheme="majorHAnsi"/>
          <w:b/>
        </w:rPr>
        <w:t>non-trivial chance of advanced civilization breaking down entirely.</w:t>
      </w:r>
      <w:r w:rsidRPr="006866BB">
        <w:rPr>
          <w:rFonts w:asciiTheme="majorHAnsi" w:hAnsiTheme="majorHAnsi"/>
          <w:b w:val="0"/>
          <w:sz w:val="16"/>
          <w:u w:val="none"/>
        </w:rPr>
        <w:t xml:space="preserve"> Now ponder the fact that some scenarios show us going up to 6 degrees by the end of the century, a level of devastation we have not studied and barely know how to conceive. Ponder the fact that </w:t>
      </w:r>
      <w:r w:rsidRPr="006866BB">
        <w:rPr>
          <w:rFonts w:asciiTheme="majorHAnsi" w:hAnsiTheme="majorHAnsi"/>
        </w:rPr>
        <w:t>somewhere along the line</w:t>
      </w:r>
      <w:r w:rsidRPr="006866BB">
        <w:rPr>
          <w:rFonts w:asciiTheme="majorHAnsi" w:hAnsiTheme="majorHAnsi"/>
          <w:b w:val="0"/>
          <w:sz w:val="16"/>
          <w:u w:val="none"/>
        </w:rPr>
        <w:t xml:space="preserve">, though we don’t know exactly where, </w:t>
      </w:r>
      <w:r w:rsidRPr="006866BB">
        <w:rPr>
          <w:rFonts w:asciiTheme="majorHAnsi" w:hAnsiTheme="majorHAnsi"/>
        </w:rPr>
        <w:t>enough self-reinforcing feedback loops will be running to make climate change unstoppable and irreversible for centuries to come. That would mean handing our grandchildren</w:t>
      </w:r>
      <w:r w:rsidRPr="006866BB">
        <w:rPr>
          <w:rFonts w:asciiTheme="majorHAnsi" w:hAnsiTheme="majorHAnsi"/>
          <w:b w:val="0"/>
          <w:sz w:val="16"/>
          <w:u w:val="none"/>
        </w:rPr>
        <w:t xml:space="preserve"> and their grandchildren not only a burned, chaotic, denuded world</w:t>
      </w:r>
      <w:r w:rsidRPr="006866BB">
        <w:rPr>
          <w:rFonts w:asciiTheme="majorHAnsi" w:hAnsiTheme="majorHAnsi"/>
          <w:b w:val="0"/>
          <w:u w:val="none"/>
        </w:rPr>
        <w:t xml:space="preserve">, but </w:t>
      </w:r>
      <w:r w:rsidRPr="006866BB">
        <w:rPr>
          <w:rFonts w:asciiTheme="majorHAnsi" w:hAnsiTheme="majorHAnsi"/>
        </w:rPr>
        <w:t>a world that is inexorably more inhospitable with every passing decade.</w:t>
      </w:r>
    </w:p>
    <w:p w14:paraId="12D4F364" w14:textId="77777777" w:rsidR="007A50A1" w:rsidRPr="007A50A1" w:rsidRDefault="007A50A1" w:rsidP="007A50A1"/>
    <w:p w14:paraId="3D6E1BAC" w14:textId="59948958" w:rsidR="00AC071D" w:rsidRDefault="002E00D6" w:rsidP="002E00D6">
      <w:pPr>
        <w:pStyle w:val="Heading2"/>
      </w:pPr>
      <w:r>
        <w:t>2AC Hydrogen Adv</w:t>
      </w:r>
    </w:p>
    <w:p w14:paraId="16DDFE5F" w14:textId="0CC33021" w:rsidR="00AC071D" w:rsidRDefault="00AC071D" w:rsidP="00AC071D">
      <w:pPr>
        <w:pStyle w:val="Heading3"/>
      </w:pPr>
      <w:r>
        <w:t xml:space="preserve">Hydrogen Key Ext. </w:t>
      </w:r>
    </w:p>
    <w:p w14:paraId="74798128" w14:textId="77777777" w:rsidR="00AC071D" w:rsidRPr="00AB52C9" w:rsidRDefault="00AC071D" w:rsidP="005A3750">
      <w:pPr>
        <w:pStyle w:val="Heading4"/>
      </w:pPr>
      <w:r>
        <w:t>Hydrogen fuel creates viable renewable energy integration</w:t>
      </w:r>
    </w:p>
    <w:p w14:paraId="745CD5D0" w14:textId="77777777" w:rsidR="00AC071D" w:rsidRPr="00A06008" w:rsidRDefault="00AC071D" w:rsidP="00AC071D">
      <w:pPr>
        <w:rPr>
          <w:b/>
          <w:bCs/>
          <w:sz w:val="26"/>
          <w:u w:val="single"/>
        </w:rPr>
      </w:pPr>
      <w:r w:rsidRPr="00A06008">
        <w:rPr>
          <w:rStyle w:val="StyleStyleBold12pt"/>
        </w:rPr>
        <w:t>Schiller 7/16/14</w:t>
      </w:r>
      <w:r w:rsidRPr="00A06008">
        <w:t xml:space="preserve"> (</w:t>
      </w:r>
      <w:r>
        <w:t>Mark Schiller, Vice President of Business Development, Proton OnSite “Hydrogen Energy Storage: A New Solution To the Renewable Energy Intermittency Problem “ Renewable Energy World 7/16/14</w:t>
      </w:r>
      <w:r w:rsidRPr="00A06008">
        <w:t xml:space="preserve"> </w:t>
      </w:r>
      <w:hyperlink r:id="rId19" w:history="1">
        <w:r w:rsidRPr="00494E4F">
          <w:rPr>
            <w:rStyle w:val="Hyperlink"/>
          </w:rPr>
          <w:t>http://www.renewableenergyworld.com/rea/</w:t>
        </w:r>
      </w:hyperlink>
      <w:r>
        <w:t xml:space="preserve"> news/article/2014/07/ hydrogen-energy-storage-a-new-solution-to-the-renewable-energy-intermittency-problem)//BLOV</w:t>
      </w:r>
    </w:p>
    <w:p w14:paraId="28837730" w14:textId="77777777" w:rsidR="00AC071D" w:rsidRPr="0091291E" w:rsidRDefault="00AC071D" w:rsidP="00AC071D">
      <w:r>
        <w:t xml:space="preserve">Multiple Uses in a Renewable Energy Infrastructure </w:t>
      </w:r>
      <w:r w:rsidRPr="0091291E">
        <w:rPr>
          <w:rStyle w:val="StyleBoldUnderline"/>
        </w:rPr>
        <w:t>The hydrogen produced from electrolysis can be easily stored using existing technology</w:t>
      </w:r>
      <w:r>
        <w:t xml:space="preserve">, either as a gas under high pressure, a liquid at very low temperature, or adsorbed by or chemically bonded to hydride complexes. </w:t>
      </w:r>
      <w:r w:rsidRPr="0091291E">
        <w:rPr>
          <w:rStyle w:val="StyleBoldUnderline"/>
        </w:rPr>
        <w:t xml:space="preserve">Smaller amounts of hydrogen can be stored </w:t>
      </w:r>
      <w:r>
        <w:t xml:space="preserve">in </w:t>
      </w:r>
      <w:r w:rsidRPr="0091291E">
        <w:rPr>
          <w:rStyle w:val="StyleBoldUnderline"/>
        </w:rPr>
        <w:t>above ground</w:t>
      </w:r>
      <w:r>
        <w:t xml:space="preserve"> tanks or bottles under pressures up to 900 bar. </w:t>
      </w:r>
      <w:r w:rsidRPr="0091291E">
        <w:rPr>
          <w:rStyle w:val="StyleBoldUnderline"/>
        </w:rPr>
        <w:t>For larger amounts of hydrogen, underground piping systems or even salt</w:t>
      </w:r>
      <w:r>
        <w:t xml:space="preserve"> caverns with several 100,000 m3 volumes </w:t>
      </w:r>
      <w:r w:rsidRPr="0091291E">
        <w:rPr>
          <w:rStyle w:val="StyleBoldUnderline"/>
        </w:rPr>
        <w:t>can be used.</w:t>
      </w:r>
      <w:r>
        <w:t xml:space="preserve"> </w:t>
      </w:r>
      <w:r w:rsidRPr="0091291E">
        <w:rPr>
          <w:rStyle w:val="Emphasis"/>
        </w:rPr>
        <w:t>The versatility of stored hydrogen gas means it can be placed at the center of new renewable energy infrastructure development</w:t>
      </w:r>
      <w:r>
        <w:t xml:space="preserve">. The renewably produced, stored gas (energy), could be used in large-scale fuel cells to produce electricity on-site, or it can utilize existing infrastructure, such as natural gas pipelines or other pipelines. As Harrison noted: </w:t>
      </w:r>
      <w:r w:rsidRPr="0091291E">
        <w:rPr>
          <w:rStyle w:val="StyleBoldUnderline"/>
        </w:rPr>
        <w:t>"Hydrogen gas gives you opportunities to do a lot of other things. You can turn it back into electricity for the grid, you can produce ammonia and you can use it to fill fuel cell electric vehicles (</w:t>
      </w:r>
      <w:r>
        <w:t xml:space="preserve">as we do here at the NREL). </w:t>
      </w:r>
      <w:r w:rsidRPr="0091291E">
        <w:rPr>
          <w:rStyle w:val="StyleBoldUnderline"/>
        </w:rPr>
        <w:t>We're even working to demonstrate the process of combining the renewable hydrogen we produce with carbon dioxide to produce synthetic natural gas</w:t>
      </w:r>
      <w:r>
        <w:t xml:space="preserve">. This can be piped straight into existing natural gas infrastructure." </w:t>
      </w:r>
      <w:r w:rsidRPr="0091291E">
        <w:rPr>
          <w:rStyle w:val="StyleBoldUnderline"/>
        </w:rPr>
        <w:t>Hydrogen gas is a complete storage solution that would allow wind and solar energy to power our lives seamlessly</w:t>
      </w:r>
      <w:r>
        <w:t>.</w:t>
      </w:r>
    </w:p>
    <w:p w14:paraId="256A277C" w14:textId="77777777" w:rsidR="00AC071D" w:rsidRPr="00AC071D" w:rsidRDefault="00AC071D" w:rsidP="00AC071D"/>
    <w:p w14:paraId="371A16E3" w14:textId="5922C19A" w:rsidR="00AC071D" w:rsidRPr="008D24C0" w:rsidRDefault="00AC071D" w:rsidP="005A3750">
      <w:pPr>
        <w:pStyle w:val="Heading4"/>
      </w:pPr>
      <w:r w:rsidRPr="008D24C0">
        <w:t>Hydrogen solves energy effici</w:t>
      </w:r>
      <w:r>
        <w:t>ency across distribution points</w:t>
      </w:r>
    </w:p>
    <w:p w14:paraId="7EECE571" w14:textId="77777777" w:rsidR="00AC071D" w:rsidRDefault="00AC071D" w:rsidP="00AC071D">
      <w:r w:rsidRPr="00A12CB6">
        <w:rPr>
          <w:rStyle w:val="StyleStyleBold12pt"/>
        </w:rPr>
        <w:t>Ryan 11</w:t>
      </w:r>
      <w:r>
        <w:t xml:space="preserve"> (Marge Ryan Market Analyst for Fuel Cell Today “A Perspective on Hydrogen and Smart Grids”  Fuel Cell Today 10/12/14 http://www.fuelcelltoday.com/analysis/analyst-views/2011/11-10-12-a-perspective-on-hydrogen-and-smart-grids#sthash.7AZXIbAL.dpuf)//BLOV</w:t>
      </w:r>
    </w:p>
    <w:p w14:paraId="612B1E3A" w14:textId="77777777" w:rsidR="00AC071D" w:rsidRPr="008D24C0" w:rsidRDefault="00AC071D" w:rsidP="00AC071D">
      <w:pPr>
        <w:rPr>
          <w:rStyle w:val="StyleBoldUnderline"/>
        </w:rPr>
      </w:pPr>
      <w:r w:rsidRPr="008D24C0">
        <w:rPr>
          <w:sz w:val="16"/>
        </w:rPr>
        <w:t xml:space="preserve">While HARI successfully demonstrated the use of hydrogen in energy storage, there was a caveat: reporting on the project in 2006, Gammon wrote that one of the clear messages of the HARI project was ‘that the efficiency of passing through the cycle from electricity to hydrogen and back to electricity is poor’. While some of the loss can be designed out and will decrease with improvements to the technology, specifically electrolyser and hydrogen storage technology, he thinks there are better ways to exploit hydrogen’s potential as an energy carrier. Dr Gammon first makes the point that </w:t>
      </w:r>
      <w:r w:rsidRPr="00A12CB6">
        <w:rPr>
          <w:rStyle w:val="Emphasis"/>
        </w:rPr>
        <w:t>grid electricity, vehicle propulsion and heat should not be viewed as distinct ‘energy silos’</w:t>
      </w:r>
      <w:r w:rsidRPr="008D24C0">
        <w:rPr>
          <w:sz w:val="16"/>
        </w:rPr>
        <w:t xml:space="preserve">. </w:t>
      </w:r>
      <w:r w:rsidRPr="00A12CB6">
        <w:rPr>
          <w:rStyle w:val="StyleBoldUnderline"/>
        </w:rPr>
        <w:t>Hydrogen is a means of energy storage and there is no reason why this stored energy cannot be harnessed in any of those three forms</w:t>
      </w:r>
      <w:r w:rsidRPr="008D24C0">
        <w:rPr>
          <w:sz w:val="16"/>
        </w:rPr>
        <w:t>. As Jonny described in a recent analyst view</w:t>
      </w:r>
      <w:r w:rsidRPr="00A12CB6">
        <w:rPr>
          <w:rStyle w:val="Emphasis"/>
        </w:rPr>
        <w:t>, energy storage is necessary to balance the grid when supply exceeds demand</w:t>
      </w:r>
      <w:r w:rsidRPr="008D24C0">
        <w:rPr>
          <w:sz w:val="16"/>
        </w:rPr>
        <w:t xml:space="preserve">. Balance is typically restored by bulk storage of excess energy at the point of supply. However, </w:t>
      </w:r>
      <w:r w:rsidRPr="00A12CB6">
        <w:rPr>
          <w:rStyle w:val="StyleBoldUnderline"/>
        </w:rPr>
        <w:t>balance can also be achieved by feeding the excess energy through the grid as electricity and storing it in distributed form locally</w:t>
      </w:r>
      <w:r w:rsidRPr="008D24C0">
        <w:rPr>
          <w:sz w:val="16"/>
        </w:rPr>
        <w:t xml:space="preserve">, by generating hydrogen via water electrolysis at various points of use. But – and this is Gammon’s second point – </w:t>
      </w:r>
      <w:r w:rsidRPr="00A12CB6">
        <w:rPr>
          <w:rStyle w:val="StyleBoldUnderline"/>
        </w:rPr>
        <w:t>the demand at these points is for energy, not necessarily electricity, and the hydrogen can be used directly for motive power in fuel cell electric vehicles (FCEVs</w:t>
      </w:r>
      <w:r w:rsidRPr="008D24C0">
        <w:rPr>
          <w:sz w:val="16"/>
        </w:rPr>
        <w:t xml:space="preserve">). This removes the need to convert it back to grid electricity when demand increases, and hence minimises the inefficiencies inherent in the process. (FCEVs are of course also subject to inefficiency in the conversion of energy but this should be offset against the much larger inefficiencies of internal combustion engines.) Equally, </w:t>
      </w:r>
      <w:r w:rsidRPr="00A12CB6">
        <w:rPr>
          <w:rStyle w:val="StyleBoldUnderline"/>
        </w:rPr>
        <w:t>the use of the hydrogen to feed fuel cells in local applications where product heat is harnesse</w:t>
      </w:r>
      <w:r w:rsidRPr="008D24C0">
        <w:rPr>
          <w:sz w:val="16"/>
        </w:rPr>
        <w:t xml:space="preserve">d, i.e. combined heat and power (CHP), allows for more efficient use of the stored energy than if it were simply converted to grid electricity. From this viewpoint, </w:t>
      </w:r>
      <w:r w:rsidRPr="00A12CB6">
        <w:rPr>
          <w:rStyle w:val="Emphasis"/>
        </w:rPr>
        <w:t xml:space="preserve">the grid now takes on a role as the major means of energy distribution and supply </w:t>
      </w:r>
      <w:r w:rsidRPr="008D24C0">
        <w:rPr>
          <w:sz w:val="16"/>
        </w:rPr>
        <w:t xml:space="preserve">– </w:t>
      </w:r>
      <w:r w:rsidRPr="00A12CB6">
        <w:rPr>
          <w:rStyle w:val="StyleBoldUnderline"/>
        </w:rPr>
        <w:t>for electricity, heat and transportation</w:t>
      </w:r>
      <w:r w:rsidRPr="008D24C0">
        <w:rPr>
          <w:sz w:val="16"/>
        </w:rPr>
        <w:t xml:space="preserve"> – </w:t>
      </w:r>
      <w:r w:rsidRPr="00A12CB6">
        <w:rPr>
          <w:rStyle w:val="StyleBoldUnderline"/>
        </w:rPr>
        <w:t xml:space="preserve">and by removing the distinctions between these three sectors overall </w:t>
      </w:r>
      <w:r w:rsidRPr="00A12CB6">
        <w:rPr>
          <w:rStyle w:val="Emphasis"/>
        </w:rPr>
        <w:t>energy efficiency is greatly increased.</w:t>
      </w:r>
      <w:r w:rsidRPr="008D24C0">
        <w:rPr>
          <w:sz w:val="16"/>
        </w:rPr>
        <w:t xml:space="preserve"> It is the combined use of fuel cells, electrolysers and hydrogen that makes this possible. It is clear that the transportation sector can be positioned to benefit substantially from the increasing proportion of variable renewable energy (VRE) in the generation mix. </w:t>
      </w:r>
      <w:r w:rsidRPr="00A12CB6">
        <w:rPr>
          <w:rStyle w:val="StyleBoldUnderline"/>
        </w:rPr>
        <w:t xml:space="preserve">Variations in supply will dwarf demand-side variability and grid balancing will become more challenging, </w:t>
      </w:r>
      <w:r w:rsidRPr="008D24C0">
        <w:rPr>
          <w:sz w:val="16"/>
        </w:rPr>
        <w:t xml:space="preserve">with planning for longer weather events becoming critical. During periods of high winds, for example, it is possible that the grid will see oversupply for a period of several days and bulk storage capacity will rapidly be exceeded. </w:t>
      </w:r>
      <w:r w:rsidRPr="008D24C0">
        <w:rPr>
          <w:rStyle w:val="StyleBoldUnderline"/>
        </w:rPr>
        <w:t>By using the excess VRE, which would otherwise be wasted, to generate hydrogen for transportation, low-value energy is converted into high-value propulsion</w:t>
      </w:r>
      <w:r w:rsidRPr="008D24C0">
        <w:rPr>
          <w:sz w:val="16"/>
        </w:rPr>
        <w:t xml:space="preserve">. Gammon describes a scenario where numerous, smaller electrolysers on filling station forecourts spring into action to bleed the grid during periods of excess capacity at special tariffs. This is of course very similar to the demand-side management that can be offered by battery electric vehicles (BEVs) and he is keen to point out the synergy here: the advent of EVs is opening the discussion of how the transportation and power generation sectors can mesh, with storage of electrical power facilitating grid load-shifting. </w:t>
      </w:r>
      <w:r w:rsidRPr="008D24C0">
        <w:rPr>
          <w:rStyle w:val="StyleBoldUnderline"/>
        </w:rPr>
        <w:t>With BEVs the stored energy is carried on the vehicle, and load shifting is practical over a period of hours.</w:t>
      </w:r>
      <w:r w:rsidRPr="008D24C0">
        <w:rPr>
          <w:sz w:val="16"/>
        </w:rPr>
        <w:t xml:space="preserve"> Hydrogen, in conjunction with FCEVs, allows demand-side management for higher proportions of VRE and longer weather events, over days or even weeks, and shares the storage burden between vehicles and fuel suppliers. It is due to this synergy that Dr Gammon’s focus has moved from hydrogen to smart grids. He advocates </w:t>
      </w:r>
      <w:r w:rsidRPr="008D24C0">
        <w:rPr>
          <w:rStyle w:val="StyleBoldUnderline"/>
        </w:rPr>
        <w:t>the inclusion of hydrogen in the discussion of smart grids, where it has seen relatively little attention to date, and has at times been viewed as a competitive technology</w:t>
      </w:r>
      <w:r w:rsidRPr="008D24C0">
        <w:rPr>
          <w:sz w:val="16"/>
        </w:rPr>
        <w:t xml:space="preserve">. Regarding the future of energy, Gammon says there will be no single silver bullet but a ‘technological ecosystem’ of complementary ‘species’ which will be dominated by the symbiotic partnership of electricity and fuel. To </w:t>
      </w:r>
      <w:r w:rsidRPr="008D24C0">
        <w:rPr>
          <w:rStyle w:val="StyleBoldUnderline"/>
        </w:rPr>
        <w:t>derive maximum benefit from the partnership, the fuel should be derived from non-dispatchable electricity rather than – as it is today – the source of dispatchable electricity</w:t>
      </w:r>
      <w:r w:rsidRPr="008D24C0">
        <w:rPr>
          <w:sz w:val="16"/>
        </w:rPr>
        <w:t xml:space="preserve">. It must also be carbon-neutral. He emphasises that there is actually no uncertainty over whether hydrogen will feature: there is only one candidate that can meet these requirements. With </w:t>
      </w:r>
      <w:r w:rsidRPr="008D24C0">
        <w:rPr>
          <w:rStyle w:val="StyleBoldUnderline"/>
        </w:rPr>
        <w:t>the need for clean transportation fuel and additional market pull created by smart grids and the management of VRE, Gammon sees the reluctance of certain governments to back hydrogen as less a failure of funding than failure to seize a major investment opportunity.</w:t>
      </w:r>
    </w:p>
    <w:p w14:paraId="521F105A" w14:textId="77777777" w:rsidR="00AC071D" w:rsidRPr="00AC071D" w:rsidRDefault="00AC071D" w:rsidP="00AC071D"/>
    <w:p w14:paraId="1CD11C04" w14:textId="357B3F5C" w:rsidR="007A50A1" w:rsidRPr="007A50A1" w:rsidRDefault="002E00D6" w:rsidP="007A50A1">
      <w:pPr>
        <w:pStyle w:val="Heading2"/>
      </w:pPr>
      <w:r>
        <w:t xml:space="preserve">2AC </w:t>
      </w:r>
      <w:r w:rsidR="007A50A1">
        <w:t xml:space="preserve">Topicality </w:t>
      </w:r>
    </w:p>
    <w:p w14:paraId="3BD35025" w14:textId="279B7B46" w:rsidR="008E2984" w:rsidRDefault="007A50A1" w:rsidP="008E2984">
      <w:pPr>
        <w:pStyle w:val="Heading3"/>
      </w:pPr>
      <w:r>
        <w:t xml:space="preserve">Interpretation </w:t>
      </w:r>
    </w:p>
    <w:p w14:paraId="58C53E36" w14:textId="77777777" w:rsidR="008E2984" w:rsidRDefault="008E2984" w:rsidP="008E2984">
      <w:pPr>
        <w:pStyle w:val="Heading4"/>
      </w:pPr>
      <w:r>
        <w:t>Carbon sequestration is a type of ocean development</w:t>
      </w:r>
    </w:p>
    <w:p w14:paraId="21F093DB" w14:textId="77777777" w:rsidR="008E2984" w:rsidRPr="00336A05" w:rsidRDefault="008E2984" w:rsidP="008E2984">
      <w:pPr>
        <w:rPr>
          <w:sz w:val="16"/>
        </w:rPr>
      </w:pPr>
      <w:r w:rsidRPr="00336A05">
        <w:rPr>
          <w:rStyle w:val="StyleStyleBold12pt"/>
        </w:rPr>
        <w:t>NROC 13</w:t>
      </w:r>
      <w:r>
        <w:t xml:space="preserve"> </w:t>
      </w:r>
      <w:r w:rsidRPr="00336A05">
        <w:rPr>
          <w:sz w:val="16"/>
        </w:rPr>
        <w:t xml:space="preserve">(Northeast Regional Ocean Council, “TO SUPPORT THE IDENTIFICATION OF OPTIONS TO ENHANCE INTERAGENCY COORDINATION, PUBLIC INPUT, AND THE USE OF DATA IN </w:t>
      </w:r>
    </w:p>
    <w:p w14:paraId="2565042A" w14:textId="77777777" w:rsidR="008E2984" w:rsidRPr="00336A05" w:rsidRDefault="008E2984" w:rsidP="008E2984">
      <w:pPr>
        <w:rPr>
          <w:sz w:val="16"/>
        </w:rPr>
      </w:pPr>
      <w:r w:rsidRPr="00336A05">
        <w:rPr>
          <w:sz w:val="16"/>
        </w:rPr>
        <w:t>DECISION MAKING “, December 18, 2013, http://northeastoceancouncil.org/wp-content/uploads/2013/12/Regulatory-RFP_Final.pdf0)</w:t>
      </w:r>
    </w:p>
    <w:p w14:paraId="2F5D7D4D" w14:textId="77777777" w:rsidR="008E2984" w:rsidRDefault="008E2984" w:rsidP="008E2984">
      <w:pPr>
        <w:rPr>
          <w:sz w:val="16"/>
        </w:rPr>
      </w:pPr>
      <w:r w:rsidRPr="00336A05">
        <w:rPr>
          <w:sz w:val="16"/>
        </w:rPr>
        <w:t>To assist with guiding its work in achieving this goal, the RPB has formed an internal Regulatory Work Group that includes federal and state agency and tribal representatives. The work group is focusing on the implementation of existing regulatory programs related to several</w:t>
      </w:r>
      <w:r w:rsidRPr="00336A05">
        <w:rPr>
          <w:rStyle w:val="StyleBoldUnderline"/>
        </w:rPr>
        <w:t xml:space="preserve"> specific types of</w:t>
      </w:r>
      <w:r>
        <w:rPr>
          <w:rStyle w:val="StyleBoldUnderline"/>
        </w:rPr>
        <w:t xml:space="preserve"> </w:t>
      </w:r>
      <w:r w:rsidRPr="00336A05">
        <w:rPr>
          <w:rStyle w:val="StyleBoldUnderline"/>
        </w:rPr>
        <w:t>ocean development</w:t>
      </w:r>
      <w:r w:rsidRPr="00336A05">
        <w:rPr>
          <w:sz w:val="16"/>
        </w:rPr>
        <w:t xml:space="preserve">: </w:t>
      </w:r>
      <w:r w:rsidRPr="00336A05">
        <w:rPr>
          <w:rStyle w:val="StyleBoldUnderline"/>
        </w:rPr>
        <w:t>energy infrastructure, aquaculture</w:t>
      </w:r>
      <w:r w:rsidRPr="00336A05">
        <w:rPr>
          <w:sz w:val="16"/>
        </w:rPr>
        <w:t xml:space="preserve"> (particularly in federal waters), </w:t>
      </w:r>
      <w:r w:rsidRPr="00336A05">
        <w:rPr>
          <w:rStyle w:val="StyleBoldUnderline"/>
        </w:rPr>
        <w:t>sand and</w:t>
      </w:r>
      <w:r>
        <w:rPr>
          <w:rStyle w:val="StyleBoldUnderline"/>
        </w:rPr>
        <w:t xml:space="preserve"> </w:t>
      </w:r>
      <w:r w:rsidRPr="00336A05">
        <w:rPr>
          <w:rStyle w:val="StyleBoldUnderline"/>
        </w:rPr>
        <w:t xml:space="preserve">gravel extraction, and </w:t>
      </w:r>
      <w:r w:rsidRPr="00336A05">
        <w:rPr>
          <w:rStyle w:val="Emphasis"/>
        </w:rPr>
        <w:t>carbon sequestration</w:t>
      </w:r>
      <w:r w:rsidRPr="00336A05">
        <w:rPr>
          <w:sz w:val="16"/>
        </w:rPr>
        <w:t>, as a potential new emerging use. The work group’s charge is to develop options to improve decision making under existing authorities through better coordination, enhanced public input opportunities, and consistent use of data and other baseline information for consideration by the RPB, whose review will provide opportunity for public review and comment on advancing any such efforts.</w:t>
      </w:r>
    </w:p>
    <w:p w14:paraId="5414DB7A" w14:textId="77777777" w:rsidR="008E2984" w:rsidRPr="008E2984" w:rsidRDefault="008E2984" w:rsidP="008E2984"/>
    <w:p w14:paraId="4214652D" w14:textId="2D4FB6ED" w:rsidR="00E43D86" w:rsidRDefault="007C2B36" w:rsidP="007C2B36">
      <w:pPr>
        <w:pStyle w:val="Heading2"/>
      </w:pPr>
      <w:r>
        <w:t>2AC Disads</w:t>
      </w:r>
    </w:p>
    <w:p w14:paraId="6DCE0F59" w14:textId="2F1DA9B7" w:rsidR="00C80150" w:rsidRDefault="00C80150" w:rsidP="007C2B36">
      <w:pPr>
        <w:pStyle w:val="Heading3"/>
      </w:pPr>
      <w:r>
        <w:t xml:space="preserve">Enviro DA—No Link </w:t>
      </w:r>
    </w:p>
    <w:p w14:paraId="6B13DE27" w14:textId="77777777" w:rsidR="00C80150" w:rsidRPr="006866BB" w:rsidRDefault="00C80150" w:rsidP="00C80150">
      <w:pPr>
        <w:pStyle w:val="Heading4"/>
        <w:rPr>
          <w:rStyle w:val="StyleStyleBold12pt"/>
          <w:b/>
        </w:rPr>
      </w:pPr>
      <w:r w:rsidRPr="006866BB">
        <w:rPr>
          <w:rStyle w:val="StyleStyleBold12pt"/>
          <w:b/>
        </w:rPr>
        <w:t>We avoid all your turns—no adverse effects</w:t>
      </w:r>
    </w:p>
    <w:p w14:paraId="743E706E" w14:textId="77777777" w:rsidR="00C80150" w:rsidRPr="006866BB" w:rsidRDefault="00C80150" w:rsidP="00C80150">
      <w:pPr>
        <w:ind w:right="75"/>
        <w:textAlignment w:val="baseline"/>
        <w:rPr>
          <w:rFonts w:asciiTheme="majorHAnsi" w:eastAsia="Times New Roman" w:hAnsiTheme="majorHAnsi"/>
          <w:color w:val="000000"/>
          <w:sz w:val="18"/>
          <w:szCs w:val="18"/>
        </w:rPr>
      </w:pPr>
      <w:r w:rsidRPr="006866BB">
        <w:rPr>
          <w:rStyle w:val="StyleStyleBold12pt"/>
          <w:rFonts w:asciiTheme="majorHAnsi" w:hAnsiTheme="majorHAnsi"/>
        </w:rPr>
        <w:t>Harvey 08</w:t>
      </w:r>
      <w:r w:rsidRPr="006866BB">
        <w:rPr>
          <w:rFonts w:asciiTheme="majorHAnsi" w:eastAsia="Times New Roman" w:hAnsiTheme="majorHAnsi"/>
          <w:color w:val="000000"/>
          <w:sz w:val="18"/>
          <w:szCs w:val="18"/>
        </w:rPr>
        <w:t xml:space="preserve">[L. D. D., Department of Geography, University of Toronto, “Mitigating the atmospheric CO2 increase and ocean acidification by adding limestone powder to upwelling regions” April 23, 2009 </w:t>
      </w:r>
      <w:r w:rsidRPr="006866BB">
        <w:rPr>
          <w:rFonts w:asciiTheme="majorHAnsi" w:eastAsia="Times New Roman" w:hAnsiTheme="majorHAnsi"/>
          <w:sz w:val="18"/>
          <w:szCs w:val="18"/>
        </w:rPr>
        <w:t>http://onlinelibrary.wiley.com/doi/10.1029/2007JC004373/full</w:t>
      </w:r>
      <w:r w:rsidRPr="006866BB">
        <w:rPr>
          <w:rFonts w:asciiTheme="majorHAnsi" w:eastAsia="Times New Roman" w:hAnsiTheme="majorHAnsi"/>
          <w:color w:val="000000"/>
          <w:sz w:val="18"/>
          <w:szCs w:val="18"/>
        </w:rPr>
        <w:t xml:space="preserve"> DG]</w:t>
      </w:r>
    </w:p>
    <w:p w14:paraId="1A6C2C51" w14:textId="77777777" w:rsidR="00C80150" w:rsidRPr="00357A10" w:rsidRDefault="00C80150" w:rsidP="00C80150">
      <w:pPr>
        <w:textAlignment w:val="baseline"/>
        <w:rPr>
          <w:rFonts w:asciiTheme="majorHAnsi" w:eastAsia="Times New Roman" w:hAnsiTheme="majorHAnsi"/>
          <w:sz w:val="10"/>
        </w:rPr>
      </w:pPr>
      <w:r w:rsidRPr="00357A10">
        <w:rPr>
          <w:rStyle w:val="StyleBoldUnderline"/>
          <w:rFonts w:asciiTheme="majorHAnsi" w:hAnsiTheme="majorHAnsi"/>
        </w:rPr>
        <w:t>Once the added CaCO3 powder to the ocean surface layer has dissolved, it would likely have no impact other than to neutralize the increase in oceanic acidity and the decrease in CaCO3 supersaturation</w:t>
      </w:r>
      <w:r w:rsidRPr="00357A10">
        <w:rPr>
          <w:rFonts w:asciiTheme="majorHAnsi" w:eastAsia="Times New Roman" w:hAnsiTheme="majorHAnsi"/>
          <w:sz w:val="16"/>
        </w:rPr>
        <w:t xml:space="preserve"> due to the absorption of anthropogenic CO</w:t>
      </w:r>
      <w:r w:rsidRPr="00357A10">
        <w:rPr>
          <w:rFonts w:asciiTheme="majorHAnsi" w:eastAsia="Times New Roman" w:hAnsiTheme="majorHAnsi"/>
          <w:sz w:val="16"/>
          <w:bdr w:val="none" w:sz="0" w:space="0" w:color="auto" w:frame="1"/>
          <w:vertAlign w:val="subscript"/>
        </w:rPr>
        <w:t>2</w:t>
      </w:r>
      <w:r w:rsidRPr="00357A10">
        <w:rPr>
          <w:rFonts w:asciiTheme="majorHAnsi" w:eastAsia="Times New Roman" w:hAnsiTheme="majorHAnsi"/>
          <w:sz w:val="16"/>
        </w:rPr>
        <w:t xml:space="preserve"> by the oceans. </w:t>
      </w:r>
      <w:r w:rsidRPr="00357A10">
        <w:rPr>
          <w:rStyle w:val="StyleBoldUnderline"/>
          <w:rFonts w:asciiTheme="majorHAnsi" w:hAnsiTheme="majorHAnsi"/>
        </w:rPr>
        <w:t>There could be some impact from impurities in the CaCO3, but these impurities would be beneficial if they act as nutrients</w:t>
      </w:r>
      <w:r w:rsidRPr="00357A10">
        <w:rPr>
          <w:rFonts w:asciiTheme="majorHAnsi" w:eastAsia="Times New Roman" w:hAnsiTheme="majorHAnsi"/>
          <w:sz w:val="16"/>
        </w:rPr>
        <w:t xml:space="preserve">. However, it is possible but not likely that large </w:t>
      </w:r>
      <w:r w:rsidRPr="00357A10">
        <w:rPr>
          <w:rStyle w:val="StyleBoldUnderline"/>
          <w:rFonts w:asciiTheme="majorHAnsi" w:hAnsiTheme="majorHAnsi"/>
        </w:rPr>
        <w:t>zooplankton would not distinguish between food particles and limestone particles and would thereby ingest some of the falling limestone particles</w:t>
      </w:r>
      <w:r w:rsidRPr="00357A10">
        <w:rPr>
          <w:rFonts w:asciiTheme="majorHAnsi" w:eastAsia="Times New Roman" w:hAnsiTheme="majorHAnsi"/>
          <w:sz w:val="16"/>
        </w:rPr>
        <w:t xml:space="preserve">. This would have adverse effects on the </w:t>
      </w:r>
      <w:r w:rsidRPr="00357A10">
        <w:rPr>
          <w:rStyle w:val="StyleBoldUnderline"/>
          <w:rFonts w:asciiTheme="majorHAnsi" w:hAnsiTheme="majorHAnsi"/>
        </w:rPr>
        <w:t>zooplankton and would also result in the particles being repackaged in feces, causing faster sinking and slower dissolution</w:t>
      </w:r>
      <w:r w:rsidRPr="00357A10">
        <w:rPr>
          <w:rFonts w:asciiTheme="majorHAnsi" w:eastAsia="Times New Roman" w:hAnsiTheme="majorHAnsi"/>
          <w:sz w:val="16"/>
        </w:rPr>
        <w:t xml:space="preserve">. However, as noted in section 5.3, the </w:t>
      </w:r>
      <w:r w:rsidRPr="00357A10">
        <w:rPr>
          <w:rStyle w:val="StyleBoldUnderline"/>
          <w:rFonts w:asciiTheme="majorHAnsi" w:hAnsiTheme="majorHAnsi"/>
        </w:rPr>
        <w:t>limestone powder could be applied in only a few doses per year,</w:t>
      </w:r>
      <w:r w:rsidRPr="00357A10">
        <w:rPr>
          <w:rFonts w:asciiTheme="majorHAnsi" w:eastAsia="Times New Roman" w:hAnsiTheme="majorHAnsi"/>
          <w:sz w:val="16"/>
        </w:rPr>
        <w:t xml:space="preserve"> and with a settling velocity on the order of 600 m d</w:t>
      </w:r>
      <w:r w:rsidRPr="00357A10">
        <w:rPr>
          <w:rFonts w:asciiTheme="majorHAnsi" w:eastAsia="Times New Roman" w:hAnsiTheme="majorHAnsi"/>
          <w:sz w:val="16"/>
          <w:bdr w:val="none" w:sz="0" w:space="0" w:color="auto" w:frame="1"/>
          <w:vertAlign w:val="superscript"/>
        </w:rPr>
        <w:t>−1</w:t>
      </w:r>
      <w:r w:rsidRPr="00357A10">
        <w:rPr>
          <w:rFonts w:asciiTheme="majorHAnsi" w:eastAsia="Times New Roman" w:hAnsiTheme="majorHAnsi"/>
          <w:sz w:val="16"/>
        </w:rPr>
        <w:t xml:space="preserve">, would spend only a few hours per year in the photic zone or in layers of comparable thickness. </w:t>
      </w:r>
      <w:r w:rsidRPr="00357A10">
        <w:rPr>
          <w:rFonts w:asciiTheme="majorHAnsi" w:eastAsia="Times New Roman" w:hAnsiTheme="majorHAnsi"/>
          <w:sz w:val="16"/>
          <w:bdr w:val="none" w:sz="0" w:space="0" w:color="auto" w:frame="1"/>
        </w:rPr>
        <w:t>[63]</w:t>
      </w:r>
      <w:r w:rsidRPr="00357A10">
        <w:rPr>
          <w:rFonts w:asciiTheme="majorHAnsi" w:eastAsia="Times New Roman" w:hAnsiTheme="majorHAnsi"/>
          <w:sz w:val="16"/>
        </w:rPr>
        <w:t xml:space="preserve"> </w:t>
      </w:r>
      <w:r w:rsidRPr="00357A10">
        <w:rPr>
          <w:rStyle w:val="StyleBoldUnderline"/>
          <w:rFonts w:asciiTheme="majorHAnsi" w:hAnsiTheme="majorHAnsi"/>
        </w:rPr>
        <w:t>The addition of limestone powder would likely increase the albedo of the ocean surface, while slightly decreasing the penetration of solar radiation into the mixed layer. The former would have a slight cooling effect and so would be beneficial in the context of unwanted global warming,</w:t>
      </w:r>
      <w:r w:rsidRPr="00357A10">
        <w:rPr>
          <w:rFonts w:asciiTheme="majorHAnsi" w:eastAsia="Times New Roman" w:hAnsiTheme="majorHAnsi"/>
          <w:sz w:val="16"/>
        </w:rPr>
        <w:t xml:space="preserve"> while the latter could reduce the strength of the biological pump. Occasional coccolithophore blooms have been observed to reflect 10–20% of the incident solar radiation near the wavelengths of peak irradiance [</w:t>
      </w:r>
      <w:r w:rsidRPr="00357A10">
        <w:rPr>
          <w:rFonts w:asciiTheme="majorHAnsi" w:eastAsia="Times New Roman" w:hAnsiTheme="majorHAnsi"/>
          <w:i/>
          <w:iCs/>
          <w:sz w:val="16"/>
          <w:u w:val="single"/>
          <w:bdr w:val="none" w:sz="0" w:space="0" w:color="auto" w:frame="1"/>
        </w:rPr>
        <w:t>Balch et al.</w:t>
      </w:r>
      <w:r w:rsidRPr="00357A10">
        <w:rPr>
          <w:rFonts w:asciiTheme="majorHAnsi" w:eastAsia="Times New Roman" w:hAnsiTheme="majorHAnsi"/>
          <w:sz w:val="16"/>
          <w:u w:val="single"/>
          <w:bdr w:val="none" w:sz="0" w:space="0" w:color="auto" w:frame="1"/>
        </w:rPr>
        <w:t>, 1996a</w:t>
      </w:r>
      <w:r w:rsidRPr="00357A10">
        <w:rPr>
          <w:rFonts w:asciiTheme="majorHAnsi" w:eastAsia="Times New Roman" w:hAnsiTheme="majorHAnsi"/>
          <w:sz w:val="10"/>
        </w:rPr>
        <w:t xml:space="preserve">]. </w:t>
      </w:r>
      <w:r w:rsidRPr="00357A10">
        <w:rPr>
          <w:rFonts w:asciiTheme="majorHAnsi" w:eastAsia="Times New Roman" w:hAnsiTheme="majorHAnsi"/>
          <w:sz w:val="16"/>
        </w:rPr>
        <w:t>However, given only a few applications of limestone per year and a settling velocity on the order of 600 m d</w:t>
      </w:r>
      <w:r w:rsidRPr="00357A10">
        <w:rPr>
          <w:rFonts w:asciiTheme="majorHAnsi" w:eastAsia="Times New Roman" w:hAnsiTheme="majorHAnsi"/>
          <w:sz w:val="16"/>
          <w:bdr w:val="none" w:sz="0" w:space="0" w:color="auto" w:frame="1"/>
          <w:vertAlign w:val="superscript"/>
        </w:rPr>
        <w:t>−1</w:t>
      </w:r>
      <w:r w:rsidRPr="00357A10">
        <w:rPr>
          <w:rFonts w:asciiTheme="majorHAnsi" w:eastAsia="Times New Roman" w:hAnsiTheme="majorHAnsi"/>
          <w:sz w:val="16"/>
        </w:rPr>
        <w:t xml:space="preserve">, </w:t>
      </w:r>
      <w:r w:rsidRPr="00357A10">
        <w:rPr>
          <w:rStyle w:val="StyleBoldUnderline"/>
          <w:rFonts w:asciiTheme="majorHAnsi" w:hAnsiTheme="majorHAnsi"/>
        </w:rPr>
        <w:t>the fraction of the year subject to any albedo and solar radiation effects would be very small</w:t>
      </w:r>
      <w:r w:rsidRPr="00357A10">
        <w:rPr>
          <w:rFonts w:asciiTheme="majorHAnsi" w:eastAsia="Times New Roman" w:hAnsiTheme="majorHAnsi"/>
          <w:sz w:val="16"/>
        </w:rPr>
        <w:t xml:space="preserve">. Also, light scattering per unit mass by calcite is largest for particle sizes of 1–2 </w:t>
      </w:r>
      <w:r w:rsidRPr="00357A10">
        <w:rPr>
          <w:rFonts w:asciiTheme="majorHAnsi" w:eastAsia="Times New Roman" w:hAnsiTheme="majorHAnsi"/>
          <w:i/>
          <w:iCs/>
          <w:sz w:val="16"/>
          <w:bdr w:val="none" w:sz="0" w:space="0" w:color="auto" w:frame="1"/>
        </w:rPr>
        <w:t>μ</w:t>
      </w:r>
      <w:r w:rsidRPr="00357A10">
        <w:rPr>
          <w:rFonts w:asciiTheme="majorHAnsi" w:eastAsia="Times New Roman" w:hAnsiTheme="majorHAnsi"/>
          <w:sz w:val="16"/>
        </w:rPr>
        <w:t>m and falls sharply with increasing size [</w:t>
      </w:r>
      <w:r w:rsidRPr="00357A10">
        <w:rPr>
          <w:rFonts w:asciiTheme="majorHAnsi" w:eastAsia="Times New Roman" w:hAnsiTheme="majorHAnsi"/>
          <w:i/>
          <w:iCs/>
          <w:sz w:val="16"/>
          <w:u w:val="single"/>
          <w:bdr w:val="none" w:sz="0" w:space="0" w:color="auto" w:frame="1"/>
        </w:rPr>
        <w:t>Balch et al.</w:t>
      </w:r>
      <w:r w:rsidRPr="00357A10">
        <w:rPr>
          <w:rFonts w:asciiTheme="majorHAnsi" w:eastAsia="Times New Roman" w:hAnsiTheme="majorHAnsi"/>
          <w:sz w:val="16"/>
          <w:u w:val="single"/>
          <w:bdr w:val="none" w:sz="0" w:space="0" w:color="auto" w:frame="1"/>
        </w:rPr>
        <w:t>, 1996b</w:t>
      </w:r>
      <w:r w:rsidRPr="00357A10">
        <w:rPr>
          <w:rFonts w:asciiTheme="majorHAnsi" w:eastAsia="Times New Roman" w:hAnsiTheme="majorHAnsi"/>
          <w:sz w:val="10"/>
        </w:rPr>
        <w:t>].</w:t>
      </w:r>
    </w:p>
    <w:p w14:paraId="200496A4" w14:textId="77777777" w:rsidR="00C80150" w:rsidRPr="00C80150" w:rsidRDefault="00C80150" w:rsidP="00C80150"/>
    <w:p w14:paraId="34EAC336" w14:textId="6CE4B833" w:rsidR="007C2B36" w:rsidRDefault="00F4711E" w:rsidP="007C2B36">
      <w:pPr>
        <w:pStyle w:val="Heading3"/>
      </w:pPr>
      <w:r>
        <w:t>PTX</w:t>
      </w:r>
      <w:r w:rsidR="007C2B36">
        <w:t>—Pop—Emissions</w:t>
      </w:r>
    </w:p>
    <w:p w14:paraId="118AD2D2" w14:textId="77777777" w:rsidR="007C2B36" w:rsidRPr="00971AC4" w:rsidRDefault="007C2B36" w:rsidP="007C2B36">
      <w:pPr>
        <w:pStyle w:val="Heading4"/>
      </w:pPr>
      <w:r w:rsidRPr="00971AC4">
        <w:t xml:space="preserve">Renewables are </w:t>
      </w:r>
      <w:r>
        <w:t>Popular to the Public</w:t>
      </w:r>
      <w:r w:rsidRPr="00971AC4">
        <w:t>-</w:t>
      </w:r>
      <w:r>
        <w:t xml:space="preserve"> wide consensus based across states and party lines</w:t>
      </w:r>
      <w:r w:rsidRPr="00971AC4">
        <w:t xml:space="preserve"> </w:t>
      </w:r>
    </w:p>
    <w:p w14:paraId="15C679BD" w14:textId="77777777" w:rsidR="007C2B36" w:rsidRPr="00971AC4" w:rsidRDefault="007C2B36" w:rsidP="007C2B36">
      <w:r>
        <w:rPr>
          <w:rStyle w:val="StyleStyleBold12pt"/>
        </w:rPr>
        <w:t>Krancer</w:t>
      </w:r>
      <w:r w:rsidRPr="00971AC4">
        <w:rPr>
          <w:rStyle w:val="StyleStyleBold12pt"/>
        </w:rPr>
        <w:t xml:space="preserve"> 13</w:t>
      </w:r>
      <w:r>
        <w:t xml:space="preserve"> (Michael Krancer energy and policy writer for Forbes“Experts: Polls Now Show Americans Of All Stripes Want Action On Climate Change” Forbes 12/4/13 http://www.forbes.com/sites/michaelkrancer/2013/12/04/experts-polls-now-show-americans-of-all-stripes-want-action-on-climate-change/)//BLOV</w:t>
      </w:r>
    </w:p>
    <w:p w14:paraId="7A390B04" w14:textId="77777777" w:rsidR="007C2B36" w:rsidRPr="008130BD" w:rsidRDefault="007C2B36" w:rsidP="007C2B36">
      <w:pPr>
        <w:rPr>
          <w:sz w:val="16"/>
        </w:rPr>
      </w:pPr>
      <w:r w:rsidRPr="00971AC4">
        <w:rPr>
          <w:rStyle w:val="StyleBoldUnderline"/>
        </w:rPr>
        <w:t>Energy investors and decision makers backing the development of</w:t>
      </w:r>
      <w:r w:rsidRPr="008130BD">
        <w:rPr>
          <w:sz w:val="16"/>
        </w:rPr>
        <w:t xml:space="preserve"> nuclear, solar, wind, hydro, and other </w:t>
      </w:r>
      <w:r w:rsidRPr="00971AC4">
        <w:rPr>
          <w:rStyle w:val="StyleBoldUnderline"/>
        </w:rPr>
        <w:t>zero carbon emissions power technologies got some good news last month</w:t>
      </w:r>
      <w:r w:rsidRPr="008130BD">
        <w:rPr>
          <w:sz w:val="16"/>
        </w:rPr>
        <w:t xml:space="preserve">: </w:t>
      </w:r>
      <w:r w:rsidRPr="00971AC4">
        <w:rPr>
          <w:rStyle w:val="StyleBoldUnderline"/>
        </w:rPr>
        <w:t>A surprising majority of Americans across the political and geographical board are hungry for action on climate change</w:t>
      </w:r>
      <w:r w:rsidRPr="008130BD">
        <w:rPr>
          <w:sz w:val="16"/>
        </w:rPr>
        <w:t xml:space="preserve">. A new analysis </w:t>
      </w:r>
      <w:r w:rsidRPr="00971AC4">
        <w:rPr>
          <w:rStyle w:val="Emphasis"/>
        </w:rPr>
        <w:t>of 21 scientific surveys reflecting public opinions in 46 states</w:t>
      </w:r>
      <w:r w:rsidRPr="008130BD">
        <w:rPr>
          <w:sz w:val="16"/>
        </w:rPr>
        <w:t xml:space="preserve"> </w:t>
      </w:r>
      <w:r w:rsidRPr="00971AC4">
        <w:rPr>
          <w:rStyle w:val="StyleBoldUnderline"/>
        </w:rPr>
        <w:t xml:space="preserve">showed that large majorities of Americans now believe </w:t>
      </w:r>
      <w:r w:rsidRPr="008130BD">
        <w:rPr>
          <w:sz w:val="16"/>
        </w:rPr>
        <w:t xml:space="preserve">that global warming is a manmade problem and </w:t>
      </w:r>
      <w:r w:rsidRPr="00971AC4">
        <w:rPr>
          <w:rStyle w:val="StyleBoldUnderline"/>
        </w:rPr>
        <w:t>that the government should reign in greenhouse gas emissions</w:t>
      </w:r>
      <w:r w:rsidRPr="008130BD">
        <w:rPr>
          <w:sz w:val="16"/>
        </w:rPr>
        <w:t xml:space="preserve">—especially at power plants. The analysts said the surveys showed that “majorities in every state surveyed said the government should limit greenhouse gas emissions” and “in particular, by power plants.” </w:t>
      </w:r>
      <w:r w:rsidRPr="00971AC4">
        <w:rPr>
          <w:rStyle w:val="StyleBoldUnderline"/>
        </w:rPr>
        <w:t>This includes eastern coal states like Pennsylvania, Ohio, Indiana, Illinois, and Michigan. The story is the same in states like Texas, Mississippi, Alabama, and South Carolina.</w:t>
      </w:r>
      <w:r w:rsidRPr="008130BD">
        <w:rPr>
          <w:sz w:val="16"/>
        </w:rPr>
        <w:t xml:space="preserve"> Huh? </w:t>
      </w:r>
      <w:r w:rsidRPr="00971AC4">
        <w:rPr>
          <w:rStyle w:val="Emphasis"/>
        </w:rPr>
        <w:t xml:space="preserve">What in the world happened to the old Red State-vs.-Blue State divide? </w:t>
      </w:r>
      <w:r w:rsidRPr="008130BD">
        <w:rPr>
          <w:sz w:val="16"/>
        </w:rPr>
        <w:t xml:space="preserve">And what happened to the assumption that people living in coal states would dig in their heels against efforts to limit power plant CO2 emissions? “The consistency of findings across states was surprising to me,” said Jon Krosnick, one of the analysts involved. He’s a senior fellow at Stanford University’s Stanford Woods Institute for the Environment. “Majorities of residents in every state surveyed said the government should limit greenhouse gas emissions by businesses and, in particular, by power plants.” </w:t>
      </w:r>
      <w:r w:rsidRPr="00971AC4">
        <w:rPr>
          <w:rStyle w:val="StyleBoldUnderline"/>
        </w:rPr>
        <w:t>Krosnick</w:t>
      </w:r>
      <w:r w:rsidRPr="008130BD">
        <w:rPr>
          <w:sz w:val="16"/>
        </w:rPr>
        <w:t xml:space="preserve"> </w:t>
      </w:r>
      <w:r w:rsidRPr="00971AC4">
        <w:rPr>
          <w:rStyle w:val="StyleBoldUnderline"/>
        </w:rPr>
        <w:t>and his colleague Stanford University Visiting Scholar Bo MacInnis conducted the analysis and presented their findings on November 13 to the congressional Bicameral Task Force on Climate Change in Washington, D.</w:t>
      </w:r>
      <w:r w:rsidRPr="008130BD">
        <w:rPr>
          <w:sz w:val="16"/>
        </w:rPr>
        <w:t xml:space="preserve">C. (Read more from them here.) Here’s an excerpt from Krosnick’s commentary: I have often heard legislators in Washington express the belief that there is considerable variation in opinions about global warming across parts of the country, and that most of the people living in their state or district are skeptical about global warming. </w:t>
      </w:r>
      <w:r w:rsidRPr="00971AC4">
        <w:rPr>
          <w:rStyle w:val="StyleBoldUnderline"/>
        </w:rPr>
        <w:t>When I ask about the polling</w:t>
      </w:r>
      <w:r w:rsidRPr="008130BD">
        <w:rPr>
          <w:sz w:val="16"/>
        </w:rPr>
        <w:t xml:space="preserve"> they have done that led them to this belief, I h</w:t>
      </w:r>
      <w:r w:rsidRPr="00971AC4">
        <w:rPr>
          <w:rStyle w:val="StyleBoldUnderline"/>
        </w:rPr>
        <w:t xml:space="preserve">ave routinely been told that they had not done polling and, instead, base their impressions on </w:t>
      </w:r>
      <w:r w:rsidRPr="008130BD">
        <w:rPr>
          <w:sz w:val="16"/>
        </w:rPr>
        <w:t xml:space="preserve">phone calls, emails and </w:t>
      </w:r>
      <w:r w:rsidRPr="00971AC4">
        <w:rPr>
          <w:rStyle w:val="StyleBoldUnderline"/>
        </w:rPr>
        <w:t>conversations with and from constituents on the issue.</w:t>
      </w:r>
      <w:r w:rsidRPr="008130BD">
        <w:rPr>
          <w:sz w:val="16"/>
        </w:rPr>
        <w:t xml:space="preserve"> Our findings suggest that </w:t>
      </w:r>
      <w:r w:rsidRPr="00971AC4">
        <w:rPr>
          <w:rStyle w:val="StyleBoldUnderline"/>
        </w:rPr>
        <w:t xml:space="preserve">the balance of those direct communications from constituents to elected representatives may have </w:t>
      </w:r>
      <w:r w:rsidRPr="00971AC4">
        <w:rPr>
          <w:rStyle w:val="Emphasis"/>
        </w:rPr>
        <w:t>created a misimpression of the public’s opinions on the issue.</w:t>
      </w:r>
      <w:r w:rsidRPr="008130BD">
        <w:rPr>
          <w:sz w:val="16"/>
        </w:rPr>
        <w:t xml:space="preserve"> There is other data to support what Krosnick says. In a nationwide poll in 2012, 87 percent of registered Democrats said they believed that global warming was happening, compared with 53 percent of Republicans. As expected, there were higher numbers of Democrats versus Republicans, but the bottom line: </w:t>
      </w:r>
      <w:r w:rsidRPr="00971AC4">
        <w:rPr>
          <w:rStyle w:val="StyleBoldUnderline"/>
        </w:rPr>
        <w:t>A majority of Republicans are in tune with doing something about carbon emissions</w:t>
      </w:r>
      <w:r w:rsidRPr="008130BD">
        <w:rPr>
          <w:sz w:val="16"/>
        </w:rPr>
        <w:t xml:space="preserve">. </w:t>
      </w:r>
      <w:r w:rsidRPr="00971AC4">
        <w:rPr>
          <w:rStyle w:val="Emphasis"/>
        </w:rPr>
        <w:t>Big investors are mirroring the citizen concern</w:t>
      </w:r>
      <w:r w:rsidRPr="008130BD">
        <w:rPr>
          <w:sz w:val="16"/>
        </w:rPr>
        <w:t>—</w:t>
      </w:r>
      <w:r w:rsidRPr="00971AC4">
        <w:rPr>
          <w:rStyle w:val="StyleBoldUnderline"/>
        </w:rPr>
        <w:t>no surprise since investors</w:t>
      </w:r>
      <w:r w:rsidRPr="008130BD">
        <w:rPr>
          <w:sz w:val="16"/>
        </w:rPr>
        <w:t xml:space="preserve">, whether individuals, pension funds, or mutual funds, </w:t>
      </w:r>
      <w:r w:rsidRPr="00971AC4">
        <w:rPr>
          <w:rStyle w:val="StyleBoldUnderline"/>
        </w:rPr>
        <w:t>are made up of folks like you and me: citizens</w:t>
      </w:r>
      <w:r w:rsidRPr="008130BD">
        <w:rPr>
          <w:sz w:val="16"/>
        </w:rPr>
        <w:t xml:space="preserve">. Just this past October, </w:t>
      </w:r>
      <w:r w:rsidRPr="00971AC4">
        <w:rPr>
          <w:rStyle w:val="StyleBoldUnderline"/>
        </w:rPr>
        <w:t>a coalition of 70 global investors with $3 trillion in funds</w:t>
      </w:r>
      <w:r w:rsidRPr="008130BD">
        <w:rPr>
          <w:sz w:val="16"/>
        </w:rPr>
        <w:t xml:space="preserve"> called on the world’s largest carbon emitters to assess risks under climate action and “business as usual” scenarios. That </w:t>
      </w:r>
      <w:r w:rsidRPr="00971AC4">
        <w:rPr>
          <w:rStyle w:val="StyleBoldUnderline"/>
        </w:rPr>
        <w:t xml:space="preserve">investor -led effort was tagged as the Carbon Asset Risk Initiative </w:t>
      </w:r>
      <w:r w:rsidRPr="008130BD">
        <w:rPr>
          <w:sz w:val="16"/>
        </w:rPr>
        <w:t xml:space="preserve">and was coordinated by Ceres and the Carbon Tracker Initiative, with support from the Global Investor Coalition on Climate Change. Suppose this new Stamford analysis is right. What does it all mean for zero carbon power sources like nuclear, wind, solar, and hydro, or lower carbon emission sources like natural gas, or coal for that matter? Well, </w:t>
      </w:r>
      <w:r w:rsidRPr="00971AC4">
        <w:rPr>
          <w:rStyle w:val="StyleBoldUnderline"/>
        </w:rPr>
        <w:t>the surveys showed that Americans have some pretty concrete notions on how we should be dealing with this—and that it should be sooner rather than later</w:t>
      </w:r>
      <w:r w:rsidRPr="008130BD">
        <w:rPr>
          <w:sz w:val="16"/>
        </w:rPr>
        <w:t>. Americans would welcome government efforts to curb emissions, especially from the largest emitters: power plants.</w:t>
      </w:r>
    </w:p>
    <w:p w14:paraId="7968A3F7" w14:textId="77777777" w:rsidR="007C2B36" w:rsidRDefault="007C2B36" w:rsidP="007C2B36"/>
    <w:p w14:paraId="31A40C71" w14:textId="2633CC13" w:rsidR="007C2B36" w:rsidRDefault="007C2B36" w:rsidP="007C2B36">
      <w:pPr>
        <w:pStyle w:val="Heading3"/>
      </w:pPr>
      <w:r>
        <w:t xml:space="preserve">PTX—Pop—Lobbies </w:t>
      </w:r>
    </w:p>
    <w:p w14:paraId="7D7E1719" w14:textId="77777777" w:rsidR="007C2B36" w:rsidRPr="00BB3E1A" w:rsidRDefault="007C2B36" w:rsidP="007C2B36">
      <w:pPr>
        <w:pStyle w:val="Heading4"/>
      </w:pPr>
      <w:r>
        <w:t>Recent Renewable MLP thumps the DA- (doesn’t solve the aff b/c tax credits fail from the 1ac) AND plan popular- even oil lobbies support recent renewables MLP bill</w:t>
      </w:r>
    </w:p>
    <w:p w14:paraId="6949284B" w14:textId="77777777" w:rsidR="007C2B36" w:rsidRPr="00BB3E1A" w:rsidRDefault="007C2B36" w:rsidP="007C2B36">
      <w:r>
        <w:rPr>
          <w:rStyle w:val="StyleStyleBold12pt"/>
        </w:rPr>
        <w:t>Galluc</w:t>
      </w:r>
      <w:r w:rsidRPr="00BB3E1A">
        <w:rPr>
          <w:rStyle w:val="StyleStyleBold12pt"/>
        </w:rPr>
        <w:t>ci 7/3/14</w:t>
      </w:r>
      <w:r>
        <w:t xml:space="preserve"> (Maria Gallucci InsideClimate News “A Rare Bipartisan Clean Energy Bill Is Ready for Passage” Ventura County Star 7/3/14 http://www.vcstar.com/news/state/a-rare-bipartisan-clean-energy-bill-is-ready-for-passage_47416081)//BLOV</w:t>
      </w:r>
    </w:p>
    <w:p w14:paraId="369BBC28" w14:textId="77777777" w:rsidR="007C2B36" w:rsidRDefault="007C2B36" w:rsidP="007C2B36">
      <w:pPr>
        <w:rPr>
          <w:rStyle w:val="StyleBoldUnderline"/>
        </w:rPr>
      </w:pPr>
      <w:r w:rsidRPr="00BB3E1A">
        <w:rPr>
          <w:rStyle w:val="StyleBoldUnderline"/>
        </w:rPr>
        <w:t>Congressional lawmakers from both parties are taking a step to catalyze the nation's clean energy economy</w:t>
      </w:r>
      <w:r>
        <w:t>: After 32 years of restricting a crucial investment tool to expanding fossil fuels, they're pushing to open it to renewables. Le</w:t>
      </w:r>
      <w:r w:rsidRPr="00BB3E1A">
        <w:rPr>
          <w:rStyle w:val="StyleBoldUnderline"/>
        </w:rPr>
        <w:t>gislation is moving through both houses to tweak the tax code to let clean energy developers form a</w:t>
      </w:r>
      <w:r>
        <w:t xml:space="preserve"> master limited partnership, or </w:t>
      </w:r>
      <w:r w:rsidRPr="00BB3E1A">
        <w:rPr>
          <w:rStyle w:val="StyleBoldUnderline"/>
        </w:rPr>
        <w:t>MLP, a type of publicly traded company structure not subject to corporate taxes</w:t>
      </w:r>
      <w:r>
        <w:t xml:space="preserve">. For three decades, coal, oil and gas companies have used MLPs to raise hundreds of billions of dollars for pipelines, refineries and other projects. The financing vehicle is credited with helping sustain the nation's current drilling boom.;; ;; But </w:t>
      </w:r>
      <w:r w:rsidRPr="00BB3E1A">
        <w:rPr>
          <w:rStyle w:val="StyleBoldUnderline"/>
        </w:rPr>
        <w:t>renewables have been shut out of the benefit, because the tax code prevents companies involved in "inexhaustible" natural resources like solar and wind from forming MLPs.</w:t>
      </w:r>
      <w:r>
        <w:t xml:space="preserve"> This year, there's momentum to change that, in part because of uncertainty over the future of clean energy tax credits and the end of the federal stimulus.;</w:t>
      </w:r>
      <w:r w:rsidRPr="00BB3E1A">
        <w:rPr>
          <w:rStyle w:val="Emphasis"/>
        </w:rPr>
        <w:t>The bills in Congress would extend MLPs to 10 types of renewable electricity sources, cellulosic ethanol, energy efficient buildings, electricity storage and renewable chemicals, among other projects</w:t>
      </w:r>
      <w:r>
        <w:t xml:space="preserve">. "It's been talked about ever since I can remember," said Patrick Eilers, a managing director at Madison Dearborn Partners, a private equity firm in Chicago, and a member of the U.S. Partnership for Renewable Energy Finance, a group of renewable energy financiers. </w:t>
      </w:r>
      <w:r w:rsidRPr="00BB3E1A">
        <w:rPr>
          <w:rStyle w:val="StyleBoldUnderline"/>
        </w:rPr>
        <w:t>No one expects much;opposition to the Master Limited Partnerships Parity Act,</w:t>
      </w:r>
      <w:r>
        <w:t xml:space="preserve"> the companion bills introduced last month. </w:t>
      </w:r>
      <w:r w:rsidRPr="00BB3E1A">
        <w:rPr>
          <w:rStyle w:val="StyleBoldUnderline"/>
        </w:rPr>
        <w:t xml:space="preserve">Co-sponsors include conservative Republicans and legislators </w:t>
      </w:r>
      <w:r w:rsidRPr="00BB3E1A">
        <w:rPr>
          <w:rStyle w:val="Emphasis"/>
        </w:rPr>
        <w:t>from oil and gas states</w:t>
      </w:r>
      <w:r>
        <w:t xml:space="preserve">. </w:t>
      </w:r>
      <w:r w:rsidRPr="00BB3E1A">
        <w:rPr>
          <w:rStyle w:val="StyleBoldUnderline"/>
        </w:rPr>
        <w:t>The American Petroleum Institute, the oil industry's main trade group, is among its backers.</w:t>
      </w:r>
    </w:p>
    <w:p w14:paraId="1A8EA617" w14:textId="5F69EF88" w:rsidR="007C2B36" w:rsidRDefault="007C2B36" w:rsidP="007C2B36">
      <w:pPr>
        <w:pStyle w:val="Heading3"/>
      </w:pPr>
      <w:r>
        <w:t>PTX—Unpop--CCS</w:t>
      </w:r>
    </w:p>
    <w:p w14:paraId="6D867926" w14:textId="77777777" w:rsidR="007C2B36" w:rsidRDefault="007C2B36" w:rsidP="007C2B36">
      <w:pPr>
        <w:pStyle w:val="Heading4"/>
      </w:pPr>
      <w:r>
        <w:t xml:space="preserve">CCS isn’t popular- risk uncertainty and future planning.   </w:t>
      </w:r>
    </w:p>
    <w:p w14:paraId="5AE29ADE" w14:textId="77777777" w:rsidR="007C2B36" w:rsidRPr="00BB3E1A" w:rsidRDefault="007C2B36" w:rsidP="007C2B36">
      <w:r w:rsidRPr="00BB3E1A">
        <w:rPr>
          <w:rStyle w:val="StyleStyleBold12pt"/>
        </w:rPr>
        <w:t>Reiner and Herzong 02</w:t>
      </w:r>
      <w:r>
        <w:t xml:space="preserve"> (D.M. Reiner and H.J. Herzog 1 1 Laboratory for Energy and the Environment, M.I.T., Cambridge, MA. 02139, USA “A SEARCH FOR REGULAT ORY ANALOGS TO CARBON SEQUESTRAT ION” 2002http://sequestration.mit.edu/pdf/ghgt6_paper_135.pdf)//BLOV</w:t>
      </w:r>
    </w:p>
    <w:p w14:paraId="425C1E6D" w14:textId="77777777" w:rsidR="007C2B36" w:rsidRDefault="007C2B36" w:rsidP="007C2B36">
      <w:pPr>
        <w:rPr>
          <w:rStyle w:val="StyleBoldUnderline"/>
        </w:rPr>
      </w:pPr>
      <w:r>
        <w:t xml:space="preserve">Before evaluating the set of analogs, it is essential to put forward some key open questions regarding carbon sequestration. </w:t>
      </w:r>
      <w:r w:rsidRPr="00BB3E1A">
        <w:rPr>
          <w:rStyle w:val="StyleBoldUnderline"/>
        </w:rPr>
        <w:t>At the forefront of current investigations is the question of risk</w:t>
      </w:r>
      <w:r>
        <w:t xml:space="preserve">. </w:t>
      </w:r>
      <w:r w:rsidRPr="00BB3E1A">
        <w:rPr>
          <w:rStyle w:val="StyleBoldUnderline"/>
        </w:rPr>
        <w:t>Potential damages</w:t>
      </w:r>
      <w:r>
        <w:t xml:space="preserve"> (and benefits) </w:t>
      </w:r>
      <w:r w:rsidRPr="00BB3E1A">
        <w:rPr>
          <w:rStyle w:val="StyleBoldUnderline"/>
        </w:rPr>
        <w:t>to ecosystems, workers and communities will require years of careful study</w:t>
      </w:r>
      <w:r>
        <w:t xml:space="preserve">. Many cumulative, subtle or interactive effects will not be revealed until field experiments, pilot projects and even decades of commercial operation can provide a sufficiently long time series to properly assess the associated epidemiology, hazards, and accidents. </w:t>
      </w:r>
      <w:r w:rsidRPr="00BB3E1A">
        <w:rPr>
          <w:rStyle w:val="StyleBoldUnderline"/>
        </w:rPr>
        <w:t>Though still the subject of differing opinions, understanding risks is a necessary but not sufficient condition fo r moving forward with sequestration technologies</w:t>
      </w:r>
      <w:r>
        <w:t xml:space="preserve">. While studies of risk will provide some indication of potential accidents and other low - probability events, </w:t>
      </w:r>
      <w:r w:rsidRPr="00BB3E1A">
        <w:rPr>
          <w:rStyle w:val="Emphasis"/>
        </w:rPr>
        <w:t>unanticipated physical and human events can dramatically change both the economic calculus and the public perception of a new technology.</w:t>
      </w:r>
      <w:r>
        <w:t xml:space="preserve"> While evaluation techniques such as FEP (features - events - processes) seek to associate probabilities with rare events, </w:t>
      </w:r>
      <w:r w:rsidRPr="00BB3E1A">
        <w:rPr>
          <w:rStyle w:val="StyleBoldUnderline"/>
        </w:rPr>
        <w:t>there is inevitably great uncertainty involved</w:t>
      </w:r>
      <w:r>
        <w:t xml:space="preserve">. Moreover, a strict risk - based approach will n ot capture the erosion in public support in the event of a major accident. Indeed, surprises or extreme events often serve as a powerful impetus for regulatory change. [4] </w:t>
      </w:r>
      <w:r w:rsidRPr="00BB3E1A">
        <w:rPr>
          <w:rStyle w:val="StyleBoldUnderline"/>
        </w:rPr>
        <w:t>Complicating an assessment of regulatory evolution are the long timescales needed for managing carbon reservoirs</w:t>
      </w:r>
      <w:r>
        <w:t xml:space="preserve">. </w:t>
      </w:r>
      <w:r w:rsidRPr="00BB3E1A">
        <w:rPr>
          <w:rStyle w:val="Emphasis"/>
        </w:rPr>
        <w:t xml:space="preserve">Political deliberations are ill suited to problems that persist for multiple decades </w:t>
      </w:r>
      <w:r>
        <w:t xml:space="preserve">because of the tendency to neglect the needs of future generations. This mismatch between the time scales of political decision - making a nd the needed regulatory system applies both to the larger question of climate change itself and to the specific question of managing carbon reservoirs over long periods of time. </w:t>
      </w:r>
      <w:r w:rsidRPr="00BB3E1A">
        <w:rPr>
          <w:rStyle w:val="StyleBoldUnderline"/>
        </w:rPr>
        <w:t>The possibility of slow leaks, the difficulty of monitoring over long time p eriods and the need to defend near - term costs of action against long - distant benefits are all familiar characteristics of a long - term policy problem</w:t>
      </w:r>
    </w:p>
    <w:p w14:paraId="63080507" w14:textId="77777777" w:rsidR="007C2B36" w:rsidRPr="00BB3E1A" w:rsidRDefault="007C2B36" w:rsidP="007C2B36">
      <w:pPr>
        <w:pStyle w:val="Heading4"/>
      </w:pPr>
      <w:r>
        <w:t>Location and citing creates political and public backlash</w:t>
      </w:r>
    </w:p>
    <w:p w14:paraId="45B5B7AF" w14:textId="77777777" w:rsidR="007C2B36" w:rsidRPr="00BB3E1A" w:rsidRDefault="007C2B36" w:rsidP="007C2B36">
      <w:r w:rsidRPr="00BB3E1A">
        <w:rPr>
          <w:rStyle w:val="StyleStyleBold12pt"/>
        </w:rPr>
        <w:t>Reiner and Herzong 02</w:t>
      </w:r>
      <w:r>
        <w:t xml:space="preserve"> (D.M. Reiner and H.J. Herzog 1 1 Laboratory for Energy and the Environment, M.I.T., Cambridge, MA. 02139, USA “A SEARCH FOR REGULAT ORY ANALOGS TO CARBON SEQUESTRAT ION” 2002http://sequestration.mit.edu/pdf/ghgt6_paper_135.pdf)//BLOV</w:t>
      </w:r>
    </w:p>
    <w:p w14:paraId="67547BC1" w14:textId="77777777" w:rsidR="007C2B36" w:rsidRPr="00BB3E1A" w:rsidRDefault="007C2B36" w:rsidP="007C2B36">
      <w:pPr>
        <w:rPr>
          <w:rStyle w:val="StyleBoldUnderline"/>
        </w:rPr>
      </w:pPr>
      <w:r w:rsidRPr="00BB3E1A">
        <w:rPr>
          <w:rStyle w:val="StyleBoldUnderline"/>
        </w:rPr>
        <w:t xml:space="preserve">Another public goods problem associated with sequestration is best represented by the </w:t>
      </w:r>
      <w:r w:rsidRPr="00BB3E1A">
        <w:rPr>
          <w:rStyle w:val="Emphasis"/>
        </w:rPr>
        <w:t>NIMBY or “not - in - my - backyard”</w:t>
      </w:r>
      <w:r w:rsidRPr="00BB3E1A">
        <w:t xml:space="preserve"> phenomenon, </w:t>
      </w:r>
      <w:r w:rsidRPr="00BB3E1A">
        <w:rPr>
          <w:rStyle w:val="StyleBoldUnderline"/>
        </w:rPr>
        <w:t>that characterizes so many of the difficulties associated with siting any major industrial or energy facility.</w:t>
      </w:r>
      <w:r w:rsidRPr="00BB3E1A">
        <w:t>[5] The key questions surround the regulatory conditions needed for successful siting. Does</w:t>
      </w:r>
      <w:r>
        <w:t xml:space="preserve"> </w:t>
      </w:r>
      <w:r w:rsidRPr="00BB3E1A">
        <w:t>public and non</w:t>
      </w:r>
      <w:r>
        <w:t xml:space="preserve"> </w:t>
      </w:r>
      <w:r w:rsidRPr="00BB3E1A">
        <w:t>-</w:t>
      </w:r>
      <w:r>
        <w:t xml:space="preserve"> </w:t>
      </w:r>
      <w:r w:rsidRPr="00BB3E1A">
        <w:t>governmental</w:t>
      </w:r>
      <w:r>
        <w:t xml:space="preserve"> </w:t>
      </w:r>
      <w:r w:rsidRPr="00BB3E1A">
        <w:t>organization (NGO) participation facilitate resolution or entrench and encourage</w:t>
      </w:r>
      <w:r>
        <w:t xml:space="preserve"> </w:t>
      </w:r>
      <w:r w:rsidRPr="00BB3E1A">
        <w:t>conflicts? Does the potential for human health damages (as assessed by experts) increase opposition or is the</w:t>
      </w:r>
      <w:r>
        <w:t xml:space="preserve"> </w:t>
      </w:r>
      <w:r w:rsidRPr="00BB3E1A">
        <w:t>basis for opposition not influenced by peer</w:t>
      </w:r>
      <w:r>
        <w:t xml:space="preserve"> </w:t>
      </w:r>
      <w:r w:rsidRPr="00BB3E1A">
        <w:t>-</w:t>
      </w:r>
      <w:r>
        <w:t xml:space="preserve"> </w:t>
      </w:r>
      <w:r w:rsidRPr="00BB3E1A">
        <w:t>reviewed scientific</w:t>
      </w:r>
      <w:r>
        <w:t xml:space="preserve"> </w:t>
      </w:r>
      <w:r w:rsidRPr="00BB3E1A">
        <w:t>studies? Can the permitting process facilitate</w:t>
      </w:r>
      <w:r>
        <w:t xml:space="preserve"> </w:t>
      </w:r>
      <w:r w:rsidRPr="00BB3E1A">
        <w:t>progress or is it primarily the source of delay and obstruction?</w:t>
      </w:r>
      <w:r>
        <w:t xml:space="preserve"> </w:t>
      </w:r>
      <w:r w:rsidRPr="00BB3E1A">
        <w:rPr>
          <w:rStyle w:val="StyleBoldUnderline"/>
        </w:rPr>
        <w:t>Of course, a community can also fend off siting under cover of many legitimate guises including charges of environmental justice or racism</w:t>
      </w:r>
      <w:r w:rsidRPr="00BB3E1A">
        <w:t>,</w:t>
      </w:r>
      <w:r>
        <w:t xml:space="preserve"> </w:t>
      </w:r>
      <w:r w:rsidRPr="00BB3E1A">
        <w:rPr>
          <w:rStyle w:val="Emphasis"/>
        </w:rPr>
        <w:t>l ack of public participation, scientific uncertainties, and the need to pursue a permitting process</w:t>
      </w:r>
      <w:r w:rsidRPr="00BB3E1A">
        <w:t>. That does not mean that there are not valid, even egregious, cases, but being able to</w:t>
      </w:r>
      <w:r>
        <w:t xml:space="preserve"> </w:t>
      </w:r>
      <w:r w:rsidRPr="00BB3E1A">
        <w:t>distinguish bona fide cases is especially difficult in the midst of o</w:t>
      </w:r>
      <w:r>
        <w:t xml:space="preserve"> </w:t>
      </w:r>
      <w:r w:rsidRPr="00BB3E1A">
        <w:t>ften</w:t>
      </w:r>
      <w:r>
        <w:t xml:space="preserve"> </w:t>
      </w:r>
      <w:r w:rsidRPr="00BB3E1A">
        <w:t>-</w:t>
      </w:r>
      <w:r>
        <w:t xml:space="preserve"> </w:t>
      </w:r>
      <w:r w:rsidRPr="00BB3E1A">
        <w:t>intense local disputes.</w:t>
      </w:r>
      <w:r>
        <w:t xml:space="preserve"> </w:t>
      </w:r>
      <w:r w:rsidRPr="00BB3E1A">
        <w:rPr>
          <w:rStyle w:val="StyleBoldUnderline"/>
        </w:rPr>
        <w:t>A final public good is information: how do problems and solutions travel across issue and geographic boundaries?</w:t>
      </w:r>
      <w:r w:rsidRPr="00BB3E1A">
        <w:t xml:space="preserve"> </w:t>
      </w:r>
      <w:r w:rsidRPr="00BB3E1A">
        <w:rPr>
          <w:rStyle w:val="StyleBoldUnderline"/>
        </w:rPr>
        <w:t>If a storage facility in one jurisdiction experiences an otherwise unforeseen incident, will neighboring (or even distant) jurisdictions change practices? What is the primary driver of change:</w:t>
      </w:r>
      <w:r w:rsidRPr="00BB3E1A">
        <w:t xml:space="preserve"> NGOs, t</w:t>
      </w:r>
      <w:r>
        <w:t xml:space="preserve">he media, politicians or grassroots mobilization? In the event of an incident, will related policy problems also receive increased scrutiny? How far will these co ncerns travel across jurisdictions and issue areas? </w:t>
      </w:r>
      <w:r w:rsidRPr="00BB3E1A">
        <w:rPr>
          <w:rStyle w:val="StyleBoldUnderline"/>
        </w:rPr>
        <w:t>Not every aspect of a carbon storage regime will be amenable to reasoning by analogy. Some elements of the regulatory regime will be unique, notably the system of emissions inventories, permitting and t rading.</w:t>
      </w:r>
      <w:r>
        <w:t xml:space="preserve"> Here, the closest analogs are similarly ill - formed – sequestration in forests and soils, ocean fertilization by iron, or greenhouse gases trapped in specific uses such as CO 2 in timber or hydrofluorocarbons in air conditioning units. </w:t>
      </w:r>
      <w:r w:rsidRPr="00BB3E1A">
        <w:rPr>
          <w:rStyle w:val="StyleBoldUnderline"/>
        </w:rPr>
        <w:t xml:space="preserve">Analogs offe r few insights because all fall under the same unsettled regulatory regime. </w:t>
      </w:r>
    </w:p>
    <w:p w14:paraId="2F1C8A62" w14:textId="331BB056" w:rsidR="007C2B36" w:rsidRDefault="007C2B36" w:rsidP="007C2B36">
      <w:pPr>
        <w:pStyle w:val="Heading3"/>
      </w:pPr>
      <w:r>
        <w:t xml:space="preserve">PTX—Unpop—Partisanship </w:t>
      </w:r>
    </w:p>
    <w:p w14:paraId="74F5A153" w14:textId="77777777" w:rsidR="007C2B36" w:rsidRPr="00BB3E1A" w:rsidRDefault="007C2B36" w:rsidP="007C2B36">
      <w:pPr>
        <w:pStyle w:val="Heading4"/>
      </w:pPr>
      <w:r>
        <w:t xml:space="preserve">CCS is politically infeasible- no economic driver </w:t>
      </w:r>
    </w:p>
    <w:p w14:paraId="0E3AD12F" w14:textId="77777777" w:rsidR="007C2B36" w:rsidRPr="00BB3E1A" w:rsidRDefault="007C2B36" w:rsidP="007C2B36">
      <w:r w:rsidRPr="00BB3E1A">
        <w:rPr>
          <w:rStyle w:val="StyleStyleBold12pt"/>
        </w:rPr>
        <w:t>Magill 4/23/14</w:t>
      </w:r>
      <w:r>
        <w:t xml:space="preserve"> (Bobby Magill senior science writer for Climate Central “Carbon Capture Faces Hurdles of Will, Not Technology” Climate Central 4/23/14 http://www.climatecentral.org/news/carbon-capture-faces-hurdles-of-will-not-technology-17321)//BLOV</w:t>
      </w:r>
    </w:p>
    <w:p w14:paraId="0177BE70" w14:textId="77777777" w:rsidR="007C2B36" w:rsidRPr="00BB3E1A" w:rsidRDefault="007C2B36" w:rsidP="007C2B36">
      <w:r>
        <w:t>“</w:t>
      </w:r>
      <w:r w:rsidRPr="00BB3E1A">
        <w:rPr>
          <w:rStyle w:val="StyleBoldUnderline"/>
        </w:rPr>
        <w:t xml:space="preserve">In the absence of carbon tax or caps </w:t>
      </w:r>
      <w:r>
        <w:t xml:space="preserve">— except for EPA limits on power plant emissions that, practically speaking, have no impact except to discourage construction of any new coal-fired power plants in the U.S. — </w:t>
      </w:r>
      <w:r w:rsidRPr="00BB3E1A">
        <w:rPr>
          <w:rStyle w:val="Emphasis"/>
        </w:rPr>
        <w:t>there is no way that large-scale CCS will be commercially viable in the U.S.;</w:t>
      </w:r>
      <w:r>
        <w:t xml:space="preserve"> at the same time</w:t>
      </w:r>
      <w:r w:rsidRPr="00BB3E1A">
        <w:rPr>
          <w:rStyle w:val="StyleBoldUnderline"/>
        </w:rPr>
        <w:t>, there is little or no political momentum behind expansion of government funding for expanded CCS,</w:t>
      </w:r>
      <w:r>
        <w:t>” Kelemen said</w:t>
      </w:r>
      <w:r w:rsidRPr="00BB3E1A">
        <w:rPr>
          <w:rStyle w:val="StyleBoldUnderline"/>
        </w:rPr>
        <w:t>. Carbon capture should be seen as a "bridge" technology,</w:t>
      </w:r>
      <w:r>
        <w:t xml:space="preserve"> Juanes said. "A bridge </w:t>
      </w:r>
      <w:r w:rsidRPr="00BB3E1A">
        <w:rPr>
          <w:rStyle w:val="StyleBoldUnderline"/>
        </w:rPr>
        <w:t>between our current energy systems and some future</w:t>
      </w:r>
      <w:r>
        <w:t xml:space="preserve">, yet-to-be-determined, low-carbon energy system," he said. "So the question becomes, </w:t>
      </w:r>
      <w:r w:rsidRPr="00BB3E1A">
        <w:rPr>
          <w:rStyle w:val="Emphasis"/>
        </w:rPr>
        <w:t>how long is that bridge?"</w:t>
      </w:r>
      <w:r>
        <w:t xml:space="preserve"> The conclusion Juanes came to by analyzing models of geologic formations in the U.S. is that CCS could contribute effectively to mitigating CO2 emissions in the U.S. for the next 100 years or more. Worldwide, there are ample underground rock formations in which carbon dioxide emissions could be stored, Juanes said. </w:t>
      </w:r>
      <w:r w:rsidRPr="00BB3E1A">
        <w:rPr>
          <w:rStyle w:val="StyleBoldUnderline"/>
        </w:rPr>
        <w:t xml:space="preserve">The lack of progress on developing CCS projects so far </w:t>
      </w:r>
      <w:r w:rsidRPr="00BB3E1A">
        <w:rPr>
          <w:rStyle w:val="Emphasis"/>
        </w:rPr>
        <w:t>has more to do with politics than technology,</w:t>
      </w:r>
      <w:r>
        <w:t xml:space="preserve"> said integrated modeling and energy engineer Jim Dooley of Pacific Northwest National Laboratory. Dooley is CCS research lead for the Joint Global Change Research Institute and the Global Energy Technology Strategy Project, and a lead author of the IPCC’s special report on carbon capture and storage. The Wallula Carbon Capture Storage Basalt Project in Washington State. Credit: Pacific Northwest National Laboratory “I </w:t>
      </w:r>
      <w:r w:rsidRPr="00BB3E1A">
        <w:rPr>
          <w:rStyle w:val="StyleBoldUnderline"/>
        </w:rPr>
        <w:t>think the answer is less about the underlying technology than it is a statement about mankind’s inability to decide if we’re really going to address climate change in a significant fashion</w:t>
      </w:r>
      <w:r>
        <w:t>,” Dooley said. “</w:t>
      </w:r>
      <w:r w:rsidRPr="00BB3E1A">
        <w:rPr>
          <w:rStyle w:val="StyleBoldUnderline"/>
        </w:rPr>
        <w:t>CCS can really only be used at a large scale for one thing</w:t>
      </w:r>
      <w:r>
        <w:t xml:space="preserve">, and that’s really to reduce atmospheric concentrations of CO2. If we don’t have agreement on that, </w:t>
      </w:r>
      <w:r w:rsidRPr="00BB3E1A">
        <w:rPr>
          <w:rStyle w:val="Emphasis"/>
        </w:rPr>
        <w:t>there’s really no economic driver</w:t>
      </w:r>
      <w:r w:rsidRPr="00BB3E1A">
        <w:rPr>
          <w:rStyle w:val="StyleBoldUnderline"/>
        </w:rPr>
        <w:t xml:space="preserve"> to deploy it.</w:t>
      </w:r>
      <w:r>
        <w:t xml:space="preserve"> “I can’t give you a technological answer of when I expect to see large-scale commercial deployment,” he said. “Fundamentally, </w:t>
      </w:r>
      <w:r w:rsidRPr="00BB3E1A">
        <w:rPr>
          <w:rStyle w:val="StyleBoldUnderline"/>
        </w:rPr>
        <w:t>what we need is the policy driver that would make it economic</w:t>
      </w:r>
      <w:r>
        <w:t>. No matter how advanced capture technologies are going to be</w:t>
      </w:r>
      <w:r w:rsidRPr="00BB3E1A">
        <w:rPr>
          <w:rStyle w:val="Emphasis"/>
        </w:rPr>
        <w:t>, it’s always going to be cheaper to vent the CO2 into the atmosphere rather than compressing it.”</w:t>
      </w:r>
      <w:r>
        <w:t xml:space="preserve"> Very few advancements need to be made in CCS technology to prove it is safe, so long as carbon sequestration projects are built someplace offshore or in very remote onshore locations where they pose a much lower safety and terrorism risk than near populated areas, Kelemen said.</w:t>
      </w:r>
    </w:p>
    <w:p w14:paraId="2EB6783C" w14:textId="0B3C602D" w:rsidR="007C2B36" w:rsidRDefault="00952423" w:rsidP="007C2B36">
      <w:pPr>
        <w:pStyle w:val="Heading3"/>
      </w:pPr>
      <w:r>
        <w:t xml:space="preserve">PTX—Unpop—Fossil Fuels </w:t>
      </w:r>
    </w:p>
    <w:p w14:paraId="292F6F0A" w14:textId="77777777" w:rsidR="007C2B36" w:rsidRPr="00BB3E1A" w:rsidRDefault="007C2B36" w:rsidP="007C2B36">
      <w:pPr>
        <w:pStyle w:val="Heading4"/>
      </w:pPr>
      <w:r>
        <w:t>CCS drains PC- creates a political lock-in for funding</w:t>
      </w:r>
    </w:p>
    <w:p w14:paraId="1BC392EC" w14:textId="77777777" w:rsidR="007C2B36" w:rsidRPr="00BB3E1A" w:rsidRDefault="007C2B36" w:rsidP="007C2B36">
      <w:r w:rsidRPr="00BB3E1A">
        <w:rPr>
          <w:rStyle w:val="StyleStyleBold12pt"/>
        </w:rPr>
        <w:t>Stephens 14</w:t>
      </w:r>
      <w:r w:rsidRPr="00BB3E1A">
        <w:t xml:space="preserve"> </w:t>
      </w:r>
      <w:r>
        <w:t>(Jennie C. Stephens is an Associate Professor of Environmental Science and Policy at Clark University in Worcester Massachusetts, USA.“Time to stop investing in carbon capture and storage” 1/3/14 http://www.resilience.org/stories/2014-01-02/time-to-stop-investing-in-carbon-capture-and-storage)//BLOV</w:t>
      </w:r>
    </w:p>
    <w:p w14:paraId="38E83BBB" w14:textId="77777777" w:rsidR="007C2B36" w:rsidRPr="00BB3E1A" w:rsidRDefault="007C2B36" w:rsidP="007C2B36">
      <w:r>
        <w:t xml:space="preserve">POLITICAL LOCK-IN </w:t>
      </w:r>
      <w:r w:rsidRPr="00BB3E1A">
        <w:rPr>
          <w:rStyle w:val="StyleBoldUnderline"/>
        </w:rPr>
        <w:t>From a technological perspective, it has been suggested that the infrastructural requirements and inflexibility of CCS would exacerbate ‘</w:t>
      </w:r>
      <w:r w:rsidRPr="00BB3E1A">
        <w:rPr>
          <w:rStyle w:val="Emphasis"/>
        </w:rPr>
        <w:t>technological lock-in’ to fossil-fuel use</w:t>
      </w:r>
      <w:r>
        <w:t xml:space="preserve">.[11] </w:t>
      </w:r>
      <w:r w:rsidRPr="00BB3E1A">
        <w:rPr>
          <w:rStyle w:val="StyleBoldUnderline"/>
        </w:rPr>
        <w:t>From a political perspective</w:t>
      </w:r>
      <w:r>
        <w:t>, it now seems that the sunk-costs associated with th</w:t>
      </w:r>
      <w:r w:rsidRPr="00BB3E1A">
        <w:rPr>
          <w:rStyle w:val="StyleBoldUnderline"/>
        </w:rPr>
        <w:t>e amount of money already invested in CCS is creating a difficult ‘</w:t>
      </w:r>
      <w:r w:rsidRPr="00BB3E1A">
        <w:rPr>
          <w:rStyle w:val="Emphasis"/>
        </w:rPr>
        <w:t>political lock-in’</w:t>
      </w:r>
      <w:r w:rsidRPr="00BB3E1A">
        <w:t>. For</w:t>
      </w:r>
      <w:r>
        <w:t xml:space="preserve"> governments that have already invested millions or billions of dollars and considerable political capital to advance CCS, </w:t>
      </w:r>
      <w:r w:rsidRPr="00BB3E1A">
        <w:rPr>
          <w:rStyle w:val="StyleBoldUnderline"/>
        </w:rPr>
        <w:t>ending this support is politically challenging. And the billions of dollars already spent has created a large and powerful CCS advocacy coalition that includes multiple institutions and individuals around the world whose professional responsibilities include advocating for more government funding for CCS</w:t>
      </w:r>
      <w:r>
        <w:t>.[34, 35] The technically optimistic focus of these CCS advocates has limited consideration of the societal risks of CCS investments and the societal value of investing instead in alternative non-fossil-fuel-based strategies.</w:t>
      </w:r>
    </w:p>
    <w:p w14:paraId="66296070" w14:textId="77777777" w:rsidR="007C2B36" w:rsidRPr="007C2B36" w:rsidRDefault="007C2B36" w:rsidP="007C2B36"/>
    <w:p w14:paraId="6EB1C54B" w14:textId="647024CC" w:rsidR="007C2B36" w:rsidRDefault="00791573" w:rsidP="00791573">
      <w:pPr>
        <w:pStyle w:val="Heading2"/>
      </w:pPr>
      <w:r>
        <w:t xml:space="preserve">2AC CPs </w:t>
      </w:r>
    </w:p>
    <w:p w14:paraId="58E98E3A" w14:textId="6E2681ED" w:rsidR="00791573" w:rsidRPr="00791573" w:rsidRDefault="0046576A" w:rsidP="00791573">
      <w:pPr>
        <w:pStyle w:val="Heading3"/>
      </w:pPr>
      <w:r>
        <w:t>AT: Privatization—</w:t>
      </w:r>
      <w:r w:rsidR="00380DE8">
        <w:t>Fails</w:t>
      </w:r>
    </w:p>
    <w:p w14:paraId="3D40A26A" w14:textId="77777777" w:rsidR="00791573" w:rsidRDefault="00791573" w:rsidP="00791573">
      <w:pPr>
        <w:pStyle w:val="Heading4"/>
      </w:pPr>
      <w:r>
        <w:t>Private sector would NEVER do the plan – costs, uncertainty over effectiveness due to lack of governmental prototype</w:t>
      </w:r>
    </w:p>
    <w:p w14:paraId="73A3A375" w14:textId="77777777" w:rsidR="00791573" w:rsidRPr="003428A6" w:rsidRDefault="00791573" w:rsidP="00791573">
      <w:r w:rsidRPr="00A66544">
        <w:rPr>
          <w:rStyle w:val="StyleStyleBold12pt"/>
        </w:rPr>
        <w:t>Rau et al 13</w:t>
      </w:r>
      <w:r>
        <w:t xml:space="preserve"> </w:t>
      </w:r>
      <w:r w:rsidRPr="00A66544">
        <w:rPr>
          <w:sz w:val="16"/>
        </w:rPr>
        <w:t>(Greg, Susan A. Carroll, William L. Bourcier, Michael J. Singleton, Megan M. Smith, and Roger D. Aines, Researches at the Institute of Marine Sciences, University of California and the Physical and Life Sciences Department at Lawrence Livermore National Laboratory, “Direct electrolytic dissolution of silicate minerals for air CO2 mitigation and carbon-negative H2 production”, 5/1/13, http://www.pnas.org/content/110/25/10095.full?sid=cc5187fc-6088-4428-af49-00f8023411e5)</w:t>
      </w:r>
    </w:p>
    <w:p w14:paraId="67C2AF5F" w14:textId="77777777" w:rsidR="00791573" w:rsidRDefault="00791573" w:rsidP="00791573">
      <w:pPr>
        <w:rPr>
          <w:rStyle w:val="StyleBoldUnderline"/>
        </w:rPr>
      </w:pPr>
      <w:r w:rsidRPr="003428A6">
        <w:rPr>
          <w:sz w:val="16"/>
        </w:rPr>
        <w:t xml:space="preserve">Assuming that about 1.2 t of crushed silicate mineral will be consumed per t of CO2 captured and converted to bicarbonate (reactions 1 and 2, and considering molecular weights) at a cost of $20 per t of extracted, ground, and delivered silicate (2, 41) adds $24/t of CO2 captured. A total of 0.4 t of water is consumed per t of CO2 captured, at an assumed cost of $2/t of CO2, which includes the pumping cost (if required; see in situ option above). The use of natural brine is assumed both for the electrolyte and for the water source, assuming that Cl2 emission and other issues can be safely dealt with (see above). Passive air/solution contacting of the hydroxide once placed in the ocean or other large reservoir is assumed at a cost of $0. </w:t>
      </w:r>
      <w:r w:rsidRPr="003428A6">
        <w:rPr>
          <w:rStyle w:val="StyleBoldUnderline"/>
        </w:rPr>
        <w:t>The total gross cost of such a system</w:t>
      </w:r>
      <w:r w:rsidRPr="003428A6">
        <w:rPr>
          <w:sz w:val="16"/>
        </w:rPr>
        <w:t xml:space="preserve"> is then $114 + $14 + $0.42 + $24 + $2 ≈ </w:t>
      </w:r>
      <w:r w:rsidRPr="003428A6">
        <w:rPr>
          <w:rStyle w:val="StyleBoldUnderline"/>
        </w:rPr>
        <w:t>$154/t of CO2 captured</w:t>
      </w:r>
      <w:r w:rsidRPr="003428A6">
        <w:rPr>
          <w:sz w:val="16"/>
        </w:rPr>
        <w:t xml:space="preserve">. </w:t>
      </w:r>
      <w:r w:rsidRPr="003428A6">
        <w:rPr>
          <w:rStyle w:val="StyleBoldUnderline"/>
        </w:rPr>
        <w:t>Assuming the market value of the H2 produced</w:t>
      </w:r>
      <w:r w:rsidRPr="003428A6">
        <w:rPr>
          <w:sz w:val="16"/>
        </w:rPr>
        <w:t xml:space="preserve"> is $1,500 per t of H2 (29), </w:t>
      </w:r>
      <w:r w:rsidRPr="003428A6">
        <w:rPr>
          <w:rStyle w:val="StyleBoldUnderline"/>
        </w:rPr>
        <w:t>the revenue is then</w:t>
      </w:r>
      <w:r w:rsidRPr="003428A6">
        <w:rPr>
          <w:sz w:val="16"/>
        </w:rPr>
        <w:t xml:space="preserve"> $1,500 × 1/44 = </w:t>
      </w:r>
      <w:r w:rsidRPr="003428A6">
        <w:rPr>
          <w:rStyle w:val="StyleBoldUnderline"/>
        </w:rPr>
        <w:t>$34 per t of CO2 consumed</w:t>
      </w:r>
      <w:r w:rsidRPr="003428A6">
        <w:rPr>
          <w:sz w:val="16"/>
        </w:rPr>
        <w:t xml:space="preserve">. </w:t>
      </w:r>
      <w:r w:rsidRPr="003428A6">
        <w:rPr>
          <w:rStyle w:val="StyleBoldUnderline"/>
        </w:rPr>
        <w:t xml:space="preserve">This reduces the CO2 capture </w:t>
      </w:r>
      <w:r w:rsidRPr="00A66544">
        <w:rPr>
          <w:rStyle w:val="Emphasis"/>
        </w:rPr>
        <w:t>cost</w:t>
      </w:r>
      <w:r w:rsidRPr="003428A6">
        <w:rPr>
          <w:rStyle w:val="StyleBoldUnderline"/>
        </w:rPr>
        <w:t xml:space="preserve"> to</w:t>
      </w:r>
      <w:r w:rsidRPr="003428A6">
        <w:rPr>
          <w:sz w:val="16"/>
        </w:rPr>
        <w:t xml:space="preserve"> $154 − $34 = </w:t>
      </w:r>
      <w:r w:rsidRPr="00A66544">
        <w:rPr>
          <w:rStyle w:val="Emphasis"/>
        </w:rPr>
        <w:t>$120/t of CO2 captured</w:t>
      </w:r>
      <w:r w:rsidRPr="003428A6">
        <w:rPr>
          <w:sz w:val="16"/>
        </w:rPr>
        <w:t>. Other potential cost offsets (not monetarily valued here) might include the following: (a) energy storage and recovery, including load leveling and peak shaving via H2 storage/oxidation, especially in the context of time-variable electricity production from renewable sources like solar and wind; (b) subsequent freshwater production via H2 oxidation; (c) the value of O2 or other gases produced; and (d) ocean acid mitigation via alkalinity addition (e.g., local or regional preservation or enhancement of economically important marine shellfish) (12, 42</w:t>
      </w:r>
      <w:r w:rsidRPr="003428A6">
        <w:rPr>
          <w:rFonts w:ascii="Cambria Math" w:hAnsi="Cambria Math" w:cs="Cambria Math"/>
          <w:sz w:val="16"/>
        </w:rPr>
        <w:t>⇓</w:t>
      </w:r>
      <w:r w:rsidRPr="003428A6">
        <w:rPr>
          <w:rFonts w:cs="Calibri"/>
          <w:sz w:val="16"/>
        </w:rPr>
        <w:t>–</w:t>
      </w:r>
      <w:r w:rsidRPr="003428A6">
        <w:rPr>
          <w:sz w:val="16"/>
        </w:rPr>
        <w:t xml:space="preserve">44). If 9 t of CO2 are avoided per t of H2 produced [via this carbon-negative electrolysis vs. carbon-positive natural gas reforming (29)], and if 44 t of CO2 are captured from air per t of H2 produced (Fig. 1, considering mole weights), a total of 9 + 44 = 53 t of CO2 is then mitigated per t of H2 produced, or 53 t × 1/44 = 1.2 t of CO2 mitigated per t of CO2 captured. This increases to 1.4 t of CO2 mitigated per t of CO2 captured if the H2 produced is used to replace the use of conventional gasoline. The net cost per t of CO2 mitigated is then $120/1.4 = $86/t of CO2 mitigated. Additional CO2 mitigation would occur if soluble silicon and/or trace metals, possibly derived from the electrolyzed solution, were added to the ocean to subsequently stimulate CO2 capture and storage via enhanced marine photosynthesis (see above). </w:t>
      </w:r>
      <w:r w:rsidRPr="003428A6">
        <w:rPr>
          <w:rStyle w:val="StyleBoldUnderline"/>
        </w:rPr>
        <w:t xml:space="preserve">A net cost of &lt;$100/t of CO2 mitigated is well below the $600–$1,000/t of CO2 previously estimated for chemical/thermal air CO2 capture that excludes storage costs </w:t>
      </w:r>
      <w:r w:rsidRPr="003428A6">
        <w:rPr>
          <w:sz w:val="16"/>
        </w:rPr>
        <w:t xml:space="preserve">(16, 17) </w:t>
      </w:r>
      <w:r w:rsidRPr="003428A6">
        <w:rPr>
          <w:rStyle w:val="StyleBoldUnderline"/>
        </w:rPr>
        <w:t>and is even within the cost range of more conventional capture and geological storage of molecular CO2 from point-source waste streams</w:t>
      </w:r>
      <w:r w:rsidRPr="003428A6">
        <w:rPr>
          <w:sz w:val="16"/>
        </w:rPr>
        <w:t xml:space="preserve"> (45). However, </w:t>
      </w:r>
      <w:r w:rsidRPr="00A66544">
        <w:rPr>
          <w:rStyle w:val="Emphasis"/>
        </w:rPr>
        <w:t>lacking an optimized prototype</w:t>
      </w:r>
      <w:r w:rsidRPr="003428A6">
        <w:rPr>
          <w:sz w:val="16"/>
        </w:rPr>
        <w:t xml:space="preserve"> </w:t>
      </w:r>
      <w:r w:rsidRPr="003428A6">
        <w:rPr>
          <w:rStyle w:val="StyleBoldUnderline"/>
        </w:rPr>
        <w:t>system</w:t>
      </w:r>
      <w:r w:rsidRPr="003428A6">
        <w:rPr>
          <w:sz w:val="16"/>
        </w:rPr>
        <w:t xml:space="preserve">, </w:t>
      </w:r>
      <w:r w:rsidRPr="003428A6">
        <w:rPr>
          <w:rStyle w:val="StyleBoldUnderline"/>
        </w:rPr>
        <w:t xml:space="preserve">the true cost-effectiveness and environmental benefit of this mineral/electrolysis-based CO2 mitigation scheme at scale </w:t>
      </w:r>
      <w:r w:rsidRPr="00A66544">
        <w:rPr>
          <w:rStyle w:val="Emphasis"/>
        </w:rPr>
        <w:t>remain to be determined</w:t>
      </w:r>
      <w:r w:rsidRPr="003428A6">
        <w:rPr>
          <w:rStyle w:val="StyleBoldUnderline"/>
        </w:rPr>
        <w:t>.</w:t>
      </w:r>
    </w:p>
    <w:p w14:paraId="32CEB0B2" w14:textId="77777777" w:rsidR="00791573" w:rsidRDefault="00791573" w:rsidP="00791573">
      <w:pPr>
        <w:pStyle w:val="Heading4"/>
      </w:pPr>
      <w:r>
        <w:t>Research into obstacles is a pre-requisite to deployment – fed is key</w:t>
      </w:r>
    </w:p>
    <w:p w14:paraId="3E5D66B2" w14:textId="77777777" w:rsidR="00791573" w:rsidRPr="009643D4" w:rsidRDefault="00791573" w:rsidP="00791573">
      <w:r w:rsidRPr="009643D4">
        <w:rPr>
          <w:rStyle w:val="StyleStyleBold12pt"/>
        </w:rPr>
        <w:t>Livermont et al 11</w:t>
      </w:r>
      <w:r>
        <w:t xml:space="preserve"> </w:t>
      </w:r>
      <w:r w:rsidRPr="009643D4">
        <w:rPr>
          <w:sz w:val="16"/>
        </w:rPr>
        <w:t>(Elizabeth, Stevens Institute of Technology AND YongJie Koh, Nanyang Technological University AND Mahesa Bhawanin, University of Aberdeen AND Taurai Mlambo, Cardiff University AND BinBin Zhao, Harbin Engineering University, “CARBON CAPTURE AND STORAGE IN DEEP OCEAN SPACE FOR THE 21ST CENTURY”, September 2011, https://www.southampton.ac.uk/assets/imported/transforms/peripheral-block/UsefulDownloads_Download/D921E0011577432A819AED0B70D9117E/Gr_A_CCS_in_Deep_Ocean_Space%5B1%5D.pdf)</w:t>
      </w:r>
    </w:p>
    <w:p w14:paraId="20397FD3" w14:textId="77777777" w:rsidR="00791573" w:rsidRPr="009643D4" w:rsidRDefault="00791573" w:rsidP="00791573">
      <w:pPr>
        <w:rPr>
          <w:sz w:val="12"/>
        </w:rPr>
      </w:pPr>
      <w:r w:rsidRPr="009643D4">
        <w:rPr>
          <w:rStyle w:val="StyleBoldUnderline"/>
        </w:rPr>
        <w:t>Implementation</w:t>
      </w:r>
      <w:r w:rsidRPr="009643D4">
        <w:rPr>
          <w:sz w:val="12"/>
        </w:rPr>
        <w:t xml:space="preserve"> of CCS is a tremendous task as it </w:t>
      </w:r>
      <w:r w:rsidRPr="009643D4">
        <w:rPr>
          <w:rStyle w:val="StyleBoldUnderline"/>
        </w:rPr>
        <w:t>requires more investment into further research as there are plenty of unresolved issues such as regulatory, financial, social, engineering and environmental uncertainties</w:t>
      </w:r>
      <w:r w:rsidRPr="009643D4">
        <w:rPr>
          <w:sz w:val="12"/>
        </w:rPr>
        <w:t xml:space="preserve">. These issues act as </w:t>
      </w:r>
      <w:r w:rsidRPr="009643D4">
        <w:rPr>
          <w:rStyle w:val="StyleBoldUnderline"/>
        </w:rPr>
        <w:t>obstacles</w:t>
      </w:r>
      <w:r w:rsidRPr="009643D4">
        <w:rPr>
          <w:sz w:val="12"/>
        </w:rPr>
        <w:t xml:space="preserve"> which </w:t>
      </w:r>
      <w:r w:rsidRPr="009643D4">
        <w:rPr>
          <w:rStyle w:val="StyleBoldUnderline"/>
        </w:rPr>
        <w:t>hinder</w:t>
      </w:r>
      <w:r w:rsidRPr="009643D4">
        <w:rPr>
          <w:sz w:val="12"/>
        </w:rPr>
        <w:t xml:space="preserve"> the </w:t>
      </w:r>
      <w:r w:rsidRPr="009643D4">
        <w:rPr>
          <w:rStyle w:val="StyleBoldUnderline"/>
        </w:rPr>
        <w:t>full scale</w:t>
      </w:r>
      <w:r w:rsidRPr="009643D4">
        <w:rPr>
          <w:sz w:val="12"/>
        </w:rPr>
        <w:t xml:space="preserve"> global </w:t>
      </w:r>
      <w:r w:rsidRPr="009643D4">
        <w:rPr>
          <w:rStyle w:val="StyleBoldUnderline"/>
        </w:rPr>
        <w:t>deployment</w:t>
      </w:r>
      <w:r w:rsidRPr="009643D4">
        <w:rPr>
          <w:sz w:val="12"/>
        </w:rPr>
        <w:t xml:space="preserve"> of the system. While there is existing technology and lessons for CCS to emulate and refine, further studies with regards to unfamiliar grounds has to be undertaken. </w:t>
      </w:r>
      <w:r w:rsidRPr="009643D4">
        <w:rPr>
          <w:rStyle w:val="StyleBoldUnderline"/>
        </w:rPr>
        <w:t>Thus the creation of a regulatory framework</w:t>
      </w:r>
      <w:r w:rsidRPr="009643D4">
        <w:rPr>
          <w:sz w:val="12"/>
        </w:rPr>
        <w:t xml:space="preserve"> which is able to impose liabilities spanning more than one thousand years </w:t>
      </w:r>
      <w:r w:rsidRPr="009643D4">
        <w:rPr>
          <w:rStyle w:val="StyleBoldUnderline"/>
        </w:rPr>
        <w:t>and also the long term impacts</w:t>
      </w:r>
      <w:r w:rsidRPr="009643D4">
        <w:rPr>
          <w:sz w:val="12"/>
        </w:rPr>
        <w:t xml:space="preserve"> </w:t>
      </w:r>
      <w:r w:rsidRPr="009643D4">
        <w:rPr>
          <w:rStyle w:val="StyleBoldUnderline"/>
        </w:rPr>
        <w:t>on</w:t>
      </w:r>
      <w:r w:rsidRPr="009643D4">
        <w:rPr>
          <w:sz w:val="12"/>
        </w:rPr>
        <w:t xml:space="preserve"> the environment and ecosystems of </w:t>
      </w:r>
      <w:r w:rsidRPr="009643D4">
        <w:rPr>
          <w:rStyle w:val="StyleBoldUnderline"/>
        </w:rPr>
        <w:t>the</w:t>
      </w:r>
      <w:r w:rsidRPr="009643D4">
        <w:rPr>
          <w:sz w:val="12"/>
        </w:rPr>
        <w:t xml:space="preserve"> </w:t>
      </w:r>
      <w:r w:rsidRPr="009643D4">
        <w:rPr>
          <w:rStyle w:val="StyleBoldUnderline"/>
        </w:rPr>
        <w:t>deep ocean</w:t>
      </w:r>
      <w:r w:rsidRPr="009643D4">
        <w:rPr>
          <w:sz w:val="12"/>
        </w:rPr>
        <w:t xml:space="preserve"> </w:t>
      </w:r>
      <w:r w:rsidRPr="009643D4">
        <w:rPr>
          <w:rStyle w:val="StyleBoldUnderline"/>
        </w:rPr>
        <w:t>if</w:t>
      </w:r>
      <w:r w:rsidRPr="009643D4">
        <w:rPr>
          <w:sz w:val="12"/>
        </w:rPr>
        <w:t xml:space="preserve"> </w:t>
      </w:r>
      <w:r w:rsidRPr="009643D4">
        <w:rPr>
          <w:rStyle w:val="StyleBoldUnderline"/>
        </w:rPr>
        <w:t>CO2</w:t>
      </w:r>
      <w:r w:rsidRPr="009643D4">
        <w:rPr>
          <w:sz w:val="12"/>
        </w:rPr>
        <w:t xml:space="preserve"> </w:t>
      </w:r>
      <w:r w:rsidRPr="009643D4">
        <w:rPr>
          <w:rStyle w:val="StyleBoldUnderline"/>
        </w:rPr>
        <w:t>is</w:t>
      </w:r>
      <w:r w:rsidRPr="009643D4">
        <w:rPr>
          <w:sz w:val="12"/>
        </w:rPr>
        <w:t xml:space="preserve"> </w:t>
      </w:r>
      <w:r w:rsidRPr="009643D4">
        <w:rPr>
          <w:rStyle w:val="StyleBoldUnderline"/>
        </w:rPr>
        <w:t>injected directly must be addressed</w:t>
      </w:r>
      <w:r w:rsidRPr="009643D4">
        <w:rPr>
          <w:sz w:val="12"/>
        </w:rPr>
        <w:t xml:space="preserve">. While onshore and offshore subsea geological storage of CO2 are better understood and surveyed compared to the conditions and characteristics of Deep Ocean, </w:t>
      </w:r>
      <w:r w:rsidRPr="009643D4">
        <w:rPr>
          <w:rStyle w:val="StyleBoldUnderline"/>
        </w:rPr>
        <w:t>this report focuses on exploring the prospects and viability of direct injection as a method of storage for CO2</w:t>
      </w:r>
      <w:r w:rsidRPr="009643D4">
        <w:rPr>
          <w:sz w:val="12"/>
        </w:rPr>
        <w:t>.</w:t>
      </w:r>
    </w:p>
    <w:p w14:paraId="03A4137D" w14:textId="1E709D5B" w:rsidR="00E72732" w:rsidRDefault="00E72732" w:rsidP="00380DE8">
      <w:pPr>
        <w:pStyle w:val="Heading3"/>
      </w:pPr>
      <w:r>
        <w:t xml:space="preserve">AT: Land CP—Acidification Deficit </w:t>
      </w:r>
    </w:p>
    <w:p w14:paraId="715F2FB4" w14:textId="77777777" w:rsidR="00E72732" w:rsidRPr="000563C1" w:rsidRDefault="00E72732" w:rsidP="00E72732">
      <w:pPr>
        <w:pStyle w:val="Heading4"/>
        <w:rPr>
          <w:sz w:val="28"/>
        </w:rPr>
      </w:pPr>
      <w:r w:rsidRPr="000563C1">
        <w:rPr>
          <w:sz w:val="28"/>
        </w:rPr>
        <w:t>CP can’t solve ocean acidification and mineral weathering is key- even drastic reductions in C02 emissions won’t solve</w:t>
      </w:r>
    </w:p>
    <w:p w14:paraId="6BB5F630" w14:textId="77777777" w:rsidR="00E72732" w:rsidRPr="000563C1" w:rsidRDefault="00E72732" w:rsidP="00E72732">
      <w:r w:rsidRPr="000563C1">
        <w:rPr>
          <w:rStyle w:val="StyleStyleBold12pt"/>
          <w:sz w:val="28"/>
        </w:rPr>
        <w:t>Harvey</w:t>
      </w:r>
      <w:r w:rsidRPr="000563C1">
        <w:t xml:space="preserve"> </w:t>
      </w:r>
      <w:r w:rsidRPr="000563C1">
        <w:rPr>
          <w:rStyle w:val="StyleStyleBold12pt"/>
          <w:sz w:val="28"/>
        </w:rPr>
        <w:t>13</w:t>
      </w:r>
      <w:r w:rsidRPr="000563C1">
        <w:t xml:space="preserve"> (Fiona, award winning environmental journalist for Guardian, has reported on every major environmental issue, from as far afield as the Arctic and the Amazon, and her wide range of interviewees include Ban Ki-moon, Tony Blair, Al Gore and Jeff Immelt, internally quoting Alex Rogers, professor of biology @ Oxford “Rate of ocean acidification due to carbon emissions is at highest for 300m years,” The Guardian, 10/2, http://www.theguardian.com/environment/2013/oct/03/ocean-acidification-carbon-dioxide-emissions-levels)</w:t>
      </w:r>
    </w:p>
    <w:p w14:paraId="3EB27B8F" w14:textId="77777777" w:rsidR="00E72732" w:rsidRPr="000563C1" w:rsidRDefault="00E72732" w:rsidP="00E72732">
      <w:pPr>
        <w:rPr>
          <w:sz w:val="16"/>
        </w:rPr>
      </w:pPr>
      <w:r w:rsidRPr="000563C1">
        <w:rPr>
          <w:rStyle w:val="StyleBoldUnderline"/>
        </w:rPr>
        <w:t>The oceans are becoming more acidic at the fastest rate in 300m years</w:t>
      </w:r>
      <w:r w:rsidRPr="000563C1">
        <w:rPr>
          <w:sz w:val="16"/>
        </w:rPr>
        <w:t xml:space="preserve">, </w:t>
      </w:r>
      <w:r w:rsidRPr="000563C1">
        <w:rPr>
          <w:rStyle w:val="StyleBoldUnderline"/>
        </w:rPr>
        <w:t>due to carbon dioxide emissions</w:t>
      </w:r>
      <w:r w:rsidRPr="000563C1">
        <w:rPr>
          <w:sz w:val="16"/>
        </w:rPr>
        <w:t xml:space="preserve"> </w:t>
      </w:r>
      <w:r w:rsidRPr="000563C1">
        <w:rPr>
          <w:rStyle w:val="StyleBoldUnderline"/>
        </w:rPr>
        <w:t xml:space="preserve">from </w:t>
      </w:r>
      <w:r w:rsidRPr="000563C1">
        <w:rPr>
          <w:sz w:val="16"/>
        </w:rPr>
        <w:t xml:space="preserve">burning </w:t>
      </w:r>
      <w:r w:rsidRPr="000563C1">
        <w:rPr>
          <w:rStyle w:val="StyleBoldUnderline"/>
        </w:rPr>
        <w:t>fossil fuels</w:t>
      </w:r>
      <w:r w:rsidRPr="000563C1">
        <w:rPr>
          <w:sz w:val="16"/>
        </w:rPr>
        <w:t xml:space="preserve">, and a mass extinction of key species may already be almost inevitable as a result, leading marine scientists warned on Thursday. An international audit of the health of the oceans has found that </w:t>
      </w:r>
      <w:r w:rsidRPr="000563C1">
        <w:rPr>
          <w:rStyle w:val="StyleBoldUnderline"/>
        </w:rPr>
        <w:t>overfishing and pollution are also contributing to the crisis</w:t>
      </w:r>
      <w:r w:rsidRPr="000563C1">
        <w:rPr>
          <w:sz w:val="16"/>
        </w:rPr>
        <w:t>, in a deadly combination of destructive forces that are</w:t>
      </w:r>
      <w:r w:rsidRPr="000563C1">
        <w:rPr>
          <w:rStyle w:val="StyleBoldUnderline"/>
        </w:rPr>
        <w:t xml:space="preserve"> imperiling marine life</w:t>
      </w:r>
      <w:r w:rsidRPr="000563C1">
        <w:rPr>
          <w:sz w:val="16"/>
        </w:rPr>
        <w:t>, on which billions of people depend for their nutrition and livelihood. In the starkest warning yet of the threat to ocean health, the International Programme on the State of the Ocean (IPSO) said: "</w:t>
      </w:r>
      <w:r w:rsidRPr="000563C1">
        <w:rPr>
          <w:rStyle w:val="StyleBoldUnderline"/>
        </w:rPr>
        <w:t>This [acidification] is unprecedented i</w:t>
      </w:r>
      <w:r w:rsidRPr="000563C1">
        <w:rPr>
          <w:sz w:val="16"/>
        </w:rPr>
        <w:t xml:space="preserve">n the Earth's known history. </w:t>
      </w:r>
      <w:r w:rsidRPr="000563C1">
        <w:rPr>
          <w:rStyle w:val="StyleBoldUnderline"/>
        </w:rPr>
        <w:t xml:space="preserve">We are entering </w:t>
      </w:r>
      <w:r w:rsidRPr="000563C1">
        <w:rPr>
          <w:sz w:val="16"/>
        </w:rPr>
        <w:t xml:space="preserve">an </w:t>
      </w:r>
      <w:r w:rsidRPr="000563C1">
        <w:rPr>
          <w:rStyle w:val="StyleBoldUnderline"/>
        </w:rPr>
        <w:t>unknown territory</w:t>
      </w:r>
      <w:r w:rsidRPr="000563C1">
        <w:rPr>
          <w:sz w:val="16"/>
        </w:rPr>
        <w:t xml:space="preserve"> of marine ecosystem change, and exposing organisms to intolerable evolutionary pressure. The next mass extinction may have already begun." It published its findings in the State of the Oceans report, collated every two years from global monitoring and other research studies. Alex </w:t>
      </w:r>
      <w:r w:rsidRPr="000563C1">
        <w:rPr>
          <w:rStyle w:val="StyleBoldUnderline"/>
        </w:rPr>
        <w:t>Rogers, professor of biology at Oxford</w:t>
      </w:r>
      <w:r w:rsidRPr="000563C1">
        <w:rPr>
          <w:sz w:val="16"/>
        </w:rPr>
        <w:t xml:space="preserve"> University, </w:t>
      </w:r>
      <w:r w:rsidRPr="000563C1">
        <w:rPr>
          <w:rStyle w:val="StyleBoldUnderline"/>
        </w:rPr>
        <w:t>said: "</w:t>
      </w:r>
      <w:r w:rsidRPr="000563C1">
        <w:rPr>
          <w:sz w:val="16"/>
        </w:rPr>
        <w:t xml:space="preserve">The health of the ocean is spiralling downwards far more rapidly than we had thought. </w:t>
      </w:r>
      <w:r w:rsidRPr="000563C1">
        <w:rPr>
          <w:rStyle w:val="StyleBoldUnderline"/>
        </w:rPr>
        <w:t>We are seeing greater change, happening faster, and the effects are more imminent than previously anticipated.</w:t>
      </w:r>
      <w:r w:rsidRPr="000563C1">
        <w:rPr>
          <w:sz w:val="16"/>
        </w:rPr>
        <w:t xml:space="preserve"> The situation should be of the gravest concern to everyone since </w:t>
      </w:r>
      <w:r w:rsidRPr="000563C1">
        <w:rPr>
          <w:rStyle w:val="StyleBoldUnderline"/>
        </w:rPr>
        <w:t>everyone will be affected by changes in the ability of the ocean to support life on Earth</w:t>
      </w:r>
      <w:r w:rsidRPr="000563C1">
        <w:rPr>
          <w:sz w:val="16"/>
        </w:rPr>
        <w:t xml:space="preserve">." </w:t>
      </w:r>
      <w:r w:rsidRPr="000563C1">
        <w:rPr>
          <w:rStyle w:val="StyleBoldUnderline"/>
        </w:rPr>
        <w:t>Coral is</w:t>
      </w:r>
      <w:r w:rsidRPr="000563C1">
        <w:rPr>
          <w:sz w:val="16"/>
        </w:rPr>
        <w:t xml:space="preserve"> particularly </w:t>
      </w:r>
      <w:r w:rsidRPr="000563C1">
        <w:rPr>
          <w:rStyle w:val="StyleBoldUnderline"/>
        </w:rPr>
        <w:t>at risk</w:t>
      </w:r>
      <w:r w:rsidRPr="000563C1">
        <w:rPr>
          <w:sz w:val="16"/>
        </w:rPr>
        <w:t xml:space="preserve">. Increased acidity dissolves the calcium carbonate skeletons that form the structure of reefs, and increasing temperatures lead to bleaching where the corals lose symbiotic algae they rely on. The report says that </w:t>
      </w:r>
      <w:r w:rsidRPr="000563C1">
        <w:rPr>
          <w:rStyle w:val="StyleBoldUnderline"/>
        </w:rPr>
        <w:t xml:space="preserve">world governments' current pledges to curb carbon emissions would not go far enough or fast enough to save </w:t>
      </w:r>
      <w:r w:rsidRPr="000563C1">
        <w:rPr>
          <w:sz w:val="16"/>
        </w:rPr>
        <w:t xml:space="preserve">many of the world's </w:t>
      </w:r>
      <w:r w:rsidRPr="000563C1">
        <w:rPr>
          <w:rStyle w:val="StyleBoldUnderline"/>
        </w:rPr>
        <w:t>reefs</w:t>
      </w:r>
      <w:r w:rsidRPr="000563C1">
        <w:rPr>
          <w:sz w:val="16"/>
        </w:rPr>
        <w:t xml:space="preserve">. </w:t>
      </w:r>
      <w:r w:rsidRPr="000563C1">
        <w:rPr>
          <w:rStyle w:val="StyleBoldUnderline"/>
        </w:rPr>
        <w:t>There is a time lag of several decades between the carbon being emitted and the effects on seas, meaning that further acidification and further warming of the oceans are inevitable, even if we drastically reduce emissions very quickly.</w:t>
      </w:r>
      <w:r w:rsidRPr="000563C1">
        <w:rPr>
          <w:sz w:val="16"/>
        </w:rPr>
        <w:t xml:space="preserve"> There is as yet little sign of that, with global greenhouse gas output still rising.</w:t>
      </w:r>
    </w:p>
    <w:p w14:paraId="3745C02B" w14:textId="77777777" w:rsidR="00E72732" w:rsidRPr="00E72732" w:rsidRDefault="00E72732" w:rsidP="00E72732"/>
    <w:p w14:paraId="6C49C0A3" w14:textId="34581DB6" w:rsidR="00791573" w:rsidRDefault="00380DE8" w:rsidP="00380DE8">
      <w:pPr>
        <w:pStyle w:val="Heading3"/>
      </w:pPr>
      <w:r>
        <w:t xml:space="preserve">AT: Land CP—Earthquakes Turn </w:t>
      </w:r>
    </w:p>
    <w:p w14:paraId="44113FE0" w14:textId="77777777" w:rsidR="00380DE8" w:rsidRDefault="00380DE8" w:rsidP="00380DE8">
      <w:pPr>
        <w:pStyle w:val="Heading4"/>
      </w:pPr>
      <w:r>
        <w:t>CCS causes earthquake- turns warming solvency</w:t>
      </w:r>
    </w:p>
    <w:p w14:paraId="64CC460B" w14:textId="77777777" w:rsidR="00380DE8" w:rsidRPr="000706B7" w:rsidRDefault="00380DE8" w:rsidP="00380DE8">
      <w:r w:rsidRPr="000706B7">
        <w:rPr>
          <w:rStyle w:val="StyleStyleBold12pt"/>
        </w:rPr>
        <w:t>Romm 13</w:t>
      </w:r>
      <w:r>
        <w:t xml:space="preserve"> (Joe, a Fellow at American Progress and is the Founding Editor of Climate Progress, holds a Ph.D. in physics from MIT, well-renowned climate change expert,“Carbon Capture and Storage Can Cause Earthquakes, Making It ‘A Risky And Likely Unsuccessful Strategy,” Think Progress, 11/05, http://thinkprogress.org/climate/2013/11/05/2891671/carbon-capture-storage-earthquakes/)</w:t>
      </w:r>
    </w:p>
    <w:p w14:paraId="0BA813C1" w14:textId="77777777" w:rsidR="00380DE8" w:rsidRPr="000706B7" w:rsidRDefault="00380DE8" w:rsidP="00380DE8">
      <w:pPr>
        <w:rPr>
          <w:rStyle w:val="StyleBoldUnderline"/>
        </w:rPr>
      </w:pPr>
      <w:r w:rsidRPr="000706B7">
        <w:rPr>
          <w:sz w:val="16"/>
        </w:rPr>
        <w:t>New research suggests that carbon capture and storage (</w:t>
      </w:r>
      <w:r w:rsidRPr="000706B7">
        <w:rPr>
          <w:rStyle w:val="StyleBoldUnderline"/>
        </w:rPr>
        <w:t>CCS</w:t>
      </w:r>
      <w:r w:rsidRPr="000706B7">
        <w:rPr>
          <w:sz w:val="16"/>
        </w:rPr>
        <w:t xml:space="preserve">) </w:t>
      </w:r>
      <w:r w:rsidRPr="000706B7">
        <w:rPr>
          <w:rStyle w:val="StyleBoldUnderline"/>
        </w:rPr>
        <w:t>may be a far more limited climate solution</w:t>
      </w:r>
      <w:r w:rsidRPr="000706B7">
        <w:rPr>
          <w:sz w:val="16"/>
        </w:rPr>
        <w:t xml:space="preserve"> </w:t>
      </w:r>
      <w:r w:rsidRPr="000706B7">
        <w:rPr>
          <w:rStyle w:val="StyleBoldUnderline"/>
        </w:rPr>
        <w:t>than previously thought because it can induce earthquakes</w:t>
      </w:r>
      <w:r w:rsidRPr="000706B7">
        <w:rPr>
          <w:sz w:val="16"/>
        </w:rPr>
        <w:t xml:space="preserve">, </w:t>
      </w:r>
      <w:r w:rsidRPr="000706B7">
        <w:rPr>
          <w:rStyle w:val="StyleBoldUnderline"/>
        </w:rPr>
        <w:t>which</w:t>
      </w:r>
      <w:r w:rsidRPr="000706B7">
        <w:rPr>
          <w:sz w:val="16"/>
        </w:rPr>
        <w:t xml:space="preserve"> can </w:t>
      </w:r>
      <w:r w:rsidRPr="000706B7">
        <w:rPr>
          <w:rStyle w:val="StyleBoldUnderline"/>
        </w:rPr>
        <w:t>cause CO2 leakage</w:t>
      </w:r>
      <w:r w:rsidRPr="000706B7">
        <w:rPr>
          <w:sz w:val="16"/>
        </w:rPr>
        <w:t xml:space="preserve">. We’ve known for a long time that underground injection of massive quantities of liquids or high-pressure gases can induce earthquakes. Indeed, </w:t>
      </w:r>
      <w:r w:rsidRPr="000706B7">
        <w:rPr>
          <w:rStyle w:val="StyleBoldUnderline"/>
        </w:rPr>
        <w:t>recent research finds that fracking wastewater reinjection has caused “a rise in small to mid-sized earthquakes</w:t>
      </w:r>
      <w:r w:rsidRPr="000706B7">
        <w:rPr>
          <w:sz w:val="16"/>
        </w:rPr>
        <w:t xml:space="preserve"> in the United States.” Concerns about earthquakes and CCS matter, as analysis by </w:t>
      </w:r>
      <w:r w:rsidRPr="000706B7">
        <w:rPr>
          <w:rStyle w:val="StyleBoldUnderline"/>
        </w:rPr>
        <w:t>Stanford researchers</w:t>
      </w:r>
      <w:r w:rsidRPr="000706B7">
        <w:rPr>
          <w:sz w:val="16"/>
        </w:rPr>
        <w:t xml:space="preserve"> made clear in 2012: We </w:t>
      </w:r>
      <w:r w:rsidRPr="000706B7">
        <w:rPr>
          <w:rStyle w:val="StyleBoldUnderline"/>
        </w:rPr>
        <w:t>argue</w:t>
      </w:r>
      <w:r w:rsidRPr="000706B7">
        <w:rPr>
          <w:sz w:val="16"/>
        </w:rPr>
        <w:t xml:space="preserve"> here that </w:t>
      </w:r>
      <w:r w:rsidRPr="000706B7">
        <w:rPr>
          <w:rStyle w:val="StyleBoldUnderline"/>
        </w:rPr>
        <w:t xml:space="preserve">there is a high probability </w:t>
      </w:r>
      <w:r w:rsidRPr="000706B7">
        <w:rPr>
          <w:sz w:val="16"/>
        </w:rPr>
        <w:t xml:space="preserve">that </w:t>
      </w:r>
      <w:r w:rsidRPr="000706B7">
        <w:rPr>
          <w:rStyle w:val="StyleBoldUnderline"/>
        </w:rPr>
        <w:t>earthquakes will be triggered by injection of large volumes of CO2 into the brittle rocks</w:t>
      </w:r>
      <w:r w:rsidRPr="000706B7">
        <w:rPr>
          <w:sz w:val="16"/>
        </w:rPr>
        <w:t xml:space="preserve"> commonly found in continental interiors. </w:t>
      </w:r>
      <w:r w:rsidRPr="000706B7">
        <w:rPr>
          <w:rStyle w:val="StyleBoldUnderline"/>
        </w:rPr>
        <w:t>Because even small- to moderate-sized earthquakes threaten the seal integrity of CO2 repositories</w:t>
      </w:r>
      <w:r w:rsidRPr="000706B7">
        <w:rPr>
          <w:sz w:val="16"/>
        </w:rPr>
        <w:t xml:space="preserve">, in this context, </w:t>
      </w:r>
      <w:r w:rsidRPr="000706B7">
        <w:rPr>
          <w:rStyle w:val="StyleBoldUnderline"/>
        </w:rPr>
        <w:t>large-scale CCS is a risky, and likely unsuccessful, strategy for significantly reducing greenhouse gas emissions.</w:t>
      </w:r>
      <w:r w:rsidRPr="000706B7">
        <w:rPr>
          <w:sz w:val="16"/>
        </w:rPr>
        <w:t xml:space="preserve"> </w:t>
      </w:r>
      <w:r w:rsidRPr="000706B7">
        <w:rPr>
          <w:rStyle w:val="StyleBoldUnderline"/>
        </w:rPr>
        <w:t>Even a very small leakage rate</w:t>
      </w:r>
      <w:r w:rsidRPr="000706B7">
        <w:rPr>
          <w:sz w:val="16"/>
        </w:rPr>
        <w:t xml:space="preserve"> of well under 1% a year </w:t>
      </w:r>
      <w:r w:rsidRPr="000706B7">
        <w:rPr>
          <w:rStyle w:val="StyleBoldUnderline"/>
        </w:rPr>
        <w:t>would render the storage system all but useless</w:t>
      </w:r>
      <w:r w:rsidRPr="000706B7">
        <w:rPr>
          <w:sz w:val="16"/>
        </w:rPr>
        <w:t xml:space="preserve"> as a “permanent repository”. CCS-driven earthquakes have been mostly a theoretical concern — until now. Seismologists studied why a Texas oil field had “93 well-recorded earthquakes occurring between March 2009 and December 2010,” some of which exceeded Magnitude 3. They found a close correlation between these quakes and large-scale CO2 injections into the field. One expert who reviewed the study before publication said: “The bottom line here is … carbon dioxide injection under high enough pressures and with high enough volume could induce seismicity just like any other fluid at high enough pressures and with high enough volume. We see (quakes) fairly often with water injection. We know that that can often trigger seismic events and sometimes those can be quite large. So, it isn’t really a surprise that carbon dioxide injection does the same thing.” </w:t>
      </w:r>
      <w:r w:rsidRPr="000706B7">
        <w:rPr>
          <w:rStyle w:val="StyleBoldUnderline"/>
        </w:rPr>
        <w:t>The problem for CCS is that it requires a staggering amount of CO2 injection to make a difference as a climate solution</w:t>
      </w:r>
      <w:r w:rsidRPr="000706B7">
        <w:rPr>
          <w:sz w:val="16"/>
        </w:rPr>
        <w:t>. As BusinessWeek reported in 2008, “</w:t>
      </w:r>
      <w:r w:rsidRPr="000706B7">
        <w:rPr>
          <w:rStyle w:val="StyleBoldUnderline"/>
        </w:rPr>
        <w:t>One large, coal-fired plant generates the equivalent of 3 billion barrels of CO2 over a 60-year lifetime. That would require a space the size of a major oil field to contain.</w:t>
      </w:r>
      <w:r w:rsidRPr="000706B7">
        <w:rPr>
          <w:sz w:val="16"/>
        </w:rPr>
        <w:t xml:space="preserve">” But </w:t>
      </w:r>
      <w:r w:rsidRPr="000706B7">
        <w:rPr>
          <w:rStyle w:val="StyleBoldUnderline"/>
        </w:rPr>
        <w:t>you would need to sequester</w:t>
      </w:r>
      <w:r w:rsidRPr="000706B7">
        <w:rPr>
          <w:sz w:val="16"/>
        </w:rPr>
        <w:t xml:space="preserve"> the </w:t>
      </w:r>
      <w:r w:rsidRPr="000706B7">
        <w:rPr>
          <w:rStyle w:val="StyleBoldUnderline"/>
        </w:rPr>
        <w:t>carbon from</w:t>
      </w:r>
      <w:r w:rsidRPr="000706B7">
        <w:rPr>
          <w:sz w:val="16"/>
        </w:rPr>
        <w:t xml:space="preserve"> literally </w:t>
      </w:r>
      <w:r w:rsidRPr="000706B7">
        <w:rPr>
          <w:rStyle w:val="StyleBoldUnderline"/>
        </w:rPr>
        <w:t>hundreds of coal plants to have any impact whatsoever</w:t>
      </w:r>
      <w:r w:rsidRPr="000706B7">
        <w:rPr>
          <w:sz w:val="16"/>
        </w:rPr>
        <w:t xml:space="preserve"> on carbon pollution. As Vaclav Smil has explained: “Sequestering a mere 1/10 of today’s global CO2 emissions (less than 3 Gt CO2) would thus call for putting in place an industry that would have to force underground every year the volume of compressed gas larger than or (with higher compression) equal to the volume of crude oil extracted globally by [the] petroleum industry whose infrastructures and capacities have been put in place over a century of development. Needless to say</w:t>
      </w:r>
      <w:r w:rsidRPr="000706B7">
        <w:rPr>
          <w:rStyle w:val="StyleBoldUnderline"/>
        </w:rPr>
        <w:t>, such a technical feat could not be accomplished within a single generation.”</w:t>
      </w:r>
      <w:r w:rsidRPr="000706B7">
        <w:rPr>
          <w:sz w:val="16"/>
        </w:rPr>
        <w:t xml:space="preserve"> Not all CCS repositories may suffer from earthquake-induced leaks — but absent multiple, large-scale tests in a variety of different geologies, </w:t>
      </w:r>
      <w:r w:rsidRPr="000706B7">
        <w:rPr>
          <w:rStyle w:val="StyleBoldUnderline"/>
        </w:rPr>
        <w:t>it will be difficult to have confidence that we know which subset of potential repositories might be viable</w:t>
      </w:r>
      <w:r w:rsidRPr="000706B7">
        <w:rPr>
          <w:sz w:val="16"/>
        </w:rPr>
        <w:t>. Yet as Climate Progress reported last month, there has been a sharp drop in large-scale integrated projects to capture CO2 from energy systems and bury it underground. Finally, earthquake-induced leaks wouldn’t merely undercut the climate value of CCS. A 2010 Duke University study found: “</w:t>
      </w:r>
      <w:r w:rsidRPr="000706B7">
        <w:rPr>
          <w:rStyle w:val="StyleBoldUnderline"/>
        </w:rPr>
        <w:t>Leaks from carbon dioxide injected deep underground to help fight climate change could bubble up into drinking water aquifers near the surface, driving up levels of contaminants in the water tenfold or more in some places</w:t>
      </w:r>
      <w:r w:rsidRPr="000706B7">
        <w:rPr>
          <w:sz w:val="16"/>
        </w:rPr>
        <w:t>.” What kind of contaminants could bubble up into drinking water aquifers? The study noted: “Potentially dangerous uranium and barium increased throughout the entire experiment in some samples.” As Curt White, who had run the US Department of Energy’s CCS effort, said back in 2008, “</w:t>
      </w:r>
      <w:r w:rsidRPr="000706B7">
        <w:rPr>
          <w:rStyle w:val="StyleBoldUnderline"/>
        </w:rPr>
        <w:t>Red flags should be going up everywhere when you talk about this amount of liquid being put underground.”</w:t>
      </w:r>
    </w:p>
    <w:p w14:paraId="4A0A7AFA" w14:textId="77777777" w:rsidR="00380DE8" w:rsidRPr="005B327D" w:rsidRDefault="00380DE8" w:rsidP="00380DE8"/>
    <w:p w14:paraId="1F98063F" w14:textId="77777777" w:rsidR="00380DE8" w:rsidRPr="00380DE8" w:rsidRDefault="00380DE8" w:rsidP="00380DE8"/>
    <w:p w14:paraId="1B67D052" w14:textId="7F714B39" w:rsidR="00E72732" w:rsidRDefault="00E72732" w:rsidP="00E72732">
      <w:pPr>
        <w:pStyle w:val="Heading3"/>
      </w:pPr>
      <w:r>
        <w:t xml:space="preserve">AT: Land CP—CCS Fails </w:t>
      </w:r>
    </w:p>
    <w:p w14:paraId="4D6A460C" w14:textId="77777777" w:rsidR="00E72732" w:rsidRPr="000563C1" w:rsidRDefault="00E72732" w:rsidP="00E72732">
      <w:pPr>
        <w:pStyle w:val="Heading4"/>
        <w:rPr>
          <w:sz w:val="28"/>
        </w:rPr>
      </w:pPr>
      <w:r w:rsidRPr="000563C1">
        <w:rPr>
          <w:sz w:val="28"/>
        </w:rPr>
        <w:t>CCS fails- no storage capacity, expensive, and undermines clean tech</w:t>
      </w:r>
    </w:p>
    <w:p w14:paraId="010E15A0" w14:textId="77777777" w:rsidR="00E72732" w:rsidRPr="000563C1" w:rsidRDefault="00E72732" w:rsidP="00E72732">
      <w:r w:rsidRPr="000563C1">
        <w:rPr>
          <w:rStyle w:val="StyleStyleBold12pt"/>
          <w:sz w:val="28"/>
        </w:rPr>
        <w:t xml:space="preserve">Johnson et al 10 </w:t>
      </w:r>
      <w:r w:rsidRPr="000563C1">
        <w:t>(Phd in Atmospheric Sciences, Andrew Simms, policy director of New Economics Foundation, UK think tank, and head of NEF's Climate Change Programme, Dr. Victoria Johnson, researcher for the climate change and energy programme at NEF, MSc with distinction in Climate Change from the University of East Anglia and PhD in Atmospheric Physics at Imperial College, London and Peter Chowla, Policy and Advocacy Officer at the Bretton Woods Project, “Growth isn’t Possible,” New Economics Foundation, http://b.3cdn.net/nefoundation/f19c45312a905d73c3_rbm6iecku.pdf)</w:t>
      </w:r>
    </w:p>
    <w:p w14:paraId="146057BF" w14:textId="77777777" w:rsidR="00E72732" w:rsidRPr="00267231" w:rsidRDefault="00E72732" w:rsidP="00E72732">
      <w:pPr>
        <w:rPr>
          <w:sz w:val="16"/>
        </w:rPr>
      </w:pPr>
      <w:r w:rsidRPr="000563C1">
        <w:rPr>
          <w:rStyle w:val="StyleBoldUnderline"/>
        </w:rPr>
        <w:t>A detailed analysis</w:t>
      </w:r>
      <w:r w:rsidRPr="00267231">
        <w:rPr>
          <w:sz w:val="16"/>
        </w:rPr>
        <w:t xml:space="preserve"> (rather than an estimate) </w:t>
      </w:r>
      <w:r w:rsidRPr="000563C1">
        <w:rPr>
          <w:rStyle w:val="StyleBoldUnderline"/>
        </w:rPr>
        <w:t>of</w:t>
      </w:r>
      <w:r w:rsidRPr="00267231">
        <w:rPr>
          <w:sz w:val="16"/>
        </w:rPr>
        <w:t xml:space="preserve"> known </w:t>
      </w:r>
      <w:r w:rsidRPr="000563C1">
        <w:rPr>
          <w:rStyle w:val="StyleBoldUnderline"/>
        </w:rPr>
        <w:t>US geological sequestration sites</w:t>
      </w:r>
      <w:r w:rsidRPr="00267231">
        <w:rPr>
          <w:sz w:val="16"/>
        </w:rPr>
        <w:t xml:space="preserve"> undertaken </w:t>
      </w:r>
      <w:r w:rsidRPr="000563C1">
        <w:rPr>
          <w:rStyle w:val="StyleBoldUnderline"/>
        </w:rPr>
        <w:t>by the US D</w:t>
      </w:r>
      <w:r w:rsidRPr="00267231">
        <w:rPr>
          <w:sz w:val="16"/>
        </w:rPr>
        <w:t xml:space="preserve">epartment </w:t>
      </w:r>
      <w:r w:rsidRPr="000563C1">
        <w:rPr>
          <w:rStyle w:val="StyleBoldUnderline"/>
        </w:rPr>
        <w:t>o</w:t>
      </w:r>
      <w:r w:rsidRPr="00267231">
        <w:rPr>
          <w:sz w:val="16"/>
        </w:rPr>
        <w:t xml:space="preserve">f </w:t>
      </w:r>
      <w:r w:rsidRPr="000563C1">
        <w:rPr>
          <w:rStyle w:val="StyleBoldUnderline"/>
        </w:rPr>
        <w:t>E</w:t>
      </w:r>
      <w:r w:rsidRPr="00267231">
        <w:rPr>
          <w:sz w:val="16"/>
        </w:rPr>
        <w:t xml:space="preserve">nergy </w:t>
      </w:r>
      <w:r w:rsidRPr="000563C1">
        <w:rPr>
          <w:rStyle w:val="StyleBoldUnderline"/>
        </w:rPr>
        <w:t>revealed</w:t>
      </w:r>
      <w:r w:rsidRPr="00267231">
        <w:rPr>
          <w:sz w:val="16"/>
        </w:rPr>
        <w:t xml:space="preserve"> that </w:t>
      </w:r>
      <w:r w:rsidRPr="000563C1">
        <w:rPr>
          <w:rStyle w:val="StyleBoldUnderline"/>
        </w:rPr>
        <w:t>only 3GtC could be stored in abandoned oil and gas fields.</w:t>
      </w:r>
      <w:r w:rsidRPr="00267231">
        <w:rPr>
          <w:sz w:val="16"/>
        </w:rPr>
        <w:t xml:space="preserve">303 This estimate, however, does exclude saline aquifers (very little is known about potential US saline aquifers). Assuming that the USA took responsibility for CO2 emissions that were directly proportional to its share of global emissions, </w:t>
      </w:r>
      <w:r w:rsidRPr="000563C1">
        <w:rPr>
          <w:rStyle w:val="StyleBoldUnderline"/>
        </w:rPr>
        <w:t>the USA’s capacity to store its own carbon in known geological sequestration sites would be exhausted in 12 years</w:t>
      </w:r>
      <w:r w:rsidRPr="00267231">
        <w:rPr>
          <w:sz w:val="16"/>
        </w:rPr>
        <w:t xml:space="preserve">. Similarly, a recent analysis explored the potential storage capacity in Europe. The study found that based on Europe’s current annual emission rate of 4.1 GtCO2 per year in the EU 25, the medium-range estimate of storage capacity is only 20 times this.304 In other words, </w:t>
      </w:r>
      <w:r w:rsidRPr="000563C1">
        <w:rPr>
          <w:rStyle w:val="StyleBoldUnderline"/>
        </w:rPr>
        <w:t>CCS is clearly not a long-term solution, as ‘peak storage’ could be reached relatively quickly.</w:t>
      </w:r>
      <w:r w:rsidRPr="00267231">
        <w:rPr>
          <w:sz w:val="16"/>
        </w:rPr>
        <w:t xml:space="preserve"> </w:t>
      </w:r>
      <w:r w:rsidRPr="000563C1">
        <w:rPr>
          <w:rStyle w:val="StyleBoldUnderline"/>
        </w:rPr>
        <w:t>Further sequestration would require expensive and potentially unsafe pipelines directing CO2 to sequestration sites further a field</w:t>
      </w:r>
      <w:r w:rsidRPr="00267231">
        <w:rPr>
          <w:sz w:val="16"/>
        </w:rPr>
        <w:t xml:space="preserve">. This would be an energy-intensive process which is why </w:t>
      </w:r>
      <w:r w:rsidRPr="000563C1">
        <w:rPr>
          <w:rStyle w:val="StyleBoldUnderline"/>
        </w:rPr>
        <w:t xml:space="preserve">CCS </w:t>
      </w:r>
      <w:r w:rsidRPr="00267231">
        <w:rPr>
          <w:sz w:val="16"/>
        </w:rPr>
        <w:t xml:space="preserve">not only poses significant future risks in terms of leakage, but also </w:t>
      </w:r>
      <w:r w:rsidRPr="000563C1">
        <w:rPr>
          <w:rStyle w:val="StyleBoldUnderline"/>
        </w:rPr>
        <w:t xml:space="preserve">reduces the net energy gained from a particular fuel </w:t>
      </w:r>
      <w:r w:rsidRPr="00267231">
        <w:rPr>
          <w:sz w:val="16"/>
        </w:rPr>
        <w:t xml:space="preserve">– what has been called the ‘energy penalty’.305 Given these problems, </w:t>
      </w:r>
      <w:r w:rsidRPr="000563C1">
        <w:rPr>
          <w:rStyle w:val="StyleBoldUnderline"/>
        </w:rPr>
        <w:t>to put such faith in schemes which are operationally immature, instead of decreasing our carbon emissions, seems outrageously risky</w:t>
      </w:r>
      <w:r w:rsidRPr="00267231">
        <w:rPr>
          <w:sz w:val="16"/>
        </w:rPr>
        <w:t>. Surely it would be better not to produce the emissions in the first place? One further limitation of CCS is that, only one-third of emissions in industrialised countries are actually produced in fossil-fuelled power stations. A significant proportion comes from the transport sector (around 30 per cent), and as yet CCS has only been developed for static CO2 sources</w:t>
      </w:r>
      <w:r w:rsidRPr="000563C1">
        <w:rPr>
          <w:rStyle w:val="StyleBoldUnderline"/>
        </w:rPr>
        <w:t>. By pursuing a CCS pathway, we are encouraging our continued reliance on fossil fuels delivering energy through a centralised system</w:t>
      </w:r>
      <w:r w:rsidRPr="00267231">
        <w:rPr>
          <w:sz w:val="16"/>
        </w:rPr>
        <w:t xml:space="preserve">. </w:t>
      </w:r>
      <w:r w:rsidRPr="000563C1">
        <w:rPr>
          <w:rStyle w:val="StyleBoldUnderline"/>
        </w:rPr>
        <w:t>Should CCS become economically viable, it could act to undermine initiatives to move towards a more efficient distributed energy system with</w:t>
      </w:r>
      <w:r w:rsidRPr="00267231">
        <w:rPr>
          <w:sz w:val="16"/>
        </w:rPr>
        <w:t xml:space="preserve"> </w:t>
      </w:r>
      <w:r w:rsidRPr="000563C1">
        <w:rPr>
          <w:rStyle w:val="StyleBoldUnderline"/>
        </w:rPr>
        <w:t>diverse arrays of low carbon energy</w:t>
      </w:r>
      <w:r w:rsidRPr="00267231">
        <w:rPr>
          <w:sz w:val="16"/>
        </w:rPr>
        <w:t xml:space="preserve"> sources. </w:t>
      </w:r>
      <w:r w:rsidRPr="000563C1">
        <w:rPr>
          <w:rStyle w:val="StyleBoldUnderline"/>
        </w:rPr>
        <w:t>Could CCS be another ‘just around the corner’ technology like nuclear fusion?</w:t>
      </w:r>
      <w:r w:rsidRPr="00267231">
        <w:rPr>
          <w:sz w:val="16"/>
        </w:rPr>
        <w:t xml:space="preserve"> Will small-scale pilot projects ever realistically be scaled up to make a significant impact on ever growing global emissions? For over 50 years, physicists have been promising that power from nuclear fusion (see Box 21) is on the horizon. While fusion has been achieved, in the JET (Joint European Torus) reactor, the experimental rector did not break even, i.e., it consumed more energy that it generated, but managed to produce 16MW of energy for a few seconds. In a Nature news feature, science journalist Geoff Brumfiel commented that ‘…the non-appearance [of nuclear fusion] should give us some insight into how attempts to predict the future can go wrong’.306</w:t>
      </w:r>
    </w:p>
    <w:p w14:paraId="4F12EBD7" w14:textId="77777777" w:rsidR="00E72732" w:rsidRPr="00267231" w:rsidRDefault="00E72732" w:rsidP="00E72732">
      <w:pPr>
        <w:pStyle w:val="Heading4"/>
      </w:pPr>
      <w:r w:rsidRPr="00267231">
        <w:t xml:space="preserve">CCS fails- no storage capacity, earthquakes, no commercial viability </w:t>
      </w:r>
    </w:p>
    <w:p w14:paraId="23EE77F4" w14:textId="77777777" w:rsidR="00E72732" w:rsidRPr="000563C1" w:rsidRDefault="00E72732" w:rsidP="00E72732">
      <w:r w:rsidRPr="000563C1">
        <w:rPr>
          <w:rStyle w:val="StyleStyleBold12pt"/>
          <w:sz w:val="28"/>
        </w:rPr>
        <w:t>Romm 10</w:t>
      </w:r>
      <w:r w:rsidRPr="000563C1">
        <w:t xml:space="preserve"> (Joe, a Fellow at American Progress and is the Founding Editor of Climate Progress, holds a Ph.D. in physics from MIT, well-renowned climate change bad-ass expert, “New study finds geologic sequestration is not a practical means to provide any substantive reduction in CO2 emissions,” Think Progress, http://thinkprogress.org/climate/2010/04/27/205870/ccs-stunner-new-study-finds-geologic-sequestration-is-not-a-practical-means-to-provide-any-substantive-reduction-in-co2-emissions/)</w:t>
      </w:r>
    </w:p>
    <w:p w14:paraId="0E7C8989" w14:textId="77777777" w:rsidR="00E72732" w:rsidRDefault="00E72732" w:rsidP="00E72732">
      <w:pPr>
        <w:rPr>
          <w:sz w:val="16"/>
        </w:rPr>
      </w:pPr>
      <w:r w:rsidRPr="000563C1">
        <w:rPr>
          <w:sz w:val="16"/>
        </w:rPr>
        <w:t xml:space="preserve">Now comes a new </w:t>
      </w:r>
      <w:r w:rsidRPr="000563C1">
        <w:rPr>
          <w:rStyle w:val="StyleBoldUnderline"/>
        </w:rPr>
        <w:t>study in the Journal of Petroleum Science and Engineering,</w:t>
      </w:r>
      <w:r w:rsidRPr="000563C1">
        <w:rPr>
          <w:sz w:val="16"/>
        </w:rPr>
        <w:t xml:space="preserve"> “Sequestering carbon dioxide in a closed underground volume,” </w:t>
      </w:r>
      <w:r w:rsidRPr="000563C1">
        <w:rPr>
          <w:rStyle w:val="StyleBoldUnderline"/>
        </w:rPr>
        <w:t>by</w:t>
      </w:r>
      <w:r w:rsidRPr="000563C1">
        <w:rPr>
          <w:sz w:val="16"/>
        </w:rPr>
        <w:t xml:space="preserve"> Christene Ehlig-Economides, </w:t>
      </w:r>
      <w:r w:rsidRPr="000563C1">
        <w:rPr>
          <w:rStyle w:val="StyleBoldUnderline"/>
        </w:rPr>
        <w:t>professor of energy engineering at Texas A&amp;M, and</w:t>
      </w:r>
      <w:r w:rsidRPr="000563C1">
        <w:rPr>
          <w:sz w:val="16"/>
        </w:rPr>
        <w:t xml:space="preserve"> Michael Economides, </w:t>
      </w:r>
      <w:r w:rsidRPr="000563C1">
        <w:rPr>
          <w:rStyle w:val="StyleBoldUnderline"/>
        </w:rPr>
        <w:t>professor of chemical engineering at University of Houston</w:t>
      </w:r>
      <w:r w:rsidRPr="000563C1">
        <w:rPr>
          <w:sz w:val="16"/>
        </w:rPr>
        <w:t xml:space="preserve">. Here are its blunt findings: Published reports on the potential for sequestration fail to address the necessity of storing CO2 in a closed system. Our calculations suggest that the volume of liquid or supercritical CO2 to be disposed cannot exceed more than about 1% of pore space. </w:t>
      </w:r>
      <w:r w:rsidRPr="000563C1">
        <w:rPr>
          <w:rStyle w:val="StyleBoldUnderline"/>
        </w:rPr>
        <w:t>This will require from 5 to 20 times more underground reservoir volume than has been envisioned by many</w:t>
      </w:r>
      <w:r w:rsidRPr="000563C1">
        <w:rPr>
          <w:sz w:val="16"/>
        </w:rPr>
        <w:t xml:space="preserve">, and </w:t>
      </w:r>
      <w:r w:rsidRPr="000563C1">
        <w:rPr>
          <w:rStyle w:val="StyleBoldUnderline"/>
        </w:rPr>
        <w:t xml:space="preserve">it renders geologic sequestration of CO2 a profoundly non-feasible option for the management of CO2 emissions. </w:t>
      </w:r>
      <w:r w:rsidRPr="000563C1">
        <w:rPr>
          <w:sz w:val="16"/>
        </w:rPr>
        <w:t xml:space="preserve">The study concludes: </w:t>
      </w:r>
      <w:r w:rsidRPr="000563C1">
        <w:rPr>
          <w:rStyle w:val="StyleBoldUnderline"/>
        </w:rPr>
        <w:t xml:space="preserve">In applying this to a commercial power plant </w:t>
      </w:r>
      <w:r w:rsidRPr="000563C1">
        <w:rPr>
          <w:sz w:val="16"/>
        </w:rPr>
        <w:t xml:space="preserve">the findings suggest that </w:t>
      </w:r>
      <w:r w:rsidRPr="000563C1">
        <w:rPr>
          <w:rStyle w:val="StyleBoldUnderline"/>
        </w:rPr>
        <w:t>for a small number of wells the areal extent of the reservoir would be enormous</w:t>
      </w:r>
      <w:r w:rsidRPr="000563C1">
        <w:rPr>
          <w:sz w:val="16"/>
        </w:rPr>
        <w:t xml:space="preserve">, </w:t>
      </w:r>
      <w:r w:rsidRPr="000563C1">
        <w:rPr>
          <w:rStyle w:val="StyleBoldUnderline"/>
        </w:rPr>
        <w:t>the size of a small US state</w:t>
      </w:r>
      <w:r w:rsidRPr="000563C1">
        <w:rPr>
          <w:sz w:val="16"/>
        </w:rPr>
        <w:t xml:space="preserve">. Conversely, for more moderate size reservoirs, still the size of Alaska’s Prudhoe Bay reservoir, and with moderate permeability there would be a need for hundreds of wells. </w:t>
      </w:r>
      <w:r w:rsidRPr="000563C1">
        <w:rPr>
          <w:rStyle w:val="StyleBoldUnderline"/>
        </w:rPr>
        <w:t xml:space="preserve">Neither of these bodes well for geological CO2 sequestration </w:t>
      </w:r>
      <w:r w:rsidRPr="000563C1">
        <w:rPr>
          <w:sz w:val="16"/>
        </w:rPr>
        <w:t xml:space="preserve">and the findings of </w:t>
      </w:r>
      <w:r w:rsidRPr="000563C1">
        <w:rPr>
          <w:rStyle w:val="StyleBoldUnderline"/>
        </w:rPr>
        <w:t>this work</w:t>
      </w:r>
      <w:r w:rsidRPr="000563C1">
        <w:rPr>
          <w:sz w:val="16"/>
        </w:rPr>
        <w:t xml:space="preserve"> clearly </w:t>
      </w:r>
      <w:r w:rsidRPr="000563C1">
        <w:rPr>
          <w:rStyle w:val="StyleBoldUnderline"/>
        </w:rPr>
        <w:t>suggest</w:t>
      </w:r>
      <w:r w:rsidRPr="000563C1">
        <w:rPr>
          <w:sz w:val="16"/>
        </w:rPr>
        <w:t xml:space="preserve"> that it </w:t>
      </w:r>
      <w:r w:rsidRPr="000563C1">
        <w:rPr>
          <w:rStyle w:val="StyleBoldUnderline"/>
        </w:rPr>
        <w:t>is not a practical means to provide any substantive reduction in CO2 emissions,</w:t>
      </w:r>
      <w:r w:rsidRPr="000563C1">
        <w:rPr>
          <w:sz w:val="16"/>
        </w:rPr>
        <w:t xml:space="preserve"> although it has been repeatedly presented as such by others. Realistically, it has always been hard to see how CCS could be more than a small part of the solution to averting catastrophic climate change, as I discussed at length in my September 2008 post, Is coal with carbon capture and storage a core climate solution? We need to put in place 12 to 14 “stabilization wedges” by mid-century to avoid a multitude of catastrophic climate impact “” see “How the world can (and will) stabilize at 350 to 450 ppm: The full global warming solution (updated)” </w:t>
      </w:r>
      <w:r w:rsidRPr="000563C1">
        <w:rPr>
          <w:rStyle w:val="StyleBoldUnderline"/>
        </w:rPr>
        <w:t>For CCS to be even one of those would require a flow of CO2 into the ground equal to the current flow of oil out of the ground. That would require</w:t>
      </w:r>
      <w:r w:rsidRPr="000563C1">
        <w:rPr>
          <w:sz w:val="16"/>
        </w:rPr>
        <w:t xml:space="preserve">, by itself, </w:t>
      </w:r>
      <w:r w:rsidRPr="000563C1">
        <w:rPr>
          <w:rStyle w:val="StyleBoldUnderline"/>
        </w:rPr>
        <w:t>re-creating the equivalent of the planet’s entire oil delivery infrastructure,</w:t>
      </w:r>
      <w:r w:rsidRPr="000563C1">
        <w:rPr>
          <w:sz w:val="16"/>
        </w:rPr>
        <w:t xml:space="preserve"> no mean feat. But </w:t>
      </w:r>
      <w:r w:rsidRPr="000563C1">
        <w:rPr>
          <w:rStyle w:val="StyleBoldUnderline"/>
        </w:rPr>
        <w:t>any significant amount of leakage would render CCS pointless</w:t>
      </w:r>
      <w:r w:rsidRPr="000563C1">
        <w:rPr>
          <w:sz w:val="16"/>
        </w:rPr>
        <w:t>. The UK Guardian‘s article on the study quotes the coauthor: Previous modelling has hugely underestimated the space needed to store CO2 because it was based on the “totally erroneous” premise that the pressure feeding the carbon into the rock structures would be constant, argues Michael Economides, professor of chemical engineering at Houston, and his co-author Christene Ehlig-Economides, professor of energy engineering at Texas A&amp;M University “</w:t>
      </w:r>
      <w:r w:rsidRPr="000563C1">
        <w:rPr>
          <w:rStyle w:val="StyleBoldUnderline"/>
        </w:rPr>
        <w:t>It is like putting a bicycle pump up against a wall. It would be hard to inject CO2 into a closed system without eventually producing</w:t>
      </w:r>
      <w:r w:rsidRPr="000563C1">
        <w:rPr>
          <w:sz w:val="16"/>
        </w:rPr>
        <w:t xml:space="preserve"> so much </w:t>
      </w:r>
      <w:r w:rsidRPr="000563C1">
        <w:rPr>
          <w:rStyle w:val="StyleBoldUnderline"/>
        </w:rPr>
        <w:t>pressure that it fractured the rock and allowed the carbon to</w:t>
      </w:r>
      <w:r w:rsidRPr="000563C1">
        <w:rPr>
          <w:sz w:val="16"/>
        </w:rPr>
        <w:t xml:space="preserve"> migrate to other zones and </w:t>
      </w:r>
      <w:r w:rsidRPr="000563C1">
        <w:rPr>
          <w:rStyle w:val="StyleBoldUnderline"/>
        </w:rPr>
        <w:t>possibly escape to the surface</w:t>
      </w:r>
      <w:r w:rsidRPr="000563C1">
        <w:rPr>
          <w:sz w:val="16"/>
        </w:rPr>
        <w:t>,” Economides said. The paper concludes that CCS “is not a practical means to provide any substantive reduction in CO2 emissions, although it has been repeatedly presented as such by others.” The Guardian talked to “The Carbon Capture and Storage Association (CCSA), which lobbies on behalf of the sector”: Jeff Chapman, chief executive of the CCSA, believes Economides has made inappropriate assumptions about the science and geology. He believes the conclusions in the paper are wrong and says his views are backed up by rebuttals from the Lawrence Berkeley National Laboratory, the Pacific Northwest National laboratory and the American Petroleum Institute. The British Geological Survey confirmed it was looking at the Economides findings and was hoping to shortly produce a peer-reviewed analysis. UPDATE: You can read the critique from Pacific Northwest National Laboratory here. I hope they publish it. The fact is that the concerns laid out in the new study are not new ones. Indeed, my 2008 post quoted a BusinessWeek piece, “The Dirty Truth About Clean Coal</w:t>
      </w:r>
      <w:r w:rsidRPr="000563C1">
        <w:rPr>
          <w:rStyle w:val="StyleBoldUnderline"/>
        </w:rPr>
        <w:t>“: The method is widely viewed as being decades away from commercial viability.</w:t>
      </w:r>
      <w:r w:rsidRPr="000563C1">
        <w:rPr>
          <w:sz w:val="16"/>
        </w:rPr>
        <w:t xml:space="preserve"> Even then, </w:t>
      </w:r>
      <w:r w:rsidRPr="000563C1">
        <w:rPr>
          <w:rStyle w:val="StyleBoldUnderline"/>
        </w:rPr>
        <w:t>the cost could be prohibitive: by a conservative estimate, several trillion dollars to switch to clean coal in the U.S. alone.</w:t>
      </w:r>
      <w:r w:rsidRPr="000563C1">
        <w:rPr>
          <w:sz w:val="16"/>
        </w:rPr>
        <w:t xml:space="preserve">Then </w:t>
      </w:r>
      <w:r w:rsidRPr="000563C1">
        <w:rPr>
          <w:rStyle w:val="StyleBoldUnderline"/>
        </w:rPr>
        <w:t>there are the safety questions</w:t>
      </w:r>
      <w:r w:rsidRPr="000563C1">
        <w:rPr>
          <w:sz w:val="16"/>
        </w:rPr>
        <w:t xml:space="preserve">. One large, coal-fired plant generates the equivalent of 3 billion barrels of CO2 over a 60-year lifetime. That would require a space the size of a major oil field to contain. </w:t>
      </w:r>
      <w:r w:rsidRPr="000563C1">
        <w:rPr>
          <w:rStyle w:val="StyleBoldUnderline"/>
        </w:rPr>
        <w:t>The pressure could cause leaks or earthquakes</w:t>
      </w:r>
      <w:r w:rsidRPr="000563C1">
        <w:rPr>
          <w:sz w:val="16"/>
        </w:rPr>
        <w:t>, says Curt M. White, who ran the U.S. Energy Dept.’s carbon sequestration group until 2005 and served as an adviser until earlier this year. “</w:t>
      </w:r>
      <w:r w:rsidRPr="000563C1">
        <w:rPr>
          <w:rStyle w:val="StyleBoldUnderline"/>
        </w:rPr>
        <w:t xml:space="preserve">Red flags should be going up everywhere when you talk about this amount of liquid being put underground.” </w:t>
      </w:r>
      <w:r w:rsidRPr="000563C1">
        <w:rPr>
          <w:sz w:val="16"/>
        </w:rPr>
        <w:t xml:space="preserve">Precisely. Since </w:t>
      </w:r>
      <w:r w:rsidRPr="000563C1">
        <w:rPr>
          <w:rStyle w:val="StyleBoldUnderline"/>
        </w:rPr>
        <w:t>CCS is</w:t>
      </w:r>
      <w:r w:rsidRPr="000563C1">
        <w:rPr>
          <w:sz w:val="16"/>
        </w:rPr>
        <w:t xml:space="preserve"> probably </w:t>
      </w:r>
      <w:r w:rsidRPr="000563C1">
        <w:rPr>
          <w:rStyle w:val="StyleBoldUnderline"/>
        </w:rPr>
        <w:t>at least two decades away from being practical and affordable for large-scale commercialization</w:t>
      </w:r>
      <w:r w:rsidRPr="000563C1">
        <w:rPr>
          <w:sz w:val="16"/>
        </w:rPr>
        <w:t xml:space="preserve"> (assuming we have a high and rising CO2 price by then), we’ll have plenty of time to test different wells and geologies and find out just how many of those red flags we should be paying attention to.</w:t>
      </w:r>
    </w:p>
    <w:p w14:paraId="5AB50198" w14:textId="77777777" w:rsidR="00E72732" w:rsidRPr="00267231" w:rsidRDefault="00E72732" w:rsidP="00E72732">
      <w:pPr>
        <w:pStyle w:val="Heading4"/>
      </w:pPr>
      <w:r w:rsidRPr="00267231">
        <w:t>CCS fails- too costly, not enough storage capacity</w:t>
      </w:r>
    </w:p>
    <w:p w14:paraId="6D0B003A" w14:textId="77777777" w:rsidR="00E72732" w:rsidRPr="00267231" w:rsidRDefault="00E72732" w:rsidP="00E72732">
      <w:r w:rsidRPr="00267231">
        <w:rPr>
          <w:rStyle w:val="StyleStyleBold12pt"/>
        </w:rPr>
        <w:t>Glover 10</w:t>
      </w:r>
      <w:r>
        <w:t xml:space="preserve"> </w:t>
      </w:r>
      <w:r w:rsidRPr="00267231">
        <w:t>(Peter C, an English writer &amp; freelance journalist specializing in political, media and energy analysis, has been published extensively with columns at World Politics Review, TCS Daily and American Thinker with contributions to numerous publications including American Spectator, New English Review, British Journalism Review, Human Events, as well faith publications Christian Renewal (US), Catholic Insight (Canada) and Evangelical Times (UK), “Geologic Carbon Storage Can NEVER Work, says new US study,” Canada Free Press, February 25, 2010, http://www.canadafreepress.com/index.php/article/20372)</w:t>
      </w:r>
    </w:p>
    <w:p w14:paraId="5A14B35F" w14:textId="77777777" w:rsidR="00E72732" w:rsidRPr="00267231" w:rsidRDefault="00E72732" w:rsidP="00E72732">
      <w:pPr>
        <w:rPr>
          <w:sz w:val="16"/>
        </w:rPr>
      </w:pPr>
      <w:r w:rsidRPr="00267231">
        <w:rPr>
          <w:sz w:val="16"/>
        </w:rPr>
        <w:t xml:space="preserve">If world leaders – still reeling from the fiasco of the Copenhagen Summit in the global war against carbon dioxide (CO2) emissions – were hoping to find technological ‘solace’ on their return, the news could not be worse. </w:t>
      </w:r>
      <w:r w:rsidRPr="000563C1">
        <w:rPr>
          <w:rStyle w:val="StyleBoldUnderline"/>
        </w:rPr>
        <w:t>Central to hopes for</w:t>
      </w:r>
      <w:r w:rsidRPr="00267231">
        <w:rPr>
          <w:sz w:val="16"/>
        </w:rPr>
        <w:t xml:space="preserve"> the future </w:t>
      </w:r>
      <w:r w:rsidRPr="000563C1">
        <w:rPr>
          <w:rStyle w:val="StyleBoldUnderline"/>
        </w:rPr>
        <w:t>management of carbon dioxide</w:t>
      </w:r>
      <w:r w:rsidRPr="00267231">
        <w:rPr>
          <w:sz w:val="16"/>
        </w:rPr>
        <w:t xml:space="preserve"> emissions </w:t>
      </w:r>
      <w:r w:rsidRPr="000563C1">
        <w:rPr>
          <w:rStyle w:val="StyleBoldUnderline"/>
        </w:rPr>
        <w:t xml:space="preserve">are theories associated with </w:t>
      </w:r>
      <w:r w:rsidRPr="00267231">
        <w:rPr>
          <w:sz w:val="16"/>
        </w:rPr>
        <w:t>carbon capture and sequestration (</w:t>
      </w:r>
      <w:r w:rsidRPr="000563C1">
        <w:rPr>
          <w:rStyle w:val="StyleBoldUnderline"/>
        </w:rPr>
        <w:t>CCS</w:t>
      </w:r>
      <w:r w:rsidRPr="00267231">
        <w:rPr>
          <w:sz w:val="16"/>
        </w:rPr>
        <w:t>). That is, collecting and storing the carbon emitted from burning fossil fuels underground, mainly beneath the ocean floor. However</w:t>
      </w:r>
      <w:r w:rsidRPr="000563C1">
        <w:rPr>
          <w:rStyle w:val="StyleBoldUnderline"/>
        </w:rPr>
        <w:t>, a new</w:t>
      </w:r>
      <w:r w:rsidRPr="00267231">
        <w:rPr>
          <w:sz w:val="16"/>
        </w:rPr>
        <w:t xml:space="preserve"> </w:t>
      </w:r>
      <w:r w:rsidRPr="000563C1">
        <w:rPr>
          <w:rStyle w:val="StyleBoldUnderline"/>
        </w:rPr>
        <w:t>US study</w:t>
      </w:r>
      <w:r w:rsidRPr="00267231">
        <w:rPr>
          <w:sz w:val="16"/>
        </w:rPr>
        <w:t xml:space="preserve"> just published </w:t>
      </w:r>
      <w:r w:rsidRPr="000563C1">
        <w:rPr>
          <w:rStyle w:val="StyleBoldUnderline"/>
        </w:rPr>
        <w:t>exposes the concept</w:t>
      </w:r>
      <w:r w:rsidRPr="00267231">
        <w:rPr>
          <w:sz w:val="16"/>
        </w:rPr>
        <w:t xml:space="preserve"> of subsea CO2 management </w:t>
      </w:r>
      <w:r w:rsidRPr="000563C1">
        <w:rPr>
          <w:rStyle w:val="StyleBoldUnderline"/>
        </w:rPr>
        <w:t>as “overwhelming in both physical needs and costs” and</w:t>
      </w:r>
      <w:r w:rsidRPr="00267231">
        <w:rPr>
          <w:sz w:val="16"/>
        </w:rPr>
        <w:t xml:space="preserve"> the entire </w:t>
      </w:r>
      <w:r w:rsidRPr="000563C1">
        <w:rPr>
          <w:rStyle w:val="StyleBoldUnderline"/>
        </w:rPr>
        <w:t>strategy for geological sequestration</w:t>
      </w:r>
      <w:r w:rsidRPr="00267231">
        <w:rPr>
          <w:sz w:val="16"/>
        </w:rPr>
        <w:t xml:space="preserve"> per se </w:t>
      </w:r>
      <w:r w:rsidRPr="000563C1">
        <w:rPr>
          <w:rStyle w:val="StyleBoldUnderline"/>
        </w:rPr>
        <w:t>as “profoundly non-feasible”</w:t>
      </w:r>
      <w:r w:rsidRPr="00267231">
        <w:rPr>
          <w:sz w:val="16"/>
        </w:rPr>
        <w:t>. It is the capture of carbon from electric power stations that has long been a subject of “considerable interest” in the war against carbon emissions. While the new report acknowledges the cost of carbon capture “may prove feasible” (though at a higher cost than previously thought), it has been the “common assumption that the cost of carbon sequestration is much less than the cost of capture”. It is this last assumption that the study demolishes. Published in the peer-reviewed Journal of Petroleum Science and Engineering, the study posits a series of analogies, including how water is currently injected into underground oil basins to maintain pressure and enhance extraction and production. This apparently “reassuring analogy” done through what the authors’ term “steady state” processes – where e.g., oil is produced while another, e.g. water is injected into the reservoir, something in wide use called water-flooding – is highly misleading when applied to CO2 injection for sequestration, an ‘unsteady state’ process. With CO2, says the report, the injected amount can only increase the reservoir pressure in a closed system. It would thus be necessary to maintain CO2 inflow pressure for the entire life of a typical commercial power plant. At just 50MW production that will is all but impossible. “</w:t>
      </w:r>
      <w:r w:rsidRPr="000563C1">
        <w:rPr>
          <w:rStyle w:val="StyleBoldUnderline"/>
        </w:rPr>
        <w:t xml:space="preserve">Volume required for CO2 storage has been severely underestimated” </w:t>
      </w:r>
      <w:r w:rsidRPr="00267231">
        <w:rPr>
          <w:sz w:val="16"/>
        </w:rPr>
        <w:t xml:space="preserve">Assessing the math and science of previous studies, the report goes on to show how the “volume required for CO2 storage has been severely underestimated.” In short, the sheer size of the underground areas required for storage, if the very real dangers of “pressure build up” and “significant leakage” (as all current CCS experiments have experienced, including the North Sea ‘Sleipner’ project) are to be avoided, are enormous. The report maintains that an average 500MW power station produces around 3 million metric tons of CO2 per year. </w:t>
      </w:r>
      <w:r w:rsidRPr="000563C1">
        <w:rPr>
          <w:rStyle w:val="StyleBoldUnderline"/>
        </w:rPr>
        <w:t>The study goes on to show that the “extent of the reservoir” space required for a successful process would be “the size of a small US state”.</w:t>
      </w:r>
      <w:r w:rsidRPr="00267231">
        <w:rPr>
          <w:sz w:val="16"/>
        </w:rPr>
        <w:t xml:space="preserve"> In essence, </w:t>
      </w:r>
      <w:r w:rsidRPr="000563C1">
        <w:rPr>
          <w:rStyle w:val="StyleBoldUnderline"/>
        </w:rPr>
        <w:t xml:space="preserve">the prospects for geological sequestration anywhere in the world look to be impossible. </w:t>
      </w:r>
      <w:r w:rsidRPr="00267231">
        <w:rPr>
          <w:sz w:val="16"/>
        </w:rPr>
        <w:t xml:space="preserve">“The findings of this work,” the summary concludes, “suggest that </w:t>
      </w:r>
      <w:r w:rsidRPr="000563C1">
        <w:rPr>
          <w:rStyle w:val="StyleBoldUnderline"/>
        </w:rPr>
        <w:t>it is not a practical means to provide any substantive reduction in CO2 emissions</w:t>
      </w:r>
      <w:r w:rsidRPr="00267231">
        <w:rPr>
          <w:sz w:val="16"/>
        </w:rPr>
        <w:t>, although it has been repeatedly presented as such by others.”</w:t>
      </w:r>
    </w:p>
    <w:p w14:paraId="6732188E" w14:textId="77777777" w:rsidR="00E72732" w:rsidRPr="000563C1" w:rsidRDefault="00E72732" w:rsidP="00E72732">
      <w:pPr>
        <w:rPr>
          <w:sz w:val="16"/>
        </w:rPr>
      </w:pPr>
    </w:p>
    <w:p w14:paraId="385FC736" w14:textId="77777777" w:rsidR="00E72732" w:rsidRPr="00E72732" w:rsidRDefault="00E72732" w:rsidP="00E72732"/>
    <w:p w14:paraId="543641A0" w14:textId="42977642" w:rsidR="00B51850" w:rsidRDefault="00B51850" w:rsidP="00B51850">
      <w:pPr>
        <w:pStyle w:val="Heading3"/>
      </w:pPr>
      <w:r>
        <w:t xml:space="preserve">AT: Mil CP—Standards Fail </w:t>
      </w:r>
    </w:p>
    <w:p w14:paraId="0296D1B7" w14:textId="77777777" w:rsidR="00B51850" w:rsidRPr="00F206E1" w:rsidRDefault="00B51850" w:rsidP="00B51850">
      <w:pPr>
        <w:pStyle w:val="Heading4"/>
      </w:pPr>
      <w:r>
        <w:t xml:space="preserve">Military Environmental Standards are self-serving and fail- South Korean farm pollution proves </w:t>
      </w:r>
    </w:p>
    <w:p w14:paraId="6EF81918" w14:textId="77777777" w:rsidR="00B51850" w:rsidRPr="00DB3432" w:rsidRDefault="00B51850" w:rsidP="00B51850">
      <w:r w:rsidRPr="00F206E1">
        <w:rPr>
          <w:rStyle w:val="StyleStyleBold12pt"/>
        </w:rPr>
        <w:t>Strother 11</w:t>
      </w:r>
      <w:r>
        <w:t xml:space="preserve"> (Jason Strother, reporter for Public Radio International (PRI) “US Military Pollution Hurts South Korean Farm Business” PRI 6/23/11 http://www.pri.org/stories/2011-06-23/us-military-pollution-hurts-south-korean-farm-business)//BLOV</w:t>
      </w:r>
    </w:p>
    <w:p w14:paraId="3EE78FBA" w14:textId="77777777" w:rsidR="00B51850" w:rsidRDefault="00B51850" w:rsidP="00B51850">
      <w:pPr>
        <w:rPr>
          <w:rStyle w:val="StyleBoldUnderline"/>
        </w:rPr>
      </w:pPr>
      <w:r>
        <w:t xml:space="preserve">"I don't believe the farms where these are grown have been polluted, even if there is contamination on the Camp Carroll base, Seok said. "I don't think the quality of the produce here has been affected at all." Seok said he thinks the Korean media has over exaggerated the health risks posed to locals here. But the South Korean government is taking the news seriously. </w:t>
      </w:r>
      <w:r w:rsidRPr="00F206E1">
        <w:rPr>
          <w:rStyle w:val="StyleBoldUnderline"/>
        </w:rPr>
        <w:t>The Defense Ministry said it will investigate dozens of former US military facilities to check for toxic defoliants in the soil. And groundwater samples have already been taken near the DMZ</w:t>
      </w:r>
      <w:r>
        <w:t xml:space="preserve">, where Agent Orange was used back in the sixties. </w:t>
      </w:r>
      <w:r w:rsidRPr="00F206E1">
        <w:rPr>
          <w:rStyle w:val="Emphasis"/>
        </w:rPr>
        <w:t>Environmental contamination caused by the United States Forces Korea, USFK, is nothing ne</w:t>
      </w:r>
      <w:r>
        <w:t xml:space="preserve">w, said activist Jung In-chul of Korea Green United. "In the past 20 years we've seen 47 cases of environmental problems near US bases," Jung said. "The most serious incident was in 2000 when they dumped formaldehyde into the Han River in Seoul." The US military's Yongsan Garrison, where that incident took place, is one of 26 American camps slated for return to South Korea by 2018. </w:t>
      </w:r>
      <w:r w:rsidRPr="00F206E1">
        <w:rPr>
          <w:rStyle w:val="StyleBoldUnderline"/>
        </w:rPr>
        <w:t>Environmentalists want those facilities handed back in their natural state and want the US to cover all the clean-up costs</w:t>
      </w:r>
      <w:r>
        <w:t xml:space="preserve">. But </w:t>
      </w:r>
      <w:r w:rsidRPr="00F206E1">
        <w:rPr>
          <w:rStyle w:val="StyleBoldUnderline"/>
        </w:rPr>
        <w:t>according to the US-Republic of Korea Status of Forces Agreement, or SOFA</w:t>
      </w:r>
      <w:r>
        <w:t xml:space="preserve">, the treaty that governs how the military operates here, </w:t>
      </w:r>
      <w:r w:rsidRPr="00F206E1">
        <w:rPr>
          <w:rStyle w:val="StyleBoldUnderline"/>
        </w:rPr>
        <w:t>the US is not obliged to do either.</w:t>
      </w:r>
      <w:r>
        <w:t xml:space="preserve"> Activist Jung In-chul wants the SOFA re-negotiated. "</w:t>
      </w:r>
      <w:r w:rsidRPr="00F206E1">
        <w:rPr>
          <w:rStyle w:val="Emphasis"/>
        </w:rPr>
        <w:t>SOFA only allows the US military to determine what constitutes a serious threat to human health.</w:t>
      </w:r>
      <w:r>
        <w:t xml:space="preserve"> The South Korean government has no say and is given no estimate of what the clean-up costs of those bases will be, and for those reasons this agreement is unfair to Korea," Jung said. Scott Snyder, director of the Center for US-Korea Policy at the Asia Foundation in Washington said no status of forces agreement is perfect. But trying to re-negotiate this one over a single issue, </w:t>
      </w:r>
      <w:r w:rsidRPr="00F206E1">
        <w:rPr>
          <w:rStyle w:val="StyleBoldUnderline"/>
        </w:rPr>
        <w:t xml:space="preserve">regardless of what that issue is, would lead many other nations to push for their own alterations. </w:t>
      </w:r>
      <w:r>
        <w:t>And, Snyder said in the case of Korea, it's not the SOFA that is the main problem, it's the US military's own policies. "</w:t>
      </w:r>
      <w:r w:rsidRPr="00F206E1">
        <w:rPr>
          <w:rStyle w:val="StyleBoldUnderline"/>
        </w:rPr>
        <w:t xml:space="preserve">The </w:t>
      </w:r>
      <w:r w:rsidRPr="00F206E1">
        <w:rPr>
          <w:rStyle w:val="Emphasis"/>
        </w:rPr>
        <w:t>US military has set its own global standard</w:t>
      </w:r>
      <w:r w:rsidRPr="00F206E1">
        <w:rPr>
          <w:rStyle w:val="StyleBoldUnderline"/>
        </w:rPr>
        <w:t xml:space="preserve"> for what constitutes acceptable management of environmental issues and that standard today falls below standards set by Korean law," he said.</w:t>
      </w:r>
    </w:p>
    <w:p w14:paraId="0E90B51F" w14:textId="77777777" w:rsidR="00B51850" w:rsidRDefault="00B51850" w:rsidP="00B51850">
      <w:pPr>
        <w:rPr>
          <w:rStyle w:val="StyleBoldUnderline"/>
        </w:rPr>
      </w:pPr>
    </w:p>
    <w:p w14:paraId="52BCC53B" w14:textId="77777777" w:rsidR="00B51850" w:rsidRPr="00775E51" w:rsidRDefault="00B51850" w:rsidP="00B51850">
      <w:pPr>
        <w:pStyle w:val="Heading4"/>
      </w:pPr>
      <w:r>
        <w:t>US military is a major polluter</w:t>
      </w:r>
    </w:p>
    <w:p w14:paraId="2EE73D54" w14:textId="77777777" w:rsidR="00B51850" w:rsidRDefault="00B51850" w:rsidP="00B51850">
      <w:r w:rsidRPr="00775E51">
        <w:rPr>
          <w:rStyle w:val="StyleStyleBold12pt"/>
        </w:rPr>
        <w:t>Semova et al 10</w:t>
      </w:r>
      <w:r>
        <w:t xml:space="preserve"> (Dimitrina Semova, Joan Pedro, and Luis Luján Students at Complutense University of Madrid,    Ashley Jackson-Lesti, Ryan Stevens, Chris Marten, and Kristy Nelson students at Sonoma State University), Christopher Lue student at Indian River State College,   Cassie Barthel student at St. Cloud State University, Ana I. Segovia Faculty at Complutense University of Madrid,  Julie Flohr and Mryna Goodman faculty at Sonoma State University,  Elliot D. Cohen faculty at Indian River State College, Julie Andrzejewski faculty at St. Cloud State University,</w:t>
      </w:r>
      <w:r w:rsidRPr="00F206E1">
        <w:t xml:space="preserve"> </w:t>
      </w:r>
      <w:r>
        <w:t xml:space="preserve">“US Department of Defense is the Worst Polluter on the Planet”  Project Censored 10/2/10 http://www.projectcensored.org/2-us-department-of-defense-is-the-worst-polluter-on-the-planet/)//BLOV </w:t>
      </w:r>
    </w:p>
    <w:p w14:paraId="782891A2" w14:textId="77777777" w:rsidR="00B51850" w:rsidRPr="00775E51" w:rsidRDefault="00B51850" w:rsidP="00B51850">
      <w:pPr>
        <w:rPr>
          <w:sz w:val="16"/>
        </w:rPr>
      </w:pPr>
      <w:r w:rsidRPr="00775E51">
        <w:rPr>
          <w:rStyle w:val="StyleBoldUnderline"/>
        </w:rPr>
        <w:t>The extensive global operations of the US military</w:t>
      </w:r>
      <w:r w:rsidRPr="00775E51">
        <w:rPr>
          <w:sz w:val="16"/>
        </w:rPr>
        <w:t xml:space="preserve"> (wars, interventions, and secret operations on over one thousand bases around the world and six thousand facilities in the United States) </w:t>
      </w:r>
      <w:r w:rsidRPr="00775E51">
        <w:rPr>
          <w:rStyle w:val="StyleBoldUnderline"/>
        </w:rPr>
        <w:t>are not counted against US greenhouse gas limits</w:t>
      </w:r>
      <w:r w:rsidRPr="00775E51">
        <w:rPr>
          <w:sz w:val="16"/>
        </w:rPr>
        <w:t xml:space="preserve">. Sara Flounders writes, “By every measure, </w:t>
      </w:r>
      <w:r w:rsidRPr="00775E51">
        <w:rPr>
          <w:rStyle w:val="StyleBoldUnderline"/>
        </w:rPr>
        <w:t>the Pentagon is the largest institutional user of petroleum products and energy in general</w:t>
      </w:r>
      <w:r w:rsidRPr="00775E51">
        <w:rPr>
          <w:rStyle w:val="Emphasis"/>
        </w:rPr>
        <w:t>. Yet the Pentagon has a blanket exemption in all international climate agreements</w:t>
      </w:r>
      <w:r w:rsidRPr="00775E51">
        <w:rPr>
          <w:sz w:val="16"/>
        </w:rPr>
        <w:t xml:space="preserve">.” While official accounts put US military usage at 320,000 barrels of oil a day, that does not include fuel consumed by contractors, in leased or private facilities, or in the production of weapons. </w:t>
      </w:r>
      <w:r w:rsidRPr="00775E51">
        <w:rPr>
          <w:rStyle w:val="StyleBoldUnderline"/>
        </w:rPr>
        <w:t>The US military is a major contributor of carbon dioxide, a greenhouse gas that most scientists believe is to blame for climate change.</w:t>
      </w:r>
      <w:r w:rsidRPr="00775E51">
        <w:rPr>
          <w:sz w:val="16"/>
        </w:rPr>
        <w:t xml:space="preserve"> Steve Kretzmann, director of Oil Change International, reports, “The Iraq war was responsible for at least 141 million metric tons of carbon dioxide equivalent (MMTCO2e) from March 2003 through December 2007. . . . That war emits more than 60 percent that of all countries. . . . This information is not readily available . . . because military emissions abroad are exempt from national reporting requirements under US law and the UN Framework Convention on Climate Change.” According to Barry Sanders, author of The Green Zone: The Environmental Costs of Militarism, “</w:t>
      </w:r>
      <w:r w:rsidRPr="00775E51">
        <w:rPr>
          <w:rStyle w:val="Emphasis"/>
        </w:rPr>
        <w:t>the greatest single assault on the environment, on all of us around the globe, comes from one agency . . . the Armed Forces of the United States</w:t>
      </w:r>
      <w:r w:rsidRPr="00775E51">
        <w:rPr>
          <w:sz w:val="16"/>
        </w:rPr>
        <w:t xml:space="preserve">.” Throughout the long history of military preparations, actions, and wars, </w:t>
      </w:r>
      <w:r w:rsidRPr="00775E51">
        <w:rPr>
          <w:rStyle w:val="StyleBoldUnderline"/>
        </w:rPr>
        <w:t>the US military has not been held responsible for the effects of its activities upon environments, peoples, or animals.</w:t>
      </w:r>
      <w:r w:rsidRPr="00775E51">
        <w:rPr>
          <w:sz w:val="16"/>
        </w:rPr>
        <w:t xml:space="preserve"> During the Kyoto Accords negotiations in December 1997, the US demanded as a provision of signing that any and all of its military operations worldwide, including operations in participation with the UN and NATO, be exempted from measurement or reductions</w:t>
      </w:r>
      <w:r w:rsidRPr="00775E51">
        <w:rPr>
          <w:rStyle w:val="StyleBoldUnderline"/>
        </w:rPr>
        <w:t>. After attaining this concession, the Bush administration then refused to sign the accords and the US Congress passed an explicit provision guaranteeing the US military exemption from any energy reduction or measurement</w:t>
      </w:r>
      <w:r w:rsidRPr="00775E51">
        <w:rPr>
          <w:sz w:val="16"/>
        </w:rPr>
        <w:t>. Environmental journalist Johanna Peace reports that military activities will continue to be exempt based on an executive order signed by President Barack Obama that calls for other federal agencies to reduce their greenhouse gas emissions by 2020. Peace states</w:t>
      </w:r>
      <w:r w:rsidRPr="00775E51">
        <w:rPr>
          <w:rStyle w:val="Emphasis"/>
        </w:rPr>
        <w:t>, “The military accounts for a full 80 percent of the federal government’s energy demand</w:t>
      </w:r>
      <w:r w:rsidRPr="00775E51">
        <w:rPr>
          <w:rStyle w:val="StyleBoldUnderline"/>
        </w:rPr>
        <w:t>.” As it stands, the Department of Defense is the largest polluter in the world,</w:t>
      </w:r>
      <w:r w:rsidRPr="00775E51">
        <w:rPr>
          <w:sz w:val="16"/>
        </w:rPr>
        <w:t xml:space="preserve"> producing more hazardous waste than the five largest US chemical companies combined. Depleted uranium, petroleum, oil, pesticides, defoliant agents such as Agent Orange, and lead, along with vast amounts of radiation from weaponry produced, tested, and used, are just some of the pollutants with which the US military is contaminating the environment</w:t>
      </w:r>
      <w:r w:rsidRPr="00775E51">
        <w:rPr>
          <w:rStyle w:val="StyleBoldUnderline"/>
        </w:rPr>
        <w:t xml:space="preserve">. Flounders identifies key examples: </w:t>
      </w:r>
      <w:r w:rsidRPr="00775E51">
        <w:rPr>
          <w:rStyle w:val="Emphasis"/>
        </w:rPr>
        <w:t>- Depleted uranium</w:t>
      </w:r>
      <w:r w:rsidRPr="00775E51">
        <w:rPr>
          <w:rStyle w:val="StyleBoldUnderline"/>
        </w:rPr>
        <w:t xml:space="preserve">: </w:t>
      </w:r>
      <w:r w:rsidRPr="00775E51">
        <w:rPr>
          <w:sz w:val="16"/>
        </w:rPr>
        <w:t xml:space="preserve">Tens of thousands of pounds of microparticles of radioactive and highly toxic waste contaminate the Middle East, Central Asia, and the Balkans. - </w:t>
      </w:r>
      <w:r w:rsidRPr="00775E51">
        <w:rPr>
          <w:rStyle w:val="Emphasis"/>
        </w:rPr>
        <w:t>US-made land mines</w:t>
      </w:r>
      <w:r w:rsidRPr="00775E51">
        <w:rPr>
          <w:sz w:val="16"/>
        </w:rPr>
        <w:t xml:space="preserve"> and cluster bombs spread over wide areas of Africa, Asia, Latin America, and the Middle East continue to spread death and destruction even after wars have ceased. - </w:t>
      </w:r>
      <w:r w:rsidRPr="00775E51">
        <w:rPr>
          <w:rStyle w:val="Emphasis"/>
        </w:rPr>
        <w:t>Thirty-five years after the Vietnam War, dioxin contamination</w:t>
      </w:r>
      <w:r w:rsidRPr="00775E51">
        <w:rPr>
          <w:sz w:val="16"/>
        </w:rPr>
        <w:t xml:space="preserve"> is three hundred to four hundred times higher than “safe” levels, resulting in severe birth defects and cancers into the third generation of those affected. - US </w:t>
      </w:r>
      <w:r w:rsidRPr="00775E51">
        <w:rPr>
          <w:rStyle w:val="Emphasis"/>
        </w:rPr>
        <w:t>military policies and wars in Iraq have created severe desertification of 90 percent of the land</w:t>
      </w:r>
      <w:r w:rsidRPr="00775E51">
        <w:rPr>
          <w:sz w:val="16"/>
        </w:rPr>
        <w:t xml:space="preserve">, changing Iraq from a food exporter into a country that imports 80 percent of its food. - In the US, military bases top the Superfund list of the most polluted places, as </w:t>
      </w:r>
      <w:r w:rsidRPr="00775E51">
        <w:rPr>
          <w:rStyle w:val="Emphasis"/>
        </w:rPr>
        <w:t>perchlorate and trichloroethylene seep into</w:t>
      </w:r>
      <w:r w:rsidRPr="00775E51">
        <w:rPr>
          <w:sz w:val="16"/>
        </w:rPr>
        <w:t xml:space="preserve"> the drinking </w:t>
      </w:r>
      <w:r w:rsidRPr="00775E51">
        <w:rPr>
          <w:rStyle w:val="Emphasis"/>
        </w:rPr>
        <w:t>water</w:t>
      </w:r>
      <w:r w:rsidRPr="00775E51">
        <w:rPr>
          <w:sz w:val="16"/>
        </w:rPr>
        <w:t xml:space="preserve">, aquifers, </w:t>
      </w:r>
      <w:r w:rsidRPr="00775E51">
        <w:rPr>
          <w:rStyle w:val="Emphasis"/>
        </w:rPr>
        <w:t>and soil</w:t>
      </w:r>
      <w:r w:rsidRPr="00775E51">
        <w:rPr>
          <w:sz w:val="16"/>
        </w:rPr>
        <w:t xml:space="preserve">. - </w:t>
      </w:r>
      <w:r w:rsidRPr="00775E51">
        <w:rPr>
          <w:rStyle w:val="Emphasis"/>
        </w:rPr>
        <w:t>Nuclear weapons testing in</w:t>
      </w:r>
      <w:r w:rsidRPr="00775E51">
        <w:rPr>
          <w:sz w:val="16"/>
        </w:rPr>
        <w:t xml:space="preserve"> the American Southwest and the South Pacific Islands has contaminated millions of acres of land and water with radiation, while uranium tailings defile Navajo reservations. - </w:t>
      </w:r>
      <w:r w:rsidRPr="00775E51">
        <w:rPr>
          <w:rStyle w:val="Emphasis"/>
        </w:rPr>
        <w:t>Rusting barrels of chemicals</w:t>
      </w:r>
      <w:r w:rsidRPr="00775E51">
        <w:rPr>
          <w:sz w:val="16"/>
        </w:rPr>
        <w:t xml:space="preserve"> and solvents and millions of rounds of ammunition are criminally abandoned by the Pentagon in bases around the world. The United States is planning an enormous $15 billion military buildup on the Pacific island of Guam. The project would turn the thirty-mile-long island into a major hub for US military operations in the Pacific. It </w:t>
      </w:r>
      <w:r w:rsidRPr="00775E51">
        <w:rPr>
          <w:rStyle w:val="StyleBoldUnderline"/>
        </w:rPr>
        <w:t>has been described as the largest military buildup in recent history and could bring as many as fifty thousand people to the tiny island. Chamoru civil rights attorney Julian Aguon warns that this military operation will bring irreversible social and environmental consequences to Guam</w:t>
      </w:r>
      <w:r w:rsidRPr="00775E51">
        <w:rPr>
          <w:sz w:val="16"/>
        </w:rPr>
        <w:t xml:space="preserve">. As an unincorporated territory, or colony, and of the US, the people of Guam have no right to self-determination, and no governmental means to oppose an unpopular and destructive occupation. Between 1946 and 1958, the US dropped more than sixty nuclear weapons on the people of the Marshall Islands. The Chamoru people of Guam, being so close and downwind, still experience an alarmingly high rate of related cancer. On Capitol Hill, </w:t>
      </w:r>
      <w:r w:rsidRPr="00775E51">
        <w:rPr>
          <w:rStyle w:val="StyleBoldUnderline"/>
        </w:rPr>
        <w:t>the conversation has been restricted to whether the jobs expected from the military construction should go to mainland Americans, foreign workers, or Guam residents</w:t>
      </w:r>
      <w:r w:rsidRPr="00775E51">
        <w:rPr>
          <w:sz w:val="16"/>
        </w:rPr>
        <w:t xml:space="preserve">. But we rarely hear the voices and concerns of the indigenous people of Guam, who constitute over a third of the island’s population. Meanwhile, as if </w:t>
      </w:r>
      <w:r w:rsidRPr="00775E51">
        <w:rPr>
          <w:rStyle w:val="StyleBoldUnderline"/>
        </w:rPr>
        <w:t>the US military has not contaminated enough of the world already, a new five-year strategic plan by the US Navy outlines the militarization of the Arctic to defend national security,</w:t>
      </w:r>
      <w:r w:rsidRPr="00775E51">
        <w:rPr>
          <w:sz w:val="16"/>
        </w:rPr>
        <w:t xml:space="preserve"> potential undersea riches, and other maritime interests, anticipating the frozen Arctic Ocean to be open waters by the year 2030. This plan strategizes expanding fleet operations, resource development, research, and tourism, and could possibly reshape global transportation. While the plan discusses “strong partnerships” with other nations (Canada, Norway, Denmark, and Russia have also made substantial investments in Arctic-capable military armaments), it is quite evident that the US is serious about increasing its military presence and naval combat capabilities. The US, in addition to planned naval rearmament, is stationing thirty-six F-22 Raptor stealth fighter jets, which is 20 percent of the F-22 fleet, in Anchorage, Alaska. Some of the action items in the US Navy Arctic Roadmap document include: - Assessing current and required capability to execute undersea warfare, expeditionary warfare, strike warfare, strategic sealift, and regional security cooperation. - Assessing current and predicted threats in order to determine the most dangerous and most likely threats in the Arctic region in 2010, 2015, and 2025. - Focusing on threats to US national security, although threats to maritime safety and security may also be considered</w:t>
      </w:r>
      <w:r w:rsidRPr="00775E51">
        <w:rPr>
          <w:rStyle w:val="StyleBoldUnderline"/>
        </w:rPr>
        <w:t>. Behind the public façade of international Arctic cooperation, Rob Heubert, associate director at the Centre for Military and Strategic Studies at the University of Calgary, points out, “If you read the document carefully you’ll see a dual language, one where they’re saying, ‘We’ve got to start working together’ . . . and [then] they start saying, ‘We have to get new instrumentation for our combat officers.’ . .</w:t>
      </w:r>
      <w:r w:rsidRPr="00775E51">
        <w:rPr>
          <w:sz w:val="16"/>
        </w:rPr>
        <w:t xml:space="preserve"> . </w:t>
      </w:r>
      <w:r w:rsidRPr="00775E51">
        <w:rPr>
          <w:rStyle w:val="StyleBoldUnderline"/>
        </w:rPr>
        <w:t>They’re clearly understanding that the future is not nearly as nice as what all the public policy statements say</w:t>
      </w:r>
      <w:r w:rsidRPr="00775E51">
        <w:rPr>
          <w:sz w:val="16"/>
        </w:rPr>
        <w:t>.” Beyond the concerns about human conflicts in the Arctic, the consequences of militarization on the Arctic environment are not even being considered. Given the record of environmental devastation that the US military has wrought, such a silence is unacceptable.</w:t>
      </w:r>
    </w:p>
    <w:p w14:paraId="608112D8" w14:textId="77777777" w:rsidR="00B51850" w:rsidRPr="00F206E1" w:rsidRDefault="00B51850" w:rsidP="00B51850">
      <w:pPr>
        <w:rPr>
          <w:rStyle w:val="StyleBoldUnderline"/>
        </w:rPr>
      </w:pPr>
    </w:p>
    <w:p w14:paraId="136AC867" w14:textId="77777777" w:rsidR="00B51850" w:rsidRPr="00B51850" w:rsidRDefault="00B51850" w:rsidP="00B51850"/>
    <w:p w14:paraId="5A6E1AE6" w14:textId="61B868B1" w:rsidR="00727E4C" w:rsidRPr="00727E4C" w:rsidRDefault="00727E4C" w:rsidP="00727E4C">
      <w:pPr>
        <w:rPr>
          <w:sz w:val="16"/>
        </w:rPr>
      </w:pPr>
    </w:p>
    <w:sectPr w:rsidR="00727E4C" w:rsidRPr="00727E4C" w:rsidSect="009E483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auto"/>
    <w:pitch w:val="variable"/>
    <w:sig w:usb0="E10002FF" w:usb1="4000ACFF" w:usb2="00000009" w:usb3="00000000" w:csb0="0000019F" w:csb1="00000000"/>
  </w:font>
  <w:font w:name="ＭＳ ゴシック">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Lucida Grande">
    <w:altName w:val="Times New Roman"/>
    <w:panose1 w:val="020B0600040502020204"/>
    <w:charset w:val="00"/>
    <w:family w:val="auto"/>
    <w:pitch w:val="variable"/>
    <w:sig w:usb0="E1000AEF" w:usb1="5000A1FF" w:usb2="00000000" w:usb3="00000000" w:csb0="000001BF" w:csb1="00000000"/>
  </w:font>
  <w:font w:name="Gungsuh">
    <w:charset w:val="81"/>
    <w:family w:val="roman"/>
    <w:pitch w:val="variable"/>
    <w:sig w:usb0="B00002AF" w:usb1="69D77CFB" w:usb2="00000030" w:usb3="00000000" w:csb0="0008009F" w:csb1="00000000"/>
  </w:font>
  <w:font w:name="Arial">
    <w:panose1 w:val="020B0604020202020204"/>
    <w:charset w:val="00"/>
    <w:family w:val="auto"/>
    <w:pitch w:val="variable"/>
    <w:sig w:usb0="E0002AFF" w:usb1="C0007843" w:usb2="00000009" w:usb3="00000000" w:csb0="000001FF" w:csb1="00000000"/>
  </w:font>
  <w:font w:name="MS Gothic">
    <w:altName w:val="ＭＳ ゴシック"/>
    <w:charset w:val="80"/>
    <w:family w:val="modern"/>
    <w:pitch w:val="fixed"/>
    <w:sig w:usb0="E00002FF" w:usb1="6AC7FDFB" w:usb2="00000012" w:usb3="00000000" w:csb0="0002009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5987A34"/>
    <w:multiLevelType w:val="hybridMultilevel"/>
    <w:tmpl w:val="F462F74C"/>
    <w:lvl w:ilvl="0" w:tplc="DC6A5720">
      <w:numFmt w:val="bullet"/>
      <w:lvlText w:val="-"/>
      <w:lvlJc w:val="left"/>
      <w:pPr>
        <w:ind w:left="720" w:hanging="360"/>
      </w:pPr>
      <w:rPr>
        <w:rFonts w:ascii="Calibri" w:eastAsiaTheme="majorEastAsia" w:hAnsi="Calibri" w:cstheme="majorBidi" w:hint="default"/>
        <w:b/>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CF32755"/>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
    <w:nsid w:val="425F790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2B55822"/>
    <w:multiLevelType w:val="multilevel"/>
    <w:tmpl w:val="96385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1ED369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623E402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attachedTemplate r:id="rId1"/>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37589"/>
    <w:rsid w:val="000003A9"/>
    <w:rsid w:val="00000A2B"/>
    <w:rsid w:val="000017AF"/>
    <w:rsid w:val="00001D21"/>
    <w:rsid w:val="0000295E"/>
    <w:rsid w:val="00002A72"/>
    <w:rsid w:val="00002E68"/>
    <w:rsid w:val="000038ED"/>
    <w:rsid w:val="00003FBC"/>
    <w:rsid w:val="00004257"/>
    <w:rsid w:val="000067FF"/>
    <w:rsid w:val="00007C98"/>
    <w:rsid w:val="00012033"/>
    <w:rsid w:val="000125CB"/>
    <w:rsid w:val="00012E48"/>
    <w:rsid w:val="0001368A"/>
    <w:rsid w:val="00013AD3"/>
    <w:rsid w:val="00014F55"/>
    <w:rsid w:val="000152A6"/>
    <w:rsid w:val="00015EF6"/>
    <w:rsid w:val="000169A4"/>
    <w:rsid w:val="000173E0"/>
    <w:rsid w:val="000179E8"/>
    <w:rsid w:val="00017CD2"/>
    <w:rsid w:val="00020363"/>
    <w:rsid w:val="000204C4"/>
    <w:rsid w:val="00020566"/>
    <w:rsid w:val="000218FB"/>
    <w:rsid w:val="000219E4"/>
    <w:rsid w:val="0002314A"/>
    <w:rsid w:val="00023745"/>
    <w:rsid w:val="000237C4"/>
    <w:rsid w:val="00025828"/>
    <w:rsid w:val="000260DA"/>
    <w:rsid w:val="0002681A"/>
    <w:rsid w:val="00026C8F"/>
    <w:rsid w:val="000279E6"/>
    <w:rsid w:val="00027E15"/>
    <w:rsid w:val="00027F38"/>
    <w:rsid w:val="00030DCA"/>
    <w:rsid w:val="000316EA"/>
    <w:rsid w:val="000320E2"/>
    <w:rsid w:val="00032487"/>
    <w:rsid w:val="00032615"/>
    <w:rsid w:val="00032A64"/>
    <w:rsid w:val="00032DE7"/>
    <w:rsid w:val="0003326F"/>
    <w:rsid w:val="0003333E"/>
    <w:rsid w:val="000334BE"/>
    <w:rsid w:val="0003464D"/>
    <w:rsid w:val="000355A8"/>
    <w:rsid w:val="000357C7"/>
    <w:rsid w:val="0003594D"/>
    <w:rsid w:val="00035C3A"/>
    <w:rsid w:val="000366E4"/>
    <w:rsid w:val="000375B6"/>
    <w:rsid w:val="00040437"/>
    <w:rsid w:val="00040731"/>
    <w:rsid w:val="00040CC8"/>
    <w:rsid w:val="00042C3E"/>
    <w:rsid w:val="00042CAB"/>
    <w:rsid w:val="0004337E"/>
    <w:rsid w:val="000433B7"/>
    <w:rsid w:val="00044421"/>
    <w:rsid w:val="00045177"/>
    <w:rsid w:val="00045272"/>
    <w:rsid w:val="000467E5"/>
    <w:rsid w:val="00047881"/>
    <w:rsid w:val="00047B1E"/>
    <w:rsid w:val="00050ADE"/>
    <w:rsid w:val="0005197F"/>
    <w:rsid w:val="0005224D"/>
    <w:rsid w:val="00054E57"/>
    <w:rsid w:val="00055909"/>
    <w:rsid w:val="00056279"/>
    <w:rsid w:val="000567C7"/>
    <w:rsid w:val="0005757C"/>
    <w:rsid w:val="000604CF"/>
    <w:rsid w:val="00060698"/>
    <w:rsid w:val="0006276A"/>
    <w:rsid w:val="00062BC3"/>
    <w:rsid w:val="00062BD6"/>
    <w:rsid w:val="00063628"/>
    <w:rsid w:val="00063DAF"/>
    <w:rsid w:val="00064586"/>
    <w:rsid w:val="000656B3"/>
    <w:rsid w:val="00065A63"/>
    <w:rsid w:val="00065B96"/>
    <w:rsid w:val="00066486"/>
    <w:rsid w:val="00067A5D"/>
    <w:rsid w:val="00070302"/>
    <w:rsid w:val="00071F28"/>
    <w:rsid w:val="000722AA"/>
    <w:rsid w:val="00072C14"/>
    <w:rsid w:val="000735ED"/>
    <w:rsid w:val="00073D74"/>
    <w:rsid w:val="000750F7"/>
    <w:rsid w:val="0007515D"/>
    <w:rsid w:val="00075231"/>
    <w:rsid w:val="00075A91"/>
    <w:rsid w:val="00076789"/>
    <w:rsid w:val="000803D3"/>
    <w:rsid w:val="00080A91"/>
    <w:rsid w:val="00080D0B"/>
    <w:rsid w:val="0008187E"/>
    <w:rsid w:val="00082319"/>
    <w:rsid w:val="00082834"/>
    <w:rsid w:val="000858B2"/>
    <w:rsid w:val="00086B3C"/>
    <w:rsid w:val="0009335C"/>
    <w:rsid w:val="00093ACA"/>
    <w:rsid w:val="000942FC"/>
    <w:rsid w:val="000943D0"/>
    <w:rsid w:val="00094451"/>
    <w:rsid w:val="000957B3"/>
    <w:rsid w:val="000959EC"/>
    <w:rsid w:val="00097BD6"/>
    <w:rsid w:val="00097DD5"/>
    <w:rsid w:val="000A12A5"/>
    <w:rsid w:val="000A197E"/>
    <w:rsid w:val="000A1B7F"/>
    <w:rsid w:val="000A219D"/>
    <w:rsid w:val="000A2DC7"/>
    <w:rsid w:val="000A3192"/>
    <w:rsid w:val="000A340C"/>
    <w:rsid w:val="000A4913"/>
    <w:rsid w:val="000A4A19"/>
    <w:rsid w:val="000A6BF4"/>
    <w:rsid w:val="000A7F97"/>
    <w:rsid w:val="000B2AF7"/>
    <w:rsid w:val="000B2FBF"/>
    <w:rsid w:val="000B3430"/>
    <w:rsid w:val="000B3CB8"/>
    <w:rsid w:val="000B4425"/>
    <w:rsid w:val="000C0DAC"/>
    <w:rsid w:val="000C194A"/>
    <w:rsid w:val="000C1EC1"/>
    <w:rsid w:val="000C2912"/>
    <w:rsid w:val="000C2FB7"/>
    <w:rsid w:val="000C4053"/>
    <w:rsid w:val="000C59D9"/>
    <w:rsid w:val="000C5B20"/>
    <w:rsid w:val="000C69CB"/>
    <w:rsid w:val="000C7131"/>
    <w:rsid w:val="000D1360"/>
    <w:rsid w:val="000D211E"/>
    <w:rsid w:val="000D34B4"/>
    <w:rsid w:val="000D3E4B"/>
    <w:rsid w:val="000D4115"/>
    <w:rsid w:val="000D4528"/>
    <w:rsid w:val="000D4A20"/>
    <w:rsid w:val="000D6EF3"/>
    <w:rsid w:val="000D74FF"/>
    <w:rsid w:val="000D79B4"/>
    <w:rsid w:val="000D7B46"/>
    <w:rsid w:val="000E02B4"/>
    <w:rsid w:val="000E03B4"/>
    <w:rsid w:val="000E0654"/>
    <w:rsid w:val="000E06E9"/>
    <w:rsid w:val="000E0859"/>
    <w:rsid w:val="000E1544"/>
    <w:rsid w:val="000E3C70"/>
    <w:rsid w:val="000E447E"/>
    <w:rsid w:val="000E4A56"/>
    <w:rsid w:val="000E4D5D"/>
    <w:rsid w:val="000E6B9C"/>
    <w:rsid w:val="000F0D48"/>
    <w:rsid w:val="000F3482"/>
    <w:rsid w:val="000F43C6"/>
    <w:rsid w:val="000F45A3"/>
    <w:rsid w:val="000F4F6A"/>
    <w:rsid w:val="000F613F"/>
    <w:rsid w:val="00100333"/>
    <w:rsid w:val="00100671"/>
    <w:rsid w:val="00100C0F"/>
    <w:rsid w:val="00101E4B"/>
    <w:rsid w:val="00102125"/>
    <w:rsid w:val="0010254A"/>
    <w:rsid w:val="00102CF5"/>
    <w:rsid w:val="00103192"/>
    <w:rsid w:val="00104F74"/>
    <w:rsid w:val="001052B0"/>
    <w:rsid w:val="00105529"/>
    <w:rsid w:val="00105B2C"/>
    <w:rsid w:val="001062D9"/>
    <w:rsid w:val="001068A2"/>
    <w:rsid w:val="00106E75"/>
    <w:rsid w:val="0010753D"/>
    <w:rsid w:val="001101EC"/>
    <w:rsid w:val="0011039A"/>
    <w:rsid w:val="001111F9"/>
    <w:rsid w:val="001114B3"/>
    <w:rsid w:val="001137FA"/>
    <w:rsid w:val="001144E3"/>
    <w:rsid w:val="00114AA7"/>
    <w:rsid w:val="00114FB6"/>
    <w:rsid w:val="00115C02"/>
    <w:rsid w:val="0011721C"/>
    <w:rsid w:val="00117496"/>
    <w:rsid w:val="001212BD"/>
    <w:rsid w:val="00121B45"/>
    <w:rsid w:val="00121E04"/>
    <w:rsid w:val="00121EC4"/>
    <w:rsid w:val="001223BE"/>
    <w:rsid w:val="00125BAE"/>
    <w:rsid w:val="001262D6"/>
    <w:rsid w:val="00127696"/>
    <w:rsid w:val="00130488"/>
    <w:rsid w:val="001306A2"/>
    <w:rsid w:val="00130CA0"/>
    <w:rsid w:val="00131B5E"/>
    <w:rsid w:val="00132AC5"/>
    <w:rsid w:val="001330B1"/>
    <w:rsid w:val="001334E3"/>
    <w:rsid w:val="00133834"/>
    <w:rsid w:val="00133F55"/>
    <w:rsid w:val="00134D85"/>
    <w:rsid w:val="00135BEC"/>
    <w:rsid w:val="0013628C"/>
    <w:rsid w:val="00137E5D"/>
    <w:rsid w:val="001409E9"/>
    <w:rsid w:val="001410DF"/>
    <w:rsid w:val="00142849"/>
    <w:rsid w:val="00142B8D"/>
    <w:rsid w:val="001432FF"/>
    <w:rsid w:val="00143AC6"/>
    <w:rsid w:val="0014523F"/>
    <w:rsid w:val="00145299"/>
    <w:rsid w:val="001455C5"/>
    <w:rsid w:val="00145CDE"/>
    <w:rsid w:val="00146C33"/>
    <w:rsid w:val="00147497"/>
    <w:rsid w:val="00150109"/>
    <w:rsid w:val="00150743"/>
    <w:rsid w:val="001515A6"/>
    <w:rsid w:val="00151B2F"/>
    <w:rsid w:val="00153B80"/>
    <w:rsid w:val="001556C7"/>
    <w:rsid w:val="001564AE"/>
    <w:rsid w:val="0015680E"/>
    <w:rsid w:val="0015692B"/>
    <w:rsid w:val="00160BD1"/>
    <w:rsid w:val="00160CB1"/>
    <w:rsid w:val="00161487"/>
    <w:rsid w:val="00162A47"/>
    <w:rsid w:val="00162B68"/>
    <w:rsid w:val="001632A9"/>
    <w:rsid w:val="00163CC6"/>
    <w:rsid w:val="00165ACB"/>
    <w:rsid w:val="001673BE"/>
    <w:rsid w:val="0017059D"/>
    <w:rsid w:val="001708F5"/>
    <w:rsid w:val="00172668"/>
    <w:rsid w:val="00175346"/>
    <w:rsid w:val="001754BA"/>
    <w:rsid w:val="00175A98"/>
    <w:rsid w:val="00175F1A"/>
    <w:rsid w:val="00175F21"/>
    <w:rsid w:val="00176413"/>
    <w:rsid w:val="001765E1"/>
    <w:rsid w:val="00176FCB"/>
    <w:rsid w:val="00177D0C"/>
    <w:rsid w:val="00180D98"/>
    <w:rsid w:val="00180DC3"/>
    <w:rsid w:val="0018292C"/>
    <w:rsid w:val="00183A1F"/>
    <w:rsid w:val="00183DF4"/>
    <w:rsid w:val="00183E3D"/>
    <w:rsid w:val="001846BB"/>
    <w:rsid w:val="001856F1"/>
    <w:rsid w:val="00185B0F"/>
    <w:rsid w:val="00185FB1"/>
    <w:rsid w:val="001907B4"/>
    <w:rsid w:val="0019372C"/>
    <w:rsid w:val="0019381F"/>
    <w:rsid w:val="001939C4"/>
    <w:rsid w:val="001960B7"/>
    <w:rsid w:val="0019648B"/>
    <w:rsid w:val="00196560"/>
    <w:rsid w:val="001973A4"/>
    <w:rsid w:val="001977E4"/>
    <w:rsid w:val="001A03F3"/>
    <w:rsid w:val="001A1055"/>
    <w:rsid w:val="001A13C9"/>
    <w:rsid w:val="001A2A8F"/>
    <w:rsid w:val="001A41FC"/>
    <w:rsid w:val="001A4B09"/>
    <w:rsid w:val="001A5A0C"/>
    <w:rsid w:val="001A6378"/>
    <w:rsid w:val="001A77CE"/>
    <w:rsid w:val="001B0D03"/>
    <w:rsid w:val="001B235E"/>
    <w:rsid w:val="001B2943"/>
    <w:rsid w:val="001B381F"/>
    <w:rsid w:val="001B5BB6"/>
    <w:rsid w:val="001B6F48"/>
    <w:rsid w:val="001B78F8"/>
    <w:rsid w:val="001C03F8"/>
    <w:rsid w:val="001C1128"/>
    <w:rsid w:val="001C316D"/>
    <w:rsid w:val="001C3673"/>
    <w:rsid w:val="001C4CF4"/>
    <w:rsid w:val="001C684A"/>
    <w:rsid w:val="001C75A9"/>
    <w:rsid w:val="001C7ACF"/>
    <w:rsid w:val="001D0105"/>
    <w:rsid w:val="001D1C60"/>
    <w:rsid w:val="001D1F9B"/>
    <w:rsid w:val="001D4ABC"/>
    <w:rsid w:val="001D630E"/>
    <w:rsid w:val="001D63ED"/>
    <w:rsid w:val="001D7B0B"/>
    <w:rsid w:val="001E03CB"/>
    <w:rsid w:val="001E275C"/>
    <w:rsid w:val="001E4C39"/>
    <w:rsid w:val="001E6DC7"/>
    <w:rsid w:val="001F031D"/>
    <w:rsid w:val="001F054F"/>
    <w:rsid w:val="001F16DA"/>
    <w:rsid w:val="001F28A6"/>
    <w:rsid w:val="001F2A84"/>
    <w:rsid w:val="001F2A88"/>
    <w:rsid w:val="001F43F2"/>
    <w:rsid w:val="001F51E4"/>
    <w:rsid w:val="001F5205"/>
    <w:rsid w:val="001F586E"/>
    <w:rsid w:val="001F5F93"/>
    <w:rsid w:val="001F78EF"/>
    <w:rsid w:val="001F7989"/>
    <w:rsid w:val="001F7B8A"/>
    <w:rsid w:val="001F7D14"/>
    <w:rsid w:val="00200687"/>
    <w:rsid w:val="00201091"/>
    <w:rsid w:val="00203751"/>
    <w:rsid w:val="00205C08"/>
    <w:rsid w:val="002062AB"/>
    <w:rsid w:val="002068A7"/>
    <w:rsid w:val="00206E8C"/>
    <w:rsid w:val="00207116"/>
    <w:rsid w:val="0020759B"/>
    <w:rsid w:val="00207695"/>
    <w:rsid w:val="00210E01"/>
    <w:rsid w:val="0021199A"/>
    <w:rsid w:val="00212797"/>
    <w:rsid w:val="00212E1F"/>
    <w:rsid w:val="00213427"/>
    <w:rsid w:val="002137EE"/>
    <w:rsid w:val="00213A59"/>
    <w:rsid w:val="00213AEB"/>
    <w:rsid w:val="00213FE8"/>
    <w:rsid w:val="002178D2"/>
    <w:rsid w:val="00217ED3"/>
    <w:rsid w:val="00220F4D"/>
    <w:rsid w:val="00221D2D"/>
    <w:rsid w:val="00222844"/>
    <w:rsid w:val="00222A85"/>
    <w:rsid w:val="00223BE8"/>
    <w:rsid w:val="00225792"/>
    <w:rsid w:val="002265CC"/>
    <w:rsid w:val="002301EB"/>
    <w:rsid w:val="0023245D"/>
    <w:rsid w:val="00232932"/>
    <w:rsid w:val="00232D70"/>
    <w:rsid w:val="002349AF"/>
    <w:rsid w:val="0024210F"/>
    <w:rsid w:val="002421CC"/>
    <w:rsid w:val="002422C0"/>
    <w:rsid w:val="00242D1A"/>
    <w:rsid w:val="002439FC"/>
    <w:rsid w:val="0024444C"/>
    <w:rsid w:val="00247AA9"/>
    <w:rsid w:val="0025124B"/>
    <w:rsid w:val="00251F0B"/>
    <w:rsid w:val="00252D08"/>
    <w:rsid w:val="00253C53"/>
    <w:rsid w:val="0025595C"/>
    <w:rsid w:val="0025632C"/>
    <w:rsid w:val="002565CA"/>
    <w:rsid w:val="0025669E"/>
    <w:rsid w:val="002572FC"/>
    <w:rsid w:val="002577FB"/>
    <w:rsid w:val="002578F8"/>
    <w:rsid w:val="0026095A"/>
    <w:rsid w:val="00260F0B"/>
    <w:rsid w:val="002622C9"/>
    <w:rsid w:val="0026265C"/>
    <w:rsid w:val="00262894"/>
    <w:rsid w:val="002628C9"/>
    <w:rsid w:val="00262C9A"/>
    <w:rsid w:val="00263E9B"/>
    <w:rsid w:val="00265AC0"/>
    <w:rsid w:val="00266F5C"/>
    <w:rsid w:val="00267546"/>
    <w:rsid w:val="00270826"/>
    <w:rsid w:val="00270A46"/>
    <w:rsid w:val="00271582"/>
    <w:rsid w:val="00272433"/>
    <w:rsid w:val="002725A9"/>
    <w:rsid w:val="00274561"/>
    <w:rsid w:val="0027581C"/>
    <w:rsid w:val="0027699E"/>
    <w:rsid w:val="00277A23"/>
    <w:rsid w:val="002807F0"/>
    <w:rsid w:val="00280A3C"/>
    <w:rsid w:val="00280AF4"/>
    <w:rsid w:val="00281719"/>
    <w:rsid w:val="00281DAF"/>
    <w:rsid w:val="00281FC7"/>
    <w:rsid w:val="0028534C"/>
    <w:rsid w:val="002859CD"/>
    <w:rsid w:val="0028612D"/>
    <w:rsid w:val="00287D5B"/>
    <w:rsid w:val="002915CB"/>
    <w:rsid w:val="002919C7"/>
    <w:rsid w:val="002928A4"/>
    <w:rsid w:val="00292E76"/>
    <w:rsid w:val="00294442"/>
    <w:rsid w:val="002944CA"/>
    <w:rsid w:val="002948CE"/>
    <w:rsid w:val="00295892"/>
    <w:rsid w:val="00295B4E"/>
    <w:rsid w:val="00296414"/>
    <w:rsid w:val="00296F3D"/>
    <w:rsid w:val="002A049A"/>
    <w:rsid w:val="002A0EEC"/>
    <w:rsid w:val="002A1E7A"/>
    <w:rsid w:val="002A3124"/>
    <w:rsid w:val="002A3CE6"/>
    <w:rsid w:val="002A4A91"/>
    <w:rsid w:val="002A5452"/>
    <w:rsid w:val="002A595A"/>
    <w:rsid w:val="002A5CA0"/>
    <w:rsid w:val="002A6F90"/>
    <w:rsid w:val="002A7389"/>
    <w:rsid w:val="002B1FD4"/>
    <w:rsid w:val="002B2423"/>
    <w:rsid w:val="002B3043"/>
    <w:rsid w:val="002B3075"/>
    <w:rsid w:val="002B3E56"/>
    <w:rsid w:val="002B4174"/>
    <w:rsid w:val="002B592C"/>
    <w:rsid w:val="002B6317"/>
    <w:rsid w:val="002B6CDA"/>
    <w:rsid w:val="002B7B7A"/>
    <w:rsid w:val="002C0072"/>
    <w:rsid w:val="002C20A6"/>
    <w:rsid w:val="002C3335"/>
    <w:rsid w:val="002C3765"/>
    <w:rsid w:val="002C3CE3"/>
    <w:rsid w:val="002C3D91"/>
    <w:rsid w:val="002C4FE8"/>
    <w:rsid w:val="002C5015"/>
    <w:rsid w:val="002C5D4F"/>
    <w:rsid w:val="002C6293"/>
    <w:rsid w:val="002C67B4"/>
    <w:rsid w:val="002C7F29"/>
    <w:rsid w:val="002D0ACF"/>
    <w:rsid w:val="002D176F"/>
    <w:rsid w:val="002D1EF9"/>
    <w:rsid w:val="002D25C6"/>
    <w:rsid w:val="002D2B67"/>
    <w:rsid w:val="002D2F64"/>
    <w:rsid w:val="002D3024"/>
    <w:rsid w:val="002D3205"/>
    <w:rsid w:val="002D43AA"/>
    <w:rsid w:val="002D46CC"/>
    <w:rsid w:val="002D4ED1"/>
    <w:rsid w:val="002D5E89"/>
    <w:rsid w:val="002D6FB7"/>
    <w:rsid w:val="002E00D6"/>
    <w:rsid w:val="002E0EF8"/>
    <w:rsid w:val="002E17D6"/>
    <w:rsid w:val="002E1A4D"/>
    <w:rsid w:val="002E2FDE"/>
    <w:rsid w:val="002E323B"/>
    <w:rsid w:val="002E3F3E"/>
    <w:rsid w:val="002E4B9E"/>
    <w:rsid w:val="002E4F2E"/>
    <w:rsid w:val="002E7028"/>
    <w:rsid w:val="002E7637"/>
    <w:rsid w:val="002F007B"/>
    <w:rsid w:val="002F00B3"/>
    <w:rsid w:val="002F1B6D"/>
    <w:rsid w:val="002F1EC3"/>
    <w:rsid w:val="002F2A17"/>
    <w:rsid w:val="002F2FEC"/>
    <w:rsid w:val="002F3204"/>
    <w:rsid w:val="002F42A6"/>
    <w:rsid w:val="002F6A44"/>
    <w:rsid w:val="002F6E91"/>
    <w:rsid w:val="002F7896"/>
    <w:rsid w:val="00300230"/>
    <w:rsid w:val="00300680"/>
    <w:rsid w:val="0030082E"/>
    <w:rsid w:val="00300DF8"/>
    <w:rsid w:val="00301060"/>
    <w:rsid w:val="0030121B"/>
    <w:rsid w:val="00303D92"/>
    <w:rsid w:val="00304165"/>
    <w:rsid w:val="0030460F"/>
    <w:rsid w:val="0030468E"/>
    <w:rsid w:val="00304888"/>
    <w:rsid w:val="0030508E"/>
    <w:rsid w:val="003064F0"/>
    <w:rsid w:val="00307352"/>
    <w:rsid w:val="00310992"/>
    <w:rsid w:val="00310CF4"/>
    <w:rsid w:val="00312A4C"/>
    <w:rsid w:val="00313296"/>
    <w:rsid w:val="00313A43"/>
    <w:rsid w:val="003142BF"/>
    <w:rsid w:val="0031436B"/>
    <w:rsid w:val="003149CD"/>
    <w:rsid w:val="00314B87"/>
    <w:rsid w:val="00315961"/>
    <w:rsid w:val="00316791"/>
    <w:rsid w:val="00317F10"/>
    <w:rsid w:val="003202CC"/>
    <w:rsid w:val="00322A2E"/>
    <w:rsid w:val="00322B55"/>
    <w:rsid w:val="00324D39"/>
    <w:rsid w:val="003255E9"/>
    <w:rsid w:val="0032594F"/>
    <w:rsid w:val="003277D1"/>
    <w:rsid w:val="003277D8"/>
    <w:rsid w:val="00327FFC"/>
    <w:rsid w:val="0033107A"/>
    <w:rsid w:val="00332128"/>
    <w:rsid w:val="00332616"/>
    <w:rsid w:val="003334E0"/>
    <w:rsid w:val="003335DB"/>
    <w:rsid w:val="00333772"/>
    <w:rsid w:val="00333AA1"/>
    <w:rsid w:val="00333BD9"/>
    <w:rsid w:val="00334561"/>
    <w:rsid w:val="00335BC7"/>
    <w:rsid w:val="00336A73"/>
    <w:rsid w:val="0033746C"/>
    <w:rsid w:val="00337A60"/>
    <w:rsid w:val="003412E0"/>
    <w:rsid w:val="003420B3"/>
    <w:rsid w:val="003432D4"/>
    <w:rsid w:val="0034459A"/>
    <w:rsid w:val="0034587F"/>
    <w:rsid w:val="00345BCB"/>
    <w:rsid w:val="00346216"/>
    <w:rsid w:val="0034625C"/>
    <w:rsid w:val="0034693E"/>
    <w:rsid w:val="003500EC"/>
    <w:rsid w:val="00350C15"/>
    <w:rsid w:val="003514EF"/>
    <w:rsid w:val="00353831"/>
    <w:rsid w:val="0035423C"/>
    <w:rsid w:val="003549E3"/>
    <w:rsid w:val="00354E81"/>
    <w:rsid w:val="003557FF"/>
    <w:rsid w:val="00356D91"/>
    <w:rsid w:val="00357643"/>
    <w:rsid w:val="00357C9B"/>
    <w:rsid w:val="00357DF7"/>
    <w:rsid w:val="003608D3"/>
    <w:rsid w:val="00360F44"/>
    <w:rsid w:val="00361A39"/>
    <w:rsid w:val="00361B99"/>
    <w:rsid w:val="00361CDB"/>
    <w:rsid w:val="003641ED"/>
    <w:rsid w:val="00364C2E"/>
    <w:rsid w:val="00365543"/>
    <w:rsid w:val="003665D0"/>
    <w:rsid w:val="00366992"/>
    <w:rsid w:val="00367ACA"/>
    <w:rsid w:val="00367ED6"/>
    <w:rsid w:val="0037084C"/>
    <w:rsid w:val="0037101D"/>
    <w:rsid w:val="00371A02"/>
    <w:rsid w:val="00372338"/>
    <w:rsid w:val="00373DCB"/>
    <w:rsid w:val="00375100"/>
    <w:rsid w:val="0037716A"/>
    <w:rsid w:val="00377867"/>
    <w:rsid w:val="00377AD4"/>
    <w:rsid w:val="00377C4A"/>
    <w:rsid w:val="00380DE8"/>
    <w:rsid w:val="00380EF5"/>
    <w:rsid w:val="00381DC9"/>
    <w:rsid w:val="003822D1"/>
    <w:rsid w:val="00383695"/>
    <w:rsid w:val="00383A24"/>
    <w:rsid w:val="00383B85"/>
    <w:rsid w:val="00384D7C"/>
    <w:rsid w:val="00385721"/>
    <w:rsid w:val="003864FB"/>
    <w:rsid w:val="003906DF"/>
    <w:rsid w:val="00390DF4"/>
    <w:rsid w:val="00391E09"/>
    <w:rsid w:val="00393567"/>
    <w:rsid w:val="003941D9"/>
    <w:rsid w:val="00396144"/>
    <w:rsid w:val="00397401"/>
    <w:rsid w:val="003A0EA5"/>
    <w:rsid w:val="003A122C"/>
    <w:rsid w:val="003A1695"/>
    <w:rsid w:val="003A2186"/>
    <w:rsid w:val="003A3BF9"/>
    <w:rsid w:val="003A42E6"/>
    <w:rsid w:val="003A5236"/>
    <w:rsid w:val="003A66E0"/>
    <w:rsid w:val="003A68AD"/>
    <w:rsid w:val="003A7045"/>
    <w:rsid w:val="003A7158"/>
    <w:rsid w:val="003B184C"/>
    <w:rsid w:val="003B1D98"/>
    <w:rsid w:val="003B3323"/>
    <w:rsid w:val="003B6905"/>
    <w:rsid w:val="003C26AF"/>
    <w:rsid w:val="003C348A"/>
    <w:rsid w:val="003C463B"/>
    <w:rsid w:val="003C4B3F"/>
    <w:rsid w:val="003C4C59"/>
    <w:rsid w:val="003C5301"/>
    <w:rsid w:val="003C5B05"/>
    <w:rsid w:val="003C5DD0"/>
    <w:rsid w:val="003C7A56"/>
    <w:rsid w:val="003D105E"/>
    <w:rsid w:val="003D1677"/>
    <w:rsid w:val="003D28C5"/>
    <w:rsid w:val="003D4040"/>
    <w:rsid w:val="003D5767"/>
    <w:rsid w:val="003D686A"/>
    <w:rsid w:val="003D6D37"/>
    <w:rsid w:val="003D7A45"/>
    <w:rsid w:val="003E0A00"/>
    <w:rsid w:val="003E1704"/>
    <w:rsid w:val="003E2743"/>
    <w:rsid w:val="003E278A"/>
    <w:rsid w:val="003E3E48"/>
    <w:rsid w:val="003E5405"/>
    <w:rsid w:val="003E61D4"/>
    <w:rsid w:val="003E7703"/>
    <w:rsid w:val="003F00B5"/>
    <w:rsid w:val="003F06C9"/>
    <w:rsid w:val="003F2DDC"/>
    <w:rsid w:val="003F2F5D"/>
    <w:rsid w:val="003F40BD"/>
    <w:rsid w:val="003F40D5"/>
    <w:rsid w:val="003F4618"/>
    <w:rsid w:val="003F46E6"/>
    <w:rsid w:val="003F470E"/>
    <w:rsid w:val="003F4924"/>
    <w:rsid w:val="003F4AAC"/>
    <w:rsid w:val="003F4C75"/>
    <w:rsid w:val="003F585B"/>
    <w:rsid w:val="003F6934"/>
    <w:rsid w:val="00400CEE"/>
    <w:rsid w:val="004010F5"/>
    <w:rsid w:val="00401F88"/>
    <w:rsid w:val="004020AF"/>
    <w:rsid w:val="0040217B"/>
    <w:rsid w:val="0040233D"/>
    <w:rsid w:val="00403F59"/>
    <w:rsid w:val="00404DC5"/>
    <w:rsid w:val="00406FC1"/>
    <w:rsid w:val="00406FDF"/>
    <w:rsid w:val="004101FE"/>
    <w:rsid w:val="00410F37"/>
    <w:rsid w:val="004114DF"/>
    <w:rsid w:val="004116C4"/>
    <w:rsid w:val="00411DDD"/>
    <w:rsid w:val="00413206"/>
    <w:rsid w:val="00413961"/>
    <w:rsid w:val="00413C21"/>
    <w:rsid w:val="00413F09"/>
    <w:rsid w:val="00414099"/>
    <w:rsid w:val="00414826"/>
    <w:rsid w:val="00415299"/>
    <w:rsid w:val="004154A4"/>
    <w:rsid w:val="00415BD6"/>
    <w:rsid w:val="00416A4B"/>
    <w:rsid w:val="00416C8D"/>
    <w:rsid w:val="00417B41"/>
    <w:rsid w:val="00417B44"/>
    <w:rsid w:val="00417E1F"/>
    <w:rsid w:val="00417E5B"/>
    <w:rsid w:val="004204A0"/>
    <w:rsid w:val="00420C64"/>
    <w:rsid w:val="00420CA2"/>
    <w:rsid w:val="00420E41"/>
    <w:rsid w:val="00422520"/>
    <w:rsid w:val="00422633"/>
    <w:rsid w:val="004231A6"/>
    <w:rsid w:val="004234F4"/>
    <w:rsid w:val="00423B87"/>
    <w:rsid w:val="00426861"/>
    <w:rsid w:val="00426AD7"/>
    <w:rsid w:val="0042768D"/>
    <w:rsid w:val="00430C08"/>
    <w:rsid w:val="0043113D"/>
    <w:rsid w:val="00432487"/>
    <w:rsid w:val="00433BF7"/>
    <w:rsid w:val="0043417B"/>
    <w:rsid w:val="0043502F"/>
    <w:rsid w:val="004369AD"/>
    <w:rsid w:val="00436D7D"/>
    <w:rsid w:val="004374C8"/>
    <w:rsid w:val="00437752"/>
    <w:rsid w:val="00440016"/>
    <w:rsid w:val="00440CEB"/>
    <w:rsid w:val="0044281D"/>
    <w:rsid w:val="00442E04"/>
    <w:rsid w:val="0044403E"/>
    <w:rsid w:val="004454A6"/>
    <w:rsid w:val="00445EB8"/>
    <w:rsid w:val="00451F3F"/>
    <w:rsid w:val="0045432B"/>
    <w:rsid w:val="0045500C"/>
    <w:rsid w:val="004563D9"/>
    <w:rsid w:val="0045652A"/>
    <w:rsid w:val="0045660B"/>
    <w:rsid w:val="00457FBC"/>
    <w:rsid w:val="00460AB3"/>
    <w:rsid w:val="00460ED4"/>
    <w:rsid w:val="00461592"/>
    <w:rsid w:val="004620CC"/>
    <w:rsid w:val="00462542"/>
    <w:rsid w:val="0046271F"/>
    <w:rsid w:val="00463362"/>
    <w:rsid w:val="00464D67"/>
    <w:rsid w:val="00464EBD"/>
    <w:rsid w:val="00464FD0"/>
    <w:rsid w:val="0046576A"/>
    <w:rsid w:val="004663FC"/>
    <w:rsid w:val="00466771"/>
    <w:rsid w:val="00466BBF"/>
    <w:rsid w:val="004678ED"/>
    <w:rsid w:val="00470B27"/>
    <w:rsid w:val="00471F2B"/>
    <w:rsid w:val="004730BA"/>
    <w:rsid w:val="00473544"/>
    <w:rsid w:val="00473DC7"/>
    <w:rsid w:val="004742DD"/>
    <w:rsid w:val="004745B4"/>
    <w:rsid w:val="00475336"/>
    <w:rsid w:val="00475BF7"/>
    <w:rsid w:val="00475CD0"/>
    <w:rsid w:val="004761FE"/>
    <w:rsid w:val="00476FA6"/>
    <w:rsid w:val="00477957"/>
    <w:rsid w:val="00477C81"/>
    <w:rsid w:val="00482AF3"/>
    <w:rsid w:val="00483207"/>
    <w:rsid w:val="00483C8B"/>
    <w:rsid w:val="0048411A"/>
    <w:rsid w:val="00484D46"/>
    <w:rsid w:val="00487C6B"/>
    <w:rsid w:val="004901E5"/>
    <w:rsid w:val="004931D6"/>
    <w:rsid w:val="00493538"/>
    <w:rsid w:val="0049395B"/>
    <w:rsid w:val="004941CB"/>
    <w:rsid w:val="0049429C"/>
    <w:rsid w:val="004944AB"/>
    <w:rsid w:val="00494D31"/>
    <w:rsid w:val="00495577"/>
    <w:rsid w:val="00496522"/>
    <w:rsid w:val="00496C37"/>
    <w:rsid w:val="004974F1"/>
    <w:rsid w:val="004A197C"/>
    <w:rsid w:val="004A2204"/>
    <w:rsid w:val="004A27DB"/>
    <w:rsid w:val="004A2C3E"/>
    <w:rsid w:val="004A407D"/>
    <w:rsid w:val="004A4183"/>
    <w:rsid w:val="004A49D3"/>
    <w:rsid w:val="004A4ECE"/>
    <w:rsid w:val="004A53AF"/>
    <w:rsid w:val="004A6563"/>
    <w:rsid w:val="004A6CFD"/>
    <w:rsid w:val="004A71CB"/>
    <w:rsid w:val="004A79A8"/>
    <w:rsid w:val="004B068E"/>
    <w:rsid w:val="004B0738"/>
    <w:rsid w:val="004B20C3"/>
    <w:rsid w:val="004B2D9A"/>
    <w:rsid w:val="004B393E"/>
    <w:rsid w:val="004B3B7E"/>
    <w:rsid w:val="004B4852"/>
    <w:rsid w:val="004B57EF"/>
    <w:rsid w:val="004B5B05"/>
    <w:rsid w:val="004B5DCB"/>
    <w:rsid w:val="004B728B"/>
    <w:rsid w:val="004B73EC"/>
    <w:rsid w:val="004B7FDD"/>
    <w:rsid w:val="004C0898"/>
    <w:rsid w:val="004C12B2"/>
    <w:rsid w:val="004C425F"/>
    <w:rsid w:val="004D0188"/>
    <w:rsid w:val="004D15E3"/>
    <w:rsid w:val="004D1775"/>
    <w:rsid w:val="004D21EE"/>
    <w:rsid w:val="004D254C"/>
    <w:rsid w:val="004D31E2"/>
    <w:rsid w:val="004D5584"/>
    <w:rsid w:val="004D5916"/>
    <w:rsid w:val="004D662A"/>
    <w:rsid w:val="004D7A4A"/>
    <w:rsid w:val="004D7D87"/>
    <w:rsid w:val="004D7F35"/>
    <w:rsid w:val="004E1B55"/>
    <w:rsid w:val="004E34F9"/>
    <w:rsid w:val="004E3DC5"/>
    <w:rsid w:val="004E5D00"/>
    <w:rsid w:val="004E6E23"/>
    <w:rsid w:val="004E7848"/>
    <w:rsid w:val="004E7CCC"/>
    <w:rsid w:val="004F07B8"/>
    <w:rsid w:val="004F0CCC"/>
    <w:rsid w:val="004F208F"/>
    <w:rsid w:val="004F24DE"/>
    <w:rsid w:val="004F25A9"/>
    <w:rsid w:val="004F45DF"/>
    <w:rsid w:val="004F495D"/>
    <w:rsid w:val="004F6561"/>
    <w:rsid w:val="004F76CE"/>
    <w:rsid w:val="004F773E"/>
    <w:rsid w:val="004F7E54"/>
    <w:rsid w:val="004F7FA0"/>
    <w:rsid w:val="0050010D"/>
    <w:rsid w:val="00500C67"/>
    <w:rsid w:val="00502D10"/>
    <w:rsid w:val="00503149"/>
    <w:rsid w:val="00503A11"/>
    <w:rsid w:val="0050579B"/>
    <w:rsid w:val="00510BBF"/>
    <w:rsid w:val="0051249B"/>
    <w:rsid w:val="005133A5"/>
    <w:rsid w:val="00513739"/>
    <w:rsid w:val="005138C4"/>
    <w:rsid w:val="00513942"/>
    <w:rsid w:val="00514781"/>
    <w:rsid w:val="00514CBD"/>
    <w:rsid w:val="0051530D"/>
    <w:rsid w:val="0051559D"/>
    <w:rsid w:val="00515C0E"/>
    <w:rsid w:val="00515EFF"/>
    <w:rsid w:val="0051600B"/>
    <w:rsid w:val="0051637C"/>
    <w:rsid w:val="0051681D"/>
    <w:rsid w:val="005173EE"/>
    <w:rsid w:val="005179F2"/>
    <w:rsid w:val="005201FA"/>
    <w:rsid w:val="005202A0"/>
    <w:rsid w:val="0052059B"/>
    <w:rsid w:val="00520F1E"/>
    <w:rsid w:val="00521C1C"/>
    <w:rsid w:val="005221AE"/>
    <w:rsid w:val="00523CDE"/>
    <w:rsid w:val="00524838"/>
    <w:rsid w:val="005253C2"/>
    <w:rsid w:val="00525A59"/>
    <w:rsid w:val="00525BEE"/>
    <w:rsid w:val="005262BB"/>
    <w:rsid w:val="00527692"/>
    <w:rsid w:val="00530421"/>
    <w:rsid w:val="005317A1"/>
    <w:rsid w:val="00531B58"/>
    <w:rsid w:val="00531E05"/>
    <w:rsid w:val="005328A9"/>
    <w:rsid w:val="005345C9"/>
    <w:rsid w:val="00535BF8"/>
    <w:rsid w:val="0053644F"/>
    <w:rsid w:val="005366CE"/>
    <w:rsid w:val="00536A7D"/>
    <w:rsid w:val="00537847"/>
    <w:rsid w:val="00537CA8"/>
    <w:rsid w:val="00537E6A"/>
    <w:rsid w:val="005412D0"/>
    <w:rsid w:val="00541C1F"/>
    <w:rsid w:val="00541FD3"/>
    <w:rsid w:val="005425CB"/>
    <w:rsid w:val="00542CE1"/>
    <w:rsid w:val="005430F1"/>
    <w:rsid w:val="0054316D"/>
    <w:rsid w:val="00543DA4"/>
    <w:rsid w:val="005458F4"/>
    <w:rsid w:val="00546375"/>
    <w:rsid w:val="005465E1"/>
    <w:rsid w:val="00546C2D"/>
    <w:rsid w:val="00547732"/>
    <w:rsid w:val="0054796E"/>
    <w:rsid w:val="00547FD1"/>
    <w:rsid w:val="00551012"/>
    <w:rsid w:val="00552A52"/>
    <w:rsid w:val="00552D4C"/>
    <w:rsid w:val="005534AC"/>
    <w:rsid w:val="00554745"/>
    <w:rsid w:val="00554BDF"/>
    <w:rsid w:val="00555BC9"/>
    <w:rsid w:val="005563F6"/>
    <w:rsid w:val="005575AB"/>
    <w:rsid w:val="005576B3"/>
    <w:rsid w:val="0056026F"/>
    <w:rsid w:val="005602E0"/>
    <w:rsid w:val="00560B5E"/>
    <w:rsid w:val="005613BB"/>
    <w:rsid w:val="00561D46"/>
    <w:rsid w:val="0056233C"/>
    <w:rsid w:val="005626DB"/>
    <w:rsid w:val="005630D5"/>
    <w:rsid w:val="00563B45"/>
    <w:rsid w:val="00564E53"/>
    <w:rsid w:val="0056511B"/>
    <w:rsid w:val="005659DA"/>
    <w:rsid w:val="00565F47"/>
    <w:rsid w:val="00566521"/>
    <w:rsid w:val="00566704"/>
    <w:rsid w:val="00567DB8"/>
    <w:rsid w:val="00571AD9"/>
    <w:rsid w:val="005722F3"/>
    <w:rsid w:val="00572443"/>
    <w:rsid w:val="00572B25"/>
    <w:rsid w:val="00573397"/>
    <w:rsid w:val="005738F4"/>
    <w:rsid w:val="00573EA0"/>
    <w:rsid w:val="0057421F"/>
    <w:rsid w:val="00574DAD"/>
    <w:rsid w:val="00575926"/>
    <w:rsid w:val="00577AE2"/>
    <w:rsid w:val="00582ACE"/>
    <w:rsid w:val="005834AD"/>
    <w:rsid w:val="00583538"/>
    <w:rsid w:val="00586924"/>
    <w:rsid w:val="00587C95"/>
    <w:rsid w:val="005900E7"/>
    <w:rsid w:val="00591B24"/>
    <w:rsid w:val="005925AD"/>
    <w:rsid w:val="00593A95"/>
    <w:rsid w:val="00593F51"/>
    <w:rsid w:val="0059527B"/>
    <w:rsid w:val="00595372"/>
    <w:rsid w:val="00596A33"/>
    <w:rsid w:val="00596E3A"/>
    <w:rsid w:val="00597963"/>
    <w:rsid w:val="00597AAD"/>
    <w:rsid w:val="00597E9D"/>
    <w:rsid w:val="005A1465"/>
    <w:rsid w:val="005A244C"/>
    <w:rsid w:val="005A26B1"/>
    <w:rsid w:val="005A2999"/>
    <w:rsid w:val="005A2FDC"/>
    <w:rsid w:val="005A3750"/>
    <w:rsid w:val="005A4ECD"/>
    <w:rsid w:val="005A69B4"/>
    <w:rsid w:val="005A6D57"/>
    <w:rsid w:val="005A76AF"/>
    <w:rsid w:val="005A7FBB"/>
    <w:rsid w:val="005B0C10"/>
    <w:rsid w:val="005B0CD9"/>
    <w:rsid w:val="005B10E5"/>
    <w:rsid w:val="005B1749"/>
    <w:rsid w:val="005B224E"/>
    <w:rsid w:val="005B2471"/>
    <w:rsid w:val="005B27F9"/>
    <w:rsid w:val="005B4C01"/>
    <w:rsid w:val="005B5EAB"/>
    <w:rsid w:val="005B6854"/>
    <w:rsid w:val="005B6BD1"/>
    <w:rsid w:val="005B7183"/>
    <w:rsid w:val="005B7306"/>
    <w:rsid w:val="005B7C10"/>
    <w:rsid w:val="005B7FAC"/>
    <w:rsid w:val="005C048F"/>
    <w:rsid w:val="005C0594"/>
    <w:rsid w:val="005C0B3A"/>
    <w:rsid w:val="005C423B"/>
    <w:rsid w:val="005C429A"/>
    <w:rsid w:val="005C44A5"/>
    <w:rsid w:val="005C4A94"/>
    <w:rsid w:val="005C53F8"/>
    <w:rsid w:val="005C5DDB"/>
    <w:rsid w:val="005C5E71"/>
    <w:rsid w:val="005C6380"/>
    <w:rsid w:val="005D17FC"/>
    <w:rsid w:val="005D19E5"/>
    <w:rsid w:val="005D1EF9"/>
    <w:rsid w:val="005D2452"/>
    <w:rsid w:val="005D382B"/>
    <w:rsid w:val="005D3F44"/>
    <w:rsid w:val="005D4A37"/>
    <w:rsid w:val="005D5B69"/>
    <w:rsid w:val="005D6F3F"/>
    <w:rsid w:val="005D6FA5"/>
    <w:rsid w:val="005D700A"/>
    <w:rsid w:val="005D7AB6"/>
    <w:rsid w:val="005D7AE1"/>
    <w:rsid w:val="005E0925"/>
    <w:rsid w:val="005E0B1E"/>
    <w:rsid w:val="005E0D30"/>
    <w:rsid w:val="005E0D89"/>
    <w:rsid w:val="005E2B5F"/>
    <w:rsid w:val="005E2FE9"/>
    <w:rsid w:val="005E337E"/>
    <w:rsid w:val="005E395D"/>
    <w:rsid w:val="005E5276"/>
    <w:rsid w:val="005E65DA"/>
    <w:rsid w:val="005E68C6"/>
    <w:rsid w:val="005E6AAC"/>
    <w:rsid w:val="005E6DB0"/>
    <w:rsid w:val="005E762B"/>
    <w:rsid w:val="005F09C7"/>
    <w:rsid w:val="005F0FDD"/>
    <w:rsid w:val="005F11EF"/>
    <w:rsid w:val="005F14EA"/>
    <w:rsid w:val="005F1B57"/>
    <w:rsid w:val="005F286E"/>
    <w:rsid w:val="005F3A62"/>
    <w:rsid w:val="005F3B83"/>
    <w:rsid w:val="005F410B"/>
    <w:rsid w:val="005F51D7"/>
    <w:rsid w:val="005F5714"/>
    <w:rsid w:val="005F5C8A"/>
    <w:rsid w:val="005F6946"/>
    <w:rsid w:val="005F69CB"/>
    <w:rsid w:val="005F7642"/>
    <w:rsid w:val="005F76F6"/>
    <w:rsid w:val="005F76FC"/>
    <w:rsid w:val="00601BDA"/>
    <w:rsid w:val="006027EB"/>
    <w:rsid w:val="00602BB2"/>
    <w:rsid w:val="00603405"/>
    <w:rsid w:val="0060501F"/>
    <w:rsid w:val="00605E24"/>
    <w:rsid w:val="00606A0F"/>
    <w:rsid w:val="006106F8"/>
    <w:rsid w:val="00610A69"/>
    <w:rsid w:val="00611650"/>
    <w:rsid w:val="006122E4"/>
    <w:rsid w:val="00612AF6"/>
    <w:rsid w:val="00612DFA"/>
    <w:rsid w:val="00613C4C"/>
    <w:rsid w:val="0061445F"/>
    <w:rsid w:val="00615FEA"/>
    <w:rsid w:val="006171EF"/>
    <w:rsid w:val="00620006"/>
    <w:rsid w:val="00620EE5"/>
    <w:rsid w:val="0062218C"/>
    <w:rsid w:val="00623ADF"/>
    <w:rsid w:val="00623EF9"/>
    <w:rsid w:val="00625415"/>
    <w:rsid w:val="00625636"/>
    <w:rsid w:val="006256FD"/>
    <w:rsid w:val="00625D2E"/>
    <w:rsid w:val="006276FF"/>
    <w:rsid w:val="006312C6"/>
    <w:rsid w:val="0063240F"/>
    <w:rsid w:val="006326A5"/>
    <w:rsid w:val="006336AA"/>
    <w:rsid w:val="00633F8C"/>
    <w:rsid w:val="006349EE"/>
    <w:rsid w:val="00634E6F"/>
    <w:rsid w:val="00635667"/>
    <w:rsid w:val="0063657F"/>
    <w:rsid w:val="00637CD7"/>
    <w:rsid w:val="00640595"/>
    <w:rsid w:val="00641935"/>
    <w:rsid w:val="00643DE4"/>
    <w:rsid w:val="0064523D"/>
    <w:rsid w:val="00646EFD"/>
    <w:rsid w:val="00650581"/>
    <w:rsid w:val="00650AB2"/>
    <w:rsid w:val="00650DF6"/>
    <w:rsid w:val="00651697"/>
    <w:rsid w:val="006526E9"/>
    <w:rsid w:val="00652BAE"/>
    <w:rsid w:val="0065333F"/>
    <w:rsid w:val="00654EBB"/>
    <w:rsid w:val="00655462"/>
    <w:rsid w:val="00655FCF"/>
    <w:rsid w:val="00657C9E"/>
    <w:rsid w:val="0066095C"/>
    <w:rsid w:val="006613AB"/>
    <w:rsid w:val="0066269E"/>
    <w:rsid w:val="00663101"/>
    <w:rsid w:val="00663B5F"/>
    <w:rsid w:val="00663CA7"/>
    <w:rsid w:val="00663F4E"/>
    <w:rsid w:val="0066492A"/>
    <w:rsid w:val="00664DD1"/>
    <w:rsid w:val="00670600"/>
    <w:rsid w:val="006708F8"/>
    <w:rsid w:val="00670A15"/>
    <w:rsid w:val="0067140B"/>
    <w:rsid w:val="0067154C"/>
    <w:rsid w:val="00672271"/>
    <w:rsid w:val="00673241"/>
    <w:rsid w:val="006738C7"/>
    <w:rsid w:val="00675ABF"/>
    <w:rsid w:val="00675CDD"/>
    <w:rsid w:val="00677904"/>
    <w:rsid w:val="00680745"/>
    <w:rsid w:val="00681110"/>
    <w:rsid w:val="00681535"/>
    <w:rsid w:val="00682032"/>
    <w:rsid w:val="00682249"/>
    <w:rsid w:val="00682464"/>
    <w:rsid w:val="00684425"/>
    <w:rsid w:val="00685CCB"/>
    <w:rsid w:val="0068601E"/>
    <w:rsid w:val="006865E0"/>
    <w:rsid w:val="00686E7D"/>
    <w:rsid w:val="00687835"/>
    <w:rsid w:val="006879C9"/>
    <w:rsid w:val="00692A94"/>
    <w:rsid w:val="00692DD3"/>
    <w:rsid w:val="006938B5"/>
    <w:rsid w:val="006943A3"/>
    <w:rsid w:val="00695A2F"/>
    <w:rsid w:val="00696E1F"/>
    <w:rsid w:val="006A0BB9"/>
    <w:rsid w:val="006A2471"/>
    <w:rsid w:val="006A3399"/>
    <w:rsid w:val="006A33A1"/>
    <w:rsid w:val="006A3A58"/>
    <w:rsid w:val="006A4E47"/>
    <w:rsid w:val="006A5382"/>
    <w:rsid w:val="006A68BA"/>
    <w:rsid w:val="006A6C73"/>
    <w:rsid w:val="006A7187"/>
    <w:rsid w:val="006A7B1C"/>
    <w:rsid w:val="006B03FE"/>
    <w:rsid w:val="006B05B9"/>
    <w:rsid w:val="006B0B3A"/>
    <w:rsid w:val="006B15AB"/>
    <w:rsid w:val="006B1C54"/>
    <w:rsid w:val="006B3CC9"/>
    <w:rsid w:val="006B455A"/>
    <w:rsid w:val="006B5C58"/>
    <w:rsid w:val="006C1BD5"/>
    <w:rsid w:val="006C1E6A"/>
    <w:rsid w:val="006C24C5"/>
    <w:rsid w:val="006C27EA"/>
    <w:rsid w:val="006C3374"/>
    <w:rsid w:val="006C3ADE"/>
    <w:rsid w:val="006C400E"/>
    <w:rsid w:val="006C4252"/>
    <w:rsid w:val="006C5650"/>
    <w:rsid w:val="006C6BDF"/>
    <w:rsid w:val="006C6E08"/>
    <w:rsid w:val="006D03E1"/>
    <w:rsid w:val="006D0AEA"/>
    <w:rsid w:val="006D0FAC"/>
    <w:rsid w:val="006D13EA"/>
    <w:rsid w:val="006D1543"/>
    <w:rsid w:val="006D3320"/>
    <w:rsid w:val="006D3B4E"/>
    <w:rsid w:val="006D4576"/>
    <w:rsid w:val="006D4D81"/>
    <w:rsid w:val="006D71B0"/>
    <w:rsid w:val="006D7A36"/>
    <w:rsid w:val="006D7D6A"/>
    <w:rsid w:val="006E029F"/>
    <w:rsid w:val="006E03E5"/>
    <w:rsid w:val="006E125D"/>
    <w:rsid w:val="006E18DA"/>
    <w:rsid w:val="006E2FA4"/>
    <w:rsid w:val="006E30B8"/>
    <w:rsid w:val="006E39DE"/>
    <w:rsid w:val="006E4274"/>
    <w:rsid w:val="006E67FA"/>
    <w:rsid w:val="006E6856"/>
    <w:rsid w:val="006F0488"/>
    <w:rsid w:val="006F0C70"/>
    <w:rsid w:val="006F1063"/>
    <w:rsid w:val="006F1C29"/>
    <w:rsid w:val="006F2721"/>
    <w:rsid w:val="006F2948"/>
    <w:rsid w:val="006F2AF6"/>
    <w:rsid w:val="006F2D08"/>
    <w:rsid w:val="006F3356"/>
    <w:rsid w:val="006F3B66"/>
    <w:rsid w:val="006F3C0A"/>
    <w:rsid w:val="006F4271"/>
    <w:rsid w:val="006F521E"/>
    <w:rsid w:val="006F5D4E"/>
    <w:rsid w:val="006F79B6"/>
    <w:rsid w:val="00700696"/>
    <w:rsid w:val="00700A21"/>
    <w:rsid w:val="00700CBB"/>
    <w:rsid w:val="00700E66"/>
    <w:rsid w:val="0070103C"/>
    <w:rsid w:val="007012F9"/>
    <w:rsid w:val="00701CB7"/>
    <w:rsid w:val="00702B23"/>
    <w:rsid w:val="007031C7"/>
    <w:rsid w:val="00705DE4"/>
    <w:rsid w:val="00706603"/>
    <w:rsid w:val="00707D2C"/>
    <w:rsid w:val="00711354"/>
    <w:rsid w:val="00712424"/>
    <w:rsid w:val="00713AF6"/>
    <w:rsid w:val="00715A76"/>
    <w:rsid w:val="00716089"/>
    <w:rsid w:val="007160BB"/>
    <w:rsid w:val="0071786E"/>
    <w:rsid w:val="00717B3B"/>
    <w:rsid w:val="007209EF"/>
    <w:rsid w:val="00720AEC"/>
    <w:rsid w:val="007221C1"/>
    <w:rsid w:val="007236E9"/>
    <w:rsid w:val="00723DE1"/>
    <w:rsid w:val="00724AE0"/>
    <w:rsid w:val="00726A22"/>
    <w:rsid w:val="00726A55"/>
    <w:rsid w:val="00727369"/>
    <w:rsid w:val="00727BDD"/>
    <w:rsid w:val="00727E4C"/>
    <w:rsid w:val="007306B4"/>
    <w:rsid w:val="00732729"/>
    <w:rsid w:val="00732879"/>
    <w:rsid w:val="00732B54"/>
    <w:rsid w:val="007334EC"/>
    <w:rsid w:val="00734B82"/>
    <w:rsid w:val="00735C05"/>
    <w:rsid w:val="00735F5C"/>
    <w:rsid w:val="00737130"/>
    <w:rsid w:val="00737264"/>
    <w:rsid w:val="00737277"/>
    <w:rsid w:val="00737589"/>
    <w:rsid w:val="00740037"/>
    <w:rsid w:val="00740F1D"/>
    <w:rsid w:val="00741180"/>
    <w:rsid w:val="007413A2"/>
    <w:rsid w:val="007426FA"/>
    <w:rsid w:val="0074289B"/>
    <w:rsid w:val="00743A95"/>
    <w:rsid w:val="0074463F"/>
    <w:rsid w:val="00746444"/>
    <w:rsid w:val="0074696A"/>
    <w:rsid w:val="00746E23"/>
    <w:rsid w:val="00747034"/>
    <w:rsid w:val="0074749E"/>
    <w:rsid w:val="00747501"/>
    <w:rsid w:val="007504D2"/>
    <w:rsid w:val="007513C9"/>
    <w:rsid w:val="00751806"/>
    <w:rsid w:val="007563C5"/>
    <w:rsid w:val="007566C5"/>
    <w:rsid w:val="00756FAD"/>
    <w:rsid w:val="007602E7"/>
    <w:rsid w:val="0076083A"/>
    <w:rsid w:val="00760CA0"/>
    <w:rsid w:val="007624DB"/>
    <w:rsid w:val="00764B6F"/>
    <w:rsid w:val="00765958"/>
    <w:rsid w:val="00765E0B"/>
    <w:rsid w:val="007663D6"/>
    <w:rsid w:val="007669D9"/>
    <w:rsid w:val="00767045"/>
    <w:rsid w:val="00767830"/>
    <w:rsid w:val="00770120"/>
    <w:rsid w:val="0077190D"/>
    <w:rsid w:val="00771982"/>
    <w:rsid w:val="007722FE"/>
    <w:rsid w:val="00774325"/>
    <w:rsid w:val="007762DA"/>
    <w:rsid w:val="007767A8"/>
    <w:rsid w:val="007779AE"/>
    <w:rsid w:val="007803C5"/>
    <w:rsid w:val="007808F8"/>
    <w:rsid w:val="00780ED6"/>
    <w:rsid w:val="00782781"/>
    <w:rsid w:val="00782F8C"/>
    <w:rsid w:val="0078356A"/>
    <w:rsid w:val="007842F7"/>
    <w:rsid w:val="00784502"/>
    <w:rsid w:val="00785133"/>
    <w:rsid w:val="0078683A"/>
    <w:rsid w:val="00786DC5"/>
    <w:rsid w:val="00787B72"/>
    <w:rsid w:val="00787FE8"/>
    <w:rsid w:val="0079094F"/>
    <w:rsid w:val="00791085"/>
    <w:rsid w:val="00791573"/>
    <w:rsid w:val="0079241D"/>
    <w:rsid w:val="007929BC"/>
    <w:rsid w:val="0079312D"/>
    <w:rsid w:val="007931BA"/>
    <w:rsid w:val="0079335A"/>
    <w:rsid w:val="00793C53"/>
    <w:rsid w:val="00796544"/>
    <w:rsid w:val="00797972"/>
    <w:rsid w:val="00797C8B"/>
    <w:rsid w:val="007A04DC"/>
    <w:rsid w:val="007A148F"/>
    <w:rsid w:val="007A1F0E"/>
    <w:rsid w:val="007A2E47"/>
    <w:rsid w:val="007A3094"/>
    <w:rsid w:val="007A4092"/>
    <w:rsid w:val="007A43E6"/>
    <w:rsid w:val="007A49D2"/>
    <w:rsid w:val="007A50A1"/>
    <w:rsid w:val="007A5997"/>
    <w:rsid w:val="007A69EA"/>
    <w:rsid w:val="007A6DE3"/>
    <w:rsid w:val="007B0CED"/>
    <w:rsid w:val="007B23A7"/>
    <w:rsid w:val="007B24A1"/>
    <w:rsid w:val="007B2798"/>
    <w:rsid w:val="007B3508"/>
    <w:rsid w:val="007B5B3C"/>
    <w:rsid w:val="007B6526"/>
    <w:rsid w:val="007B6B51"/>
    <w:rsid w:val="007B7FBA"/>
    <w:rsid w:val="007C0A6C"/>
    <w:rsid w:val="007C0BE6"/>
    <w:rsid w:val="007C0F78"/>
    <w:rsid w:val="007C112F"/>
    <w:rsid w:val="007C22F9"/>
    <w:rsid w:val="007C2836"/>
    <w:rsid w:val="007C2B36"/>
    <w:rsid w:val="007C3115"/>
    <w:rsid w:val="007C3A6F"/>
    <w:rsid w:val="007C4B2E"/>
    <w:rsid w:val="007C4C6B"/>
    <w:rsid w:val="007C51F2"/>
    <w:rsid w:val="007C5D75"/>
    <w:rsid w:val="007C5F20"/>
    <w:rsid w:val="007C68CE"/>
    <w:rsid w:val="007C6F7E"/>
    <w:rsid w:val="007D0A44"/>
    <w:rsid w:val="007D1010"/>
    <w:rsid w:val="007D106D"/>
    <w:rsid w:val="007D18AC"/>
    <w:rsid w:val="007D1FFC"/>
    <w:rsid w:val="007D22EB"/>
    <w:rsid w:val="007D2683"/>
    <w:rsid w:val="007D2E83"/>
    <w:rsid w:val="007D3610"/>
    <w:rsid w:val="007D46F9"/>
    <w:rsid w:val="007D4D81"/>
    <w:rsid w:val="007D51C7"/>
    <w:rsid w:val="007D5DEB"/>
    <w:rsid w:val="007D6297"/>
    <w:rsid w:val="007E0739"/>
    <w:rsid w:val="007E0883"/>
    <w:rsid w:val="007E1D94"/>
    <w:rsid w:val="007E27E2"/>
    <w:rsid w:val="007E2989"/>
    <w:rsid w:val="007E429D"/>
    <w:rsid w:val="007E5A91"/>
    <w:rsid w:val="007E6148"/>
    <w:rsid w:val="007E6671"/>
    <w:rsid w:val="007E679F"/>
    <w:rsid w:val="007E6A02"/>
    <w:rsid w:val="007E6BDD"/>
    <w:rsid w:val="007F0BBB"/>
    <w:rsid w:val="007F2084"/>
    <w:rsid w:val="007F2618"/>
    <w:rsid w:val="007F30AD"/>
    <w:rsid w:val="007F3D1E"/>
    <w:rsid w:val="007F448B"/>
    <w:rsid w:val="007F4DD2"/>
    <w:rsid w:val="007F5195"/>
    <w:rsid w:val="007F5CAA"/>
    <w:rsid w:val="007F62B0"/>
    <w:rsid w:val="007F6B38"/>
    <w:rsid w:val="007F6E58"/>
    <w:rsid w:val="007F7ED5"/>
    <w:rsid w:val="00800E7B"/>
    <w:rsid w:val="00802581"/>
    <w:rsid w:val="00803785"/>
    <w:rsid w:val="00803F92"/>
    <w:rsid w:val="00804143"/>
    <w:rsid w:val="0080495A"/>
    <w:rsid w:val="00807086"/>
    <w:rsid w:val="00807B97"/>
    <w:rsid w:val="008108DF"/>
    <w:rsid w:val="00810F38"/>
    <w:rsid w:val="008117FE"/>
    <w:rsid w:val="00811A08"/>
    <w:rsid w:val="008123D1"/>
    <w:rsid w:val="0081307F"/>
    <w:rsid w:val="00813EAF"/>
    <w:rsid w:val="00813F94"/>
    <w:rsid w:val="0081456B"/>
    <w:rsid w:val="00816E3D"/>
    <w:rsid w:val="00816E99"/>
    <w:rsid w:val="00817188"/>
    <w:rsid w:val="0082048F"/>
    <w:rsid w:val="008212C7"/>
    <w:rsid w:val="00821796"/>
    <w:rsid w:val="008223CD"/>
    <w:rsid w:val="00822807"/>
    <w:rsid w:val="00824921"/>
    <w:rsid w:val="008254FC"/>
    <w:rsid w:val="008265FE"/>
    <w:rsid w:val="008267EA"/>
    <w:rsid w:val="008304F0"/>
    <w:rsid w:val="00830849"/>
    <w:rsid w:val="00830894"/>
    <w:rsid w:val="00831092"/>
    <w:rsid w:val="00832A5E"/>
    <w:rsid w:val="00832C44"/>
    <w:rsid w:val="00832E7C"/>
    <w:rsid w:val="00833654"/>
    <w:rsid w:val="00833B07"/>
    <w:rsid w:val="00833E29"/>
    <w:rsid w:val="00834FDC"/>
    <w:rsid w:val="008368D1"/>
    <w:rsid w:val="00841325"/>
    <w:rsid w:val="00841C96"/>
    <w:rsid w:val="008442B4"/>
    <w:rsid w:val="0084497E"/>
    <w:rsid w:val="00844C45"/>
    <w:rsid w:val="00845621"/>
    <w:rsid w:val="00845822"/>
    <w:rsid w:val="00845944"/>
    <w:rsid w:val="008461F9"/>
    <w:rsid w:val="00846AE4"/>
    <w:rsid w:val="00846BE9"/>
    <w:rsid w:val="00847067"/>
    <w:rsid w:val="0084728A"/>
    <w:rsid w:val="00847AD3"/>
    <w:rsid w:val="00850C0B"/>
    <w:rsid w:val="008523D9"/>
    <w:rsid w:val="0085395C"/>
    <w:rsid w:val="0085439D"/>
    <w:rsid w:val="008553CC"/>
    <w:rsid w:val="00856023"/>
    <w:rsid w:val="0086050D"/>
    <w:rsid w:val="0086056A"/>
    <w:rsid w:val="008605E0"/>
    <w:rsid w:val="008608AB"/>
    <w:rsid w:val="00861578"/>
    <w:rsid w:val="008616B7"/>
    <w:rsid w:val="0086178C"/>
    <w:rsid w:val="008620CC"/>
    <w:rsid w:val="00862901"/>
    <w:rsid w:val="00862FC4"/>
    <w:rsid w:val="00864B73"/>
    <w:rsid w:val="00864CFA"/>
    <w:rsid w:val="00865523"/>
    <w:rsid w:val="00865B84"/>
    <w:rsid w:val="00866017"/>
    <w:rsid w:val="008670A6"/>
    <w:rsid w:val="00870519"/>
    <w:rsid w:val="00870B29"/>
    <w:rsid w:val="008718B1"/>
    <w:rsid w:val="00871A97"/>
    <w:rsid w:val="0087412B"/>
    <w:rsid w:val="008745B8"/>
    <w:rsid w:val="00874FC5"/>
    <w:rsid w:val="0087566F"/>
    <w:rsid w:val="008756D9"/>
    <w:rsid w:val="00876594"/>
    <w:rsid w:val="00877FDF"/>
    <w:rsid w:val="008805AC"/>
    <w:rsid w:val="008805E4"/>
    <w:rsid w:val="008807CA"/>
    <w:rsid w:val="00880921"/>
    <w:rsid w:val="008809DD"/>
    <w:rsid w:val="00881C08"/>
    <w:rsid w:val="008832C6"/>
    <w:rsid w:val="0088653C"/>
    <w:rsid w:val="00886557"/>
    <w:rsid w:val="0088747C"/>
    <w:rsid w:val="00887D78"/>
    <w:rsid w:val="00890932"/>
    <w:rsid w:val="00890AC1"/>
    <w:rsid w:val="00890B65"/>
    <w:rsid w:val="00891D47"/>
    <w:rsid w:val="00894EBE"/>
    <w:rsid w:val="00895035"/>
    <w:rsid w:val="0089554C"/>
    <w:rsid w:val="00895E80"/>
    <w:rsid w:val="00896DBA"/>
    <w:rsid w:val="00897654"/>
    <w:rsid w:val="008A09C2"/>
    <w:rsid w:val="008A34A9"/>
    <w:rsid w:val="008A3F15"/>
    <w:rsid w:val="008A4988"/>
    <w:rsid w:val="008A5E77"/>
    <w:rsid w:val="008A698B"/>
    <w:rsid w:val="008A6C53"/>
    <w:rsid w:val="008A7169"/>
    <w:rsid w:val="008B04AE"/>
    <w:rsid w:val="008B163C"/>
    <w:rsid w:val="008B3319"/>
    <w:rsid w:val="008B34F7"/>
    <w:rsid w:val="008B500E"/>
    <w:rsid w:val="008B5060"/>
    <w:rsid w:val="008B5363"/>
    <w:rsid w:val="008B6574"/>
    <w:rsid w:val="008C1066"/>
    <w:rsid w:val="008C1AC9"/>
    <w:rsid w:val="008C2E26"/>
    <w:rsid w:val="008C3F0D"/>
    <w:rsid w:val="008C41FA"/>
    <w:rsid w:val="008C511B"/>
    <w:rsid w:val="008C6F09"/>
    <w:rsid w:val="008D140B"/>
    <w:rsid w:val="008D3CA4"/>
    <w:rsid w:val="008D3CAB"/>
    <w:rsid w:val="008D4074"/>
    <w:rsid w:val="008D4324"/>
    <w:rsid w:val="008D4738"/>
    <w:rsid w:val="008D4D19"/>
    <w:rsid w:val="008D50E0"/>
    <w:rsid w:val="008D646E"/>
    <w:rsid w:val="008D653B"/>
    <w:rsid w:val="008D773E"/>
    <w:rsid w:val="008E0414"/>
    <w:rsid w:val="008E043B"/>
    <w:rsid w:val="008E1698"/>
    <w:rsid w:val="008E2984"/>
    <w:rsid w:val="008E352E"/>
    <w:rsid w:val="008E3CD3"/>
    <w:rsid w:val="008E3D68"/>
    <w:rsid w:val="008E66C3"/>
    <w:rsid w:val="008E6D49"/>
    <w:rsid w:val="008E712B"/>
    <w:rsid w:val="008E7D55"/>
    <w:rsid w:val="008E7E02"/>
    <w:rsid w:val="008F0460"/>
    <w:rsid w:val="008F1024"/>
    <w:rsid w:val="008F24DA"/>
    <w:rsid w:val="008F30B3"/>
    <w:rsid w:val="008F3B09"/>
    <w:rsid w:val="008F3C41"/>
    <w:rsid w:val="008F4FAA"/>
    <w:rsid w:val="008F586C"/>
    <w:rsid w:val="00900714"/>
    <w:rsid w:val="0090076E"/>
    <w:rsid w:val="00901586"/>
    <w:rsid w:val="0090168F"/>
    <w:rsid w:val="00901EA4"/>
    <w:rsid w:val="00902138"/>
    <w:rsid w:val="00903DFF"/>
    <w:rsid w:val="00904442"/>
    <w:rsid w:val="009046BF"/>
    <w:rsid w:val="00905142"/>
    <w:rsid w:val="009058A2"/>
    <w:rsid w:val="009058F2"/>
    <w:rsid w:val="0091005C"/>
    <w:rsid w:val="009103AD"/>
    <w:rsid w:val="00910F4C"/>
    <w:rsid w:val="009113B4"/>
    <w:rsid w:val="009135FC"/>
    <w:rsid w:val="00913E26"/>
    <w:rsid w:val="0091487F"/>
    <w:rsid w:val="00914CCF"/>
    <w:rsid w:val="009152C9"/>
    <w:rsid w:val="00915B48"/>
    <w:rsid w:val="00915D44"/>
    <w:rsid w:val="00915FD2"/>
    <w:rsid w:val="00916B1C"/>
    <w:rsid w:val="00916CBD"/>
    <w:rsid w:val="009176D1"/>
    <w:rsid w:val="009179F0"/>
    <w:rsid w:val="00917D9C"/>
    <w:rsid w:val="00920248"/>
    <w:rsid w:val="00921186"/>
    <w:rsid w:val="00921DBB"/>
    <w:rsid w:val="00921EC1"/>
    <w:rsid w:val="00921F69"/>
    <w:rsid w:val="009223DB"/>
    <w:rsid w:val="00922BF3"/>
    <w:rsid w:val="00922DB9"/>
    <w:rsid w:val="009238D7"/>
    <w:rsid w:val="0092439B"/>
    <w:rsid w:val="009247DC"/>
    <w:rsid w:val="00925A9F"/>
    <w:rsid w:val="00927BBE"/>
    <w:rsid w:val="009304F7"/>
    <w:rsid w:val="00931A1F"/>
    <w:rsid w:val="00931B5C"/>
    <w:rsid w:val="00931DAC"/>
    <w:rsid w:val="00932D5E"/>
    <w:rsid w:val="00932F37"/>
    <w:rsid w:val="00932FB2"/>
    <w:rsid w:val="00934331"/>
    <w:rsid w:val="00936163"/>
    <w:rsid w:val="0093692F"/>
    <w:rsid w:val="00936D40"/>
    <w:rsid w:val="00937563"/>
    <w:rsid w:val="0094014A"/>
    <w:rsid w:val="0094056E"/>
    <w:rsid w:val="00940C46"/>
    <w:rsid w:val="0094169A"/>
    <w:rsid w:val="009439F7"/>
    <w:rsid w:val="009449A4"/>
    <w:rsid w:val="0094564D"/>
    <w:rsid w:val="00946408"/>
    <w:rsid w:val="0094656B"/>
    <w:rsid w:val="00946BB1"/>
    <w:rsid w:val="009473FF"/>
    <w:rsid w:val="009479AA"/>
    <w:rsid w:val="00950545"/>
    <w:rsid w:val="00950AC0"/>
    <w:rsid w:val="00950CC2"/>
    <w:rsid w:val="00951CA2"/>
    <w:rsid w:val="00952423"/>
    <w:rsid w:val="00953941"/>
    <w:rsid w:val="00953D74"/>
    <w:rsid w:val="0095443B"/>
    <w:rsid w:val="00955765"/>
    <w:rsid w:val="00957659"/>
    <w:rsid w:val="00957944"/>
    <w:rsid w:val="00957CFF"/>
    <w:rsid w:val="00960EAA"/>
    <w:rsid w:val="009611B9"/>
    <w:rsid w:val="00961378"/>
    <w:rsid w:val="00961E07"/>
    <w:rsid w:val="00961F23"/>
    <w:rsid w:val="00962006"/>
    <w:rsid w:val="00963D2F"/>
    <w:rsid w:val="0096492E"/>
    <w:rsid w:val="009656C3"/>
    <w:rsid w:val="00965912"/>
    <w:rsid w:val="009708C5"/>
    <w:rsid w:val="00971A4A"/>
    <w:rsid w:val="00972091"/>
    <w:rsid w:val="00973EBE"/>
    <w:rsid w:val="009758B9"/>
    <w:rsid w:val="00976AFB"/>
    <w:rsid w:val="009776BA"/>
    <w:rsid w:val="00977E67"/>
    <w:rsid w:val="009818B1"/>
    <w:rsid w:val="00981CE5"/>
    <w:rsid w:val="00982D17"/>
    <w:rsid w:val="00983F08"/>
    <w:rsid w:val="00984013"/>
    <w:rsid w:val="00984E02"/>
    <w:rsid w:val="00985137"/>
    <w:rsid w:val="00985F05"/>
    <w:rsid w:val="00986225"/>
    <w:rsid w:val="0098647E"/>
    <w:rsid w:val="00986F92"/>
    <w:rsid w:val="00990592"/>
    <w:rsid w:val="00991219"/>
    <w:rsid w:val="00991AFF"/>
    <w:rsid w:val="00991D1B"/>
    <w:rsid w:val="00994547"/>
    <w:rsid w:val="009955F7"/>
    <w:rsid w:val="00995FE4"/>
    <w:rsid w:val="0099795B"/>
    <w:rsid w:val="009A12B0"/>
    <w:rsid w:val="009A2457"/>
    <w:rsid w:val="009A2DC7"/>
    <w:rsid w:val="009A4B90"/>
    <w:rsid w:val="009A5145"/>
    <w:rsid w:val="009A5671"/>
    <w:rsid w:val="009A56F3"/>
    <w:rsid w:val="009A59B9"/>
    <w:rsid w:val="009A7599"/>
    <w:rsid w:val="009A78A8"/>
    <w:rsid w:val="009A7E32"/>
    <w:rsid w:val="009A7F8E"/>
    <w:rsid w:val="009B01C8"/>
    <w:rsid w:val="009B1324"/>
    <w:rsid w:val="009B1B7C"/>
    <w:rsid w:val="009B34E5"/>
    <w:rsid w:val="009B3863"/>
    <w:rsid w:val="009B3D38"/>
    <w:rsid w:val="009B4775"/>
    <w:rsid w:val="009B6987"/>
    <w:rsid w:val="009B77B5"/>
    <w:rsid w:val="009B79CD"/>
    <w:rsid w:val="009C0F09"/>
    <w:rsid w:val="009C117E"/>
    <w:rsid w:val="009C23BA"/>
    <w:rsid w:val="009C2429"/>
    <w:rsid w:val="009C2791"/>
    <w:rsid w:val="009C3694"/>
    <w:rsid w:val="009C4308"/>
    <w:rsid w:val="009C436E"/>
    <w:rsid w:val="009C4BA4"/>
    <w:rsid w:val="009C5CE5"/>
    <w:rsid w:val="009C7776"/>
    <w:rsid w:val="009C78C9"/>
    <w:rsid w:val="009C7FC7"/>
    <w:rsid w:val="009D05B3"/>
    <w:rsid w:val="009D0FA4"/>
    <w:rsid w:val="009D0FD0"/>
    <w:rsid w:val="009D1276"/>
    <w:rsid w:val="009D1593"/>
    <w:rsid w:val="009D24ED"/>
    <w:rsid w:val="009D29A8"/>
    <w:rsid w:val="009D2FDF"/>
    <w:rsid w:val="009D32C8"/>
    <w:rsid w:val="009D4947"/>
    <w:rsid w:val="009D5094"/>
    <w:rsid w:val="009D5203"/>
    <w:rsid w:val="009D5D99"/>
    <w:rsid w:val="009D7E72"/>
    <w:rsid w:val="009E0494"/>
    <w:rsid w:val="009E103B"/>
    <w:rsid w:val="009E1CFF"/>
    <w:rsid w:val="009E4288"/>
    <w:rsid w:val="009E438F"/>
    <w:rsid w:val="009E4833"/>
    <w:rsid w:val="009E5E1F"/>
    <w:rsid w:val="009E6C2F"/>
    <w:rsid w:val="009E7064"/>
    <w:rsid w:val="009F0CFA"/>
    <w:rsid w:val="009F1249"/>
    <w:rsid w:val="009F3233"/>
    <w:rsid w:val="009F33E3"/>
    <w:rsid w:val="009F3858"/>
    <w:rsid w:val="009F493D"/>
    <w:rsid w:val="009F72F4"/>
    <w:rsid w:val="009F750B"/>
    <w:rsid w:val="009F779C"/>
    <w:rsid w:val="00A002B8"/>
    <w:rsid w:val="00A008EA"/>
    <w:rsid w:val="00A0106D"/>
    <w:rsid w:val="00A0154D"/>
    <w:rsid w:val="00A01A27"/>
    <w:rsid w:val="00A02010"/>
    <w:rsid w:val="00A04EED"/>
    <w:rsid w:val="00A056FD"/>
    <w:rsid w:val="00A05F78"/>
    <w:rsid w:val="00A06383"/>
    <w:rsid w:val="00A06525"/>
    <w:rsid w:val="00A079A5"/>
    <w:rsid w:val="00A07A1E"/>
    <w:rsid w:val="00A07ADA"/>
    <w:rsid w:val="00A10703"/>
    <w:rsid w:val="00A108A8"/>
    <w:rsid w:val="00A11567"/>
    <w:rsid w:val="00A11AA5"/>
    <w:rsid w:val="00A12709"/>
    <w:rsid w:val="00A12B00"/>
    <w:rsid w:val="00A139C6"/>
    <w:rsid w:val="00A13C7F"/>
    <w:rsid w:val="00A13D2F"/>
    <w:rsid w:val="00A14054"/>
    <w:rsid w:val="00A15652"/>
    <w:rsid w:val="00A157AB"/>
    <w:rsid w:val="00A16254"/>
    <w:rsid w:val="00A1657D"/>
    <w:rsid w:val="00A2084E"/>
    <w:rsid w:val="00A212C9"/>
    <w:rsid w:val="00A21B0D"/>
    <w:rsid w:val="00A220EF"/>
    <w:rsid w:val="00A245F9"/>
    <w:rsid w:val="00A247C5"/>
    <w:rsid w:val="00A262DA"/>
    <w:rsid w:val="00A2749C"/>
    <w:rsid w:val="00A325A5"/>
    <w:rsid w:val="00A332D5"/>
    <w:rsid w:val="00A33373"/>
    <w:rsid w:val="00A33EC3"/>
    <w:rsid w:val="00A36957"/>
    <w:rsid w:val="00A372EC"/>
    <w:rsid w:val="00A40A46"/>
    <w:rsid w:val="00A40F44"/>
    <w:rsid w:val="00A43414"/>
    <w:rsid w:val="00A44CF6"/>
    <w:rsid w:val="00A46F6E"/>
    <w:rsid w:val="00A4708A"/>
    <w:rsid w:val="00A473FF"/>
    <w:rsid w:val="00A47F07"/>
    <w:rsid w:val="00A5058F"/>
    <w:rsid w:val="00A505F1"/>
    <w:rsid w:val="00A5108F"/>
    <w:rsid w:val="00A5299A"/>
    <w:rsid w:val="00A53069"/>
    <w:rsid w:val="00A53BD1"/>
    <w:rsid w:val="00A53BFA"/>
    <w:rsid w:val="00A55795"/>
    <w:rsid w:val="00A55F80"/>
    <w:rsid w:val="00A57580"/>
    <w:rsid w:val="00A57703"/>
    <w:rsid w:val="00A57748"/>
    <w:rsid w:val="00A61316"/>
    <w:rsid w:val="00A620DA"/>
    <w:rsid w:val="00A62CC2"/>
    <w:rsid w:val="00A647A9"/>
    <w:rsid w:val="00A66AEE"/>
    <w:rsid w:val="00A67D04"/>
    <w:rsid w:val="00A7094F"/>
    <w:rsid w:val="00A70AA8"/>
    <w:rsid w:val="00A70E49"/>
    <w:rsid w:val="00A71B40"/>
    <w:rsid w:val="00A7231C"/>
    <w:rsid w:val="00A7301B"/>
    <w:rsid w:val="00A73128"/>
    <w:rsid w:val="00A733D0"/>
    <w:rsid w:val="00A7358D"/>
    <w:rsid w:val="00A739B0"/>
    <w:rsid w:val="00A73DC8"/>
    <w:rsid w:val="00A74CC4"/>
    <w:rsid w:val="00A7552D"/>
    <w:rsid w:val="00A76E67"/>
    <w:rsid w:val="00A80E59"/>
    <w:rsid w:val="00A81C03"/>
    <w:rsid w:val="00A81EE9"/>
    <w:rsid w:val="00A8202F"/>
    <w:rsid w:val="00A86942"/>
    <w:rsid w:val="00A92415"/>
    <w:rsid w:val="00A92A99"/>
    <w:rsid w:val="00A92E96"/>
    <w:rsid w:val="00A94862"/>
    <w:rsid w:val="00A96890"/>
    <w:rsid w:val="00A96DBD"/>
    <w:rsid w:val="00A973CD"/>
    <w:rsid w:val="00A9769A"/>
    <w:rsid w:val="00A97A22"/>
    <w:rsid w:val="00AA0AC8"/>
    <w:rsid w:val="00AA1422"/>
    <w:rsid w:val="00AA1628"/>
    <w:rsid w:val="00AA1CE7"/>
    <w:rsid w:val="00AA21C7"/>
    <w:rsid w:val="00AA3C55"/>
    <w:rsid w:val="00AA5EC8"/>
    <w:rsid w:val="00AA609D"/>
    <w:rsid w:val="00AB03E6"/>
    <w:rsid w:val="00AB0C7F"/>
    <w:rsid w:val="00AB432E"/>
    <w:rsid w:val="00AB45FC"/>
    <w:rsid w:val="00AB6DCD"/>
    <w:rsid w:val="00AC071D"/>
    <w:rsid w:val="00AC08DE"/>
    <w:rsid w:val="00AC16D2"/>
    <w:rsid w:val="00AC1C8F"/>
    <w:rsid w:val="00AC2140"/>
    <w:rsid w:val="00AC2844"/>
    <w:rsid w:val="00AC29BD"/>
    <w:rsid w:val="00AC2F09"/>
    <w:rsid w:val="00AC42D1"/>
    <w:rsid w:val="00AC430F"/>
    <w:rsid w:val="00AC4A56"/>
    <w:rsid w:val="00AC4C82"/>
    <w:rsid w:val="00AC505A"/>
    <w:rsid w:val="00AC64FF"/>
    <w:rsid w:val="00AC6E5F"/>
    <w:rsid w:val="00AD0111"/>
    <w:rsid w:val="00AD219C"/>
    <w:rsid w:val="00AD25BE"/>
    <w:rsid w:val="00AD26FC"/>
    <w:rsid w:val="00AD28F2"/>
    <w:rsid w:val="00AD33FC"/>
    <w:rsid w:val="00AD3EC7"/>
    <w:rsid w:val="00AD519D"/>
    <w:rsid w:val="00AD5DF5"/>
    <w:rsid w:val="00AD7F07"/>
    <w:rsid w:val="00AE0499"/>
    <w:rsid w:val="00AE19D6"/>
    <w:rsid w:val="00AE56E8"/>
    <w:rsid w:val="00AE7B48"/>
    <w:rsid w:val="00AE7DD1"/>
    <w:rsid w:val="00AF2738"/>
    <w:rsid w:val="00AF280A"/>
    <w:rsid w:val="00AF2CD3"/>
    <w:rsid w:val="00AF32C9"/>
    <w:rsid w:val="00AF3F74"/>
    <w:rsid w:val="00AF5436"/>
    <w:rsid w:val="00AF58B9"/>
    <w:rsid w:val="00AF62BA"/>
    <w:rsid w:val="00AF638B"/>
    <w:rsid w:val="00AF64F4"/>
    <w:rsid w:val="00AF6564"/>
    <w:rsid w:val="00AF656C"/>
    <w:rsid w:val="00AF680E"/>
    <w:rsid w:val="00AF79B8"/>
    <w:rsid w:val="00AF7D6A"/>
    <w:rsid w:val="00B011D9"/>
    <w:rsid w:val="00B01A22"/>
    <w:rsid w:val="00B03299"/>
    <w:rsid w:val="00B04AEF"/>
    <w:rsid w:val="00B05328"/>
    <w:rsid w:val="00B05E3F"/>
    <w:rsid w:val="00B068C0"/>
    <w:rsid w:val="00B06987"/>
    <w:rsid w:val="00B0727B"/>
    <w:rsid w:val="00B076BF"/>
    <w:rsid w:val="00B07CD9"/>
    <w:rsid w:val="00B100B0"/>
    <w:rsid w:val="00B103EC"/>
    <w:rsid w:val="00B117F3"/>
    <w:rsid w:val="00B1184F"/>
    <w:rsid w:val="00B12866"/>
    <w:rsid w:val="00B128C5"/>
    <w:rsid w:val="00B1415A"/>
    <w:rsid w:val="00B147C6"/>
    <w:rsid w:val="00B152FC"/>
    <w:rsid w:val="00B15494"/>
    <w:rsid w:val="00B16A76"/>
    <w:rsid w:val="00B16DCB"/>
    <w:rsid w:val="00B211B6"/>
    <w:rsid w:val="00B229B0"/>
    <w:rsid w:val="00B230FE"/>
    <w:rsid w:val="00B23F48"/>
    <w:rsid w:val="00B24668"/>
    <w:rsid w:val="00B247DA"/>
    <w:rsid w:val="00B24CE1"/>
    <w:rsid w:val="00B24EF9"/>
    <w:rsid w:val="00B255DD"/>
    <w:rsid w:val="00B2635C"/>
    <w:rsid w:val="00B27A19"/>
    <w:rsid w:val="00B31BD4"/>
    <w:rsid w:val="00B3202C"/>
    <w:rsid w:val="00B32264"/>
    <w:rsid w:val="00B32551"/>
    <w:rsid w:val="00B33472"/>
    <w:rsid w:val="00B34E68"/>
    <w:rsid w:val="00B35401"/>
    <w:rsid w:val="00B357C7"/>
    <w:rsid w:val="00B377DC"/>
    <w:rsid w:val="00B37B07"/>
    <w:rsid w:val="00B37C68"/>
    <w:rsid w:val="00B4049A"/>
    <w:rsid w:val="00B405FE"/>
    <w:rsid w:val="00B40D90"/>
    <w:rsid w:val="00B41E68"/>
    <w:rsid w:val="00B43DE3"/>
    <w:rsid w:val="00B44807"/>
    <w:rsid w:val="00B45E0F"/>
    <w:rsid w:val="00B4667E"/>
    <w:rsid w:val="00B46BEA"/>
    <w:rsid w:val="00B47B3A"/>
    <w:rsid w:val="00B50F9C"/>
    <w:rsid w:val="00B5111C"/>
    <w:rsid w:val="00B51686"/>
    <w:rsid w:val="00B51850"/>
    <w:rsid w:val="00B51A84"/>
    <w:rsid w:val="00B51E82"/>
    <w:rsid w:val="00B5214C"/>
    <w:rsid w:val="00B5241D"/>
    <w:rsid w:val="00B536E3"/>
    <w:rsid w:val="00B54FD3"/>
    <w:rsid w:val="00B554D1"/>
    <w:rsid w:val="00B55B33"/>
    <w:rsid w:val="00B56A53"/>
    <w:rsid w:val="00B57263"/>
    <w:rsid w:val="00B579D0"/>
    <w:rsid w:val="00B60316"/>
    <w:rsid w:val="00B60E2D"/>
    <w:rsid w:val="00B61E06"/>
    <w:rsid w:val="00B627EC"/>
    <w:rsid w:val="00B632D1"/>
    <w:rsid w:val="00B64AEB"/>
    <w:rsid w:val="00B666D4"/>
    <w:rsid w:val="00B66A82"/>
    <w:rsid w:val="00B66AB9"/>
    <w:rsid w:val="00B71197"/>
    <w:rsid w:val="00B711F4"/>
    <w:rsid w:val="00B71803"/>
    <w:rsid w:val="00B725B1"/>
    <w:rsid w:val="00B72927"/>
    <w:rsid w:val="00B72AF3"/>
    <w:rsid w:val="00B74FA4"/>
    <w:rsid w:val="00B77265"/>
    <w:rsid w:val="00B8011C"/>
    <w:rsid w:val="00B80EF6"/>
    <w:rsid w:val="00B819F4"/>
    <w:rsid w:val="00B8338B"/>
    <w:rsid w:val="00B83712"/>
    <w:rsid w:val="00B84A60"/>
    <w:rsid w:val="00B84AD9"/>
    <w:rsid w:val="00B86612"/>
    <w:rsid w:val="00B87C93"/>
    <w:rsid w:val="00B92BC0"/>
    <w:rsid w:val="00B93C90"/>
    <w:rsid w:val="00B94751"/>
    <w:rsid w:val="00B94D38"/>
    <w:rsid w:val="00B958CC"/>
    <w:rsid w:val="00B963E5"/>
    <w:rsid w:val="00B966B9"/>
    <w:rsid w:val="00BA00E2"/>
    <w:rsid w:val="00BA12A1"/>
    <w:rsid w:val="00BA25AF"/>
    <w:rsid w:val="00BA2DCE"/>
    <w:rsid w:val="00BA403D"/>
    <w:rsid w:val="00BA434C"/>
    <w:rsid w:val="00BA56F6"/>
    <w:rsid w:val="00BA614F"/>
    <w:rsid w:val="00BA6B68"/>
    <w:rsid w:val="00BB0E50"/>
    <w:rsid w:val="00BB1125"/>
    <w:rsid w:val="00BB264A"/>
    <w:rsid w:val="00BB30E6"/>
    <w:rsid w:val="00BB3BAE"/>
    <w:rsid w:val="00BB48E7"/>
    <w:rsid w:val="00BB5DA6"/>
    <w:rsid w:val="00BB64FB"/>
    <w:rsid w:val="00BB7E55"/>
    <w:rsid w:val="00BC0309"/>
    <w:rsid w:val="00BC1184"/>
    <w:rsid w:val="00BC1964"/>
    <w:rsid w:val="00BC3E9B"/>
    <w:rsid w:val="00BC440C"/>
    <w:rsid w:val="00BC5461"/>
    <w:rsid w:val="00BC5732"/>
    <w:rsid w:val="00BD0091"/>
    <w:rsid w:val="00BD0BA5"/>
    <w:rsid w:val="00BD17E4"/>
    <w:rsid w:val="00BD3F6A"/>
    <w:rsid w:val="00BD4409"/>
    <w:rsid w:val="00BD477F"/>
    <w:rsid w:val="00BD5756"/>
    <w:rsid w:val="00BE0135"/>
    <w:rsid w:val="00BE2C5A"/>
    <w:rsid w:val="00BF0AAE"/>
    <w:rsid w:val="00BF104E"/>
    <w:rsid w:val="00BF177B"/>
    <w:rsid w:val="00BF18BB"/>
    <w:rsid w:val="00BF564E"/>
    <w:rsid w:val="00BF57E4"/>
    <w:rsid w:val="00BF5A53"/>
    <w:rsid w:val="00BF5F7E"/>
    <w:rsid w:val="00BF7A3E"/>
    <w:rsid w:val="00C01145"/>
    <w:rsid w:val="00C015CF"/>
    <w:rsid w:val="00C02DCC"/>
    <w:rsid w:val="00C03259"/>
    <w:rsid w:val="00C037E5"/>
    <w:rsid w:val="00C0511A"/>
    <w:rsid w:val="00C057D9"/>
    <w:rsid w:val="00C065B9"/>
    <w:rsid w:val="00C06CD4"/>
    <w:rsid w:val="00C101E4"/>
    <w:rsid w:val="00C1129B"/>
    <w:rsid w:val="00C11DD8"/>
    <w:rsid w:val="00C12A12"/>
    <w:rsid w:val="00C12D59"/>
    <w:rsid w:val="00C15BEA"/>
    <w:rsid w:val="00C15C28"/>
    <w:rsid w:val="00C16A36"/>
    <w:rsid w:val="00C16B92"/>
    <w:rsid w:val="00C17F12"/>
    <w:rsid w:val="00C213F0"/>
    <w:rsid w:val="00C21E8B"/>
    <w:rsid w:val="00C22865"/>
    <w:rsid w:val="00C22EE3"/>
    <w:rsid w:val="00C23950"/>
    <w:rsid w:val="00C2422F"/>
    <w:rsid w:val="00C25EB7"/>
    <w:rsid w:val="00C26022"/>
    <w:rsid w:val="00C2630A"/>
    <w:rsid w:val="00C268A3"/>
    <w:rsid w:val="00C26997"/>
    <w:rsid w:val="00C26CD4"/>
    <w:rsid w:val="00C30718"/>
    <w:rsid w:val="00C31407"/>
    <w:rsid w:val="00C32106"/>
    <w:rsid w:val="00C32464"/>
    <w:rsid w:val="00C32CB1"/>
    <w:rsid w:val="00C332B1"/>
    <w:rsid w:val="00C340F8"/>
    <w:rsid w:val="00C3417C"/>
    <w:rsid w:val="00C351BB"/>
    <w:rsid w:val="00C35721"/>
    <w:rsid w:val="00C35AEF"/>
    <w:rsid w:val="00C37DA1"/>
    <w:rsid w:val="00C40B92"/>
    <w:rsid w:val="00C42018"/>
    <w:rsid w:val="00C429C2"/>
    <w:rsid w:val="00C42B29"/>
    <w:rsid w:val="00C43E9C"/>
    <w:rsid w:val="00C44380"/>
    <w:rsid w:val="00C463C8"/>
    <w:rsid w:val="00C46DA7"/>
    <w:rsid w:val="00C46DEC"/>
    <w:rsid w:val="00C477BF"/>
    <w:rsid w:val="00C47D50"/>
    <w:rsid w:val="00C47DB6"/>
    <w:rsid w:val="00C50657"/>
    <w:rsid w:val="00C507FF"/>
    <w:rsid w:val="00C50868"/>
    <w:rsid w:val="00C51343"/>
    <w:rsid w:val="00C55FBA"/>
    <w:rsid w:val="00C56806"/>
    <w:rsid w:val="00C571D7"/>
    <w:rsid w:val="00C57928"/>
    <w:rsid w:val="00C60238"/>
    <w:rsid w:val="00C646CA"/>
    <w:rsid w:val="00C64F4C"/>
    <w:rsid w:val="00C64FBF"/>
    <w:rsid w:val="00C65C60"/>
    <w:rsid w:val="00C65D8B"/>
    <w:rsid w:val="00C6611A"/>
    <w:rsid w:val="00C6629B"/>
    <w:rsid w:val="00C665A1"/>
    <w:rsid w:val="00C66806"/>
    <w:rsid w:val="00C672C0"/>
    <w:rsid w:val="00C676D7"/>
    <w:rsid w:val="00C678CD"/>
    <w:rsid w:val="00C70787"/>
    <w:rsid w:val="00C70B6E"/>
    <w:rsid w:val="00C71B14"/>
    <w:rsid w:val="00C71E0D"/>
    <w:rsid w:val="00C71F8B"/>
    <w:rsid w:val="00C7286F"/>
    <w:rsid w:val="00C72CC9"/>
    <w:rsid w:val="00C73C2A"/>
    <w:rsid w:val="00C74569"/>
    <w:rsid w:val="00C749EB"/>
    <w:rsid w:val="00C765F9"/>
    <w:rsid w:val="00C7675F"/>
    <w:rsid w:val="00C77042"/>
    <w:rsid w:val="00C80150"/>
    <w:rsid w:val="00C80461"/>
    <w:rsid w:val="00C81355"/>
    <w:rsid w:val="00C818C0"/>
    <w:rsid w:val="00C82290"/>
    <w:rsid w:val="00C8273D"/>
    <w:rsid w:val="00C84593"/>
    <w:rsid w:val="00C8650C"/>
    <w:rsid w:val="00C86A85"/>
    <w:rsid w:val="00C86C28"/>
    <w:rsid w:val="00C90821"/>
    <w:rsid w:val="00C911D7"/>
    <w:rsid w:val="00C9264D"/>
    <w:rsid w:val="00C92671"/>
    <w:rsid w:val="00C92BEA"/>
    <w:rsid w:val="00C92FA4"/>
    <w:rsid w:val="00C93EA0"/>
    <w:rsid w:val="00C9490A"/>
    <w:rsid w:val="00C94996"/>
    <w:rsid w:val="00C94A10"/>
    <w:rsid w:val="00C954B7"/>
    <w:rsid w:val="00C96F0A"/>
    <w:rsid w:val="00CA14B0"/>
    <w:rsid w:val="00CA1CBB"/>
    <w:rsid w:val="00CA34CB"/>
    <w:rsid w:val="00CA560C"/>
    <w:rsid w:val="00CA5E33"/>
    <w:rsid w:val="00CA728A"/>
    <w:rsid w:val="00CA7B1D"/>
    <w:rsid w:val="00CA7F06"/>
    <w:rsid w:val="00CB0ADE"/>
    <w:rsid w:val="00CB16AF"/>
    <w:rsid w:val="00CB354D"/>
    <w:rsid w:val="00CB4F8D"/>
    <w:rsid w:val="00CB6490"/>
    <w:rsid w:val="00CB701E"/>
    <w:rsid w:val="00CB783B"/>
    <w:rsid w:val="00CB78A6"/>
    <w:rsid w:val="00CC2095"/>
    <w:rsid w:val="00CC27E8"/>
    <w:rsid w:val="00CC313E"/>
    <w:rsid w:val="00CC40EC"/>
    <w:rsid w:val="00CC51A1"/>
    <w:rsid w:val="00CC6576"/>
    <w:rsid w:val="00CD19D8"/>
    <w:rsid w:val="00CD1A70"/>
    <w:rsid w:val="00CD26E9"/>
    <w:rsid w:val="00CD2EE1"/>
    <w:rsid w:val="00CD3DDC"/>
    <w:rsid w:val="00CD4786"/>
    <w:rsid w:val="00CD47EE"/>
    <w:rsid w:val="00CD59F3"/>
    <w:rsid w:val="00CD5D1C"/>
    <w:rsid w:val="00CD64D3"/>
    <w:rsid w:val="00CD6D0F"/>
    <w:rsid w:val="00CD7D07"/>
    <w:rsid w:val="00CE09BC"/>
    <w:rsid w:val="00CE1A49"/>
    <w:rsid w:val="00CE2EDA"/>
    <w:rsid w:val="00CE44C1"/>
    <w:rsid w:val="00CE4EA4"/>
    <w:rsid w:val="00CE4F6F"/>
    <w:rsid w:val="00CE51DA"/>
    <w:rsid w:val="00CE554E"/>
    <w:rsid w:val="00CE5E3F"/>
    <w:rsid w:val="00CF059E"/>
    <w:rsid w:val="00CF0D79"/>
    <w:rsid w:val="00CF278A"/>
    <w:rsid w:val="00CF4FC7"/>
    <w:rsid w:val="00CF53C6"/>
    <w:rsid w:val="00CF62F8"/>
    <w:rsid w:val="00CF6BA0"/>
    <w:rsid w:val="00CF6DA4"/>
    <w:rsid w:val="00D007E6"/>
    <w:rsid w:val="00D00E02"/>
    <w:rsid w:val="00D0149D"/>
    <w:rsid w:val="00D01CC6"/>
    <w:rsid w:val="00D0212B"/>
    <w:rsid w:val="00D02890"/>
    <w:rsid w:val="00D02FF1"/>
    <w:rsid w:val="00D0446C"/>
    <w:rsid w:val="00D04631"/>
    <w:rsid w:val="00D04775"/>
    <w:rsid w:val="00D04D86"/>
    <w:rsid w:val="00D07FA3"/>
    <w:rsid w:val="00D10725"/>
    <w:rsid w:val="00D10C20"/>
    <w:rsid w:val="00D110B1"/>
    <w:rsid w:val="00D1149D"/>
    <w:rsid w:val="00D11583"/>
    <w:rsid w:val="00D11B34"/>
    <w:rsid w:val="00D11E76"/>
    <w:rsid w:val="00D13AF3"/>
    <w:rsid w:val="00D144B7"/>
    <w:rsid w:val="00D15411"/>
    <w:rsid w:val="00D2145D"/>
    <w:rsid w:val="00D21BB5"/>
    <w:rsid w:val="00D221E4"/>
    <w:rsid w:val="00D2260E"/>
    <w:rsid w:val="00D23FE8"/>
    <w:rsid w:val="00D249E0"/>
    <w:rsid w:val="00D26254"/>
    <w:rsid w:val="00D26482"/>
    <w:rsid w:val="00D26662"/>
    <w:rsid w:val="00D27520"/>
    <w:rsid w:val="00D30009"/>
    <w:rsid w:val="00D3106F"/>
    <w:rsid w:val="00D3324E"/>
    <w:rsid w:val="00D34172"/>
    <w:rsid w:val="00D34405"/>
    <w:rsid w:val="00D3441B"/>
    <w:rsid w:val="00D3538A"/>
    <w:rsid w:val="00D379BE"/>
    <w:rsid w:val="00D37EBB"/>
    <w:rsid w:val="00D37F1B"/>
    <w:rsid w:val="00D410E1"/>
    <w:rsid w:val="00D4416B"/>
    <w:rsid w:val="00D45C0B"/>
    <w:rsid w:val="00D46AC5"/>
    <w:rsid w:val="00D46BEA"/>
    <w:rsid w:val="00D46C69"/>
    <w:rsid w:val="00D46D44"/>
    <w:rsid w:val="00D50A08"/>
    <w:rsid w:val="00D50E41"/>
    <w:rsid w:val="00D532D2"/>
    <w:rsid w:val="00D53437"/>
    <w:rsid w:val="00D549CA"/>
    <w:rsid w:val="00D578FC"/>
    <w:rsid w:val="00D57B0F"/>
    <w:rsid w:val="00D61590"/>
    <w:rsid w:val="00D61BC9"/>
    <w:rsid w:val="00D634CF"/>
    <w:rsid w:val="00D63B7B"/>
    <w:rsid w:val="00D6425E"/>
    <w:rsid w:val="00D64455"/>
    <w:rsid w:val="00D64606"/>
    <w:rsid w:val="00D650BE"/>
    <w:rsid w:val="00D651B9"/>
    <w:rsid w:val="00D654E2"/>
    <w:rsid w:val="00D65571"/>
    <w:rsid w:val="00D6565C"/>
    <w:rsid w:val="00D65B3B"/>
    <w:rsid w:val="00D65D40"/>
    <w:rsid w:val="00D666A2"/>
    <w:rsid w:val="00D6697A"/>
    <w:rsid w:val="00D669C6"/>
    <w:rsid w:val="00D6777F"/>
    <w:rsid w:val="00D70110"/>
    <w:rsid w:val="00D70A23"/>
    <w:rsid w:val="00D71451"/>
    <w:rsid w:val="00D71757"/>
    <w:rsid w:val="00D74022"/>
    <w:rsid w:val="00D7488B"/>
    <w:rsid w:val="00D7520F"/>
    <w:rsid w:val="00D754EB"/>
    <w:rsid w:val="00D7647C"/>
    <w:rsid w:val="00D76F20"/>
    <w:rsid w:val="00D777A4"/>
    <w:rsid w:val="00D80CBC"/>
    <w:rsid w:val="00D82C23"/>
    <w:rsid w:val="00D82D3B"/>
    <w:rsid w:val="00D832A3"/>
    <w:rsid w:val="00D83F8A"/>
    <w:rsid w:val="00D847E2"/>
    <w:rsid w:val="00D87239"/>
    <w:rsid w:val="00D87717"/>
    <w:rsid w:val="00D87AAA"/>
    <w:rsid w:val="00D906F7"/>
    <w:rsid w:val="00D90F89"/>
    <w:rsid w:val="00D91A36"/>
    <w:rsid w:val="00D92152"/>
    <w:rsid w:val="00D95217"/>
    <w:rsid w:val="00D95A91"/>
    <w:rsid w:val="00D96660"/>
    <w:rsid w:val="00D974EB"/>
    <w:rsid w:val="00DA0402"/>
    <w:rsid w:val="00DA0DED"/>
    <w:rsid w:val="00DA158D"/>
    <w:rsid w:val="00DA177D"/>
    <w:rsid w:val="00DA1B11"/>
    <w:rsid w:val="00DA2571"/>
    <w:rsid w:val="00DA26CC"/>
    <w:rsid w:val="00DA40A0"/>
    <w:rsid w:val="00DA40F8"/>
    <w:rsid w:val="00DA4259"/>
    <w:rsid w:val="00DA57E2"/>
    <w:rsid w:val="00DA5ACD"/>
    <w:rsid w:val="00DA6330"/>
    <w:rsid w:val="00DA651F"/>
    <w:rsid w:val="00DA6C7C"/>
    <w:rsid w:val="00DA70D9"/>
    <w:rsid w:val="00DB200B"/>
    <w:rsid w:val="00DB2EEB"/>
    <w:rsid w:val="00DB3962"/>
    <w:rsid w:val="00DB40EF"/>
    <w:rsid w:val="00DB58DC"/>
    <w:rsid w:val="00DB5CE6"/>
    <w:rsid w:val="00DB6769"/>
    <w:rsid w:val="00DB7A76"/>
    <w:rsid w:val="00DC101E"/>
    <w:rsid w:val="00DC1C5B"/>
    <w:rsid w:val="00DC2949"/>
    <w:rsid w:val="00DC322E"/>
    <w:rsid w:val="00DC5583"/>
    <w:rsid w:val="00DC55B8"/>
    <w:rsid w:val="00DC5B60"/>
    <w:rsid w:val="00DC5D09"/>
    <w:rsid w:val="00DC5F1C"/>
    <w:rsid w:val="00DC63EA"/>
    <w:rsid w:val="00DD1E57"/>
    <w:rsid w:val="00DD2A58"/>
    <w:rsid w:val="00DD3140"/>
    <w:rsid w:val="00DD3388"/>
    <w:rsid w:val="00DD3744"/>
    <w:rsid w:val="00DD4792"/>
    <w:rsid w:val="00DD4B72"/>
    <w:rsid w:val="00DD4E7C"/>
    <w:rsid w:val="00DD5749"/>
    <w:rsid w:val="00DD6F5D"/>
    <w:rsid w:val="00DE0996"/>
    <w:rsid w:val="00DE09AF"/>
    <w:rsid w:val="00DE3B9E"/>
    <w:rsid w:val="00DE3E6B"/>
    <w:rsid w:val="00DE4001"/>
    <w:rsid w:val="00DE48E8"/>
    <w:rsid w:val="00DE4D7C"/>
    <w:rsid w:val="00DE7F30"/>
    <w:rsid w:val="00DF0101"/>
    <w:rsid w:val="00DF0277"/>
    <w:rsid w:val="00DF0B0F"/>
    <w:rsid w:val="00DF104D"/>
    <w:rsid w:val="00DF121C"/>
    <w:rsid w:val="00DF121F"/>
    <w:rsid w:val="00DF29B7"/>
    <w:rsid w:val="00DF4400"/>
    <w:rsid w:val="00DF5BB1"/>
    <w:rsid w:val="00DF7CB2"/>
    <w:rsid w:val="00DF7FE4"/>
    <w:rsid w:val="00E002CC"/>
    <w:rsid w:val="00E00779"/>
    <w:rsid w:val="00E00B52"/>
    <w:rsid w:val="00E00BFD"/>
    <w:rsid w:val="00E02585"/>
    <w:rsid w:val="00E028A7"/>
    <w:rsid w:val="00E0333F"/>
    <w:rsid w:val="00E039FD"/>
    <w:rsid w:val="00E0458E"/>
    <w:rsid w:val="00E0546F"/>
    <w:rsid w:val="00E05493"/>
    <w:rsid w:val="00E07AB6"/>
    <w:rsid w:val="00E121AD"/>
    <w:rsid w:val="00E132CE"/>
    <w:rsid w:val="00E13692"/>
    <w:rsid w:val="00E136F0"/>
    <w:rsid w:val="00E13879"/>
    <w:rsid w:val="00E13A54"/>
    <w:rsid w:val="00E140A3"/>
    <w:rsid w:val="00E14124"/>
    <w:rsid w:val="00E144D5"/>
    <w:rsid w:val="00E149CF"/>
    <w:rsid w:val="00E14B34"/>
    <w:rsid w:val="00E14CAE"/>
    <w:rsid w:val="00E16C2E"/>
    <w:rsid w:val="00E17359"/>
    <w:rsid w:val="00E202A9"/>
    <w:rsid w:val="00E21018"/>
    <w:rsid w:val="00E22672"/>
    <w:rsid w:val="00E22724"/>
    <w:rsid w:val="00E23017"/>
    <w:rsid w:val="00E23317"/>
    <w:rsid w:val="00E2424E"/>
    <w:rsid w:val="00E26236"/>
    <w:rsid w:val="00E262A8"/>
    <w:rsid w:val="00E26515"/>
    <w:rsid w:val="00E26C9F"/>
    <w:rsid w:val="00E274FB"/>
    <w:rsid w:val="00E30756"/>
    <w:rsid w:val="00E30E71"/>
    <w:rsid w:val="00E31687"/>
    <w:rsid w:val="00E3325B"/>
    <w:rsid w:val="00E34674"/>
    <w:rsid w:val="00E34CAE"/>
    <w:rsid w:val="00E35CFC"/>
    <w:rsid w:val="00E360B4"/>
    <w:rsid w:val="00E40463"/>
    <w:rsid w:val="00E42F8D"/>
    <w:rsid w:val="00E43D86"/>
    <w:rsid w:val="00E460A5"/>
    <w:rsid w:val="00E46879"/>
    <w:rsid w:val="00E47D40"/>
    <w:rsid w:val="00E47DC2"/>
    <w:rsid w:val="00E51E2D"/>
    <w:rsid w:val="00E52ECF"/>
    <w:rsid w:val="00E539AF"/>
    <w:rsid w:val="00E54163"/>
    <w:rsid w:val="00E55A16"/>
    <w:rsid w:val="00E55CF3"/>
    <w:rsid w:val="00E56F25"/>
    <w:rsid w:val="00E57F01"/>
    <w:rsid w:val="00E61089"/>
    <w:rsid w:val="00E618CE"/>
    <w:rsid w:val="00E619E1"/>
    <w:rsid w:val="00E61DFB"/>
    <w:rsid w:val="00E61F23"/>
    <w:rsid w:val="00E640C1"/>
    <w:rsid w:val="00E66132"/>
    <w:rsid w:val="00E71E85"/>
    <w:rsid w:val="00E72732"/>
    <w:rsid w:val="00E72B84"/>
    <w:rsid w:val="00E72CC6"/>
    <w:rsid w:val="00E73428"/>
    <w:rsid w:val="00E73719"/>
    <w:rsid w:val="00E74489"/>
    <w:rsid w:val="00E748FA"/>
    <w:rsid w:val="00E74E2D"/>
    <w:rsid w:val="00E754A3"/>
    <w:rsid w:val="00E762CC"/>
    <w:rsid w:val="00E768BD"/>
    <w:rsid w:val="00E76A50"/>
    <w:rsid w:val="00E76E03"/>
    <w:rsid w:val="00E80082"/>
    <w:rsid w:val="00E804D1"/>
    <w:rsid w:val="00E808F4"/>
    <w:rsid w:val="00E82876"/>
    <w:rsid w:val="00E83338"/>
    <w:rsid w:val="00E8355E"/>
    <w:rsid w:val="00E84BC0"/>
    <w:rsid w:val="00E85399"/>
    <w:rsid w:val="00E85B98"/>
    <w:rsid w:val="00E862F2"/>
    <w:rsid w:val="00E872AC"/>
    <w:rsid w:val="00E874A9"/>
    <w:rsid w:val="00E87E6D"/>
    <w:rsid w:val="00E90F58"/>
    <w:rsid w:val="00E91E8A"/>
    <w:rsid w:val="00E94347"/>
    <w:rsid w:val="00E94420"/>
    <w:rsid w:val="00E94658"/>
    <w:rsid w:val="00E95029"/>
    <w:rsid w:val="00E9509F"/>
    <w:rsid w:val="00E97A1E"/>
    <w:rsid w:val="00EA08C9"/>
    <w:rsid w:val="00EA0C12"/>
    <w:rsid w:val="00EA2C81"/>
    <w:rsid w:val="00EA3201"/>
    <w:rsid w:val="00EA383A"/>
    <w:rsid w:val="00EA3847"/>
    <w:rsid w:val="00EA4748"/>
    <w:rsid w:val="00EA479D"/>
    <w:rsid w:val="00EA4FAD"/>
    <w:rsid w:val="00EA6A66"/>
    <w:rsid w:val="00EA6AA8"/>
    <w:rsid w:val="00EB1E85"/>
    <w:rsid w:val="00EB521A"/>
    <w:rsid w:val="00EB5F62"/>
    <w:rsid w:val="00EB62C1"/>
    <w:rsid w:val="00EB672E"/>
    <w:rsid w:val="00EC09FF"/>
    <w:rsid w:val="00EC0A80"/>
    <w:rsid w:val="00EC0DCB"/>
    <w:rsid w:val="00EC20B3"/>
    <w:rsid w:val="00EC2EF9"/>
    <w:rsid w:val="00EC43C9"/>
    <w:rsid w:val="00EC4C23"/>
    <w:rsid w:val="00EC685D"/>
    <w:rsid w:val="00EC6D40"/>
    <w:rsid w:val="00EC7573"/>
    <w:rsid w:val="00EC76BE"/>
    <w:rsid w:val="00ED0294"/>
    <w:rsid w:val="00ED0B47"/>
    <w:rsid w:val="00ED25F1"/>
    <w:rsid w:val="00ED2AC9"/>
    <w:rsid w:val="00ED2F5E"/>
    <w:rsid w:val="00ED2FEE"/>
    <w:rsid w:val="00ED4198"/>
    <w:rsid w:val="00ED706C"/>
    <w:rsid w:val="00ED757C"/>
    <w:rsid w:val="00EE1D33"/>
    <w:rsid w:val="00EE2A81"/>
    <w:rsid w:val="00EE31F0"/>
    <w:rsid w:val="00EE3361"/>
    <w:rsid w:val="00EE5A53"/>
    <w:rsid w:val="00EE6807"/>
    <w:rsid w:val="00EE74B0"/>
    <w:rsid w:val="00EE74D0"/>
    <w:rsid w:val="00EE7764"/>
    <w:rsid w:val="00EF17F1"/>
    <w:rsid w:val="00EF1EE0"/>
    <w:rsid w:val="00EF28AF"/>
    <w:rsid w:val="00EF3129"/>
    <w:rsid w:val="00EF4D13"/>
    <w:rsid w:val="00EF56F8"/>
    <w:rsid w:val="00EF7228"/>
    <w:rsid w:val="00EF7517"/>
    <w:rsid w:val="00F00A3E"/>
    <w:rsid w:val="00F00A5D"/>
    <w:rsid w:val="00F01BBB"/>
    <w:rsid w:val="00F01EC8"/>
    <w:rsid w:val="00F0257B"/>
    <w:rsid w:val="00F02C6B"/>
    <w:rsid w:val="00F03D67"/>
    <w:rsid w:val="00F04878"/>
    <w:rsid w:val="00F10408"/>
    <w:rsid w:val="00F110E0"/>
    <w:rsid w:val="00F11A56"/>
    <w:rsid w:val="00F1227E"/>
    <w:rsid w:val="00F13110"/>
    <w:rsid w:val="00F139B4"/>
    <w:rsid w:val="00F15723"/>
    <w:rsid w:val="00F17E4B"/>
    <w:rsid w:val="00F17EFC"/>
    <w:rsid w:val="00F21455"/>
    <w:rsid w:val="00F22C89"/>
    <w:rsid w:val="00F23915"/>
    <w:rsid w:val="00F23A0B"/>
    <w:rsid w:val="00F24479"/>
    <w:rsid w:val="00F24E0B"/>
    <w:rsid w:val="00F30976"/>
    <w:rsid w:val="00F30E04"/>
    <w:rsid w:val="00F32FBB"/>
    <w:rsid w:val="00F331DE"/>
    <w:rsid w:val="00F33283"/>
    <w:rsid w:val="00F33D9F"/>
    <w:rsid w:val="00F33FBC"/>
    <w:rsid w:val="00F342BB"/>
    <w:rsid w:val="00F36CD9"/>
    <w:rsid w:val="00F37647"/>
    <w:rsid w:val="00F428C1"/>
    <w:rsid w:val="00F42B0C"/>
    <w:rsid w:val="00F42B8C"/>
    <w:rsid w:val="00F4410B"/>
    <w:rsid w:val="00F44F45"/>
    <w:rsid w:val="00F44F98"/>
    <w:rsid w:val="00F44FBC"/>
    <w:rsid w:val="00F44FE5"/>
    <w:rsid w:val="00F45611"/>
    <w:rsid w:val="00F462F5"/>
    <w:rsid w:val="00F46B36"/>
    <w:rsid w:val="00F46C6F"/>
    <w:rsid w:val="00F4711E"/>
    <w:rsid w:val="00F474DB"/>
    <w:rsid w:val="00F532F3"/>
    <w:rsid w:val="00F5372E"/>
    <w:rsid w:val="00F53C49"/>
    <w:rsid w:val="00F550A0"/>
    <w:rsid w:val="00F554E6"/>
    <w:rsid w:val="00F56536"/>
    <w:rsid w:val="00F56974"/>
    <w:rsid w:val="00F635F4"/>
    <w:rsid w:val="00F63A31"/>
    <w:rsid w:val="00F6487A"/>
    <w:rsid w:val="00F6535E"/>
    <w:rsid w:val="00F66001"/>
    <w:rsid w:val="00F6736A"/>
    <w:rsid w:val="00F70367"/>
    <w:rsid w:val="00F719A5"/>
    <w:rsid w:val="00F71BCF"/>
    <w:rsid w:val="00F74076"/>
    <w:rsid w:val="00F74107"/>
    <w:rsid w:val="00F75B10"/>
    <w:rsid w:val="00F76824"/>
    <w:rsid w:val="00F7798F"/>
    <w:rsid w:val="00F80D6F"/>
    <w:rsid w:val="00F81164"/>
    <w:rsid w:val="00F813A6"/>
    <w:rsid w:val="00F817A1"/>
    <w:rsid w:val="00F8186D"/>
    <w:rsid w:val="00F820A8"/>
    <w:rsid w:val="00F82B37"/>
    <w:rsid w:val="00F8366D"/>
    <w:rsid w:val="00F836C5"/>
    <w:rsid w:val="00F843AB"/>
    <w:rsid w:val="00F8554B"/>
    <w:rsid w:val="00F8565A"/>
    <w:rsid w:val="00F87FC9"/>
    <w:rsid w:val="00F9007A"/>
    <w:rsid w:val="00F903A2"/>
    <w:rsid w:val="00F91267"/>
    <w:rsid w:val="00F91D7A"/>
    <w:rsid w:val="00F92273"/>
    <w:rsid w:val="00F9352B"/>
    <w:rsid w:val="00F944AC"/>
    <w:rsid w:val="00F97690"/>
    <w:rsid w:val="00FA0488"/>
    <w:rsid w:val="00FA129A"/>
    <w:rsid w:val="00FA16C8"/>
    <w:rsid w:val="00FA18EC"/>
    <w:rsid w:val="00FA32AE"/>
    <w:rsid w:val="00FA38E1"/>
    <w:rsid w:val="00FA3E6E"/>
    <w:rsid w:val="00FA4972"/>
    <w:rsid w:val="00FA7A3A"/>
    <w:rsid w:val="00FA7E8A"/>
    <w:rsid w:val="00FB2DAC"/>
    <w:rsid w:val="00FB36E4"/>
    <w:rsid w:val="00FB430A"/>
    <w:rsid w:val="00FB4A2F"/>
    <w:rsid w:val="00FB7272"/>
    <w:rsid w:val="00FC14FD"/>
    <w:rsid w:val="00FC3958"/>
    <w:rsid w:val="00FC4391"/>
    <w:rsid w:val="00FC44EE"/>
    <w:rsid w:val="00FC4512"/>
    <w:rsid w:val="00FC60D9"/>
    <w:rsid w:val="00FC6226"/>
    <w:rsid w:val="00FC6B76"/>
    <w:rsid w:val="00FC750B"/>
    <w:rsid w:val="00FD260B"/>
    <w:rsid w:val="00FD3FBA"/>
    <w:rsid w:val="00FD4CFC"/>
    <w:rsid w:val="00FD4D9C"/>
    <w:rsid w:val="00FD770A"/>
    <w:rsid w:val="00FD7882"/>
    <w:rsid w:val="00FE081E"/>
    <w:rsid w:val="00FE1241"/>
    <w:rsid w:val="00FE3696"/>
    <w:rsid w:val="00FE6C3F"/>
    <w:rsid w:val="00FE6C9C"/>
    <w:rsid w:val="00FF06DF"/>
    <w:rsid w:val="00FF0DD3"/>
    <w:rsid w:val="00FF48AD"/>
    <w:rsid w:val="00FF5C81"/>
    <w:rsid w:val="00FF6F18"/>
    <w:rsid w:val="00FF724E"/>
    <w:rsid w:val="00FF77F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88206FE"/>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E323B"/>
    <w:rPr>
      <w:rFonts w:ascii="Calibri" w:hAnsi="Calibri"/>
      <w:sz w:val="22"/>
    </w:rPr>
  </w:style>
  <w:style w:type="paragraph" w:styleId="Heading1">
    <w:name w:val="heading 1"/>
    <w:aliases w:val="Pocket"/>
    <w:basedOn w:val="Normal"/>
    <w:next w:val="Normal"/>
    <w:link w:val="Heading1Char"/>
    <w:uiPriority w:val="9"/>
    <w:qFormat/>
    <w:rsid w:val="002E32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E323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E323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uiPriority w:val="9"/>
    <w:unhideWhenUsed/>
    <w:qFormat/>
    <w:rsid w:val="002E323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E323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E323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E323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9"/>
    <w:rsid w:val="002E323B"/>
    <w:rPr>
      <w:rFonts w:asciiTheme="majorHAnsi" w:eastAsiaTheme="majorEastAsia" w:hAnsiTheme="majorHAnsi"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link w:val="textbold"/>
    <w:uiPriority w:val="7"/>
    <w:qFormat/>
    <w:rsid w:val="002E323B"/>
    <w:rPr>
      <w:rFonts w:ascii="Calibri" w:hAnsi="Calibri"/>
      <w:b/>
      <w:i w:val="0"/>
      <w:iCs/>
      <w:sz w:val="22"/>
      <w:u w:val="single"/>
      <w:bdr w:val="single" w:sz="18" w:space="0" w:color="auto"/>
    </w:rPr>
  </w:style>
  <w:style w:type="paragraph" w:styleId="NoSpacing">
    <w:name w:val="No Spacing"/>
    <w:uiPriority w:val="1"/>
    <w:rsid w:val="002E323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2E323B"/>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
    <w:basedOn w:val="DefaultParagraphFont"/>
    <w:uiPriority w:val="6"/>
    <w:qFormat/>
    <w:rsid w:val="002E323B"/>
    <w:rPr>
      <w:b/>
      <w:sz w:val="22"/>
      <w:u w:val="single"/>
    </w:rPr>
  </w:style>
  <w:style w:type="paragraph" w:styleId="DocumentMap">
    <w:name w:val="Document Map"/>
    <w:basedOn w:val="Normal"/>
    <w:link w:val="DocumentMapChar"/>
    <w:uiPriority w:val="99"/>
    <w:semiHidden/>
    <w:unhideWhenUsed/>
    <w:rsid w:val="002E323B"/>
    <w:rPr>
      <w:rFonts w:ascii="Lucida Grande" w:hAnsi="Lucida Grande" w:cs="Lucida Grande"/>
    </w:rPr>
  </w:style>
  <w:style w:type="character" w:customStyle="1" w:styleId="DocumentMapChar">
    <w:name w:val="Document Map Char"/>
    <w:basedOn w:val="DefaultParagraphFont"/>
    <w:link w:val="DocumentMap"/>
    <w:uiPriority w:val="99"/>
    <w:semiHidden/>
    <w:rsid w:val="002E323B"/>
    <w:rPr>
      <w:rFonts w:ascii="Lucida Grande" w:hAnsi="Lucida Grande" w:cs="Lucida Grande"/>
      <w:sz w:val="22"/>
    </w:rPr>
  </w:style>
  <w:style w:type="paragraph" w:styleId="ListParagraph">
    <w:name w:val="List Paragraph"/>
    <w:basedOn w:val="Normal"/>
    <w:uiPriority w:val="34"/>
    <w:rsid w:val="002E323B"/>
    <w:pPr>
      <w:ind w:left="720"/>
      <w:contextualSpacing/>
    </w:pPr>
  </w:style>
  <w:style w:type="paragraph" w:styleId="Header">
    <w:name w:val="header"/>
    <w:basedOn w:val="Normal"/>
    <w:link w:val="HeaderChar"/>
    <w:uiPriority w:val="99"/>
    <w:unhideWhenUsed/>
    <w:rsid w:val="002E323B"/>
    <w:pPr>
      <w:tabs>
        <w:tab w:val="center" w:pos="4320"/>
        <w:tab w:val="right" w:pos="8640"/>
      </w:tabs>
    </w:pPr>
  </w:style>
  <w:style w:type="character" w:customStyle="1" w:styleId="HeaderChar">
    <w:name w:val="Header Char"/>
    <w:basedOn w:val="DefaultParagraphFont"/>
    <w:link w:val="Header"/>
    <w:uiPriority w:val="99"/>
    <w:rsid w:val="002E323B"/>
    <w:rPr>
      <w:rFonts w:ascii="Calibri" w:hAnsi="Calibri"/>
      <w:sz w:val="22"/>
    </w:rPr>
  </w:style>
  <w:style w:type="paragraph" w:styleId="Footer">
    <w:name w:val="footer"/>
    <w:basedOn w:val="Normal"/>
    <w:link w:val="FooterChar"/>
    <w:uiPriority w:val="99"/>
    <w:unhideWhenUsed/>
    <w:rsid w:val="002E323B"/>
    <w:pPr>
      <w:tabs>
        <w:tab w:val="center" w:pos="4320"/>
        <w:tab w:val="right" w:pos="8640"/>
      </w:tabs>
    </w:pPr>
  </w:style>
  <w:style w:type="character" w:customStyle="1" w:styleId="FooterChar">
    <w:name w:val="Footer Char"/>
    <w:basedOn w:val="DefaultParagraphFont"/>
    <w:link w:val="Footer"/>
    <w:uiPriority w:val="99"/>
    <w:rsid w:val="002E323B"/>
    <w:rPr>
      <w:rFonts w:ascii="Calibri" w:hAnsi="Calibri"/>
      <w:sz w:val="22"/>
    </w:rPr>
  </w:style>
  <w:style w:type="character" w:styleId="PageNumber">
    <w:name w:val="page number"/>
    <w:basedOn w:val="DefaultParagraphFont"/>
    <w:uiPriority w:val="99"/>
    <w:semiHidden/>
    <w:unhideWhenUsed/>
    <w:rsid w:val="002E323B"/>
  </w:style>
  <w:style w:type="character" w:styleId="Hyperlink">
    <w:name w:val="Hyperlink"/>
    <w:basedOn w:val="DefaultParagraphFont"/>
    <w:uiPriority w:val="99"/>
    <w:unhideWhenUsed/>
    <w:rsid w:val="002E323B"/>
    <w:rPr>
      <w:color w:val="0000FF" w:themeColor="hyperlink"/>
      <w:u w:val="single"/>
    </w:rPr>
  </w:style>
  <w:style w:type="character" w:styleId="FollowedHyperlink">
    <w:name w:val="FollowedHyperlink"/>
    <w:basedOn w:val="DefaultParagraphFont"/>
    <w:uiPriority w:val="99"/>
    <w:semiHidden/>
    <w:unhideWhenUsed/>
    <w:rsid w:val="00CA728A"/>
    <w:rPr>
      <w:color w:val="800080" w:themeColor="followedHyperlink"/>
      <w:u w:val="single"/>
    </w:rPr>
  </w:style>
  <w:style w:type="paragraph" w:customStyle="1" w:styleId="card">
    <w:name w:val="card"/>
    <w:basedOn w:val="Normal"/>
    <w:next w:val="Normal"/>
    <w:link w:val="cardChar"/>
    <w:uiPriority w:val="6"/>
    <w:qFormat/>
    <w:rsid w:val="002A4A91"/>
    <w:pPr>
      <w:spacing w:line="259" w:lineRule="auto"/>
      <w:ind w:left="288" w:right="288"/>
    </w:pPr>
    <w:rPr>
      <w:rFonts w:asciiTheme="minorHAnsi" w:eastAsia="Gungsuh" w:hAnsiTheme="minorHAnsi"/>
      <w:b/>
      <w:bCs/>
      <w:szCs w:val="22"/>
      <w:u w:val="single"/>
    </w:rPr>
  </w:style>
  <w:style w:type="character" w:customStyle="1" w:styleId="cardChar">
    <w:name w:val="card Char"/>
    <w:link w:val="card"/>
    <w:uiPriority w:val="6"/>
    <w:rsid w:val="002A4A91"/>
    <w:rPr>
      <w:rFonts w:eastAsia="Gungsuh"/>
      <w:b/>
      <w:bCs/>
      <w:sz w:val="22"/>
      <w:szCs w:val="22"/>
      <w:u w:val="single"/>
    </w:rPr>
  </w:style>
  <w:style w:type="character" w:customStyle="1" w:styleId="TitleChar">
    <w:name w:val="Title Char"/>
    <w:aliases w:val="Cites and Cards Char,UNDERLINE Char,Bold Underlined Char"/>
    <w:basedOn w:val="DefaultParagraphFont"/>
    <w:link w:val="Title"/>
    <w:uiPriority w:val="6"/>
    <w:qFormat/>
    <w:rsid w:val="00064586"/>
    <w:rPr>
      <w:bCs/>
      <w:sz w:val="20"/>
      <w:u w:val="single"/>
    </w:rPr>
  </w:style>
  <w:style w:type="paragraph" w:styleId="Title">
    <w:name w:val="Title"/>
    <w:aliases w:val="Cites and Cards,UNDERLINE,Bold Underlined"/>
    <w:basedOn w:val="Normal"/>
    <w:next w:val="Normal"/>
    <w:link w:val="TitleChar"/>
    <w:uiPriority w:val="6"/>
    <w:qFormat/>
    <w:rsid w:val="00064586"/>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10"/>
    <w:rsid w:val="00064586"/>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064586"/>
    <w:pPr>
      <w:spacing w:after="160" w:line="259" w:lineRule="auto"/>
      <w:ind w:left="720"/>
      <w:jc w:val="both"/>
    </w:pPr>
    <w:rPr>
      <w:b/>
      <w:iCs/>
      <w:u w:val="single"/>
      <w:bdr w:val="single" w:sz="18" w:space="0" w:color="auto"/>
    </w:rPr>
  </w:style>
  <w:style w:type="character" w:customStyle="1" w:styleId="apple-converted-space">
    <w:name w:val="apple-converted-space"/>
    <w:basedOn w:val="DefaultParagraphFont"/>
    <w:rsid w:val="00734B82"/>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qFormat/>
    <w:rsid w:val="002E323B"/>
    <w:rPr>
      <w:rFonts w:ascii="Calibri" w:hAnsi="Calibri"/>
      <w:sz w:val="22"/>
    </w:rPr>
  </w:style>
  <w:style w:type="paragraph" w:styleId="Heading1">
    <w:name w:val="heading 1"/>
    <w:aliases w:val="Pocket"/>
    <w:basedOn w:val="Normal"/>
    <w:next w:val="Normal"/>
    <w:link w:val="Heading1Char"/>
    <w:uiPriority w:val="9"/>
    <w:qFormat/>
    <w:rsid w:val="002E323B"/>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asciiTheme="majorHAnsi" w:eastAsiaTheme="majorEastAsia" w:hAnsiTheme="majorHAnsi" w:cstheme="majorBidi"/>
      <w:b/>
      <w:bCs/>
      <w:sz w:val="52"/>
      <w:szCs w:val="52"/>
    </w:rPr>
  </w:style>
  <w:style w:type="paragraph" w:styleId="Heading2">
    <w:name w:val="heading 2"/>
    <w:aliases w:val="Hat"/>
    <w:basedOn w:val="Normal"/>
    <w:next w:val="Normal"/>
    <w:link w:val="Heading2Char"/>
    <w:uiPriority w:val="9"/>
    <w:unhideWhenUsed/>
    <w:qFormat/>
    <w:rsid w:val="002E323B"/>
    <w:pPr>
      <w:keepNext/>
      <w:keepLines/>
      <w:pageBreakBefore/>
      <w:spacing w:before="200"/>
      <w:jc w:val="center"/>
      <w:outlineLvl w:val="1"/>
    </w:pPr>
    <w:rPr>
      <w:rFonts w:asciiTheme="majorHAnsi" w:eastAsiaTheme="majorEastAsia" w:hAnsiTheme="majorHAnsi" w:cstheme="majorBidi"/>
      <w:b/>
      <w:bCs/>
      <w:sz w:val="44"/>
      <w:szCs w:val="44"/>
      <w:u w:val="double"/>
    </w:rPr>
  </w:style>
  <w:style w:type="paragraph" w:styleId="Heading3">
    <w:name w:val="heading 3"/>
    <w:aliases w:val="Block"/>
    <w:basedOn w:val="Normal"/>
    <w:next w:val="Normal"/>
    <w:link w:val="Heading3Char"/>
    <w:uiPriority w:val="9"/>
    <w:unhideWhenUsed/>
    <w:qFormat/>
    <w:rsid w:val="002E323B"/>
    <w:pPr>
      <w:keepNext/>
      <w:keepLines/>
      <w:pageBreakBefore/>
      <w:spacing w:before="200"/>
      <w:jc w:val="center"/>
      <w:outlineLvl w:val="2"/>
    </w:pPr>
    <w:rPr>
      <w:rFonts w:asciiTheme="majorHAnsi" w:eastAsiaTheme="majorEastAsia" w:hAnsiTheme="majorHAnsi" w:cstheme="majorBidi"/>
      <w:b/>
      <w:bCs/>
      <w:sz w:val="32"/>
      <w:u w:val="single"/>
    </w:rPr>
  </w:style>
  <w:style w:type="paragraph" w:styleId="Heading4">
    <w:name w:val="heading 4"/>
    <w:aliases w:val="Tag,Big card,body,small text,Normal Tag,heading 2,Ch,no read,No Spacing211,No Spacing12,No Spacing2111,Heading 2 Char2 Char,Heading 2 Char1 Char Char,TAG,No Spacing4,No Spacing11111,No Spacing5,No Spacing21,small space,Medium Grid 21,ta,T, Ch"/>
    <w:basedOn w:val="Normal"/>
    <w:next w:val="Normal"/>
    <w:link w:val="Heading4Char"/>
    <w:uiPriority w:val="9"/>
    <w:unhideWhenUsed/>
    <w:qFormat/>
    <w:rsid w:val="002E323B"/>
    <w:pPr>
      <w:keepNext/>
      <w:keepLines/>
      <w:spacing w:before="200"/>
      <w:outlineLvl w:val="3"/>
    </w:pPr>
    <w:rPr>
      <w:rFonts w:asciiTheme="majorHAnsi" w:eastAsiaTheme="majorEastAsia" w:hAnsiTheme="majorHAnsi"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2E323B"/>
    <w:rPr>
      <w:rFonts w:asciiTheme="majorHAnsi" w:eastAsiaTheme="majorEastAsia" w:hAnsiTheme="majorHAnsi" w:cstheme="majorBidi"/>
      <w:b/>
      <w:bCs/>
      <w:sz w:val="52"/>
      <w:szCs w:val="52"/>
    </w:rPr>
  </w:style>
  <w:style w:type="character" w:customStyle="1" w:styleId="Heading2Char">
    <w:name w:val="Heading 2 Char"/>
    <w:aliases w:val="Hat Char"/>
    <w:basedOn w:val="DefaultParagraphFont"/>
    <w:link w:val="Heading2"/>
    <w:uiPriority w:val="9"/>
    <w:rsid w:val="002E323B"/>
    <w:rPr>
      <w:rFonts w:asciiTheme="majorHAnsi" w:eastAsiaTheme="majorEastAsia" w:hAnsiTheme="majorHAnsi" w:cstheme="majorBidi"/>
      <w:b/>
      <w:bCs/>
      <w:sz w:val="44"/>
      <w:szCs w:val="44"/>
      <w:u w:val="double"/>
    </w:rPr>
  </w:style>
  <w:style w:type="character" w:customStyle="1" w:styleId="Heading3Char">
    <w:name w:val="Heading 3 Char"/>
    <w:aliases w:val="Block Char"/>
    <w:basedOn w:val="DefaultParagraphFont"/>
    <w:link w:val="Heading3"/>
    <w:uiPriority w:val="9"/>
    <w:rsid w:val="002E323B"/>
    <w:rPr>
      <w:rFonts w:asciiTheme="majorHAnsi" w:eastAsiaTheme="majorEastAsia" w:hAnsiTheme="majorHAnsi" w:cstheme="majorBidi"/>
      <w:b/>
      <w:bCs/>
      <w:sz w:val="32"/>
      <w:u w:val="single"/>
    </w:rPr>
  </w:style>
  <w:style w:type="character" w:customStyle="1" w:styleId="Heading4Char">
    <w:name w:val="Heading 4 Char"/>
    <w:aliases w:val="Tag Char,Big card Char,body Char,small text Char,Normal Tag Char,heading 2 Char,Ch Char,no read Char,No Spacing211 Char,No Spacing12 Char,No Spacing2111 Char,Heading 2 Char2 Char Char,Heading 2 Char1 Char Char Char,TAG Char,ta Char,T Char"/>
    <w:basedOn w:val="DefaultParagraphFont"/>
    <w:link w:val="Heading4"/>
    <w:uiPriority w:val="9"/>
    <w:rsid w:val="002E323B"/>
    <w:rPr>
      <w:rFonts w:asciiTheme="majorHAnsi" w:eastAsiaTheme="majorEastAsia" w:hAnsiTheme="majorHAnsi" w:cstheme="majorBidi"/>
      <w:b/>
      <w:bCs/>
      <w:iCs/>
      <w:sz w:val="26"/>
    </w:rPr>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
    <w:basedOn w:val="DefaultParagraphFont"/>
    <w:link w:val="textbold"/>
    <w:uiPriority w:val="7"/>
    <w:qFormat/>
    <w:rsid w:val="002E323B"/>
    <w:rPr>
      <w:rFonts w:ascii="Calibri" w:hAnsi="Calibri"/>
      <w:b/>
      <w:i w:val="0"/>
      <w:iCs/>
      <w:sz w:val="22"/>
      <w:u w:val="single"/>
      <w:bdr w:val="single" w:sz="18" w:space="0" w:color="auto"/>
    </w:rPr>
  </w:style>
  <w:style w:type="paragraph" w:styleId="NoSpacing">
    <w:name w:val="No Spacing"/>
    <w:uiPriority w:val="1"/>
    <w:rsid w:val="002E323B"/>
  </w:style>
  <w:style w:type="character" w:customStyle="1" w:styleId="StyleStyleBold12pt">
    <w:name w:val="Style Style Bold + 12 pt"/>
    <w:aliases w:val="Cite,Style 13 pt Bold,Style Style Bold,Style Style Bold + 12pt,Style Style + 12 pt,Style Style Bo... +,Old Cite,Style Style Bold + 10 pt,tagld + 12 pt,Style Style Bold + 13 pt,Style Style Bold + 11 pt,tag + 12 pt,Not..."/>
    <w:basedOn w:val="DefaultParagraphFont"/>
    <w:uiPriority w:val="5"/>
    <w:qFormat/>
    <w:rsid w:val="002E323B"/>
    <w:rPr>
      <w:b/>
      <w:sz w:val="26"/>
      <w:u w:val="none"/>
    </w:rPr>
  </w:style>
  <w:style w:type="character" w:customStyle="1" w:styleId="StyleBoldUnderline">
    <w:name w:val="Style Bold Underline"/>
    <w:aliases w:val="Underline,Style Underline,apple-style-span + 6 pt,Bold,Kern at 16 pt,Intense Emphasis1,Intense Emphasis2,HHeading 3 + 12 pt,Minimized Char,Heading 3 Char Char Char Char Char,c,Citation Char Char Char,Style,ci,Intense Emphasis3,Bo"/>
    <w:basedOn w:val="DefaultParagraphFont"/>
    <w:uiPriority w:val="6"/>
    <w:qFormat/>
    <w:rsid w:val="002E323B"/>
    <w:rPr>
      <w:b/>
      <w:sz w:val="22"/>
      <w:u w:val="single"/>
    </w:rPr>
  </w:style>
  <w:style w:type="paragraph" w:styleId="DocumentMap">
    <w:name w:val="Document Map"/>
    <w:basedOn w:val="Normal"/>
    <w:link w:val="DocumentMapChar"/>
    <w:uiPriority w:val="99"/>
    <w:semiHidden/>
    <w:unhideWhenUsed/>
    <w:rsid w:val="002E323B"/>
    <w:rPr>
      <w:rFonts w:ascii="Lucida Grande" w:hAnsi="Lucida Grande" w:cs="Lucida Grande"/>
    </w:rPr>
  </w:style>
  <w:style w:type="character" w:customStyle="1" w:styleId="DocumentMapChar">
    <w:name w:val="Document Map Char"/>
    <w:basedOn w:val="DefaultParagraphFont"/>
    <w:link w:val="DocumentMap"/>
    <w:uiPriority w:val="99"/>
    <w:semiHidden/>
    <w:rsid w:val="002E323B"/>
    <w:rPr>
      <w:rFonts w:ascii="Lucida Grande" w:hAnsi="Lucida Grande" w:cs="Lucida Grande"/>
      <w:sz w:val="22"/>
    </w:rPr>
  </w:style>
  <w:style w:type="paragraph" w:styleId="ListParagraph">
    <w:name w:val="List Paragraph"/>
    <w:basedOn w:val="Normal"/>
    <w:uiPriority w:val="34"/>
    <w:rsid w:val="002E323B"/>
    <w:pPr>
      <w:ind w:left="720"/>
      <w:contextualSpacing/>
    </w:pPr>
  </w:style>
  <w:style w:type="paragraph" w:styleId="Header">
    <w:name w:val="header"/>
    <w:basedOn w:val="Normal"/>
    <w:link w:val="HeaderChar"/>
    <w:uiPriority w:val="99"/>
    <w:unhideWhenUsed/>
    <w:rsid w:val="002E323B"/>
    <w:pPr>
      <w:tabs>
        <w:tab w:val="center" w:pos="4320"/>
        <w:tab w:val="right" w:pos="8640"/>
      </w:tabs>
    </w:pPr>
  </w:style>
  <w:style w:type="character" w:customStyle="1" w:styleId="HeaderChar">
    <w:name w:val="Header Char"/>
    <w:basedOn w:val="DefaultParagraphFont"/>
    <w:link w:val="Header"/>
    <w:uiPriority w:val="99"/>
    <w:rsid w:val="002E323B"/>
    <w:rPr>
      <w:rFonts w:ascii="Calibri" w:hAnsi="Calibri"/>
      <w:sz w:val="22"/>
    </w:rPr>
  </w:style>
  <w:style w:type="paragraph" w:styleId="Footer">
    <w:name w:val="footer"/>
    <w:basedOn w:val="Normal"/>
    <w:link w:val="FooterChar"/>
    <w:uiPriority w:val="99"/>
    <w:unhideWhenUsed/>
    <w:rsid w:val="002E323B"/>
    <w:pPr>
      <w:tabs>
        <w:tab w:val="center" w:pos="4320"/>
        <w:tab w:val="right" w:pos="8640"/>
      </w:tabs>
    </w:pPr>
  </w:style>
  <w:style w:type="character" w:customStyle="1" w:styleId="FooterChar">
    <w:name w:val="Footer Char"/>
    <w:basedOn w:val="DefaultParagraphFont"/>
    <w:link w:val="Footer"/>
    <w:uiPriority w:val="99"/>
    <w:rsid w:val="002E323B"/>
    <w:rPr>
      <w:rFonts w:ascii="Calibri" w:hAnsi="Calibri"/>
      <w:sz w:val="22"/>
    </w:rPr>
  </w:style>
  <w:style w:type="character" w:styleId="PageNumber">
    <w:name w:val="page number"/>
    <w:basedOn w:val="DefaultParagraphFont"/>
    <w:uiPriority w:val="99"/>
    <w:semiHidden/>
    <w:unhideWhenUsed/>
    <w:rsid w:val="002E323B"/>
  </w:style>
  <w:style w:type="character" w:styleId="Hyperlink">
    <w:name w:val="Hyperlink"/>
    <w:basedOn w:val="DefaultParagraphFont"/>
    <w:uiPriority w:val="99"/>
    <w:unhideWhenUsed/>
    <w:rsid w:val="002E323B"/>
    <w:rPr>
      <w:color w:val="0000FF" w:themeColor="hyperlink"/>
      <w:u w:val="single"/>
    </w:rPr>
  </w:style>
  <w:style w:type="character" w:styleId="FollowedHyperlink">
    <w:name w:val="FollowedHyperlink"/>
    <w:basedOn w:val="DefaultParagraphFont"/>
    <w:uiPriority w:val="99"/>
    <w:semiHidden/>
    <w:unhideWhenUsed/>
    <w:rsid w:val="00CA728A"/>
    <w:rPr>
      <w:color w:val="800080" w:themeColor="followedHyperlink"/>
      <w:u w:val="single"/>
    </w:rPr>
  </w:style>
  <w:style w:type="paragraph" w:customStyle="1" w:styleId="card">
    <w:name w:val="card"/>
    <w:basedOn w:val="Normal"/>
    <w:next w:val="Normal"/>
    <w:link w:val="cardChar"/>
    <w:uiPriority w:val="6"/>
    <w:qFormat/>
    <w:rsid w:val="002A4A91"/>
    <w:pPr>
      <w:spacing w:line="259" w:lineRule="auto"/>
      <w:ind w:left="288" w:right="288"/>
    </w:pPr>
    <w:rPr>
      <w:rFonts w:asciiTheme="minorHAnsi" w:eastAsia="Gungsuh" w:hAnsiTheme="minorHAnsi"/>
      <w:b/>
      <w:bCs/>
      <w:szCs w:val="22"/>
      <w:u w:val="single"/>
    </w:rPr>
  </w:style>
  <w:style w:type="character" w:customStyle="1" w:styleId="cardChar">
    <w:name w:val="card Char"/>
    <w:link w:val="card"/>
    <w:uiPriority w:val="6"/>
    <w:rsid w:val="002A4A91"/>
    <w:rPr>
      <w:rFonts w:eastAsia="Gungsuh"/>
      <w:b/>
      <w:bCs/>
      <w:sz w:val="22"/>
      <w:szCs w:val="22"/>
      <w:u w:val="single"/>
    </w:rPr>
  </w:style>
  <w:style w:type="character" w:customStyle="1" w:styleId="TitleChar">
    <w:name w:val="Title Char"/>
    <w:aliases w:val="Cites and Cards Char,UNDERLINE Char,Bold Underlined Char"/>
    <w:basedOn w:val="DefaultParagraphFont"/>
    <w:link w:val="Title"/>
    <w:uiPriority w:val="6"/>
    <w:qFormat/>
    <w:rsid w:val="00064586"/>
    <w:rPr>
      <w:bCs/>
      <w:sz w:val="20"/>
      <w:u w:val="single"/>
    </w:rPr>
  </w:style>
  <w:style w:type="paragraph" w:styleId="Title">
    <w:name w:val="Title"/>
    <w:aliases w:val="Cites and Cards,UNDERLINE,Bold Underlined"/>
    <w:basedOn w:val="Normal"/>
    <w:next w:val="Normal"/>
    <w:link w:val="TitleChar"/>
    <w:uiPriority w:val="6"/>
    <w:qFormat/>
    <w:rsid w:val="00064586"/>
    <w:pPr>
      <w:pBdr>
        <w:bottom w:val="single" w:sz="8" w:space="4" w:color="4F81BD"/>
      </w:pBdr>
      <w:spacing w:after="300" w:line="259" w:lineRule="auto"/>
      <w:contextualSpacing/>
    </w:pPr>
    <w:rPr>
      <w:rFonts w:asciiTheme="minorHAnsi" w:hAnsiTheme="minorHAnsi"/>
      <w:bCs/>
      <w:sz w:val="20"/>
      <w:u w:val="single"/>
    </w:rPr>
  </w:style>
  <w:style w:type="character" w:customStyle="1" w:styleId="TitleChar1">
    <w:name w:val="Title Char1"/>
    <w:basedOn w:val="DefaultParagraphFont"/>
    <w:uiPriority w:val="10"/>
    <w:rsid w:val="00064586"/>
    <w:rPr>
      <w:rFonts w:asciiTheme="majorHAnsi" w:eastAsiaTheme="majorEastAsia" w:hAnsiTheme="majorHAnsi" w:cstheme="majorBidi"/>
      <w:color w:val="17365D" w:themeColor="text2" w:themeShade="BF"/>
      <w:spacing w:val="5"/>
      <w:kern w:val="28"/>
      <w:sz w:val="52"/>
      <w:szCs w:val="52"/>
    </w:rPr>
  </w:style>
  <w:style w:type="paragraph" w:customStyle="1" w:styleId="textbold">
    <w:name w:val="text bold"/>
    <w:basedOn w:val="Normal"/>
    <w:link w:val="Emphasis"/>
    <w:uiPriority w:val="7"/>
    <w:qFormat/>
    <w:rsid w:val="00064586"/>
    <w:pPr>
      <w:spacing w:after="160" w:line="259" w:lineRule="auto"/>
      <w:ind w:left="720"/>
      <w:jc w:val="both"/>
    </w:pPr>
    <w:rPr>
      <w:b/>
      <w:iCs/>
      <w:u w:val="single"/>
      <w:bdr w:val="single" w:sz="18" w:space="0" w:color="auto"/>
    </w:rPr>
  </w:style>
  <w:style w:type="character" w:customStyle="1" w:styleId="apple-converted-space">
    <w:name w:val="apple-converted-space"/>
    <w:basedOn w:val="DefaultParagraphFont"/>
    <w:rsid w:val="00734B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hyperlink" Target="http://www.lampmethod.com" TargetMode="External"/><Relationship Id="rId20" Type="http://schemas.openxmlformats.org/officeDocument/2006/relationships/fontTable" Target="fontTable.xml"/><Relationship Id="rId21" Type="http://schemas.openxmlformats.org/officeDocument/2006/relationships/theme" Target="theme/theme1.xml"/><Relationship Id="rId10" Type="http://schemas.openxmlformats.org/officeDocument/2006/relationships/hyperlink" Target="http://www.theepochtimes.com/news/5-8-5/30931.html" TargetMode="External"/><Relationship Id="rId11" Type="http://schemas.openxmlformats.org/officeDocument/2006/relationships/hyperlink" Target="http://www.huffingtonpost.com/louis-klarevas/securing-american-primacy_b_393223.html" TargetMode="External"/><Relationship Id="rId12" Type="http://schemas.openxmlformats.org/officeDocument/2006/relationships/hyperlink" Target="http://www.brookings.edu/~/media/research/files/papers/2012/1/26%20defense%20industrial%20base/0126_defense_industrial_base_ohanlon" TargetMode="External"/><Relationship Id="rId13" Type="http://schemas.openxmlformats.org/officeDocument/2006/relationships/hyperlink" Target="http://www.americanprogress.org/issues/green/report/2010/12/06/8811/the-u-s-role-in-international-climate-finance/" TargetMode="External"/><Relationship Id="rId14" Type="http://schemas.openxmlformats.org/officeDocument/2006/relationships/hyperlink" Target="http://www.ciaonet.org/journals/twq/v32i2/f_0016178_13952.pdf" TargetMode="External"/><Relationship Id="rId15" Type="http://schemas.openxmlformats.org/officeDocument/2006/relationships/hyperlink" Target="http://www.ciaonet.org/journals/twq/v32i2/f_0016178_13952.pdf" TargetMode="External"/><Relationship Id="rId16" Type="http://schemas.openxmlformats.org/officeDocument/2006/relationships/hyperlink" Target="http://www.tandfonline.com/doi/full/10.1080/14678802.2011.593810" TargetMode="External"/><Relationship Id="rId17" Type="http://schemas.openxmlformats.org/officeDocument/2006/relationships/hyperlink" Target="http://www.navy.mil/maritime/Maritimestrategy.pdf" TargetMode="External"/><Relationship Id="rId18" Type="http://schemas.openxmlformats.org/officeDocument/2006/relationships/hyperlink" Target="http://www.earth.ox.ac.uk/~gideonh/reports/Cquestrate_report.pdf%2010/2/8" TargetMode="External"/><Relationship Id="rId19" Type="http://schemas.openxmlformats.org/officeDocument/2006/relationships/hyperlink" Target="http://www.renewableenergyworld.com/rea/" TargetMode="Externa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hyperlink" Target="http://www.cnas.org/files/documents/publications/CNAS_Fueling%20the%20Future%20Force_NaglParthemore.pdf" TargetMode="External"/><Relationship Id="rId7" Type="http://schemas.openxmlformats.org/officeDocument/2006/relationships/hyperlink" Target="http://www.heritage.org/Research/Reports/2000/09/BG1394-The-Facts-About-Military-Readiness" TargetMode="External"/><Relationship Id="rId8" Type="http://schemas.openxmlformats.org/officeDocument/2006/relationships/hyperlink" Target="http://www.sciencedirect.com.turing.library.northwestern.edu/science/article/pii/S136403211300144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Macintosh%20HD:Users:paulineesman:Documents:My%20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Debate.dotm</Template>
  <TotalTime>0</TotalTime>
  <Pages>80</Pages>
  <Words>39572</Words>
  <Characters>225566</Characters>
  <Application>Microsoft Macintosh Word</Application>
  <DocSecurity>0</DocSecurity>
  <Lines>1879</Lines>
  <Paragraphs>529</Paragraphs>
  <ScaleCrop>false</ScaleCrop>
  <Company/>
  <LinksUpToDate>false</LinksUpToDate>
  <CharactersWithSpaces>264609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Pauline Esman</dc:creator>
  <cp:keywords/>
  <dc:description/>
  <cp:lastModifiedBy>Garrett Abelkop</cp:lastModifiedBy>
  <cp:revision>2</cp:revision>
  <dcterms:created xsi:type="dcterms:W3CDTF">2014-07-28T22:14:00Z</dcterms:created>
  <dcterms:modified xsi:type="dcterms:W3CDTF">2014-07-28T22:14:00Z</dcterms:modified>
</cp:coreProperties>
</file>