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d7995713664845c4" Type="http://schemas.microsoft.com/office/2006/relationships/ui/extensibility" Target="customUI/customUI.xml"/><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1649" w:rsidRDefault="00BC541F" w:rsidP="00BC541F">
      <w:pPr>
        <w:pStyle w:val="Heading2"/>
      </w:pPr>
      <w:r>
        <w:t>***Quare Atlantic K</w:t>
      </w:r>
    </w:p>
    <w:p w:rsidR="00BC541F" w:rsidRDefault="00BC541F" w:rsidP="00BC541F"/>
    <w:p w:rsidR="00BC541F" w:rsidRDefault="00BC541F" w:rsidP="00BC541F">
      <w:pPr>
        <w:pStyle w:val="Heading2"/>
      </w:pPr>
      <w:r>
        <w:t>1nc</w:t>
      </w:r>
    </w:p>
    <w:p w:rsidR="00BC541F" w:rsidRDefault="00BC541F" w:rsidP="00BC541F"/>
    <w:p w:rsidR="00BC541F" w:rsidRPr="000A0F84" w:rsidRDefault="00BC541F" w:rsidP="00BC541F">
      <w:pPr>
        <w:pStyle w:val="Heading4"/>
      </w:pPr>
      <w:r>
        <w:t>Reimagining the Atlantic is crucial to exploring the CROSSCURRENTS of black and queer identities.   The OCEANIC nature of this exploration is crucial to resist the TELEOLOGY of IDENTITY – in the ocean, the MODERNIST notion of a STARTING POINT dissolves beneath the waves.  This OCEANIC conception is not a METAPHOR, but an expression of EMBODIED RESISTANCE</w:t>
      </w:r>
    </w:p>
    <w:p w:rsidR="00BC541F" w:rsidRDefault="00BC541F" w:rsidP="00BC541F">
      <w:pPr>
        <w:pStyle w:val="Citation"/>
      </w:pPr>
      <w:r>
        <w:t>Tinsley 8</w:t>
      </w:r>
    </w:p>
    <w:p w:rsidR="00BC541F" w:rsidRDefault="00BC541F" w:rsidP="00BC541F">
      <w:r>
        <w:t>Black Atlantic, Queer Atlantic: Queer Imaginings of the Middle</w:t>
      </w:r>
    </w:p>
    <w:p w:rsidR="00BC541F" w:rsidRDefault="00BC541F" w:rsidP="00BC541F">
      <w:r>
        <w:t>Passage</w:t>
      </w:r>
    </w:p>
    <w:p w:rsidR="00BC541F" w:rsidRDefault="00BC541F" w:rsidP="00BC541F">
      <w:r>
        <w:t>Omise'eke Natasha Tinsley</w:t>
      </w:r>
    </w:p>
    <w:p w:rsidR="00BC541F" w:rsidRDefault="00BC541F" w:rsidP="00BC541F">
      <w:r>
        <w:t>GLQ: A Journal of Lesbian and Gay Studies, Volume 14, Number 2-3,</w:t>
      </w:r>
    </w:p>
    <w:p w:rsidR="00BC541F" w:rsidRDefault="00BC541F" w:rsidP="00BC541F">
      <w:r>
        <w:t>2008, pp. 191-215 (Article)</w:t>
      </w:r>
    </w:p>
    <w:p w:rsidR="00BC541F" w:rsidRDefault="00BC541F" w:rsidP="00BC541F">
      <w:r>
        <w:t>Professor of Englihs, University of Minnesota</w:t>
      </w:r>
    </w:p>
    <w:p w:rsidR="00BC541F" w:rsidRDefault="00BC541F" w:rsidP="00BC541F">
      <w:r>
        <w:t>Department Affiliations English African American &amp; African Studies Specialties African Diaspora literature and theory Caribbean literature and theory postcolonial literature and culture transnational feminist literature and theory poetry and poetics comparative queer literature and theory métissage and comparative studies of race Educational Background Ph.D.: Comparative Literature, University of California, Berkeley, 2003. Publications Thiefing Sugar: Reading Erotic Geographies of Caribbean Women Who Love Women. Tinsley, Omise'eke, Duke University Press, Author, forthcoming. Desiring the Blue Lagoon: Sea Crossings and Fluid Identities in Caribbean Literature. Tinsley, Omise'eke, Author, forthcoming. “Black Atlantic, Queer Atlantic: Imagining the Middle Passage as Queer Borderwaters.: Tinsley, Omise'eke, GLQ: A Special Issue on Queer/Migration, 14: 2/3 , forthcoming. “What is a Uma?: Women Performing Gender and Sexuality in Paramaribo, Suriname.“</w:t>
      </w:r>
      <w:r>
        <w:rPr>
          <w:rFonts w:cs="Arial"/>
        </w:rPr>
        <w:t></w:t>
      </w:r>
      <w:r>
        <w:t xml:space="preserve"> : Tinsley, Omise'eke, University of Virginia Press, Sexuality in Paramaribo, Suriname.“</w:t>
      </w:r>
      <w:r>
        <w:rPr>
          <w:rFonts w:cs="Arial"/>
        </w:rPr>
        <w:t></w:t>
      </w:r>
      <w:r>
        <w:t xml:space="preserve"> Sex and the Citizen: Interrogating the Circum-Caribbean., 2008. “No Storm to Blow Me Over? Mapping Same-Sex Sexuality in the Other Americas.“</w:t>
      </w:r>
      <w:r>
        <w:rPr>
          <w:rFonts w:cs="Arial"/>
        </w:rPr>
        <w:t></w:t>
      </w:r>
      <w:r>
        <w:t>: Tinsley, Omise'eke, Macmillan, Perspectives on the “Other America“</w:t>
      </w:r>
      <w:r>
        <w:rPr>
          <w:rFonts w:cs="Arial"/>
        </w:rPr>
        <w:t></w:t>
      </w:r>
      <w:r>
        <w:t>: Comparative Approaches to Caribbean and Latin American Literature. , 2008. ““˜Rose is My Mama, Stanfaste is My Papa’: Hybrid Landscapes and Sexualities in Surinamese Women’s Oral Poetry.“</w:t>
      </w:r>
      <w:r>
        <w:rPr>
          <w:rFonts w:cs="Arial"/>
        </w:rPr>
        <w:t></w:t>
      </w:r>
      <w:r>
        <w:t xml:space="preserve"> : Tinsley, Omise'eke, University of Virginia Press, Caribbean Literature and the Environment, 2005. “Mati.“</w:t>
      </w:r>
      <w:r>
        <w:rPr>
          <w:rFonts w:cs="Arial"/>
        </w:rPr>
        <w:t></w:t>
      </w:r>
      <w:r>
        <w:t xml:space="preserve"> : Tinsley, Omise'eke, Greenwood Publishing Group, The Greenwood Encyclopedia of African American Folklore, 2005. Open Roses, Closed Gardens, and Invisible Women: Queering the Tropical Garden in the Poetry of Ida Salomon Faubert: Tinsley, Omise'eke, Canadian Woman Studies/les cahiers de la femme: Women and the Black Diaspora, 23(2), 23.2 , 2004. “Mati and Mangoes: Metaphors that theorize woman-woman desire in Joanna Werners’ Amba: Vrouw van het Surinaamse erf.“</w:t>
      </w:r>
      <w:r>
        <w:rPr>
          <w:rFonts w:cs="Arial"/>
        </w:rPr>
        <w:t></w:t>
      </w:r>
      <w:r>
        <w:t xml:space="preserve"> In Janus at the Millennium: Perspectives on Time in the Culture of the Netherlan. Tinsley, Omise'eke, Lanham, MD: University Press of America, Author, 2004. Awards President’s Multicultural Grant, University of Minnesota, 2007 - 2009 McKnight Summer Fellow, University of Minnesota, 2006</w:t>
      </w:r>
    </w:p>
    <w:p w:rsidR="00BC541F" w:rsidRDefault="00BC541F" w:rsidP="00BC541F"/>
    <w:p w:rsidR="00BC541F" w:rsidRDefault="00BC541F" w:rsidP="00BC541F">
      <w:r>
        <w:t xml:space="preserve">Black a tlantic, Queer a tlantic Queer i maginings of the Middle Passage Omise’eke Natasha Tinsley Ships were the living means by which the points within that Atlantic world were joined. They were mobile elements that stood for the shifting spaces in between the fixed places that they connected. . . . For all these reasons, the ship is the first of the novel chronotypes pre supposed by my attempts to rethink modernity versus the history of the black Atlantic. — Paul Gilroy, The Black Atlantic </w:t>
      </w:r>
      <w:r w:rsidRPr="00103237">
        <w:rPr>
          <w:rStyle w:val="Emphasis"/>
        </w:rPr>
        <w:t>Water</w:t>
      </w:r>
      <w:r w:rsidRPr="00103237">
        <w:rPr>
          <w:rStyle w:val="StyleBoldUnderline"/>
        </w:rPr>
        <w:t xml:space="preserve"> is the first thing in my imagination.</w:t>
      </w:r>
      <w:r>
        <w:t xml:space="preserve"> Over the reaches of the eyes at Guaya when I was a little girl, I knew that there was still more water. All beginning in water, all ending in water. Turquoise, aquamarine, deep green, deep blue, ink blue, navy, blue-black cerulean water. . . </w:t>
      </w:r>
      <w:r w:rsidRPr="00103237">
        <w:rPr>
          <w:rStyle w:val="StyleBoldUnderline"/>
        </w:rPr>
        <w:t xml:space="preserve">. </w:t>
      </w:r>
      <w:r w:rsidRPr="00103237">
        <w:rPr>
          <w:rStyle w:val="Emphasis"/>
        </w:rPr>
        <w:t xml:space="preserve">Water </w:t>
      </w:r>
      <w:r w:rsidRPr="00103237">
        <w:rPr>
          <w:rStyle w:val="StyleBoldUnderline"/>
        </w:rPr>
        <w:t>is the first thing in my memory</w:t>
      </w:r>
      <w:r>
        <w:t xml:space="preserve">. The sea sounded like a thousand secrets, all whispered at the same time. In the daytime it was indistinguishable to me from air. . . . The same substance that carried voices or smells, music or emotion. — Dionne Brand, A </w:t>
      </w:r>
      <w:r w:rsidRPr="00103237">
        <w:rPr>
          <w:rStyle w:val="StyleBoldUnderline"/>
        </w:rPr>
        <w:t>Map to the Door of No Return</w:t>
      </w:r>
      <w:r>
        <w:t xml:space="preserve"> A nd water, </w:t>
      </w:r>
      <w:r w:rsidRPr="00103237">
        <w:rPr>
          <w:rStyle w:val="Emphasis"/>
        </w:rPr>
        <w:t>ocean water</w:t>
      </w:r>
      <w:r>
        <w:t xml:space="preserve"> </w:t>
      </w:r>
      <w:r w:rsidRPr="00103237">
        <w:rPr>
          <w:rStyle w:val="StyleBoldUnderline"/>
        </w:rPr>
        <w:t xml:space="preserve">is the first thing in the unstable confluence of </w:t>
      </w:r>
      <w:r w:rsidRPr="00103237">
        <w:rPr>
          <w:rStyle w:val="Emphasis"/>
        </w:rPr>
        <w:t>race, nationality, sexuality, and gender</w:t>
      </w:r>
      <w:r>
        <w:t xml:space="preserve"> I want to imagine here. </w:t>
      </w:r>
      <w:r w:rsidRPr="00103237">
        <w:rPr>
          <w:rStyle w:val="StyleBoldUnderline"/>
        </w:rPr>
        <w:t xml:space="preserve">This wateriness is </w:t>
      </w:r>
      <w:r w:rsidRPr="00103237">
        <w:rPr>
          <w:rStyle w:val="Emphasis"/>
        </w:rPr>
        <w:t>meta phor,</w:t>
      </w:r>
      <w:r w:rsidRPr="00103237">
        <w:rPr>
          <w:rStyle w:val="StyleBoldUnderline"/>
        </w:rPr>
        <w:t xml:space="preserve"> and </w:t>
      </w:r>
      <w:r w:rsidRPr="00103237">
        <w:rPr>
          <w:rStyle w:val="Emphasis"/>
        </w:rPr>
        <w:t>history</w:t>
      </w:r>
      <w:r w:rsidRPr="00103237">
        <w:rPr>
          <w:rStyle w:val="StyleBoldUnderline"/>
        </w:rPr>
        <w:t xml:space="preserve"> too</w:t>
      </w:r>
      <w:r>
        <w:t xml:space="preserve">. The brown-skinned, fluid-bodied experiences now called </w:t>
      </w:r>
      <w:r w:rsidRPr="0007372E">
        <w:rPr>
          <w:rStyle w:val="StyleBoldUnderline"/>
        </w:rPr>
        <w:t>blackness and queerness surfaced in intercontinental, maritime contacts hundreds of years ago</w:t>
      </w:r>
      <w:r>
        <w:t xml:space="preserve">: in the seventeenth century, </w:t>
      </w:r>
      <w:r w:rsidRPr="0007372E">
        <w:rPr>
          <w:rStyle w:val="Emphasis"/>
        </w:rPr>
        <w:t>in the Atlantic Ocean</w:t>
      </w:r>
      <w:r>
        <w:t xml:space="preserve">. You see, </w:t>
      </w:r>
      <w:r w:rsidRPr="0007372E">
        <w:rPr>
          <w:rStyle w:val="Emphasis"/>
        </w:rPr>
        <w:t>the black Atlantic has always been the queer Atlantic.</w:t>
      </w:r>
      <w:r>
        <w:t xml:space="preserve"> What Paul Gilroy never told us is how </w:t>
      </w:r>
      <w:r w:rsidRPr="0007372E">
        <w:rPr>
          <w:rStyle w:val="StyleBoldUnderline"/>
        </w:rPr>
        <w:t>queer relationships were forged on merchant and pirate ships</w:t>
      </w:r>
      <w:r>
        <w:t xml:space="preserve">, where Europe GLQ 14:2 – 3 DOI 10.1215/10642684-2007-030 © 2008 by Duke University Press 192 G l Q: a JO urnal OF le SB ian and G a Y S tudie S ans and Africans slept with fellow — and I mean same-sex — sailors. And, more powerfully and silently, how queer relationships emerged in the holds of slave ships that crossed between West Africa and the Caribbean archipelago. I began to learn this black Atlantic when I was studying relationships between women in Suriname and delved into the etymology of the word mati . This is </w:t>
      </w:r>
      <w:r w:rsidRPr="0007372E">
        <w:t>the word Creole women use for their female lovers: figuratively mi mati is “my girl,” but literally it means mate , as in shipmate — she who survived the Middle Passage with me. Sed imented layers of experience lodge in this small word</w:t>
      </w:r>
      <w:r>
        <w:t xml:space="preserve">. </w:t>
      </w:r>
      <w:r w:rsidRPr="0007372E">
        <w:rPr>
          <w:rStyle w:val="StyleBoldUnderline"/>
        </w:rPr>
        <w:t>During the Middle Passage</w:t>
      </w:r>
      <w:r>
        <w:t xml:space="preserve">, as colonial chronicles, oral tradition, and anthropological studies tell us, </w:t>
      </w:r>
      <w:r w:rsidRPr="0007372E">
        <w:rPr>
          <w:rStyle w:val="StyleBoldUnderline"/>
        </w:rPr>
        <w:t>captive African women created erotic bonds with other women in the sex-segregated holds,</w:t>
      </w:r>
      <w:r>
        <w:t xml:space="preserve"> and </w:t>
      </w:r>
      <w:r w:rsidRPr="0007372E">
        <w:rPr>
          <w:rStyle w:val="StyleBoldUnderline"/>
        </w:rPr>
        <w:t>captive African men created bonds with other men</w:t>
      </w:r>
      <w:r>
        <w:t xml:space="preserve">. In so doing, </w:t>
      </w:r>
      <w:r w:rsidRPr="0007372E">
        <w:rPr>
          <w:rStyle w:val="StyleBoldUnderline"/>
        </w:rPr>
        <w:t xml:space="preserve">they resisted the commodification of their </w:t>
      </w:r>
      <w:r>
        <w:t xml:space="preserve">bought and sold </w:t>
      </w:r>
      <w:r w:rsidRPr="0007372E">
        <w:rPr>
          <w:rStyle w:val="StyleBoldUnderline"/>
        </w:rPr>
        <w:t>bodies by feeling</w:t>
      </w:r>
      <w:r>
        <w:t xml:space="preserve"> and feeling </w:t>
      </w:r>
      <w:r w:rsidRPr="0007372E">
        <w:rPr>
          <w:rStyle w:val="StyleBoldUnderline"/>
        </w:rPr>
        <w:t>for their co-occupants</w:t>
      </w:r>
      <w:r>
        <w:t xml:space="preserve"> on these ships. I evoke this history now not to claim the slave ship as the origin of the black queer Atlantic. </w:t>
      </w:r>
      <w:r w:rsidRPr="0007372E">
        <w:rPr>
          <w:rStyle w:val="Emphasis"/>
        </w:rPr>
        <w:t>The ocean obscures all origins</w:t>
      </w:r>
      <w:r>
        <w:t xml:space="preserve">, and </w:t>
      </w:r>
      <w:r w:rsidRPr="0007372E">
        <w:rPr>
          <w:rStyle w:val="Emphasis"/>
        </w:rPr>
        <w:t>neither ship nor Atlantic can be a place of origin</w:t>
      </w:r>
      <w:r>
        <w:t xml:space="preserve">. </w:t>
      </w:r>
      <w:r w:rsidRPr="0007372E">
        <w:rPr>
          <w:rStyle w:val="Emphasis"/>
        </w:rPr>
        <w:t>Not of blackness</w:t>
      </w:r>
      <w:r>
        <w:t xml:space="preserve">, though perhaps Africans first became negros and negers during involuntary sea transport; </w:t>
      </w:r>
      <w:r w:rsidRPr="0007372E">
        <w:rPr>
          <w:rStyle w:val="Emphasis"/>
        </w:rPr>
        <w:t>not of queerness</w:t>
      </w:r>
      <w:r>
        <w:t xml:space="preserve">, though per haps some Africans were first intimate with same-sex shipmates then. Instead, </w:t>
      </w:r>
      <w:r w:rsidRPr="000A0F84">
        <w:rPr>
          <w:rStyle w:val="StyleBoldUnderline"/>
        </w:rPr>
        <w:t>in relationship to blackness, queerness, and black queerness</w:t>
      </w:r>
      <w:r>
        <w:t xml:space="preserve">, </w:t>
      </w:r>
      <w:r w:rsidRPr="000A0F84">
        <w:rPr>
          <w:rStyle w:val="StyleBoldUnderline"/>
        </w:rPr>
        <w:t>the Atlantic is the site of</w:t>
      </w:r>
      <w:r>
        <w:t xml:space="preserve"> what the anthropologist Kale Fajardo calls </w:t>
      </w:r>
      <w:r w:rsidRPr="000A0F84">
        <w:rPr>
          <w:rStyle w:val="Emphasis"/>
        </w:rPr>
        <w:t>“crosscurrents.”</w:t>
      </w:r>
      <w:r>
        <w:t xml:space="preserve"> Oceans and seas are important sites for differently situated people. Indig enous Peoples, fisherpeople, seafarers, sailors, tourists, workers, and ath letes. Oceans and seas are sites of inequality and exploitation — resource extraction, pollution, militarization, atomic testing, and genocide. At the same time, oceans and seas are sites of beauty and pleasure — solitude, sensuality, desire, and resistance. Oceanic and maritime realms are also spaces of transnational and diasporic communities, heterogeneous trajectories of globalizations, and other racial, gender, class, and sexual formations. 1 Conceptualizing the complex possibilities and power dynamics of the maritime, Fajardo posits the necessity of thinking through </w:t>
      </w:r>
      <w:r w:rsidRPr="000A0F84">
        <w:rPr>
          <w:rStyle w:val="Emphasis"/>
        </w:rPr>
        <w:t>transoceanic crosscurrents</w:t>
      </w:r>
      <w:r>
        <w:t xml:space="preserve">. These </w:t>
      </w:r>
      <w:r w:rsidRPr="000A0F84">
        <w:rPr>
          <w:rStyle w:val="StyleBoldUnderline"/>
        </w:rPr>
        <w:t>are theoretical and ethnographic borderlands at sea</w:t>
      </w:r>
      <w:r>
        <w:t xml:space="preserve">, where elements or currents of historical, conceptual, and embodied maritime experience come together </w:t>
      </w:r>
      <w:r w:rsidRPr="000A0F84">
        <w:rPr>
          <w:rStyle w:val="StyleBoldUnderline"/>
        </w:rPr>
        <w:t>to transform racialized, gendered, classed, and sexualized selves.</w:t>
      </w:r>
      <w:r>
        <w:t xml:space="preserve"> The queer black Atlantic I discuss here navigates these crosscurrents as it brings together enslaved and African, brutality and desire, genocide and resistance. Here, </w:t>
      </w:r>
      <w:r w:rsidRPr="000A0F84">
        <w:rPr>
          <w:rStyle w:val="Emphasis"/>
        </w:rPr>
        <w:t>fluidity is not an</w:t>
      </w:r>
      <w:r>
        <w:rPr>
          <w:rStyle w:val="Emphasis"/>
        </w:rPr>
        <w:t xml:space="preserve"> </w:t>
      </w:r>
      <w:r w:rsidRPr="000A0F84">
        <w:rPr>
          <w:rStyle w:val="Emphasis"/>
        </w:rPr>
        <w:t xml:space="preserve">easy metaphor </w:t>
      </w:r>
      <w:r>
        <w:t xml:space="preserve">for queer and racially hybrid identities </w:t>
      </w:r>
      <w:r w:rsidRPr="000A0F84">
        <w:rPr>
          <w:rStyle w:val="StyleBoldUnderline"/>
        </w:rPr>
        <w:t>but for concrete, painful, and liberatory experience.</w:t>
      </w:r>
      <w:r>
        <w:t xml:space="preserve"> It is </w:t>
      </w:r>
      <w:r w:rsidRPr="000A0F84">
        <w:rPr>
          <w:rStyle w:val="StyleBoldUnderline"/>
        </w:rPr>
        <w:t>the kind of queer of color space that</w:t>
      </w:r>
      <w:r>
        <w:t xml:space="preserve"> Roderick Fer guson calls for in Aberrations in Black , one that </w:t>
      </w:r>
      <w:r w:rsidRPr="000A0F84">
        <w:rPr>
          <w:rStyle w:val="StyleBoldUnderline"/>
        </w:rPr>
        <w:t>reflects the materiality of black queer experience</w:t>
      </w:r>
      <w:r>
        <w:t xml:space="preserve"> while refusing its transparency. If the black queer Atlantic brings together such long-flowing history, why is black queer studies situated as a dazzlingly new “discovery” in academia — a hybrid, mermaidlike imagination that has yet to find its land legs? In the last five years, black queer and queer of color critiques have navigated innovative direc tions in African diaspora studies as scholars like Ferguson and E. Patrick Johnson push the discipline to map intersections between racialized and sexualized bod ies. Unfortunately, </w:t>
      </w:r>
      <w:r w:rsidRPr="000A0F84">
        <w:rPr>
          <w:rStyle w:val="StyleBoldUnderline"/>
        </w:rPr>
        <w:t>Eurocentric queer theorists</w:t>
      </w:r>
      <w:r>
        <w:t xml:space="preserve"> and heterocentric race theorists </w:t>
      </w:r>
      <w:r w:rsidRPr="000A0F84">
        <w:rPr>
          <w:rStyle w:val="StyleBoldUnderline"/>
        </w:rPr>
        <w:t>have engaged</w:t>
      </w:r>
      <w:r>
        <w:t xml:space="preserve"> their discourses of </w:t>
      </w:r>
      <w:r w:rsidRPr="000A0F84">
        <w:rPr>
          <w:rStyle w:val="StyleBoldUnderline"/>
        </w:rPr>
        <w:t xml:space="preserve">resistant black queerness as </w:t>
      </w:r>
      <w:r w:rsidRPr="000A0F84">
        <w:rPr>
          <w:rStyle w:val="Emphasis"/>
        </w:rPr>
        <w:t>a new fashion</w:t>
      </w:r>
      <w:r w:rsidRPr="000A0F84">
        <w:rPr>
          <w:rStyle w:val="StyleBoldUnderline"/>
        </w:rPr>
        <w:t xml:space="preserve"> </w:t>
      </w:r>
      <w:r>
        <w:t xml:space="preserve">— a glitzy, postmodern invention borrowed and adapted from Euro-American queer theory. In contrast, as interventions like the New-York Historical Society’s exhibit Slavery in New York demonstrate, </w:t>
      </w:r>
      <w:r w:rsidRPr="000A0F84">
        <w:rPr>
          <w:rStyle w:val="StyleBoldUnderline"/>
        </w:rPr>
        <w:t xml:space="preserve">the Middle Passage and slave experience con tinue to be evoked as </w:t>
      </w:r>
      <w:r w:rsidRPr="000A0F84">
        <w:rPr>
          <w:rStyle w:val="Emphasis"/>
        </w:rPr>
        <w:t>authentic originary sites of</w:t>
      </w:r>
      <w:r w:rsidRPr="000A0F84">
        <w:rPr>
          <w:rStyle w:val="StyleBoldUnderline"/>
        </w:rPr>
        <w:t xml:space="preserve"> African diaspora identities and discourses.</w:t>
      </w:r>
      <w:r>
        <w:t xml:space="preserve"> 3 </w:t>
      </w:r>
      <w:r w:rsidRPr="000A0F84">
        <w:rPr>
          <w:rStyle w:val="StyleBoldUnderline"/>
        </w:rPr>
        <w:t>This stark split</w:t>
      </w:r>
      <w:r>
        <w:t xml:space="preserve"> between the “newest” and “oldest” sites of blackness </w:t>
      </w:r>
      <w:r w:rsidRPr="000A0F84">
        <w:rPr>
          <w:rStyle w:val="StyleBoldUnderline"/>
        </w:rPr>
        <w:t xml:space="preserve">reflects larger political trends that polarize </w:t>
      </w:r>
      <w:r w:rsidRPr="000A0F84">
        <w:rPr>
          <w:rStyle w:val="Emphasis"/>
        </w:rPr>
        <w:t>queer versus diasporic</w:t>
      </w:r>
      <w:r w:rsidRPr="000A0F84">
        <w:rPr>
          <w:rStyle w:val="StyleBoldUnderline"/>
        </w:rPr>
        <w:t xml:space="preserve"> a</w:t>
      </w:r>
      <w:r w:rsidRPr="000A0F84">
        <w:t>nd immigrant issues</w:t>
      </w:r>
      <w:r w:rsidRPr="000A0F84">
        <w:rPr>
          <w:rStyle w:val="StyleBoldUnderline"/>
        </w:rPr>
        <w:t xml:space="preserve"> by moralizing </w:t>
      </w:r>
      <w:r w:rsidRPr="000A0F84">
        <w:t>and domesticating</w:t>
      </w:r>
      <w:r w:rsidRPr="000A0F84">
        <w:rPr>
          <w:rStyle w:val="StyleBoldUnderline"/>
        </w:rPr>
        <w:t xml:space="preserve"> sexuality as an undermining of tradition, </w:t>
      </w:r>
      <w:r w:rsidRPr="000A0F84">
        <w:rPr>
          <w:rStyle w:val="Emphasis"/>
        </w:rPr>
        <w:t>on the one hand</w:t>
      </w:r>
      <w:r>
        <w:t xml:space="preserve">, </w:t>
      </w:r>
      <w:r w:rsidRPr="000A0F84">
        <w:rPr>
          <w:rStyle w:val="StyleBoldUnderline"/>
        </w:rPr>
        <w:t xml:space="preserve">while racializing </w:t>
      </w:r>
      <w:r w:rsidRPr="000A0F84">
        <w:t>and publicizing</w:t>
      </w:r>
      <w:r w:rsidRPr="000A0F84">
        <w:rPr>
          <w:rStyle w:val="StyleBoldUnderline"/>
        </w:rPr>
        <w:t xml:space="preserve"> global southern diasporas as threats to the </w:t>
      </w:r>
      <w:r w:rsidRPr="000A0F84">
        <w:t>integrity of a</w:t>
      </w:r>
      <w:r w:rsidRPr="000A0F84">
        <w:rPr>
          <w:rStyle w:val="StyleBoldUnderline"/>
        </w:rPr>
        <w:t xml:space="preserve"> nation</w:t>
      </w:r>
      <w:r>
        <w:t xml:space="preserve"> of (fictively) European immigrants, </w:t>
      </w:r>
      <w:r w:rsidRPr="000A0F84">
        <w:rPr>
          <w:rStyle w:val="Emphasis"/>
        </w:rPr>
        <w:t xml:space="preserve">on the other. </w:t>
      </w:r>
      <w:r w:rsidRPr="000A0F84">
        <w:rPr>
          <w:rStyle w:val="StyleBoldUnderline"/>
        </w:rPr>
        <w:t>My discussion here proposes to intervene</w:t>
      </w:r>
      <w:r w:rsidRPr="000A0F84">
        <w:t xml:space="preserve"> in</w:t>
      </w:r>
      <w:r>
        <w:t xml:space="preserve"> this polarization </w:t>
      </w:r>
      <w:r w:rsidRPr="000A0F84">
        <w:rPr>
          <w:rStyle w:val="StyleBoldUnderline"/>
        </w:rPr>
        <w:t>by bridging</w:t>
      </w:r>
      <w:r>
        <w:t xml:space="preserve"> imagina tions of the “choice” of </w:t>
      </w:r>
      <w:r w:rsidRPr="000A0F84">
        <w:rPr>
          <w:rStyle w:val="Emphasis"/>
        </w:rPr>
        <w:t xml:space="preserve">black queerness and the </w:t>
      </w:r>
      <w:r>
        <w:t xml:space="preserve">forced migration of the </w:t>
      </w:r>
      <w:r w:rsidRPr="000A0F84">
        <w:rPr>
          <w:rStyle w:val="Emphasis"/>
        </w:rPr>
        <w:t>Middle Passage.</w:t>
      </w:r>
      <w:r>
        <w:t xml:space="preserve"> What would it mean for both queer and African diaspora studies to take seriously the possibility that, as forcefully as the Atlantic and Caribbean flow together, so too do the turbulent fluidities of blackness and queerness? What new geography — or as Fajardo proposes, oceanography — of sexual, gendered, trans national, and racial identities might emerge through reading for black queer his tory and theory in the traumatic dislocation of the Middle Passage?</w:t>
      </w:r>
    </w:p>
    <w:p w:rsidR="00BC541F" w:rsidRDefault="00BC541F" w:rsidP="00BC541F"/>
    <w:p w:rsidR="00BC541F" w:rsidRPr="005C7B19" w:rsidRDefault="00BC541F" w:rsidP="00BC541F">
      <w:pPr>
        <w:pStyle w:val="Heading4"/>
      </w:pPr>
      <w:r>
        <w:t>A new EXPLORATION of the ATLANTIC must be QUEERED.  A QUEERNESS and QUARENESS must account for MATERIAL EMBODIMENT – quareness is not adding gay sex and stirring, or subordinating one identity to a MASTER TROPE. We must reject this politics of METAPHORIC CONDENSATION for a renewed focus on the CORPOREAL and SPECIFIC</w:t>
      </w:r>
    </w:p>
    <w:p w:rsidR="00BC541F" w:rsidRDefault="00BC541F" w:rsidP="00BC541F">
      <w:pPr>
        <w:pStyle w:val="Citation"/>
      </w:pPr>
      <w:r>
        <w:t>Tinsley 8</w:t>
      </w:r>
    </w:p>
    <w:p w:rsidR="00BC541F" w:rsidRDefault="00BC541F" w:rsidP="00BC541F">
      <w:r>
        <w:t>Black Atlantic, Queer Atlantic: Queer Imaginings of the Middle</w:t>
      </w:r>
    </w:p>
    <w:p w:rsidR="00BC541F" w:rsidRDefault="00BC541F" w:rsidP="00BC541F">
      <w:r>
        <w:t>Passage</w:t>
      </w:r>
    </w:p>
    <w:p w:rsidR="00BC541F" w:rsidRDefault="00BC541F" w:rsidP="00BC541F">
      <w:r>
        <w:t>Omise'eke Natasha Tinsley</w:t>
      </w:r>
    </w:p>
    <w:p w:rsidR="00BC541F" w:rsidRDefault="00BC541F" w:rsidP="00BC541F">
      <w:r>
        <w:t>GLQ: A Journal of Lesbian and Gay Studies, Volume 14, Number 2-3,</w:t>
      </w:r>
    </w:p>
    <w:p w:rsidR="00BC541F" w:rsidRDefault="00BC541F" w:rsidP="00BC541F">
      <w:r>
        <w:t>2008, pp. 191-215 (Article)</w:t>
      </w:r>
    </w:p>
    <w:p w:rsidR="00BC541F" w:rsidRDefault="00BC541F" w:rsidP="00BC541F">
      <w:r>
        <w:t>Professor of Englihs, University of Minnesota</w:t>
      </w:r>
    </w:p>
    <w:p w:rsidR="00BC541F" w:rsidRDefault="00BC541F" w:rsidP="00BC541F">
      <w:r>
        <w:t>Department Affiliations English African American &amp; African Studies Specialties African Diaspora literature and theory Caribbean literature and theory postcolonial literature and culture transnational feminist literature and theory poetry and poetics comparative queer literature and theory métissage and comparative studies of race Educational Background Ph.D.: Comparative Literature, University of California, Berkeley, 2003. Publications Thiefing Sugar: Reading Erotic Geographies of Caribbean Women Who Love Women. Tinsley, Omise'eke, Duke University Press, Author, forthcoming. Desiring the Blue Lagoon: Sea Crossings and Fluid Identities in Caribbean Literature. Tinsley, Omise'eke, Author, forthcoming. “Black Atlantic, Queer Atlantic: Imagining the Middle Passage as Queer Borderwaters.: Tinsley, Omise'eke, GLQ: A Special Issue on Queer/Migration, 14: 2/3 , forthcoming. “What is a Uma?: Women Performing Gender and Sexuality in Paramaribo, Suriname.“</w:t>
      </w:r>
      <w:r>
        <w:rPr>
          <w:rFonts w:cs="Arial"/>
        </w:rPr>
        <w:t></w:t>
      </w:r>
      <w:r>
        <w:t xml:space="preserve"> : Tinsley, Omise'eke, University of Virginia Press, Sexuality in Paramaribo, Suriname.“</w:t>
      </w:r>
      <w:r>
        <w:rPr>
          <w:rFonts w:cs="Arial"/>
        </w:rPr>
        <w:t></w:t>
      </w:r>
      <w:r>
        <w:t xml:space="preserve"> Sex and the Citizen: Interrogating the Circum-Caribbean., 2008. “No Storm to Blow Me Over? Mapping Same-Sex Sexuality in the Other Americas.“</w:t>
      </w:r>
      <w:r>
        <w:rPr>
          <w:rFonts w:cs="Arial"/>
        </w:rPr>
        <w:t></w:t>
      </w:r>
      <w:r>
        <w:t>: Tinsley, Omise'eke, Macmillan, Perspectives on the “Other America“</w:t>
      </w:r>
      <w:r>
        <w:rPr>
          <w:rFonts w:cs="Arial"/>
        </w:rPr>
        <w:t></w:t>
      </w:r>
      <w:r>
        <w:t>: Comparative Approaches to Caribbean and Latin American Literature. , 2008. ““˜Rose is My Mama, Stanfaste is My Papa’: Hybrid Landscapes and Sexualities in Surinamese Women’s Oral Poetry.“</w:t>
      </w:r>
      <w:r>
        <w:rPr>
          <w:rFonts w:cs="Arial"/>
        </w:rPr>
        <w:t></w:t>
      </w:r>
      <w:r>
        <w:t xml:space="preserve"> : Tinsley, Omise'eke, University of Virginia Press, Caribbean Literature and the Environment, 2005. “Mati.“</w:t>
      </w:r>
      <w:r>
        <w:rPr>
          <w:rFonts w:cs="Arial"/>
        </w:rPr>
        <w:t></w:t>
      </w:r>
      <w:r>
        <w:t xml:space="preserve"> : Tinsley, Omise'eke, Greenwood Publishing Group, The Greenwood Encyclopedia of African American Folklore, 2005. Open Roses, Closed Gardens, and Invisible Women: Queering the Tropical Garden in the Poetry of Ida Salomon Faubert: Tinsley, Omise'eke, Canadian Woman Studies/les cahiers de la femme: Women and the Black Diaspora, 23(2), 23.2 , 2004. “Mati and Mangoes: Metaphors that theorize woman-woman desire in Joanna Werners’ Amba: Vrouw van het Surinaamse erf.“</w:t>
      </w:r>
      <w:r>
        <w:rPr>
          <w:rFonts w:cs="Arial"/>
        </w:rPr>
        <w:t></w:t>
      </w:r>
      <w:r>
        <w:t xml:space="preserve"> In Janus at the Millennium: Perspectives on Time in the Culture of the Netherlan. Tinsley, Omise'eke, Lanham, MD: University Press of America, Author, 2004. Awards President’s Multicultural Grant, University of Minnesota, 2007 - 2009 McKnight Summer Fellow, University of Minnesota, 2006</w:t>
      </w:r>
    </w:p>
    <w:p w:rsidR="00BC541F" w:rsidRDefault="00BC541F" w:rsidP="00BC541F"/>
    <w:p w:rsidR="00BC541F" w:rsidRPr="005C7B19" w:rsidRDefault="00BC541F" w:rsidP="00BC541F">
      <w:pPr>
        <w:rPr>
          <w:rStyle w:val="Emphasis"/>
        </w:rPr>
      </w:pPr>
      <w:r>
        <w:t xml:space="preserve">Appearing and disappearing as briefly as the ship, </w:t>
      </w:r>
      <w:r w:rsidRPr="005C7B19">
        <w:rPr>
          <w:rStyle w:val="StyleBoldUnderline"/>
        </w:rPr>
        <w:t>sexuality</w:t>
      </w:r>
      <w:r>
        <w:t xml:space="preserve"> also </w:t>
      </w:r>
      <w:r w:rsidRPr="005C7B19">
        <w:rPr>
          <w:rStyle w:val="StyleBoldUnderline"/>
        </w:rPr>
        <w:t>surfaces in Gilroy’s</w:t>
      </w:r>
      <w:r>
        <w:t xml:space="preserve"> concluding </w:t>
      </w:r>
      <w:r w:rsidRPr="005C7B19">
        <w:rPr>
          <w:rStyle w:val="StyleBoldUnderline"/>
        </w:rPr>
        <w:t>discussion of music in the black Atlantic. But</w:t>
      </w:r>
      <w:r>
        <w:t xml:space="preserve"> here again, </w:t>
      </w:r>
      <w:r w:rsidRPr="005C7B19">
        <w:rPr>
          <w:rStyle w:val="Emphasis"/>
        </w:rPr>
        <w:t xml:space="preserve">sexuality </w:t>
      </w:r>
      <w:r>
        <w:t xml:space="preserve">(like seafaring) </w:t>
      </w:r>
      <w:r w:rsidRPr="005C7B19">
        <w:rPr>
          <w:rStyle w:val="StyleBoldUnderline"/>
        </w:rPr>
        <w:t xml:space="preserve">is not so much an embodied experience as a </w:t>
      </w:r>
      <w:r w:rsidRPr="005C7B19">
        <w:rPr>
          <w:rStyle w:val="Emphasis"/>
        </w:rPr>
        <w:t>metaphor.</w:t>
      </w:r>
      <w:r>
        <w:t xml:space="preserve"> Sex, it turns out, is almost as omnipresent in black Atlantic storytelling as salt water on an island. Initially, </w:t>
      </w:r>
      <w:r w:rsidRPr="005C7B19">
        <w:rPr>
          <w:rStyle w:val="StyleBoldUnderline"/>
        </w:rPr>
        <w:t xml:space="preserve">Gilroy places narratives of sexuality in competition with histories of </w:t>
      </w:r>
      <w:r w:rsidRPr="005C7B19">
        <w:rPr>
          <w:rStyle w:val="Emphasis"/>
        </w:rPr>
        <w:t>race,</w:t>
      </w:r>
      <w:r w:rsidRPr="005C7B19">
        <w:rPr>
          <w:rStyle w:val="StyleBoldUnderline"/>
        </w:rPr>
        <w:t xml:space="preserve"> </w:t>
      </w:r>
      <w:r>
        <w:t xml:space="preserve">as he notes that “conflictual representation of sexuality has vied with the discourse of racial emancipation to constitute the inner core of black expressive cultures.” 11 But later, tension between these two melts away as </w:t>
      </w:r>
      <w:r w:rsidRPr="005C7B19">
        <w:rPr>
          <w:rStyle w:val="StyleBoldUnderline"/>
        </w:rPr>
        <w:t>Gilroy concludes that</w:t>
      </w:r>
      <w:r>
        <w:t xml:space="preserve">, actually, </w:t>
      </w:r>
      <w:r w:rsidRPr="005C7B19">
        <w:rPr>
          <w:rStyle w:val="Emphasis"/>
        </w:rPr>
        <w:t>talking about sex is another way to talk about race.</w:t>
      </w:r>
      <w:r>
        <w:t xml:space="preserve"> Black love stories in popular songs and elsewhere, he writes, are “narratives of love and loss [that] transcode other forms of yearning and mourning associated with histo ries of dispersal and exile.” 12 </w:t>
      </w:r>
      <w:r w:rsidRPr="005C7B19">
        <w:rPr>
          <w:rStyle w:val="StyleBoldUnderline"/>
        </w:rPr>
        <w:t xml:space="preserve">Sex is not about sex, then; it is about </w:t>
      </w:r>
      <w:r w:rsidRPr="005C7B19">
        <w:rPr>
          <w:rStyle w:val="Emphasis"/>
        </w:rPr>
        <w:t>pain</w:t>
      </w:r>
      <w:r>
        <w:t xml:space="preserve">. While </w:t>
      </w:r>
      <w:r w:rsidRPr="005C7B19">
        <w:rPr>
          <w:rStyle w:val="StyleBoldUnderline"/>
        </w:rPr>
        <w:t>the Atlantic</w:t>
      </w:r>
      <w:r>
        <w:t xml:space="preserve"> — rather than remain primarily a site of diasporic trauma — </w:t>
      </w:r>
      <w:r w:rsidRPr="005C7B19">
        <w:rPr>
          <w:rStyle w:val="StyleBoldUnderline"/>
        </w:rPr>
        <w:t xml:space="preserve">is </w:t>
      </w:r>
      <w:r>
        <w:t xml:space="preserve">optimisti cally </w:t>
      </w:r>
      <w:r w:rsidRPr="005C7B19">
        <w:rPr>
          <w:rStyle w:val="Emphasis"/>
        </w:rPr>
        <w:t xml:space="preserve">metaphorized </w:t>
      </w:r>
      <w:r w:rsidRPr="005C7B19">
        <w:rPr>
          <w:rStyle w:val="StyleBoldUnderline"/>
        </w:rPr>
        <w:t>as space that expands the horizons of black consciousness,</w:t>
      </w:r>
      <w:r>
        <w:t xml:space="preserve"> </w:t>
      </w:r>
      <w:r w:rsidRPr="005C7B19">
        <w:rPr>
          <w:rStyle w:val="StyleBoldUnderline"/>
        </w:rPr>
        <w:t xml:space="preserve">sex is </w:t>
      </w:r>
      <w:r>
        <w:t xml:space="preserve">pessimistically </w:t>
      </w:r>
      <w:r w:rsidRPr="005C7B19">
        <w:rPr>
          <w:rStyle w:val="Emphasis"/>
        </w:rPr>
        <w:t>metaphorized</w:t>
      </w:r>
      <w:r>
        <w:t xml:space="preserve"> </w:t>
      </w:r>
      <w:r w:rsidRPr="005C7B19">
        <w:rPr>
          <w:rStyle w:val="StyleBoldUnderline"/>
        </w:rPr>
        <w:t>as a sorrow song</w:t>
      </w:r>
      <w:r>
        <w:t xml:space="preserve"> that never yields deep pleasure. Gilroy’s black Atlantic seems equally resistant to victimizing and sexualizing its mariners, as if both impulses were too much part of colonial discourse to warrant sustained attention. If </w:t>
      </w:r>
      <w:r w:rsidRPr="005C7B19">
        <w:rPr>
          <w:rStyle w:val="StyleBoldUnderline"/>
        </w:rPr>
        <w:t>Gilroy’s Atlantic is frigid, Benítez-Rojo’s Caribbean overflows with hyperfeeling female sexuality</w:t>
      </w:r>
      <w:r>
        <w:t xml:space="preserve">. Recentering the resistantly nonphallic Peoples of the Sea, Benítez-Rojo foregrounds </w:t>
      </w:r>
      <w:r w:rsidRPr="005C7B19">
        <w:rPr>
          <w:rStyle w:val="Emphasis"/>
        </w:rPr>
        <w:t>a vaginalized Caribbean</w:t>
      </w:r>
      <w:r>
        <w:t xml:space="preserve"> as he proclaims: The Atlantic is today the Atlantic (the navel of capitalism) because Europe, in its mercantilist laboratory, conceived of the project of inseminating the Caribbean womb with the blood of Africa; the Atlantic is today the Atlan tic . . . because it is the painfully delivered child of the Caribbean, whose vagina was stretched between continental clamps. . . . After the blood and salt water spurts, quickly sew up torn flesh and apply the antiseptic tinctures, the gauze and surgical plaster; then the febrile wait through the forming of a scar: suppurating, always suppurating. 13 196 G l Q: a JO urnal OF le SB ian and G a Y S tudie S B lack atlantic , Q ueer atlantic 197 Here sexual violence and painful reproduction are simultaneously abstracted and reinscribed in regional imaginations; projected onto the water by which Caribbean women arrived in the archipelago, they conceive a disturbing image that spreads women’s metaphoric legs in unsettling ways. Yet the suppurating wound can heal, almost magically. A few pages later, the vaginal sea opens into a metaphor for lib eratory pleasure and pleasurable liberation as Benítez-Rojo imagines the region’s femininity as “its flux, its diffuse sensuality, its generative force, its capacity to nourish and conserve (juices, spring, pollen, rain, seed, shoot, ritual sacrifice).” 14 Bleeding, orgasming, or both, Benítez-Rojo’s cunnic Caribbean overexposes the sexualized bodies that Gilroy denies. Like the sea, the space between women’s legs is at once insistently present and insistently ethereal; like the sea, </w:t>
      </w:r>
      <w:r w:rsidRPr="005C7B19">
        <w:rPr>
          <w:rStyle w:val="Emphasis"/>
        </w:rPr>
        <w:t>the space between women’s legs becomes a metaphor</w:t>
      </w:r>
      <w:r>
        <w:t xml:space="preserve"> to mine. These tropes of the black Atlantic, of Peoples of the Sea, do call to me as powerful enunciations of crosscurrents of African diaspora identity, and I evoke them in respect and solidarity. And yet as Gilroy, Benítez-Rojo, Edouard Glis sant, and others call on </w:t>
      </w:r>
      <w:r w:rsidRPr="005C7B19">
        <w:rPr>
          <w:rStyle w:val="Emphasis"/>
        </w:rPr>
        <w:t>maritime metaphors</w:t>
      </w:r>
      <w:r>
        <w:t xml:space="preserve"> without maritime histories and evoke sexualized bodies as figures rather than experiences, their writing out of material ity </w:t>
      </w:r>
      <w:r w:rsidRPr="005C7B19">
        <w:rPr>
          <w:rStyle w:val="StyleBoldUnderline"/>
        </w:rPr>
        <w:t>stops short of the most radical potential of such oceanic imaginations.</w:t>
      </w:r>
      <w:r>
        <w:t xml:space="preserve"> 15 There are other Atlantic and Caribbean histories that these scholars could have evoked to make sense of the present, other material details of maritime crossings they could have drawn on to make their metaphors richer conceptual tools. As Africans became diasporic, Atlantic and Caribbean, sex and sexuality did not only impact imaginations; they impacted bodies. Not at all an opening to infinite possibilities</w:t>
      </w:r>
      <w:r w:rsidRPr="005C7B19">
        <w:rPr>
          <w:rStyle w:val="StyleBoldUnderline"/>
        </w:rPr>
        <w:t>, the sea was initially</w:t>
      </w:r>
      <w:r>
        <w:t xml:space="preserve"> a site of </w:t>
      </w:r>
      <w:r w:rsidRPr="005C7B19">
        <w:rPr>
          <w:rStyle w:val="StyleBoldUnderline"/>
        </w:rPr>
        <w:t>painful fluidities for many Africans.</w:t>
      </w:r>
      <w:r>
        <w:t xml:space="preserve"> The first sight of the ocean was often a vision of fear, as Equiano remembers when slave traders marched him to the coast: I was beyond measure astonished at this, as I had never before seen any water larger than a pond or a rivulet, and my surprise was mingled with no small fear. . . . The first object which saluted my eyes when I arrived on the coast was the sea, and a slave ship, which was then riding at anchor, and waiting for its cargo. These filled me with astonishment, which was soon converted to terror. 16 Once loaded onto the slave ships, Africans became fluid bodies under the force of brutality. Tightly or loosely packed in sex-segregated holds — men chained together at the ankles while women were sometimes left unchained — surrounded by churning, unseen waters, these brutalized bodies themselves became liquid, oozing. Ship’s surgeon Alexander Falconbridge records days when “wet and blow ing weather having occasioned the portholes to be shut and the grating to be cov ered, fluxes and fevers among the negroes ensued. . . . The deck was so covered with the blood and mucus which had proceeded from them in consequence of the flux, that it resembled a slaughterhouse.” 17 Lara adds to this imagination in a character’s vision of a slave ship: “Women’s menstrual blood stained the floor around her, pus crusting at the edges of the chattel wounds. . . . She could feel her body rise in a wave of urine and blood, the stench so wretched as to make her choke on her own breath.” 18 </w:t>
      </w:r>
      <w:r w:rsidRPr="005C7B19">
        <w:rPr>
          <w:rStyle w:val="Emphasis"/>
        </w:rPr>
        <w:t>On this Atlantic</w:t>
      </w:r>
      <w:r>
        <w:t xml:space="preserve">, then, </w:t>
      </w:r>
      <w:r w:rsidRPr="005C7B19">
        <w:rPr>
          <w:rStyle w:val="Emphasis"/>
        </w:rPr>
        <w:t>black body waters, corporeal effluvia, and</w:t>
      </w:r>
      <w:r>
        <w:t xml:space="preserve"> </w:t>
      </w:r>
      <w:r w:rsidRPr="005C7B19">
        <w:rPr>
          <w:rStyle w:val="Emphasis"/>
        </w:rPr>
        <w:t>the stains of gendered and reproductive bodies were among the first sites of colonization.</w:t>
      </w:r>
    </w:p>
    <w:p w:rsidR="00BC541F" w:rsidRDefault="00BC541F" w:rsidP="00BC541F">
      <w:r>
        <w:t>-</w:t>
      </w:r>
    </w:p>
    <w:p w:rsidR="00BC541F" w:rsidRPr="005C37B0" w:rsidRDefault="00BC541F" w:rsidP="00BC541F"/>
    <w:p w:rsidR="00BC541F" w:rsidRDefault="00BC541F" w:rsidP="00BC541F">
      <w:pPr>
        <w:pStyle w:val="Heading4"/>
      </w:pPr>
      <w:r>
        <w:t>WE can better break down monolithic identity conceptions AND a counterhegmonic reading of history by rejecting the HAUNTING of the ocean – identity is real, it is concrete, and embodied in an INTERSECTIONAL way by the ocean</w:t>
      </w:r>
    </w:p>
    <w:p w:rsidR="00BC541F" w:rsidRDefault="00BC541F" w:rsidP="00BC541F">
      <w:pPr>
        <w:pStyle w:val="Citation"/>
      </w:pPr>
      <w:r>
        <w:t>Tinsley 8</w:t>
      </w:r>
    </w:p>
    <w:p w:rsidR="00BC541F" w:rsidRDefault="00BC541F" w:rsidP="00BC541F">
      <w:r>
        <w:t>Black Atlantic, Queer Atlantic: Queer Imaginings of the Middle</w:t>
      </w:r>
    </w:p>
    <w:p w:rsidR="00BC541F" w:rsidRDefault="00BC541F" w:rsidP="00BC541F">
      <w:r>
        <w:t>Passage</w:t>
      </w:r>
    </w:p>
    <w:p w:rsidR="00BC541F" w:rsidRDefault="00BC541F" w:rsidP="00BC541F">
      <w:r>
        <w:t>Omise'eke Natasha Tinsley</w:t>
      </w:r>
    </w:p>
    <w:p w:rsidR="00BC541F" w:rsidRDefault="00BC541F" w:rsidP="00BC541F">
      <w:r>
        <w:t>GLQ: A Journal of Lesbian and Gay Studies, Volume 14, Number 2-3,</w:t>
      </w:r>
    </w:p>
    <w:p w:rsidR="00BC541F" w:rsidRDefault="00BC541F" w:rsidP="00BC541F">
      <w:r>
        <w:t>2008, pp. 191-215 (Article)</w:t>
      </w:r>
    </w:p>
    <w:p w:rsidR="00BC541F" w:rsidRDefault="00BC541F" w:rsidP="00BC541F">
      <w:r>
        <w:t>Professor of Englihs, University of Minnesota</w:t>
      </w:r>
    </w:p>
    <w:p w:rsidR="00BC541F" w:rsidRDefault="00BC541F" w:rsidP="00BC541F">
      <w:r>
        <w:t>Department Affiliations English African American &amp; African Studies Specialties African Diaspora literature and theory Caribbean literature and theory postcolonial literature and culture transnational feminist literature and theory poetry and poetics comparative queer literature and theory métissage and comparative studies of race Educational Background Ph.D.: Comparative Literature, University of California, Berkeley, 2003. Publications Thiefing Sugar: Reading Erotic Geographies of Caribbean Women Who Love Women. Tinsley, Omise'eke, Duke University Press, Author, forthcoming. Desiring the Blue Lagoon: Sea Crossings and Fluid Identities in Caribbean Literature. Tinsley, Omise'eke, Author, forthcoming. “Black Atlantic, Queer Atlantic: Imagining the Middle Passage as Queer Borderwaters.: Tinsley, Omise'eke, GLQ: A Special Issue on Queer/Migration, 14: 2/3 , forthcoming. “What is a Uma?: Women Performing Gender and Sexuality in Paramaribo, Suriname.“</w:t>
      </w:r>
      <w:r>
        <w:rPr>
          <w:rFonts w:cs="Arial"/>
        </w:rPr>
        <w:t></w:t>
      </w:r>
      <w:r>
        <w:t xml:space="preserve"> : Tinsley, Omise'eke, University of Virginia Press, Sexuality in Paramaribo, Suriname.“</w:t>
      </w:r>
      <w:r>
        <w:rPr>
          <w:rFonts w:cs="Arial"/>
        </w:rPr>
        <w:t></w:t>
      </w:r>
      <w:r>
        <w:t xml:space="preserve"> Sex and the Citizen: Interrogating the Circum-Caribbean., 2008. “No Storm to Blow Me Over? Mapping Same-Sex Sexuality in the Other Americas.“</w:t>
      </w:r>
      <w:r>
        <w:rPr>
          <w:rFonts w:cs="Arial"/>
        </w:rPr>
        <w:t></w:t>
      </w:r>
      <w:r>
        <w:t>: Tinsley, Omise'eke, Macmillan, Perspectives on the “Other America“</w:t>
      </w:r>
      <w:r>
        <w:rPr>
          <w:rFonts w:cs="Arial"/>
        </w:rPr>
        <w:t></w:t>
      </w:r>
      <w:r>
        <w:t>: Comparative Approaches to Caribbean and Latin American Literature. , 2008. ““˜Rose is My Mama, Stanfaste is My Papa’: Hybrid Landscapes and Sexualities in Surinamese Women’s Oral Poetry.“</w:t>
      </w:r>
      <w:r>
        <w:rPr>
          <w:rFonts w:cs="Arial"/>
        </w:rPr>
        <w:t></w:t>
      </w:r>
      <w:r>
        <w:t xml:space="preserve"> : Tinsley, Omise'eke, University of Virginia Press, Caribbean Literature and the Environment, 2005. “Mati.“</w:t>
      </w:r>
      <w:r>
        <w:rPr>
          <w:rFonts w:cs="Arial"/>
        </w:rPr>
        <w:t></w:t>
      </w:r>
      <w:r>
        <w:t xml:space="preserve"> : Tinsley, Omise'eke, Greenwood Publishing Group, The Greenwood Encyclopedia of African American Folklore, 2005. Open Roses, Closed Gardens, and Invisible Women: Queering the Tropical Garden in the Poetry of Ida Salomon Faubert: Tinsley, Omise'eke, Canadian Woman Studies/les cahiers de la femme: Women and the Black Diaspora, 23(2), 23.2 , 2004. “Mati and Mangoes: Metaphors that theorize woman-woman desire in Joanna Werners’ Amba: Vrouw van het Surinaamse erf.“</w:t>
      </w:r>
      <w:r>
        <w:rPr>
          <w:rFonts w:cs="Arial"/>
        </w:rPr>
        <w:t></w:t>
      </w:r>
      <w:r>
        <w:t xml:space="preserve"> In Janus at the Millennium: Perspectives on Time in the Culture of the Netherlan. Tinsley, Omise'eke, Lanham, MD: University Press of America, Author, 2004. Awards President’s Multicultural Grant, University of Minnesota, 2007 - 2009 McKnight Summer Fellow, University of Minnesota, 2006</w:t>
      </w:r>
    </w:p>
    <w:p w:rsidR="00BC541F" w:rsidRDefault="00BC541F" w:rsidP="00BC541F"/>
    <w:p w:rsidR="00BC541F" w:rsidRDefault="00BC541F" w:rsidP="00BC541F">
      <w:r>
        <w:t xml:space="preserve">n the past fifteen years </w:t>
      </w:r>
      <w:r w:rsidRPr="00BC541F">
        <w:rPr>
          <w:rStyle w:val="StyleBoldUnderline"/>
        </w:rPr>
        <w:t xml:space="preserve">postcolonial studies effected sea changes in scholarly images of the global south, smashing </w:t>
      </w:r>
      <w:r>
        <w:t xml:space="preserve">and wearing away </w:t>
      </w:r>
      <w:r w:rsidRPr="00BC541F">
        <w:rPr>
          <w:rStyle w:val="StyleBoldUnderline"/>
        </w:rPr>
        <w:t>essentialist conceptions of race</w:t>
      </w:r>
      <w:r>
        <w:t xml:space="preserve"> and nationality </w:t>
      </w:r>
      <w:r w:rsidRPr="00BC541F">
        <w:rPr>
          <w:rStyle w:val="StyleBoldUnderline"/>
        </w:rPr>
        <w:t>with</w:t>
      </w:r>
      <w:r>
        <w:t xml:space="preserve"> the insistent pounding force of </w:t>
      </w:r>
      <w:r w:rsidRPr="00BC541F">
        <w:rPr>
          <w:rStyle w:val="Emphasis"/>
        </w:rPr>
        <w:t>ocean waters.</w:t>
      </w:r>
      <w:r>
        <w:t xml:space="preserve"> Rigorously theorizing identities that have always already been in flux and </w:t>
      </w:r>
      <w:r w:rsidRPr="00BC541F">
        <w:rPr>
          <w:rStyle w:val="StyleBoldUnderline"/>
        </w:rPr>
        <w:t xml:space="preserve">rethinking black “insularity” </w:t>
      </w:r>
      <w:r>
        <w:t xml:space="preserve">from England and Manhattan to Martinique and Cuba, </w:t>
      </w:r>
      <w:r w:rsidRPr="00BC541F">
        <w:rPr>
          <w:rStyle w:val="StyleBoldUnderline"/>
        </w:rPr>
        <w:t xml:space="preserve">imaginative captains of Atlantic and Caribbean studies have called prominently on </w:t>
      </w:r>
      <w:r w:rsidRPr="00BC541F">
        <w:rPr>
          <w:rStyle w:val="Emphasis"/>
        </w:rPr>
        <w:t>oceanic metaphors.</w:t>
      </w:r>
      <w:r>
        <w:t xml:space="preserve"> Their conceptual geographies figure oceans and seas as a presence that is history, a history that is present. In the watershed The Black Atlantic , Gil roy evokes the Atlantic as the trope through which he imagines the emergence of black modernities. A past of Atlantic crossings underpins his engagement with contemporary multiracial Britain, where the black in the Union Jack is no novelty introduced by recent immigrants but a continuation of centuries of transoceanic interchanges. Calling on the ship as the first image of this black Atlantic, Gilroy begins by stipulating that ships and oceans are not merely abstract figures but “cultural and political units” that “refer us back to the middle passage, to the halfremembered micro politics of the slave trade.” 8 He underscores that seminal Afri can diaspora figures like Olaudah Equiano, Frederick Douglass, Robert Wedder burn, and Crispus Attucks worked with and as sailors (why omit Harriet Jacobs, Mary Seacole, and other sailing women?), and notes that the physical mobility enabled by the ocean was fundamental to their intellectual motility</w:t>
      </w:r>
      <w:r w:rsidRPr="00BC541F">
        <w:rPr>
          <w:rStyle w:val="StyleBoldUnderline"/>
        </w:rPr>
        <w:t>. Yet while many of these masculine sailor-intellectuals resurface</w:t>
      </w:r>
      <w:r>
        <w:t xml:space="preserve"> in Gilroy’s later discussions, </w:t>
      </w:r>
      <w:r w:rsidRPr="00BC541F">
        <w:rPr>
          <w:rStyle w:val="StyleBoldUnderline"/>
        </w:rPr>
        <w:t>the history of their sea voyages does not. Both ships and the Atlantic itsel</w:t>
      </w:r>
      <w:r>
        <w:t xml:space="preserve">f — as con crete maritime space rather than conceptual principle for remapping blackness — </w:t>
      </w:r>
      <w:r w:rsidRPr="00BC541F">
        <w:rPr>
          <w:rStyle w:val="StyleBoldUnderline"/>
        </w:rPr>
        <w:t>drop out of his text</w:t>
      </w:r>
      <w:r>
        <w:t xml:space="preserve"> immediately after this paragraph. Neither the Middle Passage nor the Atlantic appear in the index, </w:t>
      </w:r>
      <w:r w:rsidRPr="00BC541F">
        <w:rPr>
          <w:rStyle w:val="Emphasis"/>
        </w:rPr>
        <w:t xml:space="preserve">remaining phantom metaphors rather than concrete historical presences. </w:t>
      </w:r>
      <w:r>
        <w:t>Gilroy’s ghost ships and dark waters traverse five memorable pages of his introduction, then slip into nowhereness. In the equally influential The Repeating Island , Antonio Benítez-Rojo navigates contemporary Caribbean identity through a postmodern theorization of the sea as the ultimate space of diffusion, a watery body whose history continually splashes into the present. The “geographic accident” of the Antilles — situated where Atlantic meets Caribbean and migrants from Africa, Europe, Asia, and the Americas cross and converge — beats out the rhythm of repeating histories, repeating islands. Mining the metaphoric possibilities of the sea, Benítez-Rojo finds that it gives the entire area, including its continental foci, the character of an archipelago, that is, a discontinuous conjunction (of what?): unstable con densations, turbulences, whirlpools, claps of bubbles, frayed seaweed, sunken galleons, crashing breakers, flying fish, seagull squawks, down pours, nighttime phosphorescences, eddies and pools, uncertain voyages of signification. 9</w:t>
      </w:r>
      <w:r w:rsidRPr="006D3B31">
        <w:t xml:space="preserve"> </w:t>
      </w:r>
      <w:r w:rsidRPr="00BC541F">
        <w:rPr>
          <w:rStyle w:val="StyleBoldUnderline"/>
        </w:rPr>
        <w:t>Ocean and sea remain at once insistently present and insistently abstracted</w:t>
      </w:r>
      <w:r>
        <w:t xml:space="preserve"> as he flourishingly, intriguingly bypasses “real” migrant trajectories to chart figura tive marine confluences, alternative trajectories of globalization that pass through Caribbean history to connect “the Niger with the Mississippi, the China Sea with the Orinoco, the Parthenon with a fried food stand in an alley in Paramaribo.” Spiraling maps where the pre-, trans-, and postnational intersect, Benítez-Rojo’s voyages are shipless crossings where “the peoples of the sea, or better, the Peo ples of the Sea proliferate incessantly while differentiating themselves from one another, traveling together toward the infinite.”</w:t>
      </w:r>
    </w:p>
    <w:p w:rsidR="00BC541F" w:rsidRDefault="00BC541F" w:rsidP="00BC541F">
      <w:r>
        <w:t>10</w:t>
      </w:r>
    </w:p>
    <w:p w:rsidR="00BC541F" w:rsidRDefault="00BC541F" w:rsidP="00BC541F"/>
    <w:p w:rsidR="00BC541F" w:rsidRDefault="00BC541F" w:rsidP="00BC541F"/>
    <w:p w:rsidR="00BC541F" w:rsidRDefault="00BC541F" w:rsidP="00BC541F">
      <w:pPr>
        <w:pStyle w:val="Heading4"/>
      </w:pPr>
      <w:r>
        <w:t>Our alternative of Quareness offers a different EXPLORATION of Atlantic history.  Our approach is NEITHER the easy mapping of METAPHOR or the colonial cartography.  Black queer resistance enables an OPAQUE mode of resistance to a racial order that demands the reduction of Blacks to BRUTE MATTER.</w:t>
      </w:r>
    </w:p>
    <w:p w:rsidR="00BC541F" w:rsidRDefault="00BC541F" w:rsidP="00BC541F">
      <w:pPr>
        <w:pStyle w:val="Citation"/>
      </w:pPr>
      <w:r>
        <w:t>Tinsley 8</w:t>
      </w:r>
    </w:p>
    <w:p w:rsidR="00BC541F" w:rsidRDefault="00BC541F" w:rsidP="00BC541F">
      <w:r>
        <w:t>Black Atlantic, Queer Atlantic: Queer Imaginings of the Middle</w:t>
      </w:r>
    </w:p>
    <w:p w:rsidR="00BC541F" w:rsidRDefault="00BC541F" w:rsidP="00BC541F">
      <w:r>
        <w:t>Passage</w:t>
      </w:r>
    </w:p>
    <w:p w:rsidR="00BC541F" w:rsidRDefault="00BC541F" w:rsidP="00BC541F">
      <w:r>
        <w:t>Omise'eke Natasha Tinsley</w:t>
      </w:r>
    </w:p>
    <w:p w:rsidR="00BC541F" w:rsidRDefault="00BC541F" w:rsidP="00BC541F">
      <w:r>
        <w:t>GLQ: A Journal of Lesbian and Gay Studies, Volume 14, Number 2-3,</w:t>
      </w:r>
    </w:p>
    <w:p w:rsidR="00BC541F" w:rsidRDefault="00BC541F" w:rsidP="00BC541F">
      <w:r>
        <w:t>2008, pp. 191-215 (Article)</w:t>
      </w:r>
    </w:p>
    <w:p w:rsidR="00BC541F" w:rsidRDefault="00BC541F" w:rsidP="00BC541F">
      <w:r>
        <w:t>Professor of Englihs, University of Minnesota</w:t>
      </w:r>
    </w:p>
    <w:p w:rsidR="00BC541F" w:rsidRDefault="00BC541F" w:rsidP="00BC541F">
      <w:r>
        <w:t>Department Affiliations English African American &amp; African Studies Specialties African Diaspora literature and theory Caribbean literature and theory postcolonial literature and culture transnational feminist literature and theory poetry and poetics comparative queer literature and theory métissage and comparative studies of race Educational Background Ph.D.: Comparative Literature, University of California, Berkeley, 2003. Publications Thiefing Sugar: Reading Erotic Geographies of Caribbean Women Who Love Women. Tinsley, Omise'eke, Duke University Press, Author, forthcoming. Desiring the Blue Lagoon: Sea Crossings and Fluid Identities in Caribbean Literature. Tinsley, Omise'eke, Author, forthcoming. “Black Atlantic, Queer Atlantic: Imagining the Middle Passage as Queer Borderwaters.: Tinsley, Omise'eke, GLQ: A Special Issue on Queer/Migration, 14: 2/3 , forthcoming. “What is a Uma?: Women Performing Gender and Sexuality in Paramaribo, Suriname.“</w:t>
      </w:r>
      <w:r>
        <w:rPr>
          <w:rFonts w:cs="Arial"/>
        </w:rPr>
        <w:t></w:t>
      </w:r>
      <w:r>
        <w:t xml:space="preserve"> : Tinsley, Omise'eke, University of Virginia Press, Sexuality in Paramaribo, Suriname.“</w:t>
      </w:r>
      <w:r>
        <w:rPr>
          <w:rFonts w:cs="Arial"/>
        </w:rPr>
        <w:t></w:t>
      </w:r>
      <w:r>
        <w:t xml:space="preserve"> Sex and the Citizen: Interrogating the Circum-Caribbean., 2008. “No Storm to Blow Me Over? Mapping Same-Sex Sexuality in the Other Americas.“</w:t>
      </w:r>
      <w:r>
        <w:rPr>
          <w:rFonts w:cs="Arial"/>
        </w:rPr>
        <w:t></w:t>
      </w:r>
      <w:r>
        <w:t>: Tinsley, Omise'eke, Macmillan, Perspectives on the “Other America“</w:t>
      </w:r>
      <w:r>
        <w:rPr>
          <w:rFonts w:cs="Arial"/>
        </w:rPr>
        <w:t></w:t>
      </w:r>
      <w:r>
        <w:t>: Comparative Approaches to Caribbean and Latin American Literature. , 2008. ““˜Rose is My Mama, Stanfaste is My Papa’: Hybrid Landscapes and Sexualities in Surinamese Women’s Oral Poetry.“</w:t>
      </w:r>
      <w:r>
        <w:rPr>
          <w:rFonts w:cs="Arial"/>
        </w:rPr>
        <w:t></w:t>
      </w:r>
      <w:r>
        <w:t xml:space="preserve"> : Tinsley, Omise'eke, University of Virginia Press, Caribbean Literature and the Environment, 2005. “Mati.“</w:t>
      </w:r>
      <w:r>
        <w:rPr>
          <w:rFonts w:cs="Arial"/>
        </w:rPr>
        <w:t></w:t>
      </w:r>
      <w:r>
        <w:t xml:space="preserve"> : Tinsley, Omise'eke, Greenwood Publishing Group, The Greenwood Encyclopedia of African American Folklore, 2005. Open Roses, Closed Gardens, and Invisible Women: Queering the Tropical Garden in the Poetry of Ida Salomon Faubert: Tinsley, Omise'eke, Canadian Woman Studies/les cahiers de la femme: Women and the Black Diaspora, 23(2), 23.2 , 2004. “Mati and Mangoes: Metaphors that theorize woman-woman desire in Joanna Werners’ Amba: Vrouw van het Surinaamse erf.“</w:t>
      </w:r>
      <w:r>
        <w:rPr>
          <w:rFonts w:cs="Arial"/>
        </w:rPr>
        <w:t></w:t>
      </w:r>
      <w:r>
        <w:t xml:space="preserve"> In Janus at the Millennium: Perspectives on Time in the Culture of the Netherlan. Tinsley, Omise'eke, Lanham, MD: University Press of America, Author, 2004. Awards President’s Multicultural Grant, University of Minnesota, 2007 - 2009 McKnight Summer Fellow, University of Minnesota, 2006</w:t>
      </w:r>
    </w:p>
    <w:p w:rsidR="00BC541F" w:rsidRDefault="00BC541F" w:rsidP="00BC541F"/>
    <w:p w:rsidR="00BC541F" w:rsidRDefault="00BC541F" w:rsidP="00BC541F">
      <w:r>
        <w:t xml:space="preserve">But this bloody Atlantic was also the site of collaboration and resistance. In the early eighteenth century, ship captains like John Newton and James Barbot repeatedly record with horror how despite such conditions slaves conspired to rebel against captors. At the same time, </w:t>
      </w:r>
      <w:r w:rsidRPr="000E4F2B">
        <w:rPr>
          <w:rStyle w:val="StyleBoldUnderline"/>
        </w:rPr>
        <w:t>unnamed rebellions took place</w:t>
      </w:r>
      <w:r>
        <w:t xml:space="preserve"> not in violent but </w:t>
      </w:r>
      <w:r w:rsidRPr="000E4F2B">
        <w:rPr>
          <w:rStyle w:val="StyleBoldUnderline"/>
        </w:rPr>
        <w:t>in erotic resistance</w:t>
      </w:r>
      <w:r>
        <w:t xml:space="preserve">, in interpersonal relationships enslaved Africans formed with those imprisoned and oozing beside them. Sally and Richard Price’s research on Saramacca maroons documents mati as “a highly charged volitional relationship . . . that dates back to the Middle Passage — matis were originally ‘shipmates,’ those who had survived the journey out from Africa together . . . those who had experienced the trauma of enslavement and transport together.” 19 Colo nial chronicles suggest that shipmate relationships were prominent in other parts of the Caribbean as well. Médéric Moreau de Saint-Méry reports mati -like part nerships between enslaved women in prerevolutionary Haiti in his Description . . . de l’Isle Saint Domingue (1797), and in The History . . . of the British West-Indies (1794) Bryan Edwards remarks: “This is a striking circumstance; the term ship mate is understood among [West Indian slaves] as signifying a relationship of the most endearing nature; perhaps as recalling the time when the sufferers were cut off together from their common country and kindred, and awakening reciprocal sympathy from the remembrance of mutual affliction.” 20 Expanding these observa tions, the anthropologist Gloria Wekker notes the significance of bonds between shipmates throughout the Afro-Atlantic: In different parts of the Diaspora the relationship between people who came over to the “New” World on the same ship remained a peculiarity of this experience. The Brazilian “malungo,” the Trinidadian “malongue,” the Haitian “batiment” and the Surinamese “sippi” and “mati” are all examples of this special, non-biological bond between two people of the same sex. 21 198 G l Q: a JO urnal OF le SB ian and G a Y S tudie S B lack atlantic , Q ueer atlantic 199 As fragmentarily recorded here, </w:t>
      </w:r>
      <w:r w:rsidRPr="000E4F2B">
        <w:rPr>
          <w:rStyle w:val="StyleBoldUnderline"/>
        </w:rPr>
        <w:t xml:space="preserve">the emergence of intense shipmate relationships in the </w:t>
      </w:r>
      <w:r w:rsidRPr="000E4F2B">
        <w:rPr>
          <w:rStyle w:val="Emphasis"/>
        </w:rPr>
        <w:t>water-rocked</w:t>
      </w:r>
      <w:r w:rsidRPr="000E4F2B">
        <w:rPr>
          <w:rStyle w:val="StyleBoldUnderline"/>
        </w:rPr>
        <w:t>, no-person’s-land of slave holds created a black Atlantic samesex eroticism</w:t>
      </w:r>
      <w:r>
        <w:t xml:space="preserve">: a feeling of , feeling for the kidnapped </w:t>
      </w:r>
      <w:r w:rsidRPr="000E4F2B">
        <w:rPr>
          <w:rStyle w:val="StyleBoldUnderline"/>
        </w:rPr>
        <w:t xml:space="preserve">that asserted the sentience of </w:t>
      </w:r>
      <w:r w:rsidRPr="000E4F2B">
        <w:rPr>
          <w:rStyle w:val="Emphasis"/>
        </w:rPr>
        <w:t>the bodies</w:t>
      </w:r>
      <w:r w:rsidRPr="000E4F2B">
        <w:rPr>
          <w:rStyle w:val="StyleBoldUnderline"/>
        </w:rPr>
        <w:t xml:space="preserve"> that slavers attempted to transform into </w:t>
      </w:r>
      <w:r w:rsidRPr="000E4F2B">
        <w:rPr>
          <w:rStyle w:val="Emphasis"/>
        </w:rPr>
        <w:t>brute matter.</w:t>
      </w:r>
      <w:r>
        <w:t xml:space="preserve"> This Atlantic and </w:t>
      </w:r>
      <w:r w:rsidRPr="000E4F2B">
        <w:rPr>
          <w:rStyle w:val="StyleBoldUnderline"/>
        </w:rPr>
        <w:t xml:space="preserve">these erotic relationships are </w:t>
      </w:r>
      <w:r w:rsidRPr="000E4F2B">
        <w:rPr>
          <w:rStyle w:val="Emphasis"/>
        </w:rPr>
        <w:t>neither metaphors</w:t>
      </w:r>
      <w:r w:rsidRPr="000E4F2B">
        <w:rPr>
          <w:rStyle w:val="StyleBoldUnderline"/>
        </w:rPr>
        <w:t xml:space="preserve"> nor sources of disempowerment.</w:t>
      </w:r>
      <w:r>
        <w:t xml:space="preserve"> Instead, they are one way that </w:t>
      </w:r>
      <w:r w:rsidRPr="000E4F2B">
        <w:rPr>
          <w:rStyle w:val="Emphasis"/>
        </w:rPr>
        <w:t>fluid black bodies refused to accept that the liquidation of their social selves</w:t>
      </w:r>
      <w:r>
        <w:t xml:space="preserve"> — </w:t>
      </w:r>
      <w:r w:rsidRPr="000E4F2B">
        <w:rPr>
          <w:rStyle w:val="Emphasis"/>
        </w:rPr>
        <w:t xml:space="preserve">the colonization of oceanic and body waters </w:t>
      </w:r>
      <w:r>
        <w:t xml:space="preserve">— </w:t>
      </w:r>
      <w:r w:rsidRPr="000E4F2B">
        <w:rPr>
          <w:rStyle w:val="Emphasis"/>
        </w:rPr>
        <w:t>meant the liquidation of their sentient selves</w:t>
      </w:r>
      <w:r>
        <w:t xml:space="preserve">. Some mati and malungo were probably sexual connections, others not. Yet regardless of whether intimate sexual contact took place between enslaved Africans in the Atlantic or after landing, </w:t>
      </w:r>
      <w:r w:rsidRPr="000E4F2B">
        <w:rPr>
          <w:rStyle w:val="StyleBoldUnderline"/>
        </w:rPr>
        <w:t>relationships between shipmates read as queer relation ships.</w:t>
      </w:r>
      <w:r>
        <w:t xml:space="preserve"> Queer </w:t>
      </w:r>
      <w:r w:rsidRPr="000E4F2B">
        <w:rPr>
          <w:rStyle w:val="Emphasis"/>
        </w:rPr>
        <w:t>not in the sense of a “gay</w:t>
      </w:r>
      <w:r>
        <w:t xml:space="preserve">” or same-sex loving identity waiting to be excavated from the ocean floor </w:t>
      </w:r>
      <w:r w:rsidRPr="000E4F2B">
        <w:rPr>
          <w:rStyle w:val="Emphasis"/>
        </w:rPr>
        <w:t>but as a praxis of resistance</w:t>
      </w:r>
      <w:r>
        <w:t xml:space="preserve">. Queer in the sense of </w:t>
      </w:r>
      <w:r w:rsidRPr="000E4F2B">
        <w:rPr>
          <w:rStyle w:val="StyleBoldUnderline"/>
        </w:rPr>
        <w:t>marking disruption to the violence of normative order</w:t>
      </w:r>
      <w:r>
        <w:t xml:space="preserve"> and powerfully so: connect ing in ways that commodified flesh was never supposed to, </w:t>
      </w:r>
      <w:r w:rsidRPr="000E4F2B">
        <w:rPr>
          <w:rStyle w:val="StyleBoldUnderline"/>
        </w:rPr>
        <w:t>loving your own kind when your kind was supposed to cease to exist</w:t>
      </w:r>
      <w:r>
        <w:t xml:space="preserve">, forging </w:t>
      </w:r>
      <w:r w:rsidRPr="000E4F2B">
        <w:rPr>
          <w:rStyle w:val="Emphasis"/>
        </w:rPr>
        <w:t>interpersonal connections that counteract imperial desires for Africans’ living deaths. Reading for shipmates does not offer to clarify, to tell a documentable story</w:t>
      </w:r>
      <w:r>
        <w:t xml:space="preserve"> of Atlantic, Caribbean, immi grant, or “gay” pasts. </w:t>
      </w:r>
      <w:r w:rsidRPr="000E4F2B">
        <w:rPr>
          <w:rStyle w:val="Emphasis"/>
        </w:rPr>
        <w:t>Instead it disrupts provocatively</w:t>
      </w:r>
      <w:r>
        <w:t xml:space="preserve">. </w:t>
      </w:r>
      <w:r w:rsidRPr="000E4F2B">
        <w:rPr>
          <w:rStyle w:val="Emphasis"/>
        </w:rPr>
        <w:t>Fomented in Atlantic cross currents, black queerness itself becomes a crosscurrent through which to view hybrid, resistant subjectivities — opaquely, not transparently</w:t>
      </w:r>
      <w:r>
        <w:t>. Perhaps, as Brand writes, black queers really have no ancestry except the black water. 22 But diving into this water stands to transform African diaspora scholarship in ways as sur prising as Equiano’s first glimpse of the sea.</w:t>
      </w:r>
    </w:p>
    <w:p w:rsidR="00BC541F" w:rsidRDefault="00BC541F" w:rsidP="00BC541F"/>
    <w:p w:rsidR="00BC541F" w:rsidRDefault="00BC541F" w:rsidP="00BC541F">
      <w:pPr>
        <w:pStyle w:val="Heading2"/>
      </w:pPr>
      <w:r>
        <w:t>opacity ext module</w:t>
      </w:r>
    </w:p>
    <w:p w:rsidR="00BC541F" w:rsidRDefault="00BC541F" w:rsidP="00BC541F"/>
    <w:p w:rsidR="00BC541F" w:rsidRDefault="00BC541F" w:rsidP="00BC541F">
      <w:pPr>
        <w:pStyle w:val="Heading4"/>
      </w:pPr>
      <w:r>
        <w:t>The affirmative misses out on a KEY distinction in the shell – Tinsley resists the aff’s TRANSPARENCY in favor of OPACITY.  They SAY directly what they want the aff to do.  We gesture without filling in that mode of history.</w:t>
      </w:r>
    </w:p>
    <w:p w:rsidR="00BC541F" w:rsidRDefault="00BC541F" w:rsidP="00BC541F"/>
    <w:p w:rsidR="00BC541F" w:rsidRDefault="00BC541F" w:rsidP="00BC541F">
      <w:pPr>
        <w:pStyle w:val="Heading4"/>
      </w:pPr>
      <w:r>
        <w:t xml:space="preserve">That distinction makes a round-winning difference.  opacity troubles the texts, renders it non-normative, pedagogically unsound and in doing so protects black </w:t>
      </w:r>
      <w:r w:rsidRPr="00E727CD">
        <w:rPr>
          <w:rFonts w:eastAsia="Calibri"/>
        </w:rPr>
        <w:t>exeprience from being pressed into service for the master. the black object can only exist for-itself and not for dominant ( master) epistemology. this solves the entirety of the case without risking naturalizing the condition of black subordination.</w:t>
      </w:r>
      <w:r>
        <w:t xml:space="preserve"> </w:t>
      </w:r>
    </w:p>
    <w:p w:rsidR="00BC541F" w:rsidRDefault="00BC541F" w:rsidP="00BC541F">
      <w:pPr>
        <w:pStyle w:val="Cite2"/>
      </w:pPr>
      <w:r>
        <w:t>Reeves 12</w:t>
      </w:r>
    </w:p>
    <w:p w:rsidR="00BC541F" w:rsidRPr="001A7453" w:rsidRDefault="00BC541F" w:rsidP="00BC541F">
      <w:r w:rsidRPr="000A1776">
        <w:rPr>
          <w:b/>
        </w:rPr>
        <w:t>Reeves</w:t>
      </w:r>
      <w:r w:rsidRPr="000A1776">
        <w:t xml:space="preserve">  [Black Western Thought: Toward a Theory of the Black Citizen-Object, </w:t>
      </w:r>
      <w:r w:rsidRPr="000A1776">
        <w:rPr>
          <w:b/>
        </w:rPr>
        <w:t>2012</w:t>
      </w:r>
      <w:r w:rsidRPr="000A1776">
        <w:t>]</w:t>
      </w:r>
    </w:p>
    <w:p w:rsidR="00BC541F" w:rsidRDefault="00BC541F" w:rsidP="00BC541F">
      <w:pPr>
        <w:widowControl w:val="0"/>
        <w:autoSpaceDE w:val="0"/>
        <w:autoSpaceDN w:val="0"/>
        <w:adjustRightInd w:val="0"/>
        <w:rPr>
          <w:rFonts w:ascii="Cambria" w:hAnsi="Cambria" w:cs="Perpetua"/>
          <w:b/>
          <w:szCs w:val="32"/>
          <w:highlight w:val="yellow"/>
          <w:u w:val="single"/>
        </w:rPr>
      </w:pPr>
    </w:p>
    <w:p w:rsidR="00BC541F" w:rsidRPr="001A7453" w:rsidRDefault="00BC541F" w:rsidP="00BC541F">
      <w:pPr>
        <w:widowControl w:val="0"/>
        <w:autoSpaceDE w:val="0"/>
        <w:autoSpaceDN w:val="0"/>
        <w:adjustRightInd w:val="0"/>
        <w:rPr>
          <w:rFonts w:ascii="Cambria" w:hAnsi="Cambria" w:cs="Times"/>
          <w:b/>
          <w:sz w:val="18"/>
          <w:highlight w:val="yellow"/>
          <w:u w:val="single"/>
        </w:rPr>
      </w:pPr>
      <w:r w:rsidRPr="001A7453">
        <w:rPr>
          <w:rFonts w:ascii="Cambria" w:hAnsi="Cambria" w:cs="Perpetua"/>
          <w:b/>
          <w:szCs w:val="32"/>
          <w:highlight w:val="yellow"/>
          <w:u w:val="single"/>
        </w:rPr>
        <w:t xml:space="preserve"> ‘Trouble’ obscures the text, renders it funky, non-normative, undisciplined, </w:t>
      </w:r>
      <w:r w:rsidRPr="00E727CD">
        <w:rPr>
          <w:rStyle w:val="Emphasis"/>
          <w:highlight w:val="yellow"/>
        </w:rPr>
        <w:t>pedagogically unsound</w:t>
      </w:r>
      <w:r w:rsidRPr="001A7453">
        <w:rPr>
          <w:rFonts w:ascii="Cambria" w:hAnsi="Cambria" w:cs="Perpetua"/>
          <w:b/>
          <w:szCs w:val="32"/>
          <w:highlight w:val="yellow"/>
          <w:u w:val="single"/>
        </w:rPr>
        <w:t>—in need of being brought back into order</w:t>
      </w:r>
      <w:r w:rsidRPr="001A7453">
        <w:rPr>
          <w:rFonts w:ascii="Cambria" w:hAnsi="Cambria" w:cs="Perpetua"/>
          <w:szCs w:val="32"/>
        </w:rPr>
        <w:t xml:space="preserve">. </w:t>
      </w:r>
      <w:r w:rsidRPr="001A7453">
        <w:rPr>
          <w:rFonts w:ascii="Cambria" w:hAnsi="Cambria" w:cs="Perpetua"/>
          <w:sz w:val="16"/>
          <w:szCs w:val="32"/>
        </w:rPr>
        <w:t>Deodorized. ‘Trouble’ was trouble because</w:t>
      </w:r>
      <w:r w:rsidRPr="001A7453">
        <w:rPr>
          <w:rFonts w:ascii="Cambria" w:hAnsi="Cambria" w:cs="Perpetua"/>
          <w:szCs w:val="32"/>
        </w:rPr>
        <w:t xml:space="preserve"> </w:t>
      </w:r>
      <w:r w:rsidRPr="001A7453">
        <w:rPr>
          <w:rFonts w:ascii="Cambria" w:hAnsi="Cambria" w:cs="Perpetua"/>
          <w:b/>
          <w:szCs w:val="32"/>
          <w:highlight w:val="yellow"/>
          <w:u w:val="single"/>
        </w:rPr>
        <w:t xml:space="preserve">it defied the </w:t>
      </w:r>
      <w:r w:rsidRPr="00E727CD">
        <w:rPr>
          <w:rStyle w:val="Emphasis"/>
          <w:highlight w:val="yellow"/>
        </w:rPr>
        <w:t>pedagogy of academic acceptability</w:t>
      </w:r>
      <w:r w:rsidRPr="00E727CD">
        <w:rPr>
          <w:rStyle w:val="Emphasis"/>
        </w:rPr>
        <w:t>.</w:t>
      </w:r>
      <w:r w:rsidRPr="001A7453">
        <w:rPr>
          <w:rFonts w:ascii="Cambria" w:hAnsi="Cambria" w:cs="Perpetua"/>
          <w:szCs w:val="32"/>
        </w:rPr>
        <w:t xml:space="preserve"> </w:t>
      </w:r>
      <w:r w:rsidRPr="001A7453">
        <w:rPr>
          <w:rFonts w:ascii="Cambria" w:hAnsi="Cambria" w:cs="Perpetua"/>
          <w:sz w:val="16"/>
          <w:szCs w:val="32"/>
        </w:rPr>
        <w:t>Rather than understand my use of the term trouble as a move to nuance my reading of “Timour the Tarter,” my linguistic choice made the text invisible and aberrant</w:t>
      </w:r>
      <w:r w:rsidRPr="001A7453">
        <w:rPr>
          <w:rFonts w:ascii="Cambria" w:hAnsi="Cambria" w:cs="Perpetua"/>
          <w:szCs w:val="32"/>
        </w:rPr>
        <w:t xml:space="preserve">. </w:t>
      </w:r>
      <w:r w:rsidRPr="001A7453">
        <w:rPr>
          <w:rFonts w:ascii="Cambria" w:hAnsi="Cambria" w:cs="Perpetua"/>
          <w:b/>
          <w:szCs w:val="32"/>
          <w:highlight w:val="yellow"/>
          <w:u w:val="single"/>
        </w:rPr>
        <w:t>Rather than reason or grapple with the use of the term,</w:t>
      </w:r>
      <w:r w:rsidRPr="001A7453">
        <w:rPr>
          <w:rFonts w:ascii="Cambria" w:hAnsi="Cambria" w:cs="Perpetua"/>
          <w:szCs w:val="32"/>
        </w:rPr>
        <w:t xml:space="preserve"> </w:t>
      </w:r>
      <w:r w:rsidRPr="001A7453">
        <w:rPr>
          <w:rFonts w:ascii="Cambria" w:hAnsi="Cambria" w:cs="Perpetua"/>
          <w:b/>
          <w:szCs w:val="32"/>
          <w:highlight w:val="yellow"/>
          <w:u w:val="single"/>
        </w:rPr>
        <w:t>my</w:t>
      </w:r>
      <w:r w:rsidRPr="001A7453">
        <w:rPr>
          <w:rFonts w:ascii="Cambria" w:hAnsi="Cambria" w:cs="Perpetua"/>
          <w:szCs w:val="32"/>
        </w:rPr>
        <w:t xml:space="preserve"> Romantics </w:t>
      </w:r>
      <w:r w:rsidRPr="001A7453">
        <w:rPr>
          <w:rFonts w:ascii="Cambria" w:hAnsi="Cambria" w:cs="Perpetua"/>
          <w:b/>
          <w:szCs w:val="32"/>
          <w:highlight w:val="yellow"/>
          <w:u w:val="single"/>
        </w:rPr>
        <w:t xml:space="preserve">professor cast it aside as a type of unknowing or non-knowing, a type of noise, </w:t>
      </w:r>
      <w:r w:rsidRPr="00E727CD">
        <w:rPr>
          <w:rStyle w:val="Emphasis"/>
          <w:highlight w:val="yellow"/>
        </w:rPr>
        <w:t>a screech and scream</w:t>
      </w:r>
      <w:r w:rsidRPr="00E727CD">
        <w:rPr>
          <w:rStyle w:val="Emphasis"/>
        </w:rPr>
        <w:t>,</w:t>
      </w:r>
      <w:r w:rsidRPr="001A7453">
        <w:rPr>
          <w:rFonts w:ascii="Cambria" w:hAnsi="Cambria" w:cs="Perpetua"/>
          <w:szCs w:val="32"/>
        </w:rPr>
        <w:t xml:space="preserve"> to invoke Édouard Glissant and Fred Moten, </w:t>
      </w:r>
      <w:r w:rsidRPr="001A7453">
        <w:rPr>
          <w:rFonts w:ascii="Cambria" w:hAnsi="Cambria" w:cs="Perpetua"/>
          <w:b/>
          <w:szCs w:val="32"/>
          <w:highlight w:val="yellow"/>
          <w:u w:val="single"/>
        </w:rPr>
        <w:t>that needed to be fashioned into a melody that she could recognize within her own frameworks</w:t>
      </w:r>
      <w:r w:rsidRPr="001A7453">
        <w:rPr>
          <w:rFonts w:ascii="Cambria" w:hAnsi="Cambria" w:cs="Perpetua"/>
          <w:szCs w:val="32"/>
        </w:rPr>
        <w:t xml:space="preserve"> of melodic structure. However, </w:t>
      </w:r>
      <w:r w:rsidRPr="001A7453">
        <w:rPr>
          <w:rFonts w:ascii="Cambria" w:hAnsi="Cambria" w:cs="Perpetua"/>
          <w:b/>
          <w:szCs w:val="32"/>
          <w:highlight w:val="yellow"/>
          <w:u w:val="single"/>
        </w:rPr>
        <w:t xml:space="preserve">in her dismissal and denial, she re-inscribes the </w:t>
      </w:r>
      <w:r w:rsidRPr="00E727CD">
        <w:rPr>
          <w:rStyle w:val="Emphasis"/>
          <w:highlight w:val="yellow"/>
        </w:rPr>
        <w:t>exclusionary poetics of the Academy</w:t>
      </w:r>
      <w:r w:rsidRPr="00E727CD">
        <w:rPr>
          <w:rStyle w:val="Emphasis"/>
        </w:rPr>
        <w:t>,</w:t>
      </w:r>
      <w:r w:rsidRPr="001A7453">
        <w:rPr>
          <w:rFonts w:ascii="Cambria" w:hAnsi="Cambria" w:cs="Perpetua"/>
          <w:sz w:val="16"/>
          <w:szCs w:val="32"/>
        </w:rPr>
        <w:t xml:space="preserve"> a poetics that shuns discursive bodies of knowledge from traditions and subjectivities marginalized by the Academy. Also, </w:t>
      </w:r>
      <w:r w:rsidRPr="001A7453">
        <w:rPr>
          <w:rFonts w:ascii="Cambria" w:hAnsi="Cambria" w:cs="Perpetua"/>
          <w:b/>
          <w:szCs w:val="32"/>
          <w:highlight w:val="yellow"/>
          <w:u w:val="single"/>
        </w:rPr>
        <w:t xml:space="preserve">this dismissal, </w:t>
      </w:r>
      <w:r w:rsidRPr="00E727CD">
        <w:rPr>
          <w:rFonts w:ascii="Cambria" w:hAnsi="Cambria" w:cs="Perpetua"/>
          <w:b/>
          <w:szCs w:val="32"/>
          <w:u w:val="single"/>
        </w:rPr>
        <w:t xml:space="preserve">subtly and not-so subtly, invigorates and </w:t>
      </w:r>
      <w:r w:rsidRPr="001A7453">
        <w:rPr>
          <w:rFonts w:ascii="Cambria" w:hAnsi="Cambria" w:cs="Perpetua"/>
          <w:b/>
          <w:szCs w:val="32"/>
          <w:highlight w:val="yellow"/>
          <w:u w:val="single"/>
        </w:rPr>
        <w:t xml:space="preserve">reproduces the legacy of cultural disenfranchisement </w:t>
      </w:r>
      <w:r w:rsidRPr="00E727CD">
        <w:rPr>
          <w:rFonts w:ascii="Cambria" w:hAnsi="Cambria" w:cs="Perpetua"/>
          <w:b/>
          <w:szCs w:val="32"/>
          <w:u w:val="single"/>
        </w:rPr>
        <w:t xml:space="preserve">and disappearing </w:t>
      </w:r>
      <w:r w:rsidRPr="001A7453">
        <w:rPr>
          <w:rFonts w:ascii="Cambria" w:hAnsi="Cambria" w:cs="Perpetua"/>
          <w:b/>
          <w:szCs w:val="32"/>
          <w:highlight w:val="yellow"/>
          <w:u w:val="single"/>
        </w:rPr>
        <w:t>that harkens back to slavery. The mishearing of the slave becomes the misreading of the black scholar. The misreading of black scholar becomes the</w:t>
      </w:r>
      <w:r w:rsidRPr="001A7453">
        <w:rPr>
          <w:rFonts w:ascii="Cambria" w:hAnsi="Cambria" w:cs="Times"/>
          <w:b/>
          <w:sz w:val="18"/>
          <w:highlight w:val="yellow"/>
          <w:u w:val="single"/>
        </w:rPr>
        <w:t xml:space="preserve"> </w:t>
      </w:r>
      <w:r w:rsidRPr="001A7453">
        <w:rPr>
          <w:rFonts w:ascii="Cambria" w:hAnsi="Cambria" w:cs="Perpetua"/>
          <w:b/>
          <w:szCs w:val="32"/>
          <w:highlight w:val="yellow"/>
          <w:u w:val="single"/>
        </w:rPr>
        <w:t xml:space="preserve">misreading of the black poet. The misreading of the black poet becomes the misreading of the </w:t>
      </w:r>
      <w:r w:rsidRPr="00E727CD">
        <w:rPr>
          <w:rStyle w:val="Emphasis"/>
          <w:highlight w:val="yellow"/>
        </w:rPr>
        <w:t>black citizen-object</w:t>
      </w:r>
      <w:r w:rsidRPr="001A7453">
        <w:rPr>
          <w:rFonts w:ascii="Cambria" w:hAnsi="Cambria" w:cs="Perpetua"/>
          <w:b/>
          <w:szCs w:val="32"/>
          <w:highlight w:val="yellow"/>
          <w:u w:val="single"/>
        </w:rPr>
        <w:t xml:space="preserve">. These </w:t>
      </w:r>
      <w:r w:rsidRPr="001A7453">
        <w:rPr>
          <w:rFonts w:ascii="Cambria" w:hAnsi="Cambria" w:cs="Times"/>
          <w:b/>
          <w:szCs w:val="32"/>
          <w:highlight w:val="yellow"/>
          <w:u w:val="single"/>
        </w:rPr>
        <w:t xml:space="preserve">mis-es </w:t>
      </w:r>
      <w:r w:rsidRPr="001A7453">
        <w:rPr>
          <w:rFonts w:ascii="Cambria" w:hAnsi="Cambria" w:cs="Perpetua"/>
          <w:b/>
          <w:szCs w:val="32"/>
          <w:highlight w:val="yellow"/>
          <w:u w:val="single"/>
        </w:rPr>
        <w:t>share a continuum, a poetics of relation</w:t>
      </w:r>
      <w:r w:rsidRPr="001A7453">
        <w:rPr>
          <w:rFonts w:ascii="Cambria" w:hAnsi="Cambria" w:cs="Perpetua"/>
          <w:szCs w:val="32"/>
        </w:rPr>
        <w:t xml:space="preserve">. </w:t>
      </w:r>
      <w:r w:rsidRPr="001A7453">
        <w:rPr>
          <w:rFonts w:ascii="Cambria" w:hAnsi="Cambria" w:cs="Perpetua"/>
          <w:sz w:val="16"/>
          <w:szCs w:val="32"/>
        </w:rPr>
        <w:t xml:space="preserve">However, the relationship between these two </w:t>
      </w:r>
      <w:r w:rsidRPr="001A7453">
        <w:rPr>
          <w:rFonts w:ascii="Cambria" w:hAnsi="Cambria" w:cs="Times"/>
          <w:sz w:val="16"/>
          <w:szCs w:val="32"/>
        </w:rPr>
        <w:t xml:space="preserve">mis-es </w:t>
      </w:r>
      <w:r w:rsidRPr="001A7453">
        <w:rPr>
          <w:rFonts w:ascii="Cambria" w:hAnsi="Cambria" w:cs="Perpetua"/>
          <w:sz w:val="16"/>
          <w:szCs w:val="32"/>
        </w:rPr>
        <w:t xml:space="preserve">are opaque—one’s a purposeful </w:t>
      </w:r>
      <w:r w:rsidRPr="001A7453">
        <w:rPr>
          <w:rFonts w:ascii="Cambria" w:hAnsi="Cambria" w:cs="Times"/>
          <w:sz w:val="16"/>
          <w:szCs w:val="32"/>
        </w:rPr>
        <w:t xml:space="preserve">mis- </w:t>
      </w:r>
      <w:r w:rsidRPr="001A7453">
        <w:rPr>
          <w:rFonts w:ascii="Cambria" w:hAnsi="Cambria" w:cs="Perpetua"/>
          <w:sz w:val="16"/>
          <w:szCs w:val="32"/>
        </w:rPr>
        <w:t xml:space="preserve">enacted by a marginalized group trying to eke out a semblance of agency in a space of social annihilation and death while the other is a disciplinary pedagogy in which the black scholar’s body of linguistic knowledge is deemed funky and needs to be brought back into order. What does it mean that one mishearing benefits the enslaved while the later misreading, born out of the first </w:t>
      </w:r>
      <w:r w:rsidRPr="001A7453">
        <w:rPr>
          <w:rFonts w:ascii="Cambria" w:hAnsi="Cambria" w:cs="Times"/>
          <w:sz w:val="16"/>
          <w:szCs w:val="32"/>
        </w:rPr>
        <w:t xml:space="preserve">mis- </w:t>
      </w:r>
      <w:r w:rsidRPr="001A7453">
        <w:rPr>
          <w:rFonts w:ascii="Cambria" w:hAnsi="Cambria" w:cs="Perpetua"/>
          <w:sz w:val="16"/>
          <w:szCs w:val="32"/>
        </w:rPr>
        <w:t>, works against the off-spring of that same group? This question exemplifies the fraught relationship of translation, subversive citationality</w:t>
      </w:r>
      <w:r w:rsidRPr="001A7453">
        <w:rPr>
          <w:rFonts w:ascii="Cambria" w:hAnsi="Cambria" w:cs="Perpetua"/>
          <w:szCs w:val="32"/>
        </w:rPr>
        <w:t xml:space="preserve">, </w:t>
      </w:r>
      <w:r w:rsidRPr="001A7453">
        <w:rPr>
          <w:rFonts w:ascii="Cambria" w:hAnsi="Cambria" w:cs="Perpetua"/>
          <w:sz w:val="16"/>
          <w:szCs w:val="32"/>
        </w:rPr>
        <w:t xml:space="preserve">and competing and conflicting iterative traditions that this dissertation project investigates. </w:t>
      </w:r>
      <w:r w:rsidRPr="001A7453">
        <w:rPr>
          <w:rFonts w:ascii="Cambria" w:hAnsi="Cambria" w:cs="Perpetua"/>
          <w:b/>
          <w:szCs w:val="32"/>
          <w:highlight w:val="yellow"/>
          <w:u w:val="single"/>
        </w:rPr>
        <w:t xml:space="preserve">This interaction </w:t>
      </w:r>
      <w:r w:rsidRPr="00E727CD">
        <w:rPr>
          <w:rFonts w:ascii="Cambria" w:hAnsi="Cambria" w:cs="Perpetua"/>
          <w:b/>
          <w:szCs w:val="32"/>
          <w:u w:val="single"/>
        </w:rPr>
        <w:t>between competing and conflicting discourses and linguistic traditions</w:t>
      </w:r>
      <w:r w:rsidRPr="001A7453">
        <w:rPr>
          <w:rFonts w:ascii="Cambria" w:hAnsi="Cambria" w:cs="Perpetua"/>
          <w:b/>
          <w:szCs w:val="32"/>
          <w:highlight w:val="yellow"/>
          <w:u w:val="single"/>
        </w:rPr>
        <w:t xml:space="preserve"> epitomizes the opaque </w:t>
      </w:r>
      <w:r w:rsidRPr="00E727CD">
        <w:rPr>
          <w:rStyle w:val="Emphasis"/>
          <w:highlight w:val="yellow"/>
        </w:rPr>
        <w:t>relationship</w:t>
      </w:r>
      <w:r w:rsidRPr="001A7453">
        <w:rPr>
          <w:rFonts w:ascii="Cambria" w:hAnsi="Cambria" w:cs="Perpetua"/>
          <w:b/>
          <w:szCs w:val="32"/>
          <w:highlight w:val="yellow"/>
          <w:u w:val="single"/>
        </w:rPr>
        <w:t xml:space="preserve"> between a discourse meant to trouble, subvert, and challenge the mastering, the subjugation, the surveillance of a dominant discourse while dis- and re-appearing in hopes of avoiding recognition and incurring more death (both social and real).This negotiation of visibility and invisibility, appearing and disappearing, translation and mistranslation is the </w:t>
      </w:r>
      <w:r w:rsidRPr="00E727CD">
        <w:rPr>
          <w:rStyle w:val="Emphasis"/>
          <w:highlight w:val="yellow"/>
        </w:rPr>
        <w:t>negotiation of the subjectivity of black objects</w:t>
      </w:r>
      <w:r w:rsidRPr="00E727CD">
        <w:rPr>
          <w:rStyle w:val="Emphasis"/>
        </w:rPr>
        <w:t>.</w:t>
      </w:r>
      <w:r w:rsidRPr="001A7453">
        <w:rPr>
          <w:rFonts w:ascii="Cambria" w:hAnsi="Cambria" w:cs="Perpetua"/>
          <w:szCs w:val="32"/>
        </w:rPr>
        <w:t xml:space="preserve"> </w:t>
      </w:r>
      <w:r w:rsidRPr="001A7453">
        <w:rPr>
          <w:rFonts w:ascii="Cambria" w:hAnsi="Cambria" w:cs="Perpetua"/>
          <w:sz w:val="16"/>
          <w:szCs w:val="32"/>
        </w:rPr>
        <w:t>This dissertation project concerns itself with investigating and troubling the recognizable. This project extends the work of Aldon Nielsen, Nathaniel Mackey, Harryette Mullen, Evie Shockley, and Meta DuEwa Jones in area of black poetics and what is recognizably black, what is recognizably black poetry, and who is recognizably a black poet6. This project seeks to account for the odd moment when the black poet is told he or she does not write or sound like a black poet.</w:t>
      </w:r>
    </w:p>
    <w:p w:rsidR="00BC541F" w:rsidRPr="001A7453" w:rsidRDefault="00BC541F" w:rsidP="00BC541F">
      <w:pPr>
        <w:rPr>
          <w:rFonts w:ascii="Cambria" w:hAnsi="Cambria"/>
        </w:rPr>
      </w:pPr>
    </w:p>
    <w:p w:rsidR="00BC541F" w:rsidRDefault="00BC541F" w:rsidP="00BC541F"/>
    <w:p w:rsidR="00BC541F" w:rsidRDefault="00BC541F" w:rsidP="00BC541F"/>
    <w:p w:rsidR="00BC541F" w:rsidRDefault="00BC541F" w:rsidP="00BC541F"/>
    <w:p w:rsidR="00BC541F" w:rsidRDefault="00BC541F" w:rsidP="00BC541F"/>
    <w:p w:rsidR="00BC541F" w:rsidRDefault="00BC541F" w:rsidP="00BC541F"/>
    <w:p w:rsidR="00BC541F" w:rsidRDefault="00BC541F" w:rsidP="00BC541F"/>
    <w:p w:rsidR="00BC541F" w:rsidRDefault="00BC541F" w:rsidP="00BC541F">
      <w:pPr>
        <w:pStyle w:val="Heading4"/>
      </w:pPr>
      <w:r>
        <w:t xml:space="preserve">This method disrupts the smooth function of the academic indudtrial complex by refusing the utilitarian pedagogy through which the affirmative finds its “solvency”. We must take steps to act against the ideology of utility. </w:t>
      </w:r>
    </w:p>
    <w:p w:rsidR="00BC541F" w:rsidRDefault="00BC541F" w:rsidP="00BC541F">
      <w:pPr>
        <w:pStyle w:val="Citation"/>
      </w:pPr>
      <w:r>
        <w:t>Adamson 12</w:t>
      </w:r>
    </w:p>
    <w:p w:rsidR="00BC541F" w:rsidRPr="00023F8E" w:rsidRDefault="00BC541F" w:rsidP="00BC541F">
      <w:pPr>
        <w:widowControl w:val="0"/>
        <w:autoSpaceDE w:val="0"/>
        <w:autoSpaceDN w:val="0"/>
        <w:adjustRightInd w:val="0"/>
        <w:rPr>
          <w:rFonts w:ascii="Century Gothic" w:hAnsi="Century Gothic" w:cs="Century Gothic"/>
          <w:szCs w:val="32"/>
        </w:rPr>
      </w:pPr>
      <w:r w:rsidRPr="00023F8E">
        <w:rPr>
          <w:rFonts w:ascii="Century Gothic" w:hAnsi="Century Gothic" w:cs="Century Gothic"/>
          <w:szCs w:val="32"/>
        </w:rPr>
        <w:t xml:space="preserve">Morgan </w:t>
      </w:r>
      <w:r w:rsidRPr="00023F8E">
        <w:rPr>
          <w:rFonts w:ascii="Century Gothic" w:hAnsi="Century Gothic" w:cs="Century Gothic"/>
          <w:b/>
          <w:szCs w:val="32"/>
          <w:highlight w:val="yellow"/>
          <w:u w:val="single"/>
        </w:rPr>
        <w:t>Adamson</w:t>
      </w:r>
      <w:r w:rsidRPr="00023F8E">
        <w:rPr>
          <w:rFonts w:ascii="Century Gothic" w:hAnsi="Century Gothic" w:cs="Century Gothic"/>
          <w:b/>
          <w:szCs w:val="32"/>
          <w:u w:val="single"/>
        </w:rPr>
        <w:t xml:space="preserve"> </w:t>
      </w:r>
      <w:r w:rsidRPr="00023F8E">
        <w:rPr>
          <w:rFonts w:ascii="Century Gothic" w:hAnsi="Century Gothic" w:cs="Century Gothic"/>
          <w:szCs w:val="32"/>
        </w:rPr>
        <w:t>- 20</w:t>
      </w:r>
      <w:r w:rsidRPr="00023F8E">
        <w:rPr>
          <w:rFonts w:ascii="Century Gothic" w:hAnsi="Century Gothic" w:cs="Century Gothic"/>
          <w:b/>
          <w:szCs w:val="32"/>
          <w:highlight w:val="yellow"/>
          <w:u w:val="single"/>
        </w:rPr>
        <w:t>12</w:t>
      </w:r>
      <w:r w:rsidRPr="00023F8E">
        <w:rPr>
          <w:b/>
          <w:sz w:val="16"/>
          <w:u w:val="single"/>
        </w:rPr>
        <w:t xml:space="preserve"> </w:t>
      </w:r>
      <w:r w:rsidRPr="00023F8E">
        <w:rPr>
          <w:rFonts w:ascii="Century Gothic" w:hAnsi="Century Gothic" w:cs="Century Gothic"/>
          <w:szCs w:val="32"/>
        </w:rPr>
        <w:t>Cultural Studies and Comparative Literature - University of Minnesota http://lateral.culturalstudiesassociation.org/issue1/sitze.html</w:t>
      </w:r>
    </w:p>
    <w:p w:rsidR="00BC541F" w:rsidRDefault="00BC541F" w:rsidP="00BC541F">
      <w:pPr>
        <w:widowControl w:val="0"/>
        <w:autoSpaceDE w:val="0"/>
        <w:autoSpaceDN w:val="0"/>
        <w:adjustRightInd w:val="0"/>
        <w:rPr>
          <w:rFonts w:ascii="Century Gothic" w:hAnsi="Century Gothic" w:cs="Century Gothic"/>
          <w:color w:val="838100"/>
          <w:sz w:val="32"/>
          <w:szCs w:val="32"/>
        </w:rPr>
      </w:pPr>
    </w:p>
    <w:p w:rsidR="00BC541F" w:rsidRPr="00023F8E" w:rsidRDefault="00BC541F" w:rsidP="00BC541F">
      <w:pPr>
        <w:widowControl w:val="0"/>
        <w:autoSpaceDE w:val="0"/>
        <w:autoSpaceDN w:val="0"/>
        <w:adjustRightInd w:val="0"/>
        <w:spacing w:after="300"/>
        <w:jc w:val="both"/>
        <w:rPr>
          <w:rFonts w:ascii="Times" w:hAnsi="Times" w:cs="Times"/>
          <w:sz w:val="30"/>
          <w:szCs w:val="30"/>
        </w:rPr>
      </w:pPr>
      <w:r>
        <w:rPr>
          <w:rFonts w:ascii="Times" w:hAnsi="Times" w:cs="Times"/>
          <w:color w:val="464646"/>
          <w:sz w:val="30"/>
          <w:szCs w:val="30"/>
        </w:rPr>
        <w:t>…</w:t>
      </w:r>
      <w:r w:rsidRPr="00023F8E">
        <w:rPr>
          <w:rFonts w:ascii="Times" w:hAnsi="Times" w:cs="Times"/>
          <w:b/>
          <w:sz w:val="30"/>
          <w:szCs w:val="30"/>
          <w:highlight w:val="yellow"/>
          <w:u w:val="single"/>
        </w:rPr>
        <w:t xml:space="preserve">this thought is non-productive, </w:t>
      </w:r>
      <w:r w:rsidRPr="004F411A">
        <w:rPr>
          <w:rFonts w:ascii="Times" w:hAnsi="Times" w:cs="Times"/>
          <w:b/>
          <w:sz w:val="30"/>
          <w:szCs w:val="30"/>
          <w:u w:val="single"/>
        </w:rPr>
        <w:t xml:space="preserve">wasteful, and </w:t>
      </w:r>
      <w:r w:rsidRPr="00023F8E">
        <w:rPr>
          <w:rFonts w:ascii="Times" w:hAnsi="Times" w:cs="Times"/>
          <w:b/>
          <w:sz w:val="30"/>
          <w:szCs w:val="30"/>
          <w:highlight w:val="yellow"/>
          <w:u w:val="single"/>
        </w:rPr>
        <w:t>outside of that which can be calculated on the university’s balance sheets</w:t>
      </w:r>
      <w:r w:rsidRPr="00023F8E">
        <w:rPr>
          <w:rFonts w:ascii="Times" w:hAnsi="Times" w:cs="Times"/>
          <w:sz w:val="30"/>
          <w:szCs w:val="30"/>
        </w:rPr>
        <w:t xml:space="preserve">. </w:t>
      </w:r>
      <w:r w:rsidRPr="00023F8E">
        <w:rPr>
          <w:rFonts w:ascii="Times" w:hAnsi="Times" w:cs="Times"/>
          <w:sz w:val="16"/>
          <w:szCs w:val="30"/>
        </w:rPr>
        <w:t>Mowitt reasserts a commitment to thought</w:t>
      </w:r>
      <w:r w:rsidRPr="00023F8E">
        <w:rPr>
          <w:rFonts w:ascii="Times" w:hAnsi="Times" w:cs="Times"/>
          <w:sz w:val="30"/>
          <w:szCs w:val="30"/>
        </w:rPr>
        <w:t xml:space="preserve">, </w:t>
      </w:r>
      <w:r w:rsidRPr="004F411A">
        <w:rPr>
          <w:rFonts w:ascii="Times" w:hAnsi="Times" w:cs="Times"/>
          <w:b/>
          <w:sz w:val="30"/>
          <w:szCs w:val="30"/>
          <w:u w:val="single"/>
        </w:rPr>
        <w:t>a thought that is not intrinsically tied to questions of labor or utility, but is affirmative of itself.  </w:t>
      </w:r>
      <w:r w:rsidRPr="00023F8E">
        <w:rPr>
          <w:rFonts w:ascii="Times" w:hAnsi="Times" w:cs="Times"/>
          <w:b/>
          <w:sz w:val="30"/>
          <w:szCs w:val="30"/>
          <w:highlight w:val="yellow"/>
          <w:u w:val="single"/>
        </w:rPr>
        <w:t>In a university where thought</w:t>
      </w:r>
      <w:r w:rsidRPr="00023F8E">
        <w:rPr>
          <w:rFonts w:ascii="Times" w:hAnsi="Times" w:cs="Times"/>
          <w:sz w:val="30"/>
          <w:szCs w:val="30"/>
        </w:rPr>
        <w:t xml:space="preserve"> </w:t>
      </w:r>
      <w:r w:rsidRPr="00023F8E">
        <w:rPr>
          <w:rFonts w:ascii="Times" w:hAnsi="Times" w:cs="Times"/>
          <w:sz w:val="10"/>
          <w:szCs w:val="30"/>
        </w:rPr>
        <w:t xml:space="preserve">within the humanities </w:t>
      </w:r>
      <w:r w:rsidRPr="00023F8E">
        <w:rPr>
          <w:rFonts w:ascii="Times" w:hAnsi="Times" w:cs="Times"/>
          <w:b/>
          <w:sz w:val="30"/>
          <w:szCs w:val="30"/>
          <w:highlight w:val="yellow"/>
          <w:u w:val="single"/>
        </w:rPr>
        <w:t xml:space="preserve">has been </w:t>
      </w:r>
      <w:r w:rsidRPr="004F411A">
        <w:rPr>
          <w:rFonts w:ascii="Times" w:hAnsi="Times" w:cs="Times"/>
          <w:b/>
          <w:sz w:val="30"/>
          <w:szCs w:val="30"/>
          <w:u w:val="single"/>
        </w:rPr>
        <w:t xml:space="preserve">reanimated and </w:t>
      </w:r>
      <w:r w:rsidRPr="00023F8E">
        <w:rPr>
          <w:rFonts w:ascii="Times" w:hAnsi="Times" w:cs="Times"/>
          <w:b/>
          <w:sz w:val="30"/>
          <w:szCs w:val="30"/>
          <w:highlight w:val="yellow"/>
          <w:u w:val="single"/>
        </w:rPr>
        <w:t xml:space="preserve">put to </w:t>
      </w:r>
      <w:r w:rsidRPr="004F411A">
        <w:rPr>
          <w:rFonts w:ascii="Times" w:hAnsi="Times" w:cs="Times"/>
          <w:b/>
          <w:sz w:val="30"/>
          <w:szCs w:val="30"/>
          <w:u w:val="single"/>
        </w:rPr>
        <w:t xml:space="preserve">the ends of </w:t>
      </w:r>
      <w:r w:rsidRPr="00023F8E">
        <w:rPr>
          <w:rFonts w:ascii="Times" w:hAnsi="Times" w:cs="Times"/>
          <w:b/>
          <w:sz w:val="30"/>
          <w:szCs w:val="30"/>
          <w:highlight w:val="yellow"/>
          <w:u w:val="single"/>
        </w:rPr>
        <w:t>neo-liberalism, we must</w:t>
      </w:r>
      <w:r w:rsidRPr="00023F8E">
        <w:rPr>
          <w:rFonts w:ascii="Times" w:hAnsi="Times" w:cs="Times"/>
          <w:sz w:val="30"/>
          <w:szCs w:val="30"/>
        </w:rPr>
        <w:t xml:space="preserve">, </w:t>
      </w:r>
      <w:r w:rsidRPr="00023F8E">
        <w:rPr>
          <w:rFonts w:ascii="Times" w:hAnsi="Times" w:cs="Times"/>
          <w:sz w:val="12"/>
          <w:szCs w:val="30"/>
        </w:rPr>
        <w:t>according to Mowitt</w:t>
      </w:r>
      <w:r w:rsidRPr="00023F8E">
        <w:rPr>
          <w:rFonts w:ascii="Times" w:hAnsi="Times" w:cs="Times"/>
          <w:sz w:val="30"/>
          <w:szCs w:val="30"/>
        </w:rPr>
        <w:t xml:space="preserve">, </w:t>
      </w:r>
      <w:r w:rsidRPr="00A41241">
        <w:rPr>
          <w:rFonts w:ascii="Times" w:hAnsi="Times" w:cs="Times"/>
          <w:b/>
          <w:sz w:val="8"/>
          <w:szCs w:val="30"/>
          <w:u w:val="single"/>
        </w:rPr>
        <w:t xml:space="preserve">"re-open the dossier on value and to </w:t>
      </w:r>
      <w:r w:rsidRPr="00023F8E">
        <w:rPr>
          <w:rFonts w:ascii="Times" w:hAnsi="Times" w:cs="Times"/>
          <w:b/>
          <w:sz w:val="30"/>
          <w:szCs w:val="30"/>
          <w:highlight w:val="yellow"/>
          <w:u w:val="single"/>
        </w:rPr>
        <w:t xml:space="preserve">affirm the urgency of wresting value away </w:t>
      </w:r>
      <w:r w:rsidRPr="004F411A">
        <w:rPr>
          <w:rFonts w:ascii="Times" w:hAnsi="Times" w:cs="Times"/>
          <w:b/>
          <w:sz w:val="30"/>
          <w:szCs w:val="30"/>
          <w:u w:val="single"/>
        </w:rPr>
        <w:t xml:space="preserve">from both its cultural and economic </w:t>
      </w:r>
      <w:r w:rsidRPr="00023F8E">
        <w:rPr>
          <w:rFonts w:ascii="Times" w:hAnsi="Times" w:cs="Times"/>
          <w:b/>
          <w:sz w:val="30"/>
          <w:szCs w:val="30"/>
          <w:highlight w:val="yellow"/>
          <w:u w:val="single"/>
        </w:rPr>
        <w:t xml:space="preserve">degradation </w:t>
      </w:r>
      <w:r w:rsidRPr="004F411A">
        <w:rPr>
          <w:rFonts w:ascii="Times" w:hAnsi="Times" w:cs="Times"/>
          <w:b/>
          <w:sz w:val="30"/>
          <w:szCs w:val="30"/>
          <w:u w:val="single"/>
        </w:rPr>
        <w:t>within societies of control.</w:t>
      </w:r>
      <w:r w:rsidRPr="004F411A">
        <w:rPr>
          <w:rFonts w:ascii="Times" w:hAnsi="Times" w:cs="Times"/>
          <w:sz w:val="30"/>
          <w:szCs w:val="30"/>
        </w:rPr>
        <w:t xml:space="preserve">" </w:t>
      </w:r>
      <w:r w:rsidRPr="00023F8E">
        <w:rPr>
          <w:rFonts w:ascii="Times" w:hAnsi="Times" w:cs="Times"/>
          <w:b/>
          <w:sz w:val="30"/>
          <w:szCs w:val="30"/>
          <w:highlight w:val="yellow"/>
          <w:u w:val="single"/>
        </w:rPr>
        <w:t xml:space="preserve">This affirmation forms </w:t>
      </w:r>
      <w:r w:rsidRPr="004F411A">
        <w:rPr>
          <w:rFonts w:ascii="Times" w:hAnsi="Times" w:cs="Times"/>
          <w:b/>
          <w:sz w:val="30"/>
          <w:szCs w:val="30"/>
          <w:u w:val="single"/>
        </w:rPr>
        <w:t xml:space="preserve">the basis for </w:t>
      </w:r>
      <w:r w:rsidRPr="00023F8E">
        <w:rPr>
          <w:rFonts w:ascii="Times" w:hAnsi="Times" w:cs="Times"/>
          <w:b/>
          <w:sz w:val="30"/>
          <w:szCs w:val="30"/>
          <w:highlight w:val="yellow"/>
          <w:u w:val="single"/>
        </w:rPr>
        <w:t xml:space="preserve">a politics </w:t>
      </w:r>
      <w:r w:rsidRPr="004F411A">
        <w:rPr>
          <w:rFonts w:ascii="Times" w:hAnsi="Times" w:cs="Times"/>
          <w:b/>
          <w:sz w:val="30"/>
          <w:szCs w:val="30"/>
          <w:u w:val="single"/>
        </w:rPr>
        <w:t xml:space="preserve">that works </w:t>
      </w:r>
      <w:r w:rsidRPr="00023F8E">
        <w:rPr>
          <w:rFonts w:ascii="Times" w:hAnsi="Times" w:cs="Times"/>
          <w:b/>
          <w:sz w:val="30"/>
          <w:szCs w:val="30"/>
          <w:highlight w:val="yellow"/>
          <w:u w:val="single"/>
        </w:rPr>
        <w:t xml:space="preserve">against the </w:t>
      </w:r>
      <w:r w:rsidRPr="004F411A">
        <w:rPr>
          <w:rFonts w:ascii="Times" w:hAnsi="Times" w:cs="Times"/>
          <w:b/>
          <w:sz w:val="30"/>
          <w:szCs w:val="30"/>
          <w:u w:val="single"/>
        </w:rPr>
        <w:t xml:space="preserve">insidious trends of the </w:t>
      </w:r>
      <w:r w:rsidRPr="00023F8E">
        <w:rPr>
          <w:rFonts w:ascii="Times" w:hAnsi="Times" w:cs="Times"/>
          <w:b/>
          <w:sz w:val="30"/>
          <w:szCs w:val="30"/>
          <w:highlight w:val="yellow"/>
          <w:u w:val="single"/>
        </w:rPr>
        <w:t xml:space="preserve">neo-liberal university </w:t>
      </w:r>
      <w:r w:rsidRPr="004F411A">
        <w:rPr>
          <w:rFonts w:ascii="Times" w:hAnsi="Times" w:cs="Times"/>
          <w:b/>
          <w:sz w:val="30"/>
          <w:szCs w:val="30"/>
          <w:u w:val="single"/>
        </w:rPr>
        <w:t>that would have us do away with Thought altogether.</w:t>
      </w:r>
    </w:p>
    <w:p w:rsidR="00BC541F" w:rsidRPr="007549DB" w:rsidRDefault="00BC541F" w:rsidP="00BC541F">
      <w:pPr>
        <w:widowControl w:val="0"/>
        <w:autoSpaceDE w:val="0"/>
        <w:autoSpaceDN w:val="0"/>
        <w:adjustRightInd w:val="0"/>
        <w:spacing w:after="300"/>
        <w:jc w:val="both"/>
        <w:rPr>
          <w:rFonts w:ascii="Times" w:hAnsi="Times" w:cs="Times"/>
          <w:color w:val="464646"/>
          <w:sz w:val="6"/>
          <w:szCs w:val="30"/>
        </w:rPr>
      </w:pPr>
      <w:r w:rsidRPr="007549DB">
        <w:rPr>
          <w:rFonts w:ascii="Times" w:hAnsi="Times" w:cs="Times"/>
          <w:color w:val="464646"/>
          <w:sz w:val="8"/>
          <w:szCs w:val="30"/>
        </w:rPr>
        <w:t>And</w:t>
      </w:r>
      <w:r w:rsidRPr="007549DB">
        <w:rPr>
          <w:rFonts w:ascii="Times" w:hAnsi="Times" w:cs="Times"/>
          <w:color w:val="464646"/>
          <w:sz w:val="2"/>
          <w:szCs w:val="30"/>
        </w:rPr>
        <w:t xml:space="preserve"> </w:t>
      </w:r>
      <w:r w:rsidRPr="007549DB">
        <w:rPr>
          <w:rFonts w:ascii="Times" w:hAnsi="Times" w:cs="Times"/>
          <w:color w:val="464646"/>
          <w:sz w:val="8"/>
          <w:szCs w:val="30"/>
        </w:rPr>
        <w:t xml:space="preserve">as </w:t>
      </w:r>
      <w:r w:rsidRPr="004F411A">
        <w:rPr>
          <w:rFonts w:ascii="Times" w:hAnsi="Times" w:cs="Times"/>
          <w:b/>
          <w:sz w:val="24"/>
          <w:szCs w:val="30"/>
          <w:u w:val="single"/>
        </w:rPr>
        <w:t>we dwell in the ruins of the university</w:t>
      </w:r>
      <w:r w:rsidRPr="007549DB">
        <w:rPr>
          <w:rFonts w:ascii="Times" w:hAnsi="Times" w:cs="Times"/>
          <w:color w:val="464646"/>
          <w:sz w:val="24"/>
          <w:szCs w:val="30"/>
        </w:rPr>
        <w:t xml:space="preserve"> </w:t>
      </w:r>
      <w:r w:rsidRPr="007549DB">
        <w:rPr>
          <w:rFonts w:ascii="Times" w:hAnsi="Times" w:cs="Times"/>
          <w:color w:val="464646"/>
          <w:sz w:val="6"/>
          <w:szCs w:val="30"/>
        </w:rPr>
        <w:t xml:space="preserve">with its shiny and new neo-liberal ornamentation, is it not precisely thought that seems to be under attack at every turn?  At my and Mowitt's home institution, the University of Minnesota, the central administration has branded the university "Driven to Discover," as it forwards a radical agenda to restructure the College of Liberal arts with department closures and mergers that seem to have little to do with any coherent intellectual project, but instead enforce an administered interdisciplinarity. In the new college of liberal arts, the humanities is relegated to the most servile of positions in order to cut administrative and instructional costs even further and to make the practitioners of thought into ever more flexible workers. The financial crisis, it seems, has afforded my institution, like many others, the opportunity to enact a series of structural adjustments, the blueprints for which seem to have been lying in the bureau drawer of an administrator waiting for a crisis like the one we are currently living through to take form. As the hallowed halls of liberal arts lie in ruin, shrines to anti-thought are erected everywhere including a new wing of the business school, institutes of biotechnology and the like, etc. Indeed, there seems to be a direct correlation between these two phenomena. As Chris Newfield has shown in </w:t>
      </w:r>
      <w:r w:rsidRPr="007549DB">
        <w:rPr>
          <w:rFonts w:ascii="Courier New" w:hAnsi="Courier New" w:cs="Courier New"/>
          <w:i/>
          <w:iCs/>
          <w:color w:val="464646"/>
          <w:sz w:val="6"/>
          <w:szCs w:val="30"/>
        </w:rPr>
        <w:t>The Unmaking of the Public University</w:t>
      </w:r>
      <w:r w:rsidRPr="007549DB">
        <w:rPr>
          <w:rFonts w:ascii="Times" w:hAnsi="Times" w:cs="Times"/>
          <w:color w:val="464646"/>
          <w:sz w:val="6"/>
          <w:szCs w:val="30"/>
        </w:rPr>
        <w:t>, over the past several decades, research institutions have developed accounting mechanisms to systematically siphon off tuition money from the liberal arts in order to fund their techno-scientific enterprises.</w:t>
      </w:r>
    </w:p>
    <w:p w:rsidR="00BC541F" w:rsidRPr="007549DB" w:rsidRDefault="00BC541F" w:rsidP="00BC541F">
      <w:pPr>
        <w:widowControl w:val="0"/>
        <w:autoSpaceDE w:val="0"/>
        <w:autoSpaceDN w:val="0"/>
        <w:adjustRightInd w:val="0"/>
        <w:spacing w:after="300"/>
        <w:jc w:val="both"/>
        <w:rPr>
          <w:rFonts w:ascii="Times" w:hAnsi="Times" w:cs="Times"/>
          <w:color w:val="464646"/>
          <w:sz w:val="6"/>
          <w:szCs w:val="30"/>
        </w:rPr>
      </w:pPr>
      <w:r w:rsidRPr="007549DB">
        <w:rPr>
          <w:rFonts w:ascii="Times" w:hAnsi="Times" w:cs="Times"/>
          <w:color w:val="464646"/>
          <w:sz w:val="6"/>
          <w:szCs w:val="30"/>
        </w:rPr>
        <w:t xml:space="preserve">Mowitt and others seem to suggest that the crisis of the university we are presently living through might be thought of as the final battle being played out between the forces within the university set forth in Kant's </w:t>
      </w:r>
      <w:r w:rsidRPr="007549DB">
        <w:rPr>
          <w:rFonts w:ascii="Courier New" w:hAnsi="Courier New" w:cs="Courier New"/>
          <w:i/>
          <w:iCs/>
          <w:color w:val="464646"/>
          <w:sz w:val="6"/>
          <w:szCs w:val="30"/>
        </w:rPr>
        <w:t>Conflict of the Faculties</w:t>
      </w:r>
      <w:r w:rsidRPr="007549DB">
        <w:rPr>
          <w:rFonts w:ascii="Times" w:hAnsi="Times" w:cs="Times"/>
          <w:color w:val="464646"/>
          <w:sz w:val="6"/>
          <w:szCs w:val="30"/>
        </w:rPr>
        <w:t xml:space="preserve">. In Kant's formative articulation, this battle is played out between the lower faculty, the philosophers and guardians of pure reason, and the practitioners of practical reason, whose research is always subject to an external, utilitarian end. Now, left with nothing but a set of neo-liberal clichés, the lower faculty have lost the legitimation that Humboldt assigned to them, nothing less than the "spiritual and moral training of the nation," and "science for its own sake," as Humboldt called it, is inevitably on the decline. This crisis of legitimation, well charted in Lyotard’s </w:t>
      </w:r>
      <w:r w:rsidRPr="007549DB">
        <w:rPr>
          <w:rFonts w:ascii="Courier New" w:hAnsi="Courier New" w:cs="Courier New"/>
          <w:i/>
          <w:iCs/>
          <w:color w:val="464646"/>
          <w:sz w:val="6"/>
          <w:szCs w:val="30"/>
        </w:rPr>
        <w:t>Postmodern Condition</w:t>
      </w:r>
      <w:r w:rsidRPr="007549DB">
        <w:rPr>
          <w:rFonts w:ascii="Times" w:hAnsi="Times" w:cs="Times"/>
          <w:color w:val="464646"/>
          <w:sz w:val="6"/>
          <w:szCs w:val="30"/>
        </w:rPr>
        <w:t xml:space="preserve">, is the crisis that lies at the heart of both Readings and Mowitt's analysis of the postmodern and neo-liberal universities, respectively. So, then, we must be clear, when speaking of the crisis of the contemporary university, is this crisis of legitimation the crisis to which we are referring? Is not the aforementioned conflict between two forms of knowledge at the center of contemporary struggles over the university? Historically, taking up the defense of thought against the encroachment of the utilitarian and techno-scientific regime of knowledge has been a powerful mode of positioning leftist political struggles within the university and beyond. From Adorno and Horkeimer's critiques of instrumental reason to the March 22nd manifesto in Paris against the technocratic university, widely circulated during the iconic events of May 1968, a rejection of trends towards the domination of practical reason in the modern university has formed the basis leftist political movements in the struggle over higher education.  An important contribution of Mowitt's argument is that it recasts the conflict of the faculties in light of what he rightly identifies as </w:t>
      </w:r>
      <w:r w:rsidRPr="007549DB">
        <w:rPr>
          <w:rFonts w:ascii="Times" w:hAnsi="Times" w:cs="Times"/>
          <w:color w:val="838100"/>
          <w:sz w:val="6"/>
          <w:szCs w:val="30"/>
        </w:rPr>
        <w:t>a new regime of power within societies of control</w:t>
      </w:r>
      <w:r w:rsidRPr="007549DB">
        <w:rPr>
          <w:rFonts w:ascii="Times" w:hAnsi="Times" w:cs="Times"/>
          <w:color w:val="464646"/>
          <w:sz w:val="6"/>
          <w:szCs w:val="30"/>
        </w:rPr>
        <w:t>.</w:t>
      </w:r>
    </w:p>
    <w:p w:rsidR="00BC541F" w:rsidRPr="007549DB" w:rsidRDefault="00BC541F" w:rsidP="00BC541F">
      <w:pPr>
        <w:widowControl w:val="0"/>
        <w:autoSpaceDE w:val="0"/>
        <w:autoSpaceDN w:val="0"/>
        <w:adjustRightInd w:val="0"/>
        <w:spacing w:after="300"/>
        <w:jc w:val="both"/>
        <w:rPr>
          <w:rFonts w:ascii="Times" w:hAnsi="Times" w:cs="Times"/>
          <w:color w:val="464646"/>
          <w:sz w:val="6"/>
          <w:szCs w:val="30"/>
        </w:rPr>
      </w:pPr>
      <w:r w:rsidRPr="007549DB">
        <w:rPr>
          <w:rFonts w:ascii="Times" w:hAnsi="Times" w:cs="Times"/>
          <w:color w:val="464646"/>
          <w:sz w:val="6"/>
          <w:szCs w:val="30"/>
        </w:rPr>
        <w:t xml:space="preserve">While acknowledging the significance of these struggles, I must pose the following question: is the conflict among faculties set forward by Kant the most adequate way of understanding our contemporary situation? Put differently: what is effaced when we conceive of the "crisis of the university" and the "crisis of the humanities" as one and the same thing? I pose this question here because it is a question that I have been compelled to pose to myself over the past year. After completing my degree in Comparative Literature in January, I took a job as a staff organizer for the United Auto Workers who are currently engaged in a campaign to unionize the graduate assistants at the University of Minnesota.  This job took me into the bowels of the buildings that house the enormous scientific, medical, and engineering research complexes that I previously regarded with the utmost disdain. What I found in these spaces, however, was not at all what I was expecting. In organizing the research assistants in the science and engineering departments, I encountered not the self-assured scientists bathing in corporate grant money; instead, I talked to countless students, the majority of them international, working endless hours in the lab carrying out the research of major corporations while earning less than a living wage. I heard horror story after horror story of poor and even dangerous working conditions, horrendous hours, PIs who forbade their graduate assistants from taking vacation, and violations of intellectual property rights that highlighted the intensely precarious nature of the labor of those who carry out the bulk of the actual research that goes on in the applied sciences. Many of these workers in the cognitariat that makes up a large portion of the neo-liberal university are our allies and critical thinkers of higher education in their own right. The most surprising thing to me about these encounters, however, was that in my years of writing and organizing around university politics and labor, I had failed to fully consider working conditions within the sciences. Being a product of the under-funded humanities and what I saw as the university's systematic assault on thought, these questions remained, for me, unthought. In addition to these revelations, I found that those in science and engineering programs often shared the same suspicion and outright hatred of the liberal arts as we had for them. I began to wonder whether or not the perpetuation of this conflict, this division, this battle among the faculties served the interests of the central administration more than the parties involved, furthering a discourse of scarcity that understands survival within the contemporary university as a zero sum game. As these encounters brought me to the limits of my thought, they also expose the limits, or perhaps the unthought, of a particular form of university politics. Is there is a possibility to bring together a politics that asserts the value of the humanities with labor struggles in the university in a way that does not reinscribe divisions and hierarchies within forms of knowledge? The difficulty of such a political project is registered in Mowitt's analysis of </w:t>
      </w:r>
      <w:r w:rsidRPr="007549DB">
        <w:rPr>
          <w:rFonts w:ascii="Times" w:hAnsi="Times" w:cs="Times"/>
          <w:color w:val="838100"/>
          <w:sz w:val="6"/>
          <w:szCs w:val="30"/>
        </w:rPr>
        <w:t>the crisis of letitimation within the humanities</w:t>
      </w:r>
      <w:r w:rsidRPr="007549DB">
        <w:rPr>
          <w:rFonts w:ascii="Times" w:hAnsi="Times" w:cs="Times"/>
          <w:color w:val="464646"/>
          <w:sz w:val="6"/>
          <w:szCs w:val="30"/>
        </w:rPr>
        <w:t>, and presents itself as somewhat of an aporia. </w:t>
      </w:r>
    </w:p>
    <w:p w:rsidR="00BC541F" w:rsidRDefault="00BC541F" w:rsidP="00BC541F">
      <w:r w:rsidRPr="00023F8E">
        <w:rPr>
          <w:rFonts w:ascii="Times" w:hAnsi="Times" w:cs="Times"/>
          <w:b/>
          <w:color w:val="464646"/>
          <w:sz w:val="14"/>
          <w:szCs w:val="30"/>
        </w:rPr>
        <w:t xml:space="preserve">What is clear is that </w:t>
      </w:r>
      <w:r w:rsidRPr="004F411A">
        <w:rPr>
          <w:rFonts w:ascii="Times" w:hAnsi="Times" w:cs="Times"/>
          <w:b/>
          <w:sz w:val="30"/>
          <w:szCs w:val="30"/>
          <w:u w:val="single"/>
        </w:rPr>
        <w:t>we cannot imagine a form of knowledge that is outside of the material conditions of its production</w:t>
      </w:r>
      <w:r w:rsidRPr="004F411A">
        <w:rPr>
          <w:rFonts w:ascii="Times" w:hAnsi="Times" w:cs="Times"/>
          <w:b/>
          <w:sz w:val="16"/>
          <w:szCs w:val="30"/>
        </w:rPr>
        <w:t>, a</w:t>
      </w:r>
      <w:r w:rsidRPr="000A2959">
        <w:rPr>
          <w:rFonts w:ascii="Times" w:hAnsi="Times" w:cs="Times"/>
          <w:b/>
          <w:sz w:val="16"/>
          <w:szCs w:val="30"/>
        </w:rPr>
        <w:t xml:space="preserve"> point with which Mowitt would agree. As I have argued elsewhere</w:t>
      </w:r>
      <w:r w:rsidRPr="000A2959">
        <w:rPr>
          <w:rFonts w:ascii="Times" w:hAnsi="Times" w:cs="Times"/>
          <w:b/>
          <w:sz w:val="30"/>
          <w:szCs w:val="30"/>
        </w:rPr>
        <w:t xml:space="preserve">, </w:t>
      </w:r>
      <w:r w:rsidRPr="000A2959">
        <w:rPr>
          <w:rFonts w:ascii="Times" w:hAnsi="Times" w:cs="Times"/>
          <w:b/>
          <w:sz w:val="30"/>
          <w:szCs w:val="30"/>
          <w:highlight w:val="yellow"/>
          <w:u w:val="single"/>
        </w:rPr>
        <w:t xml:space="preserve">the </w:t>
      </w:r>
      <w:r w:rsidRPr="004F411A">
        <w:rPr>
          <w:rFonts w:ascii="Times" w:hAnsi="Times" w:cs="Times"/>
          <w:b/>
          <w:sz w:val="30"/>
          <w:szCs w:val="30"/>
          <w:u w:val="single"/>
        </w:rPr>
        <w:t xml:space="preserve">contemporary </w:t>
      </w:r>
      <w:r w:rsidRPr="000A2959">
        <w:rPr>
          <w:rFonts w:ascii="Times" w:hAnsi="Times" w:cs="Times"/>
          <w:b/>
          <w:sz w:val="30"/>
          <w:szCs w:val="30"/>
          <w:highlight w:val="yellow"/>
          <w:u w:val="single"/>
        </w:rPr>
        <w:t xml:space="preserve">university is a testing ground for </w:t>
      </w:r>
      <w:r w:rsidRPr="004F411A">
        <w:rPr>
          <w:rFonts w:ascii="Times" w:hAnsi="Times" w:cs="Times"/>
          <w:b/>
          <w:sz w:val="30"/>
          <w:szCs w:val="30"/>
          <w:u w:val="single"/>
        </w:rPr>
        <w:t>the</w:t>
      </w:r>
      <w:r w:rsidRPr="000A2959">
        <w:rPr>
          <w:rFonts w:ascii="Times" w:hAnsi="Times" w:cs="Times"/>
          <w:b/>
          <w:sz w:val="30"/>
          <w:szCs w:val="30"/>
          <w:highlight w:val="yellow"/>
          <w:u w:val="single"/>
        </w:rPr>
        <w:t xml:space="preserve"> financial control of cognitive labor</w:t>
      </w:r>
      <w:r w:rsidRPr="000A2959">
        <w:rPr>
          <w:rFonts w:ascii="Times" w:hAnsi="Times" w:cs="Times"/>
          <w:b/>
          <w:sz w:val="30"/>
          <w:szCs w:val="30"/>
        </w:rPr>
        <w:t xml:space="preserve">. </w:t>
      </w:r>
      <w:r w:rsidRPr="000A2959">
        <w:rPr>
          <w:rFonts w:ascii="Times" w:hAnsi="Times" w:cs="Times"/>
          <w:b/>
          <w:sz w:val="18"/>
          <w:szCs w:val="30"/>
          <w:u w:val="single"/>
        </w:rPr>
        <w:t>The university is an institution at the forefront of harnessing intellectual labor for the growth of what has been termed the "knowledge economy" not only through the production of knowledge commodities, but through the generation of set of ever-new sets of metrics to constantly measure, assess, quantify, and invest in intellectual labor</w:t>
      </w:r>
      <w:r w:rsidRPr="000A2959">
        <w:rPr>
          <w:rFonts w:ascii="Times" w:hAnsi="Times" w:cs="Times"/>
          <w:b/>
          <w:sz w:val="18"/>
          <w:szCs w:val="30"/>
        </w:rPr>
        <w:t>.  </w:t>
      </w:r>
      <w:r w:rsidRPr="000A2959">
        <w:rPr>
          <w:rFonts w:ascii="Times" w:hAnsi="Times" w:cs="Times"/>
          <w:b/>
          <w:sz w:val="18"/>
          <w:szCs w:val="30"/>
          <w:u w:val="single"/>
        </w:rPr>
        <w:t>At the same time</w:t>
      </w:r>
      <w:r w:rsidRPr="000A2959">
        <w:rPr>
          <w:rFonts w:ascii="Times" w:hAnsi="Times" w:cs="Times"/>
          <w:b/>
          <w:sz w:val="18"/>
          <w:szCs w:val="30"/>
        </w:rPr>
        <w:t xml:space="preserve">, </w:t>
      </w:r>
      <w:r w:rsidRPr="000A2959">
        <w:rPr>
          <w:rFonts w:ascii="Times" w:hAnsi="Times" w:cs="Times"/>
          <w:b/>
          <w:sz w:val="18"/>
          <w:szCs w:val="30"/>
          <w:u w:val="single"/>
        </w:rPr>
        <w:t>the university</w:t>
      </w:r>
      <w:r w:rsidRPr="000A2959">
        <w:rPr>
          <w:rFonts w:ascii="Times" w:hAnsi="Times" w:cs="Times"/>
          <w:b/>
          <w:sz w:val="18"/>
          <w:szCs w:val="30"/>
        </w:rPr>
        <w:t xml:space="preserve"> </w:t>
      </w:r>
      <w:r w:rsidRPr="000A2959">
        <w:rPr>
          <w:rFonts w:ascii="Times" w:hAnsi="Times" w:cs="Times"/>
          <w:b/>
          <w:sz w:val="18"/>
          <w:szCs w:val="30"/>
          <w:u w:val="single"/>
        </w:rPr>
        <w:t>is</w:t>
      </w:r>
      <w:r w:rsidRPr="000A2959">
        <w:rPr>
          <w:rFonts w:ascii="Times" w:hAnsi="Times" w:cs="Times"/>
          <w:b/>
          <w:sz w:val="18"/>
          <w:szCs w:val="30"/>
        </w:rPr>
        <w:t xml:space="preserve"> an innovator in </w:t>
      </w:r>
      <w:r w:rsidRPr="0058231E">
        <w:rPr>
          <w:rFonts w:ascii="Times" w:hAnsi="Times" w:cs="Times"/>
          <w:szCs w:val="30"/>
        </w:rPr>
        <w:t>deploying cutting-edge techniques for the creation and management of an ever more precarious, low-paid, and flexible workforce</w:t>
      </w:r>
      <w:r w:rsidRPr="000A2959">
        <w:rPr>
          <w:rFonts w:ascii="Times" w:hAnsi="Times" w:cs="Times"/>
          <w:b/>
          <w:sz w:val="30"/>
          <w:szCs w:val="30"/>
        </w:rPr>
        <w:t xml:space="preserve">. </w:t>
      </w:r>
      <w:r w:rsidRPr="000A2959">
        <w:rPr>
          <w:rFonts w:ascii="Times" w:hAnsi="Times" w:cs="Times"/>
          <w:b/>
          <w:sz w:val="12"/>
          <w:szCs w:val="30"/>
        </w:rPr>
        <w:t xml:space="preserve">Moreover, </w:t>
      </w:r>
      <w:r w:rsidRPr="000A2959">
        <w:rPr>
          <w:rFonts w:ascii="Times" w:hAnsi="Times" w:cs="Times"/>
          <w:b/>
          <w:sz w:val="30"/>
          <w:szCs w:val="30"/>
          <w:highlight w:val="yellow"/>
          <w:u w:val="single"/>
        </w:rPr>
        <w:t xml:space="preserve">the university is a site through which the mechanisms of financial control have encroached on intellectual life </w:t>
      </w:r>
      <w:r w:rsidRPr="0058231E">
        <w:rPr>
          <w:rFonts w:ascii="Times" w:hAnsi="Times" w:cs="Times"/>
          <w:b/>
          <w:szCs w:val="30"/>
          <w:u w:val="single"/>
        </w:rPr>
        <w:t xml:space="preserve">through its facilitation of </w:t>
      </w:r>
      <w:r w:rsidRPr="007A7500">
        <w:rPr>
          <w:rFonts w:ascii="Times" w:hAnsi="Times" w:cs="Times"/>
          <w:sz w:val="16"/>
          <w:szCs w:val="30"/>
        </w:rPr>
        <w:t xml:space="preserve">what I and others have </w:t>
      </w:r>
      <w:r w:rsidRPr="001E30F1">
        <w:rPr>
          <w:rFonts w:ascii="Times" w:hAnsi="Times" w:cs="Times"/>
          <w:sz w:val="16"/>
          <w:szCs w:val="30"/>
        </w:rPr>
        <w:t>argued is</w:t>
      </w:r>
      <w:r w:rsidRPr="001E30F1">
        <w:rPr>
          <w:rFonts w:ascii="Times" w:hAnsi="Times" w:cs="Times"/>
          <w:b/>
          <w:sz w:val="30"/>
          <w:szCs w:val="30"/>
          <w:u w:val="single"/>
        </w:rPr>
        <w:t xml:space="preserve"> </w:t>
      </w:r>
      <w:r w:rsidRPr="001E30F1">
        <w:rPr>
          <w:rFonts w:ascii="Times" w:hAnsi="Times" w:cs="Times"/>
          <w:b/>
          <w:szCs w:val="30"/>
          <w:u w:val="single"/>
        </w:rPr>
        <w:t>the most virulent and exploitative form of consumer debt in America, student loan</w:t>
      </w:r>
      <w:r w:rsidRPr="001E30F1">
        <w:rPr>
          <w:rFonts w:ascii="Times" w:hAnsi="Times" w:cs="Times"/>
          <w:b/>
          <w:sz w:val="10"/>
          <w:szCs w:val="30"/>
          <w:u w:val="single"/>
        </w:rPr>
        <w:t>s</w:t>
      </w:r>
      <w:r w:rsidRPr="001E30F1">
        <w:rPr>
          <w:rFonts w:ascii="Times" w:hAnsi="Times" w:cs="Times"/>
          <w:b/>
          <w:sz w:val="30"/>
          <w:szCs w:val="30"/>
        </w:rPr>
        <w:t xml:space="preserve">. </w:t>
      </w:r>
      <w:r w:rsidRPr="001E30F1">
        <w:rPr>
          <w:rFonts w:ascii="Times" w:hAnsi="Times" w:cs="Times"/>
          <w:b/>
          <w:szCs w:val="30"/>
          <w:u w:val="single"/>
        </w:rPr>
        <w:t xml:space="preserve">Through </w:t>
      </w:r>
      <w:r w:rsidRPr="001E30F1">
        <w:rPr>
          <w:rFonts w:ascii="Times" w:hAnsi="Times" w:cs="Times"/>
          <w:b/>
          <w:sz w:val="6"/>
          <w:szCs w:val="30"/>
        </w:rPr>
        <w:t xml:space="preserve">the system of </w:t>
      </w:r>
      <w:r w:rsidRPr="001E30F1">
        <w:rPr>
          <w:rFonts w:ascii="Times" w:hAnsi="Times" w:cs="Times"/>
          <w:b/>
          <w:szCs w:val="30"/>
          <w:u w:val="single"/>
        </w:rPr>
        <w:t>predatory lending facilitated by the university</w:t>
      </w:r>
      <w:r w:rsidRPr="001E30F1">
        <w:rPr>
          <w:rFonts w:ascii="Times" w:hAnsi="Times" w:cs="Times"/>
          <w:b/>
          <w:sz w:val="30"/>
          <w:szCs w:val="30"/>
          <w:u w:val="single"/>
        </w:rPr>
        <w:t>,</w:t>
      </w:r>
      <w:r w:rsidRPr="00B651B2">
        <w:rPr>
          <w:rFonts w:ascii="Times" w:hAnsi="Times" w:cs="Times"/>
          <w:b/>
          <w:sz w:val="30"/>
          <w:szCs w:val="30"/>
          <w:u w:val="single"/>
        </w:rPr>
        <w:t xml:space="preserve"> </w:t>
      </w:r>
      <w:r w:rsidRPr="004F411A">
        <w:rPr>
          <w:rFonts w:ascii="Times" w:hAnsi="Times" w:cs="Times"/>
          <w:b/>
          <w:sz w:val="30"/>
          <w:szCs w:val="30"/>
          <w:u w:val="single"/>
        </w:rPr>
        <w:t>that which was thought to be outside of intellectual life has become its deepest internal limit</w:t>
      </w:r>
      <w:r w:rsidRPr="004F411A">
        <w:rPr>
          <w:rFonts w:ascii="Times" w:hAnsi="Times" w:cs="Times"/>
          <w:b/>
          <w:sz w:val="30"/>
          <w:szCs w:val="30"/>
        </w:rPr>
        <w:t xml:space="preserve">; </w:t>
      </w:r>
      <w:r w:rsidRPr="004F411A">
        <w:rPr>
          <w:rFonts w:ascii="Times" w:hAnsi="Times" w:cs="Times"/>
          <w:b/>
          <w:sz w:val="30"/>
          <w:szCs w:val="30"/>
          <w:u w:val="single"/>
        </w:rPr>
        <w:t>finance</w:t>
      </w:r>
      <w:r w:rsidRPr="004F411A">
        <w:rPr>
          <w:rFonts w:ascii="Times" w:hAnsi="Times" w:cs="Times"/>
          <w:b/>
          <w:sz w:val="30"/>
          <w:szCs w:val="30"/>
        </w:rPr>
        <w:t xml:space="preserve"> </w:t>
      </w:r>
      <w:r w:rsidRPr="004F411A">
        <w:rPr>
          <w:rFonts w:ascii="Times" w:hAnsi="Times" w:cs="Times"/>
          <w:b/>
          <w:sz w:val="18"/>
          <w:szCs w:val="30"/>
        </w:rPr>
        <w:t xml:space="preserve">has been </w:t>
      </w:r>
      <w:r w:rsidRPr="004F411A">
        <w:rPr>
          <w:rFonts w:ascii="Times" w:hAnsi="Times" w:cs="Times"/>
          <w:b/>
          <w:sz w:val="30"/>
          <w:szCs w:val="30"/>
          <w:u w:val="single"/>
        </w:rPr>
        <w:t>folded into the life of the mind</w:t>
      </w:r>
      <w:r w:rsidRPr="000A2959">
        <w:rPr>
          <w:rFonts w:ascii="Times" w:hAnsi="Times" w:cs="Times"/>
          <w:b/>
          <w:sz w:val="30"/>
          <w:szCs w:val="30"/>
        </w:rPr>
        <w:t xml:space="preserve">. </w:t>
      </w:r>
      <w:r w:rsidRPr="000A2959">
        <w:rPr>
          <w:rFonts w:ascii="Times" w:hAnsi="Times" w:cs="Times"/>
          <w:b/>
          <w:sz w:val="18"/>
          <w:szCs w:val="30"/>
        </w:rPr>
        <w:t>As the form of the contemporary university becomes ever more an expression these processes</w:t>
      </w:r>
      <w:r w:rsidRPr="000A2959">
        <w:rPr>
          <w:rFonts w:ascii="Times" w:hAnsi="Times" w:cs="Times"/>
          <w:b/>
          <w:sz w:val="30"/>
          <w:szCs w:val="30"/>
        </w:rPr>
        <w:t xml:space="preserve">, </w:t>
      </w:r>
      <w:r w:rsidRPr="000A2959">
        <w:rPr>
          <w:rFonts w:ascii="Times" w:hAnsi="Times" w:cs="Times"/>
          <w:b/>
          <w:sz w:val="30"/>
          <w:szCs w:val="30"/>
          <w:highlight w:val="yellow"/>
          <w:u w:val="single"/>
        </w:rPr>
        <w:t xml:space="preserve">we must </w:t>
      </w:r>
      <w:r w:rsidRPr="004F411A">
        <w:rPr>
          <w:rFonts w:ascii="Times" w:hAnsi="Times" w:cs="Times"/>
          <w:b/>
          <w:sz w:val="30"/>
          <w:szCs w:val="30"/>
          <w:u w:val="single"/>
        </w:rPr>
        <w:t xml:space="preserve">revisit the underlying conditions of our thought and its unthought in order to </w:t>
      </w:r>
      <w:r w:rsidRPr="000A2959">
        <w:rPr>
          <w:rFonts w:ascii="Times" w:hAnsi="Times" w:cs="Times"/>
          <w:b/>
          <w:sz w:val="30"/>
          <w:szCs w:val="30"/>
          <w:highlight w:val="yellow"/>
          <w:u w:val="single"/>
        </w:rPr>
        <w:t xml:space="preserve">create a politics based </w:t>
      </w:r>
      <w:r>
        <w:rPr>
          <w:rFonts w:ascii="Times" w:hAnsi="Times" w:cs="Times"/>
          <w:b/>
          <w:sz w:val="30"/>
          <w:szCs w:val="30"/>
          <w:highlight w:val="yellow"/>
          <w:u w:val="single"/>
        </w:rPr>
        <w:t xml:space="preserve">in </w:t>
      </w:r>
      <w:r w:rsidRPr="000A2959">
        <w:rPr>
          <w:rFonts w:ascii="Times" w:hAnsi="Times" w:cs="Times"/>
          <w:b/>
          <w:sz w:val="30"/>
          <w:szCs w:val="30"/>
          <w:highlight w:val="yellow"/>
          <w:u w:val="single"/>
        </w:rPr>
        <w:t xml:space="preserve">the resistance to the financialization of knowledge </w:t>
      </w:r>
      <w:r w:rsidRPr="004F411A">
        <w:rPr>
          <w:rFonts w:ascii="Times" w:hAnsi="Times" w:cs="Times"/>
          <w:b/>
          <w:sz w:val="30"/>
          <w:szCs w:val="30"/>
          <w:u w:val="single"/>
        </w:rPr>
        <w:t>generally and the increasingly precarious conditions under which it is produced</w:t>
      </w:r>
      <w:r w:rsidRPr="000A2959">
        <w:rPr>
          <w:rFonts w:ascii="Times" w:hAnsi="Times" w:cs="Times"/>
          <w:b/>
          <w:sz w:val="30"/>
          <w:szCs w:val="30"/>
        </w:rPr>
        <w:t xml:space="preserve">. </w:t>
      </w:r>
      <w:r w:rsidRPr="000A2959">
        <w:rPr>
          <w:rFonts w:ascii="Times" w:hAnsi="Times" w:cs="Times"/>
          <w:b/>
          <w:sz w:val="16"/>
          <w:szCs w:val="30"/>
        </w:rPr>
        <w:t xml:space="preserve">What Mowitt adds to ongoing conversations around the university is an insistence that those of us in the humanities not lose sight of what it is </w:t>
      </w:r>
      <w:r w:rsidRPr="004F411A">
        <w:rPr>
          <w:rFonts w:ascii="Times" w:hAnsi="Times" w:cs="Times"/>
          <w:b/>
          <w:sz w:val="30"/>
          <w:szCs w:val="30"/>
          <w:u w:val="single"/>
        </w:rPr>
        <w:t>we are</w:t>
      </w:r>
      <w:r w:rsidRPr="004F411A">
        <w:rPr>
          <w:rFonts w:ascii="Times" w:hAnsi="Times" w:cs="Times"/>
          <w:b/>
          <w:color w:val="464646"/>
          <w:sz w:val="30"/>
          <w:szCs w:val="30"/>
          <w:u w:val="single"/>
        </w:rPr>
        <w:t xml:space="preserve"> </w:t>
      </w:r>
      <w:r w:rsidRPr="004F411A">
        <w:rPr>
          <w:rFonts w:ascii="Times" w:hAnsi="Times" w:cs="Times"/>
          <w:b/>
          <w:sz w:val="30"/>
          <w:szCs w:val="30"/>
          <w:u w:val="single"/>
        </w:rPr>
        <w:t>struggling for</w:t>
      </w:r>
      <w:r w:rsidRPr="000E7BB5">
        <w:rPr>
          <w:rFonts w:ascii="Times" w:hAnsi="Times" w:cs="Times"/>
          <w:b/>
          <w:sz w:val="30"/>
          <w:szCs w:val="30"/>
        </w:rPr>
        <w:t xml:space="preserve">, </w:t>
      </w:r>
      <w:r w:rsidRPr="000E7BB5">
        <w:rPr>
          <w:rFonts w:ascii="Times" w:hAnsi="Times" w:cs="Times"/>
          <w:b/>
          <w:sz w:val="18"/>
          <w:szCs w:val="30"/>
        </w:rPr>
        <w:t>which cannot be reduced to better wages and the like, but is, importantly</w:t>
      </w:r>
      <w:r w:rsidRPr="004F411A">
        <w:rPr>
          <w:rFonts w:ascii="Times" w:hAnsi="Times" w:cs="Times"/>
          <w:b/>
          <w:sz w:val="30"/>
          <w:szCs w:val="30"/>
        </w:rPr>
        <w:t xml:space="preserve">, </w:t>
      </w:r>
      <w:r w:rsidRPr="004F411A">
        <w:rPr>
          <w:rFonts w:ascii="Times" w:hAnsi="Times" w:cs="Times"/>
          <w:b/>
          <w:sz w:val="30"/>
          <w:szCs w:val="30"/>
          <w:u w:val="single"/>
        </w:rPr>
        <w:t xml:space="preserve">the power </w:t>
      </w:r>
      <w:r w:rsidRPr="000E7BB5">
        <w:rPr>
          <w:rFonts w:ascii="Times" w:hAnsi="Times" w:cs="Times"/>
          <w:b/>
          <w:sz w:val="30"/>
          <w:szCs w:val="30"/>
          <w:highlight w:val="yellow"/>
          <w:u w:val="single"/>
        </w:rPr>
        <w:t>to affirm the singular nature of our thinking beyond capital’s ability to measure it</w:t>
      </w:r>
      <w:r w:rsidRPr="000E7BB5">
        <w:rPr>
          <w:rFonts w:ascii="Times" w:hAnsi="Times" w:cs="Times"/>
          <w:b/>
          <w:sz w:val="30"/>
          <w:szCs w:val="30"/>
        </w:rPr>
        <w:t xml:space="preserve">. </w:t>
      </w:r>
      <w:r w:rsidRPr="000E7BB5">
        <w:rPr>
          <w:rFonts w:ascii="Times" w:hAnsi="Times" w:cs="Times"/>
          <w:b/>
          <w:sz w:val="16"/>
          <w:szCs w:val="30"/>
        </w:rPr>
        <w:t xml:space="preserve">Though Mowitt distances himself from thinkers of intellectual labor, his argument that we "re: work" study as </w:t>
      </w:r>
      <w:r w:rsidRPr="000E7BB5">
        <w:rPr>
          <w:rFonts w:ascii="Times" w:hAnsi="Times" w:cs="Times"/>
          <w:b/>
          <w:sz w:val="30"/>
          <w:szCs w:val="30"/>
          <w:u w:val="single"/>
        </w:rPr>
        <w:t>a "labor of affirmation</w:t>
      </w:r>
      <w:r w:rsidRPr="000E7BB5">
        <w:rPr>
          <w:rFonts w:ascii="Times" w:hAnsi="Times" w:cs="Times"/>
          <w:b/>
          <w:sz w:val="6"/>
          <w:szCs w:val="30"/>
        </w:rPr>
        <w:t>" seems to resonate with what Gigi Roggero calls</w:t>
      </w:r>
      <w:r w:rsidRPr="000E7BB5">
        <w:rPr>
          <w:rFonts w:ascii="Times" w:hAnsi="Times" w:cs="Times"/>
          <w:b/>
          <w:sz w:val="30"/>
          <w:szCs w:val="30"/>
        </w:rPr>
        <w:t xml:space="preserve"> "</w:t>
      </w:r>
      <w:r w:rsidRPr="000E7BB5">
        <w:rPr>
          <w:rFonts w:ascii="Times" w:hAnsi="Times" w:cs="Times"/>
          <w:b/>
          <w:sz w:val="30"/>
          <w:szCs w:val="30"/>
          <w:highlight w:val="yellow"/>
          <w:u w:val="single"/>
        </w:rPr>
        <w:t>living knowledge</w:t>
      </w:r>
      <w:r w:rsidRPr="000E7BB5">
        <w:rPr>
          <w:rFonts w:ascii="Times" w:hAnsi="Times" w:cs="Times"/>
          <w:b/>
          <w:sz w:val="30"/>
          <w:szCs w:val="30"/>
          <w:u w:val="single"/>
        </w:rPr>
        <w:t xml:space="preserve">," a </w:t>
      </w:r>
      <w:r w:rsidRPr="000E7BB5">
        <w:rPr>
          <w:rFonts w:ascii="Times" w:hAnsi="Times" w:cs="Times"/>
          <w:b/>
          <w:sz w:val="18"/>
          <w:szCs w:val="30"/>
          <w:u w:val="single"/>
        </w:rPr>
        <w:t>form of knowledge that</w:t>
      </w:r>
      <w:r w:rsidRPr="000E7BB5">
        <w:rPr>
          <w:rFonts w:ascii="Times" w:hAnsi="Times" w:cs="Times"/>
          <w:b/>
          <w:sz w:val="18"/>
          <w:szCs w:val="30"/>
        </w:rPr>
        <w:t>, like living labor</w:t>
      </w:r>
      <w:r w:rsidRPr="000E7BB5">
        <w:rPr>
          <w:rFonts w:ascii="Times" w:hAnsi="Times" w:cs="Times"/>
          <w:b/>
          <w:sz w:val="30"/>
          <w:szCs w:val="30"/>
        </w:rPr>
        <w:t xml:space="preserve">, </w:t>
      </w:r>
      <w:r w:rsidRPr="004F411A">
        <w:rPr>
          <w:rFonts w:ascii="Times" w:hAnsi="Times" w:cs="Times"/>
          <w:b/>
          <w:sz w:val="30"/>
          <w:szCs w:val="30"/>
          <w:u w:val="single"/>
        </w:rPr>
        <w:t>does not need the legitimation of capital in order to affirm</w:t>
      </w:r>
    </w:p>
    <w:p w:rsidR="00BC541F" w:rsidRPr="00DF4CC5" w:rsidRDefault="00BC541F" w:rsidP="00BC541F"/>
    <w:p w:rsidR="00467F0B" w:rsidRDefault="00467F0B" w:rsidP="00FD72CE">
      <w:pPr>
        <w:pStyle w:val="Heading2"/>
      </w:pPr>
      <w:r>
        <w:t>***Black Atlantic K</w:t>
      </w:r>
    </w:p>
    <w:p w:rsidR="00467F0B" w:rsidRDefault="00467F0B" w:rsidP="00467F0B"/>
    <w:p w:rsidR="00467F0B" w:rsidRDefault="00467F0B" w:rsidP="00467F0B">
      <w:pPr>
        <w:pStyle w:val="Heading2"/>
      </w:pPr>
      <w:r>
        <w:t>Shell</w:t>
      </w:r>
    </w:p>
    <w:p w:rsidR="00467F0B" w:rsidRDefault="00467F0B" w:rsidP="00467F0B"/>
    <w:p w:rsidR="00467F0B" w:rsidRDefault="00467F0B" w:rsidP="00467F0B">
      <w:pPr>
        <w:pStyle w:val="Heading4"/>
      </w:pPr>
      <w:r>
        <w:t>We reject the affirmative narrative of PURE natal alienation – the Middle Passage should not be PURELY mourned, but STRATEGICALLY REAPPROPRIATED.  It created a BLACK ATLANTIC COMMUNITY – which allows resistance to its horrors from the standpoint of HYBRIDITY instead of ABSOLUTIST REFUSAL</w:t>
      </w:r>
    </w:p>
    <w:p w:rsidR="00467F0B" w:rsidRPr="00BD6552" w:rsidRDefault="00467F0B" w:rsidP="00467F0B">
      <w:pPr>
        <w:rPr>
          <w:szCs w:val="16"/>
        </w:rPr>
      </w:pPr>
      <w:r w:rsidRPr="00204295">
        <w:rPr>
          <w:rStyle w:val="StyleStyleBold12pt"/>
        </w:rPr>
        <w:t>Pettinger</w:t>
      </w:r>
      <w:r>
        <w:rPr>
          <w:rStyle w:val="StyleStyleBold12pt"/>
        </w:rPr>
        <w:t xml:space="preserve"> 93 </w:t>
      </w:r>
      <w:r w:rsidRPr="00BD6552">
        <w:rPr>
          <w:szCs w:val="16"/>
        </w:rPr>
        <w:t xml:space="preserve">Alasdair, studied at the Universities of Birmingham and Essex, completing his PhD in Literature in 1988 while working as a civil servant in London. Since 1992, he has been based in Glasgow, working at the Scottish Music Centre and pursuing his academic interests as an independent scholar. He has held visiting research fellowships at the University of Central Lancashire (2000) and Nottingham Trent University (2004-2007) and is currently an Honorary Research Fellow in the School of Cultures, Languages and Area Studies at the University of Liverpool (2010-2013). He is the editor of Always Elsewhere: Travels of the Black Atlantic (1998), and has published a number of essays reflecting his (overlapping) interests in travel literature, the cultures of slavery and abolitionism, and representations of Haiti. His current projects include a study of Frederick Douglass' visit to Scotland in the 1840s and a history of the word voodoo in English, available from JSTOR, </w:t>
      </w:r>
      <w:r w:rsidRPr="00BD6552">
        <w:rPr>
          <w:i/>
          <w:szCs w:val="16"/>
        </w:rPr>
        <w:t>Research in African Literatures</w:t>
      </w:r>
      <w:r w:rsidRPr="00BD6552">
        <w:rPr>
          <w:szCs w:val="16"/>
        </w:rPr>
        <w:t xml:space="preserve">, 29.4, pg. 142-44, </w:t>
      </w:r>
      <w:hyperlink r:id="rId11" w:history="1">
        <w:r w:rsidRPr="00BD6552">
          <w:rPr>
            <w:rStyle w:val="Hyperlink"/>
            <w:szCs w:val="16"/>
          </w:rPr>
          <w:t>http://www.jstor.org/stable/3820848</w:t>
        </w:r>
      </w:hyperlink>
      <w:r w:rsidRPr="00BD6552">
        <w:rPr>
          <w:szCs w:val="16"/>
        </w:rPr>
        <w:t>, “Enduring Fortresses: A Review of ‘The Black Atlantic’” | ADM</w:t>
      </w:r>
    </w:p>
    <w:p w:rsidR="00467F0B" w:rsidRPr="00D300E2" w:rsidRDefault="00467F0B" w:rsidP="00467F0B">
      <w:r w:rsidRPr="00D300E2">
        <w:t xml:space="preserve">First and  foremost,  perhaps, </w:t>
      </w:r>
      <w:r w:rsidRPr="00EB1102">
        <w:rPr>
          <w:rStyle w:val="StyleBoldUnderline"/>
          <w:highlight w:val="cyan"/>
        </w:rPr>
        <w:t>the "black Atlantic" is</w:t>
      </w:r>
      <w:r w:rsidRPr="00D300E2">
        <w:t xml:space="preserve"> a slogan, </w:t>
      </w:r>
      <w:r w:rsidRPr="00EB1102">
        <w:rPr>
          <w:rStyle w:val="Emphasis"/>
          <w:highlight w:val="cyan"/>
        </w:rPr>
        <w:t>a call for a strategic realignment</w:t>
      </w:r>
      <w:r w:rsidRPr="00D300E2">
        <w:t xml:space="preserve"> that will encourage scholars </w:t>
      </w:r>
      <w:r w:rsidRPr="00EB1102">
        <w:rPr>
          <w:rStyle w:val="Emphasis"/>
          <w:highlight w:val="cyan"/>
        </w:rPr>
        <w:t>to move away from</w:t>
      </w:r>
      <w:r w:rsidRPr="00D300E2">
        <w:t xml:space="preserve"> what Gilroy sees as narrowly </w:t>
      </w:r>
      <w:r w:rsidRPr="00EB1102">
        <w:rPr>
          <w:rStyle w:val="Emphasis"/>
          <w:highlight w:val="cyan"/>
        </w:rPr>
        <w:t>national or ethnically exclusive</w:t>
      </w:r>
      <w:r w:rsidRPr="00EB1102">
        <w:rPr>
          <w:rStyle w:val="StyleBoldUnderline"/>
          <w:highlight w:val="cyan"/>
        </w:rPr>
        <w:t xml:space="preserve"> frames of reference</w:t>
      </w:r>
      <w:r w:rsidRPr="00D300E2">
        <w:t xml:space="preserve">. Because even when they do cross borders and broaden their perspective, </w:t>
      </w:r>
      <w:r w:rsidRPr="00EB1102">
        <w:rPr>
          <w:rStyle w:val="StyleBoldUnderline"/>
          <w:highlight w:val="cyan"/>
        </w:rPr>
        <w:t>there remains a tendency to think of black expressive cultures in terms of a single narrative trajectory that runs either back to Africa</w:t>
      </w:r>
      <w:r w:rsidRPr="00D300E2">
        <w:t xml:space="preserve"> (the pull of the ancient homeland, if you like) </w:t>
      </w:r>
      <w:r w:rsidRPr="00EB1102">
        <w:rPr>
          <w:rStyle w:val="StyleBoldUnderline"/>
          <w:highlight w:val="cyan"/>
        </w:rPr>
        <w:t>or forwards to</w:t>
      </w:r>
      <w:r w:rsidRPr="00D300E2">
        <w:t xml:space="preserve"> (nowadays, usually) </w:t>
      </w:r>
      <w:r w:rsidRPr="00EB1102">
        <w:rPr>
          <w:rStyle w:val="StyleBoldUnderline"/>
          <w:highlight w:val="cyan"/>
        </w:rPr>
        <w:t>North America</w:t>
      </w:r>
      <w:r w:rsidRPr="00D300E2">
        <w:t xml:space="preserve"> (the promise?however distant?of full participa- tion in modernity). Now </w:t>
      </w:r>
      <w:r w:rsidRPr="006126CB">
        <w:rPr>
          <w:rStyle w:val="StyleBoldUnderline"/>
        </w:rPr>
        <w:t>it may be true that Gilroy exaggerates</w:t>
      </w:r>
      <w:r w:rsidRPr="00D300E2">
        <w:t xml:space="preserve"> the extent to which </w:t>
      </w:r>
      <w:r w:rsidRPr="006126CB">
        <w:rPr>
          <w:rStyle w:val="StyleBoldUnderline"/>
        </w:rPr>
        <w:t>this tendency</w:t>
      </w:r>
      <w:r w:rsidRPr="00D300E2">
        <w:t xml:space="preserve"> has taken hold, </w:t>
      </w:r>
      <w:r w:rsidRPr="006126CB">
        <w:rPr>
          <w:rStyle w:val="StyleBoldUnderline"/>
        </w:rPr>
        <w:t>but let me provide a few examples</w:t>
      </w:r>
      <w:r w:rsidRPr="00D300E2">
        <w:t xml:space="preserve"> of the kind of approach he might have had in mind. </w:t>
      </w:r>
      <w:r w:rsidRPr="006126CB">
        <w:rPr>
          <w:rStyle w:val="StyleBoldUnderline"/>
        </w:rPr>
        <w:t>Consider</w:t>
      </w:r>
      <w:r w:rsidRPr="00D300E2">
        <w:t xml:space="preserve">, for instance, James Weldon </w:t>
      </w:r>
      <w:r w:rsidRPr="006126CB">
        <w:rPr>
          <w:rStyle w:val="StyleBoldUnderline"/>
        </w:rPr>
        <w:t>Johnson's account of his visit to Haiti</w:t>
      </w:r>
      <w:r w:rsidRPr="00D300E2">
        <w:t xml:space="preserve"> in 1920, ostensibly </w:t>
      </w:r>
      <w:r w:rsidRPr="006126CB">
        <w:rPr>
          <w:rStyle w:val="StyleBoldUnderline"/>
        </w:rPr>
        <w:t>to report on the American occupation</w:t>
      </w:r>
      <w:r w:rsidRPr="00D300E2">
        <w:t xml:space="preserve">. </w:t>
      </w:r>
      <w:r w:rsidRPr="006126CB">
        <w:rPr>
          <w:rStyle w:val="StyleBoldUnderline"/>
        </w:rPr>
        <w:t>But Americans hardly figure in his text</w:t>
      </w:r>
      <w:r w:rsidRPr="00D300E2">
        <w:t xml:space="preserve">: he is interested in the "real" Haiti. He saw beautiful villas, inspected the clean, native huts, and admired the mag- nificent countrywomen. The weather was glorious, the scenery stunning, but the sensation of his trip was a visit to Christophe's Citadel in the north: In places the walls were from eight to twelve feet thick. Some of the size of the citadel may be gained from the statement that Christophe built it to quarter thirty thousand soldiers. The more I saw of it, the more the wonder grew on me not only as to the exe- cution but as to the mere conception of such a work. I should say that it is the most wonderful ruin in the Western Hemisphere, and, for the amount of human energy and labor sacrificed in its construction, can be compared to the pyramids of Egypt. As I stood on the highest point, where the sheer drop from the walls was more than 2000 feet, and looked out over the rich plains of Northern Haiti, I was impressed with the thought that, if ever a man had the right to feel himself a king, that man was Christophe when he walked around the parapets of his citadel. (352) And secondly </w:t>
      </w:r>
      <w:r w:rsidRPr="00D300E2">
        <w:rPr>
          <w:rStyle w:val="StyleBoldUnderline"/>
        </w:rPr>
        <w:t>by contrast</w:t>
      </w:r>
      <w:r w:rsidRPr="00D300E2">
        <w:t xml:space="preserve"> here </w:t>
      </w:r>
      <w:r w:rsidRPr="00D300E2">
        <w:rPr>
          <w:rStyle w:val="StyleBoldUnderline"/>
        </w:rPr>
        <w:t>is</w:t>
      </w:r>
      <w:r w:rsidRPr="00D300E2">
        <w:t xml:space="preserve"> an extract from </w:t>
      </w:r>
      <w:r w:rsidRPr="00D300E2">
        <w:rPr>
          <w:rStyle w:val="StyleBoldUnderline"/>
        </w:rPr>
        <w:t>a rather notorious article</w:t>
      </w:r>
      <w:r w:rsidRPr="00D300E2">
        <w:t xml:space="preserve"> written in 1995 </w:t>
      </w:r>
      <w:r w:rsidRPr="00D300E2">
        <w:rPr>
          <w:rStyle w:val="StyleBoldUnderline"/>
        </w:rPr>
        <w:t>by Keith Richburg</w:t>
      </w:r>
      <w:r w:rsidRPr="00D300E2">
        <w:t xml:space="preserve">, </w:t>
      </w:r>
      <w:r w:rsidRPr="00D300E2">
        <w:rPr>
          <w:rStyle w:val="StyleBoldUnderline"/>
        </w:rPr>
        <w:t>reflecting on three years as African correspondent</w:t>
      </w:r>
      <w:r w:rsidRPr="00D300E2">
        <w:t xml:space="preserve"> with the Washington Post. Standing on a bridge in Tanzania, watching corpses float down a river from Rwanda he comments: I know exacdy the feeling that haunts me, but I've just been too embarrassed to say it. So let me drop the charade and put it as simply as I can: There but for the grace of God go I. Somewhere, sometime, maybe 400 years ago, an ancestor of mine whose name I'U never know was shackled in leg irons, kept in a dark pit, possibly at Goree Island off the coast of Senegal, and then put with thousands of other Africans into the crowded, filthy cargo hold of a ship for the long and treacherous journey across the  Atlantic. Many of them died along the way, of disease, of hunger. But my ancestor survived, maybe because he was strong, maybe stubborn enough to want to live, or maybe just lucky. He was ripped away from his country and his family, forced into slavery somewhere in the Caribbean. Then one of his descendants some- how made it up to South Carolina, and one of those descendants, my father, made it to Detroit during the Second World War, and there I was born, 36 years ago. And if that original ancestor hadn't been forced to make that horrific journey, I would not have been standing there that day on the Rusumo Falls bridge, a journalist? a mere spectator?watching the bodies glide past me like river logs. No, I might have instead been one of them?or have met some similarly anonymous fate in any one of the coundess ongoing civil wars or tribal clashes on this brutal continent. And so I thank God my ancestor made that voyage. (18) </w:t>
      </w:r>
      <w:r w:rsidRPr="00D300E2">
        <w:rPr>
          <w:rStyle w:val="StyleBoldUnderline"/>
        </w:rPr>
        <w:t xml:space="preserve">Both </w:t>
      </w:r>
      <w:r w:rsidRPr="00EB1102">
        <w:rPr>
          <w:rStyle w:val="StyleBoldUnderline"/>
          <w:highlight w:val="cyan"/>
        </w:rPr>
        <w:t>authors</w:t>
      </w:r>
      <w:r w:rsidRPr="00D300E2">
        <w:rPr>
          <w:rStyle w:val="StyleBoldUnderline"/>
        </w:rPr>
        <w:t xml:space="preserve"> have traveled extensively and are well aware of the dias- poric dimensions of black expressive cultures</w:t>
      </w:r>
      <w:r w:rsidRPr="00D300E2">
        <w:t xml:space="preserve">. Yet in these extracts, </w:t>
      </w:r>
      <w:r w:rsidRPr="00D300E2">
        <w:rPr>
          <w:rStyle w:val="StyleBoldUnderline"/>
        </w:rPr>
        <w:t>they</w:t>
      </w:r>
      <w:r w:rsidRPr="00D300E2">
        <w:t xml:space="preserve"> allow themselves to </w:t>
      </w:r>
      <w:r w:rsidRPr="00EB1102">
        <w:rPr>
          <w:rStyle w:val="Emphasis"/>
          <w:highlight w:val="cyan"/>
        </w:rPr>
        <w:t>reduce</w:t>
      </w:r>
      <w:r w:rsidRPr="00D300E2">
        <w:rPr>
          <w:rStyle w:val="Emphasis"/>
        </w:rPr>
        <w:t xml:space="preserve"> these </w:t>
      </w:r>
      <w:r w:rsidRPr="00EB1102">
        <w:rPr>
          <w:rStyle w:val="Emphasis"/>
          <w:highlight w:val="cyan"/>
        </w:rPr>
        <w:t>dimensions</w:t>
      </w:r>
      <w:r w:rsidRPr="00EB1102">
        <w:rPr>
          <w:highlight w:val="cyan"/>
        </w:rPr>
        <w:t xml:space="preserve"> </w:t>
      </w:r>
      <w:r w:rsidRPr="00EB1102">
        <w:rPr>
          <w:rStyle w:val="StyleBoldUnderline"/>
          <w:highlight w:val="cyan"/>
        </w:rPr>
        <w:t>to</w:t>
      </w:r>
      <w:r w:rsidRPr="00D300E2">
        <w:t xml:space="preserve"> well-rehearsed </w:t>
      </w:r>
      <w:r w:rsidRPr="00EB1102">
        <w:rPr>
          <w:rStyle w:val="Emphasis"/>
          <w:highlight w:val="cyan"/>
        </w:rPr>
        <w:t>unidirectional narratives</w:t>
      </w:r>
      <w:r w:rsidRPr="00D300E2">
        <w:rPr>
          <w:rStyle w:val="StyleBoldUnderline"/>
        </w:rPr>
        <w:t xml:space="preserve"> of descent and ascent</w:t>
      </w:r>
      <w:r w:rsidRPr="00D300E2">
        <w:t xml:space="preserve">. The writers offer not so much travel accounts as extravagant homespun fantasies: they visit foreign lands but the scenarios they evoke are so familiar (Johnson recalls Edmund Blyden, for instance, while in Richburg one hears an echo of Phillis Wheadey), they hardly seem to have traveled at all. Gilroy insists that </w:t>
      </w:r>
      <w:r w:rsidRPr="000F5E54">
        <w:rPr>
          <w:rStyle w:val="Emphasis"/>
          <w:highlight w:val="cyan"/>
        </w:rPr>
        <w:t>things are a good deal more complicated</w:t>
      </w:r>
      <w:r w:rsidRPr="00D300E2">
        <w:t xml:space="preserve"> than this, </w:t>
      </w:r>
      <w:r w:rsidRPr="00140764">
        <w:rPr>
          <w:rStyle w:val="StyleBoldUnderline"/>
          <w:highlight w:val="cyan"/>
        </w:rPr>
        <w:t>and his emphasis on the Atlantic precisely because it lies between these points of anchorage</w:t>
      </w:r>
      <w:r w:rsidRPr="00D300E2">
        <w:t xml:space="preserve">, so to speak </w:t>
      </w:r>
      <w:r w:rsidRPr="00140764">
        <w:rPr>
          <w:rStyle w:val="StyleBoldUnderline"/>
          <w:highlight w:val="cyan"/>
        </w:rPr>
        <w:t>furnishes us with a</w:t>
      </w:r>
      <w:r w:rsidRPr="00140764">
        <w:rPr>
          <w:highlight w:val="cyan"/>
        </w:rPr>
        <w:t xml:space="preserve"> </w:t>
      </w:r>
      <w:r w:rsidRPr="00140764">
        <w:rPr>
          <w:rStyle w:val="Emphasis"/>
          <w:highlight w:val="cyan"/>
        </w:rPr>
        <w:t>brilliant metaphor</w:t>
      </w:r>
      <w:r w:rsidRPr="00D300E2">
        <w:t xml:space="preserve">. </w:t>
      </w:r>
      <w:r w:rsidRPr="00140764">
        <w:rPr>
          <w:rStyle w:val="StyleBoldUnderline"/>
          <w:highlight w:val="cyan"/>
        </w:rPr>
        <w:t>The</w:t>
      </w:r>
      <w:r w:rsidRPr="00140764">
        <w:rPr>
          <w:highlight w:val="cyan"/>
        </w:rPr>
        <w:t xml:space="preserve"> </w:t>
      </w:r>
      <w:r w:rsidRPr="00140764">
        <w:rPr>
          <w:rStyle w:val="StyleBoldUnderline"/>
          <w:highlight w:val="cyan"/>
        </w:rPr>
        <w:t>diaspora resembles</w:t>
      </w:r>
      <w:r w:rsidRPr="00D300E2">
        <w:rPr>
          <w:rStyle w:val="StyleBoldUnderline"/>
        </w:rPr>
        <w:t xml:space="preserve"> not a river</w:t>
      </w:r>
      <w:r w:rsidRPr="00D300E2">
        <w:t xml:space="preserve">, gathering its tributaries in a relendess voyage to a final destination, </w:t>
      </w:r>
      <w:r w:rsidRPr="00D300E2">
        <w:rPr>
          <w:rStyle w:val="StyleBoldUnderline"/>
        </w:rPr>
        <w:t xml:space="preserve">but </w:t>
      </w:r>
      <w:r w:rsidRPr="00140764">
        <w:rPr>
          <w:rStyle w:val="StyleBoldUnderline"/>
          <w:highlight w:val="cyan"/>
        </w:rPr>
        <w:t>a vast stretch of water that touches</w:t>
      </w:r>
      <w:r w:rsidRPr="00D300E2">
        <w:rPr>
          <w:rStyle w:val="StyleBoldUnderline"/>
        </w:rPr>
        <w:t xml:space="preserve"> many shores</w:t>
      </w:r>
      <w:r w:rsidRPr="00D300E2">
        <w:t xml:space="preserve">: </w:t>
      </w:r>
      <w:r w:rsidRPr="00140764">
        <w:rPr>
          <w:rStyle w:val="Emphasis"/>
          <w:highlight w:val="cyan"/>
        </w:rPr>
        <w:t>Africa, Europe, the Caribbean, and the Americas</w:t>
      </w:r>
      <w:r w:rsidRPr="00D300E2">
        <w:t xml:space="preserve">. </w:t>
      </w:r>
      <w:r w:rsidRPr="00D300E2">
        <w:rPr>
          <w:rStyle w:val="StyleBoldUnderline"/>
        </w:rPr>
        <w:t>None of which</w:t>
      </w:r>
      <w:r w:rsidRPr="00D300E2">
        <w:t xml:space="preserve">, for Gilroy, </w:t>
      </w:r>
      <w:r w:rsidRPr="00D300E2">
        <w:rPr>
          <w:rStyle w:val="StyleBoldUnderline"/>
        </w:rPr>
        <w:t>has any special privilege</w:t>
      </w:r>
      <w:r w:rsidRPr="00D300E2">
        <w:t xml:space="preserve"> over the others; it is </w:t>
      </w:r>
      <w:r w:rsidRPr="00140764">
        <w:rPr>
          <w:rStyle w:val="StyleBoldUnderline"/>
          <w:highlight w:val="cyan"/>
        </w:rPr>
        <w:t>the relationships between them</w:t>
      </w:r>
      <w:r w:rsidRPr="00D300E2">
        <w:t xml:space="preserve"> that </w:t>
      </w:r>
      <w:r w:rsidRPr="00140764">
        <w:rPr>
          <w:rStyle w:val="StyleBoldUnderline"/>
          <w:highlight w:val="cyan"/>
        </w:rPr>
        <w:t>matter</w:t>
      </w:r>
      <w:r w:rsidRPr="00D300E2">
        <w:t xml:space="preserve">, the ways in which they influence each other and become enmeshed. He deliberately chooses examples of cross-cultural encounters that do not meet the demands of that hyphenated couple, the African American, by pointing to the central importance of a third term: Europe. Whether it is Du Bois in Hegelian Berlin, Richard Wright in existentialist Paris, or the restless "travels" implicit in the hybrid creations of contemporary British dance records, </w:t>
      </w:r>
      <w:r w:rsidRPr="00140764">
        <w:rPr>
          <w:rStyle w:val="StyleBoldUnderline"/>
          <w:highlight w:val="cyan"/>
        </w:rPr>
        <w:t>we get a sense of a</w:t>
      </w:r>
      <w:r w:rsidRPr="00D300E2">
        <w:rPr>
          <w:rStyle w:val="StyleBoldUnderline"/>
        </w:rPr>
        <w:t xml:space="preserve"> more diverse and de-centered </w:t>
      </w:r>
      <w:r w:rsidRPr="00140764">
        <w:rPr>
          <w:rStyle w:val="StyleBoldUnderline"/>
          <w:highlight w:val="cyan"/>
        </w:rPr>
        <w:t xml:space="preserve">field of cross-fertilization, which </w:t>
      </w:r>
      <w:r w:rsidRPr="00140764">
        <w:rPr>
          <w:rStyle w:val="Emphasis"/>
          <w:highlight w:val="cyan"/>
        </w:rPr>
        <w:t>cannot be accommodated in grand narratives of assimilation or separation</w:t>
      </w:r>
      <w:r w:rsidRPr="00D300E2">
        <w:t>. Now many of the examples he cites have been marginalized by more orthodox scholars, marked out as somehow inauthentic, bracketed off as if they are not part of the "tradition" if only because of the prevailing institu? tional division of academic labor. But I don't think Gilroy is just asking us to reconsider their application for membership of that tradition, as if the "</w:t>
      </w:r>
      <w:r>
        <w:t>black atlantic</w:t>
      </w:r>
      <w:r w:rsidRPr="00D300E2">
        <w:t xml:space="preserve">" is just another cultural world searching for recognition alongside more "solid" entities such as North America, Africa, the Caribbean, and so on. On the contrary, I think he is suggesting that </w:t>
      </w:r>
      <w:r w:rsidRPr="00140764">
        <w:rPr>
          <w:rStyle w:val="StyleBoldUnderline"/>
          <w:highlight w:val="cyan"/>
        </w:rPr>
        <w:t xml:space="preserve">the hybrid, restless </w:t>
      </w:r>
      <w:r w:rsidRPr="00140764">
        <w:rPr>
          <w:rStyle w:val="StyleBoldUnderline"/>
        </w:rPr>
        <w:t>character of</w:t>
      </w:r>
      <w:r w:rsidRPr="00D300E2">
        <w:rPr>
          <w:rStyle w:val="StyleBoldUnderline"/>
        </w:rPr>
        <w:t xml:space="preserve"> the literary and musical </w:t>
      </w:r>
      <w:r w:rsidRPr="00140764">
        <w:rPr>
          <w:rStyle w:val="StyleBoldUnderline"/>
          <w:highlight w:val="cyan"/>
        </w:rPr>
        <w:t>forms</w:t>
      </w:r>
      <w:r w:rsidRPr="00D300E2">
        <w:t xml:space="preserve"> he discusses are typical – that they </w:t>
      </w:r>
      <w:r w:rsidRPr="00140764">
        <w:rPr>
          <w:rStyle w:val="StyleBoldUnderline"/>
          <w:highlight w:val="cyan"/>
        </w:rPr>
        <w:t>represent the normal condition of black cultures everywhere</w:t>
      </w:r>
      <w:r w:rsidRPr="00D300E2">
        <w:t xml:space="preserve">. The implica- tion is that </w:t>
      </w:r>
      <w:r w:rsidRPr="00140764">
        <w:rPr>
          <w:rStyle w:val="StyleBoldUnderline"/>
          <w:highlight w:val="cyan"/>
        </w:rPr>
        <w:t>even the least promising site</w:t>
      </w:r>
      <w:r w:rsidRPr="00D300E2">
        <w:t xml:space="preserve"> – the remotest village or the busiest financial headquarters – </w:t>
      </w:r>
      <w:r w:rsidRPr="00140764">
        <w:rPr>
          <w:rStyle w:val="StyleBoldUnderline"/>
          <w:highlight w:val="cyan"/>
        </w:rPr>
        <w:t>turns out</w:t>
      </w:r>
      <w:r w:rsidRPr="00D300E2">
        <w:t xml:space="preserve"> on closer analysis </w:t>
      </w:r>
      <w:r w:rsidRPr="00140764">
        <w:rPr>
          <w:rStyle w:val="StyleBoldUnderline"/>
          <w:highlight w:val="cyan"/>
        </w:rPr>
        <w:t>to be</w:t>
      </w:r>
      <w:r w:rsidRPr="00140764">
        <w:rPr>
          <w:highlight w:val="cyan"/>
        </w:rPr>
        <w:t xml:space="preserve"> </w:t>
      </w:r>
      <w:r w:rsidRPr="00140764">
        <w:rPr>
          <w:rStyle w:val="Emphasis"/>
          <w:highlight w:val="cyan"/>
        </w:rPr>
        <w:t>intersected by</w:t>
      </w:r>
      <w:r w:rsidRPr="00D300E2">
        <w:rPr>
          <w:rStyle w:val="Emphasis"/>
        </w:rPr>
        <w:t xml:space="preserve"> a range of </w:t>
      </w:r>
      <w:r w:rsidRPr="00140764">
        <w:rPr>
          <w:rStyle w:val="Emphasis"/>
          <w:highlight w:val="cyan"/>
        </w:rPr>
        <w:t>transcontinental networks</w:t>
      </w:r>
      <w:r w:rsidRPr="00D300E2">
        <w:t xml:space="preserve"> (recognizably "black" if not purely so) without which they cannot be fully understood. These </w:t>
      </w:r>
      <w:r w:rsidRPr="00140764">
        <w:rPr>
          <w:rStyle w:val="StyleBoldUnderline"/>
          <w:highlight w:val="cyan"/>
        </w:rPr>
        <w:t>networks of</w:t>
      </w:r>
      <w:r w:rsidRPr="00D300E2">
        <w:rPr>
          <w:rStyle w:val="StyleBoldUnderline"/>
        </w:rPr>
        <w:t xml:space="preserve"> information, mutual aid, </w:t>
      </w:r>
      <w:r w:rsidRPr="00140764">
        <w:rPr>
          <w:rStyle w:val="StyleBoldUnderline"/>
          <w:highlight w:val="cyan"/>
        </w:rPr>
        <w:t>emotional solidarity, political collaboration</w:t>
      </w:r>
      <w:r w:rsidRPr="00D300E2">
        <w:rPr>
          <w:rStyle w:val="StyleBoldUnderline"/>
        </w:rPr>
        <w:t xml:space="preserve"> </w:t>
      </w:r>
      <w:r w:rsidRPr="00140764">
        <w:rPr>
          <w:rStyle w:val="StyleBoldUnderline"/>
          <w:highlight w:val="cyan"/>
        </w:rPr>
        <w:t>would include</w:t>
      </w:r>
      <w:r w:rsidRPr="00140764">
        <w:rPr>
          <w:highlight w:val="cyan"/>
        </w:rPr>
        <w:t xml:space="preserve"> </w:t>
      </w:r>
      <w:r w:rsidRPr="00140764">
        <w:rPr>
          <w:rStyle w:val="Emphasis"/>
          <w:highlight w:val="cyan"/>
        </w:rPr>
        <w:t>the abolitionist movement</w:t>
      </w:r>
      <w:r w:rsidRPr="00D300E2">
        <w:t>; the many ini</w:t>
      </w:r>
      <w:r w:rsidRPr="00D300E2">
        <w:rPr>
          <w:rStyle w:val="StyleBoldUnderline"/>
        </w:rPr>
        <w:t xml:space="preserve">tiatives embraced by </w:t>
      </w:r>
      <w:r w:rsidRPr="00140764">
        <w:rPr>
          <w:rStyle w:val="StyleBoldUnderline"/>
          <w:highlight w:val="cyan"/>
        </w:rPr>
        <w:t>the</w:t>
      </w:r>
      <w:r w:rsidRPr="00D300E2">
        <w:t xml:space="preserve"> term </w:t>
      </w:r>
      <w:r w:rsidRPr="00140764">
        <w:rPr>
          <w:rStyle w:val="Emphasis"/>
          <w:highlight w:val="cyan"/>
        </w:rPr>
        <w:t>Pan-African'</w:t>
      </w:r>
      <w:r w:rsidRPr="00D300E2">
        <w:t xml:space="preserve">, syncretic </w:t>
      </w:r>
      <w:r w:rsidRPr="00140764">
        <w:rPr>
          <w:rStyle w:val="StyleBoldUnderline"/>
          <w:highlight w:val="cyan"/>
        </w:rPr>
        <w:t>cultural formations</w:t>
      </w:r>
      <w:r w:rsidRPr="00D300E2">
        <w:t xml:space="preserve"> such as vodun, cricket, or jazz; </w:t>
      </w:r>
      <w:r w:rsidRPr="00140764">
        <w:rPr>
          <w:rStyle w:val="StyleBoldUnderline"/>
          <w:highlight w:val="cyan"/>
        </w:rPr>
        <w:t>and the traveling</w:t>
      </w:r>
      <w:r w:rsidRPr="00D300E2">
        <w:t xml:space="preserve">, mailing, and phoning </w:t>
      </w:r>
      <w:r w:rsidRPr="00D300E2">
        <w:rPr>
          <w:rStyle w:val="StyleBoldUnderline"/>
        </w:rPr>
        <w:t>that keep</w:t>
      </w:r>
      <w:r w:rsidRPr="00D300E2">
        <w:t xml:space="preserve"> the members of extended diasporic </w:t>
      </w:r>
      <w:r w:rsidRPr="00D300E2">
        <w:rPr>
          <w:rStyle w:val="StyleBoldUnderline"/>
        </w:rPr>
        <w:t>families in touch with each other</w:t>
      </w:r>
      <w:r w:rsidRPr="00D300E2">
        <w:t xml:space="preserve">. If this is the case, then </w:t>
      </w:r>
      <w:r w:rsidRPr="00140764">
        <w:rPr>
          <w:rStyle w:val="StyleBoldUnderline"/>
          <w:highlight w:val="cyan"/>
        </w:rPr>
        <w:t>the "black Atlantic" is not about evening things up</w:t>
      </w:r>
      <w:r w:rsidRPr="00D300E2">
        <w:t>?if you like?</w:t>
      </w:r>
      <w:r w:rsidRPr="00140764">
        <w:rPr>
          <w:rStyle w:val="StyleBoldUnderline"/>
          <w:highlight w:val="cyan"/>
        </w:rPr>
        <w:t>between the national and the international</w:t>
      </w:r>
      <w:r w:rsidRPr="00140764">
        <w:rPr>
          <w:highlight w:val="cyan"/>
        </w:rPr>
        <w:t xml:space="preserve">, </w:t>
      </w:r>
      <w:r w:rsidRPr="00140764">
        <w:rPr>
          <w:rStyle w:val="StyleBoldUnderline"/>
          <w:highlight w:val="cyan"/>
        </w:rPr>
        <w:t>the pure and the corrupt, the hardcore and the sell-out</w:t>
      </w:r>
      <w:r w:rsidRPr="00140764">
        <w:rPr>
          <w:highlight w:val="cyan"/>
        </w:rPr>
        <w:t xml:space="preserve">, </w:t>
      </w:r>
      <w:r w:rsidRPr="00140764">
        <w:rPr>
          <w:rStyle w:val="StyleBoldUnderline"/>
          <w:highlight w:val="cyan"/>
        </w:rPr>
        <w:t>but</w:t>
      </w:r>
      <w:r w:rsidRPr="00140764">
        <w:rPr>
          <w:highlight w:val="cyan"/>
        </w:rPr>
        <w:t xml:space="preserve"> </w:t>
      </w:r>
      <w:r w:rsidRPr="00140764">
        <w:rPr>
          <w:rStyle w:val="Emphasis"/>
          <w:highlight w:val="cyan"/>
        </w:rPr>
        <w:t>challenging these very distinctions</w:t>
      </w:r>
      <w:r w:rsidRPr="00D300E2">
        <w:t xml:space="preserve"> altogether.</w:t>
      </w:r>
    </w:p>
    <w:p w:rsidR="00467F0B" w:rsidRDefault="00467F0B" w:rsidP="00467F0B"/>
    <w:p w:rsidR="00467F0B" w:rsidRDefault="00467F0B" w:rsidP="00467F0B">
      <w:pPr>
        <w:pStyle w:val="Heading4"/>
      </w:pPr>
      <w:r>
        <w:t>We SHOULD embrace a very PARTICULAR form of progressivisimmm – Black Atlanticism finds the possibility of REDEMPTION and LIBERATION in strategic reapppropriation and movement within the history of the Middle Passage</w:t>
      </w:r>
    </w:p>
    <w:p w:rsidR="00467F0B" w:rsidRPr="005D476F" w:rsidRDefault="00467F0B" w:rsidP="00467F0B">
      <w:pPr>
        <w:rPr>
          <w:rStyle w:val="StyleStyleBold12pt"/>
          <w:b w:val="0"/>
          <w:bCs w:val="0"/>
          <w:sz w:val="16"/>
          <w:szCs w:val="16"/>
        </w:rPr>
      </w:pPr>
      <w:r>
        <w:rPr>
          <w:rStyle w:val="StyleStyleBold12pt"/>
        </w:rPr>
        <w:t xml:space="preserve">Murray 05 </w:t>
      </w:r>
      <w:r w:rsidRPr="005D476F">
        <w:rPr>
          <w:szCs w:val="16"/>
        </w:rPr>
        <w:t xml:space="preserve">Rolland D., Associate Professor of English at Brown University, author of Our Living Manhood: Literature, Black Power, and Masculine Ideology (U of Pennsylvania P, 2007). His current project considers the impact of postidentity politics on contemporary African American culture. His essays have been published in such journals as the Yale Journal of Criticism, Contemporary Literature, and Callaloo. He has been awarded fellowships from the Andrew W. Mellon Foundation as well as the Carter G. Woodson Institute for Afro-American and African Studies at the University of Virginia, available from Project MUSE, </w:t>
      </w:r>
      <w:r w:rsidRPr="005D476F">
        <w:rPr>
          <w:i/>
          <w:szCs w:val="16"/>
        </w:rPr>
        <w:t>Contemporary Literature</w:t>
      </w:r>
      <w:r w:rsidRPr="005D476F">
        <w:rPr>
          <w:szCs w:val="16"/>
        </w:rPr>
        <w:t xml:space="preserve">, 46.1, pg. 58-59, </w:t>
      </w:r>
      <w:hyperlink r:id="rId12" w:history="1">
        <w:r w:rsidRPr="005D476F">
          <w:rPr>
            <w:rStyle w:val="Hyperlink"/>
            <w:szCs w:val="16"/>
          </w:rPr>
          <w:t>http://muse.jhu.edu/journals/contemporary_literature/v046/46.1murray.html</w:t>
        </w:r>
      </w:hyperlink>
      <w:r w:rsidRPr="005D476F">
        <w:rPr>
          <w:szCs w:val="16"/>
        </w:rPr>
        <w:t>, “Diaspora by Bus: Reginald McKnight, Postmodernism, and Transatlantic Subjectivity” | ADM</w:t>
      </w:r>
    </w:p>
    <w:p w:rsidR="00467F0B" w:rsidRPr="005D476F" w:rsidRDefault="00467F0B" w:rsidP="00467F0B">
      <w:r w:rsidRPr="005D476F">
        <w:t xml:space="preserve">Evan's encounter with slavery thus tracks a far more unstable play between the present and the recollection of the slave past than do some of our most sophisticated contemporary meditations on this matter. </w:t>
      </w:r>
      <w:r w:rsidRPr="005D476F">
        <w:rPr>
          <w:rStyle w:val="StyleBoldUnderline"/>
          <w:highlight w:val="cyan"/>
        </w:rPr>
        <w:t>Works as intricate as</w:t>
      </w:r>
      <w:r w:rsidRPr="005D476F">
        <w:t xml:space="preserve"> Paul Gilroy's </w:t>
      </w:r>
      <w:r w:rsidRPr="005D476F">
        <w:rPr>
          <w:rStyle w:val="Emphasis"/>
          <w:highlight w:val="cyan"/>
        </w:rPr>
        <w:t>The Black Atlantic</w:t>
      </w:r>
      <w:r w:rsidRPr="005D476F">
        <w:t xml:space="preserve"> and as polyvocal as Toni Morrison's Beloved </w:t>
      </w:r>
      <w:r w:rsidRPr="005D476F">
        <w:rPr>
          <w:rStyle w:val="StyleBoldUnderline"/>
          <w:highlight w:val="cyan"/>
        </w:rPr>
        <w:t>present the Middle Passage</w:t>
      </w:r>
      <w:r w:rsidRPr="00F43137">
        <w:rPr>
          <w:rStyle w:val="StyleBoldUnderline"/>
        </w:rPr>
        <w:t xml:space="preserve"> and slavery </w:t>
      </w:r>
      <w:r w:rsidRPr="005D476F">
        <w:rPr>
          <w:rStyle w:val="StyleBoldUnderline"/>
          <w:highlight w:val="cyan"/>
        </w:rPr>
        <w:t xml:space="preserve">as a historical experience that offers </w:t>
      </w:r>
      <w:r w:rsidRPr="005D476F">
        <w:rPr>
          <w:rStyle w:val="Emphasis"/>
          <w:highlight w:val="cyan"/>
        </w:rPr>
        <w:t>redemption</w:t>
      </w:r>
      <w:r w:rsidRPr="005D476F">
        <w:rPr>
          <w:rStyle w:val="StyleBoldUnderline"/>
          <w:highlight w:val="cyan"/>
        </w:rPr>
        <w:t xml:space="preserve"> and even </w:t>
      </w:r>
      <w:r w:rsidRPr="005D476F">
        <w:rPr>
          <w:rStyle w:val="Emphasis"/>
          <w:highlight w:val="cyan"/>
        </w:rPr>
        <w:t>liberation</w:t>
      </w:r>
      <w:r w:rsidRPr="005D476F">
        <w:rPr>
          <w:rStyle w:val="StyleBoldUnderline"/>
          <w:highlight w:val="cyan"/>
        </w:rPr>
        <w:t xml:space="preserve"> to those who remember it</w:t>
      </w:r>
      <w:r w:rsidRPr="005D476F">
        <w:t xml:space="preserve">. </w:t>
      </w:r>
      <w:r w:rsidRPr="005D476F">
        <w:rPr>
          <w:rStyle w:val="StyleBoldUnderline"/>
        </w:rPr>
        <w:t>Gilroy argues that</w:t>
      </w:r>
      <w:r w:rsidRPr="005D476F">
        <w:t xml:space="preserve"> from the nineteenth century forward, </w:t>
      </w:r>
      <w:r w:rsidRPr="005D476F">
        <w:rPr>
          <w:rStyle w:val="StyleBoldUnderline"/>
          <w:highlight w:val="cyan"/>
        </w:rPr>
        <w:t>New World blacks have</w:t>
      </w:r>
      <w:r w:rsidRPr="005D476F">
        <w:rPr>
          <w:highlight w:val="cyan"/>
        </w:rPr>
        <w:t xml:space="preserve"> </w:t>
      </w:r>
      <w:r w:rsidRPr="005D476F">
        <w:rPr>
          <w:rStyle w:val="Emphasis"/>
          <w:highlight w:val="cyan"/>
        </w:rPr>
        <w:t>reconstructed slavery</w:t>
      </w:r>
      <w:r w:rsidRPr="005D476F">
        <w:t xml:space="preserve"> through "storytelling and music making" </w:t>
      </w:r>
      <w:r w:rsidRPr="005D476F">
        <w:rPr>
          <w:rStyle w:val="StyleBoldUnderline"/>
          <w:highlight w:val="cyan"/>
        </w:rPr>
        <w:t>in order to build</w:t>
      </w:r>
      <w:r w:rsidRPr="005D476F">
        <w:rPr>
          <w:highlight w:val="cyan"/>
        </w:rPr>
        <w:t xml:space="preserve"> "</w:t>
      </w:r>
      <w:r w:rsidRPr="005D476F">
        <w:rPr>
          <w:rStyle w:val="Emphasis"/>
          <w:highlight w:val="cyan"/>
        </w:rPr>
        <w:t>insubordinate racial countercultures</w:t>
      </w:r>
      <w:r w:rsidRPr="005D476F">
        <w:t xml:space="preserve">" (200). In this view, </w:t>
      </w:r>
      <w:r w:rsidRPr="005D476F">
        <w:rPr>
          <w:rStyle w:val="StyleBoldUnderline"/>
          <w:highlight w:val="cyan"/>
        </w:rPr>
        <w:t>the reproduction of cultural practices</w:t>
      </w:r>
      <w:r w:rsidRPr="005D476F">
        <w:rPr>
          <w:rStyle w:val="StyleBoldUnderline"/>
        </w:rPr>
        <w:t xml:space="preserve"> that sustained blacks from the edges of the Middle Passage through enslavement </w:t>
      </w:r>
      <w:r w:rsidRPr="005D476F">
        <w:rPr>
          <w:rStyle w:val="StyleBoldUnderline"/>
          <w:highlight w:val="cyan"/>
        </w:rPr>
        <w:t xml:space="preserve">has been </w:t>
      </w:r>
      <w:r w:rsidRPr="005D476F">
        <w:rPr>
          <w:rStyle w:val="Emphasis"/>
          <w:highlight w:val="cyan"/>
        </w:rPr>
        <w:t>instrumental in forging oppositional racial identities and emancipatory cultural practices</w:t>
      </w:r>
      <w:r w:rsidRPr="005D476F">
        <w:t xml:space="preserve"> throughout the diaspora. A related investment in the redemptive also shapes Morrison's Beloved, a work that tells the story of a child, Beloved, who is murdered by her slave mother, Sethe. When the murdered child's ghost returns in the body of a young woman, only by grappling with this phantom incarnation of slavery do the novel's characters truly realize themselves as both autonomous subjects and members of a black collective. This logic governs a climactic scene in which a group of black women come to Sethe's home to rid the family of Beloved's ghost. When the women begin to sing outside the house, their voices converge in a chorus that builds into "a wave wide enough to sound deep water and knock the pods off chestnut trees. It broke over Sethe like a baptism" (261). For Sethe, the women's collective confrontation with the ghost proves a liberatory cleansing. That is, despite the havoc produced by Beloved, Sethe's eventual autonomy, her recognition that she is her own "best thing," transpires because she recollects theslave past. And only as the community itself engages with theembodiment of its slave past is it able to consolidate its collective identity, its voice. </w:t>
      </w:r>
      <w:r w:rsidRPr="005D476F">
        <w:rPr>
          <w:rStyle w:val="StyleBoldUnderline"/>
          <w:highlight w:val="cyan"/>
        </w:rPr>
        <w:t>Animating the projects</w:t>
      </w:r>
      <w:r w:rsidRPr="005D476F">
        <w:t xml:space="preserve"> of Morrison and Gilroy, then, </w:t>
      </w:r>
      <w:r w:rsidRPr="005D476F">
        <w:rPr>
          <w:rStyle w:val="StyleBoldUnderline"/>
          <w:highlight w:val="cyan"/>
        </w:rPr>
        <w:t>is an impulse to frame</w:t>
      </w:r>
      <w:r w:rsidRPr="005D476F">
        <w:rPr>
          <w:highlight w:val="cyan"/>
        </w:rPr>
        <w:t xml:space="preserve"> </w:t>
      </w:r>
      <w:r w:rsidRPr="005D476F">
        <w:rPr>
          <w:rStyle w:val="Emphasis"/>
          <w:highlight w:val="cyan"/>
        </w:rPr>
        <w:t>remembrance as a political gesture with</w:t>
      </w:r>
      <w:r w:rsidRPr="005D476F">
        <w:rPr>
          <w:rStyle w:val="Emphasis"/>
        </w:rPr>
        <w:t xml:space="preserve"> extraordinary therapeutic and </w:t>
      </w:r>
      <w:r w:rsidRPr="005D476F">
        <w:rPr>
          <w:rStyle w:val="Emphasis"/>
          <w:highlight w:val="cyan"/>
        </w:rPr>
        <w:t>emancipatory potential</w:t>
      </w:r>
      <w:r w:rsidRPr="005D476F">
        <w:t xml:space="preserve">. Alternately, McKnight's novel seems to resist such strategies, for Evan's disorienting encounter with the legacy of slavery only forces him to recognize the bursts of half-legible signs that render him a mystery to himself. </w:t>
      </w:r>
      <w:r w:rsidRPr="005D476F">
        <w:rPr>
          <w:rStyle w:val="StyleBoldUnderline"/>
          <w:highlight w:val="cyan"/>
        </w:rPr>
        <w:t>Slavery occasions</w:t>
      </w:r>
      <w:r w:rsidRPr="005D476F">
        <w:rPr>
          <w:highlight w:val="cyan"/>
        </w:rPr>
        <w:t xml:space="preserve"> </w:t>
      </w:r>
      <w:r w:rsidRPr="005D476F">
        <w:rPr>
          <w:rStyle w:val="Emphasis"/>
          <w:highlight w:val="cyan"/>
        </w:rPr>
        <w:t>individual reflection</w:t>
      </w:r>
      <w:r w:rsidRPr="005D476F">
        <w:t xml:space="preserve"> [End Page 58] </w:t>
      </w:r>
      <w:r w:rsidRPr="005D476F">
        <w:rPr>
          <w:rStyle w:val="StyleBoldUnderline"/>
          <w:highlight w:val="cyan"/>
        </w:rPr>
        <w:t>on the historical grounds that constitute being but not a cathartic resolution of past crisis</w:t>
      </w:r>
      <w:r w:rsidRPr="005D476F">
        <w:t xml:space="preserve">. This refusal to posit slavery as an avenue toward redemption prompts the question of what alternative the novel poses to the diasporic imaginings of the past century. </w:t>
      </w:r>
      <w:r w:rsidRPr="005D476F">
        <w:rPr>
          <w:rStyle w:val="StyleBoldUnderline"/>
          <w:highlight w:val="cyan"/>
        </w:rPr>
        <w:t xml:space="preserve">What else might be adumbrated in considering a black identity that is </w:t>
      </w:r>
      <w:r w:rsidRPr="005D476F">
        <w:rPr>
          <w:rStyle w:val="Emphasis"/>
          <w:highlight w:val="cyan"/>
        </w:rPr>
        <w:t>fundamentally without a homeland, dispersed, as it were, in the Atlantic</w:t>
      </w:r>
      <w:r w:rsidRPr="005D476F">
        <w:t xml:space="preserve">? Toward the end of his search for origins, Evan struggles to answer a similar question, and his efforts lead him back to the sea: I bleed my way from Africa to America. In time I will no longer be able to hold each particle together. The slow boil of the ocean will break me down, atom by atom. . . . My consciousness will rise up like vapor, will steam and roll, half-invisible, far into the sky, get caught up in the clouds, choke them till they can hold no more of me. The clouds will cast me down in a silent dry rain. I will hang in the air, between sky and soil, sky and sea, floating in disjointed voiceless madness for all eternity. The wind will rise and push these fragments around the circuits of the world. Everywhere, people will breath my hunger, grow dizzy with the pangs of emptiness, consume one another. There is never enough to go all the way around. Look out for the hungry ones. (220–21) This breathtaking depiction of a self in the throes of dissolution offers a canny synthesis of the aesthetic and political project of the novel. There is a note of euphoria in Evan's account of his madness that echoes the pleasure the novel takes in displacing conventional renderings of diasporic identity. The novel builds a world in which </w:t>
      </w:r>
      <w:r w:rsidRPr="005D476F">
        <w:rPr>
          <w:rStyle w:val="StyleBoldUnderline"/>
          <w:highlight w:val="cyan"/>
        </w:rPr>
        <w:t>the effect of diasporic ideology is in perpetual suspension</w:t>
      </w:r>
      <w:r w:rsidRPr="005D476F">
        <w:rPr>
          <w:rStyle w:val="StyleBoldUnderline"/>
        </w:rPr>
        <w:t xml:space="preserve">, a space </w:t>
      </w:r>
      <w:r w:rsidRPr="005D476F">
        <w:rPr>
          <w:rStyle w:val="StyleBoldUnderline"/>
          <w:highlight w:val="cyan"/>
        </w:rPr>
        <w:t>in which one can imagine the</w:t>
      </w:r>
      <w:r w:rsidRPr="005D476F">
        <w:rPr>
          <w:rStyle w:val="StyleBoldUnderline"/>
        </w:rPr>
        <w:t xml:space="preserve"> diasporic subject's </w:t>
      </w:r>
      <w:r w:rsidRPr="005D476F">
        <w:rPr>
          <w:rStyle w:val="StyleBoldUnderline"/>
          <w:highlight w:val="cyan"/>
        </w:rPr>
        <w:t xml:space="preserve">hunger for roots </w:t>
      </w:r>
      <w:r w:rsidRPr="005D476F">
        <w:rPr>
          <w:rStyle w:val="Emphasis"/>
          <w:highlight w:val="cyan"/>
        </w:rPr>
        <w:t>with out having to identify with the particular ideologies</w:t>
      </w:r>
      <w:r w:rsidRPr="005D476F">
        <w:t xml:space="preserve"> constructed to realize that rootedness. </w:t>
      </w:r>
    </w:p>
    <w:p w:rsidR="00467F0B" w:rsidRDefault="00467F0B" w:rsidP="00467F0B"/>
    <w:p w:rsidR="00467F0B" w:rsidRDefault="00467F0B" w:rsidP="00467F0B">
      <w:pPr>
        <w:pStyle w:val="Heading4"/>
      </w:pPr>
      <w:r>
        <w:t>They also link by CENTERING the debate on the USFG.  Black atlanticism demands that we move BE</w:t>
      </w:r>
      <w:r w:rsidR="004E3650">
        <w:t>YOND the nation state formation.  We understand that they don’t ENDORSE the nation-state, but they still FRAME the debate around it.  Reject this centering in favor of a TRANSNATIONAL DIASPORIC mode of identification</w:t>
      </w:r>
    </w:p>
    <w:p w:rsidR="004E3650" w:rsidRPr="004E3650" w:rsidRDefault="004E3650" w:rsidP="004E3650">
      <w:pPr>
        <w:pStyle w:val="Citation"/>
        <w:rPr>
          <w:rStyle w:val="StyleStyleBold12pt"/>
          <w:b/>
          <w:u w:val="single"/>
        </w:rPr>
      </w:pPr>
      <w:r w:rsidRPr="004E3650">
        <w:rPr>
          <w:rStyle w:val="StyleStyleBold12pt"/>
          <w:b/>
          <w:u w:val="single"/>
        </w:rPr>
        <w:t xml:space="preserve">Elmer 5 </w:t>
      </w:r>
    </w:p>
    <w:p w:rsidR="004E3650" w:rsidRDefault="004E3650" w:rsidP="004E3650">
      <w:pPr>
        <w:rPr>
          <w:szCs w:val="16"/>
        </w:rPr>
      </w:pPr>
      <w:r w:rsidRPr="00EC12FF">
        <w:rPr>
          <w:szCs w:val="16"/>
        </w:rPr>
        <w:t xml:space="preserve">Jonathan, Associate Professor of English at Indiana University, he has published on Jefferson, Poe, Wright, and Lacan, and is completing a book titled </w:t>
      </w:r>
      <w:r w:rsidRPr="00EC12FF">
        <w:rPr>
          <w:i/>
          <w:szCs w:val="16"/>
        </w:rPr>
        <w:t>On Lingering and Being Last: Race, Sovereignty, and Archive</w:t>
      </w:r>
      <w:r w:rsidRPr="00EC12FF">
        <w:rPr>
          <w:szCs w:val="16"/>
        </w:rPr>
        <w:t>, available from Project MUSE,</w:t>
      </w:r>
      <w:r w:rsidRPr="00EC12FF">
        <w:rPr>
          <w:i/>
          <w:szCs w:val="16"/>
        </w:rPr>
        <w:t xml:space="preserve"> American Literary History</w:t>
      </w:r>
      <w:r w:rsidRPr="00EC12FF">
        <w:rPr>
          <w:szCs w:val="16"/>
        </w:rPr>
        <w:t>,</w:t>
      </w:r>
      <w:r>
        <w:rPr>
          <w:szCs w:val="16"/>
        </w:rPr>
        <w:t xml:space="preserve"> 17.1, pg 165-67</w:t>
      </w:r>
      <w:r w:rsidRPr="00EC12FF">
        <w:rPr>
          <w:szCs w:val="16"/>
        </w:rPr>
        <w:t xml:space="preserve">, </w:t>
      </w:r>
      <w:hyperlink r:id="rId13" w:anchor="authbio" w:history="1">
        <w:r w:rsidRPr="00EC12FF">
          <w:rPr>
            <w:rStyle w:val="Hyperlink"/>
            <w:szCs w:val="16"/>
          </w:rPr>
          <w:t>http://muse.jhu.edu/journals/american_literary_history/v017/17.1elmer.html#authbio</w:t>
        </w:r>
      </w:hyperlink>
      <w:r w:rsidRPr="00EC12FF">
        <w:rPr>
          <w:szCs w:val="16"/>
        </w:rPr>
        <w:t>, “The Black Atlantic Archive” | ADM</w:t>
      </w:r>
    </w:p>
    <w:p w:rsidR="004E3650" w:rsidRPr="006126CB" w:rsidRDefault="004E3650" w:rsidP="004E3650">
      <w:pPr>
        <w:rPr>
          <w:rStyle w:val="StyleStyleBold12pt"/>
        </w:rPr>
      </w:pPr>
    </w:p>
    <w:p w:rsidR="004E3650" w:rsidRDefault="004E3650" w:rsidP="004E3650">
      <w:r w:rsidRPr="00110A71">
        <w:rPr>
          <w:rStyle w:val="StyleBoldUnderline"/>
        </w:rPr>
        <w:t>"Face Zion Forward" is a collection of primary documents</w:t>
      </w:r>
      <w:r w:rsidRPr="00110A71">
        <w:t xml:space="preserve"> from the late eighteenth century, several of them already printed elsewhere, introduced by a scholarly introduction; </w:t>
      </w:r>
      <w:r w:rsidRPr="00110A71">
        <w:rPr>
          <w:rStyle w:val="StyleBoldUnderline"/>
        </w:rPr>
        <w:t>its focus is the post-Revolutionary black loyalist diaspora</w:t>
      </w:r>
      <w:r w:rsidRPr="00110A71">
        <w:t xml:space="preserve">, tracking the movements of Marrant, Boston King, and David George </w:t>
      </w:r>
      <w:r w:rsidRPr="00110A71">
        <w:rPr>
          <w:rStyle w:val="StyleBoldUnderline"/>
        </w:rPr>
        <w:t xml:space="preserve">as they move into and out of </w:t>
      </w:r>
      <w:r w:rsidRPr="00C57DC8">
        <w:rPr>
          <w:rStyle w:val="StyleBoldUnderline"/>
          <w:highlight w:val="cyan"/>
        </w:rPr>
        <w:t>a dangerous revolutionary environment</w:t>
      </w:r>
      <w:r w:rsidRPr="00110A71">
        <w:rPr>
          <w:rStyle w:val="StyleBoldUnderline"/>
        </w:rPr>
        <w:t xml:space="preserve"> that</w:t>
      </w:r>
      <w:r w:rsidRPr="00110A71">
        <w:t xml:space="preserve"> more or less </w:t>
      </w:r>
      <w:r w:rsidRPr="00C57DC8">
        <w:rPr>
          <w:rStyle w:val="StyleBoldUnderline"/>
          <w:highlight w:val="cyan"/>
        </w:rPr>
        <w:t xml:space="preserve">forces them to </w:t>
      </w:r>
      <w:r w:rsidRPr="00C57DC8">
        <w:rPr>
          <w:rStyle w:val="Emphasis"/>
          <w:highlight w:val="cyan"/>
        </w:rPr>
        <w:t>seek community in extranational ways</w:t>
      </w:r>
      <w:r w:rsidRPr="00110A71">
        <w:t xml:space="preserve">, through the development of patronage in England and through the black community-building projects in Nova Scotia and Sierra Leone. The texts in Brooks and Saillant "represent a foundational moment in black Atlantic intellectual history, a moment that generated two essential modes of black thought about Africa. The first imagined Africa as a place to be redeemed through emigration, colonization, and proselytization by once-enslaved Christian blacks, and the second conceived of Africa as a recollected group consciousness among the members of the modern black diaspora" (18–19). </w:t>
      </w:r>
      <w:r w:rsidRPr="00110A71">
        <w:rPr>
          <w:rStyle w:val="StyleBoldUnderline"/>
        </w:rPr>
        <w:t>Gilroy</w:t>
      </w:r>
      <w:r w:rsidRPr="00110A71">
        <w:t xml:space="preserve"> had </w:t>
      </w:r>
      <w:r w:rsidRPr="00110A71">
        <w:rPr>
          <w:rStyle w:val="StyleBoldUnderline"/>
        </w:rPr>
        <w:t xml:space="preserve">argued for </w:t>
      </w:r>
      <w:r w:rsidRPr="00C57DC8">
        <w:rPr>
          <w:rStyle w:val="StyleBoldUnderline"/>
          <w:highlight w:val="cyan"/>
        </w:rPr>
        <w:t>a black Atlantic "counterculture of modernity"</w:t>
      </w:r>
      <w:r w:rsidRPr="00110A71">
        <w:rPr>
          <w:rStyle w:val="StyleBoldUnderline"/>
        </w:rPr>
        <w:t xml:space="preserve"> that </w:t>
      </w:r>
      <w:r w:rsidRPr="00C57DC8">
        <w:rPr>
          <w:rStyle w:val="Emphasis"/>
          <w:highlight w:val="cyan"/>
        </w:rPr>
        <w:t>evaded the hegemony of the nation-form</w:t>
      </w:r>
      <w:r w:rsidRPr="00110A71">
        <w:t xml:space="preserve">, </w:t>
      </w:r>
      <w:r w:rsidRPr="00110A71">
        <w:rPr>
          <w:rStyle w:val="StyleBoldUnderline"/>
        </w:rPr>
        <w:t>but nationalist impulses were never far from view</w:t>
      </w:r>
      <w:r w:rsidRPr="00110A71">
        <w:t xml:space="preserve">; indeed, </w:t>
      </w:r>
      <w:r w:rsidRPr="00C57DC8">
        <w:rPr>
          <w:rStyle w:val="StyleBoldUnderline"/>
          <w:highlight w:val="cyan"/>
        </w:rPr>
        <w:t>he began his study by exploring the powerful hold of black</w:t>
      </w:r>
      <w:r w:rsidRPr="00110A71">
        <w:t xml:space="preserve"> [End Page 165] </w:t>
      </w:r>
      <w:r w:rsidRPr="00C57DC8">
        <w:rPr>
          <w:rStyle w:val="StyleBoldUnderline"/>
          <w:highlight w:val="cyan"/>
        </w:rPr>
        <w:t>nationalist</w:t>
      </w:r>
      <w:r w:rsidRPr="00110A71">
        <w:t xml:space="preserve"> thought in the career of Martin R. Delaney. The </w:t>
      </w:r>
      <w:r w:rsidRPr="00C57DC8">
        <w:rPr>
          <w:rStyle w:val="StyleBoldUnderline"/>
          <w:highlight w:val="cyan"/>
        </w:rPr>
        <w:t>authors</w:t>
      </w:r>
      <w:r w:rsidRPr="00110A71">
        <w:t xml:space="preserve"> in "Face Zion Forward" further </w:t>
      </w:r>
      <w:r w:rsidRPr="00110A71">
        <w:rPr>
          <w:rStyle w:val="StyleBoldUnderline"/>
        </w:rPr>
        <w:t>complicate the idea that black Atlantic writers set themselves against the idea of nation</w:t>
      </w:r>
      <w:r w:rsidRPr="00110A71">
        <w:t xml:space="preserve">, having little to gain from it. On the contrary, Brooks and Saillant reiterate the familiar point that "[t]he move to Sierra Leone occurred just as a crucial link of the modern world was being forged: the creation of nations through democratic revolution and an attack on unfreedom, whether it was the bondage of the colonist, of the citizen without representation, or of the slave" (13). </w:t>
      </w:r>
      <w:r w:rsidRPr="00110A71">
        <w:rPr>
          <w:rStyle w:val="StyleBoldUnderline"/>
        </w:rPr>
        <w:t xml:space="preserve">The entire question of </w:t>
      </w:r>
      <w:r w:rsidRPr="00C57DC8">
        <w:rPr>
          <w:rStyle w:val="StyleBoldUnderline"/>
          <w:highlight w:val="cyan"/>
        </w:rPr>
        <w:t>national identification on the part of</w:t>
      </w:r>
      <w:r w:rsidRPr="00110A71">
        <w:t xml:space="preserve"> early </w:t>
      </w:r>
      <w:r w:rsidRPr="00C57DC8">
        <w:rPr>
          <w:rStyle w:val="StyleBoldUnderline"/>
          <w:highlight w:val="cyan"/>
        </w:rPr>
        <w:t xml:space="preserve">black Atlantic figures </w:t>
      </w:r>
      <w:r w:rsidRPr="00C57DC8">
        <w:rPr>
          <w:rStyle w:val="Emphasis"/>
          <w:highlight w:val="cyan"/>
        </w:rPr>
        <w:t>remains to be sorted out</w:t>
      </w:r>
      <w:r w:rsidRPr="00110A71">
        <w:t xml:space="preserve">. </w:t>
      </w:r>
      <w:r w:rsidRPr="00110A71">
        <w:rPr>
          <w:rStyle w:val="StyleBoldUnderline"/>
        </w:rPr>
        <w:t>Black loyalists</w:t>
      </w:r>
      <w:r w:rsidRPr="00110A71">
        <w:t xml:space="preserve"> during the American Revolution </w:t>
      </w:r>
      <w:r w:rsidRPr="00110A71">
        <w:rPr>
          <w:rStyle w:val="StyleBoldUnderline"/>
        </w:rPr>
        <w:t>may have taken their position because the British offered them their freedom, or because they found the colonies more systemically brutal</w:t>
      </w:r>
      <w:r w:rsidRPr="00110A71">
        <w:t xml:space="preserve"> toward blacks, </w:t>
      </w:r>
      <w:r w:rsidRPr="00110A71">
        <w:rPr>
          <w:rStyle w:val="StyleBoldUnderline"/>
        </w:rPr>
        <w:t>or because they felt some</w:t>
      </w:r>
      <w:r w:rsidRPr="00110A71">
        <w:t xml:space="preserve"> degree of </w:t>
      </w:r>
      <w:r w:rsidRPr="00110A71">
        <w:rPr>
          <w:rStyle w:val="StyleBoldUnderline"/>
        </w:rPr>
        <w:t>patriotic allegiance to the Crown</w:t>
      </w:r>
      <w:r w:rsidRPr="00110A71">
        <w:t xml:space="preserve">. When Equiano gains his manumission, he longs to return home—to England. Is this a rhetorical ploy from this most sophisticated of black Atlantic writers, or an expression of true sentiment? Jeffrey Bolster, in Blacks Jacks (1997), presents some fascinating material about black sailors during the War of 1812 choosing prison in England over impressment on ships engaged in battle with their fellow Americans: </w:t>
      </w:r>
      <w:r w:rsidRPr="00110A71">
        <w:rPr>
          <w:rStyle w:val="StyleBoldUnderline"/>
        </w:rPr>
        <w:t>was</w:t>
      </w:r>
      <w:r w:rsidRPr="00110A71">
        <w:t xml:space="preserve"> this </w:t>
      </w:r>
      <w:r w:rsidRPr="00110A71">
        <w:rPr>
          <w:rStyle w:val="StyleBoldUnderline"/>
        </w:rPr>
        <w:t>defiance of the English an expression of patriotism</w:t>
      </w:r>
      <w:r w:rsidRPr="00110A71">
        <w:t xml:space="preserve">, a calculation that prison was all in all a safer place to be, </w:t>
      </w:r>
      <w:r w:rsidRPr="00110A71">
        <w:rPr>
          <w:rStyle w:val="StyleBoldUnderline"/>
        </w:rPr>
        <w:t>or</w:t>
      </w:r>
      <w:r w:rsidRPr="00110A71">
        <w:t xml:space="preserve">, as Bolster speculates, </w:t>
      </w:r>
      <w:r w:rsidRPr="00110A71">
        <w:rPr>
          <w:rStyle w:val="StyleBoldUnderline"/>
        </w:rPr>
        <w:t>a "rear-guard action to disavow blacks' defilement in the</w:t>
      </w:r>
      <w:r w:rsidRPr="00110A71">
        <w:t xml:space="preserve"> [US] </w:t>
      </w:r>
      <w:r w:rsidRPr="00110A71">
        <w:rPr>
          <w:rStyle w:val="StyleBoldUnderline"/>
        </w:rPr>
        <w:t>national imagination and todefy the popular fusion of republicanism and whiteness</w:t>
      </w:r>
      <w:r w:rsidRPr="00110A71">
        <w:t xml:space="preserve"> that increasingly defined American citizenship by excluding people of color" (115)? </w:t>
      </w:r>
      <w:r w:rsidRPr="00110A71">
        <w:rPr>
          <w:rStyle w:val="StyleBoldUnderline"/>
        </w:rPr>
        <w:t xml:space="preserve">These </w:t>
      </w:r>
      <w:r w:rsidRPr="00C57DC8">
        <w:rPr>
          <w:rStyle w:val="StyleBoldUnderline"/>
          <w:highlight w:val="cyan"/>
        </w:rPr>
        <w:t>narratives</w:t>
      </w:r>
      <w:r w:rsidRPr="00110A71">
        <w:t xml:space="preserve"> by black writers of the eighteenth century and early nineteenth century are so fascinating in part because they </w:t>
      </w:r>
      <w:r w:rsidRPr="00C57DC8">
        <w:rPr>
          <w:rStyle w:val="StyleBoldUnderline"/>
          <w:highlight w:val="cyan"/>
        </w:rPr>
        <w:t>show</w:t>
      </w:r>
      <w:r w:rsidRPr="00C57DC8">
        <w:rPr>
          <w:highlight w:val="cyan"/>
        </w:rPr>
        <w:t xml:space="preserve"> </w:t>
      </w:r>
      <w:r w:rsidRPr="00C57DC8">
        <w:rPr>
          <w:rStyle w:val="Emphasis"/>
          <w:highlight w:val="cyan"/>
        </w:rPr>
        <w:t>how difficult it is to answer such questions</w:t>
      </w:r>
      <w:r w:rsidRPr="00110A71">
        <w:t xml:space="preserve">. Most of </w:t>
      </w:r>
      <w:r w:rsidRPr="00C57DC8">
        <w:rPr>
          <w:rStyle w:val="StyleBoldUnderline"/>
          <w:highlight w:val="cyan"/>
        </w:rPr>
        <w:t>these narratives focus resolutely on the vagaries of experience and present a world of</w:t>
      </w:r>
      <w:r w:rsidRPr="00110A71">
        <w:t xml:space="preserve"> such </w:t>
      </w:r>
      <w:r w:rsidRPr="00C57DC8">
        <w:rPr>
          <w:rStyle w:val="Emphasis"/>
          <w:highlight w:val="cyan"/>
        </w:rPr>
        <w:t>profound dislocation, risk, and contingency</w:t>
      </w:r>
      <w:r w:rsidRPr="00C57DC8">
        <w:rPr>
          <w:highlight w:val="cyan"/>
        </w:rPr>
        <w:t xml:space="preserve"> </w:t>
      </w:r>
      <w:r w:rsidRPr="00C57DC8">
        <w:rPr>
          <w:rStyle w:val="StyleBoldUnderline"/>
          <w:highlight w:val="cyan"/>
        </w:rPr>
        <w:t>that</w:t>
      </w:r>
      <w:r w:rsidRPr="00110A71">
        <w:rPr>
          <w:rStyle w:val="StyleBoldUnderline"/>
        </w:rPr>
        <w:t xml:space="preserve"> we are forced to </w:t>
      </w:r>
      <w:r w:rsidRPr="00C57DC8">
        <w:rPr>
          <w:rStyle w:val="StyleBoldUnderline"/>
          <w:highlight w:val="cyan"/>
        </w:rPr>
        <w:t>acknowledge that</w:t>
      </w:r>
      <w:r w:rsidRPr="00C57DC8">
        <w:rPr>
          <w:highlight w:val="cyan"/>
        </w:rPr>
        <w:t xml:space="preserve"> </w:t>
      </w:r>
      <w:r w:rsidRPr="00C57DC8">
        <w:rPr>
          <w:rStyle w:val="Emphasis"/>
          <w:highlight w:val="cyan"/>
        </w:rPr>
        <w:t>questions of national, religious, and ethnic identity are</w:t>
      </w:r>
      <w:r w:rsidRPr="00110A71">
        <w:rPr>
          <w:rStyle w:val="Emphasis"/>
        </w:rPr>
        <w:t xml:space="preserve"> very often </w:t>
      </w:r>
      <w:r w:rsidRPr="00C57DC8">
        <w:rPr>
          <w:rStyle w:val="Emphasis"/>
          <w:highlight w:val="cyan"/>
        </w:rPr>
        <w:t>up for grabs</w:t>
      </w:r>
      <w:r w:rsidRPr="00110A71">
        <w:t xml:space="preserve"> according to the pressures of the moment. To focus on local environments of risk expands our analytic frame, in one sense: thus, Peter Linebaugh and Marcus Rediker's emphasis, in The Many-Headed Hydra (2000), on social terror and natural risk allows them to argue for the existence of a multiethnic early modern proletariat dispersed across the Atlantic world. But it also narrows our focus to suggest how experience and its discursive codification emerge in resolutely contingent environments, emerge, that is, as essentially volatile and thus revisable. Does Equiano's having listed his birthplace as Carolina represent a truth that his Interesting Narrative revises, or are these two documents themselves the revision enacted under a local pressure we can only guess at? </w:t>
      </w:r>
      <w:r w:rsidRPr="00C57DC8">
        <w:rPr>
          <w:rStyle w:val="StyleBoldUnderline"/>
          <w:highlight w:val="cyan"/>
        </w:rPr>
        <w:t>We</w:t>
      </w:r>
      <w:r w:rsidRPr="00110A71">
        <w:t xml:space="preserve"> [End Page 166] </w:t>
      </w:r>
      <w:r w:rsidRPr="00C57DC8">
        <w:rPr>
          <w:rStyle w:val="StyleBoldUnderline"/>
          <w:highlight w:val="cyan"/>
        </w:rPr>
        <w:t xml:space="preserve">tend to </w:t>
      </w:r>
      <w:r w:rsidRPr="00C57DC8">
        <w:rPr>
          <w:rStyle w:val="Emphasis"/>
          <w:highlight w:val="cyan"/>
        </w:rPr>
        <w:t>think of chattel slavery as a kind of ontological divide</w:t>
      </w:r>
      <w:r w:rsidRPr="00110A71">
        <w:t xml:space="preserve">, but the texts reprinted and discussed in these books remind us </w:t>
      </w:r>
      <w:r w:rsidRPr="00C57DC8">
        <w:rPr>
          <w:rStyle w:val="StyleBoldUnderline"/>
          <w:highlight w:val="cyan"/>
        </w:rPr>
        <w:t xml:space="preserve">that slave had a </w:t>
      </w:r>
      <w:r w:rsidRPr="00C57DC8">
        <w:rPr>
          <w:rStyle w:val="Emphasis"/>
          <w:highlight w:val="cyan"/>
        </w:rPr>
        <w:t>more unstable meaning</w:t>
      </w:r>
      <w:r w:rsidRPr="00110A71">
        <w:t xml:space="preserve"> </w:t>
      </w:r>
      <w:r w:rsidRPr="00110A71">
        <w:rPr>
          <w:rStyle w:val="StyleBoldUnderline"/>
        </w:rPr>
        <w:t>at this time</w:t>
      </w:r>
      <w:r w:rsidRPr="00110A71">
        <w:t xml:space="preserve">. Part of </w:t>
      </w:r>
      <w:r w:rsidRPr="00C57DC8">
        <w:rPr>
          <w:rStyle w:val="StyleBoldUnderline"/>
          <w:highlight w:val="cyan"/>
        </w:rPr>
        <w:t>this is the result of complex interactions between discourses</w:t>
      </w:r>
      <w:r w:rsidRPr="00110A71">
        <w:t xml:space="preserve">: slave could always mean— and often did—slave to sin; it could also mean simply laboring, as in Equiano's remark that, after his manumission, he "consented to slave on as before" (141). Such ambiguities crop up in biographical details, as well: Marrant was born free, but did he, as Carretta has suggested, have a slave himself (Unchained Voices 129n9)? Was Briton Hammon a slave to his "master," General Winslow, or merely a servant (Carretta argues the latter [Unchained Voices 24])? Robert Desrochers, Jr., is surely right to place such uncertainties in a larger world of "hierarchies of servitude": Hammon was a "man with a demonstrated knack for staying alive and optimizing personal security and relative freedom in an Atlantic world governed by hierarchies of servitude" (159), and his Narrative is "a portrait of a man struggling to maintain and extend personal sovereignty under less than ideal circumstances" (Caretta and Gould, Genius 159). </w:t>
      </w:r>
      <w:r w:rsidRPr="00110A71">
        <w:rPr>
          <w:rStyle w:val="StyleBoldUnderline"/>
        </w:rPr>
        <w:t>What these ambiguities point to</w:t>
      </w:r>
      <w:r w:rsidRPr="00110A71">
        <w:t xml:space="preserve">, it seems to me, </w:t>
      </w:r>
      <w:r w:rsidRPr="00110A71">
        <w:rPr>
          <w:rStyle w:val="StyleBoldUnderline"/>
        </w:rPr>
        <w:t xml:space="preserve">is that </w:t>
      </w:r>
      <w:r w:rsidRPr="00C57DC8">
        <w:rPr>
          <w:rStyle w:val="StyleBoldUnderline"/>
          <w:highlight w:val="cyan"/>
        </w:rPr>
        <w:t>while the work on the black Atlantic has done much to</w:t>
      </w:r>
      <w:r w:rsidRPr="00C57DC8">
        <w:rPr>
          <w:highlight w:val="cyan"/>
        </w:rPr>
        <w:t xml:space="preserve"> </w:t>
      </w:r>
      <w:r w:rsidRPr="00C57DC8">
        <w:rPr>
          <w:rStyle w:val="Emphasis"/>
          <w:highlight w:val="cyan"/>
        </w:rPr>
        <w:t>call into question the explanatory paradigms of nation and ethnic identity</w:t>
      </w:r>
      <w:r w:rsidRPr="00C57DC8">
        <w:rPr>
          <w:highlight w:val="cyan"/>
        </w:rPr>
        <w:t xml:space="preserve">, </w:t>
      </w:r>
      <w:r w:rsidRPr="00C57DC8">
        <w:rPr>
          <w:rStyle w:val="StyleBoldUnderline"/>
          <w:highlight w:val="cyan"/>
        </w:rPr>
        <w:t>we have not yet settled on new paradigms to help us move beyond merely raising such problems to an attempt to resolve them</w:t>
      </w:r>
      <w:r w:rsidRPr="00110A71">
        <w:t xml:space="preserve"> in some interpretively satisfying </w:t>
      </w:r>
    </w:p>
    <w:p w:rsidR="004E3650" w:rsidRDefault="004E3650" w:rsidP="004E3650"/>
    <w:p w:rsidR="004E3650" w:rsidRPr="00FE1936" w:rsidRDefault="00315262" w:rsidP="004E3650">
      <w:pPr>
        <w:pStyle w:val="Heading4"/>
      </w:pPr>
      <w:r>
        <w:t>C</w:t>
      </w:r>
      <w:r w:rsidR="004E3650">
        <w:t xml:space="preserve">ultural hybridity – as opposed to a BLACK WHITE BINARY - breaks down dyads that pervade critical and political discourse and animate debates about race, gender, and nation. </w:t>
      </w:r>
    </w:p>
    <w:p w:rsidR="004E3650" w:rsidRPr="00EC12FF" w:rsidRDefault="004E3650" w:rsidP="004E3650">
      <w:pPr>
        <w:rPr>
          <w:rStyle w:val="StyleStyleBold12pt"/>
          <w:b w:val="0"/>
          <w:bCs w:val="0"/>
        </w:rPr>
      </w:pPr>
      <w:r>
        <w:rPr>
          <w:rStyle w:val="StyleStyleBold12pt"/>
        </w:rPr>
        <w:t xml:space="preserve">McBride 95 </w:t>
      </w:r>
      <w:r w:rsidRPr="00EC12FF">
        <w:rPr>
          <w:szCs w:val="16"/>
        </w:rPr>
        <w:t>Dwight, Dean of The Graduate School &amp; Associate Provost</w:t>
      </w:r>
      <w:r>
        <w:rPr>
          <w:szCs w:val="16"/>
        </w:rPr>
        <w:t xml:space="preserve"> at Northwestern University</w:t>
      </w:r>
      <w:r w:rsidRPr="00EC12FF">
        <w:rPr>
          <w:szCs w:val="16"/>
        </w:rPr>
        <w:t xml:space="preserve">, Daniel Hale Williams Professor of African American Studies, English, &amp; Performance Studies, available from Project MUSE, </w:t>
      </w:r>
      <w:r w:rsidRPr="00EC12FF">
        <w:rPr>
          <w:i/>
          <w:szCs w:val="16"/>
        </w:rPr>
        <w:t>Modern Fiction Studies</w:t>
      </w:r>
      <w:r w:rsidRPr="00EC12FF">
        <w:rPr>
          <w:szCs w:val="16"/>
        </w:rPr>
        <w:t xml:space="preserve">, 41.2, pg 388-91, </w:t>
      </w:r>
      <w:hyperlink r:id="rId14" w:history="1">
        <w:r w:rsidRPr="00EC12FF">
          <w:rPr>
            <w:rStyle w:val="Hyperlink"/>
            <w:szCs w:val="16"/>
          </w:rPr>
          <w:t>https://muse.jhu.edu/journals/modern_fiction_studies/v041/41.2br_gilroy.html</w:t>
        </w:r>
      </w:hyperlink>
      <w:r w:rsidRPr="00EC12FF">
        <w:rPr>
          <w:szCs w:val="16"/>
        </w:rPr>
        <w:t>, “The Black Atlantic: Modernity and Double Consciousness” | ADM</w:t>
      </w:r>
    </w:p>
    <w:p w:rsidR="004E3650" w:rsidRPr="00FE1936" w:rsidRDefault="004E3650" w:rsidP="004E3650">
      <w:pPr>
        <w:rPr>
          <w:sz w:val="10"/>
        </w:rPr>
      </w:pPr>
      <w:r w:rsidRPr="00C57DC8">
        <w:rPr>
          <w:rStyle w:val="StyleBoldUnderline"/>
          <w:highlight w:val="cyan"/>
        </w:rPr>
        <w:t>Dyads like</w:t>
      </w:r>
      <w:r w:rsidRPr="00C57DC8">
        <w:rPr>
          <w:sz w:val="10"/>
          <w:highlight w:val="cyan"/>
        </w:rPr>
        <w:t xml:space="preserve"> </w:t>
      </w:r>
      <w:r w:rsidRPr="00C57DC8">
        <w:rPr>
          <w:rStyle w:val="Emphasis"/>
          <w:highlight w:val="cyan"/>
        </w:rPr>
        <w:t>essentialism/constructionism, sexism/feminism and nationalism/pluralism</w:t>
      </w:r>
      <w:r w:rsidRPr="00C57DC8">
        <w:rPr>
          <w:sz w:val="10"/>
          <w:highlight w:val="cyan"/>
        </w:rPr>
        <w:t xml:space="preserve"> </w:t>
      </w:r>
      <w:r w:rsidRPr="00C57DC8">
        <w:rPr>
          <w:rStyle w:val="StyleBoldUnderline"/>
          <w:highlight w:val="cyan"/>
        </w:rPr>
        <w:t>proliferate</w:t>
      </w:r>
      <w:r w:rsidRPr="00F908EB">
        <w:rPr>
          <w:rStyle w:val="StyleBoldUnderline"/>
        </w:rPr>
        <w:t xml:space="preserve"> much of contemporary </w:t>
      </w:r>
      <w:r w:rsidRPr="00C57DC8">
        <w:rPr>
          <w:rStyle w:val="StyleBoldUnderline"/>
          <w:highlight w:val="cyan"/>
        </w:rPr>
        <w:t>critical and political discourse</w:t>
      </w:r>
      <w:r w:rsidRPr="00FE1936">
        <w:rPr>
          <w:sz w:val="10"/>
        </w:rPr>
        <w:t xml:space="preserve"> in the academy. </w:t>
      </w:r>
      <w:r w:rsidRPr="00C57DC8">
        <w:rPr>
          <w:rStyle w:val="StyleBoldUnderline"/>
          <w:highlight w:val="cyan"/>
        </w:rPr>
        <w:t xml:space="preserve">They animate </w:t>
      </w:r>
      <w:r w:rsidRPr="00C57DC8">
        <w:rPr>
          <w:rStyle w:val="Emphasis"/>
          <w:highlight w:val="cyan"/>
        </w:rPr>
        <w:t>debates around race, gender, nation</w:t>
      </w:r>
      <w:r w:rsidRPr="00C57DC8">
        <w:rPr>
          <w:sz w:val="10"/>
          <w:highlight w:val="cyan"/>
        </w:rPr>
        <w:t xml:space="preserve">, </w:t>
      </w:r>
      <w:r w:rsidRPr="00C57DC8">
        <w:rPr>
          <w:rStyle w:val="StyleBoldUnderline"/>
          <w:highlight w:val="cyan"/>
        </w:rPr>
        <w:t>and</w:t>
      </w:r>
      <w:r w:rsidRPr="00F908EB">
        <w:rPr>
          <w:rStyle w:val="StyleBoldUnderline"/>
        </w:rPr>
        <w:t xml:space="preserve"> even issues as large in scope as the character of </w:t>
      </w:r>
      <w:r w:rsidRPr="00C57DC8">
        <w:rPr>
          <w:rStyle w:val="StyleBoldUnderline"/>
          <w:highlight w:val="cyan"/>
        </w:rPr>
        <w:t>modernity</w:t>
      </w:r>
      <w:r w:rsidRPr="00FE1936">
        <w:rPr>
          <w:sz w:val="10"/>
        </w:rPr>
        <w:t>. In The Black Atlantic: Modernity and Double Consciousness, Paul Gilroy, through his use of the metaphor of "</w:t>
      </w:r>
      <w:r w:rsidRPr="00C57DC8">
        <w:rPr>
          <w:rStyle w:val="Emphasis"/>
          <w:highlight w:val="cyan"/>
        </w:rPr>
        <w:t>the black atlantic</w:t>
      </w:r>
      <w:r w:rsidRPr="00FE1936">
        <w:rPr>
          <w:sz w:val="10"/>
        </w:rPr>
        <w:t xml:space="preserve">," </w:t>
      </w:r>
      <w:r w:rsidRPr="00C57DC8">
        <w:rPr>
          <w:rStyle w:val="StyleBoldUnderline"/>
          <w:highlight w:val="cyan"/>
        </w:rPr>
        <w:t>demonstrates that such dyads are not only reductive</w:t>
      </w:r>
      <w:r w:rsidRPr="00FE1936">
        <w:rPr>
          <w:sz w:val="10"/>
        </w:rPr>
        <w:t xml:space="preserve"> and finally limiting, </w:t>
      </w:r>
      <w:r w:rsidRPr="00F908EB">
        <w:rPr>
          <w:rStyle w:val="StyleBoldUnderline"/>
        </w:rPr>
        <w:t xml:space="preserve">but that </w:t>
      </w:r>
      <w:r w:rsidRPr="00C57DC8">
        <w:rPr>
          <w:rStyle w:val="StyleBoldUnderline"/>
          <w:highlight w:val="cyan"/>
        </w:rPr>
        <w:t>any</w:t>
      </w:r>
      <w:r w:rsidRPr="00F908EB">
        <w:rPr>
          <w:rStyle w:val="StyleBoldUnderline"/>
        </w:rPr>
        <w:t xml:space="preserve"> true </w:t>
      </w:r>
      <w:r w:rsidRPr="00C57DC8">
        <w:rPr>
          <w:rStyle w:val="StyleBoldUnderline"/>
          <w:highlight w:val="cyan"/>
        </w:rPr>
        <w:t xml:space="preserve">understanding of black atlantic culture </w:t>
      </w:r>
      <w:r w:rsidRPr="00C57DC8">
        <w:rPr>
          <w:rStyle w:val="Emphasis"/>
          <w:highlight w:val="cyan"/>
        </w:rPr>
        <w:t>must recognize</w:t>
      </w:r>
      <w:r w:rsidRPr="00F908EB">
        <w:rPr>
          <w:rStyle w:val="Emphasis"/>
        </w:rPr>
        <w:t xml:space="preserve"> and account for </w:t>
      </w:r>
      <w:r w:rsidRPr="00C57DC8">
        <w:rPr>
          <w:rStyle w:val="Emphasis"/>
          <w:highlight w:val="cyan"/>
        </w:rPr>
        <w:t>its very hybridity</w:t>
      </w:r>
      <w:r w:rsidRPr="00FE1936">
        <w:rPr>
          <w:sz w:val="10"/>
        </w:rPr>
        <w:t xml:space="preserve">. For Gilroy, </w:t>
      </w:r>
      <w:r w:rsidRPr="00F908EB">
        <w:rPr>
          <w:rStyle w:val="StyleBoldUnderline"/>
        </w:rPr>
        <w:t>any serious study of black atlantic culture must include the influences of</w:t>
      </w:r>
      <w:r w:rsidRPr="00FE1936">
        <w:rPr>
          <w:sz w:val="10"/>
        </w:rPr>
        <w:t xml:space="preserve"> the </w:t>
      </w:r>
      <w:r w:rsidRPr="00F908EB">
        <w:rPr>
          <w:rStyle w:val="StyleBoldUnderline"/>
        </w:rPr>
        <w:t>European as well as the African American cultures</w:t>
      </w:r>
      <w:r w:rsidRPr="00FE1936">
        <w:rPr>
          <w:sz w:val="10"/>
        </w:rPr>
        <w:t>. In the very first chapter, Gilroy tells us that "</w:t>
      </w:r>
      <w:r w:rsidRPr="00C57DC8">
        <w:rPr>
          <w:rStyle w:val="StyleBoldUnderline"/>
          <w:highlight w:val="cyan"/>
        </w:rPr>
        <w:t xml:space="preserve">commentators from </w:t>
      </w:r>
      <w:r w:rsidRPr="00C57DC8">
        <w:rPr>
          <w:rStyle w:val="Emphasis"/>
          <w:highlight w:val="cyan"/>
        </w:rPr>
        <w:t>all sides of political opinion</w:t>
      </w:r>
      <w:r w:rsidRPr="00C57DC8">
        <w:rPr>
          <w:sz w:val="10"/>
          <w:highlight w:val="cyan"/>
        </w:rPr>
        <w:t xml:space="preserve">" </w:t>
      </w:r>
      <w:r w:rsidRPr="00C57DC8">
        <w:rPr>
          <w:rStyle w:val="StyleBoldUnderline"/>
          <w:highlight w:val="cyan"/>
        </w:rPr>
        <w:t>have</w:t>
      </w:r>
      <w:r w:rsidRPr="00C57DC8">
        <w:rPr>
          <w:sz w:val="10"/>
          <w:highlight w:val="cyan"/>
        </w:rPr>
        <w:t xml:space="preserve"> "</w:t>
      </w:r>
      <w:r w:rsidRPr="00C57DC8">
        <w:rPr>
          <w:rStyle w:val="Emphasis"/>
          <w:highlight w:val="cyan"/>
        </w:rPr>
        <w:t>systematically obscured</w:t>
      </w:r>
      <w:r w:rsidRPr="00FE1936">
        <w:rPr>
          <w:sz w:val="10"/>
        </w:rPr>
        <w:t xml:space="preserve">" </w:t>
      </w:r>
      <w:r w:rsidRPr="000C3B91">
        <w:rPr>
          <w:rStyle w:val="StyleBoldUnderline"/>
        </w:rPr>
        <w:t>the existence of</w:t>
      </w:r>
      <w:r w:rsidRPr="00FE1936">
        <w:rPr>
          <w:sz w:val="10"/>
        </w:rPr>
        <w:t xml:space="preserve"> the very evident </w:t>
      </w:r>
      <w:r w:rsidRPr="00C57DC8">
        <w:rPr>
          <w:rStyle w:val="Emphasis"/>
          <w:highlight w:val="cyan"/>
        </w:rPr>
        <w:t>cultural hybridity</w:t>
      </w:r>
      <w:r w:rsidRPr="00FE1936">
        <w:rPr>
          <w:sz w:val="10"/>
        </w:rPr>
        <w:t xml:space="preserve"> that he argues for in The Black Atlantic. Gilroy, characterizing the state of contemporary political and intellectual discourses about ethnic cultures, states that </w:t>
      </w:r>
      <w:r w:rsidRPr="000C3B91">
        <w:rPr>
          <w:rStyle w:val="StyleBoldUnderline"/>
        </w:rPr>
        <w:t>Regardless of their affiliation</w:t>
      </w:r>
      <w:r w:rsidRPr="00FE1936">
        <w:rPr>
          <w:sz w:val="10"/>
        </w:rPr>
        <w:t xml:space="preserve"> to the right, left, or centre, </w:t>
      </w:r>
      <w:r w:rsidRPr="00C57DC8">
        <w:rPr>
          <w:rStyle w:val="StyleBoldUnderline"/>
          <w:highlight w:val="cyan"/>
        </w:rPr>
        <w:t>groups have fallen back on</w:t>
      </w:r>
      <w:r w:rsidRPr="00FE1936">
        <w:rPr>
          <w:sz w:val="10"/>
        </w:rPr>
        <w:t xml:space="preserve"> the idea of </w:t>
      </w:r>
      <w:r w:rsidRPr="00C57DC8">
        <w:rPr>
          <w:rStyle w:val="Emphasis"/>
          <w:highlight w:val="cyan"/>
        </w:rPr>
        <w:t>cultural nationalism</w:t>
      </w:r>
      <w:r w:rsidRPr="00FE1936">
        <w:rPr>
          <w:sz w:val="10"/>
        </w:rPr>
        <w:t xml:space="preserve">, </w:t>
      </w:r>
      <w:r w:rsidRPr="000C3B91">
        <w:rPr>
          <w:rStyle w:val="StyleBoldUnderline"/>
        </w:rPr>
        <w:t>on the</w:t>
      </w:r>
      <w:r w:rsidRPr="00FE1936">
        <w:rPr>
          <w:sz w:val="10"/>
        </w:rPr>
        <w:t xml:space="preserve"> </w:t>
      </w:r>
      <w:r w:rsidRPr="00C57DC8">
        <w:rPr>
          <w:rStyle w:val="Emphasis"/>
          <w:highlight w:val="cyan"/>
        </w:rPr>
        <w:t>overintegrated conceptions of culture</w:t>
      </w:r>
      <w:r w:rsidRPr="00C57DC8">
        <w:rPr>
          <w:sz w:val="10"/>
          <w:highlight w:val="cyan"/>
        </w:rPr>
        <w:t xml:space="preserve"> </w:t>
      </w:r>
      <w:r w:rsidRPr="00C57DC8">
        <w:rPr>
          <w:rStyle w:val="StyleBoldUnderline"/>
          <w:highlight w:val="cyan"/>
        </w:rPr>
        <w:t>which present</w:t>
      </w:r>
      <w:r w:rsidRPr="00C57DC8">
        <w:rPr>
          <w:sz w:val="10"/>
          <w:highlight w:val="cyan"/>
        </w:rPr>
        <w:t xml:space="preserve"> </w:t>
      </w:r>
      <w:r w:rsidRPr="00C57DC8">
        <w:rPr>
          <w:rStyle w:val="Emphasis"/>
          <w:highlight w:val="cyan"/>
        </w:rPr>
        <w:t>immutable, ethnic differences</w:t>
      </w:r>
      <w:r w:rsidRPr="00FE1936">
        <w:rPr>
          <w:sz w:val="10"/>
        </w:rPr>
        <w:t xml:space="preserve"> </w:t>
      </w:r>
      <w:r w:rsidRPr="00C57DC8">
        <w:rPr>
          <w:rStyle w:val="StyleBoldUnderline"/>
          <w:highlight w:val="cyan"/>
        </w:rPr>
        <w:t>as an absolute break</w:t>
      </w:r>
      <w:r w:rsidRPr="000C3B91">
        <w:rPr>
          <w:rStyle w:val="StyleBoldUnderline"/>
        </w:rPr>
        <w:t xml:space="preserve"> in the histories and experiences </w:t>
      </w:r>
      <w:r w:rsidRPr="00C57DC8">
        <w:rPr>
          <w:rStyle w:val="StyleBoldUnderline"/>
          <w:highlight w:val="cyan"/>
        </w:rPr>
        <w:t>of "black" and "white" people</w:t>
      </w:r>
      <w:r w:rsidRPr="00FE1936">
        <w:rPr>
          <w:sz w:val="10"/>
        </w:rPr>
        <w:t xml:space="preserve">. </w:t>
      </w:r>
      <w:r w:rsidRPr="000C3B91">
        <w:rPr>
          <w:rStyle w:val="StyleBoldUnderline"/>
        </w:rPr>
        <w:t>Against this</w:t>
      </w:r>
      <w:r w:rsidRPr="00FE1936">
        <w:rPr>
          <w:sz w:val="10"/>
        </w:rPr>
        <w:t xml:space="preserve"> choice </w:t>
      </w:r>
      <w:r w:rsidRPr="000C3B91">
        <w:rPr>
          <w:rStyle w:val="StyleBoldUnderline"/>
        </w:rPr>
        <w:t>stands</w:t>
      </w:r>
      <w:r w:rsidRPr="00FE1936">
        <w:rPr>
          <w:sz w:val="10"/>
        </w:rPr>
        <w:t xml:space="preserve"> another, more difficult option: </w:t>
      </w:r>
      <w:r w:rsidRPr="000C3B91">
        <w:rPr>
          <w:rStyle w:val="StyleBoldUnderline"/>
        </w:rPr>
        <w:t>the theorisation of</w:t>
      </w:r>
      <w:r w:rsidRPr="00FE1936">
        <w:rPr>
          <w:sz w:val="10"/>
        </w:rPr>
        <w:t xml:space="preserve"> creolisation, métissage, mestizaje, and </w:t>
      </w:r>
      <w:r w:rsidRPr="00C57DC8">
        <w:rPr>
          <w:rStyle w:val="StyleBoldUnderline"/>
          <w:highlight w:val="cyan"/>
        </w:rPr>
        <w:t>hybridity</w:t>
      </w:r>
      <w:r w:rsidRPr="00FE1936">
        <w:rPr>
          <w:sz w:val="10"/>
        </w:rPr>
        <w:t xml:space="preserve">. </w:t>
      </w:r>
      <w:r w:rsidRPr="00FE1936">
        <w:rPr>
          <w:rStyle w:val="StyleBoldUnderline"/>
        </w:rPr>
        <w:t>From</w:t>
      </w:r>
      <w:r w:rsidRPr="000C3B91">
        <w:rPr>
          <w:rStyle w:val="StyleBoldUnderline"/>
        </w:rPr>
        <w:t xml:space="preserve"> the viewpoint of ethnic absolutism, this </w:t>
      </w:r>
      <w:r w:rsidRPr="00C57DC8">
        <w:rPr>
          <w:rStyle w:val="StyleBoldUnderline"/>
          <w:highlight w:val="cyan"/>
        </w:rPr>
        <w:t>would</w:t>
      </w:r>
      <w:r w:rsidRPr="00FE1936">
        <w:rPr>
          <w:sz w:val="10"/>
        </w:rPr>
        <w:t xml:space="preserve"> [End Page 388] </w:t>
      </w:r>
      <w:r w:rsidRPr="00C57DC8">
        <w:rPr>
          <w:rStyle w:val="StyleBoldUnderline"/>
          <w:highlight w:val="cyan"/>
        </w:rPr>
        <w:t>be</w:t>
      </w:r>
      <w:r w:rsidRPr="00FE1936">
        <w:rPr>
          <w:sz w:val="10"/>
        </w:rPr>
        <w:t xml:space="preserve"> a litany of </w:t>
      </w:r>
      <w:r w:rsidRPr="00C57DC8">
        <w:rPr>
          <w:rStyle w:val="Emphasis"/>
          <w:highlight w:val="cyan"/>
        </w:rPr>
        <w:t>pollution and impurity</w:t>
      </w:r>
      <w:r w:rsidRPr="00FE1936">
        <w:rPr>
          <w:sz w:val="10"/>
        </w:rPr>
        <w:t xml:space="preserve">. </w:t>
      </w:r>
      <w:r w:rsidRPr="000C3B91">
        <w:rPr>
          <w:rStyle w:val="StyleBoldUnderline"/>
        </w:rPr>
        <w:t>These terms are rather unsatisfactory ways of naming</w:t>
      </w:r>
      <w:r w:rsidRPr="00FE1936">
        <w:rPr>
          <w:sz w:val="10"/>
        </w:rPr>
        <w:t xml:space="preserve"> the process of </w:t>
      </w:r>
      <w:r w:rsidRPr="000C3B91">
        <w:rPr>
          <w:rStyle w:val="StyleBoldUnderline"/>
        </w:rPr>
        <w:t>cultural mutation and</w:t>
      </w:r>
      <w:r w:rsidRPr="00FE1936">
        <w:rPr>
          <w:sz w:val="10"/>
        </w:rPr>
        <w:t xml:space="preserve"> restless (</w:t>
      </w:r>
      <w:r w:rsidRPr="000C3B91">
        <w:rPr>
          <w:rStyle w:val="StyleBoldUnderline"/>
        </w:rPr>
        <w:t>dis)continuity that exceed racial discourse</w:t>
      </w:r>
      <w:r w:rsidRPr="00FE1936">
        <w:rPr>
          <w:sz w:val="10"/>
        </w:rPr>
        <w:t xml:space="preserve"> and avoid capture by its agents. Based on these ideas, what Gilroy offers in The Black Atlantic is a practice for "reading" the cultural production of the black atlantic-with examples ranging from slave narratives and novels to hip-hop. Many reviewers of this text mention Gilroy's masterful reading, in chapter 2, of Frederick Douglass as the "progenitor of black nationalism," commenting on how Douglass and others, by raising the issue of slavery as they do, complicate circulating, nascent theories of modernity. </w:t>
      </w:r>
      <w:r w:rsidRPr="00C57DC8">
        <w:rPr>
          <w:rStyle w:val="StyleBoldUnderline"/>
          <w:highlight w:val="cyan"/>
        </w:rPr>
        <w:t>Gilroy</w:t>
      </w:r>
      <w:r w:rsidRPr="00FE1936">
        <w:rPr>
          <w:sz w:val="10"/>
        </w:rPr>
        <w:t xml:space="preserve"> clearly </w:t>
      </w:r>
      <w:r w:rsidRPr="00C57DC8">
        <w:rPr>
          <w:rStyle w:val="StyleBoldUnderline"/>
          <w:highlight w:val="cyan"/>
        </w:rPr>
        <w:t xml:space="preserve">calls for a </w:t>
      </w:r>
      <w:r w:rsidRPr="00C57DC8">
        <w:rPr>
          <w:rStyle w:val="Emphasis"/>
          <w:highlight w:val="cyan"/>
        </w:rPr>
        <w:t>reconstruction of "the primal history of modernity from the slave's point of view</w:t>
      </w:r>
      <w:r w:rsidRPr="00FE1936">
        <w:rPr>
          <w:sz w:val="10"/>
        </w:rPr>
        <w:t xml:space="preserve">." He demonstrates, through a thorough reading of Douglass along with an impressive subset of related texts, that </w:t>
      </w:r>
      <w:r w:rsidRPr="00C57DC8">
        <w:rPr>
          <w:rStyle w:val="StyleBoldUnderline"/>
          <w:highlight w:val="cyan"/>
        </w:rPr>
        <w:t>when the idea of history as progress</w:t>
      </w:r>
      <w:r w:rsidRPr="00FE1936">
        <w:rPr>
          <w:sz w:val="10"/>
        </w:rPr>
        <w:t xml:space="preserve"> (the dominant paradigm in Western historiography) </w:t>
      </w:r>
      <w:r w:rsidRPr="00C57DC8">
        <w:rPr>
          <w:rStyle w:val="StyleBoldUnderline"/>
          <w:highlight w:val="cyan"/>
        </w:rPr>
        <w:t>confronts the</w:t>
      </w:r>
      <w:r w:rsidRPr="000C3B91">
        <w:rPr>
          <w:rStyle w:val="StyleBoldUnderline"/>
        </w:rPr>
        <w:t xml:space="preserve"> lived and narrative </w:t>
      </w:r>
      <w:r w:rsidRPr="00C57DC8">
        <w:rPr>
          <w:rStyle w:val="StyleBoldUnderline"/>
          <w:highlight w:val="cyan"/>
        </w:rPr>
        <w:t>critique of the slave</w:t>
      </w:r>
      <w:r w:rsidRPr="00FE1936">
        <w:rPr>
          <w:sz w:val="10"/>
        </w:rPr>
        <w:t xml:space="preserve">, </w:t>
      </w:r>
      <w:r w:rsidRPr="000C3B91">
        <w:rPr>
          <w:rStyle w:val="Emphasis"/>
        </w:rPr>
        <w:t>our understanding of "</w:t>
      </w:r>
      <w:r w:rsidRPr="00C57DC8">
        <w:rPr>
          <w:rStyle w:val="Emphasis"/>
          <w:highlight w:val="cyan"/>
        </w:rPr>
        <w:t>progress" has to be completely rethought</w:t>
      </w:r>
      <w:r w:rsidRPr="00C57DC8">
        <w:rPr>
          <w:sz w:val="10"/>
          <w:highlight w:val="cyan"/>
        </w:rPr>
        <w:t xml:space="preserve"> </w:t>
      </w:r>
      <w:r w:rsidRPr="00C57DC8">
        <w:rPr>
          <w:rStyle w:val="StyleBoldUnderline"/>
          <w:highlight w:val="cyan"/>
        </w:rPr>
        <w:t>along with our understanding of "modernity."</w:t>
      </w:r>
      <w:r w:rsidRPr="00FE1936">
        <w:rPr>
          <w:sz w:val="10"/>
        </w:rPr>
        <w:t xml:space="preserve"> Other reviewers laud Gilroy's evaluation of black atlantic musical production from spirituals to rap, reminding us that the slave's access to literacy was often denied on pain of death and only a few cultural opportunities were offered as a surrogate for the other forms of individual autonomy denied by life on the plantation and in the barracoons. Music becomes vital at the point at which linguistic and semantic indeterminacy/polyphony arise amidst the protracted battle between masters, mistresses, and slaves. In this vein, Gilroy makes a larger argument about the music of the black atlantic being the medium that can respond to the poststructuralist overdetermined concern with textuality and the impossibility of any unmediated representation. He argues that "</w:t>
      </w:r>
      <w:r w:rsidRPr="000C3B91">
        <w:rPr>
          <w:rStyle w:val="StyleBoldUnderline"/>
        </w:rPr>
        <w:t>black musical expression has played a role in reproducing</w:t>
      </w:r>
      <w:r w:rsidRPr="00FE1936">
        <w:rPr>
          <w:sz w:val="10"/>
        </w:rPr>
        <w:t xml:space="preserve"> . . . </w:t>
      </w:r>
      <w:r w:rsidRPr="000C3B91">
        <w:rPr>
          <w:rStyle w:val="StyleBoldUnderline"/>
        </w:rPr>
        <w:t>a distinctive counterculture of modernity</w:t>
      </w:r>
      <w:r w:rsidRPr="00FE1936">
        <w:rPr>
          <w:sz w:val="10"/>
        </w:rPr>
        <w:t xml:space="preserve">." In </w:t>
      </w:r>
      <w:r w:rsidRPr="000C3B91">
        <w:rPr>
          <w:rStyle w:val="StyleBoldUnderline"/>
        </w:rPr>
        <w:t>his consideration of black musical development</w:t>
      </w:r>
      <w:r w:rsidRPr="00FE1936">
        <w:rPr>
          <w:sz w:val="10"/>
        </w:rPr>
        <w:t xml:space="preserve"> he </w:t>
      </w:r>
      <w:r w:rsidRPr="000C3B91">
        <w:rPr>
          <w:rStyle w:val="StyleBoldUnderline"/>
        </w:rPr>
        <w:t>moves beyond an understanding of cultural processes which</w:t>
      </w:r>
      <w:r w:rsidRPr="00FE1936">
        <w:rPr>
          <w:sz w:val="10"/>
        </w:rPr>
        <w:t xml:space="preserve"> . . . </w:t>
      </w:r>
      <w:r w:rsidRPr="000C3B91">
        <w:rPr>
          <w:rStyle w:val="StyleBoldUnderline"/>
        </w:rPr>
        <w:t>is</w:t>
      </w:r>
      <w:r w:rsidRPr="00FE1936">
        <w:rPr>
          <w:sz w:val="10"/>
        </w:rPr>
        <w:t xml:space="preserve"> currently </w:t>
      </w:r>
      <w:r w:rsidRPr="000C3B91">
        <w:rPr>
          <w:rStyle w:val="StyleBoldUnderline"/>
        </w:rPr>
        <w:t>torn between seeing them</w:t>
      </w:r>
      <w:r w:rsidRPr="00FE1936">
        <w:rPr>
          <w:sz w:val="10"/>
        </w:rPr>
        <w:t xml:space="preserve"> either </w:t>
      </w:r>
      <w:r w:rsidRPr="000C3B91">
        <w:rPr>
          <w:rStyle w:val="StyleBoldUnderline"/>
        </w:rPr>
        <w:t>as the expression of an essential, unchanging, sovereign racial self or as</w:t>
      </w:r>
      <w:r w:rsidRPr="00FE1936">
        <w:rPr>
          <w:sz w:val="10"/>
        </w:rPr>
        <w:t xml:space="preserve"> [End Page 389] </w:t>
      </w:r>
      <w:r w:rsidRPr="000C3B91">
        <w:rPr>
          <w:rStyle w:val="StyleBoldUnderline"/>
        </w:rPr>
        <w:t>the effluent from a constituted subjectivity that emerges contingently from the endless play of racial signification</w:t>
      </w:r>
      <w:r w:rsidRPr="00FE1936">
        <w:rPr>
          <w:sz w:val="10"/>
        </w:rPr>
        <w:t xml:space="preserve">. This is usually conceived solely in terms of the inappropriate model which textuality provides. The vitality and complexity of this musical culture offers a means to get beyond the related oppositions between essentialists and pseudo-pluralists on the one hand and between totalising conceptions of tradition, modernity and post-modernity on the other. It also provides a model of performance which can supplement and partially displace concern with textuality. Gilroy's brilliantly executed readings of musical artists in chapter 3 include such varied examples as the Fisk University Jubilee Singers, Miles Davis, Wynton Marsalis and 2 Live Crew. Still other critics notice the new readings of W. E. B. Du Bois (chapter 4) and Richard Wright (chapter 5) that Gilroy articulates. While Gilroy's reasons for including Du Bois are certainly clear, the reasons for the inclusion of Wright may not be for some readers. Gilroy includes a discussion of Wright here because he is "the first black writer to be put forward as a major figure in world literature." His re-evaluation of Wright centers on taking seriously the depth of Wright's philosophical interests, which have been "either overlooked or misconceived by the almost exclusively literary enquiries that have dominated analysis of [Wright's] writing." Gilroy makes several rhetorical moves to achieve this aim, including comparing Wright's understanding of human progress to that of Nietzsche and reading Wright against Du Bois. He provides a thoughtful overview of Wright's Marxism and his involvement with the Communist party. He also defends, with readings of The Outsider and The Long Dream, against claims made by Arnold Rampersad and other critics that Wright's literary career took a turn for the worse with his expatriation to Paris. And perhaps most interesting, </w:t>
      </w:r>
      <w:r w:rsidRPr="000C3B91">
        <w:rPr>
          <w:rStyle w:val="StyleBoldUnderline"/>
        </w:rPr>
        <w:t>Gilroy interrogates what he sees as the glossing</w:t>
      </w:r>
      <w:r w:rsidRPr="00FE1936">
        <w:rPr>
          <w:sz w:val="10"/>
        </w:rPr>
        <w:t xml:space="preserve"> and/or reducing </w:t>
      </w:r>
      <w:r w:rsidRPr="000C3B91">
        <w:rPr>
          <w:rStyle w:val="StyleBoldUnderline"/>
        </w:rPr>
        <w:t>of the debates between</w:t>
      </w:r>
      <w:r w:rsidRPr="00FE1936">
        <w:rPr>
          <w:sz w:val="10"/>
        </w:rPr>
        <w:t xml:space="preserve"> Zora Neale </w:t>
      </w:r>
      <w:r w:rsidRPr="000C3B91">
        <w:rPr>
          <w:rStyle w:val="StyleBoldUnderline"/>
        </w:rPr>
        <w:t>Hurston and Wright over the uses of "the folk"</w:t>
      </w:r>
      <w:r w:rsidRPr="00FE1936">
        <w:rPr>
          <w:sz w:val="10"/>
        </w:rPr>
        <w:t xml:space="preserve"> in art </w:t>
      </w:r>
      <w:r w:rsidRPr="000C3B91">
        <w:rPr>
          <w:rStyle w:val="StyleBoldUnderline"/>
        </w:rPr>
        <w:t>as well as Wright's representations of black women</w:t>
      </w:r>
      <w:r w:rsidRPr="00FE1936">
        <w:rPr>
          <w:sz w:val="10"/>
        </w:rPr>
        <w:t xml:space="preserve"> in his work </w:t>
      </w:r>
      <w:r w:rsidRPr="000C3B91">
        <w:rPr>
          <w:rStyle w:val="StyleBoldUnderline"/>
        </w:rPr>
        <w:t>to mere "misogyny</w:t>
      </w:r>
      <w:r w:rsidRPr="00FE1936">
        <w:rPr>
          <w:sz w:val="10"/>
        </w:rPr>
        <w:t xml:space="preserve">." Citing critics Barbara Johnson and Henry Louis Gates, Jr. as examples of those participating in discussions of Wright as a misogynist, Gilroy moves to provide a re-mapping of that critical historical terrain upon which such arguments have been made. </w:t>
      </w:r>
      <w:r w:rsidRPr="00C57DC8">
        <w:rPr>
          <w:rStyle w:val="StyleBoldUnderline"/>
          <w:highlight w:val="cyan"/>
        </w:rPr>
        <w:t>Gilroy's conclusions</w:t>
      </w:r>
      <w:r w:rsidRPr="00FE1936">
        <w:rPr>
          <w:sz w:val="10"/>
        </w:rPr>
        <w:t xml:space="preserve"> here </w:t>
      </w:r>
      <w:r w:rsidRPr="00C57DC8">
        <w:rPr>
          <w:rStyle w:val="StyleBoldUnderline"/>
          <w:highlight w:val="cyan"/>
        </w:rPr>
        <w:t>are startling and</w:t>
      </w:r>
      <w:r w:rsidRPr="00FE1936">
        <w:rPr>
          <w:sz w:val="10"/>
        </w:rPr>
        <w:t xml:space="preserve"> [End Page 390] </w:t>
      </w:r>
      <w:r w:rsidRPr="00C57DC8">
        <w:rPr>
          <w:rStyle w:val="Emphasis"/>
          <w:highlight w:val="cyan"/>
        </w:rPr>
        <w:t>demand serious re-thinking</w:t>
      </w:r>
      <w:r w:rsidRPr="00FE1936">
        <w:rPr>
          <w:sz w:val="10"/>
        </w:rPr>
        <w:t xml:space="preserve"> on the reader's part </w:t>
      </w:r>
      <w:r w:rsidRPr="000C3B91">
        <w:rPr>
          <w:rStyle w:val="Emphasis"/>
        </w:rPr>
        <w:t>of</w:t>
      </w:r>
      <w:r w:rsidRPr="00FE1936">
        <w:rPr>
          <w:sz w:val="10"/>
        </w:rPr>
        <w:t xml:space="preserve"> this crucial debate in </w:t>
      </w:r>
      <w:r w:rsidRPr="000C3B91">
        <w:rPr>
          <w:rStyle w:val="Emphasis"/>
        </w:rPr>
        <w:t>the history of African American letters</w:t>
      </w:r>
      <w:r w:rsidRPr="00FE1936">
        <w:rPr>
          <w:sz w:val="10"/>
        </w:rPr>
        <w:t xml:space="preserve">. In addition to these major figures often cited in reviews of Gilroy's text are a host of others that receive brief critical attention. For example, in chapter 1 Gilroy produces an extremely rich reading of Martin Delany's The Condition, Elevation, Emigration and Destiny of the Colored People of the United States Politically Considered and his Blake. In chapter 6 we get a reading of the Margaret Garner story (which was the basis for Toni Morrison's Beloved) and of the positionality of slave women. </w:t>
      </w:r>
    </w:p>
    <w:p w:rsidR="004E3650" w:rsidRPr="00693A3A" w:rsidRDefault="004E3650" w:rsidP="004E3650"/>
    <w:p w:rsidR="004E3650" w:rsidRPr="00110A71" w:rsidRDefault="004E3650" w:rsidP="004E3650">
      <w:r w:rsidRPr="00110A71">
        <w:t>way.</w:t>
      </w:r>
    </w:p>
    <w:p w:rsidR="004E3650" w:rsidRPr="004E3650" w:rsidRDefault="004E3650" w:rsidP="004E3650"/>
    <w:p w:rsidR="004E3650" w:rsidRDefault="00315262" w:rsidP="004E3650">
      <w:pPr>
        <w:pStyle w:val="Heading4"/>
      </w:pPr>
      <w:r>
        <w:t>T</w:t>
      </w:r>
      <w:bookmarkStart w:id="0" w:name="_GoBack"/>
      <w:bookmarkEnd w:id="0"/>
      <w:r w:rsidR="004E3650">
        <w:t xml:space="preserve">he Black Atlantic opens space for a </w:t>
      </w:r>
      <w:r w:rsidR="004E3650" w:rsidRPr="008C75AE">
        <w:rPr>
          <w:u w:val="single"/>
        </w:rPr>
        <w:t>Black Internationalism</w:t>
      </w:r>
      <w:r w:rsidR="004E3650">
        <w:t xml:space="preserve"> that struggles for </w:t>
      </w:r>
      <w:r w:rsidR="004E3650" w:rsidRPr="008C75AE">
        <w:rPr>
          <w:u w:val="single"/>
        </w:rPr>
        <w:t>universal emancipation</w:t>
      </w:r>
      <w:r w:rsidR="004E3650">
        <w:t xml:space="preserve">. Refuse to take the nation-state as its unit of analysis. Reclaiming and advancing the Black Internationalist counter-narrative </w:t>
      </w:r>
      <w:r w:rsidR="004E3650" w:rsidRPr="008C75AE">
        <w:rPr>
          <w:u w:val="single"/>
        </w:rPr>
        <w:t>effectively challenges</w:t>
      </w:r>
      <w:r w:rsidR="004E3650">
        <w:t xml:space="preserve"> white supremacy on a GLOBAL scale</w:t>
      </w:r>
    </w:p>
    <w:p w:rsidR="004E3650" w:rsidRPr="004E3650" w:rsidRDefault="004E3650" w:rsidP="004E3650">
      <w:pPr>
        <w:pStyle w:val="Citation"/>
      </w:pPr>
      <w:r w:rsidRPr="004E3650">
        <w:t>West and Martin 9</w:t>
      </w:r>
    </w:p>
    <w:p w:rsidR="004E3650" w:rsidRDefault="004E3650" w:rsidP="004E3650">
      <w:r>
        <w:t xml:space="preserve"> — Michael O. West, Professor in the Department of Sociology at Binghamton University, holds a Ph.D. in History from Harvard University, and </w:t>
      </w:r>
      <w:r w:rsidRPr="0035782D">
        <w:t>William G. Martin</w:t>
      </w:r>
      <w:r>
        <w:t>,</w:t>
      </w:r>
      <w:r w:rsidRPr="0035782D">
        <w:t xml:space="preserve"> </w:t>
      </w:r>
      <w:r>
        <w:t xml:space="preserve">Professor in the Department of Sociology at Binghamton University, holds a Ph.D. in Sociology from the </w:t>
      </w:r>
      <w:r w:rsidRPr="00F747D4">
        <w:t>State University of New York at Binghamton</w:t>
      </w:r>
      <w:r>
        <w:t xml:space="preserve">, 2009 (“Introduction: Contours of the Black International From Toussaint to Tupac,” </w:t>
      </w:r>
      <w:r w:rsidRPr="0035782D">
        <w:rPr>
          <w:i/>
        </w:rPr>
        <w:t>From Toussaint to Tupac: The Black International since the Age of Revolution</w:t>
      </w:r>
      <w:r>
        <w:t>, Edited By Michael O. West, William G. Martin, and Fanon Che Wilkins, Published by the University of North Carolina Press, ISBN 9780</w:t>
      </w:r>
      <w:r w:rsidRPr="00F747D4">
        <w:t>8078</w:t>
      </w:r>
      <w:r>
        <w:t>3309</w:t>
      </w:r>
      <w:r w:rsidRPr="00F747D4">
        <w:t>4</w:t>
      </w:r>
      <w:r>
        <w:t>,</w:t>
      </w:r>
      <w:r w:rsidRPr="00F747D4">
        <w:t xml:space="preserve"> </w:t>
      </w:r>
      <w:r>
        <w:t>p. 1-4)</w:t>
      </w:r>
    </w:p>
    <w:p w:rsidR="004E3650" w:rsidRDefault="004E3650" w:rsidP="004E3650"/>
    <w:p w:rsidR="004E3650" w:rsidRPr="000E03D2" w:rsidRDefault="004E3650" w:rsidP="004E3650">
      <w:r w:rsidRPr="006C57B5">
        <w:rPr>
          <w:rStyle w:val="StyleBoldUnderline"/>
          <w:highlight w:val="cyan"/>
        </w:rPr>
        <w:t>This volume</w:t>
      </w:r>
      <w:r w:rsidRPr="000E03D2">
        <w:t xml:space="preserve"> is an act of recuperation. It </w:t>
      </w:r>
      <w:r w:rsidRPr="006C57B5">
        <w:rPr>
          <w:rStyle w:val="StyleBoldUnderline"/>
          <w:highlight w:val="cyan"/>
        </w:rPr>
        <w:t>seeks to reclaim</w:t>
      </w:r>
      <w:r w:rsidRPr="0035782D">
        <w:rPr>
          <w:rStyle w:val="StyleBoldUnderline"/>
        </w:rPr>
        <w:t xml:space="preserve"> and advance </w:t>
      </w:r>
      <w:r w:rsidRPr="006C57B5">
        <w:rPr>
          <w:rStyle w:val="StyleBoldUnderline"/>
          <w:highlight w:val="cyan"/>
        </w:rPr>
        <w:t>an old</w:t>
      </w:r>
      <w:r w:rsidRPr="0035782D">
        <w:rPr>
          <w:rStyle w:val="StyleBoldUnderline"/>
        </w:rPr>
        <w:t xml:space="preserve">, but largely unheralded, </w:t>
      </w:r>
      <w:r w:rsidRPr="006C57B5">
        <w:rPr>
          <w:rStyle w:val="StyleBoldUnderline"/>
          <w:highlight w:val="cyan"/>
        </w:rPr>
        <w:t>story of black struggles worldwide</w:t>
      </w:r>
      <w:r w:rsidRPr="0035782D">
        <w:rPr>
          <w:rStyle w:val="StyleBoldUnderline"/>
        </w:rPr>
        <w:t xml:space="preserve">. </w:t>
      </w:r>
      <w:r w:rsidRPr="006C57B5">
        <w:rPr>
          <w:rStyle w:val="StyleBoldUnderline"/>
          <w:highlight w:val="cyan"/>
        </w:rPr>
        <w:t>The subject</w:t>
      </w:r>
      <w:r w:rsidRPr="000E03D2">
        <w:t xml:space="preserve">, in brief, </w:t>
      </w:r>
      <w:r w:rsidRPr="006C57B5">
        <w:rPr>
          <w:rStyle w:val="StyleBoldUnderline"/>
          <w:highlight w:val="cyan"/>
        </w:rPr>
        <w:t xml:space="preserve">is </w:t>
      </w:r>
      <w:r w:rsidRPr="006C57B5">
        <w:rPr>
          <w:rStyle w:val="Emphasis"/>
          <w:highlight w:val="cyan"/>
        </w:rPr>
        <w:t>black internationalism</w:t>
      </w:r>
      <w:r w:rsidRPr="0035782D">
        <w:rPr>
          <w:rStyle w:val="StyleBoldUnderline"/>
        </w:rPr>
        <w:t xml:space="preserve">. </w:t>
      </w:r>
      <w:r w:rsidRPr="006C57B5">
        <w:rPr>
          <w:rStyle w:val="StyleBoldUnderline"/>
          <w:highlight w:val="cyan"/>
        </w:rPr>
        <w:t>The black international</w:t>
      </w:r>
      <w:r w:rsidRPr="000E03D2">
        <w:t xml:space="preserve">, we argue, </w:t>
      </w:r>
      <w:r w:rsidRPr="006C57B5">
        <w:rPr>
          <w:rStyle w:val="StyleBoldUnderline"/>
          <w:highlight w:val="cyan"/>
        </w:rPr>
        <w:t xml:space="preserve">has a single defining characteristic: </w:t>
      </w:r>
      <w:r w:rsidRPr="006C57B5">
        <w:rPr>
          <w:rStyle w:val="Emphasis"/>
          <w:highlight w:val="cyan"/>
        </w:rPr>
        <w:t>struggle</w:t>
      </w:r>
      <w:r w:rsidRPr="0035782D">
        <w:rPr>
          <w:rStyle w:val="StyleBoldUnderline"/>
        </w:rPr>
        <w:t>. Yet struggle, resistance to oppression by black folk, did not mechanically produce black internationalism</w:t>
      </w:r>
      <w:r w:rsidRPr="000E03D2">
        <w:t xml:space="preserve">. Rather, </w:t>
      </w:r>
      <w:r w:rsidRPr="006C57B5">
        <w:rPr>
          <w:rStyle w:val="StyleBoldUnderline"/>
          <w:highlight w:val="cyan"/>
        </w:rPr>
        <w:t xml:space="preserve">black internationalism is a product of </w:t>
      </w:r>
      <w:r w:rsidRPr="006C57B5">
        <w:rPr>
          <w:rStyle w:val="Emphasis"/>
          <w:highlight w:val="cyan"/>
        </w:rPr>
        <w:t>consciousness</w:t>
      </w:r>
      <w:r w:rsidRPr="0035782D">
        <w:rPr>
          <w:rStyle w:val="StyleBoldUnderline"/>
        </w:rPr>
        <w:t>,</w:t>
      </w:r>
      <w:r w:rsidRPr="000E03D2">
        <w:t xml:space="preserve"> that is, </w:t>
      </w:r>
      <w:r w:rsidRPr="0035782D">
        <w:rPr>
          <w:rStyle w:val="StyleBoldUnderline"/>
        </w:rPr>
        <w:t xml:space="preserve">the conscious </w:t>
      </w:r>
      <w:r w:rsidRPr="006C57B5">
        <w:rPr>
          <w:rStyle w:val="StyleBoldUnderline"/>
          <w:highlight w:val="cyan"/>
        </w:rPr>
        <w:t>interconnection and interlocution of black struggles across</w:t>
      </w:r>
      <w:r w:rsidRPr="0035782D">
        <w:rPr>
          <w:rStyle w:val="StyleBoldUnderline"/>
        </w:rPr>
        <w:t xml:space="preserve"> man-made and natural </w:t>
      </w:r>
      <w:r w:rsidRPr="006C57B5">
        <w:rPr>
          <w:rStyle w:val="StyleBoldUnderline"/>
          <w:highlight w:val="cyan"/>
        </w:rPr>
        <w:t>boundaries</w:t>
      </w:r>
      <w:r w:rsidRPr="0035782D">
        <w:rPr>
          <w:rStyle w:val="StyleBoldUnderline"/>
        </w:rPr>
        <w:t>—</w:t>
      </w:r>
      <w:r w:rsidRPr="006C57B5">
        <w:rPr>
          <w:rStyle w:val="StyleBoldUnderline"/>
          <w:highlight w:val="cyan"/>
        </w:rPr>
        <w:t xml:space="preserve">including the boundaries of </w:t>
      </w:r>
      <w:r w:rsidRPr="006C57B5">
        <w:rPr>
          <w:rStyle w:val="Emphasis"/>
          <w:highlight w:val="cyan"/>
        </w:rPr>
        <w:t>nations</w:t>
      </w:r>
      <w:r w:rsidRPr="006C57B5">
        <w:rPr>
          <w:rStyle w:val="StyleBoldUnderline"/>
          <w:highlight w:val="cyan"/>
        </w:rPr>
        <w:t xml:space="preserve">, </w:t>
      </w:r>
      <w:r w:rsidRPr="006C57B5">
        <w:rPr>
          <w:rStyle w:val="Emphasis"/>
          <w:highlight w:val="cyan"/>
        </w:rPr>
        <w:t>empires</w:t>
      </w:r>
      <w:r w:rsidRPr="006C57B5">
        <w:rPr>
          <w:rStyle w:val="StyleBoldUnderline"/>
          <w:highlight w:val="cyan"/>
        </w:rPr>
        <w:t xml:space="preserve">, </w:t>
      </w:r>
      <w:r w:rsidRPr="006C57B5">
        <w:rPr>
          <w:rStyle w:val="Emphasis"/>
          <w:highlight w:val="cyan"/>
        </w:rPr>
        <w:t>continents</w:t>
      </w:r>
      <w:r w:rsidRPr="006C57B5">
        <w:rPr>
          <w:rStyle w:val="StyleBoldUnderline"/>
          <w:highlight w:val="cyan"/>
        </w:rPr>
        <w:t xml:space="preserve">, </w:t>
      </w:r>
      <w:r w:rsidRPr="006C57B5">
        <w:rPr>
          <w:rStyle w:val="Emphasis"/>
          <w:highlight w:val="cyan"/>
        </w:rPr>
        <w:t>oceans</w:t>
      </w:r>
      <w:r w:rsidRPr="006C57B5">
        <w:rPr>
          <w:rStyle w:val="StyleBoldUnderline"/>
          <w:highlight w:val="cyan"/>
        </w:rPr>
        <w:t xml:space="preserve">, and </w:t>
      </w:r>
      <w:r w:rsidRPr="006C57B5">
        <w:rPr>
          <w:rStyle w:val="Emphasis"/>
          <w:highlight w:val="cyan"/>
        </w:rPr>
        <w:t>seas</w:t>
      </w:r>
      <w:r w:rsidRPr="000E03D2">
        <w:t xml:space="preserve">. From the outset, </w:t>
      </w:r>
      <w:r w:rsidRPr="006C57B5">
        <w:rPr>
          <w:rStyle w:val="StyleBoldUnderline"/>
          <w:highlight w:val="cyan"/>
        </w:rPr>
        <w:t>black internationalism</w:t>
      </w:r>
      <w:r w:rsidRPr="0035782D">
        <w:rPr>
          <w:rStyle w:val="StyleBoldUnderline"/>
        </w:rPr>
        <w:t xml:space="preserve"> envisioned a circle of </w:t>
      </w:r>
      <w:r w:rsidRPr="006C57B5">
        <w:rPr>
          <w:rStyle w:val="Emphasis"/>
          <w:highlight w:val="cyan"/>
        </w:rPr>
        <w:t>universal emancipation</w:t>
      </w:r>
      <w:r w:rsidRPr="0035782D">
        <w:rPr>
          <w:rStyle w:val="StyleBoldUnderline"/>
        </w:rPr>
        <w:t>, unbroken in space and time</w:t>
      </w:r>
      <w:r w:rsidRPr="000E03D2">
        <w:t xml:space="preserve">.1 </w:t>
      </w:r>
      <w:r w:rsidRPr="0035782D">
        <w:rPr>
          <w:rStyle w:val="StyleBoldUnderline"/>
        </w:rPr>
        <w:t>It is a vision personified</w:t>
      </w:r>
      <w:r w:rsidRPr="000E03D2">
        <w:t xml:space="preserve">, respectively, </w:t>
      </w:r>
      <w:r w:rsidRPr="0035782D">
        <w:rPr>
          <w:rStyle w:val="StyleBoldUnderline"/>
        </w:rPr>
        <w:t>by</w:t>
      </w:r>
      <w:r w:rsidRPr="000E03D2">
        <w:t xml:space="preserve"> the Haitian revolutionary </w:t>
      </w:r>
      <w:r w:rsidRPr="0035782D">
        <w:rPr>
          <w:rStyle w:val="StyleBoldUnderline"/>
        </w:rPr>
        <w:t>Toussaint</w:t>
      </w:r>
      <w:r w:rsidRPr="000E03D2">
        <w:t xml:space="preserve"> Louverture </w:t>
      </w:r>
      <w:r w:rsidRPr="0035782D">
        <w:rPr>
          <w:rStyle w:val="StyleBoldUnderline"/>
        </w:rPr>
        <w:t>and</w:t>
      </w:r>
      <w:r w:rsidRPr="000E03D2">
        <w:t xml:space="preserve"> the U.S. rap impresario </w:t>
      </w:r>
      <w:r w:rsidRPr="0035782D">
        <w:rPr>
          <w:rStyle w:val="StyleBoldUnderline"/>
        </w:rPr>
        <w:t>Tupac</w:t>
      </w:r>
      <w:r w:rsidRPr="000E03D2">
        <w:t xml:space="preserve"> Shakur, </w:t>
      </w:r>
      <w:r w:rsidRPr="0035782D">
        <w:rPr>
          <w:rStyle w:val="StyleBoldUnderline"/>
        </w:rPr>
        <w:t>the one illustrating the struggles against slavery and the other signifying contemporary cultural insurgencies</w:t>
      </w:r>
      <w:r w:rsidRPr="000E03D2">
        <w:t>.</w:t>
      </w:r>
      <w:r w:rsidRPr="000E03D2">
        <w:rPr>
          <w:sz w:val="12"/>
        </w:rPr>
        <w:t>¶</w:t>
      </w:r>
      <w:r w:rsidRPr="000E03D2">
        <w:t xml:space="preserve"> Our collection examines a variety of events and movements that manifest the multilayered and interconnected character of black internationalism. First, the essays show the emergence of black traditions of struggle and resistance in particular localities. Second, the contributions demonstrate how local struggles intersected with one another across diverse boundaries to form, loosely and informally, a black international that was greater than the sum total of its constituent parts. Third, the black international, in its turn, variously quickened, inspired, and stimulated local struggles. These essays chart aspects of that black internationalist resistance, from the onset of modern capitalism to the current postmodern era, in sum, since the Age of Revolution.2</w:t>
      </w:r>
      <w:r w:rsidRPr="000E03D2">
        <w:rPr>
          <w:sz w:val="12"/>
        </w:rPr>
        <w:t>¶</w:t>
      </w:r>
      <w:r w:rsidRPr="000E03D2">
        <w:t xml:space="preserve"> </w:t>
      </w:r>
      <w:r w:rsidRPr="00F976EA">
        <w:rPr>
          <w:rStyle w:val="StyleBoldUnderline"/>
          <w:highlight w:val="cyan"/>
        </w:rPr>
        <w:t>Historical scholarship</w:t>
      </w:r>
      <w:r w:rsidRPr="000E03D2">
        <w:t xml:space="preserve">, including most of the writings on black experiences, </w:t>
      </w:r>
      <w:r w:rsidRPr="00F976EA">
        <w:rPr>
          <w:rStyle w:val="StyleBoldUnderline"/>
          <w:highlight w:val="cyan"/>
        </w:rPr>
        <w:t>has</w:t>
      </w:r>
      <w:r w:rsidRPr="0035782D">
        <w:rPr>
          <w:rStyle w:val="StyleBoldUnderline"/>
        </w:rPr>
        <w:t xml:space="preserve"> not been kind to black internationalism. Two dominant scholarly traditions</w:t>
      </w:r>
      <w:r w:rsidRPr="000E03D2">
        <w:t xml:space="preserve">, [end page 1] the metanarrative and the national narrative, </w:t>
      </w:r>
      <w:r w:rsidRPr="0035782D">
        <w:rPr>
          <w:rStyle w:val="StyleBoldUnderline"/>
        </w:rPr>
        <w:t xml:space="preserve">have </w:t>
      </w:r>
      <w:r w:rsidRPr="00F976EA">
        <w:rPr>
          <w:rStyle w:val="Emphasis"/>
          <w:highlight w:val="cyan"/>
        </w:rPr>
        <w:t>intellectually marginalized</w:t>
      </w:r>
      <w:r w:rsidRPr="00F976EA">
        <w:rPr>
          <w:rStyle w:val="StyleBoldUnderline"/>
          <w:highlight w:val="cyan"/>
        </w:rPr>
        <w:t xml:space="preserve"> the black international</w:t>
      </w:r>
      <w:r w:rsidRPr="0035782D">
        <w:rPr>
          <w:rStyle w:val="StyleBoldUnderline"/>
        </w:rPr>
        <w:t xml:space="preserve">. </w:t>
      </w:r>
      <w:r w:rsidRPr="00F976EA">
        <w:rPr>
          <w:rStyle w:val="StyleBoldUnderline"/>
          <w:highlight w:val="cyan"/>
        </w:rPr>
        <w:t>The metanarrative</w:t>
      </w:r>
      <w:r w:rsidRPr="000E03D2">
        <w:t xml:space="preserve">, despite its vaunted claim to universality, </w:t>
      </w:r>
      <w:r w:rsidRPr="00F976EA">
        <w:rPr>
          <w:rStyle w:val="StyleBoldUnderline"/>
          <w:highlight w:val="cyan"/>
        </w:rPr>
        <w:t xml:space="preserve">pays </w:t>
      </w:r>
      <w:r w:rsidRPr="00F976EA">
        <w:rPr>
          <w:rStyle w:val="Emphasis"/>
          <w:highlight w:val="cyan"/>
        </w:rPr>
        <w:t>scant attention</w:t>
      </w:r>
      <w:r w:rsidRPr="00F976EA">
        <w:rPr>
          <w:rStyle w:val="StyleBoldUnderline"/>
          <w:highlight w:val="cyan"/>
        </w:rPr>
        <w:t xml:space="preserve"> to</w:t>
      </w:r>
      <w:r w:rsidRPr="0035782D">
        <w:rPr>
          <w:rStyle w:val="StyleBoldUnderline"/>
        </w:rPr>
        <w:t xml:space="preserve"> most of </w:t>
      </w:r>
      <w:r w:rsidRPr="00F976EA">
        <w:rPr>
          <w:rStyle w:val="StyleBoldUnderline"/>
          <w:highlight w:val="cyan"/>
        </w:rPr>
        <w:t>humanity outside the white Atlantic</w:t>
      </w:r>
      <w:r w:rsidRPr="0035782D">
        <w:rPr>
          <w:rStyle w:val="StyleBoldUnderline"/>
        </w:rPr>
        <w:t xml:space="preserve">, </w:t>
      </w:r>
      <w:r w:rsidRPr="00F976EA">
        <w:rPr>
          <w:rStyle w:val="StyleBoldUnderline"/>
          <w:highlight w:val="cyan"/>
        </w:rPr>
        <w:t xml:space="preserve">while the national narrative, with its singular focus on the nationstate, is </w:t>
      </w:r>
      <w:r w:rsidRPr="00F976EA">
        <w:rPr>
          <w:rStyle w:val="Emphasis"/>
          <w:highlight w:val="cyan"/>
        </w:rPr>
        <w:t>largely oblivious</w:t>
      </w:r>
      <w:r w:rsidRPr="00F976EA">
        <w:rPr>
          <w:rStyle w:val="StyleBoldUnderline"/>
          <w:highlight w:val="cyan"/>
        </w:rPr>
        <w:t xml:space="preserve"> to transnational concerns</w:t>
      </w:r>
      <w:r w:rsidRPr="000E03D2">
        <w:t xml:space="preserve">.3 </w:t>
      </w:r>
      <w:r w:rsidRPr="0035782D">
        <w:rPr>
          <w:rStyle w:val="StyleBoldUnderline"/>
        </w:rPr>
        <w:t>Caught between these two hegemons</w:t>
      </w:r>
      <w:r w:rsidRPr="000E03D2">
        <w:t>—the Eurocentric metanarrative and the exclusivist national narrative—</w:t>
      </w:r>
      <w:r w:rsidRPr="0035782D">
        <w:rPr>
          <w:rStyle w:val="StyleBoldUnderline"/>
        </w:rPr>
        <w:t>the discourse of black internationalism</w:t>
      </w:r>
      <w:r w:rsidRPr="000E03D2">
        <w:t xml:space="preserve">, although never fully silenced, </w:t>
      </w:r>
      <w:r w:rsidRPr="0035782D">
        <w:rPr>
          <w:rStyle w:val="StyleBoldUnderline"/>
        </w:rPr>
        <w:t xml:space="preserve">has been </w:t>
      </w:r>
      <w:r w:rsidRPr="00F747D4">
        <w:rPr>
          <w:rStyle w:val="Emphasis"/>
        </w:rPr>
        <w:t>much muted</w:t>
      </w:r>
      <w:r w:rsidRPr="000E03D2">
        <w:t>.</w:t>
      </w:r>
      <w:r w:rsidRPr="000E03D2">
        <w:rPr>
          <w:sz w:val="12"/>
        </w:rPr>
        <w:t>¶</w:t>
      </w:r>
      <w:r w:rsidRPr="000E03D2">
        <w:t xml:space="preserve"> </w:t>
      </w:r>
      <w:r w:rsidRPr="0035782D">
        <w:rPr>
          <w:rStyle w:val="StyleBoldUnderline"/>
        </w:rPr>
        <w:t xml:space="preserve">The </w:t>
      </w:r>
      <w:r w:rsidRPr="009E019E">
        <w:rPr>
          <w:rStyle w:val="StyleBoldUnderline"/>
          <w:highlight w:val="cyan"/>
        </w:rPr>
        <w:t>recuperation</w:t>
      </w:r>
      <w:r w:rsidRPr="0035782D">
        <w:rPr>
          <w:rStyle w:val="StyleBoldUnderline"/>
        </w:rPr>
        <w:t xml:space="preserve"> we attempt</w:t>
      </w:r>
      <w:r w:rsidRPr="000E03D2">
        <w:t xml:space="preserve"> in this volume </w:t>
      </w:r>
      <w:r w:rsidRPr="009E019E">
        <w:rPr>
          <w:rStyle w:val="Emphasis"/>
          <w:highlight w:val="cyan"/>
        </w:rPr>
        <w:t>necessarily runs counter to the dominant master narrative</w:t>
      </w:r>
      <w:r w:rsidRPr="000E03D2">
        <w:t xml:space="preserve">, whether in the form of the metanarrative or of the national narrative. </w:t>
      </w:r>
      <w:r w:rsidRPr="0035782D">
        <w:rPr>
          <w:rStyle w:val="StyleBoldUnderline"/>
        </w:rPr>
        <w:t>Contrary to the existing literature on social movements and revolutions,</w:t>
      </w:r>
      <w:r w:rsidRPr="000E03D2">
        <w:t xml:space="preserve">4 </w:t>
      </w:r>
      <w:r w:rsidRPr="0035782D">
        <w:rPr>
          <w:rStyle w:val="StyleBoldUnderline"/>
        </w:rPr>
        <w:t xml:space="preserve">we argue that </w:t>
      </w:r>
      <w:r w:rsidRPr="009E019E">
        <w:rPr>
          <w:rStyle w:val="StyleBoldUnderline"/>
          <w:highlight w:val="cyan"/>
        </w:rPr>
        <w:t xml:space="preserve">black movements have been </w:t>
      </w:r>
      <w:r w:rsidRPr="009E019E">
        <w:rPr>
          <w:rStyle w:val="Emphasis"/>
          <w:highlight w:val="cyan"/>
        </w:rPr>
        <w:t>a leading force in the search for emancipation</w:t>
      </w:r>
      <w:r w:rsidRPr="0035782D">
        <w:rPr>
          <w:rStyle w:val="StyleBoldUnderline"/>
        </w:rPr>
        <w:t xml:space="preserve"> since at least the second half of the eighteenth century. In contrast to those who celebrate globalization as a new phenomenon,</w:t>
      </w:r>
      <w:r w:rsidRPr="000E03D2">
        <w:t xml:space="preserve">5 </w:t>
      </w:r>
      <w:r w:rsidRPr="0035782D">
        <w:rPr>
          <w:rStyle w:val="StyleBoldUnderline"/>
        </w:rPr>
        <w:t xml:space="preserve">we maintain that black movements have long imagined and operated </w:t>
      </w:r>
      <w:r w:rsidRPr="009E019E">
        <w:rPr>
          <w:rStyle w:val="StyleBoldUnderline"/>
          <w:highlight w:val="cyan"/>
        </w:rPr>
        <w:t xml:space="preserve">on </w:t>
      </w:r>
      <w:r w:rsidRPr="009E019E">
        <w:rPr>
          <w:rStyle w:val="Emphasis"/>
          <w:highlight w:val="cyan"/>
        </w:rPr>
        <w:t>a world scale</w:t>
      </w:r>
      <w:r w:rsidRPr="0035782D">
        <w:rPr>
          <w:rStyle w:val="StyleBoldUnderline"/>
        </w:rPr>
        <w:t xml:space="preserve">. Against the master narrative, we posit that successive waves of </w:t>
      </w:r>
      <w:r w:rsidRPr="009E019E">
        <w:rPr>
          <w:rStyle w:val="StyleBoldUnderline"/>
          <w:highlight w:val="cyan"/>
        </w:rPr>
        <w:t xml:space="preserve">black international struggles have </w:t>
      </w:r>
      <w:r w:rsidRPr="009E019E">
        <w:rPr>
          <w:rStyle w:val="Emphasis"/>
          <w:highlight w:val="cyan"/>
        </w:rPr>
        <w:t>countered</w:t>
      </w:r>
      <w:r w:rsidRPr="009E019E">
        <w:rPr>
          <w:rStyle w:val="StyleBoldUnderline"/>
          <w:highlight w:val="cyan"/>
        </w:rPr>
        <w:t xml:space="preserve">, </w:t>
      </w:r>
      <w:r w:rsidRPr="009E019E">
        <w:rPr>
          <w:rStyle w:val="Emphasis"/>
          <w:highlight w:val="cyan"/>
        </w:rPr>
        <w:t>shaped</w:t>
      </w:r>
      <w:r w:rsidRPr="009E019E">
        <w:rPr>
          <w:rStyle w:val="StyleBoldUnderline"/>
          <w:highlight w:val="cyan"/>
        </w:rPr>
        <w:t>, and</w:t>
      </w:r>
      <w:r w:rsidRPr="0035782D">
        <w:rPr>
          <w:rStyle w:val="StyleBoldUnderline"/>
        </w:rPr>
        <w:t xml:space="preserve"> at times </w:t>
      </w:r>
      <w:r w:rsidRPr="009E019E">
        <w:rPr>
          <w:rStyle w:val="Emphasis"/>
          <w:highlight w:val="cyan"/>
        </w:rPr>
        <w:t>destroyed</w:t>
      </w:r>
      <w:r w:rsidRPr="009E019E">
        <w:rPr>
          <w:rStyle w:val="StyleBoldUnderline"/>
          <w:highlight w:val="cyan"/>
        </w:rPr>
        <w:t xml:space="preserve"> central pillars of capital and empire, racial as well as political</w:t>
      </w:r>
      <w:r w:rsidRPr="000E03D2">
        <w:t xml:space="preserve">. In short, </w:t>
      </w:r>
      <w:r w:rsidRPr="0035782D">
        <w:rPr>
          <w:rStyle w:val="StyleBoldUnderline"/>
        </w:rPr>
        <w:t xml:space="preserve">the story of </w:t>
      </w:r>
      <w:r w:rsidRPr="009E019E">
        <w:rPr>
          <w:rStyle w:val="StyleBoldUnderline"/>
          <w:highlight w:val="cyan"/>
        </w:rPr>
        <w:t xml:space="preserve">the black international requires nothing less than </w:t>
      </w:r>
      <w:r w:rsidRPr="009E019E">
        <w:rPr>
          <w:rStyle w:val="Emphasis"/>
          <w:highlight w:val="cyan"/>
        </w:rPr>
        <w:t>a rethinking of received wisdom</w:t>
      </w:r>
      <w:r w:rsidRPr="0035782D">
        <w:rPr>
          <w:rStyle w:val="StyleBoldUnderline"/>
        </w:rPr>
        <w:t xml:space="preserve"> about life under capitalism</w:t>
      </w:r>
      <w:r w:rsidRPr="000E03D2">
        <w:t xml:space="preserve"> over the long durée—</w:t>
      </w:r>
      <w:r w:rsidRPr="009E019E">
        <w:rPr>
          <w:rStyle w:val="StyleBoldUnderline"/>
          <w:highlight w:val="cyan"/>
        </w:rPr>
        <w:t xml:space="preserve">and the possibility of </w:t>
      </w:r>
      <w:r w:rsidRPr="009E019E">
        <w:rPr>
          <w:rStyle w:val="Emphasis"/>
          <w:highlight w:val="cyan"/>
        </w:rPr>
        <w:t>alternative social worlds</w:t>
      </w:r>
      <w:r w:rsidRPr="0035782D">
        <w:rPr>
          <w:rStyle w:val="StyleBoldUnderline"/>
        </w:rPr>
        <w:t xml:space="preserve"> in the past and the future</w:t>
      </w:r>
      <w:r w:rsidRPr="000E03D2">
        <w:t>.</w:t>
      </w:r>
      <w:r w:rsidRPr="000E03D2">
        <w:rPr>
          <w:sz w:val="12"/>
        </w:rPr>
        <w:t>¶</w:t>
      </w:r>
      <w:r w:rsidRPr="000E03D2">
        <w:t xml:space="preserve"> Our project, as noted, is more reclamation than innovation. Black activists, scholars, and movements have long made many of the claims we sketch here, in broad outline if not in specific detail.6 But </w:t>
      </w:r>
      <w:r w:rsidRPr="0035782D">
        <w:rPr>
          <w:rStyle w:val="StyleBoldUnderline"/>
        </w:rPr>
        <w:t>the master narrative, as produced especially in the historically white academy, has steadily and effectively effaced the black internationalist counternarrative</w:t>
      </w:r>
      <w:r w:rsidRPr="000E03D2">
        <w:t xml:space="preserve">. Thus we have been told of an “Age of Revolution” with little, if any, mention of the Haitian Revolution. </w:t>
      </w:r>
      <w:r w:rsidRPr="0035782D">
        <w:rPr>
          <w:rStyle w:val="StyleBoldUnderline"/>
        </w:rPr>
        <w:t>Repeatedly, we hear stories of twentieth-century revolutions that conveniently elide black internationalism. Incessantly, we are regaled with praise poems about the good, nonviolent 1960s and the new social movements it spawned, with scant reference to their black internationalist antecedents</w:t>
      </w:r>
      <w:r w:rsidRPr="000E03D2">
        <w:t>.</w:t>
      </w:r>
      <w:r w:rsidRPr="000E03D2">
        <w:rPr>
          <w:sz w:val="12"/>
        </w:rPr>
        <w:t>¶</w:t>
      </w:r>
      <w:r w:rsidRPr="000E03D2">
        <w:t xml:space="preserve"> In our own time, </w:t>
      </w:r>
      <w:r w:rsidRPr="009E019E">
        <w:rPr>
          <w:rStyle w:val="Emphasis"/>
          <w:highlight w:val="cyan"/>
        </w:rPr>
        <w:t>the erasure of global black histories</w:t>
      </w:r>
      <w:r w:rsidRPr="0035782D">
        <w:rPr>
          <w:rStyle w:val="StyleBoldUnderline"/>
        </w:rPr>
        <w:t xml:space="preserve">, which is to say the story of the black international, </w:t>
      </w:r>
      <w:r w:rsidRPr="009E019E">
        <w:rPr>
          <w:rStyle w:val="StyleBoldUnderline"/>
          <w:highlight w:val="cyan"/>
        </w:rPr>
        <w:t>may be attributed primarily to the remaking of the Western academy</w:t>
      </w:r>
      <w:r w:rsidRPr="000E03D2">
        <w:t xml:space="preserve">, and especially the U.S. academy, after World War II. </w:t>
      </w:r>
      <w:r w:rsidRPr="0035782D">
        <w:rPr>
          <w:rStyle w:val="StyleBoldUnderline"/>
        </w:rPr>
        <w:t>The demands of the Cold War</w:t>
      </w:r>
      <w:r w:rsidRPr="000E03D2">
        <w:t xml:space="preserve">, as determined by the national security state, </w:t>
      </w:r>
      <w:r w:rsidRPr="0035782D">
        <w:rPr>
          <w:rStyle w:val="StyleBoldUnderline"/>
        </w:rPr>
        <w:t xml:space="preserve">gave rise to a new Orientalist-style branch of knowledge, area studies, of which African studies was a component part. </w:t>
      </w:r>
      <w:r w:rsidRPr="00D324AA">
        <w:rPr>
          <w:rStyle w:val="StyleBoldUnderline"/>
          <w:highlight w:val="cyan"/>
        </w:rPr>
        <w:t>African studies</w:t>
      </w:r>
      <w:r w:rsidRPr="000E03D2">
        <w:t xml:space="preserve">, as we have argued else [end page 2] where,7 </w:t>
      </w:r>
      <w:r w:rsidRPr="00D324AA">
        <w:rPr>
          <w:rStyle w:val="Emphasis"/>
          <w:highlight w:val="cyan"/>
        </w:rPr>
        <w:t>separated</w:t>
      </w:r>
      <w:r w:rsidRPr="00F747D4">
        <w:rPr>
          <w:rStyle w:val="Emphasis"/>
        </w:rPr>
        <w:t xml:space="preserve"> and isolated </w:t>
      </w:r>
      <w:r w:rsidRPr="00D324AA">
        <w:rPr>
          <w:rStyle w:val="Emphasis"/>
          <w:highlight w:val="cyan"/>
        </w:rPr>
        <w:t>continental Africa from black North America</w:t>
      </w:r>
      <w:r w:rsidRPr="00D324AA">
        <w:rPr>
          <w:rStyle w:val="StyleBoldUnderline"/>
          <w:highlight w:val="cyan"/>
        </w:rPr>
        <w:t xml:space="preserve">, and both from the Caribbean and Latin America. Thus did an </w:t>
      </w:r>
      <w:r w:rsidRPr="00D324AA">
        <w:rPr>
          <w:rStyle w:val="Emphasis"/>
          <w:highlight w:val="cyan"/>
        </w:rPr>
        <w:t>iron curtain</w:t>
      </w:r>
      <w:r w:rsidRPr="000E03D2">
        <w:t xml:space="preserve">, to appropriate a formulation made famous elsewhere, </w:t>
      </w:r>
      <w:r w:rsidRPr="0035782D">
        <w:rPr>
          <w:rStyle w:val="StyleBoldUnderline"/>
        </w:rPr>
        <w:t>descend over the study of African peoples</w:t>
      </w:r>
      <w:r w:rsidRPr="000E03D2">
        <w:t xml:space="preserve">. With the possible exception of Atlantic slavery, </w:t>
      </w:r>
      <w:r w:rsidRPr="00D324AA">
        <w:rPr>
          <w:rStyle w:val="StyleBoldUnderline"/>
          <w:highlight w:val="cyan"/>
        </w:rPr>
        <w:t xml:space="preserve">the resulting </w:t>
      </w:r>
      <w:r w:rsidRPr="00D324AA">
        <w:rPr>
          <w:rStyle w:val="Emphasis"/>
          <w:highlight w:val="cyan"/>
        </w:rPr>
        <w:t>intellectual segregation</w:t>
      </w:r>
      <w:r w:rsidRPr="00D324AA">
        <w:rPr>
          <w:rStyle w:val="StyleBoldUnderline"/>
          <w:highlight w:val="cyan"/>
        </w:rPr>
        <w:t xml:space="preserve"> generally </w:t>
      </w:r>
      <w:r w:rsidRPr="00D324AA">
        <w:rPr>
          <w:rStyle w:val="Emphasis"/>
          <w:highlight w:val="cyan"/>
        </w:rPr>
        <w:t>precluded investigation of shared black or African experiences</w:t>
      </w:r>
      <w:r w:rsidRPr="0035782D">
        <w:rPr>
          <w:rStyle w:val="StyleBoldUnderline"/>
        </w:rPr>
        <w:t>, much less shared black struggles for emancipation across nations and empires, continents and oceans. Accordingly, black studies in North America</w:t>
      </w:r>
      <w:r w:rsidRPr="000E03D2">
        <w:t xml:space="preserve">, which emerged out of later struggles in the 1960s and 1970s,8 </w:t>
      </w:r>
      <w:r w:rsidRPr="0035782D">
        <w:rPr>
          <w:rStyle w:val="StyleBoldUnderline"/>
        </w:rPr>
        <w:t xml:space="preserve">were increasingly confined to a </w:t>
      </w:r>
      <w:r w:rsidRPr="00F747D4">
        <w:rPr>
          <w:rStyle w:val="Emphasis"/>
        </w:rPr>
        <w:t>narrower, national locale</w:t>
      </w:r>
      <w:r w:rsidRPr="000E03D2">
        <w:t xml:space="preserve">. Likewise, black British studies remained separate from African studies in the British academy, just as African American studies and African studies were distinct areas of inquiry in the leading U.S. universities.9 </w:t>
      </w:r>
      <w:r w:rsidRPr="00D324AA">
        <w:rPr>
          <w:rStyle w:val="StyleBoldUnderline"/>
          <w:highlight w:val="cyan"/>
        </w:rPr>
        <w:t>Taking the nation-state as the unit of analysis</w:t>
      </w:r>
      <w:r w:rsidRPr="0035782D">
        <w:rPr>
          <w:rStyle w:val="StyleBoldUnderline"/>
        </w:rPr>
        <w:t xml:space="preserve">, and utilizing a comparative method that required isolated cases, </w:t>
      </w:r>
      <w:r w:rsidRPr="00D324AA">
        <w:rPr>
          <w:rStyle w:val="StyleBoldUnderline"/>
          <w:highlight w:val="cyan"/>
        </w:rPr>
        <w:t>the</w:t>
      </w:r>
      <w:r w:rsidRPr="0035782D">
        <w:rPr>
          <w:rStyle w:val="StyleBoldUnderline"/>
        </w:rPr>
        <w:t xml:space="preserve"> Cold War </w:t>
      </w:r>
      <w:r w:rsidRPr="00D324AA">
        <w:rPr>
          <w:rStyle w:val="StyleBoldUnderline"/>
          <w:highlight w:val="cyan"/>
        </w:rPr>
        <w:t>academy</w:t>
      </w:r>
      <w:r w:rsidRPr="0035782D">
        <w:rPr>
          <w:rStyle w:val="StyleBoldUnderline"/>
        </w:rPr>
        <w:t xml:space="preserve"> effectively </w:t>
      </w:r>
      <w:r w:rsidRPr="00D324AA">
        <w:rPr>
          <w:rStyle w:val="Emphasis"/>
          <w:highlight w:val="cyan"/>
        </w:rPr>
        <w:t>ruled out</w:t>
      </w:r>
      <w:r w:rsidRPr="00D324AA">
        <w:rPr>
          <w:rStyle w:val="StyleBoldUnderline"/>
          <w:highlight w:val="cyan"/>
        </w:rPr>
        <w:t xml:space="preserve"> the notion of a black international that cohered the freedom struggles of African peoples</w:t>
      </w:r>
      <w:r w:rsidRPr="0035782D">
        <w:rPr>
          <w:rStyle w:val="StyleBoldUnderline"/>
        </w:rPr>
        <w:t xml:space="preserve"> globally</w:t>
      </w:r>
      <w:r w:rsidRPr="000E03D2">
        <w:t>.</w:t>
      </w:r>
      <w:r w:rsidRPr="000E03D2">
        <w:rPr>
          <w:sz w:val="12"/>
        </w:rPr>
        <w:t>¶</w:t>
      </w:r>
      <w:r w:rsidRPr="000E03D2">
        <w:t xml:space="preserve"> But no condition, it has been noted, is permanent. More recent scholarship, driven by forces as diverse as the Afrocentric protests of the 1980s and the end of the Cold War, has challenged the master narrative, including the African studies one.10 By the beginning of the new millennium, more and more scholars and activists were being drawn to the connections, old and new, between peoples and movements across the globe. As area studies and African studies receded, along with the Cold War, insurgent forces within and without the academy forged new ties between the previously discrete fields of African, African American, Caribbean, Latin American, and Black European studies. These trends resulted in the appearance of new journals (e.g., Contours, Diaspora, and Black Renaissance), new Ph.D. programs in diaspora and Africana studies, and new conferences and associations dedicated to the black world (e.g., the Association for the Study of the Worldwide African Diaspora). The resulting synergy has, among other things, sparked renewed interest in the forces —ideological, cultural, and organizational —that have long linked black life and activity in various parts of the globe.11</w:t>
      </w:r>
      <w:r w:rsidRPr="000E03D2">
        <w:rPr>
          <w:sz w:val="12"/>
        </w:rPr>
        <w:t>¶</w:t>
      </w:r>
      <w:r w:rsidRPr="000E03D2">
        <w:t xml:space="preserve"> The studies brought together in this volume represent some of the first fruit of the most recent labor. Collectively, they demonstrate the multiple and complex ways in which local black struggles and revolts have been conjoined to larger processes and movements among black folk here and there,12 such that one can credibly speak of globally connected waves of struggles by African peoples over the past two and half centuries. These struggles, and their [end page 3] cumulative effect, are fundamental to a full accounting of the early formation and transformation of capitalism in the Atlantic world, specifically, and more generally to the story of humankind in the modern world.</w:t>
      </w:r>
      <w:r w:rsidRPr="000E03D2">
        <w:rPr>
          <w:sz w:val="12"/>
        </w:rPr>
        <w:t>¶</w:t>
      </w:r>
      <w:r w:rsidRPr="000E03D2">
        <w:t xml:space="preserve"> Such a project, furthermore, recovers a past within the world of activist scholarship. </w:t>
      </w:r>
      <w:r w:rsidRPr="0035782D">
        <w:rPr>
          <w:rStyle w:val="StyleBoldUnderline"/>
        </w:rPr>
        <w:t xml:space="preserve">Already at the turn of the twentieth century, circles of </w:t>
      </w:r>
      <w:r w:rsidRPr="00D324AA">
        <w:rPr>
          <w:rStyle w:val="StyleBoldUnderline"/>
          <w:highlight w:val="cyan"/>
        </w:rPr>
        <w:t xml:space="preserve">movements </w:t>
      </w:r>
      <w:r w:rsidRPr="00D324AA">
        <w:rPr>
          <w:rStyle w:val="StyleBoldUnderline"/>
        </w:rPr>
        <w:t>and</w:t>
      </w:r>
      <w:r w:rsidRPr="0035782D">
        <w:rPr>
          <w:rStyle w:val="StyleBoldUnderline"/>
        </w:rPr>
        <w:t xml:space="preserve"> bodies of </w:t>
      </w:r>
      <w:r w:rsidRPr="00D324AA">
        <w:rPr>
          <w:rStyle w:val="StyleBoldUnderline"/>
        </w:rPr>
        <w:t xml:space="preserve">scholarship </w:t>
      </w:r>
      <w:r w:rsidRPr="00D324AA">
        <w:rPr>
          <w:rStyle w:val="StyleBoldUnderline"/>
          <w:highlight w:val="cyan"/>
        </w:rPr>
        <w:t xml:space="preserve">had emerged with a common mission: to </w:t>
      </w:r>
      <w:r w:rsidRPr="00D324AA">
        <w:rPr>
          <w:rStyle w:val="Emphasis"/>
          <w:highlight w:val="cyan"/>
        </w:rPr>
        <w:t>challenge scientific racism</w:t>
      </w:r>
      <w:r w:rsidRPr="0035782D">
        <w:rPr>
          <w:rStyle w:val="StyleBoldUnderline"/>
        </w:rPr>
        <w:t xml:space="preserve"> worldwide, </w:t>
      </w:r>
      <w:r w:rsidRPr="00D324AA">
        <w:rPr>
          <w:rStyle w:val="StyleBoldUnderline"/>
          <w:highlight w:val="cyan"/>
        </w:rPr>
        <w:t xml:space="preserve">to </w:t>
      </w:r>
      <w:r w:rsidRPr="00D324AA">
        <w:rPr>
          <w:rStyle w:val="Emphasis"/>
          <w:highlight w:val="cyan"/>
        </w:rPr>
        <w:t>contest colonialism</w:t>
      </w:r>
      <w:r w:rsidRPr="0035782D">
        <w:rPr>
          <w:rStyle w:val="StyleBoldUnderline"/>
        </w:rPr>
        <w:t xml:space="preserve"> and its reputed civilizing mission in Africa and the Caribbean, </w:t>
      </w:r>
      <w:r w:rsidRPr="00D324AA">
        <w:rPr>
          <w:rStyle w:val="StyleBoldUnderline"/>
          <w:highlight w:val="cyan"/>
        </w:rPr>
        <w:t xml:space="preserve">and to </w:t>
      </w:r>
      <w:r w:rsidRPr="00D324AA">
        <w:rPr>
          <w:rStyle w:val="Emphasis"/>
          <w:highlight w:val="cyan"/>
        </w:rPr>
        <w:t>confront</w:t>
      </w:r>
      <w:r w:rsidRPr="00F747D4">
        <w:rPr>
          <w:rStyle w:val="Emphasis"/>
        </w:rPr>
        <w:t xml:space="preserve"> new forms of </w:t>
      </w:r>
      <w:r w:rsidRPr="00D324AA">
        <w:rPr>
          <w:rStyle w:val="Emphasis"/>
          <w:highlight w:val="cyan"/>
        </w:rPr>
        <w:t>racial oppression</w:t>
      </w:r>
      <w:r w:rsidRPr="0035782D">
        <w:rPr>
          <w:rStyle w:val="StyleBoldUnderline"/>
        </w:rPr>
        <w:t xml:space="preserve"> in postemancipation societies such as the U</w:t>
      </w:r>
      <w:r w:rsidRPr="000E03D2">
        <w:t xml:space="preserve">nited </w:t>
      </w:r>
      <w:r w:rsidRPr="0035782D">
        <w:rPr>
          <w:rStyle w:val="StyleBoldUnderline"/>
        </w:rPr>
        <w:t>S</w:t>
      </w:r>
      <w:r w:rsidRPr="000E03D2">
        <w:t xml:space="preserve">tates, </w:t>
      </w:r>
      <w:r w:rsidRPr="0035782D">
        <w:rPr>
          <w:rStyle w:val="StyleBoldUnderline"/>
        </w:rPr>
        <w:t>Brazil, and Cuba</w:t>
      </w:r>
      <w:r w:rsidRPr="000E03D2">
        <w:t xml:space="preserve">.13 </w:t>
      </w:r>
      <w:r w:rsidRPr="00F747D4">
        <w:rPr>
          <w:rStyle w:val="StyleBoldUnderline"/>
        </w:rPr>
        <w:t>These antinomian expressions, in turn, were built on still older traditions of common resistance</w:t>
      </w:r>
      <w:r w:rsidRPr="000E03D2">
        <w:t xml:space="preserve">, traditions that date back to the second half of the eighteenth century. </w:t>
      </w:r>
      <w:r w:rsidRPr="00F747D4">
        <w:rPr>
          <w:rStyle w:val="StyleBoldUnderline"/>
        </w:rPr>
        <w:t xml:space="preserve">In that era of ferment throughout the Atlantic world, local </w:t>
      </w:r>
      <w:r w:rsidRPr="00D324AA">
        <w:rPr>
          <w:rStyle w:val="StyleBoldUnderline"/>
          <w:highlight w:val="cyan"/>
        </w:rPr>
        <w:t>struggles for emancipation</w:t>
      </w:r>
      <w:r w:rsidRPr="00F747D4">
        <w:rPr>
          <w:rStyle w:val="StyleBoldUnderline"/>
        </w:rPr>
        <w:t xml:space="preserve">, although expressing a wide range of lived experiences in specific societies, </w:t>
      </w:r>
      <w:r w:rsidRPr="00D324AA">
        <w:rPr>
          <w:rStyle w:val="StyleBoldUnderline"/>
          <w:highlight w:val="cyan"/>
        </w:rPr>
        <w:t xml:space="preserve">began to </w:t>
      </w:r>
      <w:r w:rsidRPr="00D324AA">
        <w:rPr>
          <w:rStyle w:val="Emphasis"/>
          <w:highlight w:val="cyan"/>
        </w:rPr>
        <w:t>link together</w:t>
      </w:r>
      <w:r w:rsidRPr="00D324AA">
        <w:rPr>
          <w:rStyle w:val="StyleBoldUnderline"/>
          <w:highlight w:val="cyan"/>
        </w:rPr>
        <w:t xml:space="preserve"> in a </w:t>
      </w:r>
      <w:r w:rsidRPr="00D324AA">
        <w:rPr>
          <w:rStyle w:val="Emphasis"/>
          <w:highlight w:val="cyan"/>
        </w:rPr>
        <w:t>broad insurgency</w:t>
      </w:r>
      <w:r w:rsidRPr="00D324AA">
        <w:rPr>
          <w:rStyle w:val="StyleBoldUnderline"/>
          <w:highlight w:val="cyan"/>
        </w:rPr>
        <w:t xml:space="preserve"> against imperial and racial orders</w:t>
      </w:r>
      <w:r w:rsidRPr="000E03D2">
        <w:t xml:space="preserve">.14 The linkages were forged amid the iconic movements of the modern North Atlantic, notably the Enlightenment, the Evangelical Revival, and the U.S., French, and Haitian revolutions. These were not just European and European-settler phenomena but, rather, world-historical events that were fundamentally shaped by the African agency and the African presence, literal and figurative. </w:t>
      </w:r>
      <w:r w:rsidRPr="00F747D4">
        <w:rPr>
          <w:rStyle w:val="StyleBoldUnderline"/>
        </w:rPr>
        <w:t>Such lines of inquiry</w:t>
      </w:r>
      <w:r w:rsidRPr="000E03D2">
        <w:t xml:space="preserve">, however, </w:t>
      </w:r>
      <w:r w:rsidRPr="00F747D4">
        <w:rPr>
          <w:rStyle w:val="StyleBoldUnderline"/>
        </w:rPr>
        <w:t>were largely foreclosed by the post–World War II rise of U.S. hegemony and</w:t>
      </w:r>
      <w:r w:rsidRPr="000E03D2">
        <w:t xml:space="preserve">, more specifically, </w:t>
      </w:r>
      <w:r w:rsidRPr="00F747D4">
        <w:rPr>
          <w:rStyle w:val="StyleBoldUnderline"/>
        </w:rPr>
        <w:t>by</w:t>
      </w:r>
      <w:r w:rsidRPr="000E03D2">
        <w:t xml:space="preserve"> what it wrought: </w:t>
      </w:r>
      <w:r w:rsidRPr="00F747D4">
        <w:rPr>
          <w:rStyle w:val="StyleBoldUnderline"/>
        </w:rPr>
        <w:t xml:space="preserve">area and African studies. Exiled from the mainstream academy, </w:t>
      </w:r>
      <w:r w:rsidRPr="00D324AA">
        <w:rPr>
          <w:rStyle w:val="StyleBoldUnderline"/>
          <w:highlight w:val="cyan"/>
        </w:rPr>
        <w:t xml:space="preserve">black counternarratives were </w:t>
      </w:r>
      <w:r w:rsidRPr="00D324AA">
        <w:rPr>
          <w:rStyle w:val="Emphasis"/>
          <w:highlight w:val="cyan"/>
        </w:rPr>
        <w:t>literally driven underground</w:t>
      </w:r>
      <w:r w:rsidRPr="000E03D2">
        <w:t>.</w:t>
      </w:r>
      <w:r w:rsidRPr="000E03D2">
        <w:rPr>
          <w:sz w:val="12"/>
        </w:rPr>
        <w:t>¶</w:t>
      </w:r>
      <w:r w:rsidRPr="000E03D2">
        <w:t xml:space="preserve"> </w:t>
      </w:r>
      <w:r w:rsidRPr="00F747D4">
        <w:rPr>
          <w:rStyle w:val="Emphasis"/>
        </w:rPr>
        <w:t>Reclaiming</w:t>
      </w:r>
      <w:r w:rsidRPr="00F747D4">
        <w:rPr>
          <w:rStyle w:val="StyleBoldUnderline"/>
        </w:rPr>
        <w:t xml:space="preserve"> and </w:t>
      </w:r>
      <w:r w:rsidRPr="00D324AA">
        <w:rPr>
          <w:rStyle w:val="Emphasis"/>
          <w:highlight w:val="cyan"/>
        </w:rPr>
        <w:t>advancing</w:t>
      </w:r>
      <w:r w:rsidRPr="00D324AA">
        <w:rPr>
          <w:rStyle w:val="StyleBoldUnderline"/>
          <w:highlight w:val="cyan"/>
        </w:rPr>
        <w:t xml:space="preserve"> that intellectual tradition is a huge task</w:t>
      </w:r>
      <w:r w:rsidRPr="000E03D2">
        <w:t xml:space="preserve">, one </w:t>
      </w:r>
      <w:r w:rsidRPr="00F747D4">
        <w:rPr>
          <w:rStyle w:val="StyleBoldUnderline"/>
        </w:rPr>
        <w:t>that will have to be collaborative and can only be achieved over the long haul</w:t>
      </w:r>
      <w:r w:rsidRPr="000E03D2">
        <w:t xml:space="preserve">. We certainly make no pretense here of offering anything approximating a comprehensive accounting of the emergence and evolution of black internationalism. What we attempt, rather, is a rough outline of such a project and its promise. Our volume unearths moments when struggles against a racially ordered world system coalesced, creating black international moments of considerable —and often violent —force. In so doing, </w:t>
      </w:r>
      <w:r w:rsidRPr="00F747D4">
        <w:rPr>
          <w:rStyle w:val="StyleBoldUnderline"/>
        </w:rPr>
        <w:t xml:space="preserve">we claim uniformity of neither conditions, identities, nor movements; just the contrary, racial identities and forms of protest </w:t>
      </w:r>
      <w:r w:rsidRPr="00F747D4">
        <w:rPr>
          <w:rStyle w:val="Emphasis"/>
        </w:rPr>
        <w:t>varied over space and time</w:t>
      </w:r>
      <w:r w:rsidRPr="00F747D4">
        <w:rPr>
          <w:rStyle w:val="StyleBoldUnderline"/>
        </w:rPr>
        <w:t xml:space="preserve">. The notion of black or African remained in constant flux, changing over time. At </w:t>
      </w:r>
      <w:r w:rsidRPr="00F747D4">
        <w:rPr>
          <w:rStyle w:val="Emphasis"/>
        </w:rPr>
        <w:t>certain moments</w:t>
      </w:r>
      <w:r w:rsidRPr="00F747D4">
        <w:rPr>
          <w:rStyle w:val="StyleBoldUnderline"/>
        </w:rPr>
        <w:t xml:space="preserve">, however, </w:t>
      </w:r>
      <w:r w:rsidRPr="00D324AA">
        <w:rPr>
          <w:rStyle w:val="StyleBoldUnderline"/>
          <w:highlight w:val="cyan"/>
        </w:rPr>
        <w:t xml:space="preserve">racial struggles and identities </w:t>
      </w:r>
      <w:r w:rsidRPr="00D324AA">
        <w:rPr>
          <w:rStyle w:val="Emphasis"/>
          <w:highlight w:val="cyan"/>
        </w:rPr>
        <w:t>cohered across vast masses of land and bodies of water</w:t>
      </w:r>
      <w:r w:rsidRPr="00D324AA">
        <w:rPr>
          <w:rStyle w:val="StyleBoldUnderline"/>
          <w:highlight w:val="cyan"/>
        </w:rPr>
        <w:t>, challenging</w:t>
      </w:r>
      <w:r w:rsidRPr="00F747D4">
        <w:rPr>
          <w:rStyle w:val="StyleBoldUnderline"/>
        </w:rPr>
        <w:t xml:space="preserve"> and changing </w:t>
      </w:r>
      <w:r w:rsidRPr="00D324AA">
        <w:rPr>
          <w:rStyle w:val="Emphasis"/>
          <w:highlight w:val="cyan"/>
        </w:rPr>
        <w:t>dominant modes of white supremacy</w:t>
      </w:r>
      <w:r w:rsidRPr="000E03D2">
        <w:t>. The volume focuses on three such moments of black internationalism —and their legacy.</w:t>
      </w:r>
    </w:p>
    <w:p w:rsidR="00467F0B" w:rsidRDefault="00467F0B" w:rsidP="00467F0B"/>
    <w:p w:rsidR="00467F0B" w:rsidRPr="00467F0B" w:rsidRDefault="00467F0B" w:rsidP="004E3650"/>
    <w:p w:rsidR="00BC541F" w:rsidRDefault="00FD72CE" w:rsidP="00FD72CE">
      <w:pPr>
        <w:pStyle w:val="Heading2"/>
      </w:pPr>
      <w:r>
        <w:t xml:space="preserve">***Topicality </w:t>
      </w:r>
    </w:p>
    <w:p w:rsidR="00FD72CE" w:rsidRDefault="00FD72CE" w:rsidP="00FD72CE"/>
    <w:p w:rsidR="00FD72CE" w:rsidRDefault="00FD72CE" w:rsidP="00FD72CE">
      <w:pPr>
        <w:pStyle w:val="Heading3"/>
      </w:pPr>
      <w:r>
        <w:t xml:space="preserve">1NC — Topicality </w:t>
      </w:r>
    </w:p>
    <w:p w:rsidR="00FD72CE" w:rsidRDefault="00FD72CE" w:rsidP="00FD72CE">
      <w:pPr>
        <w:pStyle w:val="Heading4"/>
      </w:pPr>
      <w:r>
        <w:t xml:space="preserve">Our interpretation is that the </w:t>
      </w:r>
      <w:r w:rsidRPr="000B1B62">
        <w:rPr>
          <w:u w:val="single"/>
        </w:rPr>
        <w:t>resolution</w:t>
      </w:r>
      <w:r>
        <w:t xml:space="preserve"> should define the division of affirmative and negative ground. </w:t>
      </w:r>
    </w:p>
    <w:p w:rsidR="00FD72CE" w:rsidRDefault="00FD72CE" w:rsidP="00FD72CE">
      <w:pPr>
        <w:pStyle w:val="Heading4"/>
      </w:pPr>
      <w:r>
        <w:t xml:space="preserve">The affirmative violates this interpretation because they do not advocate that </w:t>
      </w:r>
      <w:r w:rsidRPr="007F2B4E">
        <w:rPr>
          <w:u w:val="single"/>
        </w:rPr>
        <w:t>the United States federal government</w:t>
      </w:r>
      <w:r>
        <w:t xml:space="preserve"> substantially increase </w:t>
      </w:r>
      <w:r w:rsidRPr="00AB6E73">
        <w:rPr>
          <w:i/>
          <w:u w:val="single"/>
        </w:rPr>
        <w:t>its</w:t>
      </w:r>
      <w:r>
        <w:t xml:space="preserve"> ocean exploration and/or development. </w:t>
      </w:r>
    </w:p>
    <w:p w:rsidR="00FD72CE" w:rsidRDefault="00FD72CE" w:rsidP="00FD72CE">
      <w:pPr>
        <w:pStyle w:val="Heading4"/>
      </w:pPr>
      <w:r>
        <w:t>Although this statement is in the PLAN TEXT – it is a speculative METAPHOR.</w:t>
      </w:r>
      <w:r w:rsidR="00467F0B">
        <w:t xml:space="preserve">  They do not endorse actual </w:t>
      </w:r>
      <w:r>
        <w:t xml:space="preserve">action by the USFG. </w:t>
      </w:r>
    </w:p>
    <w:p w:rsidR="00FD72CE" w:rsidRDefault="00FD72CE" w:rsidP="00FD72CE">
      <w:r w:rsidRPr="0057092E">
        <w:rPr>
          <w:rStyle w:val="StyleStyleBold12pt"/>
        </w:rPr>
        <w:t>OECD 87</w:t>
      </w:r>
      <w:r w:rsidRPr="0057092E">
        <w:t xml:space="preserve"> — Organisation for Economic Co-operation and Development</w:t>
      </w:r>
      <w:r>
        <w:t xml:space="preserve"> Council</w:t>
      </w:r>
      <w:r w:rsidRPr="0057092E">
        <w:t xml:space="preserve">, 1987 </w:t>
      </w:r>
      <w:r>
        <w:t xml:space="preserve">(“United States,” </w:t>
      </w:r>
      <w:r w:rsidRPr="0057092E">
        <w:rPr>
          <w:i/>
        </w:rPr>
        <w:t>The Control and Management of Government Expenditure</w:t>
      </w:r>
      <w:r>
        <w:t>, p. 179)</w:t>
      </w:r>
    </w:p>
    <w:p w:rsidR="00FD72CE" w:rsidRDefault="00FD72CE" w:rsidP="00FD72CE">
      <w:r>
        <w:t xml:space="preserve">1. </w:t>
      </w:r>
      <w:r w:rsidRPr="0057092E">
        <w:rPr>
          <w:rStyle w:val="StyleBoldUnderline"/>
        </w:rPr>
        <w:t>Political and organisational structure of government</w:t>
      </w:r>
    </w:p>
    <w:p w:rsidR="00FD72CE" w:rsidRDefault="00FD72CE" w:rsidP="00FD72CE">
      <w:r w:rsidRPr="0057092E">
        <w:rPr>
          <w:rStyle w:val="StyleBoldUnderline"/>
          <w:highlight w:val="yellow"/>
        </w:rPr>
        <w:t>The U</w:t>
      </w:r>
      <w:r w:rsidRPr="0057092E">
        <w:rPr>
          <w:rStyle w:val="StyleBoldUnderline"/>
        </w:rPr>
        <w:t xml:space="preserve">nited </w:t>
      </w:r>
      <w:r w:rsidRPr="0057092E">
        <w:rPr>
          <w:rStyle w:val="StyleBoldUnderline"/>
          <w:highlight w:val="yellow"/>
        </w:rPr>
        <w:t>S</w:t>
      </w:r>
      <w:r w:rsidRPr="0057092E">
        <w:rPr>
          <w:rStyle w:val="StyleBoldUnderline"/>
        </w:rPr>
        <w:t xml:space="preserve">tates of America </w:t>
      </w:r>
      <w:r w:rsidRPr="0057092E">
        <w:rPr>
          <w:rStyle w:val="StyleBoldUnderline"/>
          <w:highlight w:val="yellow"/>
        </w:rPr>
        <w:t>is a federal republic</w:t>
      </w:r>
      <w:r w:rsidRPr="0057092E">
        <w:rPr>
          <w:rStyle w:val="StyleBoldUnderline"/>
        </w:rPr>
        <w:t xml:space="preserve"> consisting of 50 states</w:t>
      </w:r>
      <w:r>
        <w:t>.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w:t>
      </w:r>
    </w:p>
    <w:p w:rsidR="00FD72CE" w:rsidRPr="0057092E" w:rsidRDefault="00FD72CE" w:rsidP="00FD72CE">
      <w:r w:rsidRPr="0057092E">
        <w:rPr>
          <w:rStyle w:val="StyleBoldUnderline"/>
          <w:highlight w:val="yellow"/>
        </w:rPr>
        <w:t xml:space="preserve">The Federal Government is composed of </w:t>
      </w:r>
      <w:r w:rsidRPr="0057092E">
        <w:rPr>
          <w:rStyle w:val="Emphasis"/>
          <w:highlight w:val="yellow"/>
        </w:rPr>
        <w:t>three branches</w:t>
      </w:r>
      <w:r w:rsidRPr="0057092E">
        <w:rPr>
          <w:rStyle w:val="StyleBoldUnderline"/>
          <w:highlight w:val="yellow"/>
        </w:rPr>
        <w:t>:</w:t>
      </w:r>
      <w:r w:rsidRPr="0057092E">
        <w:rPr>
          <w:rStyle w:val="StyleBoldUnderline"/>
        </w:rPr>
        <w:t xml:space="preserve"> the </w:t>
      </w:r>
      <w:r w:rsidRPr="0057092E">
        <w:rPr>
          <w:rStyle w:val="StyleBoldUnderline"/>
          <w:highlight w:val="yellow"/>
        </w:rPr>
        <w:t>legislative</w:t>
      </w:r>
      <w:r w:rsidRPr="0057092E">
        <w:rPr>
          <w:rStyle w:val="StyleBoldUnderline"/>
        </w:rPr>
        <w:t xml:space="preserve"> branch, the </w:t>
      </w:r>
      <w:r w:rsidRPr="0057092E">
        <w:rPr>
          <w:rStyle w:val="StyleBoldUnderline"/>
          <w:highlight w:val="yellow"/>
        </w:rPr>
        <w:t>executive</w:t>
      </w:r>
      <w:r w:rsidRPr="0057092E">
        <w:rPr>
          <w:rStyle w:val="StyleBoldUnderline"/>
        </w:rPr>
        <w:t xml:space="preserve"> branch, </w:t>
      </w:r>
      <w:r w:rsidRPr="0057092E">
        <w:rPr>
          <w:rStyle w:val="StyleBoldUnderline"/>
          <w:highlight w:val="yellow"/>
        </w:rPr>
        <w:t>and</w:t>
      </w:r>
      <w:r w:rsidRPr="0057092E">
        <w:rPr>
          <w:rStyle w:val="StyleBoldUnderline"/>
        </w:rPr>
        <w:t xml:space="preserve"> the </w:t>
      </w:r>
      <w:r w:rsidRPr="0057092E">
        <w:rPr>
          <w:rStyle w:val="StyleBoldUnderline"/>
          <w:highlight w:val="yellow"/>
        </w:rPr>
        <w:t>judicial</w:t>
      </w:r>
      <w:r w:rsidRPr="0057092E">
        <w:rPr>
          <w:rStyle w:val="StyleBoldUnderline"/>
        </w:rPr>
        <w:t xml:space="preserve"> branch</w:t>
      </w:r>
      <w:r>
        <w:t>. Budgetary decisionmaking is shared primarily by the legislative and executive branches. The general structure of these two branches relative to budget formulation and execution is as follows.</w:t>
      </w:r>
    </w:p>
    <w:p w:rsidR="00FD72CE" w:rsidRPr="00987E2A" w:rsidRDefault="00FD72CE" w:rsidP="00FD72CE">
      <w:pPr>
        <w:pStyle w:val="Heading4"/>
        <w:rPr>
          <w:u w:val="single"/>
        </w:rPr>
      </w:pPr>
      <w:r w:rsidRPr="0057092E">
        <w:rPr>
          <w:u w:val="single"/>
        </w:rPr>
        <w:t>Second</w:t>
      </w:r>
      <w:r>
        <w:t xml:space="preserve">, “its” implies </w:t>
      </w:r>
      <w:r w:rsidRPr="00987E2A">
        <w:rPr>
          <w:u w:val="single"/>
        </w:rPr>
        <w:t>ownership</w:t>
      </w:r>
      <w:r>
        <w:t>. Exploration or development of the ocean isn’t topical unless it is “</w:t>
      </w:r>
      <w:r w:rsidRPr="008C7798">
        <w:rPr>
          <w:u w:val="single"/>
        </w:rPr>
        <w:t>owned by</w:t>
      </w:r>
      <w:r>
        <w:t xml:space="preserve">” the USFG. </w:t>
      </w:r>
    </w:p>
    <w:p w:rsidR="00FD72CE" w:rsidRPr="00987E2A" w:rsidRDefault="00FD72CE" w:rsidP="00FD72CE">
      <w:r w:rsidRPr="00987E2A">
        <w:rPr>
          <w:rStyle w:val="StyleStyleBold12pt"/>
        </w:rPr>
        <w:t>Gaertner-Johnston 6</w:t>
      </w:r>
      <w:r>
        <w:t xml:space="preserve"> — </w:t>
      </w:r>
      <w:r w:rsidRPr="00987E2A">
        <w:t>Lynn Gaertner-Johnston, founder of Syntax Training</w:t>
      </w:r>
      <w:r>
        <w:t>—a company that provides business writing training and consulting, holds a Master’s Degree in Communication from the University of Notre Dame, 2006</w:t>
      </w:r>
      <w:r w:rsidRPr="00987E2A">
        <w:t xml:space="preserve"> </w:t>
      </w:r>
      <w:r>
        <w:t>(“</w:t>
      </w:r>
      <w:r w:rsidRPr="00987E2A">
        <w:t>Its? It's? Or Its'?</w:t>
      </w:r>
      <w:r>
        <w:t xml:space="preserve">,” </w:t>
      </w:r>
      <w:r>
        <w:rPr>
          <w:i/>
        </w:rPr>
        <w:t>Business Writing</w:t>
      </w:r>
      <w:r>
        <w:t>—a blog, May 30</w:t>
      </w:r>
      <w:r w:rsidRPr="00987E2A">
        <w:rPr>
          <w:vertAlign w:val="superscript"/>
        </w:rPr>
        <w:t>th</w:t>
      </w:r>
      <w:r>
        <w:t xml:space="preserve">, Available Online at </w:t>
      </w:r>
      <w:r w:rsidRPr="00987E2A">
        <w:t>http://www.businesswritingblog.com/business_writing/2006/05/its_its_or_its_.html</w:t>
      </w:r>
      <w:r>
        <w:t>, Accessed 07-04-2014)</w:t>
      </w:r>
    </w:p>
    <w:p w:rsidR="00FD72CE" w:rsidRDefault="00FD72CE" w:rsidP="00FD72CE">
      <w:r>
        <w:t>A friend of mine asked me to write about how to choose the correct form of its, and I am happy to comply. Those three little letters cause a lot of confusion, but once you master a couple of basic rules, the choice becomes simple. Here goes:</w:t>
      </w:r>
    </w:p>
    <w:p w:rsidR="00FD72CE" w:rsidRDefault="00FD72CE" w:rsidP="00FD72CE">
      <w:r>
        <w:t>Its' is never correct. Your grammar and spellchecker should flag it for you. Always change it to one of the forms below.</w:t>
      </w:r>
    </w:p>
    <w:p w:rsidR="00FD72CE" w:rsidRDefault="00FD72CE" w:rsidP="00FD72CE">
      <w:r>
        <w:t>It's is the contraction (abbreviated form) of "it is" and "it has." It's has no other meanings--only "it is" and "it has."</w:t>
      </w:r>
    </w:p>
    <w:p w:rsidR="00FD72CE" w:rsidRDefault="00FD72CE" w:rsidP="00FD72CE">
      <w:r>
        <w:t xml:space="preserve">Its is the form to use in all other instances when you want a form of i-t-s but you are not sure which one. </w:t>
      </w:r>
      <w:r w:rsidRPr="00987E2A">
        <w:rPr>
          <w:rStyle w:val="StyleBoldUnderline"/>
          <w:highlight w:val="yellow"/>
        </w:rPr>
        <w:t>Its is a possessive form;</w:t>
      </w:r>
      <w:r>
        <w:t xml:space="preserve"> that is, </w:t>
      </w:r>
      <w:r w:rsidRPr="00987E2A">
        <w:rPr>
          <w:rStyle w:val="StyleBoldUnderline"/>
          <w:highlight w:val="yellow"/>
        </w:rPr>
        <w:t>it shows ownership</w:t>
      </w:r>
      <w:r w:rsidRPr="0057092E">
        <w:rPr>
          <w:rStyle w:val="StyleBoldUnderline"/>
        </w:rPr>
        <w:t xml:space="preserve"> the same way Javier's or Santosh's does</w:t>
      </w:r>
      <w:r>
        <w:t xml:space="preserve">. </w:t>
      </w:r>
    </w:p>
    <w:p w:rsidR="00FD72CE" w:rsidRDefault="00FD72CE" w:rsidP="00FD72CE">
      <w:r w:rsidRPr="00987E2A">
        <w:rPr>
          <w:rStyle w:val="StyleBoldUnderline"/>
          <w:highlight w:val="yellow"/>
        </w:rPr>
        <w:t xml:space="preserve">Example: The radio station has lost </w:t>
      </w:r>
      <w:r w:rsidRPr="00987E2A">
        <w:rPr>
          <w:rStyle w:val="Emphasis"/>
          <w:highlight w:val="yellow"/>
        </w:rPr>
        <w:t>its</w:t>
      </w:r>
      <w:r w:rsidRPr="00987E2A">
        <w:rPr>
          <w:rStyle w:val="StyleBoldUnderline"/>
          <w:highlight w:val="yellow"/>
        </w:rPr>
        <w:t xml:space="preserve"> license</w:t>
      </w:r>
      <w:r>
        <w:t>.</w:t>
      </w:r>
    </w:p>
    <w:p w:rsidR="00FD72CE" w:rsidRDefault="00FD72CE" w:rsidP="00FD72CE">
      <w:r>
        <w:t>The tricky part of the its question is this: If we write "Javier's license" with an apostrophe, why do we write "its license" without an apostrophe?</w:t>
      </w:r>
    </w:p>
    <w:p w:rsidR="00FD72CE" w:rsidRDefault="00FD72CE" w:rsidP="00FD72CE">
      <w:r>
        <w:t xml:space="preserve">Here is the explanation: </w:t>
      </w:r>
      <w:r w:rsidRPr="00987E2A">
        <w:rPr>
          <w:rStyle w:val="StyleBoldUnderline"/>
          <w:highlight w:val="yellow"/>
        </w:rPr>
        <w:t>Its is like hers, his, ours, theirs, and yours</w:t>
      </w:r>
      <w:r w:rsidRPr="00987E2A">
        <w:rPr>
          <w:rStyle w:val="StyleBoldUnderline"/>
        </w:rPr>
        <w:t>. These are all pronouns</w:t>
      </w:r>
      <w:r>
        <w:t xml:space="preserve">. Possessive pronouns do not have apostrophes. That is because </w:t>
      </w:r>
      <w:r w:rsidRPr="00987E2A">
        <w:rPr>
          <w:rStyle w:val="StyleBoldUnderline"/>
          <w:highlight w:val="yellow"/>
        </w:rPr>
        <w:t>their spelling</w:t>
      </w:r>
      <w:r w:rsidRPr="00987E2A">
        <w:rPr>
          <w:rStyle w:val="StyleBoldUnderline"/>
        </w:rPr>
        <w:t xml:space="preserve"> already </w:t>
      </w:r>
      <w:r w:rsidRPr="00987E2A">
        <w:rPr>
          <w:rStyle w:val="StyleBoldUnderline"/>
          <w:highlight w:val="yellow"/>
        </w:rPr>
        <w:t xml:space="preserve">indicates </w:t>
      </w:r>
      <w:r w:rsidRPr="00987E2A">
        <w:rPr>
          <w:rStyle w:val="Emphasis"/>
          <w:highlight w:val="yellow"/>
        </w:rPr>
        <w:t>a possessive</w:t>
      </w:r>
      <w:r>
        <w:t>. For example, the possessive form of she is hers. The possessive form of we is ours. Because we change the spelling, there is no need to add an apostrophe to show possession. Its follows that pattern.</w:t>
      </w:r>
    </w:p>
    <w:p w:rsidR="00FD72CE" w:rsidRDefault="00FD72CE" w:rsidP="00FD72CE">
      <w:pPr>
        <w:pStyle w:val="Heading4"/>
      </w:pPr>
      <w:r w:rsidRPr="008C7798">
        <w:rPr>
          <w:u w:val="single"/>
        </w:rPr>
        <w:t>Third</w:t>
      </w:r>
      <w:r>
        <w:t xml:space="preserve">, this requires that exploration or development be </w:t>
      </w:r>
      <w:r w:rsidRPr="008C7798">
        <w:rPr>
          <w:u w:val="single"/>
        </w:rPr>
        <w:t>carried out by a federal agency</w:t>
      </w:r>
      <w:r>
        <w:t xml:space="preserve">. Statutory language is clear. </w:t>
      </w:r>
    </w:p>
    <w:p w:rsidR="00FD72CE" w:rsidRDefault="00FD72CE" w:rsidP="00FD72CE">
      <w:r w:rsidRPr="008C7798">
        <w:rPr>
          <w:rStyle w:val="StyleStyleBold12pt"/>
        </w:rPr>
        <w:t>CFR 6</w:t>
      </w:r>
      <w:r>
        <w:t xml:space="preserve"> — Code of Federal Regulations, last updated in 2006 (“Coastal Zone Management Act Federal Consistency Regulations,” </w:t>
      </w:r>
      <w:r w:rsidRPr="008C7798">
        <w:t>Title 15 › Subtitle B › Chapter IX › Subchapter B › Part 930 › Subpart C › Section 930.31</w:t>
      </w:r>
      <w:r>
        <w:t xml:space="preserve">, Available Online at </w:t>
      </w:r>
      <w:r w:rsidRPr="008C7798">
        <w:t>http://www.law.cornell.edu/cfr/text/15/930.31</w:t>
      </w:r>
      <w:r>
        <w:t>, Accessed 07-04-2014)</w:t>
      </w:r>
    </w:p>
    <w:p w:rsidR="00FD72CE" w:rsidRDefault="00FD72CE" w:rsidP="00FD72CE">
      <w:r>
        <w:t>§ 930.31 Federal agency activity.</w:t>
      </w:r>
    </w:p>
    <w:p w:rsidR="00FD72CE" w:rsidRDefault="00FD72CE" w:rsidP="00FD72CE">
      <w:r>
        <w:t xml:space="preserve">(a) </w:t>
      </w:r>
      <w:r w:rsidRPr="008C7798">
        <w:rPr>
          <w:rStyle w:val="StyleBoldUnderline"/>
          <w:highlight w:val="yellow"/>
        </w:rPr>
        <w:t xml:space="preserve">The term “Federal agency activity” means any functions performed </w:t>
      </w:r>
      <w:r w:rsidRPr="008C7798">
        <w:rPr>
          <w:rStyle w:val="Emphasis"/>
          <w:highlight w:val="yellow"/>
        </w:rPr>
        <w:t>by or on behalf of a Federal agency</w:t>
      </w:r>
      <w:r w:rsidRPr="008C7798">
        <w:rPr>
          <w:rStyle w:val="StyleBoldUnderline"/>
          <w:highlight w:val="yellow"/>
        </w:rPr>
        <w:t xml:space="preserve"> in the exercise of its statutory responsibilities. The term “Federal agency activity” includes a range of activities where </w:t>
      </w:r>
      <w:r w:rsidRPr="008C7798">
        <w:rPr>
          <w:rStyle w:val="Emphasis"/>
          <w:highlight w:val="yellow"/>
        </w:rPr>
        <w:t>a Federal agency makes a proposal for action</w:t>
      </w:r>
      <w:r w:rsidRPr="008C7798">
        <w:rPr>
          <w:rStyle w:val="StyleBoldUnderline"/>
        </w:rPr>
        <w:t xml:space="preserve"> initiating an activity or series of activities</w:t>
      </w:r>
      <w:r>
        <w:t xml:space="preserve"> when coastal effects are reasonably foreseeable, e.g., a Federal agency's proposal to physically alter coastal resources, a plan that is used to direct future agency actions, a proposed rulemaking that alters uses of the coastal zone. </w:t>
      </w:r>
      <w:r w:rsidRPr="008C7798">
        <w:rPr>
          <w:rStyle w:val="StyleBoldUnderline"/>
        </w:rPr>
        <w:t xml:space="preserve">“Federal agency activity” does </w:t>
      </w:r>
      <w:r w:rsidRPr="008C7798">
        <w:rPr>
          <w:rStyle w:val="Emphasis"/>
        </w:rPr>
        <w:t>not</w:t>
      </w:r>
      <w:r w:rsidRPr="008C7798">
        <w:rPr>
          <w:rStyle w:val="StyleBoldUnderline"/>
        </w:rPr>
        <w:t xml:space="preserve"> include the issuance of a federal license or permit to an applicant or person</w:t>
      </w:r>
      <w:r>
        <w:t xml:space="preserve"> (see subparts D and E of this part) or the granting of federal assistance to an applicant agency (see subpart F of this part).</w:t>
      </w:r>
    </w:p>
    <w:p w:rsidR="00FD72CE" w:rsidRDefault="00FD72CE" w:rsidP="00FD72CE">
      <w:r>
        <w:t xml:space="preserve">(b) </w:t>
      </w:r>
      <w:r w:rsidRPr="008C7798">
        <w:rPr>
          <w:rStyle w:val="StyleBoldUnderline"/>
          <w:highlight w:val="yellow"/>
        </w:rPr>
        <w:t xml:space="preserve">The term federal “development project” means </w:t>
      </w:r>
      <w:r w:rsidRPr="008C7798">
        <w:rPr>
          <w:rStyle w:val="Emphasis"/>
          <w:highlight w:val="yellow"/>
        </w:rPr>
        <w:t>a Federal agency activity</w:t>
      </w:r>
      <w:r w:rsidRPr="008C7798">
        <w:rPr>
          <w:rStyle w:val="StyleBoldUnderline"/>
        </w:rPr>
        <w:t xml:space="preserve"> involving the planning, construction, modification, or removal of public works, facilities, or other structures, and includes the acquisition, use, or disposal of any coastal use or resource</w:t>
      </w:r>
      <w:r>
        <w:t>.</w:t>
      </w:r>
    </w:p>
    <w:p w:rsidR="00FD72CE" w:rsidRDefault="00FD72CE" w:rsidP="00FD72CE">
      <w:r>
        <w:t>(c) The Federal agency activity category is a residual category for federal actions that are not covered under subparts D, E, or F of this part.</w:t>
      </w:r>
    </w:p>
    <w:p w:rsidR="00FD72CE" w:rsidRDefault="00FD72CE" w:rsidP="00FD72CE">
      <w:r>
        <w:t>(d) A general permit proposed by a Federal agency is subject to this subpart if the general permit does not involve case-by-case or individual issuance of a license or permit by a Federal agency. When proposing a general permit, a Federal agency shall provide a consistency determination to the relevant management programs and request that the State agency(ies) provide the Federal agency with review, and if necessary, conditions, based on specific enforceable policies, that would permit the State agency to concur with the Federal agency's consistency determination. State agency concurrence shall remove the need for the State agency to review individual uses of the general permit for consistency with the enforceable policies of management programs. Federal agencies shall, pursuant to the consistent to the maximum extent practicable standard in § 930.32, incorporate State conditions into the general permit. If the State agency's conditions are not incorporated into the general permit or a State agency objects to the general permit, then the Federal agency shall notify potential users of the general permit that the general permit is not available for use in that State unless an applicant under subpart D of this part or a person under subpart E of this part, who wants to use the general permit in that State provides the State agency with a consistency certification under subpart D of this part and the State agency concurs. When subpart D or E of this part applies, all provisions of the relevant subpart apply.</w:t>
      </w:r>
    </w:p>
    <w:p w:rsidR="00FD72CE" w:rsidRDefault="00FD72CE" w:rsidP="00FD72CE">
      <w:r>
        <w:t xml:space="preserve">(e) </w:t>
      </w:r>
      <w:r w:rsidRPr="008C7798">
        <w:rPr>
          <w:rStyle w:val="StyleBoldUnderline"/>
        </w:rPr>
        <w:t>The terms “Federal agency activity” and “Federal development project” also include modifications of any such activity or development project which affect any coastal use or resource,</w:t>
      </w:r>
      <w:r>
        <w:t xml:space="preserve"> provided that, in the case of modifications of an activity or development project which the State agency has previously reviewed, the effect on any coastal use or resource is substantially different than those previously reviewed by the State agency.</w:t>
      </w:r>
    </w:p>
    <w:p w:rsidR="00467F0B" w:rsidRDefault="00467F0B" w:rsidP="00FD72CE"/>
    <w:p w:rsidR="00FD72CE" w:rsidRDefault="00FD72CE" w:rsidP="00FD72CE">
      <w:pPr>
        <w:pStyle w:val="Heading4"/>
      </w:pPr>
      <w:r>
        <w:t>There are several reasons to prefer our interpretation.</w:t>
      </w:r>
    </w:p>
    <w:p w:rsidR="00FD72CE" w:rsidRPr="00BC1A87" w:rsidRDefault="00FD72CE" w:rsidP="00FD72CE">
      <w:pPr>
        <w:pStyle w:val="Heading4"/>
      </w:pPr>
      <w:r w:rsidRPr="005C1B11">
        <w:rPr>
          <w:u w:val="single"/>
        </w:rPr>
        <w:t>First — Deliberation Skills</w:t>
      </w:r>
      <w:r>
        <w:t xml:space="preserve">. Topicality facilitates </w:t>
      </w:r>
      <w:r w:rsidRPr="000315C0">
        <w:rPr>
          <w:u w:val="single"/>
        </w:rPr>
        <w:t>a process of successive debates</w:t>
      </w:r>
      <w:r>
        <w:t xml:space="preserve"> that develops important skills and fosters appreciation for </w:t>
      </w:r>
      <w:r w:rsidRPr="000315C0">
        <w:rPr>
          <w:u w:val="single"/>
        </w:rPr>
        <w:t>multiple perspectives</w:t>
      </w:r>
      <w:r>
        <w:t xml:space="preserve">.  Abandoning the topic forecloses the </w:t>
      </w:r>
      <w:r w:rsidRPr="000315C0">
        <w:rPr>
          <w:u w:val="single"/>
        </w:rPr>
        <w:t>educational</w:t>
      </w:r>
      <w:r>
        <w:t xml:space="preserve"> and </w:t>
      </w:r>
      <w:r w:rsidRPr="000315C0">
        <w:rPr>
          <w:u w:val="single"/>
        </w:rPr>
        <w:t>democratic</w:t>
      </w:r>
      <w:r>
        <w:t xml:space="preserve"> benefits of debate. </w:t>
      </w:r>
    </w:p>
    <w:p w:rsidR="00FD72CE" w:rsidRDefault="00FD72CE" w:rsidP="00FD72CE">
      <w:r w:rsidRPr="0029403D">
        <w:rPr>
          <w:rStyle w:val="StyleStyleBold12pt"/>
        </w:rPr>
        <w:t>Lundberg 10</w:t>
      </w:r>
      <w:r>
        <w:t xml:space="preserve"> — </w:t>
      </w:r>
      <w:r w:rsidRPr="00944606">
        <w:t>Christian O. Lundberg</w:t>
      </w:r>
      <w:r>
        <w:t>, Associate Professor of Rhetoric in the Department of Communication Studies at the University of North Carolina at Chapel Hill, holds a Ph.D. in Communication Studies from Northwestern University, 2010 (“</w:t>
      </w:r>
      <w:r w:rsidRPr="0029403D">
        <w:t>The Allred Initiative and Debate Across the Curriculum: Reinventing the Tradi</w:t>
      </w:r>
      <w:r>
        <w:t xml:space="preserve">tion of Debate at North Carolina,” </w:t>
      </w:r>
      <w:r w:rsidRPr="0029403D">
        <w:rPr>
          <w:i/>
        </w:rPr>
        <w:t>Navigating Opportunity: Policy Debate in the 21st Century</w:t>
      </w:r>
      <w:r>
        <w:t xml:space="preserve">, Edited by </w:t>
      </w:r>
      <w:r w:rsidRPr="0029403D">
        <w:t>Allan D.</w:t>
      </w:r>
      <w:r>
        <w:t xml:space="preserve"> Louden, Published by the International Debate Education Association, ISBN </w:t>
      </w:r>
      <w:r w:rsidRPr="0029403D">
        <w:t>9781617700293</w:t>
      </w:r>
      <w:r>
        <w:t>, p. 299)</w:t>
      </w:r>
    </w:p>
    <w:p w:rsidR="00FD72CE" w:rsidRDefault="00FD72CE" w:rsidP="00FD72CE">
      <w:r>
        <w:t xml:space="preserve">In response to the first critique, which ultimately reduces to the claims that debate overdetermines democratic deliberation and that it inculcates an unhealthy antagonism, a number of scholars have extended the old maxim that dissent is critical to democracy in arguing that </w:t>
      </w:r>
      <w:r w:rsidRPr="00AB007E">
        <w:rPr>
          <w:rStyle w:val="StyleBoldUnderline"/>
          <w:highlight w:val="yellow"/>
        </w:rPr>
        <w:t xml:space="preserve">debate is a </w:t>
      </w:r>
      <w:r w:rsidRPr="00AB007E">
        <w:rPr>
          <w:rStyle w:val="Emphasis"/>
          <w:highlight w:val="yellow"/>
        </w:rPr>
        <w:t>critical tool</w:t>
      </w:r>
      <w:r w:rsidRPr="00AB007E">
        <w:rPr>
          <w:rStyle w:val="StyleBoldUnderline"/>
          <w:highlight w:val="yellow"/>
        </w:rPr>
        <w:t xml:space="preserve"> for civic deliberation</w:t>
      </w:r>
      <w:r>
        <w:t xml:space="preserve"> (Brookfield and Preskill 1999; Levinson 2003). Gill Nichols (2000, 132) argues that </w:t>
      </w:r>
      <w:r w:rsidRPr="00BC1A87">
        <w:rPr>
          <w:rStyle w:val="StyleBoldUnderline"/>
        </w:rPr>
        <w:t xml:space="preserve">a commitment to debate and dissent as a core component of democracy is </w:t>
      </w:r>
      <w:r w:rsidRPr="00AB007E">
        <w:rPr>
          <w:rStyle w:val="Emphasis"/>
        </w:rPr>
        <w:t>especially critical</w:t>
      </w:r>
      <w:r w:rsidRPr="00BC1A87">
        <w:rPr>
          <w:rStyle w:val="StyleBoldUnderline"/>
        </w:rPr>
        <w:t xml:space="preserve"> in the face of the complexity of modern governance, rapid technological change, and an increasing need to deal with the nexus of science and public policy</w:t>
      </w:r>
      <w:r>
        <w:t xml:space="preserve">. The benefits of in-class debate espoused by Stephen Brookfield, Meira Levinson, and Nichols stem from the idea that </w:t>
      </w:r>
      <w:r w:rsidRPr="00AB007E">
        <w:rPr>
          <w:rStyle w:val="StyleBoldUnderline"/>
          <w:highlight w:val="yellow"/>
        </w:rPr>
        <w:t xml:space="preserve">debate inculcates skills for </w:t>
      </w:r>
      <w:r w:rsidRPr="00AB007E">
        <w:rPr>
          <w:rStyle w:val="Emphasis"/>
          <w:highlight w:val="yellow"/>
        </w:rPr>
        <w:t>creative and open-minded discussion of disputes</w:t>
      </w:r>
      <w:r w:rsidRPr="00BC1A87">
        <w:rPr>
          <w:rStyle w:val="StyleBoldUnderline"/>
        </w:rPr>
        <w:t xml:space="preserve"> in the context of democratic deliberation</w:t>
      </w:r>
      <w:r>
        <w:t xml:space="preserve">: on their collective accounting, </w:t>
      </w:r>
      <w:r w:rsidRPr="00BC1A87">
        <w:rPr>
          <w:rStyle w:val="StyleBoldUnderline"/>
        </w:rPr>
        <w:t xml:space="preserve">debate </w:t>
      </w:r>
      <w:r w:rsidRPr="00AB007E">
        <w:rPr>
          <w:rStyle w:val="Emphasis"/>
        </w:rPr>
        <w:t>does not close down discussion</w:t>
      </w:r>
      <w:r w:rsidRPr="00BC1A87">
        <w:rPr>
          <w:rStyle w:val="StyleBoldUnderline"/>
        </w:rPr>
        <w:t xml:space="preserve"> by reducing issues to a simple pro/con binary, nor does it promote antagonism at the expense of cooperative discussion</w:t>
      </w:r>
      <w:r>
        <w:t xml:space="preserve">. Rather, properly cultivated, </w:t>
      </w:r>
      <w:r w:rsidRPr="00AB007E">
        <w:rPr>
          <w:rStyle w:val="StyleBoldUnderline"/>
          <w:highlight w:val="yellow"/>
        </w:rPr>
        <w:t>debate</w:t>
      </w:r>
      <w:r w:rsidRPr="00BC1A87">
        <w:rPr>
          <w:rStyle w:val="StyleBoldUnderline"/>
        </w:rPr>
        <w:t xml:space="preserve"> is a tool for managing democratic conflicts that foregrounds significant points of dispute, and then </w:t>
      </w:r>
      <w:r w:rsidRPr="00AB007E">
        <w:rPr>
          <w:rStyle w:val="StyleBoldUnderline"/>
          <w:highlight w:val="yellow"/>
        </w:rPr>
        <w:t xml:space="preserve">invites interlocutors to </w:t>
      </w:r>
      <w:r w:rsidRPr="00AB007E">
        <w:rPr>
          <w:rStyle w:val="Emphasis"/>
          <w:highlight w:val="yellow"/>
        </w:rPr>
        <w:t>think</w:t>
      </w:r>
      <w:r w:rsidRPr="00AB007E">
        <w:rPr>
          <w:rStyle w:val="Emphasis"/>
        </w:rPr>
        <w:t xml:space="preserve"> about them </w:t>
      </w:r>
      <w:r w:rsidRPr="00AB007E">
        <w:rPr>
          <w:rStyle w:val="Emphasis"/>
          <w:highlight w:val="yellow"/>
        </w:rPr>
        <w:t>together creatively</w:t>
      </w:r>
      <w:r w:rsidRPr="00AB007E">
        <w:rPr>
          <w:rStyle w:val="StyleBoldUnderline"/>
          <w:highlight w:val="yellow"/>
        </w:rPr>
        <w:t xml:space="preserve"> in the context of </w:t>
      </w:r>
      <w:r w:rsidRPr="00AB007E">
        <w:rPr>
          <w:rStyle w:val="Emphasis"/>
          <w:highlight w:val="yellow"/>
        </w:rPr>
        <w:t>successive strategic iterations</w:t>
      </w:r>
      <w:r w:rsidRPr="00AB007E">
        <w:rPr>
          <w:rStyle w:val="StyleBoldUnderline"/>
          <w:highlight w:val="yellow"/>
        </w:rPr>
        <w:t>,</w:t>
      </w:r>
      <w:r>
        <w:t xml:space="preserve"> [end page 304] </w:t>
      </w:r>
      <w:r w:rsidRPr="00AB007E">
        <w:rPr>
          <w:rStyle w:val="Emphasis"/>
          <w:highlight w:val="yellow"/>
        </w:rPr>
        <w:t>moments of evaluation</w:t>
      </w:r>
      <w:r w:rsidRPr="00AB007E">
        <w:rPr>
          <w:rStyle w:val="StyleBoldUnderline"/>
          <w:highlight w:val="yellow"/>
        </w:rPr>
        <w:t xml:space="preserve">, and </w:t>
      </w:r>
      <w:r w:rsidRPr="00AB007E">
        <w:rPr>
          <w:rStyle w:val="Emphasis"/>
          <w:highlight w:val="yellow"/>
        </w:rPr>
        <w:t>reiterations of arguments</w:t>
      </w:r>
      <w:r w:rsidRPr="00AB007E">
        <w:rPr>
          <w:rStyle w:val="StyleBoldUnderline"/>
          <w:highlight w:val="yellow"/>
        </w:rPr>
        <w:t xml:space="preserve"> in the context of a </w:t>
      </w:r>
      <w:r w:rsidRPr="00AB007E">
        <w:rPr>
          <w:rStyle w:val="Emphasis"/>
          <w:highlight w:val="yellow"/>
        </w:rPr>
        <w:t>structured public discussion</w:t>
      </w:r>
      <w:r>
        <w:t xml:space="preserve">. </w:t>
      </w:r>
    </w:p>
    <w:p w:rsidR="00FD72CE" w:rsidRDefault="00FD72CE" w:rsidP="00FD72CE">
      <w:r>
        <w:t xml:space="preserve">Goodwin’s study of in-class debate practice confirms these intuitions. Goodwin’s study revealed that debate produces an intense personal connection to class materials while simultaneously making students more open to differing viewpoints. Goodwin’s conclusion is worth quoting at length here: </w:t>
      </w:r>
    </w:p>
    <w:p w:rsidR="00FD72CE" w:rsidRDefault="00FD72CE" w:rsidP="00FD72CE">
      <w:pPr>
        <w:ind w:left="720"/>
      </w:pPr>
      <w:r w:rsidRPr="00BC1A87">
        <w:rPr>
          <w:rStyle w:val="StyleBoldUnderline"/>
        </w:rPr>
        <w:t>Traditional teaching techniques</w:t>
      </w:r>
      <w:r>
        <w:t xml:space="preserve"> like textbooks, lectures, and tests with right answers </w:t>
      </w:r>
      <w:r w:rsidRPr="00BC1A87">
        <w:rPr>
          <w:rStyle w:val="StyleBoldUnderline"/>
        </w:rPr>
        <w:t xml:space="preserve">insulate students from the open questions and competing answers that so often drive our own interest in our subjects. Debates </w:t>
      </w:r>
      <w:r w:rsidRPr="00AB007E">
        <w:rPr>
          <w:rStyle w:val="Emphasis"/>
        </w:rPr>
        <w:t>do not</w:t>
      </w:r>
      <w:r w:rsidRPr="00BC1A87">
        <w:rPr>
          <w:rStyle w:val="StyleBoldUnderline"/>
        </w:rPr>
        <w:t xml:space="preserve">, and in fact invite students to consider </w:t>
      </w:r>
      <w:r w:rsidRPr="00AB007E">
        <w:rPr>
          <w:rStyle w:val="Emphasis"/>
        </w:rPr>
        <w:t>a range of alternative views</w:t>
      </w:r>
      <w:r w:rsidRPr="00BC1A87">
        <w:rPr>
          <w:rStyle w:val="StyleBoldUnderline"/>
        </w:rPr>
        <w:t xml:space="preserve"> on a subject</w:t>
      </w:r>
      <w:r>
        <w:t xml:space="preserve">, encountering the course content broadly, deeply and personally. Students’ comments about the value of disagreement also offer an interesting perspective on the nature of the thinking skills we want to foster. The previous research . . . largely focused on the way debate can help students better master the principles of correct reasoning. Although some students did echo this finding, many more emphasized the importance of debate in helping them to recognize and deal with a diversity of viewpoints. (Goodwin 2003, 158) </w:t>
      </w:r>
    </w:p>
    <w:p w:rsidR="00FD72CE" w:rsidRDefault="00FD72CE" w:rsidP="00FD72CE">
      <w:r>
        <w:t xml:space="preserve">The results of this research create significant questions about the conclusion that debate engenders reductive thinking and an antagonism that is unhealthy to democracy. In terms of the criticism that debate is reductive, the implication of Goodwin’s study is that </w:t>
      </w:r>
      <w:r w:rsidRPr="00AB007E">
        <w:rPr>
          <w:rStyle w:val="StyleBoldUnderline"/>
          <w:highlight w:val="yellow"/>
        </w:rPr>
        <w:t xml:space="preserve">debate creates </w:t>
      </w:r>
      <w:r w:rsidRPr="00AB007E">
        <w:rPr>
          <w:rStyle w:val="Emphasis"/>
          <w:highlight w:val="yellow"/>
        </w:rPr>
        <w:t>a broader appreciation for multiple perspectives on an issue</w:t>
      </w:r>
      <w:r w:rsidRPr="00BC1A87">
        <w:rPr>
          <w:rStyle w:val="StyleBoldUnderline"/>
        </w:rPr>
        <w:t xml:space="preserve"> than the predominant forms of classroom instruction. </w:t>
      </w:r>
      <w:r w:rsidRPr="00AB007E">
        <w:rPr>
          <w:rStyle w:val="StyleBoldUnderline"/>
          <w:highlight w:val="yellow"/>
        </w:rPr>
        <w:t>This conclusion is especially powerful when one considers debate as</w:t>
      </w:r>
      <w:r>
        <w:t xml:space="preserve"> more than a discrete singular performance, but as </w:t>
      </w:r>
      <w:r w:rsidRPr="00AB007E">
        <w:rPr>
          <w:rStyle w:val="Emphasis"/>
          <w:highlight w:val="yellow"/>
        </w:rPr>
        <w:t>a whole process</w:t>
      </w:r>
      <w:r w:rsidRPr="00AB007E">
        <w:rPr>
          <w:rStyle w:val="StyleBoldUnderline"/>
          <w:highlight w:val="yellow"/>
        </w:rPr>
        <w:t xml:space="preserve"> of </w:t>
      </w:r>
      <w:r w:rsidRPr="00AB007E">
        <w:rPr>
          <w:rStyle w:val="Emphasis"/>
          <w:highlight w:val="yellow"/>
        </w:rPr>
        <w:t>inventing</w:t>
      </w:r>
      <w:r w:rsidRPr="00AB007E">
        <w:rPr>
          <w:rStyle w:val="StyleBoldUnderline"/>
          <w:highlight w:val="yellow"/>
        </w:rPr>
        <w:t xml:space="preserve">, </w:t>
      </w:r>
      <w:r w:rsidRPr="00AB007E">
        <w:rPr>
          <w:rStyle w:val="Emphasis"/>
          <w:highlight w:val="yellow"/>
        </w:rPr>
        <w:t>discussing</w:t>
      </w:r>
      <w:r w:rsidRPr="00AB007E">
        <w:rPr>
          <w:rStyle w:val="StyleBoldUnderline"/>
          <w:highlight w:val="yellow"/>
        </w:rPr>
        <w:t xml:space="preserve">, </w:t>
      </w:r>
      <w:r w:rsidRPr="00AB007E">
        <w:rPr>
          <w:rStyle w:val="Emphasis"/>
          <w:highlight w:val="yellow"/>
        </w:rPr>
        <w:t>employing</w:t>
      </w:r>
      <w:r w:rsidRPr="00AB007E">
        <w:rPr>
          <w:rStyle w:val="StyleBoldUnderline"/>
          <w:highlight w:val="yellow"/>
        </w:rPr>
        <w:t xml:space="preserve">, and </w:t>
      </w:r>
      <w:r w:rsidRPr="00AB007E">
        <w:rPr>
          <w:rStyle w:val="Emphasis"/>
          <w:highlight w:val="yellow"/>
        </w:rPr>
        <w:t>reformulating</w:t>
      </w:r>
      <w:r w:rsidRPr="00AB007E">
        <w:rPr>
          <w:rStyle w:val="StyleBoldUnderline"/>
          <w:highlight w:val="yellow"/>
        </w:rPr>
        <w:t xml:space="preserve"> arguments</w:t>
      </w:r>
      <w:r w:rsidRPr="00BC1A87">
        <w:rPr>
          <w:rStyle w:val="StyleBoldUnderline"/>
        </w:rPr>
        <w:t xml:space="preserve"> in the context of an audience of comparatively objective evaluators. </w:t>
      </w:r>
      <w:r w:rsidRPr="00AB007E">
        <w:rPr>
          <w:rStyle w:val="StyleBoldUnderline"/>
          <w:highlight w:val="yellow"/>
        </w:rPr>
        <w:t xml:space="preserve">In the process of </w:t>
      </w:r>
      <w:r w:rsidRPr="00AB007E">
        <w:rPr>
          <w:rStyle w:val="Emphasis"/>
          <w:highlight w:val="yellow"/>
        </w:rPr>
        <w:t>researching</w:t>
      </w:r>
      <w:r w:rsidRPr="00AB007E">
        <w:rPr>
          <w:rStyle w:val="StyleBoldUnderline"/>
          <w:highlight w:val="yellow"/>
        </w:rPr>
        <w:t xml:space="preserve">, </w:t>
      </w:r>
      <w:r w:rsidRPr="00AB007E">
        <w:rPr>
          <w:rStyle w:val="Emphasis"/>
          <w:highlight w:val="yellow"/>
        </w:rPr>
        <w:t>strategizing</w:t>
      </w:r>
      <w:r w:rsidRPr="00AB007E">
        <w:rPr>
          <w:rStyle w:val="StyleBoldUnderline"/>
          <w:highlight w:val="yellow"/>
        </w:rPr>
        <w:t xml:space="preserve">, </w:t>
      </w:r>
      <w:r w:rsidRPr="00AB007E">
        <w:rPr>
          <w:rStyle w:val="Emphasis"/>
          <w:highlight w:val="yellow"/>
        </w:rPr>
        <w:t>debating</w:t>
      </w:r>
      <w:r w:rsidRPr="00AB007E">
        <w:rPr>
          <w:rStyle w:val="StyleBoldUnderline"/>
          <w:highlight w:val="yellow"/>
        </w:rPr>
        <w:t xml:space="preserve">, </w:t>
      </w:r>
      <w:r w:rsidRPr="00AB007E">
        <w:rPr>
          <w:rStyle w:val="Emphasis"/>
          <w:highlight w:val="yellow"/>
        </w:rPr>
        <w:t>reframing stances</w:t>
      </w:r>
      <w:r w:rsidRPr="00AB007E">
        <w:rPr>
          <w:rStyle w:val="StyleBoldUnderline"/>
          <w:highlight w:val="yellow"/>
        </w:rPr>
        <w:t xml:space="preserve">, and </w:t>
      </w:r>
      <w:r w:rsidRPr="00AB007E">
        <w:rPr>
          <w:rStyle w:val="Emphasis"/>
          <w:highlight w:val="yellow"/>
        </w:rPr>
        <w:t>switching sides on a question</w:t>
      </w:r>
      <w:r w:rsidRPr="00AB007E">
        <w:rPr>
          <w:rStyle w:val="StyleBoldUnderline"/>
          <w:highlight w:val="yellow"/>
        </w:rPr>
        <w:t>, students are provided with</w:t>
      </w:r>
      <w:r w:rsidRPr="00BC1A87">
        <w:rPr>
          <w:rStyle w:val="StyleBoldUnderline"/>
        </w:rPr>
        <w:t xml:space="preserve"> both </w:t>
      </w:r>
      <w:r w:rsidRPr="00AB007E">
        <w:rPr>
          <w:rStyle w:val="Emphasis"/>
          <w:highlight w:val="yellow"/>
        </w:rPr>
        <w:t>a framework for thinking about a problem</w:t>
      </w:r>
      <w:r w:rsidRPr="00AB007E">
        <w:rPr>
          <w:rStyle w:val="StyleBoldUnderline"/>
          <w:highlight w:val="yellow"/>
        </w:rPr>
        <w:t xml:space="preserve"> and</w:t>
      </w:r>
      <w:r w:rsidRPr="00BC1A87">
        <w:rPr>
          <w:rStyle w:val="StyleBoldUnderline"/>
        </w:rPr>
        <w:t xml:space="preserve"> creative </w:t>
      </w:r>
      <w:r w:rsidRPr="00AB007E">
        <w:rPr>
          <w:rStyle w:val="StyleBoldUnderline"/>
          <w:highlight w:val="yellow"/>
        </w:rPr>
        <w:t>solutions</w:t>
      </w:r>
      <w:r w:rsidRPr="00BC1A87">
        <w:rPr>
          <w:rStyle w:val="StyleBoldUnderline"/>
        </w:rPr>
        <w:t xml:space="preserve"> to it </w:t>
      </w:r>
      <w:r w:rsidRPr="00AB007E">
        <w:rPr>
          <w:rStyle w:val="Emphasis"/>
          <w:highlight w:val="yellow"/>
        </w:rPr>
        <w:t>from a number of angles</w:t>
      </w:r>
      <w:r>
        <w:t xml:space="preserve">. Thus, </w:t>
      </w:r>
      <w:r w:rsidRPr="00BC1A87">
        <w:rPr>
          <w:rStyle w:val="StyleBoldUnderline"/>
        </w:rPr>
        <w:t xml:space="preserve">while from a very narrow perspective one might claim debate practices reduce all questions to a “pro” and a “con,” </w:t>
      </w:r>
      <w:r w:rsidRPr="00AB007E">
        <w:rPr>
          <w:rStyle w:val="StyleBoldUnderline"/>
          <w:highlight w:val="yellow"/>
        </w:rPr>
        <w:t xml:space="preserve">the </w:t>
      </w:r>
      <w:r w:rsidRPr="00AB007E">
        <w:rPr>
          <w:rStyle w:val="Emphasis"/>
          <w:highlight w:val="yellow"/>
        </w:rPr>
        <w:t>cumulative effects</w:t>
      </w:r>
      <w:r w:rsidRPr="00BC1A87">
        <w:rPr>
          <w:rStyle w:val="StyleBoldUnderline"/>
        </w:rPr>
        <w:t xml:space="preserve"> of the pedagogical process </w:t>
      </w:r>
      <w:r w:rsidRPr="00AB007E">
        <w:rPr>
          <w:rStyle w:val="StyleBoldUnderline"/>
          <w:highlight w:val="yellow"/>
        </w:rPr>
        <w:t xml:space="preserve">of </w:t>
      </w:r>
      <w:r w:rsidRPr="00AB007E">
        <w:rPr>
          <w:rStyle w:val="Emphasis"/>
          <w:highlight w:val="yellow"/>
        </w:rPr>
        <w:t>preparing for</w:t>
      </w:r>
      <w:r w:rsidRPr="00AB007E">
        <w:rPr>
          <w:rStyle w:val="StyleBoldUnderline"/>
          <w:highlight w:val="yellow"/>
        </w:rPr>
        <w:t xml:space="preserve">, </w:t>
      </w:r>
      <w:r w:rsidRPr="00AB007E">
        <w:rPr>
          <w:rStyle w:val="Emphasis"/>
          <w:highlight w:val="yellow"/>
        </w:rPr>
        <w:t>performing</w:t>
      </w:r>
      <w:r w:rsidRPr="00AB007E">
        <w:rPr>
          <w:rStyle w:val="StyleBoldUnderline"/>
          <w:highlight w:val="yellow"/>
        </w:rPr>
        <w:t xml:space="preserve">, and </w:t>
      </w:r>
      <w:r w:rsidRPr="00AB007E">
        <w:rPr>
          <w:rStyle w:val="Emphasis"/>
          <w:highlight w:val="yellow"/>
        </w:rPr>
        <w:t>evaluating</w:t>
      </w:r>
      <w:r w:rsidRPr="00AB007E">
        <w:rPr>
          <w:rStyle w:val="StyleBoldUnderline"/>
          <w:highlight w:val="yellow"/>
        </w:rPr>
        <w:t xml:space="preserve"> a debate provide </w:t>
      </w:r>
      <w:r w:rsidRPr="00AB007E">
        <w:rPr>
          <w:rStyle w:val="Emphasis"/>
          <w:highlight w:val="yellow"/>
        </w:rPr>
        <w:t>the widest possible exposure</w:t>
      </w:r>
      <w:r w:rsidRPr="00AB007E">
        <w:rPr>
          <w:rStyle w:val="StyleBoldUnderline"/>
          <w:highlight w:val="yellow"/>
        </w:rPr>
        <w:t xml:space="preserve"> to</w:t>
      </w:r>
      <w:r w:rsidRPr="00BC1A87">
        <w:rPr>
          <w:rStyle w:val="StyleBoldUnderline"/>
        </w:rPr>
        <w:t xml:space="preserve"> the </w:t>
      </w:r>
      <w:r w:rsidRPr="00AB007E">
        <w:rPr>
          <w:rStyle w:val="StyleBoldUnderline"/>
          <w:highlight w:val="yellow"/>
        </w:rPr>
        <w:t>varied positions</w:t>
      </w:r>
      <w:r w:rsidRPr="00BC1A87">
        <w:rPr>
          <w:rStyle w:val="StyleBoldUnderline"/>
        </w:rPr>
        <w:t xml:space="preserve"> that </w:t>
      </w:r>
      <w:r w:rsidRPr="00AB007E">
        <w:rPr>
          <w:rStyle w:val="StyleBoldUnderline"/>
          <w:highlight w:val="yellow"/>
        </w:rPr>
        <w:t>a student might take</w:t>
      </w:r>
      <w:r w:rsidRPr="00BC1A87">
        <w:rPr>
          <w:rStyle w:val="StyleBoldUnderline"/>
        </w:rPr>
        <w:t xml:space="preserve"> on an issue</w:t>
      </w:r>
      <w:r>
        <w:t xml:space="preserve">. Perhaps more significantly, in-class </w:t>
      </w:r>
      <w:r w:rsidRPr="00BC1A87">
        <w:rPr>
          <w:rStyle w:val="StyleBoldUnderline"/>
        </w:rPr>
        <w:t xml:space="preserve">debate provides a competitive incentive for finding as many </w:t>
      </w:r>
      <w:r w:rsidRPr="00BC1A87">
        <w:rPr>
          <w:rStyle w:val="Emphasis"/>
        </w:rPr>
        <w:t>innovative and unique approaches</w:t>
      </w:r>
      <w:r w:rsidRPr="00BC1A87">
        <w:rPr>
          <w:rStyle w:val="StyleBoldUnderline"/>
        </w:rPr>
        <w:t xml:space="preserve"> to a problem as possible, and for translating them into </w:t>
      </w:r>
      <w:r w:rsidRPr="00BC1A87">
        <w:rPr>
          <w:rStyle w:val="Emphasis"/>
        </w:rPr>
        <w:t>publically useful positions</w:t>
      </w:r>
      <w:r>
        <w:t>.</w:t>
      </w:r>
    </w:p>
    <w:p w:rsidR="00467F0B" w:rsidRDefault="00467F0B" w:rsidP="00467F0B"/>
    <w:p w:rsidR="00FD72CE" w:rsidRPr="00467F0B" w:rsidRDefault="00FD72CE" w:rsidP="00467F0B">
      <w:pPr>
        <w:pStyle w:val="Heading4"/>
      </w:pPr>
      <w:r w:rsidRPr="00467F0B">
        <w:t xml:space="preserve">Second — Ocean Literacy. Debates about the assigned topic foster scientific literacy and citizen engagement. Refusing to participate in debates about ocean policy leaves us unprepared to confront the daunting challenges facing the global climate and ecosystems. It is important for ocean policy to be included in the curriculum. </w:t>
      </w:r>
    </w:p>
    <w:p w:rsidR="00FD72CE" w:rsidRDefault="00FD72CE" w:rsidP="00FD72CE">
      <w:r>
        <w:rPr>
          <w:rStyle w:val="StyleStyleBold12pt"/>
        </w:rPr>
        <w:t>Steffen 10</w:t>
      </w:r>
      <w:r>
        <w:t xml:space="preserve"> — </w:t>
      </w:r>
      <w:r w:rsidRPr="00232CD4">
        <w:t>Peg Steffen</w:t>
      </w:r>
      <w:r>
        <w:t xml:space="preserve">, Education Coordinator in the </w:t>
      </w:r>
      <w:r w:rsidRPr="00232CD4">
        <w:t>Communications and Education Division</w:t>
      </w:r>
      <w:r>
        <w:t xml:space="preserve"> of the National Ocean Service at the National Oceanic and Atmospheric Administration, holds a </w:t>
      </w:r>
      <w:r w:rsidRPr="008C1827">
        <w:t>bachelor’s degree in zoology and a master’s in curriculum and instruction</w:t>
      </w:r>
      <w:r>
        <w:t>, 2010 (“</w:t>
      </w:r>
      <w:r w:rsidRPr="00232CD4">
        <w:t>Education Around Earth – O</w:t>
      </w:r>
      <w:r>
        <w:t xml:space="preserve">cean Literacy for a Blue Planet,” </w:t>
      </w:r>
      <w:r>
        <w:rPr>
          <w:i/>
        </w:rPr>
        <w:t>earthZine</w:t>
      </w:r>
      <w:r>
        <w:t xml:space="preserve">—a publication of the </w:t>
      </w:r>
      <w:r w:rsidRPr="00232CD4">
        <w:t>Institute of Electrical and Electronics Engineers</w:t>
      </w:r>
      <w:r>
        <w:t>, March 22</w:t>
      </w:r>
      <w:r w:rsidRPr="007303AA">
        <w:rPr>
          <w:vertAlign w:val="superscript"/>
        </w:rPr>
        <w:t>nd</w:t>
      </w:r>
      <w:r>
        <w:t xml:space="preserve">, Available Online at </w:t>
      </w:r>
      <w:r w:rsidRPr="00232CD4">
        <w:t>http://www.earthzine.org/2010/03/22/education-around-earth-o</w:t>
      </w:r>
      <w:r>
        <w:t>cean-literacy-for-a-blue-planet</w:t>
      </w:r>
      <w:r w:rsidRPr="007303AA">
        <w:t>/</w:t>
      </w:r>
      <w:r>
        <w:t>, Accessed 07-02-2014)</w:t>
      </w:r>
    </w:p>
    <w:p w:rsidR="00FD72CE" w:rsidRDefault="00FD72CE" w:rsidP="00FD72CE">
      <w:r>
        <w:t>“How inappropriate to call this planet Earth when it is quite clearly Ocean.” — Arthur C. Clarke</w:t>
      </w:r>
    </w:p>
    <w:p w:rsidR="00FD72CE" w:rsidRDefault="00FD72CE" w:rsidP="00FD72CE">
      <w:r w:rsidRPr="00B15548">
        <w:rPr>
          <w:rStyle w:val="Emphasis"/>
          <w:highlight w:val="yellow"/>
        </w:rPr>
        <w:t>All life</w:t>
      </w:r>
      <w:r w:rsidRPr="00B15548">
        <w:rPr>
          <w:rStyle w:val="StyleBoldUnderline"/>
          <w:highlight w:val="yellow"/>
        </w:rPr>
        <w:t xml:space="preserve"> is dependent on the ocean</w:t>
      </w:r>
      <w:r w:rsidRPr="00232CD4">
        <w:rPr>
          <w:rStyle w:val="StyleBoldUnderline"/>
        </w:rPr>
        <w:t xml:space="preserve">. It covers more than 70 percent of the Earth’s surface, is the source of most life on Earth, regulates our weather and climate, provides most of our oxygen, and feeds much of the human population. </w:t>
      </w:r>
      <w:r w:rsidRPr="00B15548">
        <w:rPr>
          <w:rStyle w:val="StyleBoldUnderline"/>
          <w:highlight w:val="yellow"/>
        </w:rPr>
        <w:t>In spite of its importance, ocean</w:t>
      </w:r>
      <w:r w:rsidRPr="00232CD4">
        <w:rPr>
          <w:rStyle w:val="StyleBoldUnderline"/>
        </w:rPr>
        <w:t xml:space="preserve"> and aquatic </w:t>
      </w:r>
      <w:r w:rsidRPr="00B15548">
        <w:rPr>
          <w:rStyle w:val="StyleBoldUnderline"/>
          <w:highlight w:val="yellow"/>
        </w:rPr>
        <w:t xml:space="preserve">sciences remain among </w:t>
      </w:r>
      <w:r w:rsidRPr="00B15548">
        <w:rPr>
          <w:rStyle w:val="Emphasis"/>
          <w:highlight w:val="yellow"/>
        </w:rPr>
        <w:t>the most underrepresented disciplines</w:t>
      </w:r>
      <w:r w:rsidRPr="00B15548">
        <w:rPr>
          <w:rStyle w:val="StyleBoldUnderline"/>
          <w:highlight w:val="yellow"/>
        </w:rPr>
        <w:t xml:space="preserve"> in</w:t>
      </w:r>
      <w:r>
        <w:t xml:space="preserve"> K–12 </w:t>
      </w:r>
      <w:r w:rsidRPr="00B15548">
        <w:rPr>
          <w:rStyle w:val="StyleBoldUnderline"/>
          <w:highlight w:val="yellow"/>
        </w:rPr>
        <w:t xml:space="preserve">educational curricula. </w:t>
      </w:r>
      <w:r w:rsidRPr="00B15548">
        <w:rPr>
          <w:rStyle w:val="Emphasis"/>
          <w:highlight w:val="yellow"/>
        </w:rPr>
        <w:t>Rarely taught</w:t>
      </w:r>
      <w:r w:rsidRPr="00232CD4">
        <w:rPr>
          <w:rStyle w:val="StyleBoldUnderline"/>
        </w:rPr>
        <w:t xml:space="preserve"> at any level, </w:t>
      </w:r>
      <w:r w:rsidRPr="00B15548">
        <w:rPr>
          <w:rStyle w:val="StyleBoldUnderline"/>
          <w:highlight w:val="yellow"/>
        </w:rPr>
        <w:t>concepts about the ocean</w:t>
      </w:r>
      <w:r>
        <w:t xml:space="preserve">, the coasts or the Great Lakes </w:t>
      </w:r>
      <w:r w:rsidRPr="00B15548">
        <w:rPr>
          <w:rStyle w:val="Emphasis"/>
          <w:highlight w:val="yellow"/>
        </w:rPr>
        <w:t>infrequently</w:t>
      </w:r>
      <w:r w:rsidRPr="00B15548">
        <w:rPr>
          <w:rStyle w:val="StyleBoldUnderline"/>
          <w:highlight w:val="yellow"/>
        </w:rPr>
        <w:t xml:space="preserve"> appear in</w:t>
      </w:r>
      <w:r>
        <w:t xml:space="preserve"> K–12 </w:t>
      </w:r>
      <w:r w:rsidRPr="00B15548">
        <w:rPr>
          <w:rStyle w:val="StyleBoldUnderline"/>
          <w:highlight w:val="yellow"/>
        </w:rPr>
        <w:t>curriculum materials</w:t>
      </w:r>
      <w:r w:rsidRPr="00232CD4">
        <w:rPr>
          <w:rStyle w:val="StyleBoldUnderline"/>
        </w:rPr>
        <w:t>, textbooks, assessments or standards</w:t>
      </w:r>
      <w:r>
        <w:t>. The National Oceanic and Atmospheric Administration (</w:t>
      </w:r>
      <w:r w:rsidRPr="00232CD4">
        <w:rPr>
          <w:rStyle w:val="StyleBoldUnderline"/>
        </w:rPr>
        <w:t>NOAA</w:t>
      </w:r>
      <w:r>
        <w:t xml:space="preserve">) </w:t>
      </w:r>
      <w:r w:rsidRPr="00232CD4">
        <w:rPr>
          <w:rStyle w:val="StyleBoldUnderline"/>
        </w:rPr>
        <w:t xml:space="preserve">is working to help educators </w:t>
      </w:r>
      <w:r w:rsidRPr="00232CD4">
        <w:rPr>
          <w:rStyle w:val="Emphasis"/>
        </w:rPr>
        <w:t>bring ocean sciences into the classroom</w:t>
      </w:r>
      <w:r>
        <w:t>.</w:t>
      </w:r>
    </w:p>
    <w:p w:rsidR="00FD72CE" w:rsidRDefault="00FD72CE" w:rsidP="00FD72CE">
      <w:r w:rsidRPr="00B15548">
        <w:rPr>
          <w:rStyle w:val="StyleBoldUnderline"/>
          <w:highlight w:val="yellow"/>
        </w:rPr>
        <w:t xml:space="preserve">Ocean literacy and science education are </w:t>
      </w:r>
      <w:r w:rsidRPr="00B15548">
        <w:rPr>
          <w:rStyle w:val="Emphasis"/>
          <w:highlight w:val="yellow"/>
        </w:rPr>
        <w:t>important</w:t>
      </w:r>
      <w:r>
        <w:t xml:space="preserve"> to NOAA not only because the agency needs experienced and talented scientists to fulfill its mission, but </w:t>
      </w:r>
      <w:r w:rsidRPr="00B15548">
        <w:rPr>
          <w:rStyle w:val="StyleBoldUnderline"/>
          <w:highlight w:val="yellow"/>
        </w:rPr>
        <w:t xml:space="preserve">because </w:t>
      </w:r>
      <w:r w:rsidRPr="00B15548">
        <w:rPr>
          <w:rStyle w:val="Emphasis"/>
          <w:highlight w:val="yellow"/>
        </w:rPr>
        <w:t>every individual</w:t>
      </w:r>
      <w:r w:rsidRPr="00232CD4">
        <w:rPr>
          <w:rStyle w:val="StyleBoldUnderline"/>
        </w:rPr>
        <w:t xml:space="preserve"> across the nation</w:t>
      </w:r>
      <w:r>
        <w:t xml:space="preserve">, whether living in a coastal or inland state, </w:t>
      </w:r>
      <w:r w:rsidRPr="00B15548">
        <w:rPr>
          <w:rStyle w:val="StyleBoldUnderline"/>
          <w:highlight w:val="yellow"/>
        </w:rPr>
        <w:t>affects and is affected by</w:t>
      </w:r>
      <w:r>
        <w:t xml:space="preserve">, </w:t>
      </w:r>
      <w:r w:rsidRPr="00B15548">
        <w:rPr>
          <w:rStyle w:val="StyleBoldUnderline"/>
          <w:highlight w:val="yellow"/>
        </w:rPr>
        <w:t>the oceans</w:t>
      </w:r>
      <w:r w:rsidRPr="00232CD4">
        <w:rPr>
          <w:rStyle w:val="StyleBoldUnderline"/>
        </w:rPr>
        <w:t xml:space="preserve"> and atmosphere — </w:t>
      </w:r>
      <w:r w:rsidRPr="00B15548">
        <w:rPr>
          <w:rStyle w:val="Emphasis"/>
          <w:highlight w:val="yellow"/>
        </w:rPr>
        <w:t>everyday</w:t>
      </w:r>
      <w:r w:rsidRPr="00232CD4">
        <w:rPr>
          <w:rStyle w:val="StyleBoldUnderline"/>
        </w:rPr>
        <w:t xml:space="preserve">. NOAA’s mission is to serve the nation’s need for oceanic and atmospheric information, but doing so also means helping to ensure that </w:t>
      </w:r>
      <w:r w:rsidRPr="008C1827">
        <w:rPr>
          <w:rStyle w:val="Emphasis"/>
        </w:rPr>
        <w:t>the general public understands</w:t>
      </w:r>
      <w:r w:rsidRPr="00232CD4">
        <w:rPr>
          <w:rStyle w:val="StyleBoldUnderline"/>
        </w:rPr>
        <w:t xml:space="preserve"> how ocean, coastal and climate science impacts their daily lives and future prosperity</w:t>
      </w:r>
      <w:r>
        <w:t>.</w:t>
      </w:r>
    </w:p>
    <w:p w:rsidR="00FD72CE" w:rsidRDefault="00FD72CE" w:rsidP="00FD72CE">
      <w:r w:rsidRPr="00B15548">
        <w:rPr>
          <w:rStyle w:val="StyleBoldUnderline"/>
          <w:highlight w:val="yellow"/>
        </w:rPr>
        <w:t xml:space="preserve">Society needs citizens who know how to </w:t>
      </w:r>
      <w:r w:rsidRPr="00B15548">
        <w:rPr>
          <w:rStyle w:val="Emphasis"/>
          <w:highlight w:val="yellow"/>
        </w:rPr>
        <w:t>apply science knowledge</w:t>
      </w:r>
      <w:r w:rsidRPr="00B15548">
        <w:rPr>
          <w:rStyle w:val="StyleBoldUnderline"/>
          <w:highlight w:val="yellow"/>
        </w:rPr>
        <w:t xml:space="preserve"> in their careers and in their </w:t>
      </w:r>
      <w:r w:rsidRPr="00B15548">
        <w:rPr>
          <w:rStyle w:val="Emphasis"/>
          <w:highlight w:val="yellow"/>
        </w:rPr>
        <w:t>engagement as active members of their communities</w:t>
      </w:r>
      <w:r w:rsidRPr="00B15548">
        <w:rPr>
          <w:rStyle w:val="StyleBoldUnderline"/>
          <w:highlight w:val="yellow"/>
        </w:rPr>
        <w:t>. Future changes will bring</w:t>
      </w:r>
      <w:r w:rsidRPr="00232CD4">
        <w:rPr>
          <w:rStyle w:val="StyleBoldUnderline"/>
        </w:rPr>
        <w:t xml:space="preserve"> economic and environmental </w:t>
      </w:r>
      <w:r w:rsidRPr="00B15548">
        <w:rPr>
          <w:rStyle w:val="StyleBoldUnderline"/>
          <w:highlight w:val="yellow"/>
        </w:rPr>
        <w:t>challenges</w:t>
      </w:r>
      <w:r w:rsidRPr="00232CD4">
        <w:rPr>
          <w:rStyle w:val="StyleBoldUnderline"/>
        </w:rPr>
        <w:t xml:space="preserve"> as well as opportunities, </w:t>
      </w:r>
      <w:r w:rsidRPr="00B15548">
        <w:rPr>
          <w:rStyle w:val="StyleBoldUnderline"/>
          <w:highlight w:val="yellow"/>
        </w:rPr>
        <w:t xml:space="preserve">and citizens who are </w:t>
      </w:r>
      <w:r w:rsidRPr="00B15548">
        <w:rPr>
          <w:rStyle w:val="Emphasis"/>
          <w:highlight w:val="yellow"/>
        </w:rPr>
        <w:t>ocean</w:t>
      </w:r>
      <w:r w:rsidRPr="008C1827">
        <w:rPr>
          <w:rStyle w:val="Emphasis"/>
        </w:rPr>
        <w:t xml:space="preserve"> and climate </w:t>
      </w:r>
      <w:r w:rsidRPr="00B15548">
        <w:rPr>
          <w:rStyle w:val="Emphasis"/>
          <w:highlight w:val="yellow"/>
        </w:rPr>
        <w:t>literate</w:t>
      </w:r>
      <w:r w:rsidRPr="00B15548">
        <w:rPr>
          <w:rStyle w:val="StyleBoldUnderline"/>
          <w:highlight w:val="yellow"/>
        </w:rPr>
        <w:t xml:space="preserve"> will be </w:t>
      </w:r>
      <w:r w:rsidRPr="00B15548">
        <w:rPr>
          <w:rStyle w:val="Emphasis"/>
          <w:highlight w:val="yellow"/>
        </w:rPr>
        <w:t>better prepared to respond</w:t>
      </w:r>
      <w:r w:rsidRPr="00B15548">
        <w:rPr>
          <w:rStyle w:val="StyleBoldUnderline"/>
          <w:highlight w:val="yellow"/>
        </w:rPr>
        <w:t>. To protect</w:t>
      </w:r>
      <w:r w:rsidRPr="00232CD4">
        <w:rPr>
          <w:rStyle w:val="StyleBoldUnderline"/>
        </w:rPr>
        <w:t xml:space="preserve"> fragile </w:t>
      </w:r>
      <w:r w:rsidRPr="00B15548">
        <w:rPr>
          <w:rStyle w:val="StyleBoldUnderline"/>
          <w:highlight w:val="yellow"/>
        </w:rPr>
        <w:t>ecosystems and</w:t>
      </w:r>
      <w:r w:rsidRPr="00232CD4">
        <w:rPr>
          <w:rStyle w:val="StyleBoldUnderline"/>
        </w:rPr>
        <w:t xml:space="preserve"> to </w:t>
      </w:r>
      <w:r w:rsidRPr="00B15548">
        <w:rPr>
          <w:rStyle w:val="StyleBoldUnderline"/>
          <w:highlight w:val="yellow"/>
        </w:rPr>
        <w:t>build sustainable communities</w:t>
      </w:r>
      <w:r w:rsidRPr="00232CD4">
        <w:rPr>
          <w:rStyle w:val="StyleBoldUnderline"/>
        </w:rPr>
        <w:t xml:space="preserve"> that are </w:t>
      </w:r>
      <w:r w:rsidRPr="00B15548">
        <w:rPr>
          <w:rStyle w:val="StyleBoldUnderline"/>
          <w:highlight w:val="yellow"/>
        </w:rPr>
        <w:t>resilient to climate change</w:t>
      </w:r>
      <w:r>
        <w:t>—including extreme weather and climate events—</w:t>
      </w:r>
      <w:r w:rsidRPr="00B15548">
        <w:rPr>
          <w:rStyle w:val="StyleBoldUnderline"/>
          <w:highlight w:val="yellow"/>
        </w:rPr>
        <w:t xml:space="preserve">a </w:t>
      </w:r>
      <w:r w:rsidRPr="00B15548">
        <w:rPr>
          <w:rStyle w:val="Emphasis"/>
          <w:highlight w:val="yellow"/>
        </w:rPr>
        <w:t>science literate citizenry</w:t>
      </w:r>
      <w:r w:rsidRPr="00B15548">
        <w:rPr>
          <w:rStyle w:val="StyleBoldUnderline"/>
          <w:highlight w:val="yellow"/>
        </w:rPr>
        <w:t xml:space="preserve"> is </w:t>
      </w:r>
      <w:r w:rsidRPr="00B15548">
        <w:rPr>
          <w:rStyle w:val="Emphasis"/>
          <w:highlight w:val="yellow"/>
        </w:rPr>
        <w:t>essential</w:t>
      </w:r>
      <w:r>
        <w:t>.</w:t>
      </w:r>
    </w:p>
    <w:p w:rsidR="00FD72CE" w:rsidRDefault="00FD72CE" w:rsidP="00FD72CE">
      <w:r w:rsidRPr="00B15548">
        <w:rPr>
          <w:rStyle w:val="Emphasis"/>
          <w:highlight w:val="yellow"/>
        </w:rPr>
        <w:t>Children in particular</w:t>
      </w:r>
      <w:r w:rsidRPr="00B15548">
        <w:rPr>
          <w:rStyle w:val="StyleBoldUnderline"/>
          <w:highlight w:val="yellow"/>
        </w:rPr>
        <w:t xml:space="preserve"> need to be engaged in ocean</w:t>
      </w:r>
      <w:r w:rsidRPr="00232CD4">
        <w:rPr>
          <w:rStyle w:val="StyleBoldUnderline"/>
        </w:rPr>
        <w:t xml:space="preserve">, coastal and climate </w:t>
      </w:r>
      <w:r w:rsidRPr="00B15548">
        <w:rPr>
          <w:rStyle w:val="StyleBoldUnderline"/>
          <w:highlight w:val="yellow"/>
        </w:rPr>
        <w:t>science</w:t>
      </w:r>
      <w:r w:rsidRPr="00232CD4">
        <w:rPr>
          <w:rStyle w:val="StyleBoldUnderline"/>
        </w:rPr>
        <w:t xml:space="preserve"> and NOAA has produced a wide array of resources and programs for students and professional development training for educators</w:t>
      </w:r>
      <w:r>
        <w:t>. The online resources and field experiences described below are just a few of the opportunities offered by NOAA’s education programs.</w:t>
      </w:r>
    </w:p>
    <w:p w:rsidR="00467F0B" w:rsidRDefault="00467F0B" w:rsidP="00FD72CE"/>
    <w:p w:rsidR="00FD72CE" w:rsidRPr="002B5B26" w:rsidRDefault="00FD72CE" w:rsidP="00467F0B">
      <w:pPr>
        <w:pStyle w:val="Heading4"/>
      </w:pPr>
      <w:r>
        <w:rPr>
          <w:u w:val="single"/>
        </w:rPr>
        <w:t xml:space="preserve">Third </w:t>
      </w:r>
      <w:r w:rsidRPr="002B5B26">
        <w:rPr>
          <w:u w:val="single"/>
        </w:rPr>
        <w:t>— C</w:t>
      </w:r>
      <w:r>
        <w:rPr>
          <w:u w:val="single"/>
        </w:rPr>
        <w:t>onstructive C</w:t>
      </w:r>
      <w:r w:rsidRPr="002B5B26">
        <w:rPr>
          <w:u w:val="single"/>
        </w:rPr>
        <w:t>onstraints</w:t>
      </w:r>
      <w:r>
        <w:t xml:space="preserve">. Absolute affirmative flexibility leaves the negative without </w:t>
      </w:r>
      <w:r>
        <w:rPr>
          <w:u w:val="single"/>
        </w:rPr>
        <w:t>meaningful ground</w:t>
      </w:r>
      <w:r>
        <w:t xml:space="preserve"> to advance well-developed counter-arguments. Establishing </w:t>
      </w:r>
      <w:r w:rsidRPr="002B5B26">
        <w:rPr>
          <w:u w:val="single"/>
        </w:rPr>
        <w:t>boundaries</w:t>
      </w:r>
      <w:r>
        <w:t xml:space="preserve"> is important because they spur </w:t>
      </w:r>
      <w:r>
        <w:rPr>
          <w:u w:val="single"/>
        </w:rPr>
        <w:t>imagination and innovation</w:t>
      </w:r>
      <w:r>
        <w:t xml:space="preserve">, improving the quality of debates.  </w:t>
      </w:r>
    </w:p>
    <w:p w:rsidR="00FD72CE" w:rsidRDefault="00FD72CE" w:rsidP="00FD72CE">
      <w:r w:rsidRPr="00912550">
        <w:rPr>
          <w:rStyle w:val="StyleStyleBold12pt"/>
        </w:rPr>
        <w:t>Thomas and Brown 11</w:t>
      </w:r>
      <w:r>
        <w:t xml:space="preserve"> — Douglas Thomas, Associate Professor in the Annenberg School for Communication at the University of Southern California, founding member of the Critical and Cultural Studies division of the National Communication Association, holds a Ph. D. in Communication from the University of Minnesota, and John Seely Brown, Visiting Scholar and Adviser to the Provost at the University of Southern California, independent cochairman of the Deloitte Center for the Edge, former Chief Scientist and Director of the Palo Alto Research Center at Xerox, holds a Ph.D. in Computer and Communication Sciences from the University of Michigan, 2011 (“A Tale of Two Cultures,” </w:t>
      </w:r>
      <w:r>
        <w:rPr>
          <w:i/>
        </w:rPr>
        <w:t xml:space="preserve">A New Culture of Learning: Cultivating the Imagination for a World of Constant </w:t>
      </w:r>
      <w:r w:rsidRPr="00912550">
        <w:rPr>
          <w:i/>
        </w:rPr>
        <w:t>Change</w:t>
      </w:r>
      <w:r>
        <w:t xml:space="preserve">, Published by CreateSpace Independent Publishing Platform, ISBN 1456458884, </w:t>
      </w:r>
      <w:r w:rsidRPr="00912550">
        <w:t>p</w:t>
      </w:r>
      <w:r>
        <w:t>. 35)</w:t>
      </w:r>
    </w:p>
    <w:p w:rsidR="00FD72CE" w:rsidRDefault="00FD72CE" w:rsidP="00FD72CE">
      <w:r>
        <w:t>Learning Environments</w:t>
      </w:r>
    </w:p>
    <w:p w:rsidR="00FD72CE" w:rsidRDefault="00FD72CE" w:rsidP="00FD72CE">
      <w:r>
        <w:t xml:space="preserve">We believe, however, that </w:t>
      </w:r>
      <w:r w:rsidRPr="00AE3B3E">
        <w:rPr>
          <w:rStyle w:val="StyleBoldUnderline"/>
          <w:highlight w:val="yellow"/>
        </w:rPr>
        <w:t>learning should be viewed in terms of an environment</w:t>
      </w:r>
      <w:r>
        <w:t>—combined with the rich resources provided by the digital information network—</w:t>
      </w:r>
      <w:r w:rsidRPr="00AE3B3E">
        <w:rPr>
          <w:rStyle w:val="StyleBoldUnderline"/>
          <w:highlight w:val="yellow"/>
        </w:rPr>
        <w:t xml:space="preserve">where the context in which learning happens, the </w:t>
      </w:r>
      <w:r w:rsidRPr="00AE3B3E">
        <w:rPr>
          <w:rStyle w:val="Emphasis"/>
          <w:highlight w:val="yellow"/>
        </w:rPr>
        <w:t>boundaries that define it</w:t>
      </w:r>
      <w:r w:rsidRPr="00AE3B3E">
        <w:rPr>
          <w:rStyle w:val="StyleBoldUnderline"/>
          <w:highlight w:val="yellow"/>
        </w:rPr>
        <w:t xml:space="preserve">, and the students, teachers, and information within it all coexist and shape each other in </w:t>
      </w:r>
      <w:r w:rsidRPr="00AE3B3E">
        <w:rPr>
          <w:rStyle w:val="Emphasis"/>
          <w:highlight w:val="yellow"/>
        </w:rPr>
        <w:t>a mutually reinforcing way</w:t>
      </w:r>
      <w:r>
        <w:t xml:space="preserve">. Here, </w:t>
      </w:r>
      <w:r w:rsidRPr="00AE3B3E">
        <w:rPr>
          <w:rStyle w:val="StyleBoldUnderline"/>
          <w:highlight w:val="yellow"/>
        </w:rPr>
        <w:t>boundaries serve not only as constraints but also</w:t>
      </w:r>
      <w:r>
        <w:t xml:space="preserve">, oftentimes, </w:t>
      </w:r>
      <w:r w:rsidRPr="00AE3B3E">
        <w:rPr>
          <w:rStyle w:val="StyleBoldUnderline"/>
          <w:highlight w:val="yellow"/>
        </w:rPr>
        <w:t xml:space="preserve">as </w:t>
      </w:r>
      <w:r w:rsidRPr="00AE3B3E">
        <w:rPr>
          <w:rStyle w:val="Emphasis"/>
          <w:highlight w:val="yellow"/>
        </w:rPr>
        <w:t>catalysts for innovation</w:t>
      </w:r>
      <w:r w:rsidRPr="00AE3B3E">
        <w:rPr>
          <w:rStyle w:val="StyleBoldUnderline"/>
          <w:highlight w:val="yellow"/>
        </w:rPr>
        <w:t xml:space="preserve">. Encountering boundaries </w:t>
      </w:r>
      <w:r w:rsidRPr="00AE3B3E">
        <w:rPr>
          <w:rStyle w:val="Emphasis"/>
          <w:highlight w:val="yellow"/>
        </w:rPr>
        <w:t>spurs the imagination</w:t>
      </w:r>
      <w:r w:rsidRPr="00AE3B3E">
        <w:rPr>
          <w:rStyle w:val="StyleBoldUnderline"/>
          <w:highlight w:val="yellow"/>
        </w:rPr>
        <w:t xml:space="preserve"> to become more active in figuring out novel situations within the constraints of the</w:t>
      </w:r>
      <w:r w:rsidRPr="00912550">
        <w:rPr>
          <w:rStyle w:val="StyleBoldUnderline"/>
        </w:rPr>
        <w:t xml:space="preserve"> situation or </w:t>
      </w:r>
      <w:r w:rsidRPr="00AE3B3E">
        <w:rPr>
          <w:rStyle w:val="StyleBoldUnderline"/>
          <w:highlight w:val="yellow"/>
        </w:rPr>
        <w:t>context</w:t>
      </w:r>
      <w:r>
        <w:t xml:space="preserve">. </w:t>
      </w:r>
    </w:p>
    <w:p w:rsidR="00FD72CE" w:rsidRDefault="00FD72CE" w:rsidP="00FD72CE">
      <w:r w:rsidRPr="00AE3B3E">
        <w:rPr>
          <w:rStyle w:val="StyleBoldUnderline"/>
          <w:highlight w:val="yellow"/>
        </w:rPr>
        <w:t>Environments with well-defined and carefully constructed boundaries</w:t>
      </w:r>
      <w:r>
        <w:t xml:space="preserve"> are not usually thought of as standardized, nor are they tested and measured. Rather, they </w:t>
      </w:r>
      <w:r w:rsidRPr="00AE3B3E">
        <w:rPr>
          <w:rStyle w:val="StyleBoldUnderline"/>
          <w:highlight w:val="yellow"/>
        </w:rPr>
        <w:t xml:space="preserve">can be described as a set of pressures that </w:t>
      </w:r>
      <w:r w:rsidRPr="00AE3B3E">
        <w:rPr>
          <w:rStyle w:val="Emphasis"/>
          <w:highlight w:val="yellow"/>
        </w:rPr>
        <w:t>nudge and guide change</w:t>
      </w:r>
      <w:r w:rsidRPr="00AE3B3E">
        <w:rPr>
          <w:rStyle w:val="StyleBoldUnderline"/>
          <w:highlight w:val="yellow"/>
        </w:rPr>
        <w:t xml:space="preserve">. They are </w:t>
      </w:r>
      <w:r w:rsidRPr="00AE3B3E">
        <w:rPr>
          <w:rStyle w:val="Emphasis"/>
          <w:highlight w:val="yellow"/>
        </w:rPr>
        <w:t>substrates for evolution</w:t>
      </w:r>
      <w:r>
        <w:t>, and they move at varying rates of speed.</w:t>
      </w:r>
    </w:p>
    <w:p w:rsidR="00FD72CE" w:rsidRPr="002B5B26" w:rsidRDefault="00FD72CE" w:rsidP="00FD72CE"/>
    <w:p w:rsidR="00FD72CE" w:rsidRDefault="00FD72CE" w:rsidP="00FD72CE">
      <w:pPr>
        <w:pStyle w:val="Heading4"/>
      </w:pPr>
      <w:r>
        <w:rPr>
          <w:u w:val="single"/>
        </w:rPr>
        <w:t>Fourth</w:t>
      </w:r>
      <w:r w:rsidRPr="002B5B26">
        <w:rPr>
          <w:u w:val="single"/>
        </w:rPr>
        <w:t xml:space="preserve"> — Policy Engagement</w:t>
      </w:r>
      <w:r>
        <w:t>:</w:t>
      </w:r>
    </w:p>
    <w:p w:rsidR="00FD72CE" w:rsidRDefault="00FD72CE" w:rsidP="00FD72CE">
      <w:pPr>
        <w:pStyle w:val="Heading4"/>
      </w:pPr>
      <w:r>
        <w:t xml:space="preserve">Policy debates over racial issues are </w:t>
      </w:r>
      <w:r w:rsidRPr="008132FB">
        <w:rPr>
          <w:u w:val="single"/>
        </w:rPr>
        <w:t>productive</w:t>
      </w:r>
      <w:r>
        <w:t xml:space="preserve"> and </w:t>
      </w:r>
      <w:r w:rsidRPr="008132FB">
        <w:rPr>
          <w:u w:val="single"/>
        </w:rPr>
        <w:t>important</w:t>
      </w:r>
      <w:r>
        <w:t xml:space="preserve">. Meaningful dialogue about </w:t>
      </w:r>
      <w:r w:rsidRPr="008132FB">
        <w:rPr>
          <w:u w:val="single"/>
        </w:rPr>
        <w:t>what actions the government should take</w:t>
      </w:r>
      <w:r>
        <w:t xml:space="preserve"> overcomes the </w:t>
      </w:r>
      <w:r w:rsidRPr="008132FB">
        <w:rPr>
          <w:u w:val="single"/>
        </w:rPr>
        <w:t>conversational impasse</w:t>
      </w:r>
      <w:r>
        <w:t xml:space="preserve"> and paves the way for </w:t>
      </w:r>
      <w:r w:rsidRPr="008132FB">
        <w:rPr>
          <w:u w:val="single"/>
        </w:rPr>
        <w:t>material change</w:t>
      </w:r>
      <w:r>
        <w:t xml:space="preserve">. Disavowing the policy consequences of one’s ideological positions makes things </w:t>
      </w:r>
      <w:r>
        <w:rPr>
          <w:u w:val="single"/>
        </w:rPr>
        <w:t>worse</w:t>
      </w:r>
      <w:r>
        <w:t xml:space="preserve">, not better.  </w:t>
      </w:r>
    </w:p>
    <w:p w:rsidR="00FD72CE" w:rsidRDefault="00FD72CE" w:rsidP="00FD72CE">
      <w:r w:rsidRPr="008132FB">
        <w:rPr>
          <w:rStyle w:val="StyleStyleBold12pt"/>
        </w:rPr>
        <w:t>Bracey 6</w:t>
      </w:r>
      <w:r>
        <w:t xml:space="preserve"> — Christopher A. Bracey, Associate Professor of Law and Associate Professor of African &amp; African American Studies at Washington University in St. Louis, holds a B.S. from the University of North Carolina and a J.D. from Harvard Law School, 2006 (“The Cul De Sac o</w:t>
      </w:r>
      <w:r w:rsidRPr="008132FB">
        <w:t>f Race Preference Discourse</w:t>
      </w:r>
      <w:r>
        <w:t xml:space="preserve">,” </w:t>
      </w:r>
      <w:r w:rsidRPr="008132FB">
        <w:rPr>
          <w:i/>
        </w:rPr>
        <w:t>Southern California Law Review</w:t>
      </w:r>
      <w:r>
        <w:t xml:space="preserve"> (79 S. Cal. L. Rev. 1231), September, Available Online to Subscribing Institutions via Lexis-Nexis)</w:t>
      </w:r>
    </w:p>
    <w:p w:rsidR="00FD72CE" w:rsidRDefault="00FD72CE" w:rsidP="00FD72CE">
      <w:r>
        <w:t>IV. A Foundation for Renewed Racial Dialogue</w:t>
      </w:r>
    </w:p>
    <w:p w:rsidR="00FD72CE" w:rsidRDefault="00FD72CE" w:rsidP="00FD72CE">
      <w:r>
        <w:t xml:space="preserve">A deepened appreciation and open acknowledgment of this pedigree is crucial to restoring public conversation on race preferences. Opponents of race preferences must come to understand that this pedigree, if left unaddressed, tends to overwhelm the underlying merit of arguments against race preferences in the eyes of proponents. At the same time, proponents should understand that the deployment of these pedigreed rhetorical themes does not necessarily signal agreement with the nineteenth-century racial norms from which they are sourced. For both proponents and opponents, </w:t>
      </w:r>
      <w:r w:rsidRPr="00715ECF">
        <w:rPr>
          <w:rStyle w:val="StyleBoldUnderline"/>
        </w:rPr>
        <w:t xml:space="preserve">the </w:t>
      </w:r>
      <w:r w:rsidRPr="001A546A">
        <w:rPr>
          <w:rStyle w:val="StyleBoldUnderline"/>
          <w:highlight w:val="yellow"/>
        </w:rPr>
        <w:t>avoidance of</w:t>
      </w:r>
      <w:r w:rsidRPr="00715ECF">
        <w:rPr>
          <w:rStyle w:val="StyleBoldUnderline"/>
        </w:rPr>
        <w:t xml:space="preserve"> a rapid retreat into </w:t>
      </w:r>
      <w:r w:rsidRPr="001A546A">
        <w:rPr>
          <w:rStyle w:val="Emphasis"/>
          <w:highlight w:val="yellow"/>
        </w:rPr>
        <w:t xml:space="preserve">ideological trench </w:t>
      </w:r>
      <w:r w:rsidRPr="009E6217">
        <w:rPr>
          <w:rStyle w:val="Emphasis"/>
          <w:highlight w:val="yellow"/>
        </w:rPr>
        <w:t>warfare</w:t>
      </w:r>
      <w:r w:rsidRPr="009E6217">
        <w:rPr>
          <w:rStyle w:val="StyleBoldUnderline"/>
          <w:highlight w:val="yellow"/>
        </w:rPr>
        <w:t xml:space="preserve"> not only preserves space for </w:t>
      </w:r>
      <w:r w:rsidRPr="009E6217">
        <w:rPr>
          <w:rStyle w:val="Emphasis"/>
          <w:highlight w:val="yellow"/>
        </w:rPr>
        <w:t>reasoned, substantive debate</w:t>
      </w:r>
      <w:r>
        <w:t xml:space="preserve"> regarding race preferences, </w:t>
      </w:r>
      <w:r w:rsidRPr="009E6217">
        <w:rPr>
          <w:rStyle w:val="StyleBoldUnderline"/>
          <w:highlight w:val="yellow"/>
        </w:rPr>
        <w:t>but</w:t>
      </w:r>
      <w:r w:rsidRPr="00715ECF">
        <w:rPr>
          <w:rStyle w:val="StyleBoldUnderline"/>
        </w:rPr>
        <w:t xml:space="preserve"> also </w:t>
      </w:r>
      <w:r w:rsidRPr="009E6217">
        <w:rPr>
          <w:rStyle w:val="StyleBoldUnderline"/>
          <w:highlight w:val="yellow"/>
        </w:rPr>
        <w:t>allows for</w:t>
      </w:r>
      <w:r w:rsidRPr="00715ECF">
        <w:rPr>
          <w:rStyle w:val="StyleBoldUnderline"/>
        </w:rPr>
        <w:t xml:space="preserve"> the possibility of</w:t>
      </w:r>
      <w:r>
        <w:t xml:space="preserve"> overcoming our collective fixation on race preferences as the issue in American race relations and </w:t>
      </w:r>
      <w:r w:rsidRPr="009E6217">
        <w:rPr>
          <w:rStyle w:val="Emphasis"/>
          <w:highlight w:val="yellow"/>
        </w:rPr>
        <w:t>advancing the conversation</w:t>
      </w:r>
      <w:r w:rsidRPr="009E6217">
        <w:rPr>
          <w:rStyle w:val="StyleBoldUnderline"/>
          <w:highlight w:val="yellow"/>
        </w:rPr>
        <w:t xml:space="preserve"> to reach</w:t>
      </w:r>
      <w:r w:rsidRPr="00715ECF">
        <w:rPr>
          <w:rStyle w:val="StyleBoldUnderline"/>
        </w:rPr>
        <w:t xml:space="preserve"> the larger issue of producing </w:t>
      </w:r>
      <w:r w:rsidRPr="009E6217">
        <w:rPr>
          <w:rStyle w:val="StyleBoldUnderline"/>
          <w:highlight w:val="yellow"/>
        </w:rPr>
        <w:t>a more racially inclusive society</w:t>
      </w:r>
      <w:r>
        <w:t>.</w:t>
      </w:r>
    </w:p>
    <w:p w:rsidR="00FD72CE" w:rsidRDefault="00FD72CE" w:rsidP="00FD72CE">
      <w:r w:rsidRPr="009E6217">
        <w:rPr>
          <w:rStyle w:val="StyleBoldUnderline"/>
          <w:highlight w:val="yellow"/>
        </w:rPr>
        <w:t>Our failing</w:t>
      </w:r>
      <w:r w:rsidRPr="00715ECF">
        <w:rPr>
          <w:rStyle w:val="StyleBoldUnderline"/>
        </w:rPr>
        <w:t xml:space="preserve"> public </w:t>
      </w:r>
      <w:r w:rsidRPr="009E6217">
        <w:rPr>
          <w:rStyle w:val="StyleBoldUnderline"/>
          <w:highlight w:val="yellow"/>
        </w:rPr>
        <w:t>conversation on race</w:t>
      </w:r>
      <w:r w:rsidRPr="00715ECF">
        <w:rPr>
          <w:rStyle w:val="StyleBoldUnderline"/>
        </w:rPr>
        <w:t xml:space="preserve"> matters </w:t>
      </w:r>
      <w:r w:rsidRPr="009E6217">
        <w:rPr>
          <w:rStyle w:val="StyleBoldUnderline"/>
          <w:highlight w:val="yellow"/>
        </w:rPr>
        <w:t>not only presents a</w:t>
      </w:r>
      <w:r w:rsidRPr="00715ECF">
        <w:rPr>
          <w:rStyle w:val="StyleBoldUnderline"/>
        </w:rPr>
        <w:t xml:space="preserve"> particularly </w:t>
      </w:r>
      <w:r w:rsidRPr="009E6217">
        <w:rPr>
          <w:rStyle w:val="StyleBoldUnderline"/>
          <w:highlight w:val="yellow"/>
        </w:rPr>
        <w:t>tragic moment in</w:t>
      </w:r>
      <w:r w:rsidRPr="00715ECF">
        <w:rPr>
          <w:rStyle w:val="StyleBoldUnderline"/>
        </w:rPr>
        <w:t xml:space="preserve"> American </w:t>
      </w:r>
      <w:r w:rsidRPr="009E6217">
        <w:rPr>
          <w:rStyle w:val="StyleBoldUnderline"/>
          <w:highlight w:val="yellow"/>
        </w:rPr>
        <w:t>race relations, but</w:t>
      </w:r>
      <w:r w:rsidRPr="00715ECF">
        <w:rPr>
          <w:rStyle w:val="StyleBoldUnderline"/>
        </w:rPr>
        <w:t xml:space="preserve"> also </w:t>
      </w:r>
      <w:r w:rsidRPr="009E6217">
        <w:rPr>
          <w:rStyle w:val="StyleBoldUnderline"/>
          <w:highlight w:val="yellow"/>
        </w:rPr>
        <w:t xml:space="preserve">evinces a greater failure of democracy. </w:t>
      </w:r>
      <w:r w:rsidRPr="009E6217">
        <w:rPr>
          <w:rStyle w:val="Emphasis"/>
          <w:highlight w:val="yellow"/>
        </w:rPr>
        <w:t>Sustained, meaningful dialogue</w:t>
      </w:r>
      <w:r w:rsidRPr="009E6217">
        <w:rPr>
          <w:rStyle w:val="StyleBoldUnderline"/>
          <w:highlight w:val="yellow"/>
        </w:rPr>
        <w:t xml:space="preserve"> is</w:t>
      </w:r>
      <w:r w:rsidRPr="00715ECF">
        <w:rPr>
          <w:rStyle w:val="StyleBoldUnderline"/>
        </w:rPr>
        <w:t xml:space="preserve"> a </w:t>
      </w:r>
      <w:r w:rsidRPr="009E6217">
        <w:rPr>
          <w:rStyle w:val="StyleBoldUnderline"/>
          <w:highlight w:val="yellow"/>
        </w:rPr>
        <w:t>critical</w:t>
      </w:r>
      <w:r w:rsidRPr="00715ECF">
        <w:rPr>
          <w:rStyle w:val="StyleBoldUnderline"/>
        </w:rPr>
        <w:t>, if not indispensable feature of our liberal democracy</w:t>
      </w:r>
      <w:r>
        <w:t xml:space="preserve">. n260 </w:t>
      </w:r>
      <w:r w:rsidRPr="009E6217">
        <w:rPr>
          <w:rStyle w:val="StyleBoldUnderline"/>
          <w:highlight w:val="yellow"/>
        </w:rPr>
        <w:t>It is through</w:t>
      </w:r>
      <w:r>
        <w:t xml:space="preserve">  [*1312]  </w:t>
      </w:r>
      <w:r w:rsidRPr="009E6217">
        <w:rPr>
          <w:rStyle w:val="StyleBoldUnderline"/>
          <w:highlight w:val="yellow"/>
        </w:rPr>
        <w:t xml:space="preserve">meaningful public conversation about </w:t>
      </w:r>
      <w:r w:rsidRPr="009E6217">
        <w:rPr>
          <w:rStyle w:val="Emphasis"/>
          <w:highlight w:val="yellow"/>
        </w:rPr>
        <w:t>what actions government should take (or refrain from taking)</w:t>
      </w:r>
      <w:r w:rsidRPr="009E6217">
        <w:rPr>
          <w:rStyle w:val="StyleBoldUnderline"/>
          <w:highlight w:val="yellow"/>
        </w:rPr>
        <w:t xml:space="preserve"> that public policy determinations</w:t>
      </w:r>
      <w:r w:rsidRPr="00715ECF">
        <w:rPr>
          <w:rStyle w:val="StyleBoldUnderline"/>
        </w:rPr>
        <w:t xml:space="preserve"> ultimately </w:t>
      </w:r>
      <w:r w:rsidRPr="009E6217">
        <w:rPr>
          <w:rStyle w:val="StyleBoldUnderline"/>
          <w:highlight w:val="yellow"/>
        </w:rPr>
        <w:t>gain legitimacy</w:t>
      </w:r>
      <w:r w:rsidRPr="00715ECF">
        <w:rPr>
          <w:rStyle w:val="StyleBoldUnderline"/>
        </w:rPr>
        <w:t xml:space="preserve">. Conversation is particularly important in our democracy, given the profoundly diverse and often contradictory cultural and political traditions that are the sine qua non of American life. Under these particular circumstances, "persons ought to strive to engage in a mutual process of </w:t>
      </w:r>
      <w:r w:rsidRPr="00715ECF">
        <w:rPr>
          <w:rStyle w:val="Emphasis"/>
        </w:rPr>
        <w:t>critical interaction</w:t>
      </w:r>
      <w:r w:rsidRPr="00715ECF">
        <w:rPr>
          <w:rStyle w:val="StyleBoldUnderline"/>
        </w:rPr>
        <w:t>, because if they do not, no uncoerced common understanding can possibly be attained."</w:t>
      </w:r>
      <w:r>
        <w:t xml:space="preserve"> n261 Sincere deliberation, in its broadest idealized form, ensures that a broad array of input is heard and considered, legitimizing the resulting decision. Under this view, "if the preferences that determine the results of democratic procedures are unreflective or ignorant, then they lose their claim to political authority over us." n262 In the absence of self-conscious, reflective dialogue, "democracy loses its capacity to generate legitimate political power." n263</w:t>
      </w:r>
    </w:p>
    <w:p w:rsidR="00FD72CE" w:rsidRDefault="00FD72CE" w:rsidP="00FD72CE">
      <w:r w:rsidRPr="00715ECF">
        <w:rPr>
          <w:rStyle w:val="StyleBoldUnderline"/>
        </w:rPr>
        <w:t xml:space="preserve">In addition to legitimizing the exercise of state authority in a liberal democracy, </w:t>
      </w:r>
      <w:r w:rsidRPr="009E6217">
        <w:rPr>
          <w:rStyle w:val="StyleBoldUnderline"/>
          <w:highlight w:val="yellow"/>
        </w:rPr>
        <w:t xml:space="preserve">dialogue works to promote individual freedom. The power to hash over our alternatives is </w:t>
      </w:r>
      <w:r w:rsidRPr="009E6217">
        <w:rPr>
          <w:rStyle w:val="Emphasis"/>
          <w:highlight w:val="yellow"/>
        </w:rPr>
        <w:t>an important exercise of human agency</w:t>
      </w:r>
      <w:r>
        <w:t xml:space="preserve">. n264 </w:t>
      </w:r>
      <w:r w:rsidRPr="00715ECF">
        <w:rPr>
          <w:rStyle w:val="StyleBoldUnderline"/>
        </w:rPr>
        <w:t>If democracy is taken to mean rule by the people themselves, then conversation and deliberation are the principal means through which we declare and assert the power to shape our own belief systems</w:t>
      </w:r>
      <w:r>
        <w:t xml:space="preserve">. The roots of this idea of dialogue as freedom-promoting are traceable to the Kantian view that individual motivation that is either uncriticized or uncontested can be understood on a deeper level as a mode of subjugation. As Frank Michelman explains, "in Kantian terms we are free only insofar as we are self-governing, directing our actions in accordance with law-like reasons  [*1313]  that we adopt for ourselves, as proper to ourselves, upon conscious, critical reflection on our identities (or natures) and social situations." n265 Because "self-cognition and ensuing self-legislation must, to a like extent, be socially situated," Michelman continues, "norms must be formed through public dialogue and expressed as public law." n266 In this way, </w:t>
      </w:r>
      <w:r w:rsidRPr="009E6217">
        <w:rPr>
          <w:rStyle w:val="StyleBoldUnderline"/>
          <w:highlight w:val="yellow"/>
        </w:rPr>
        <w:t>dialogue</w:t>
      </w:r>
      <w:r w:rsidRPr="00715ECF">
        <w:rPr>
          <w:rStyle w:val="StyleBoldUnderline"/>
        </w:rPr>
        <w:t xml:space="preserve"> as democratic modus operandi </w:t>
      </w:r>
      <w:r w:rsidRPr="009E6217">
        <w:rPr>
          <w:rStyle w:val="StyleBoldUnderline"/>
          <w:highlight w:val="yellow"/>
        </w:rPr>
        <w:t xml:space="preserve">can be understood both as </w:t>
      </w:r>
      <w:r w:rsidRPr="009E6217">
        <w:rPr>
          <w:rStyle w:val="Emphasis"/>
          <w:highlight w:val="yellow"/>
        </w:rPr>
        <w:t>a material expression of freedom</w:t>
      </w:r>
      <w:r w:rsidRPr="009E6217">
        <w:rPr>
          <w:rStyle w:val="StyleBoldUnderline"/>
          <w:highlight w:val="yellow"/>
        </w:rPr>
        <w:t xml:space="preserve"> and as </w:t>
      </w:r>
      <w:r w:rsidRPr="009E6217">
        <w:rPr>
          <w:rStyle w:val="Emphasis"/>
          <w:highlight w:val="yellow"/>
        </w:rPr>
        <w:t>a mechanism to promote individual freedom</w:t>
      </w:r>
      <w:r>
        <w:t>.</w:t>
      </w:r>
    </w:p>
    <w:p w:rsidR="00FD72CE" w:rsidRDefault="00FD72CE" w:rsidP="00FD72CE">
      <w:r w:rsidRPr="009E6217">
        <w:rPr>
          <w:rStyle w:val="StyleBoldUnderline"/>
          <w:highlight w:val="yellow"/>
        </w:rPr>
        <w:t xml:space="preserve">Robust dialogue on </w:t>
      </w:r>
      <w:r w:rsidRPr="009E6217">
        <w:rPr>
          <w:rStyle w:val="Emphasis"/>
          <w:highlight w:val="yellow"/>
        </w:rPr>
        <w:t>public policy matters</w:t>
      </w:r>
      <w:r w:rsidRPr="00715ECF">
        <w:rPr>
          <w:rStyle w:val="StyleBoldUnderline"/>
        </w:rPr>
        <w:t xml:space="preserve"> also </w:t>
      </w:r>
      <w:r w:rsidRPr="009E6217">
        <w:rPr>
          <w:rStyle w:val="StyleBoldUnderline"/>
          <w:highlight w:val="yellow"/>
        </w:rPr>
        <w:t>promotes</w:t>
      </w:r>
      <w:r w:rsidRPr="00715ECF">
        <w:rPr>
          <w:rStyle w:val="StyleBoldUnderline"/>
        </w:rPr>
        <w:t xml:space="preserve"> the </w:t>
      </w:r>
      <w:r w:rsidRPr="009E6217">
        <w:rPr>
          <w:rStyle w:val="StyleBoldUnderline"/>
          <w:highlight w:val="yellow"/>
        </w:rPr>
        <w:t>individual growth of</w:t>
      </w:r>
      <w:r w:rsidRPr="00715ECF">
        <w:rPr>
          <w:rStyle w:val="StyleBoldUnderline"/>
        </w:rPr>
        <w:t xml:space="preserve"> the </w:t>
      </w:r>
      <w:r w:rsidRPr="009E6217">
        <w:rPr>
          <w:rStyle w:val="StyleBoldUnderline"/>
          <w:highlight w:val="yellow"/>
        </w:rPr>
        <w:t xml:space="preserve">dialogue participants. Conversation helps people become </w:t>
      </w:r>
      <w:r w:rsidRPr="009E6217">
        <w:rPr>
          <w:rStyle w:val="Emphasis"/>
          <w:highlight w:val="yellow"/>
        </w:rPr>
        <w:t>more knowledgeable</w:t>
      </w:r>
      <w:r w:rsidRPr="009E6217">
        <w:rPr>
          <w:rStyle w:val="StyleBoldUnderline"/>
          <w:highlight w:val="yellow"/>
        </w:rPr>
        <w:t xml:space="preserve"> and hold </w:t>
      </w:r>
      <w:r w:rsidRPr="009E6217">
        <w:rPr>
          <w:rStyle w:val="Emphasis"/>
          <w:highlight w:val="yellow"/>
        </w:rPr>
        <w:t>better developed opinions</w:t>
      </w:r>
      <w:r w:rsidRPr="009E6217">
        <w:rPr>
          <w:rStyle w:val="StyleBoldUnderline"/>
          <w:highlight w:val="yellow"/>
        </w:rPr>
        <w:t xml:space="preserve"> because "opinions can be </w:t>
      </w:r>
      <w:r w:rsidRPr="009E6217">
        <w:rPr>
          <w:rStyle w:val="Emphasis"/>
          <w:highlight w:val="yellow"/>
        </w:rPr>
        <w:t>tested</w:t>
      </w:r>
      <w:r w:rsidRPr="009E6217">
        <w:rPr>
          <w:rStyle w:val="StyleBoldUnderline"/>
          <w:highlight w:val="yellow"/>
        </w:rPr>
        <w:t xml:space="preserve"> and </w:t>
      </w:r>
      <w:r w:rsidRPr="009E6217">
        <w:rPr>
          <w:rStyle w:val="Emphasis"/>
          <w:highlight w:val="yellow"/>
        </w:rPr>
        <w:t>enlarged</w:t>
      </w:r>
      <w:r w:rsidRPr="009E6217">
        <w:rPr>
          <w:rStyle w:val="StyleBoldUnderline"/>
          <w:highlight w:val="yellow"/>
        </w:rPr>
        <w:t xml:space="preserve"> only where there is a </w:t>
      </w:r>
      <w:r w:rsidRPr="009E6217">
        <w:rPr>
          <w:rStyle w:val="Emphasis"/>
          <w:highlight w:val="yellow"/>
        </w:rPr>
        <w:t>genuine encounter with differing opinions</w:t>
      </w:r>
      <w:r w:rsidRPr="009E6217">
        <w:rPr>
          <w:rStyle w:val="StyleBoldUnderline"/>
          <w:highlight w:val="yellow"/>
        </w:rPr>
        <w:t>."</w:t>
      </w:r>
      <w:r>
        <w:t xml:space="preserve"> n267 Moreover, meaningful conversation serves to broaden people's moral perspectives to include matters of public good, because appeals to the public good are often the most persuasive arguments available in public deliberation. n268 Indeed, even if people are thinking self-interested thoughts while making public good arguments, cognitive dissonance will create an incentive for such individuals to reconcile their self interest with the public good. n269 At the same time, </w:t>
      </w:r>
      <w:r w:rsidRPr="00715ECF">
        <w:rPr>
          <w:rStyle w:val="StyleBoldUnderline"/>
        </w:rPr>
        <w:t xml:space="preserve">because </w:t>
      </w:r>
      <w:r w:rsidRPr="009E6217">
        <w:rPr>
          <w:rStyle w:val="StyleBoldUnderline"/>
          <w:highlight w:val="yellow"/>
        </w:rPr>
        <w:t>political dialogue</w:t>
      </w:r>
      <w:r w:rsidRPr="00715ECF">
        <w:rPr>
          <w:rStyle w:val="StyleBoldUnderline"/>
        </w:rPr>
        <w:t xml:space="preserve"> is a </w:t>
      </w:r>
      <w:r w:rsidRPr="00715ECF">
        <w:rPr>
          <w:rStyle w:val="Emphasis"/>
        </w:rPr>
        <w:t>material manifestation</w:t>
      </w:r>
      <w:r w:rsidRPr="00715ECF">
        <w:rPr>
          <w:rStyle w:val="StyleBoldUnderline"/>
        </w:rPr>
        <w:t xml:space="preserve"> of democracy in action, it </w:t>
      </w:r>
      <w:r w:rsidRPr="009E6217">
        <w:rPr>
          <w:rStyle w:val="StyleBoldUnderline"/>
          <w:highlight w:val="yellow"/>
        </w:rPr>
        <w:t xml:space="preserve">promotes a feeling of </w:t>
      </w:r>
      <w:r w:rsidRPr="009E6217">
        <w:rPr>
          <w:rStyle w:val="Emphasis"/>
          <w:highlight w:val="yellow"/>
        </w:rPr>
        <w:t>democratic community</w:t>
      </w:r>
      <w:r w:rsidRPr="009E6217">
        <w:rPr>
          <w:rStyle w:val="StyleBoldUnderline"/>
          <w:highlight w:val="yellow"/>
        </w:rPr>
        <w:t xml:space="preserve"> and instills</w:t>
      </w:r>
      <w:r w:rsidRPr="00715ECF">
        <w:rPr>
          <w:rStyle w:val="StyleBoldUnderline"/>
        </w:rPr>
        <w:t xml:space="preserve"> in the people </w:t>
      </w:r>
      <w:r w:rsidRPr="009E6217">
        <w:rPr>
          <w:rStyle w:val="StyleBoldUnderline"/>
          <w:highlight w:val="yellow"/>
        </w:rPr>
        <w:t xml:space="preserve">a will for political action to advance </w:t>
      </w:r>
      <w:r w:rsidRPr="009E6217">
        <w:rPr>
          <w:rStyle w:val="Emphasis"/>
          <w:highlight w:val="yellow"/>
        </w:rPr>
        <w:t>reasoned public policy</w:t>
      </w:r>
      <w:r w:rsidRPr="00715ECF">
        <w:rPr>
          <w:rStyle w:val="StyleBoldUnderline"/>
        </w:rPr>
        <w:t xml:space="preserve"> in the spirit of promoting the public good</w:t>
      </w:r>
      <w:r>
        <w:t>. n270</w:t>
      </w:r>
    </w:p>
    <w:p w:rsidR="00FD72CE" w:rsidRDefault="00FD72CE" w:rsidP="00FD72CE">
      <w:r w:rsidRPr="00715ECF">
        <w:rPr>
          <w:rStyle w:val="StyleBoldUnderline"/>
        </w:rPr>
        <w:t xml:space="preserve">For these reasons, </w:t>
      </w:r>
      <w:r w:rsidRPr="009E6217">
        <w:rPr>
          <w:rStyle w:val="StyleBoldUnderline"/>
          <w:highlight w:val="yellow"/>
        </w:rPr>
        <w:t>the</w:t>
      </w:r>
      <w:r w:rsidRPr="00715ECF">
        <w:rPr>
          <w:rStyle w:val="StyleBoldUnderline"/>
        </w:rPr>
        <w:t xml:space="preserve"> collective </w:t>
      </w:r>
      <w:r w:rsidRPr="009E6217">
        <w:rPr>
          <w:rStyle w:val="StyleBoldUnderline"/>
          <w:highlight w:val="yellow"/>
        </w:rPr>
        <w:t xml:space="preserve">aspiration of those interested in pursing </w:t>
      </w:r>
      <w:r w:rsidRPr="009E6217">
        <w:rPr>
          <w:rStyle w:val="Emphasis"/>
          <w:highlight w:val="yellow"/>
        </w:rPr>
        <w:t>serious</w:t>
      </w:r>
      <w:r w:rsidRPr="009E6217">
        <w:rPr>
          <w:rStyle w:val="StyleBoldUnderline"/>
          <w:highlight w:val="yellow"/>
        </w:rPr>
        <w:t xml:space="preserve">, </w:t>
      </w:r>
      <w:r w:rsidRPr="009E6217">
        <w:rPr>
          <w:rStyle w:val="Emphasis"/>
          <w:highlight w:val="yellow"/>
        </w:rPr>
        <w:t>sustained</w:t>
      </w:r>
      <w:r w:rsidRPr="009E6217">
        <w:rPr>
          <w:rStyle w:val="StyleBoldUnderline"/>
          <w:highlight w:val="yellow"/>
        </w:rPr>
        <w:t xml:space="preserve">, and </w:t>
      </w:r>
      <w:r w:rsidRPr="009E6217">
        <w:rPr>
          <w:rStyle w:val="Emphasis"/>
          <w:highlight w:val="yellow"/>
        </w:rPr>
        <w:t>policy-legitimating dialogue</w:t>
      </w:r>
      <w:r w:rsidRPr="009E6217">
        <w:rPr>
          <w:rStyle w:val="StyleBoldUnderline"/>
          <w:highlight w:val="yellow"/>
        </w:rPr>
        <w:t xml:space="preserve"> on race</w:t>
      </w:r>
      <w:r w:rsidRPr="00715ECF">
        <w:rPr>
          <w:rStyle w:val="StyleBoldUnderline"/>
        </w:rPr>
        <w:t xml:space="preserve"> matters </w:t>
      </w:r>
      <w:r w:rsidRPr="009E6217">
        <w:rPr>
          <w:rStyle w:val="StyleBoldUnderline"/>
          <w:highlight w:val="yellow"/>
        </w:rPr>
        <w:t xml:space="preserve">must be to cultivate a </w:t>
      </w:r>
      <w:r w:rsidRPr="009E6217">
        <w:rPr>
          <w:rStyle w:val="Emphasis"/>
          <w:highlight w:val="yellow"/>
        </w:rPr>
        <w:t>reasoned discourse</w:t>
      </w:r>
      <w:r w:rsidRPr="00715ECF">
        <w:rPr>
          <w:rStyle w:val="StyleBoldUnderline"/>
        </w:rPr>
        <w:t xml:space="preserve"> that is relatively </w:t>
      </w:r>
      <w:r w:rsidRPr="009E6217">
        <w:rPr>
          <w:rStyle w:val="StyleBoldUnderline"/>
          <w:highlight w:val="yellow"/>
        </w:rPr>
        <w:t>free of</w:t>
      </w:r>
      <w:r w:rsidRPr="00715ECF">
        <w:rPr>
          <w:rStyle w:val="StyleBoldUnderline"/>
        </w:rPr>
        <w:t xml:space="preserve"> retrograde </w:t>
      </w:r>
      <w:r w:rsidRPr="009E6217">
        <w:rPr>
          <w:rStyle w:val="StyleBoldUnderline"/>
          <w:highlight w:val="yellow"/>
        </w:rPr>
        <w:t xml:space="preserve">ideological baggage that feeds </w:t>
      </w:r>
      <w:r w:rsidRPr="009E6217">
        <w:rPr>
          <w:rStyle w:val="Emphasis"/>
          <w:highlight w:val="yellow"/>
        </w:rPr>
        <w:t>skepticism</w:t>
      </w:r>
      <w:r w:rsidRPr="009E6217">
        <w:rPr>
          <w:rStyle w:val="StyleBoldUnderline"/>
          <w:highlight w:val="yellow"/>
        </w:rPr>
        <w:t xml:space="preserve">, engenders </w:t>
      </w:r>
      <w:r w:rsidRPr="009E6217">
        <w:rPr>
          <w:rStyle w:val="Emphasis"/>
          <w:highlight w:val="yellow"/>
        </w:rPr>
        <w:t>distrust</w:t>
      </w:r>
      <w:r w:rsidRPr="009E6217">
        <w:rPr>
          <w:rStyle w:val="StyleBoldUnderline"/>
          <w:highlight w:val="yellow"/>
        </w:rPr>
        <w:t>, and</w:t>
      </w:r>
      <w:r w:rsidRPr="00715ECF">
        <w:rPr>
          <w:rStyle w:val="StyleBoldUnderline"/>
        </w:rPr>
        <w:t xml:space="preserve"> effectively </w:t>
      </w:r>
      <w:r w:rsidRPr="009E6217">
        <w:rPr>
          <w:rStyle w:val="Emphasis"/>
          <w:highlight w:val="yellow"/>
        </w:rPr>
        <w:t>forecloses constructive conversation</w:t>
      </w:r>
      <w:r w:rsidRPr="00715ECF">
        <w:rPr>
          <w:rStyle w:val="StyleBoldUnderline"/>
        </w:rPr>
        <w:t xml:space="preserve"> on the most corrosive and divisive issue in American history and contemporary life</w:t>
      </w:r>
      <w:r>
        <w:t>. As the forgoing sections suggest, the continued reliance upon pedigreed rhetorical themes has and continues to poison racial legal discourse. Given the various normative and ideological commitments that might be ascribed to  [*1314]  opponents of race preferences, the question thus becomes, how are we to approach the task of breaking through the conversational impasse and creating intellectual space for meaningful discourse on this issue?</w:t>
      </w:r>
    </w:p>
    <w:p w:rsidR="00FD72CE" w:rsidRDefault="00FD72CE" w:rsidP="00FD72CE">
      <w:r>
        <w:t>One can imagine at least three responses to this question. As an initial matter, one might subscribe to the view that pedigree is not destiny, and thus conclude that the family resemblance tells us little, if anything, definitive about the normative commitments of today's opponents of race preferences. Consider the argument that the benefits of white privilege do not extend equally among all whites, and that policies that treat all whites as equally guilty of racial subordination advance a theory of undesirable rough justice. n271 Although this argument is a staple of modern opponents of race preferences, it would be a mistake to conclude that it can only be deployed by those persons who normatively oppose race preferences. Indeed, one might very well support race preferences, but believe quite strongly that such programs should be particularly sensitive to individual candidate qualifications.</w:t>
      </w:r>
    </w:p>
    <w:p w:rsidR="00FD72CE" w:rsidRDefault="00FD72CE" w:rsidP="00FD72CE">
      <w:r>
        <w:t>Similarly, although one might believe that diversity does not comport with merit based decisionmaking in education and employment, it would be incorrect to interpret this belief as necessarily indicative of a greater commitment to preserving status quo racial inequality. One might reject the diversity rational as insufficient to justify a system of race preferences that one strongly believes must be justified. In short, one may be inclined to simply engage the argument and ignore the possibility of retrograde normative underpinnings.</w:t>
      </w:r>
    </w:p>
    <w:p w:rsidR="00FD72CE" w:rsidRDefault="00FD72CE" w:rsidP="00FD72CE">
      <w:r>
        <w:t>Interestingly, a small cadre of scholars has adopted this approach. Derrick Bok and William Bowen, in The Shape of the River, investigated whether racial minorities feel stigmatized or otherwise adversely affected as a result of being denoted beneficiaries of affirmative action policy in college admissions. n272 Thomas Ross has critically examined claims of collective white innocence. n273 More recently, Goodwin Lui has researched the scope of the burden that affirmative action in college admissions imposes upon aspiring white students. n274 In each instance, these scholars chose to place to one side their skepticism about the normative commitments of those advancing the viewpoint, and launch directly into substantive critiques of that viewpoint.</w:t>
      </w:r>
    </w:p>
    <w:p w:rsidR="00FD72CE" w:rsidRDefault="00FD72CE" w:rsidP="00FD72CE">
      <w:r>
        <w:t xml:space="preserve"> [*1315]  This approach, however, may prove unsatisfactory for those more strongly committed to racial justice - those for whom it is not enough to simply challenge ideas in the abstract. As the late Robert Cover famously wrote, "legal interpretation takes place within a field of pain and death." n275 By this, he meant that the stakes of legal discourse are elevated when bodies are on the line. A vigorous critique of the substantive position alone leaves the normative underpinnings - the motivational force behind the proposal - dangerously intact. It may stymie the particular vehicle that attempts to reinforce racial subordination, but it leaves unaddressed the fundamental motive driving policy positions that seek to undermine racial minorities in the first place.</w:t>
      </w:r>
    </w:p>
    <w:p w:rsidR="00FD72CE" w:rsidRDefault="00FD72CE" w:rsidP="00FD72CE">
      <w:r>
        <w:t xml:space="preserve">At the other end of the responsive spectrum is </w:t>
      </w:r>
      <w:r w:rsidRPr="009E6217">
        <w:rPr>
          <w:rStyle w:val="StyleBoldUnderline"/>
          <w:highlight w:val="yellow"/>
        </w:rPr>
        <w:t>wholesale rejection</w:t>
      </w:r>
      <w:r>
        <w:t>. One might view the pedigree as providing good reason to dismiss opponents of race entirely. Proponents of this view may choose to indulge fully this liberal skepticism and simply reject the message along with the messenger. n276 The tradition of legal discourse on American race relations  [*1316]  has been one steeped in racial animus and characterized by circumlocution, evasiveness, reluctance and denial. When opponents avail themselves of rhetorical strategies used by nineteenth-century legal elites, they necessarily invoke the specter of this tragic racial past. Moreover, their continued reliance upon pedigreed rhetoric to justify a system that only modestly responds to persistent racial disparities in the material lives of racial minorities suggests a deep, unarticulated normative commitment to preserving the racial status quo in which whites remain comfortably above blacks. The steadfast reliance upon pedigreed rhetoric, coupled with the apparent disconnect between claims of racial egalitarianism and material conditions of racial subordination as a result of persistent racial disparities, spoils the credibility of modern opponents of race preferences and creates an incentive for proponents to dismiss them without serious interrogation, consideration, and weighing of the arguments they advance.</w:t>
      </w:r>
    </w:p>
    <w:p w:rsidR="00FD72CE" w:rsidRDefault="00FD72CE" w:rsidP="00FD72CE">
      <w:r>
        <w:t xml:space="preserve">The principal deficit of this approach is that it </w:t>
      </w:r>
      <w:r w:rsidRPr="009E6217">
        <w:rPr>
          <w:rStyle w:val="StyleBoldUnderline"/>
          <w:highlight w:val="yellow"/>
        </w:rPr>
        <w:t>would</w:t>
      </w:r>
      <w:r w:rsidRPr="00715ECF">
        <w:rPr>
          <w:rStyle w:val="StyleBoldUnderline"/>
        </w:rPr>
        <w:t xml:space="preserve"> serve </w:t>
      </w:r>
      <w:r w:rsidRPr="009E6217">
        <w:rPr>
          <w:rStyle w:val="StyleBoldUnderline"/>
          <w:highlight w:val="yellow"/>
        </w:rPr>
        <w:t>only</w:t>
      </w:r>
      <w:r w:rsidRPr="00715ECF">
        <w:rPr>
          <w:rStyle w:val="StyleBoldUnderline"/>
        </w:rPr>
        <w:t xml:space="preserve"> to </w:t>
      </w:r>
      <w:r w:rsidRPr="009E6217">
        <w:rPr>
          <w:rStyle w:val="Emphasis"/>
          <w:highlight w:val="yellow"/>
        </w:rPr>
        <w:t>concretize the existing conversational impasse</w:t>
      </w:r>
      <w:r w:rsidRPr="009E6217">
        <w:rPr>
          <w:rStyle w:val="StyleBoldUnderline"/>
          <w:highlight w:val="yellow"/>
        </w:rPr>
        <w:t xml:space="preserve"> and subvert</w:t>
      </w:r>
      <w:r w:rsidRPr="00715ECF">
        <w:rPr>
          <w:rStyle w:val="StyleBoldUnderline"/>
        </w:rPr>
        <w:t xml:space="preserve"> the larger aspiration of seeking </w:t>
      </w:r>
      <w:r w:rsidRPr="009E6217">
        <w:rPr>
          <w:rStyle w:val="Emphasis"/>
          <w:highlight w:val="yellow"/>
        </w:rPr>
        <w:t>constructive solutions to pressing racial issues</w:t>
      </w:r>
      <w:r w:rsidRPr="009E6217">
        <w:rPr>
          <w:rStyle w:val="StyleBoldUnderline"/>
          <w:highlight w:val="yellow"/>
        </w:rPr>
        <w:t xml:space="preserve">. It creates an incentive to view race matters in </w:t>
      </w:r>
      <w:r w:rsidRPr="009E6217">
        <w:rPr>
          <w:rStyle w:val="Emphasis"/>
          <w:highlight w:val="yellow"/>
        </w:rPr>
        <w:t>purely ideological terms</w:t>
      </w:r>
      <w:r w:rsidRPr="009E6217">
        <w:rPr>
          <w:rStyle w:val="StyleBoldUnderline"/>
          <w:highlight w:val="yellow"/>
        </w:rPr>
        <w:t xml:space="preserve"> and</w:t>
      </w:r>
      <w:r w:rsidRPr="00715ECF">
        <w:rPr>
          <w:rStyle w:val="StyleBoldUnderline"/>
        </w:rPr>
        <w:t xml:space="preserve"> further </w:t>
      </w:r>
      <w:r w:rsidRPr="009E6217">
        <w:rPr>
          <w:rStyle w:val="StyleBoldUnderline"/>
          <w:highlight w:val="yellow"/>
        </w:rPr>
        <w:t xml:space="preserve">subverts the possibility of </w:t>
      </w:r>
      <w:r w:rsidRPr="009E6217">
        <w:rPr>
          <w:rStyle w:val="Emphasis"/>
          <w:highlight w:val="yellow"/>
        </w:rPr>
        <w:t>reasoned policy debate</w:t>
      </w:r>
      <w:r w:rsidRPr="009E6217">
        <w:rPr>
          <w:rStyle w:val="StyleBoldUnderline"/>
          <w:highlight w:val="yellow"/>
        </w:rPr>
        <w:t xml:space="preserve">. Speaking of race matters in purely ideological terms poses a </w:t>
      </w:r>
      <w:r w:rsidRPr="009E6217">
        <w:rPr>
          <w:rStyle w:val="Emphasis"/>
          <w:highlight w:val="yellow"/>
        </w:rPr>
        <w:t>serious impediment</w:t>
      </w:r>
      <w:r w:rsidRPr="009E6217">
        <w:rPr>
          <w:rStyle w:val="StyleBoldUnderline"/>
          <w:highlight w:val="yellow"/>
        </w:rPr>
        <w:t xml:space="preserve"> to racial conversation</w:t>
      </w:r>
      <w:r>
        <w:t xml:space="preserve"> because, in advancing one's position, one essentially argues that a particular set of circumstances demands a particular outcome. In this  [*1317]  way, purely ideological race rhetoric functions much like philosopher Immanuel Kant described in the Groundwork of the Metaphysics of Morals. n277 According to Kant, a moral imperative is categorical insofar as it is presented as objectively necessary, without reference to some purpose or outcome. The imperative is the end in and of itself. As Kant explained, the moral imperative "has to do not with the matter of the action and what is to result from it, but with the form and the principle from which the action itself follows; and the essentially [sic] good in the action consists in the disposition, let the result be what it may." n278 Because the moral imperative embodies that which is morally good, it necessarily makes a claim about justice. In short, an act is deemed morally just to the extent that it retains fidelity to the moral imperative.</w:t>
      </w:r>
    </w:p>
    <w:p w:rsidR="00FD72CE" w:rsidRDefault="00FD72CE" w:rsidP="00FD72CE">
      <w:r w:rsidRPr="009E6217">
        <w:rPr>
          <w:rStyle w:val="StyleBoldUnderline"/>
          <w:highlight w:val="yellow"/>
        </w:rPr>
        <w:t>By contrast, a policy argument reflects a set of choices</w:t>
      </w:r>
      <w:r w:rsidRPr="00715ECF">
        <w:rPr>
          <w:rStyle w:val="StyleBoldUnderline"/>
        </w:rPr>
        <w:t xml:space="preserve"> or priorities </w:t>
      </w:r>
      <w:r w:rsidRPr="009E6217">
        <w:rPr>
          <w:rStyle w:val="StyleBoldUnderline"/>
          <w:highlight w:val="yellow"/>
        </w:rPr>
        <w:t xml:space="preserve">and asserts a claim about the impact of </w:t>
      </w:r>
      <w:r w:rsidRPr="009E6217">
        <w:rPr>
          <w:rStyle w:val="Emphasis"/>
          <w:highlight w:val="yellow"/>
        </w:rPr>
        <w:t>a particular set of decisions</w:t>
      </w:r>
      <w:r w:rsidRPr="00715ECF">
        <w:rPr>
          <w:rStyle w:val="StyleBoldUnderline"/>
        </w:rPr>
        <w:t xml:space="preserve"> upon the world</w:t>
      </w:r>
      <w:r>
        <w:t>. n279 A policy argument does not embody a claim to justice. Indeed, the correctness of a policy choice is often tested against the backdrop of some agreed upon conception of justice. As the late Jerome Culp, Jr. explained:</w:t>
      </w:r>
    </w:p>
    <w:p w:rsidR="00FD72CE" w:rsidRDefault="00FD72CE" w:rsidP="00FD72CE">
      <w:pPr>
        <w:ind w:left="720"/>
      </w:pPr>
      <w:r>
        <w:t>Neither side of a moral debate is likely to be persuaded by proof that the policy claims support or discredit their moral positions. Policy arguments can be disproved by empirical evidence and challenged by showing in some situations the policy does not work or has contrary results. To refute a moral claim, however, first requires some agreement on the moral framework. Only then can one discuss whether the moral policy advocated conforms to the agreed-upon framework. n280</w:t>
      </w:r>
    </w:p>
    <w:p w:rsidR="00FD72CE" w:rsidRDefault="00FD72CE" w:rsidP="00FD72CE">
      <w:r>
        <w:t>Speaking about race matters in purely ideological or moral terms creates the impression that a particular racial policy is rooted in some theory of what is morally just. In this way, opposition to race preferences is made to appear "above the fray" of politics and less susceptible to public choice debate. In addition, it enables opponents to claim that race  [*1318]  preferences merely reflect the political whims of its proponents, unanchored by principle or a coherent theory of social justice.</w:t>
      </w:r>
    </w:p>
    <w:p w:rsidR="00FD72CE" w:rsidRDefault="00FD72CE" w:rsidP="00FD72CE">
      <w:r>
        <w:t xml:space="preserve">Second, </w:t>
      </w:r>
      <w:r w:rsidRPr="009E6217">
        <w:rPr>
          <w:rStyle w:val="StyleBoldUnderline"/>
          <w:highlight w:val="yellow"/>
        </w:rPr>
        <w:t>reducing conversation</w:t>
      </w:r>
      <w:r w:rsidRPr="00715ECF">
        <w:rPr>
          <w:rStyle w:val="StyleBoldUnderline"/>
        </w:rPr>
        <w:t xml:space="preserve"> on race matters </w:t>
      </w:r>
      <w:r w:rsidRPr="009E6217">
        <w:rPr>
          <w:rStyle w:val="StyleBoldUnderline"/>
          <w:highlight w:val="yellow"/>
        </w:rPr>
        <w:t xml:space="preserve">to an ideological contest allows opponents to </w:t>
      </w:r>
      <w:r w:rsidRPr="009E6217">
        <w:rPr>
          <w:rStyle w:val="Emphasis"/>
          <w:highlight w:val="yellow"/>
        </w:rPr>
        <w:t>elide inquiry</w:t>
      </w:r>
      <w:r w:rsidRPr="009E6217">
        <w:rPr>
          <w:rStyle w:val="StyleBoldUnderline"/>
          <w:highlight w:val="yellow"/>
        </w:rPr>
        <w:t xml:space="preserve"> into whether the results of a </w:t>
      </w:r>
      <w:r w:rsidRPr="009E6217">
        <w:rPr>
          <w:rStyle w:val="Emphasis"/>
          <w:highlight w:val="yellow"/>
        </w:rPr>
        <w:t>particular</w:t>
      </w:r>
      <w:r>
        <w:t xml:space="preserve"> preference </w:t>
      </w:r>
      <w:r w:rsidRPr="009E6217">
        <w:rPr>
          <w:rStyle w:val="Emphasis"/>
          <w:highlight w:val="yellow"/>
        </w:rPr>
        <w:t>policy</w:t>
      </w:r>
      <w:r w:rsidRPr="009E6217">
        <w:rPr>
          <w:rStyle w:val="StyleBoldUnderline"/>
          <w:highlight w:val="yellow"/>
        </w:rPr>
        <w:t xml:space="preserve"> are desirable</w:t>
      </w:r>
      <w:r w:rsidRPr="00715ECF">
        <w:rPr>
          <w:rStyle w:val="StyleBoldUnderline"/>
        </w:rPr>
        <w:t xml:space="preserve">. Policy positions masquerading as principled ideological stances create the impression that a racial policy is not simply a choice among available alternatives, but the embodiment of some higher moral principle. Thus, </w:t>
      </w:r>
      <w:r w:rsidRPr="009E6217">
        <w:rPr>
          <w:rStyle w:val="StyleBoldUnderline"/>
          <w:highlight w:val="yellow"/>
        </w:rPr>
        <w:t xml:space="preserve">the "principle" becomes </w:t>
      </w:r>
      <w:r w:rsidRPr="009E6217">
        <w:rPr>
          <w:rStyle w:val="Emphasis"/>
          <w:highlight w:val="yellow"/>
        </w:rPr>
        <w:t>an end in itself</w:t>
      </w:r>
      <w:r w:rsidRPr="009E6217">
        <w:rPr>
          <w:rStyle w:val="StyleBoldUnderline"/>
          <w:highlight w:val="yellow"/>
        </w:rPr>
        <w:t xml:space="preserve">, without reference to </w:t>
      </w:r>
      <w:r w:rsidRPr="009E6217">
        <w:rPr>
          <w:rStyle w:val="Emphasis"/>
          <w:highlight w:val="yellow"/>
        </w:rPr>
        <w:t>outcomes</w:t>
      </w:r>
      <w:r>
        <w:t xml:space="preserve">. Consider the prevailing view of colorblindness in constitutional discourse. Colorblindness has come to be understood as the embodiment of what is morally just, independent of its actual effect upon the lives of racial minorities. This explains Justice Thomas's belief in the "moral and constitutional equivalence" between Jim Crow laws and race preferences, and his tragic assertion that "Government cannot make us equal [but] can only recognize, respect, and protect us as equal before the law." n281 For Thomas, there is no meaningful difference between laws designed to entrench racial subordination and those designed to alleviate conditions of oppression. Critics may point out that colorblindness in practice has the effect of entrenching existing racial disparities in health, wealth, and society. But </w:t>
      </w:r>
      <w:r w:rsidRPr="009E6217">
        <w:rPr>
          <w:rStyle w:val="StyleBoldUnderline"/>
          <w:highlight w:val="yellow"/>
        </w:rPr>
        <w:t xml:space="preserve">in framing the debate in </w:t>
      </w:r>
      <w:r w:rsidRPr="009E6217">
        <w:rPr>
          <w:rStyle w:val="Emphasis"/>
          <w:highlight w:val="yellow"/>
        </w:rPr>
        <w:t>purely ideological terms</w:t>
      </w:r>
      <w:r w:rsidRPr="009E6217">
        <w:rPr>
          <w:rStyle w:val="StyleBoldUnderline"/>
          <w:highlight w:val="yellow"/>
        </w:rPr>
        <w:t>, opponents</w:t>
      </w:r>
      <w:r w:rsidRPr="00715ECF">
        <w:rPr>
          <w:rStyle w:val="StyleBoldUnderline"/>
        </w:rPr>
        <w:t xml:space="preserve"> are able to </w:t>
      </w:r>
      <w:r w:rsidRPr="009E6217">
        <w:rPr>
          <w:rStyle w:val="StyleBoldUnderline"/>
          <w:highlight w:val="yellow"/>
        </w:rPr>
        <w:t xml:space="preserve">avoid the contentious issue of </w:t>
      </w:r>
      <w:r w:rsidRPr="009E6217">
        <w:rPr>
          <w:rStyle w:val="Emphasis"/>
          <w:highlight w:val="yellow"/>
        </w:rPr>
        <w:t>outcomes</w:t>
      </w:r>
      <w:r w:rsidRPr="00715ECF">
        <w:rPr>
          <w:rStyle w:val="StyleBoldUnderline"/>
        </w:rPr>
        <w:t xml:space="preserve"> and make viability determinations based exclusively on whether racially progressive measures exude fidelity to the ideological principle of colorblindness. </w:t>
      </w:r>
      <w:r w:rsidRPr="009E6217">
        <w:rPr>
          <w:rStyle w:val="Emphasis"/>
          <w:highlight w:val="yellow"/>
        </w:rPr>
        <w:t>Meaningful policy debate</w:t>
      </w:r>
      <w:r w:rsidRPr="009E6217">
        <w:rPr>
          <w:rStyle w:val="StyleBoldUnderline"/>
          <w:highlight w:val="yellow"/>
        </w:rPr>
        <w:t xml:space="preserve"> is replaced by ideological exchange, which </w:t>
      </w:r>
      <w:r w:rsidRPr="009E6217">
        <w:rPr>
          <w:rStyle w:val="Emphasis"/>
          <w:highlight w:val="yellow"/>
        </w:rPr>
        <w:t>further exacerbates hostilities</w:t>
      </w:r>
      <w:r w:rsidRPr="009E6217">
        <w:rPr>
          <w:rStyle w:val="StyleBoldUnderline"/>
          <w:highlight w:val="yellow"/>
        </w:rPr>
        <w:t xml:space="preserve"> and </w:t>
      </w:r>
      <w:r w:rsidRPr="009E6217">
        <w:rPr>
          <w:rStyle w:val="Emphasis"/>
          <w:highlight w:val="yellow"/>
        </w:rPr>
        <w:t>deepens the cycle of resentment</w:t>
      </w:r>
      <w:r>
        <w:t>. n282</w:t>
      </w:r>
    </w:p>
    <w:p w:rsidR="00FD72CE" w:rsidRDefault="00FD72CE" w:rsidP="00FD72CE"/>
    <w:p w:rsidR="00FD72CE" w:rsidRPr="00FD72CE" w:rsidRDefault="00FD72CE" w:rsidP="00FD72CE"/>
    <w:p w:rsidR="00BC541F" w:rsidRPr="000D0896" w:rsidRDefault="00BC541F" w:rsidP="00BC541F"/>
    <w:p w:rsidR="00BC541F" w:rsidRPr="00BC541F" w:rsidRDefault="00BC541F" w:rsidP="00BC541F"/>
    <w:p w:rsidR="00BC541F" w:rsidRDefault="00BC541F" w:rsidP="00BC541F"/>
    <w:p w:rsidR="00BC541F" w:rsidRPr="00BC541F" w:rsidRDefault="00BC541F" w:rsidP="00BC541F"/>
    <w:sectPr w:rsidR="00BC541F" w:rsidRPr="00BC54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C27A9" w:rsidRDefault="00FC27A9" w:rsidP="005F5576">
      <w:r>
        <w:separator/>
      </w:r>
    </w:p>
  </w:endnote>
  <w:endnote w:type="continuationSeparator" w:id="0">
    <w:p w:rsidR="00FC27A9" w:rsidRDefault="00FC27A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Perpetua">
    <w:panose1 w:val="02020502060401020303"/>
    <w:charset w:val="00"/>
    <w:family w:val="roman"/>
    <w:pitch w:val="variable"/>
    <w:sig w:usb0="00000003" w:usb1="00000000" w:usb2="00000000" w:usb3="00000000" w:csb0="00000001" w:csb1="00000000"/>
  </w:font>
  <w:font w:name="Times">
    <w:panose1 w:val="02020603050405020304"/>
    <w:charset w:val="00"/>
    <w:family w:val="roman"/>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C27A9" w:rsidRDefault="00FC27A9" w:rsidP="005F5576">
      <w:r>
        <w:separator/>
      </w:r>
    </w:p>
  </w:footnote>
  <w:footnote w:type="continuationSeparator" w:id="0">
    <w:p w:rsidR="00FC27A9" w:rsidRDefault="00FC27A9"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83245050056"/>
  </w:docVars>
  <w:rsids>
    <w:rsidRoot w:val="00BC541F"/>
    <w:rsid w:val="00001447"/>
    <w:rsid w:val="000022F2"/>
    <w:rsid w:val="0000404E"/>
    <w:rsid w:val="0000499A"/>
    <w:rsid w:val="0000525E"/>
    <w:rsid w:val="00007A08"/>
    <w:rsid w:val="000130A2"/>
    <w:rsid w:val="0001658A"/>
    <w:rsid w:val="00017C28"/>
    <w:rsid w:val="00021F29"/>
    <w:rsid w:val="000251A6"/>
    <w:rsid w:val="00027EED"/>
    <w:rsid w:val="00033028"/>
    <w:rsid w:val="00034F54"/>
    <w:rsid w:val="000352F5"/>
    <w:rsid w:val="000360A7"/>
    <w:rsid w:val="000417CB"/>
    <w:rsid w:val="00044793"/>
    <w:rsid w:val="00052A1D"/>
    <w:rsid w:val="00055E12"/>
    <w:rsid w:val="00064A59"/>
    <w:rsid w:val="0007162E"/>
    <w:rsid w:val="00086A2F"/>
    <w:rsid w:val="00086FA7"/>
    <w:rsid w:val="00090287"/>
    <w:rsid w:val="00090BA2"/>
    <w:rsid w:val="000917EB"/>
    <w:rsid w:val="00091E5B"/>
    <w:rsid w:val="00097B5D"/>
    <w:rsid w:val="00097D7E"/>
    <w:rsid w:val="000A14AC"/>
    <w:rsid w:val="000A1D39"/>
    <w:rsid w:val="000A4FA5"/>
    <w:rsid w:val="000A501C"/>
    <w:rsid w:val="000A77EF"/>
    <w:rsid w:val="000B6B1F"/>
    <w:rsid w:val="000C44A3"/>
    <w:rsid w:val="000C767D"/>
    <w:rsid w:val="000D0B76"/>
    <w:rsid w:val="000D2AE5"/>
    <w:rsid w:val="000D3A26"/>
    <w:rsid w:val="000D3D8D"/>
    <w:rsid w:val="000D3DF9"/>
    <w:rsid w:val="000E204C"/>
    <w:rsid w:val="000E3009"/>
    <w:rsid w:val="000E41A3"/>
    <w:rsid w:val="000E67F7"/>
    <w:rsid w:val="000E768F"/>
    <w:rsid w:val="000F37E7"/>
    <w:rsid w:val="000F6527"/>
    <w:rsid w:val="00106D02"/>
    <w:rsid w:val="00107F49"/>
    <w:rsid w:val="00113C68"/>
    <w:rsid w:val="00114663"/>
    <w:rsid w:val="00114D31"/>
    <w:rsid w:val="00117521"/>
    <w:rsid w:val="0012057B"/>
    <w:rsid w:val="00123C31"/>
    <w:rsid w:val="00126D92"/>
    <w:rsid w:val="00126F88"/>
    <w:rsid w:val="00130940"/>
    <w:rsid w:val="001373CC"/>
    <w:rsid w:val="00140397"/>
    <w:rsid w:val="0014072D"/>
    <w:rsid w:val="00141F7D"/>
    <w:rsid w:val="00141FBF"/>
    <w:rsid w:val="00147CB7"/>
    <w:rsid w:val="00156488"/>
    <w:rsid w:val="0016018A"/>
    <w:rsid w:val="0016509D"/>
    <w:rsid w:val="0016711C"/>
    <w:rsid w:val="0017120E"/>
    <w:rsid w:val="001742F7"/>
    <w:rsid w:val="00175018"/>
    <w:rsid w:val="00177A1E"/>
    <w:rsid w:val="00182D51"/>
    <w:rsid w:val="00185779"/>
    <w:rsid w:val="001947F4"/>
    <w:rsid w:val="0019587B"/>
    <w:rsid w:val="00195B53"/>
    <w:rsid w:val="001A4F0E"/>
    <w:rsid w:val="001B04BD"/>
    <w:rsid w:val="001B0ADE"/>
    <w:rsid w:val="001B1629"/>
    <w:rsid w:val="001B75D4"/>
    <w:rsid w:val="001B7C2C"/>
    <w:rsid w:val="001C1D82"/>
    <w:rsid w:val="001C2147"/>
    <w:rsid w:val="001C59E2"/>
    <w:rsid w:val="001C6468"/>
    <w:rsid w:val="001C7C90"/>
    <w:rsid w:val="001D0C97"/>
    <w:rsid w:val="001D0D51"/>
    <w:rsid w:val="001D2515"/>
    <w:rsid w:val="001D3921"/>
    <w:rsid w:val="001D5ED9"/>
    <w:rsid w:val="001E1BCA"/>
    <w:rsid w:val="001E6C51"/>
    <w:rsid w:val="001F30B4"/>
    <w:rsid w:val="001F40CC"/>
    <w:rsid w:val="0020006E"/>
    <w:rsid w:val="002009AE"/>
    <w:rsid w:val="00205CFF"/>
    <w:rsid w:val="002101DA"/>
    <w:rsid w:val="00210566"/>
    <w:rsid w:val="00214732"/>
    <w:rsid w:val="00221F7C"/>
    <w:rsid w:val="00225762"/>
    <w:rsid w:val="00226942"/>
    <w:rsid w:val="0022700D"/>
    <w:rsid w:val="00233549"/>
    <w:rsid w:val="00233C37"/>
    <w:rsid w:val="002376A3"/>
    <w:rsid w:val="0024023F"/>
    <w:rsid w:val="00240C4E"/>
    <w:rsid w:val="00243DC0"/>
    <w:rsid w:val="00250E16"/>
    <w:rsid w:val="00251A84"/>
    <w:rsid w:val="00257696"/>
    <w:rsid w:val="00261D9B"/>
    <w:rsid w:val="00262E04"/>
    <w:rsid w:val="0026382E"/>
    <w:rsid w:val="0026528B"/>
    <w:rsid w:val="00272286"/>
    <w:rsid w:val="00272786"/>
    <w:rsid w:val="00274554"/>
    <w:rsid w:val="00283BD7"/>
    <w:rsid w:val="00286032"/>
    <w:rsid w:val="00287AB7"/>
    <w:rsid w:val="002954EE"/>
    <w:rsid w:val="002979D0"/>
    <w:rsid w:val="002A213E"/>
    <w:rsid w:val="002A2D3F"/>
    <w:rsid w:val="002A4652"/>
    <w:rsid w:val="002A485C"/>
    <w:rsid w:val="002A5FC6"/>
    <w:rsid w:val="002A612B"/>
    <w:rsid w:val="002A7590"/>
    <w:rsid w:val="002A7CA5"/>
    <w:rsid w:val="002B0B95"/>
    <w:rsid w:val="002B75B1"/>
    <w:rsid w:val="002B7A93"/>
    <w:rsid w:val="002C2F03"/>
    <w:rsid w:val="002C5074"/>
    <w:rsid w:val="002C5772"/>
    <w:rsid w:val="002D2946"/>
    <w:rsid w:val="002D4456"/>
    <w:rsid w:val="002D6BD6"/>
    <w:rsid w:val="002E095D"/>
    <w:rsid w:val="002E2B58"/>
    <w:rsid w:val="002E4DD9"/>
    <w:rsid w:val="002E4DED"/>
    <w:rsid w:val="002F0314"/>
    <w:rsid w:val="002F0EB3"/>
    <w:rsid w:val="00307166"/>
    <w:rsid w:val="00310C62"/>
    <w:rsid w:val="0031182D"/>
    <w:rsid w:val="00314B9D"/>
    <w:rsid w:val="00315262"/>
    <w:rsid w:val="0031568C"/>
    <w:rsid w:val="00315CA2"/>
    <w:rsid w:val="00317657"/>
    <w:rsid w:val="0032211F"/>
    <w:rsid w:val="00326EEB"/>
    <w:rsid w:val="0033078A"/>
    <w:rsid w:val="003352DF"/>
    <w:rsid w:val="00341D6C"/>
    <w:rsid w:val="00347123"/>
    <w:rsid w:val="0034756E"/>
    <w:rsid w:val="00347E74"/>
    <w:rsid w:val="00351D7B"/>
    <w:rsid w:val="00352A31"/>
    <w:rsid w:val="00354B5B"/>
    <w:rsid w:val="00356A1B"/>
    <w:rsid w:val="0036112A"/>
    <w:rsid w:val="00361EA1"/>
    <w:rsid w:val="00363644"/>
    <w:rsid w:val="00363E2A"/>
    <w:rsid w:val="003658E0"/>
    <w:rsid w:val="00374145"/>
    <w:rsid w:val="003819D3"/>
    <w:rsid w:val="00383E0A"/>
    <w:rsid w:val="00385298"/>
    <w:rsid w:val="00391D29"/>
    <w:rsid w:val="00395C83"/>
    <w:rsid w:val="00397838"/>
    <w:rsid w:val="003A2A3B"/>
    <w:rsid w:val="003A440C"/>
    <w:rsid w:val="003B024E"/>
    <w:rsid w:val="003B0C84"/>
    <w:rsid w:val="003B183E"/>
    <w:rsid w:val="003B2F3E"/>
    <w:rsid w:val="003C1C5F"/>
    <w:rsid w:val="003C227F"/>
    <w:rsid w:val="003C50EA"/>
    <w:rsid w:val="003D076B"/>
    <w:rsid w:val="003D5A51"/>
    <w:rsid w:val="003E3BF4"/>
    <w:rsid w:val="003E4831"/>
    <w:rsid w:val="003E48DE"/>
    <w:rsid w:val="003E7E8B"/>
    <w:rsid w:val="003F0079"/>
    <w:rsid w:val="003F066C"/>
    <w:rsid w:val="004004EF"/>
    <w:rsid w:val="00403971"/>
    <w:rsid w:val="004062C6"/>
    <w:rsid w:val="00406AC9"/>
    <w:rsid w:val="00410E58"/>
    <w:rsid w:val="00412D06"/>
    <w:rsid w:val="004138EF"/>
    <w:rsid w:val="00413E88"/>
    <w:rsid w:val="004154B8"/>
    <w:rsid w:val="004235E1"/>
    <w:rsid w:val="00430634"/>
    <w:rsid w:val="004360BA"/>
    <w:rsid w:val="00437EE4"/>
    <w:rsid w:val="00444D8A"/>
    <w:rsid w:val="00445AB2"/>
    <w:rsid w:val="00447708"/>
    <w:rsid w:val="00450882"/>
    <w:rsid w:val="00451C20"/>
    <w:rsid w:val="00452001"/>
    <w:rsid w:val="0045442E"/>
    <w:rsid w:val="00460FE1"/>
    <w:rsid w:val="00462418"/>
    <w:rsid w:val="004625F7"/>
    <w:rsid w:val="00467F0B"/>
    <w:rsid w:val="0047121B"/>
    <w:rsid w:val="00471A70"/>
    <w:rsid w:val="00473A79"/>
    <w:rsid w:val="00475E03"/>
    <w:rsid w:val="00476723"/>
    <w:rsid w:val="0047798D"/>
    <w:rsid w:val="004801E8"/>
    <w:rsid w:val="004847ED"/>
    <w:rsid w:val="00486E48"/>
    <w:rsid w:val="004870A9"/>
    <w:rsid w:val="00492906"/>
    <w:rsid w:val="004931DE"/>
    <w:rsid w:val="004A09D1"/>
    <w:rsid w:val="004A3147"/>
    <w:rsid w:val="004A337A"/>
    <w:rsid w:val="004A6083"/>
    <w:rsid w:val="004A6204"/>
    <w:rsid w:val="004A6C31"/>
    <w:rsid w:val="004A6E81"/>
    <w:rsid w:val="004A7806"/>
    <w:rsid w:val="004A7A6F"/>
    <w:rsid w:val="004C1265"/>
    <w:rsid w:val="004C26AC"/>
    <w:rsid w:val="004C64B6"/>
    <w:rsid w:val="004C64FF"/>
    <w:rsid w:val="004D34E5"/>
    <w:rsid w:val="004D3745"/>
    <w:rsid w:val="004D3987"/>
    <w:rsid w:val="004D3F71"/>
    <w:rsid w:val="004D57AA"/>
    <w:rsid w:val="004D71A6"/>
    <w:rsid w:val="004E1349"/>
    <w:rsid w:val="004E3132"/>
    <w:rsid w:val="004E3650"/>
    <w:rsid w:val="004E47BE"/>
    <w:rsid w:val="004E552E"/>
    <w:rsid w:val="004E656D"/>
    <w:rsid w:val="004F0849"/>
    <w:rsid w:val="004F142F"/>
    <w:rsid w:val="004F173C"/>
    <w:rsid w:val="004F1B8C"/>
    <w:rsid w:val="004F45B0"/>
    <w:rsid w:val="005020C3"/>
    <w:rsid w:val="005111F8"/>
    <w:rsid w:val="00513FA2"/>
    <w:rsid w:val="00514387"/>
    <w:rsid w:val="00515B12"/>
    <w:rsid w:val="00515B63"/>
    <w:rsid w:val="00516459"/>
    <w:rsid w:val="005164B7"/>
    <w:rsid w:val="0052139A"/>
    <w:rsid w:val="00531408"/>
    <w:rsid w:val="005349E1"/>
    <w:rsid w:val="00537354"/>
    <w:rsid w:val="00537EF5"/>
    <w:rsid w:val="005420CC"/>
    <w:rsid w:val="005432C2"/>
    <w:rsid w:val="00543355"/>
    <w:rsid w:val="005434D0"/>
    <w:rsid w:val="00543B12"/>
    <w:rsid w:val="0054437C"/>
    <w:rsid w:val="0054470A"/>
    <w:rsid w:val="00546D61"/>
    <w:rsid w:val="005516A4"/>
    <w:rsid w:val="0055234F"/>
    <w:rsid w:val="00552A8C"/>
    <w:rsid w:val="005579BF"/>
    <w:rsid w:val="00563468"/>
    <w:rsid w:val="00565EAE"/>
    <w:rsid w:val="005726A5"/>
    <w:rsid w:val="00573677"/>
    <w:rsid w:val="00575F7D"/>
    <w:rsid w:val="00580383"/>
    <w:rsid w:val="00580E40"/>
    <w:rsid w:val="00581098"/>
    <w:rsid w:val="005838BE"/>
    <w:rsid w:val="00584784"/>
    <w:rsid w:val="00586C93"/>
    <w:rsid w:val="00590731"/>
    <w:rsid w:val="005A506B"/>
    <w:rsid w:val="005A6E68"/>
    <w:rsid w:val="005A701C"/>
    <w:rsid w:val="005A72DD"/>
    <w:rsid w:val="005A7D02"/>
    <w:rsid w:val="005B005A"/>
    <w:rsid w:val="005B0C29"/>
    <w:rsid w:val="005B2D2B"/>
    <w:rsid w:val="005B3140"/>
    <w:rsid w:val="005B3425"/>
    <w:rsid w:val="005B43B6"/>
    <w:rsid w:val="005C0B05"/>
    <w:rsid w:val="005D1156"/>
    <w:rsid w:val="005D439E"/>
    <w:rsid w:val="005E0681"/>
    <w:rsid w:val="005E3FE4"/>
    <w:rsid w:val="005E49DB"/>
    <w:rsid w:val="005E572E"/>
    <w:rsid w:val="005F214F"/>
    <w:rsid w:val="005F5576"/>
    <w:rsid w:val="006006DE"/>
    <w:rsid w:val="006014AB"/>
    <w:rsid w:val="00604D3C"/>
    <w:rsid w:val="0060584E"/>
    <w:rsid w:val="00607AD4"/>
    <w:rsid w:val="006124D7"/>
    <w:rsid w:val="0061680A"/>
    <w:rsid w:val="00623B70"/>
    <w:rsid w:val="00624118"/>
    <w:rsid w:val="00626E41"/>
    <w:rsid w:val="00632DC8"/>
    <w:rsid w:val="0063578B"/>
    <w:rsid w:val="00636B3D"/>
    <w:rsid w:val="00641025"/>
    <w:rsid w:val="00641FFD"/>
    <w:rsid w:val="00647DE1"/>
    <w:rsid w:val="00653065"/>
    <w:rsid w:val="006541CD"/>
    <w:rsid w:val="00660E9C"/>
    <w:rsid w:val="006672D8"/>
    <w:rsid w:val="00670D96"/>
    <w:rsid w:val="00670E74"/>
    <w:rsid w:val="00672877"/>
    <w:rsid w:val="00680811"/>
    <w:rsid w:val="00680CC4"/>
    <w:rsid w:val="00683154"/>
    <w:rsid w:val="00686754"/>
    <w:rsid w:val="0068720C"/>
    <w:rsid w:val="00690115"/>
    <w:rsid w:val="00690638"/>
    <w:rsid w:val="00690898"/>
    <w:rsid w:val="00693039"/>
    <w:rsid w:val="00697E24"/>
    <w:rsid w:val="006A6349"/>
    <w:rsid w:val="006A649C"/>
    <w:rsid w:val="006C2445"/>
    <w:rsid w:val="006C38D2"/>
    <w:rsid w:val="006C622E"/>
    <w:rsid w:val="006C64D4"/>
    <w:rsid w:val="006D210C"/>
    <w:rsid w:val="006E2EEA"/>
    <w:rsid w:val="006E53F0"/>
    <w:rsid w:val="006E5B75"/>
    <w:rsid w:val="006F4740"/>
    <w:rsid w:val="006F4A93"/>
    <w:rsid w:val="006F79DA"/>
    <w:rsid w:val="006F7CDF"/>
    <w:rsid w:val="00700BDB"/>
    <w:rsid w:val="0070121B"/>
    <w:rsid w:val="00701E73"/>
    <w:rsid w:val="007047D4"/>
    <w:rsid w:val="0071030C"/>
    <w:rsid w:val="00710DCD"/>
    <w:rsid w:val="00711FE2"/>
    <w:rsid w:val="00712649"/>
    <w:rsid w:val="00714FEC"/>
    <w:rsid w:val="00717ACA"/>
    <w:rsid w:val="00717BED"/>
    <w:rsid w:val="00721EA6"/>
    <w:rsid w:val="0072345C"/>
    <w:rsid w:val="00725623"/>
    <w:rsid w:val="00725A18"/>
    <w:rsid w:val="00730DCF"/>
    <w:rsid w:val="00734D23"/>
    <w:rsid w:val="00743059"/>
    <w:rsid w:val="00744F58"/>
    <w:rsid w:val="0074773A"/>
    <w:rsid w:val="00752C73"/>
    <w:rsid w:val="00760461"/>
    <w:rsid w:val="00760A29"/>
    <w:rsid w:val="0076116A"/>
    <w:rsid w:val="007636BD"/>
    <w:rsid w:val="00766AAE"/>
    <w:rsid w:val="00771E18"/>
    <w:rsid w:val="00771FD0"/>
    <w:rsid w:val="007739F1"/>
    <w:rsid w:val="007745C6"/>
    <w:rsid w:val="007755F6"/>
    <w:rsid w:val="007773DA"/>
    <w:rsid w:val="00777F2D"/>
    <w:rsid w:val="00780650"/>
    <w:rsid w:val="007815E5"/>
    <w:rsid w:val="00783A9B"/>
    <w:rsid w:val="00786CB2"/>
    <w:rsid w:val="00787343"/>
    <w:rsid w:val="00790BFA"/>
    <w:rsid w:val="00791121"/>
    <w:rsid w:val="00791C88"/>
    <w:rsid w:val="007936F4"/>
    <w:rsid w:val="007A3D06"/>
    <w:rsid w:val="007A49C0"/>
    <w:rsid w:val="007A763F"/>
    <w:rsid w:val="007A7FBB"/>
    <w:rsid w:val="007B1ED8"/>
    <w:rsid w:val="007B2A03"/>
    <w:rsid w:val="007B484B"/>
    <w:rsid w:val="007B71EB"/>
    <w:rsid w:val="007B72F0"/>
    <w:rsid w:val="007C322C"/>
    <w:rsid w:val="007D0576"/>
    <w:rsid w:val="007D2A80"/>
    <w:rsid w:val="007D3F61"/>
    <w:rsid w:val="007D5165"/>
    <w:rsid w:val="007D62DB"/>
    <w:rsid w:val="007D65A7"/>
    <w:rsid w:val="007D7F4A"/>
    <w:rsid w:val="007F3AC3"/>
    <w:rsid w:val="008015F5"/>
    <w:rsid w:val="00804B0E"/>
    <w:rsid w:val="008133F9"/>
    <w:rsid w:val="00814C67"/>
    <w:rsid w:val="00823047"/>
    <w:rsid w:val="008236E5"/>
    <w:rsid w:val="00823AAC"/>
    <w:rsid w:val="00826D3C"/>
    <w:rsid w:val="00834EE1"/>
    <w:rsid w:val="00854C66"/>
    <w:rsid w:val="008553E1"/>
    <w:rsid w:val="00865559"/>
    <w:rsid w:val="0087643B"/>
    <w:rsid w:val="00877669"/>
    <w:rsid w:val="00893B72"/>
    <w:rsid w:val="008941FE"/>
    <w:rsid w:val="00895079"/>
    <w:rsid w:val="00896C6C"/>
    <w:rsid w:val="00896CA6"/>
    <w:rsid w:val="00897F92"/>
    <w:rsid w:val="008A21C3"/>
    <w:rsid w:val="008A64C9"/>
    <w:rsid w:val="008A657D"/>
    <w:rsid w:val="008A67B0"/>
    <w:rsid w:val="008A76D2"/>
    <w:rsid w:val="008B02AC"/>
    <w:rsid w:val="008B0FF4"/>
    <w:rsid w:val="008B24B7"/>
    <w:rsid w:val="008B6AFE"/>
    <w:rsid w:val="008C4207"/>
    <w:rsid w:val="008C68EE"/>
    <w:rsid w:val="008C7F44"/>
    <w:rsid w:val="008D1213"/>
    <w:rsid w:val="008D2426"/>
    <w:rsid w:val="008D3603"/>
    <w:rsid w:val="008D4273"/>
    <w:rsid w:val="008D4EF3"/>
    <w:rsid w:val="008D51A6"/>
    <w:rsid w:val="008D575E"/>
    <w:rsid w:val="008D7B48"/>
    <w:rsid w:val="008E0E4F"/>
    <w:rsid w:val="008E2B6D"/>
    <w:rsid w:val="008E360A"/>
    <w:rsid w:val="008E7F52"/>
    <w:rsid w:val="008F1197"/>
    <w:rsid w:val="008F2A3B"/>
    <w:rsid w:val="008F322F"/>
    <w:rsid w:val="00901806"/>
    <w:rsid w:val="00902818"/>
    <w:rsid w:val="009029DC"/>
    <w:rsid w:val="00904A0B"/>
    <w:rsid w:val="00905496"/>
    <w:rsid w:val="00907DFE"/>
    <w:rsid w:val="00914596"/>
    <w:rsid w:val="009146BF"/>
    <w:rsid w:val="00920134"/>
    <w:rsid w:val="0092615F"/>
    <w:rsid w:val="00930D1F"/>
    <w:rsid w:val="00930F09"/>
    <w:rsid w:val="00931EB7"/>
    <w:rsid w:val="00933516"/>
    <w:rsid w:val="009336F7"/>
    <w:rsid w:val="00933A4E"/>
    <w:rsid w:val="00933D33"/>
    <w:rsid w:val="00935127"/>
    <w:rsid w:val="0094025E"/>
    <w:rsid w:val="0094125A"/>
    <w:rsid w:val="0094256C"/>
    <w:rsid w:val="00943717"/>
    <w:rsid w:val="00947DC6"/>
    <w:rsid w:val="00956548"/>
    <w:rsid w:val="009611BD"/>
    <w:rsid w:val="009612B2"/>
    <w:rsid w:val="00964DB3"/>
    <w:rsid w:val="00964F30"/>
    <w:rsid w:val="009706C1"/>
    <w:rsid w:val="00972431"/>
    <w:rsid w:val="00975620"/>
    <w:rsid w:val="00980194"/>
    <w:rsid w:val="00984B38"/>
    <w:rsid w:val="009A0636"/>
    <w:rsid w:val="009A6A0E"/>
    <w:rsid w:val="009A6FF5"/>
    <w:rsid w:val="009B01D6"/>
    <w:rsid w:val="009B2B47"/>
    <w:rsid w:val="009B3832"/>
    <w:rsid w:val="009B565D"/>
    <w:rsid w:val="009C0C2E"/>
    <w:rsid w:val="009C4298"/>
    <w:rsid w:val="009C46C2"/>
    <w:rsid w:val="009D083F"/>
    <w:rsid w:val="009D318C"/>
    <w:rsid w:val="009D3CDF"/>
    <w:rsid w:val="009E3A4E"/>
    <w:rsid w:val="009E7E5A"/>
    <w:rsid w:val="009E7F45"/>
    <w:rsid w:val="00A01D66"/>
    <w:rsid w:val="00A0339D"/>
    <w:rsid w:val="00A101CC"/>
    <w:rsid w:val="00A1031D"/>
    <w:rsid w:val="00A10B8B"/>
    <w:rsid w:val="00A1254C"/>
    <w:rsid w:val="00A14B94"/>
    <w:rsid w:val="00A231F4"/>
    <w:rsid w:val="00A23D5C"/>
    <w:rsid w:val="00A25700"/>
    <w:rsid w:val="00A25A15"/>
    <w:rsid w:val="00A26733"/>
    <w:rsid w:val="00A3595E"/>
    <w:rsid w:val="00A46C7F"/>
    <w:rsid w:val="00A472A1"/>
    <w:rsid w:val="00A621C2"/>
    <w:rsid w:val="00A7050B"/>
    <w:rsid w:val="00A70AFF"/>
    <w:rsid w:val="00A77145"/>
    <w:rsid w:val="00A777C9"/>
    <w:rsid w:val="00A82119"/>
    <w:rsid w:val="00A82989"/>
    <w:rsid w:val="00A82D62"/>
    <w:rsid w:val="00A8557B"/>
    <w:rsid w:val="00A904FE"/>
    <w:rsid w:val="00A9127D"/>
    <w:rsid w:val="00A92537"/>
    <w:rsid w:val="00A963E4"/>
    <w:rsid w:val="00AA6136"/>
    <w:rsid w:val="00AA67FF"/>
    <w:rsid w:val="00AA6F75"/>
    <w:rsid w:val="00AA7AFD"/>
    <w:rsid w:val="00AB3EFA"/>
    <w:rsid w:val="00AB539D"/>
    <w:rsid w:val="00AB6002"/>
    <w:rsid w:val="00AC222F"/>
    <w:rsid w:val="00AC2FD4"/>
    <w:rsid w:val="00AC7B3B"/>
    <w:rsid w:val="00AD3CE6"/>
    <w:rsid w:val="00AD63CA"/>
    <w:rsid w:val="00AD7B04"/>
    <w:rsid w:val="00AE1307"/>
    <w:rsid w:val="00AE5CF1"/>
    <w:rsid w:val="00AE5D71"/>
    <w:rsid w:val="00AE7586"/>
    <w:rsid w:val="00AF2A66"/>
    <w:rsid w:val="00AF487C"/>
    <w:rsid w:val="00AF77D3"/>
    <w:rsid w:val="00AF7A65"/>
    <w:rsid w:val="00B01516"/>
    <w:rsid w:val="00B06710"/>
    <w:rsid w:val="00B12F80"/>
    <w:rsid w:val="00B14628"/>
    <w:rsid w:val="00B166CB"/>
    <w:rsid w:val="00B22BA8"/>
    <w:rsid w:val="00B235E1"/>
    <w:rsid w:val="00B23D90"/>
    <w:rsid w:val="00B26E18"/>
    <w:rsid w:val="00B3145D"/>
    <w:rsid w:val="00B31C34"/>
    <w:rsid w:val="00B32F71"/>
    <w:rsid w:val="00B357BA"/>
    <w:rsid w:val="00B374DD"/>
    <w:rsid w:val="00B51649"/>
    <w:rsid w:val="00B55997"/>
    <w:rsid w:val="00B5647F"/>
    <w:rsid w:val="00B564DB"/>
    <w:rsid w:val="00B57044"/>
    <w:rsid w:val="00B60715"/>
    <w:rsid w:val="00B65135"/>
    <w:rsid w:val="00B768B6"/>
    <w:rsid w:val="00B816A3"/>
    <w:rsid w:val="00B82658"/>
    <w:rsid w:val="00B8517A"/>
    <w:rsid w:val="00B85745"/>
    <w:rsid w:val="00B908D1"/>
    <w:rsid w:val="00B91724"/>
    <w:rsid w:val="00B92206"/>
    <w:rsid w:val="00B9390B"/>
    <w:rsid w:val="00B9517A"/>
    <w:rsid w:val="00BA0192"/>
    <w:rsid w:val="00BA334A"/>
    <w:rsid w:val="00BA3FE0"/>
    <w:rsid w:val="00BC2008"/>
    <w:rsid w:val="00BC541F"/>
    <w:rsid w:val="00BC6017"/>
    <w:rsid w:val="00BD3BA1"/>
    <w:rsid w:val="00BE1768"/>
    <w:rsid w:val="00BE238F"/>
    <w:rsid w:val="00BE2408"/>
    <w:rsid w:val="00BE3EC6"/>
    <w:rsid w:val="00BE4A85"/>
    <w:rsid w:val="00BE5BEB"/>
    <w:rsid w:val="00BE6528"/>
    <w:rsid w:val="00BF5847"/>
    <w:rsid w:val="00BF71F7"/>
    <w:rsid w:val="00C0063E"/>
    <w:rsid w:val="00C13C50"/>
    <w:rsid w:val="00C1593B"/>
    <w:rsid w:val="00C24FD5"/>
    <w:rsid w:val="00C27212"/>
    <w:rsid w:val="00C3119F"/>
    <w:rsid w:val="00C31BA1"/>
    <w:rsid w:val="00C33308"/>
    <w:rsid w:val="00C34185"/>
    <w:rsid w:val="00C37754"/>
    <w:rsid w:val="00C41B96"/>
    <w:rsid w:val="00C41BB8"/>
    <w:rsid w:val="00C41DE6"/>
    <w:rsid w:val="00C4240A"/>
    <w:rsid w:val="00C42DD6"/>
    <w:rsid w:val="00C4398D"/>
    <w:rsid w:val="00C50F66"/>
    <w:rsid w:val="00C543D6"/>
    <w:rsid w:val="00C5450F"/>
    <w:rsid w:val="00C563EA"/>
    <w:rsid w:val="00C57CC0"/>
    <w:rsid w:val="00C57F74"/>
    <w:rsid w:val="00C6321C"/>
    <w:rsid w:val="00C66858"/>
    <w:rsid w:val="00C66BA8"/>
    <w:rsid w:val="00C706FE"/>
    <w:rsid w:val="00C708DB"/>
    <w:rsid w:val="00C71A3F"/>
    <w:rsid w:val="00C73F14"/>
    <w:rsid w:val="00C7411E"/>
    <w:rsid w:val="00C84988"/>
    <w:rsid w:val="00C92D84"/>
    <w:rsid w:val="00C9693C"/>
    <w:rsid w:val="00CA1C8D"/>
    <w:rsid w:val="00CA1EE5"/>
    <w:rsid w:val="00CA4AF6"/>
    <w:rsid w:val="00CA59CA"/>
    <w:rsid w:val="00CB2356"/>
    <w:rsid w:val="00CB4075"/>
    <w:rsid w:val="00CB4E6D"/>
    <w:rsid w:val="00CC04AE"/>
    <w:rsid w:val="00CC0AD6"/>
    <w:rsid w:val="00CC23DE"/>
    <w:rsid w:val="00CC659F"/>
    <w:rsid w:val="00CD3E3A"/>
    <w:rsid w:val="00CD5098"/>
    <w:rsid w:val="00CE55A6"/>
    <w:rsid w:val="00CF661F"/>
    <w:rsid w:val="00CF6C18"/>
    <w:rsid w:val="00CF7EA8"/>
    <w:rsid w:val="00D004D6"/>
    <w:rsid w:val="00D004DA"/>
    <w:rsid w:val="00D01673"/>
    <w:rsid w:val="00D02C78"/>
    <w:rsid w:val="00D047CD"/>
    <w:rsid w:val="00D05FF3"/>
    <w:rsid w:val="00D07BA4"/>
    <w:rsid w:val="00D109BA"/>
    <w:rsid w:val="00D1478C"/>
    <w:rsid w:val="00D152FE"/>
    <w:rsid w:val="00D1789D"/>
    <w:rsid w:val="00D215F6"/>
    <w:rsid w:val="00D2765B"/>
    <w:rsid w:val="00D30502"/>
    <w:rsid w:val="00D31DF7"/>
    <w:rsid w:val="00D33B91"/>
    <w:rsid w:val="00D346FB"/>
    <w:rsid w:val="00D34C81"/>
    <w:rsid w:val="00D415C6"/>
    <w:rsid w:val="00D43700"/>
    <w:rsid w:val="00D44394"/>
    <w:rsid w:val="00D447A4"/>
    <w:rsid w:val="00D448C8"/>
    <w:rsid w:val="00D471E7"/>
    <w:rsid w:val="00D47ACF"/>
    <w:rsid w:val="00D50E71"/>
    <w:rsid w:val="00D51ABF"/>
    <w:rsid w:val="00D5252D"/>
    <w:rsid w:val="00D52703"/>
    <w:rsid w:val="00D5444B"/>
    <w:rsid w:val="00D55302"/>
    <w:rsid w:val="00D57CBF"/>
    <w:rsid w:val="00D6226E"/>
    <w:rsid w:val="00D65BD2"/>
    <w:rsid w:val="00D65D39"/>
    <w:rsid w:val="00D66ABC"/>
    <w:rsid w:val="00D71CFC"/>
    <w:rsid w:val="00D73F84"/>
    <w:rsid w:val="00D81A55"/>
    <w:rsid w:val="00D82126"/>
    <w:rsid w:val="00D86024"/>
    <w:rsid w:val="00D910F0"/>
    <w:rsid w:val="00D94CA3"/>
    <w:rsid w:val="00D95F76"/>
    <w:rsid w:val="00D96595"/>
    <w:rsid w:val="00D96DBF"/>
    <w:rsid w:val="00D97698"/>
    <w:rsid w:val="00D97F68"/>
    <w:rsid w:val="00DA018C"/>
    <w:rsid w:val="00DA549A"/>
    <w:rsid w:val="00DA5558"/>
    <w:rsid w:val="00DA7313"/>
    <w:rsid w:val="00DB0F7E"/>
    <w:rsid w:val="00DB3559"/>
    <w:rsid w:val="00DB5489"/>
    <w:rsid w:val="00DB6C98"/>
    <w:rsid w:val="00DC701C"/>
    <w:rsid w:val="00DC72A2"/>
    <w:rsid w:val="00DC77D1"/>
    <w:rsid w:val="00DD3821"/>
    <w:rsid w:val="00DD5C32"/>
    <w:rsid w:val="00DD67CB"/>
    <w:rsid w:val="00DE23BE"/>
    <w:rsid w:val="00DF45B5"/>
    <w:rsid w:val="00DF4CC5"/>
    <w:rsid w:val="00DF606B"/>
    <w:rsid w:val="00DF62E0"/>
    <w:rsid w:val="00E00376"/>
    <w:rsid w:val="00E00FCC"/>
    <w:rsid w:val="00E01016"/>
    <w:rsid w:val="00E035BD"/>
    <w:rsid w:val="00E04B7F"/>
    <w:rsid w:val="00E04D75"/>
    <w:rsid w:val="00E05166"/>
    <w:rsid w:val="00E0649E"/>
    <w:rsid w:val="00E1287B"/>
    <w:rsid w:val="00E14E00"/>
    <w:rsid w:val="00E14EBD"/>
    <w:rsid w:val="00E16734"/>
    <w:rsid w:val="00E173EB"/>
    <w:rsid w:val="00E21EF9"/>
    <w:rsid w:val="00E2367A"/>
    <w:rsid w:val="00E253C3"/>
    <w:rsid w:val="00E26DDA"/>
    <w:rsid w:val="00E27DF0"/>
    <w:rsid w:val="00E35FC9"/>
    <w:rsid w:val="00E377A4"/>
    <w:rsid w:val="00E411FA"/>
    <w:rsid w:val="00E420E9"/>
    <w:rsid w:val="00E433D2"/>
    <w:rsid w:val="00E4635D"/>
    <w:rsid w:val="00E47136"/>
    <w:rsid w:val="00E55D11"/>
    <w:rsid w:val="00E60B18"/>
    <w:rsid w:val="00E616A9"/>
    <w:rsid w:val="00E61D76"/>
    <w:rsid w:val="00E62055"/>
    <w:rsid w:val="00E64D2F"/>
    <w:rsid w:val="00E70912"/>
    <w:rsid w:val="00E70AC7"/>
    <w:rsid w:val="00E70D62"/>
    <w:rsid w:val="00E83361"/>
    <w:rsid w:val="00E90AA6"/>
    <w:rsid w:val="00E90AA8"/>
    <w:rsid w:val="00E977B8"/>
    <w:rsid w:val="00E97AD1"/>
    <w:rsid w:val="00EA109B"/>
    <w:rsid w:val="00EA2926"/>
    <w:rsid w:val="00EA30BB"/>
    <w:rsid w:val="00EA374A"/>
    <w:rsid w:val="00EA4676"/>
    <w:rsid w:val="00EA6F57"/>
    <w:rsid w:val="00EB340D"/>
    <w:rsid w:val="00EB56F5"/>
    <w:rsid w:val="00EC02B8"/>
    <w:rsid w:val="00EC1A81"/>
    <w:rsid w:val="00EC2C64"/>
    <w:rsid w:val="00EC7E5C"/>
    <w:rsid w:val="00ED78F1"/>
    <w:rsid w:val="00EF0288"/>
    <w:rsid w:val="00EF0F62"/>
    <w:rsid w:val="00EF2A2B"/>
    <w:rsid w:val="00EF7C69"/>
    <w:rsid w:val="00EF7F1C"/>
    <w:rsid w:val="00F007E1"/>
    <w:rsid w:val="00F01642"/>
    <w:rsid w:val="00F05362"/>
    <w:rsid w:val="00F057C6"/>
    <w:rsid w:val="00F139C6"/>
    <w:rsid w:val="00F23CB5"/>
    <w:rsid w:val="00F30E39"/>
    <w:rsid w:val="00F33A76"/>
    <w:rsid w:val="00F456F2"/>
    <w:rsid w:val="00F46255"/>
    <w:rsid w:val="00F469C1"/>
    <w:rsid w:val="00F473F6"/>
    <w:rsid w:val="00F5019D"/>
    <w:rsid w:val="00F545D8"/>
    <w:rsid w:val="00F55E64"/>
    <w:rsid w:val="00F57F53"/>
    <w:rsid w:val="00F60F4C"/>
    <w:rsid w:val="00F61A62"/>
    <w:rsid w:val="00F634D6"/>
    <w:rsid w:val="00F64385"/>
    <w:rsid w:val="00F6473F"/>
    <w:rsid w:val="00F66EBD"/>
    <w:rsid w:val="00F7154A"/>
    <w:rsid w:val="00F76366"/>
    <w:rsid w:val="00F805C0"/>
    <w:rsid w:val="00F847A5"/>
    <w:rsid w:val="00F94D17"/>
    <w:rsid w:val="00FA1F89"/>
    <w:rsid w:val="00FB4261"/>
    <w:rsid w:val="00FB43B1"/>
    <w:rsid w:val="00FC0608"/>
    <w:rsid w:val="00FC2155"/>
    <w:rsid w:val="00FC27A9"/>
    <w:rsid w:val="00FC41A7"/>
    <w:rsid w:val="00FC5950"/>
    <w:rsid w:val="00FD2BCC"/>
    <w:rsid w:val="00FD675B"/>
    <w:rsid w:val="00FD72CE"/>
    <w:rsid w:val="00FE20AC"/>
    <w:rsid w:val="00FE380E"/>
    <w:rsid w:val="00FF2F11"/>
    <w:rsid w:val="00FF3D19"/>
    <w:rsid w:val="00FF3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735906B-1B18-4D0D-886D-7AB4B322D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Calibr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uiPriority="3"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15262"/>
    <w:pPr>
      <w:spacing w:after="160" w:line="259" w:lineRule="auto"/>
    </w:pPr>
    <w:rPr>
      <w:rFonts w:ascii="Georgia" w:eastAsiaTheme="minorHAnsi" w:hAnsi="Georgia"/>
    </w:rPr>
  </w:style>
  <w:style w:type="paragraph" w:styleId="Heading1">
    <w:name w:val="heading 1"/>
    <w:aliases w:val="HAT,Pocket"/>
    <w:basedOn w:val="Normal"/>
    <w:next w:val="Normal"/>
    <w:link w:val="Heading1Char"/>
    <w:autoRedefine/>
    <w:qFormat/>
    <w:rsid w:val="003152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BlockText,Hat"/>
    <w:basedOn w:val="Normal"/>
    <w:next w:val="Normal"/>
    <w:link w:val="Heading2Char"/>
    <w:autoRedefine/>
    <w:uiPriority w:val="1"/>
    <w:unhideWhenUsed/>
    <w:qFormat/>
    <w:rsid w:val="003152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152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315262"/>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3152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5262"/>
  </w:style>
  <w:style w:type="character" w:customStyle="1" w:styleId="Heading1Char">
    <w:name w:val="Heading 1 Char"/>
    <w:aliases w:val="HAT Char,Pocket Char"/>
    <w:basedOn w:val="DefaultParagraphFont"/>
    <w:link w:val="Heading1"/>
    <w:rsid w:val="00315262"/>
    <w:rPr>
      <w:rFonts w:ascii="Georgia" w:eastAsiaTheme="majorEastAsia" w:hAnsi="Georgia" w:cstheme="majorBidi"/>
      <w:b/>
      <w:sz w:val="52"/>
      <w:szCs w:val="32"/>
    </w:rPr>
  </w:style>
  <w:style w:type="character" w:customStyle="1" w:styleId="Heading2Char">
    <w:name w:val="Heading 2 Char"/>
    <w:aliases w:val="BlockText Char,Hat Char"/>
    <w:basedOn w:val="DefaultParagraphFont"/>
    <w:link w:val="Heading2"/>
    <w:uiPriority w:val="1"/>
    <w:rsid w:val="00315262"/>
    <w:rPr>
      <w:rFonts w:ascii="Georgia" w:eastAsiaTheme="majorEastAsia" w:hAnsi="Georgia" w:cstheme="majorBidi"/>
      <w:b/>
      <w:sz w:val="44"/>
      <w:szCs w:val="26"/>
      <w:u w:val="double"/>
    </w:rPr>
  </w:style>
  <w:style w:type="character" w:styleId="Emphasis">
    <w:name w:val="Emphasis"/>
    <w:aliases w:val="Evidence,Minimized,minimized,Highlighted,tag2,Size 10,emphasis in card,Underlined,CD Card,ED - Tag,emphasis,Bold Underline,Emphasis!!,small,Qualifications,bold underline,normal card text,qualifications in card,qualifications,Shrunk"/>
    <w:basedOn w:val="DefaultParagraphFont"/>
    <w:uiPriority w:val="7"/>
    <w:qFormat/>
    <w:rsid w:val="00315262"/>
    <w:rPr>
      <w:rFonts w:ascii="Georgia" w:hAnsi="Georgia"/>
      <w:b/>
      <w:i w:val="0"/>
      <w:iCs/>
      <w:sz w:val="22"/>
      <w:u w:val="single"/>
      <w:bdr w:val="none" w:sz="0"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2"/>
    <w:rsid w:val="00315262"/>
    <w:rPr>
      <w:rFonts w:ascii="Georgia" w:eastAsiaTheme="majorEastAsia" w:hAnsi="Georgia" w:cstheme="majorBidi"/>
      <w:b/>
      <w:sz w:val="32"/>
      <w:szCs w:val="24"/>
      <w:u w:val="single"/>
    </w:rPr>
  </w:style>
  <w:style w:type="character" w:customStyle="1" w:styleId="StyleBoldUnderline">
    <w:name w:val="Style Bold Underline"/>
    <w:aliases w:val="Underline,apple-style-span + 6 pt,Bold,Kern at 16 pt,Intense Emphasis1,Intense Emphasis2,HHeading 3 + 12 pt,Style,Intense Emphasis11,Intense Emphasis111,Bold Cite Char,Citation Char Char Char,Cards + Font: 12 pt Char,c,Style Underline"/>
    <w:basedOn w:val="DefaultParagraphFont"/>
    <w:uiPriority w:val="6"/>
    <w:qFormat/>
    <w:rsid w:val="00315262"/>
    <w:rPr>
      <w:b w:val="0"/>
      <w:sz w:val="22"/>
      <w:u w:val="single"/>
    </w:rPr>
  </w:style>
  <w:style w:type="paragraph" w:customStyle="1" w:styleId="Tagtemplate">
    <w:name w:val="Tagtemplate"/>
    <w:basedOn w:val="Normal"/>
    <w:link w:val="TagtemplateChar"/>
    <w:autoRedefine/>
    <w:qFormat/>
    <w:rsid w:val="00E21EF9"/>
    <w:pPr>
      <w:keepNext/>
      <w:keepLines/>
    </w:pPr>
    <w:rPr>
      <w:b/>
      <w:sz w:val="24"/>
    </w:rPr>
  </w:style>
  <w:style w:type="paragraph" w:styleId="Header">
    <w:name w:val="header"/>
    <w:basedOn w:val="Normal"/>
    <w:link w:val="HeaderChar"/>
    <w:uiPriority w:val="99"/>
    <w:semiHidden/>
    <w:rsid w:val="005F5576"/>
    <w:pPr>
      <w:tabs>
        <w:tab w:val="center" w:pos="4680"/>
        <w:tab w:val="right" w:pos="9360"/>
      </w:tabs>
    </w:p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basedOn w:val="DefaultParagraphFont"/>
    <w:uiPriority w:val="99"/>
    <w:unhideWhenUsed/>
    <w:rsid w:val="00315262"/>
    <w:rPr>
      <w:color w:val="auto"/>
      <w:u w:val="none"/>
    </w:rPr>
  </w:style>
  <w:style w:type="character" w:styleId="FollowedHyperlink">
    <w:name w:val="FollowedHyperlink"/>
    <w:basedOn w:val="DefaultParagraphFont"/>
    <w:uiPriority w:val="99"/>
    <w:semiHidden/>
    <w:unhideWhenUsed/>
    <w:rsid w:val="00315262"/>
    <w:rPr>
      <w:color w:val="auto"/>
      <w:u w:val="none"/>
    </w:rPr>
  </w:style>
  <w:style w:type="character" w:customStyle="1" w:styleId="Heading4Char">
    <w:name w:val="Heading 4 Char"/>
    <w:aliases w:val="Tag Char"/>
    <w:basedOn w:val="DefaultParagraphFont"/>
    <w:link w:val="Heading4"/>
    <w:uiPriority w:val="3"/>
    <w:rsid w:val="00315262"/>
    <w:rPr>
      <w:rFonts w:ascii="Georgia" w:eastAsiaTheme="majorEastAsia" w:hAnsi="Georgia" w:cstheme="majorBidi"/>
      <w:b/>
      <w:iCs/>
    </w:rPr>
  </w:style>
  <w:style w:type="paragraph" w:customStyle="1" w:styleId="Analytic">
    <w:name w:val="Analytic"/>
    <w:basedOn w:val="Normal"/>
    <w:link w:val="AnalyticChar"/>
    <w:qFormat/>
    <w:rsid w:val="00C0063E"/>
    <w:rPr>
      <w:b/>
      <w:sz w:val="24"/>
      <w:szCs w:val="24"/>
    </w:rPr>
  </w:style>
  <w:style w:type="character" w:customStyle="1" w:styleId="AnalyticChar">
    <w:name w:val="Analytic Char"/>
    <w:basedOn w:val="DefaultParagraphFont"/>
    <w:link w:val="Analytic"/>
    <w:rsid w:val="00C0063E"/>
    <w:rPr>
      <w:rFonts w:ascii="Arial" w:eastAsia="Calibri" w:hAnsi="Arial" w:cs="Times New Roman"/>
      <w:b/>
      <w:sz w:val="24"/>
      <w:szCs w:val="24"/>
    </w:rPr>
  </w:style>
  <w:style w:type="paragraph" w:customStyle="1" w:styleId="Citation">
    <w:name w:val="Citation"/>
    <w:basedOn w:val="Normal"/>
    <w:link w:val="CitationChar"/>
    <w:qFormat/>
    <w:rsid w:val="00717BED"/>
    <w:rPr>
      <w:b/>
      <w:sz w:val="24"/>
      <w:u w:val="single"/>
    </w:rPr>
  </w:style>
  <w:style w:type="character" w:customStyle="1" w:styleId="BoldUnderline">
    <w:name w:val="BoldUnderline"/>
    <w:basedOn w:val="DefaultParagraphFont"/>
    <w:uiPriority w:val="1"/>
    <w:qFormat/>
    <w:rsid w:val="00195B53"/>
    <w:rPr>
      <w:rFonts w:ascii="Arial" w:hAnsi="Arial"/>
      <w:b/>
      <w:sz w:val="20"/>
      <w:u w:val="single"/>
    </w:rPr>
  </w:style>
  <w:style w:type="character" w:customStyle="1" w:styleId="TagtemplateChar">
    <w:name w:val="Tagtemplate Char"/>
    <w:basedOn w:val="DefaultParagraphFont"/>
    <w:link w:val="Tagtemplate"/>
    <w:rsid w:val="00E21EF9"/>
    <w:rPr>
      <w:rFonts w:ascii="Arial" w:eastAsia="Calibri" w:hAnsi="Arial" w:cs="Times New Roman"/>
      <w:b/>
      <w:sz w:val="24"/>
    </w:rPr>
  </w:style>
  <w:style w:type="character" w:customStyle="1" w:styleId="CitationChar">
    <w:name w:val="Citation Char"/>
    <w:basedOn w:val="DefaultParagraphFont"/>
    <w:link w:val="Citation"/>
    <w:rsid w:val="00AA67FF"/>
    <w:rPr>
      <w:rFonts w:ascii="Arial" w:eastAsia="Calibri" w:hAnsi="Arial" w:cs="Times New Roman"/>
      <w:b/>
      <w:sz w:val="24"/>
      <w:u w:val="single"/>
    </w:rPr>
  </w:style>
  <w:style w:type="paragraph" w:customStyle="1" w:styleId="Cite2">
    <w:name w:val="Cite 2"/>
    <w:basedOn w:val="Normal"/>
    <w:qFormat/>
    <w:rsid w:val="00BC541F"/>
    <w:rPr>
      <w:rFonts w:ascii="Times New Roman" w:eastAsia="Times New Roman" w:hAnsi="Times New Roman" w:cs="Cambria"/>
      <w:b/>
      <w:bCs/>
      <w:sz w:val="24"/>
      <w:szCs w:val="20"/>
      <w:u w:val="single"/>
    </w:rPr>
  </w:style>
  <w:style w:type="character" w:customStyle="1" w:styleId="StyleStyleBold12pt">
    <w:name w:val="Style Style Bold + 12 pt"/>
    <w:aliases w:val="Cite,Style Style Bold,Style Style Bold + 12pt,Style Style + 12 pt,Style Style Bo... +,Old Cite,Style 13 pt Bold,Style Style Bold + 10 pt,tagld + 12 pt,Style Style Bold + 13 pt,Style Style Bold + 11 pt,tag + 12 pt,Not..."/>
    <w:basedOn w:val="DefaultParagraphFont"/>
    <w:uiPriority w:val="5"/>
    <w:qFormat/>
    <w:rsid w:val="00315262"/>
    <w:rPr>
      <w:b/>
      <w:bCs/>
      <w:sz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2127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muse.jhu.edu/journals/american_literary_history/v017/17.1elmer.html"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muse.jhu.edu/journals/contemporary_literature/v046/46.1murray.htm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jstor.org/stable/3820848"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use.jhu.edu/journals/modern_fiction_studies/v041/41.2br_gilro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ola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customUI.xml><?xml version="1.0" encoding="utf-8"?>
<customUI xmlns="http://schemas.microsoft.com/office/2006/01/customui" onLoad="Ribbon.OnLoad">
  <ribbon startFromScratch="false">
    <officeMenu>
      <button id="VerbatimOptions" insertAfterMso="FileSaveAsMenu" onAction="RibbonMain" label="Verbatim Template Options" description="Configure Template user options."/>
    </officeMenu>
    <tabs>
      <tab id="DebateTab" label="Georgetown Debate" insertBeforeMso="TabHome">
        <group id="Paperless" label="Paperless">
          <box id="PaperlessBox1" boxStyle="horizontal">
            <button id="SendToSpeech" description="Send To Speech Document" imageMso="RightArrow2" supertip="Sends selection or hat/block/card to Speech (` key)" onAction="RibbonMain"/>
            <button id="StartTimer" description="Starts a Timer" imageMso="CDAudioStartTime" supertip="Starts a user supplied timer.  Must be in the same directory as the template and called Timer.exe" onAction="RibbonMain"/>
            <button id="NavPaneCycle" description="Cycles headers on the NavPane" imageMso="RecurrenceEdit" supertip="Runs NavPaneCycle.exe to cycle the headers on the NavPane. Must be in the same directory as the template and called NavPaneCycle.exe (Ctrl-` key)" onAction="RibbonMain"/>
            <toggleButton id="AutoCoauthoringUpdates" description="Toggle automatic updates of coauthored document" supertip="Toggle automatic updates of coauthored document" imageMso="Refresh" getPressed="PaDS.GetCoauthoringToggle" onAction="PaDS.AutoCoauthoring"/>
          </box>
          <box id="PaperlessBox2" boxStyle="horizontal">
            <control idMso="WindowSwitchWindowsMenuWord" label="Windows" supertip="Switch through currently open windows. (Ctrl-Tab)"/>
          </box>
          <box id="PaperlessBox3" boxStyle="horizontal">
            <dynamicMenu id="VirtualTub" label="Virtual Tub" imageMso="_3DSurfaceWireFrameClassic" supertip="Opens the Virtual Tub Menu. Configure in the Verbatim settings." getContent="VirtualTub.GetContent"/>
          </box>
          <separator id="PaperlessSep1"/>
          <box id="PaperlessBox4" boxStyle="vertical">
            <button id="NewSpeech" description="New Speech Document" label="Speech" imageMso="FileCheckIn" supertip="Creates a new Speech document (Ctrl-Shift-N)" onAction="RibbonMain"/>
            <button id="NewDocument" description="New Document" label="New" imageMso="FileNew" supertip="Creates a new document from the template" onAction="RibbonMain"/>
            <splitButton id="PaperlessSplit1">
              <button id="CopyToUSB" description="Copy To USB" label="USB" imageMso="SaveAttachments" supertip="Copies the current file to the root of the USB drive. (Ctrl-Shift-S)" onAction="RibbonMain"/>
              <menu id="PaperlessMenu1">
                <button id="UploadToPaDS" description="Post Doc to PaDS site" label="PaDS" imageMso="FileSaveAsWebPage" supertip="Saves the current file, then uploads it to your public PaDS site." onAction="RibbonMain"/>
              </menu>
            </splitButton>
          </box>
          <dialogBoxLauncher>
            <button id="VerbatimOptions1" onAction="RibbonMain" supertip="Verbatim Options"/>
          </dialogBoxLauncher>
        </group>
        <group id="View" label="View">
          <box id="ViewBox1" boxStyle="vertical">
            <control idMso="NavigationPaneShowHide" label="Nav"/>
            <control idMso="ViewFullScreenReadingView" label="Read"/>
            <control idMso="ViewDraftView"/>
          </box>
        </group>
        <group id="Format" label="Format">
          <box id="FormatBox1" boxStyle="horizontal">
            <button id="PasteNoFormatting" description="Paste Unformatted Text" label="Cntrl G Paste" imageMso="Paste" supertip="Pastes unformatted text and removes Lexis Enhanced Coverage (Cntrl G)" onAction="RibbonMain"/>
          </box>
          <box id="FormatBox2" boxStyle="horizontal">
            <button id="RemoveReturns" description="Remove Returns" label="Cntrl H Condense" imageMso="PageBreakInsertOrRemove" supertip="Removes hard and soft returns from the selection (F3)" onAction="RibbonMain"/>
          </box>
          <box id="FormatBox3" boxStyle="horizontal">
            <menu id="FormatMenu1" label="Convert">
              <button id="ConvertBackfile" description="Convert Backfile To Template" label="Convert Backfile" imageMso="Refresh" supertip="Converts files from previous Verbatim version or another Template into the most recent format." onAction="RibbonMain"/>
              <button id="RemoveBlanks" description="Remove Blank Headers From NavPane" label="Remove Blanks" imageMso="WordOpenParaAbove" enabled="true" supertip="Removes blank headers from the NavPane" onAction="RibbonMain"/>
              <button id="UniHighlight" description="Standardize Highlighting Color" label="Standardize Highlighting" imageMso="PageColorPicker" enabled="true" supertip="Standardizes all highlighting to the currently selected color." onAction="RibbonMain"/>
            </menu>
            <button id="EightFont" description="Set non-underlined text to 8pt" label="8pt" imageMso="_8" supertip="Sets all non-underlined text in the paragraph to 8pt. (Ctrl-8)" onAction="RibbonMain"/>
          </box>
        </group>
        <group id="Styles" label="Styles">
          <box id="StylesBox1" boxStyle="horizontal">
            <button id="StyleBlockText" description="Apply BlockText Style" label="F2 Block" onAction="RibbonMain"/>
            <button id="StyleTag" description="Apply Tag Style" label="F3 Tag" onAction="RibbonMain"/>
            <button id="StyleCitation" description="Apply Cite Style" label="F4 Cite" onAction="RibbonMain"/>
            <button id="StyleNormal" description="Clear to Normal/Card Style" label="F5 Clear" onAction="RibbonMain"/>
            <control idMso="ParagraphMarks"/>
            <button id="StyleUnderline" label="F6 Underline" description="Apply Underline Style" onAction="RibbonMain"/>
            <toggleButton id="AutoUnderline" description="Toggle automatic underliner" label="'_'" supertip="Toggle automatic underliner" getPressed="Format.GetAutoUnderlineToggle" onAction="Format.AutoUnderline"/>
            <button id="StyleBoldUnderline" label="F7 Bold Underline" description="Apply Bold Underline Style" onAction="RibbonMain"/>
          </box>
          <box id="StylesBox2" boxStyle="horizontal">
            <button id="Highlight" description="Highlight Selection" label="F8" supertip="F8 Highlight" onAction="RibbonMain"/>
            <control idMso="TextHighlightColorPicker" label="F11 Highlight"/>
            <button id="StyleEmphasis" description="Apply Emphasis Style" label="F9 Box" onAction="RibbonMain"/>
            <button id="StyleHat" description="Apply Hat Style" label="F10 Hat" onAction="RibbonMain"/>
            <button id="StyleAnalytic" description="Apply Analytic Style" label="Cntrl 6 Analytic" onAction="RibbonMain"/>
            <button id="DeleteAnalytics" label="Cntrl 7 Delete Analytics" description="Delete Analytic Text" onAction="RibbonMain"/>
          </box>
          <box id="StylesBox3" boxStyle="horizontal">
            <splitButton id="StylesSplit1">
              <button idMso="ReviewNewComment" description="New Warrant" label="Warrant" screentip="New Warrant" supertip="Add a new warrant box"/>
              <menu id="StylesdMenu1">
                <button id="ShowComments" description="Toggle Showing Warrants" label="Show/Hide Warrants" onAction="RibbonMain"/>
                <button idMso="ReviewDeleteComment" label="Delete Warrant"/>
              </menu>
            </splitButton>
            <splitButton id="StylesSplit2">
              <button id="UploadToCaselist" description="Post to openCaselist" label="openCaselist" imageMso="UpgradeDocument" supertip="Posts cite information or full text to openCaselist" onAction="RibbonMain"/>
              <menu id="StylesMenu2">
                <button id="ConvertToWiki" description="Convert Document to Wiki Syntax" label="Convert To Wiki" imageMso="OrganizationChartLayoutRightHanging" supertip="Turns a single card into cite-request ready format (Ctrl-Q)" onAction="RibbonMain"/>
                <button id="CiteRequest" description="Turn Card into cite request" label="Cite Request" imageMso="FileSendAsAttachment" supertip="Turns a single card into cite-request ready format (Ctrl-Q)" onAction="RibbonMain"/>
                <button id="CiteRequestDoc" description="Turn Doc into cite request" label="Cite Request Doc" imageMso="MailMergeSetDocumentType" onAction="RibbonMain"/>
              </menu>
            </splitButton>
            <control idMso="MenuMacros" label="Macros"/>
          </box>
          <dialogBoxLauncher>
            <button idMso="StylesPane"/>
          </dialogBoxLauncher>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AAC92DA-6327-44AD-813D-006FDA6EE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30</TotalTime>
  <Pages>1</Pages>
  <Words>17618</Words>
  <Characters>100426</Characters>
  <Application>Microsoft Office Word</Application>
  <DocSecurity>0</DocSecurity>
  <Lines>836</Lines>
  <Paragraphs>235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117809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Antonucci</dc:creator>
  <cp:keywords/>
  <dc:description/>
  <cp:lastModifiedBy>Nicolas Juarez</cp:lastModifiedBy>
  <cp:revision>3</cp:revision>
  <dcterms:created xsi:type="dcterms:W3CDTF">2014-07-09T22:58:00Z</dcterms:created>
  <dcterms:modified xsi:type="dcterms:W3CDTF">2014-07-10T00:56:00Z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

<file path=userCustomization/customUI.xml><?xml version="1.0" encoding="utf-8"?>
<mso:customUI xmlns:doc="http://schemas.microsoft.com/office/2006/01/customui/currentDocument" xmlns:mso="http://schemas.microsoft.com/office/2006/01/customui">
  <mso:ribbon>
    <mso:qat>
      <mso:documentControls>
        <mso:control idQ="mso:WindowSwitchWindowsMenuWord" visible="true"/>
        <mso:control idQ="doc:NewSpeech" visible="true" imageMso="FileCheckIn"/>
        <mso:control idQ="doc:NewDocument" visible="true" imageMso="FileNew"/>
        <mso:control idQ="mso:FileSave" visible="true"/>
        <mso:control idQ="doc:CopyToUSB" visible="true" imageMso="SaveAttachments"/>
        <mso:control idQ="doc:UploadToPaDS" visible="true" imageMso="FileSaveAsWebPage"/>
        <mso:control idQ="mso:FileOpen" visible="true"/>
        <mso:control idQ="doc:SendToSpeech" visible="true" imageMso="RightArrow2"/>
        <mso:control idQ="doc:StartTimer" visible="true" imageMso="StartAfterPrevious"/>
        <mso:control idQ="doc:NavPaneCycle" visible="true" imageMso="RecurrenceEdit"/>
        <mso:separator idQ="doc:sep1" visible="true"/>
        <mso:control idQ="mso:NavigationPaneShowHide" visible="true"/>
        <mso:control idQ="mso:ViewFullScreenReadingView" visible="true"/>
        <mso:control idQ="mso:ViewDraftView" visible="true"/>
        <mso:separator idQ="doc:sep2" visible="true"/>
        <mso:control idQ="doc:PasteText" visible="true" imageMso="Paste"/>
        <mso:control idQ="doc:RemoveReturns" visible="true" imageMso="PageBreakInsertOrRemove"/>
        <mso:control idQ="mso:TextHighlightColorPicker" visible="true"/>
        <mso:control idQ="doc:ClearToNormal" visible="true" imageMso="ClearFormatting"/>
        <mso:separator idQ="doc:sep3" visible="true"/>
        <mso:control idQ="mso:StyleGalleryClassic" visible="true"/>
        <mso:control idQ="mso:Font" visible="true"/>
        <mso:control idQ="mso:FontSize" visible="true"/>
        <mso:control idQ="mso:ParagraphMarks" visible="true"/>
        <mso:control idQ="mso:ZoomDialog" visible="true"/>
        <mso:separator idQ="doc:sep4" visible="true"/>
        <mso:control idQ="doc:AutoUnderline" visible="true"/>
        <mso:control idQ="mso:ReviewNewComment" visible="true"/>
        <mso:control idQ="doc:CiteRequest" visible="true" imageMso="FileSendAsAttachment"/>
        <mso:control idQ="doc:UploadToCaselist" visible="true" imageMso="UpgradeDocument"/>
        <mso:control idQ="mso:PlayMacro" visible="true"/>
      </mso:documentControls>
    </mso:qat>
  </mso:ribbon>
</mso:customUI>
</file>