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webextensions/taskpanes.xml" ContentType="application/vnd.ms-office.webextensiontaskpan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webextensions/webextension1.xml" ContentType="application/vnd.ms-office.webextension+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microsoft.com/office/2011/relationships/webextensiontaskpanes" Target="word/webextensions/taskpanes.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066" w:rsidRDefault="00A55066" w:rsidP="00A55066">
      <w:pPr>
        <w:pStyle w:val="Heading2"/>
      </w:pPr>
      <w:r>
        <w:t xml:space="preserve">1nc? </w:t>
      </w:r>
    </w:p>
    <w:p w:rsidR="004221AA" w:rsidRDefault="004221AA" w:rsidP="004221AA">
      <w:pPr>
        <w:pStyle w:val="Heading4"/>
      </w:pPr>
      <w:r w:rsidRPr="004221AA">
        <w:t xml:space="preserve">“The USFG should…” is a form of legal positivism, it doesn’t take into account the moral “ought”, and you give away any chance of making any real change when you give yourself away to the state </w:t>
      </w:r>
    </w:p>
    <w:p w:rsidR="004221AA" w:rsidRDefault="004221AA" w:rsidP="004221AA">
      <w:r w:rsidRPr="004221AA">
        <w:rPr>
          <w:rStyle w:val="Style13ptBold"/>
        </w:rPr>
        <w:t>SCHLAG 91|</w:t>
      </w:r>
      <w:r w:rsidRPr="004221AA">
        <w:t xml:space="preserve"> </w:t>
      </w:r>
      <w:r>
        <w:t>PIERRE, “Symposium THE CRITIQUE OF NORMATIVITY ARTICLES NORMATIVITY AND THE POLITICS OF FORM” (</w:t>
      </w:r>
      <w:hyperlink r:id="rId5" w:history="1">
        <w:r w:rsidRPr="00BF51D6">
          <w:rPr>
            <w:rStyle w:val="Hyperlink"/>
          </w:rPr>
          <w:t>http://scholarship.law.upenn.edu/cgi/viewcontent.cgi?article=3741&amp;context=penn_law_review</w:t>
        </w:r>
      </w:hyperlink>
      <w:r>
        <w:t xml:space="preserve">) A.B. </w:t>
      </w:r>
    </w:p>
    <w:p w:rsidR="00A95652" w:rsidRDefault="004221AA" w:rsidP="004221AA">
      <w:r>
        <w:t xml:space="preserve">The orientation of </w:t>
      </w:r>
      <w:r w:rsidRPr="004221AA">
        <w:rPr>
          <w:rStyle w:val="StyleUnderline"/>
        </w:rPr>
        <w:t xml:space="preserve">American academic legal thought is </w:t>
      </w:r>
      <w:r>
        <w:t xml:space="preserve">pervasively and </w:t>
      </w:r>
      <w:r w:rsidRPr="004221AA">
        <w:rPr>
          <w:rStyle w:val="StyleUnderline"/>
        </w:rPr>
        <w:t>overwhelmingly normative.</w:t>
      </w:r>
      <w:r>
        <w:t xml:space="preserve"> For the legal thinker, the central question is "what should the law be?" Or, "what should the courts do?" Or, "how should courts decide cases?" Or, "</w:t>
      </w:r>
      <w:r w:rsidRPr="004221AA">
        <w:rPr>
          <w:rStyle w:val="StyleUnderline"/>
        </w:rPr>
        <w:t xml:space="preserve">what values should </w:t>
      </w:r>
      <w:r>
        <w:t xml:space="preserve">the ubiquitous (and largely non-referential) </w:t>
      </w:r>
      <w:r w:rsidRPr="004221AA">
        <w:rPr>
          <w:rStyle w:val="StyleUnderline"/>
        </w:rPr>
        <w:t xml:space="preserve">'we' </w:t>
      </w:r>
      <w:r>
        <w:t xml:space="preserve">(i.e., us) </w:t>
      </w:r>
      <w:r w:rsidRPr="004221AA">
        <w:rPr>
          <w:rStyle w:val="StyleUnderline"/>
        </w:rPr>
        <w:t>believe</w:t>
      </w:r>
      <w:r>
        <w:t xml:space="preserve">?" Or, "how should . . . ."  These questions and their doctrinal derivatives constitute, organize, and circumscribe the tacit agenda of contemporary legal thought. </w:t>
      </w:r>
      <w:r w:rsidRPr="004221AA">
        <w:rPr>
          <w:rStyle w:val="StyleUnderline"/>
        </w:rPr>
        <w:t>The key verb dominating contemporary legal thought is some version of "should."</w:t>
      </w:r>
      <w:r>
        <w:t xml:space="preserve"> Sometimes </w:t>
      </w:r>
      <w:r w:rsidRPr="004221AA">
        <w:rPr>
          <w:rStyle w:val="StyleUnderline"/>
        </w:rPr>
        <w:t xml:space="preserve">this "should" does not </w:t>
      </w:r>
      <w:r>
        <w:t xml:space="preserve">quite </w:t>
      </w:r>
      <w:r w:rsidRPr="004221AA">
        <w:rPr>
          <w:rStyle w:val="StyleUnderline"/>
        </w:rPr>
        <w:t xml:space="preserve">rise to the moral "ought," and remains merely an instrumental, technical, or prudential "should." </w:t>
      </w:r>
      <w:r>
        <w:t>Sometimes it is a covert "should" -- hidden beneath layers of legal positivism. But the fact remains that "</w:t>
      </w:r>
      <w:r w:rsidRPr="004221AA">
        <w:rPr>
          <w:rStyle w:val="StyleUnderline"/>
        </w:rPr>
        <w:t>shoulds" and "oughts" dominate legal discourse.</w:t>
      </w:r>
      <w:r>
        <w:t xml:space="preserve"> And the question of whether any given "should" is a true moral "ought" or another instrumental "should" turns out to be just another internecine squabble among competing normative perspectives. n10 </w:t>
      </w:r>
      <w:r w:rsidRPr="004221AA">
        <w:rPr>
          <w:rStyle w:val="StyleUnderline"/>
        </w:rPr>
        <w:t xml:space="preserve">The normative orientation is so dominant in legal thought that it is usually not noticed. </w:t>
      </w:r>
      <w:r>
        <w:t xml:space="preserve">No doubt </w:t>
      </w:r>
      <w:r w:rsidRPr="004221AA">
        <w:rPr>
          <w:rStyle w:val="StyleUnderline"/>
        </w:rPr>
        <w:t>the</w:t>
      </w:r>
      <w:r>
        <w:t xml:space="preserve"> very </w:t>
      </w:r>
      <w:r w:rsidRPr="004221AA">
        <w:rPr>
          <w:rStyle w:val="StyleUnderline"/>
        </w:rPr>
        <w:t>pervasiveness and dominance of this thought has enabled it to escape conscious thematization</w:t>
      </w:r>
      <w:r>
        <w:t>. n11</w:t>
      </w:r>
      <w:r w:rsidRPr="004221AA">
        <w:t xml:space="preserve"> </w:t>
      </w:r>
      <w:r>
        <w:t xml:space="preserve">Indeed, </w:t>
      </w:r>
      <w:r w:rsidRPr="004221AA">
        <w:rPr>
          <w:rStyle w:val="StyleUnderline"/>
        </w:rPr>
        <w:t>while the concept "normative legal thought" is hardly unknown</w:t>
      </w:r>
      <w:r>
        <w:t xml:space="preserve"> or unintelligible to American legal thinkers, </w:t>
      </w:r>
      <w:r w:rsidRPr="004221AA">
        <w:rPr>
          <w:rStyle w:val="StyleUnderline"/>
        </w:rPr>
        <w:t>its precise significance, its precise movements in social or intellectual space, remain largely unrecognized and undetermined</w:t>
      </w:r>
      <w:r>
        <w:t xml:space="preserve">. Indeed, </w:t>
      </w:r>
      <w:r w:rsidRPr="004221AA">
        <w:rPr>
          <w:rStyle w:val="StyleUnderline"/>
        </w:rPr>
        <w:t xml:space="preserve">the understanding </w:t>
      </w:r>
      <w:r>
        <w:t xml:space="preserve">(or rather understandings) </w:t>
      </w:r>
      <w:r w:rsidRPr="004221AA">
        <w:rPr>
          <w:rStyle w:val="StyleUnderline"/>
        </w:rPr>
        <w:t>of normative legal thought within the legal academy are not nearly as refined</w:t>
      </w:r>
      <w:r>
        <w:t xml:space="preserve"> or contested </w:t>
      </w:r>
      <w:r w:rsidRPr="004221AA">
        <w:rPr>
          <w:rStyle w:val="StyleUnderline"/>
        </w:rPr>
        <w:t>as</w:t>
      </w:r>
      <w:r>
        <w:t xml:space="preserve"> the understandings, for instance, of legal formalism, legal realism, </w:t>
      </w:r>
      <w:r w:rsidRPr="004221AA">
        <w:rPr>
          <w:rStyle w:val="StyleUnderline"/>
        </w:rPr>
        <w:t>legal process</w:t>
      </w:r>
      <w:r>
        <w:t xml:space="preserve">, law and economics, </w:t>
      </w:r>
      <w:r w:rsidRPr="004221AA">
        <w:rPr>
          <w:rStyle w:val="StyleUnderline"/>
        </w:rPr>
        <w:t>critical legal studies</w:t>
      </w:r>
      <w:r>
        <w:t xml:space="preserve"> (cls), or the like.</w:t>
      </w:r>
    </w:p>
    <w:p w:rsidR="004221AA" w:rsidRDefault="004221AA" w:rsidP="004221AA"/>
    <w:p w:rsidR="004221AA" w:rsidRPr="00436A7C" w:rsidRDefault="00A55066" w:rsidP="00436A7C">
      <w:pPr>
        <w:pStyle w:val="Heading4"/>
      </w:pPr>
      <w:r>
        <w:t>T</w:t>
      </w:r>
      <w:r w:rsidR="00B028D0" w:rsidRPr="00436A7C">
        <w:t>he aff’s rhetorical performance is premised on the idea of a rational subject with free will who can act upon the law – this normative model of subjectivity is bureaucratic control itself – its essential meaning is the infliction of pain and death</w:t>
      </w:r>
    </w:p>
    <w:p w:rsidR="004221AA" w:rsidRDefault="0046469F" w:rsidP="0046469F">
      <w:r w:rsidRPr="0046469F">
        <w:rPr>
          <w:rStyle w:val="Style13ptBold"/>
        </w:rPr>
        <w:t>Schlag 90|</w:t>
      </w:r>
      <w:r>
        <w:t>Stanford Law Review November, 1990 Essay “NORMATIVE AND NOWHERE TO GO” Pierre Schlag [FNa1] Copyright © 1990 by the Board of Trustees of the Leland Stanford Junior (</w:t>
      </w:r>
      <w:hyperlink r:id="rId6" w:history="1">
        <w:r w:rsidRPr="00BF51D6">
          <w:rPr>
            <w:rStyle w:val="Hyperlink"/>
          </w:rPr>
          <w:t>https://www.pravo.unizg.hr/_download/repository/SchlagSLR.pdf</w:t>
        </w:r>
      </w:hyperlink>
      <w:r>
        <w:t>) A.B.</w:t>
      </w:r>
    </w:p>
    <w:p w:rsidR="004221AA" w:rsidRPr="00F32654" w:rsidRDefault="004221AA" w:rsidP="004221AA">
      <w:pPr>
        <w:rPr>
          <w:rStyle w:val="StyleUnderline"/>
        </w:rPr>
      </w:pPr>
      <w:r w:rsidRPr="00F32654">
        <w:rPr>
          <w:rStyle w:val="StyleUnderline"/>
        </w:rPr>
        <w:t>All of this can seem very funny.  That's because it is very funny.  It is also deadly serious.  It is deadly serious, because all this normative legal thought</w:t>
      </w:r>
      <w:r>
        <w:t xml:space="preserve">, as Robert Cover explained, </w:t>
      </w:r>
      <w:r w:rsidRPr="00F32654">
        <w:rPr>
          <w:rStyle w:val="StyleUnderline"/>
        </w:rPr>
        <w:t>takes place in a field of pain and death.</w:t>
      </w:r>
      <w:r>
        <w:t xml:space="preserve">   n56 And in a very real sense Cover was right.  Yet as it takes place, </w:t>
      </w:r>
      <w:r w:rsidRPr="00F32654">
        <w:rPr>
          <w:rStyle w:val="StyleUnderline"/>
        </w:rPr>
        <w:t>normative legal thought is playing language games</w:t>
      </w:r>
      <w:r>
        <w:t xml:space="preserve"> -- utterly oblivious to the character of the language</w:t>
      </w:r>
      <w:r w:rsidRPr="00F32654">
        <w:rPr>
          <w:rStyle w:val="StyleUnderline"/>
        </w:rPr>
        <w:t xml:space="preserve"> </w:t>
      </w:r>
      <w:r>
        <w:t xml:space="preserve">games it plays, and thus, </w:t>
      </w:r>
      <w:r w:rsidRPr="00F32654">
        <w:rPr>
          <w:rStyle w:val="StyleUnderline"/>
        </w:rPr>
        <w:t>utterly uninterested in considering its own rhetorical and political contributions (</w:t>
      </w:r>
      <w:r>
        <w:t xml:space="preserve">or lack thereof) </w:t>
      </w:r>
      <w:r w:rsidRPr="00F32654">
        <w:rPr>
          <w:rStyle w:val="StyleUnderline"/>
        </w:rPr>
        <w:t>to the field of pain and death</w:t>
      </w:r>
      <w:r>
        <w:t xml:space="preserve">.  To be sure, </w:t>
      </w:r>
      <w:r w:rsidRPr="00F32654">
        <w:rPr>
          <w:rStyle w:val="StyleUnderline"/>
        </w:rPr>
        <w:t>normative legal thinkers are often genuinely concerned with reducing the pain and the death</w:t>
      </w:r>
      <w:r>
        <w:t xml:space="preserve">.  However, </w:t>
      </w:r>
      <w:r w:rsidRPr="00F32654">
        <w:rPr>
          <w:rStyle w:val="StyleUnderline"/>
        </w:rPr>
        <w:t>the problem is</w:t>
      </w:r>
      <w:r>
        <w:t xml:space="preserve"> not what normative legal thinkers do with normative legal thought, but </w:t>
      </w:r>
      <w:r w:rsidRPr="00F32654">
        <w:rPr>
          <w:rStyle w:val="StyleUnderline"/>
        </w:rPr>
        <w:t>what normative legal thought does with normative legal thinkers.  What is missing in normative legal thought is any serious questioning, let alone tracing, of the relations that the practice, the rhetoric, the routine of normative legal thought have (or do not have) to the field of pain and death.</w:t>
      </w:r>
      <w:r>
        <w:t xml:space="preserve">  And there is a reason for that: Normative legal thought misunderstands its own situation.  Typically, </w:t>
      </w:r>
      <w:r w:rsidRPr="00F32654">
        <w:rPr>
          <w:rStyle w:val="StyleUnderline"/>
        </w:rPr>
        <w:t>normative legal thought understands itself to be outside the field of pain and death and in charge of organizing and policing that field.  It is as if the action of normative legal thought could be separated from the background field of pain and death.  This theatrical distinction is what allows normative legal thought its own self-important, self-righteous, self-image</w:t>
      </w:r>
      <w:r>
        <w:t xml:space="preserve"> -- its congratulatory sense of its own accomplishments and effectiveness.  All this self-congratulation works very nicely so long as normative legal  [*188]  thought continues to imagine itself as outside the field of pain and death and as having effects within that field.   n57 Yet it is doubtful this image can be maintained.  </w:t>
      </w:r>
      <w:r w:rsidRPr="00F32654">
        <w:rPr>
          <w:rStyle w:val="StyleUnderline"/>
        </w:rPr>
        <w:t>It is not so much the case that normative legal thought has effects on the field of pain and deat</w:t>
      </w:r>
      <w:r>
        <w:t xml:space="preserve">h -- at least not in the direct, originary way it imagines.  Rather, </w:t>
      </w:r>
      <w:r w:rsidRPr="00F32654">
        <w:rPr>
          <w:rStyle w:val="StyleUnderline"/>
        </w:rPr>
        <w:t xml:space="preserve">it is more the case that normative legal thought is the pattern, is the operation of the bureaucratic distribution and the institutional allocation of the pain and the death.   </w:t>
      </w:r>
      <w:r>
        <w:t xml:space="preserve">n58 And apart from the leftover ego-centered rationalist rhetoric of the eighteenth century (and our routine), </w:t>
      </w:r>
      <w:r w:rsidRPr="00F32654">
        <w:rPr>
          <w:rStyle w:val="StyleUnderline"/>
        </w:rPr>
        <w:t>there is nothing at this point to suggest that we, as legal thinkers, are in control of normative legal thought.</w:t>
      </w:r>
      <w:r>
        <w:t xml:space="preserve">  The problem for us</w:t>
      </w:r>
      <w:r w:rsidRPr="00F32654">
        <w:rPr>
          <w:rStyle w:val="StyleUnderline"/>
        </w:rPr>
        <w:t>, as legal thinkers, is that the normative APPEAL of normative legal thought systematically TURNS US AWAY from recognizing that normative legal</w:t>
      </w:r>
      <w:r>
        <w:t xml:space="preserve"> </w:t>
      </w:r>
      <w:r w:rsidRPr="00F32654">
        <w:rPr>
          <w:rStyle w:val="StyleUnderline"/>
        </w:rPr>
        <w:t>thought is grounded on an utterly unbelievable re-presentation of the field it claims to describe and regulate</w:t>
      </w:r>
      <w:r>
        <w:t>.  The problem for us is that normative legal thought</w:t>
      </w:r>
      <w:r w:rsidRPr="00F32654">
        <w:rPr>
          <w:rStyle w:val="StyleUnderline"/>
        </w:rPr>
        <w:t xml:space="preserve">, rather than assisting in the understanding of present political and moral situations, stands in the way.  </w:t>
      </w:r>
      <w:r>
        <w:t xml:space="preserve">It systematically reinscribes its own aesthetic -- </w:t>
      </w:r>
      <w:r w:rsidRPr="00F32654">
        <w:rPr>
          <w:rStyle w:val="StyleUnderline"/>
        </w:rPr>
        <w:t>i</w:t>
      </w:r>
      <w:r>
        <w:t xml:space="preserve">ts own FANTASTIC UNDERSTANDING of the political and moral scene.   n59 </w:t>
      </w:r>
      <w:r w:rsidRPr="00F32654">
        <w:rPr>
          <w:rStyle w:val="StyleUnderline"/>
        </w:rPr>
        <w:t>Until normative legal thought begins to deal with its own paradoxical postmodern rhetorical situation, it will remain something of an irresponsible enterprise.  In its rhetorical structure, it will continue to populate the legal academic world with individual humanist subjects who think themselves empowered</w:t>
      </w:r>
      <w:r>
        <w:t xml:space="preserve"> Cartesian egos, </w:t>
      </w:r>
      <w:r w:rsidRPr="00F32654">
        <w:rPr>
          <w:rStyle w:val="StyleUnderline"/>
        </w:rPr>
        <w:t>but who are largely the manipulated constructions of bureaucratic practices -- academic and otherwise.</w:t>
      </w:r>
    </w:p>
    <w:p w:rsidR="00A55066" w:rsidRDefault="00A55066" w:rsidP="00436A7C">
      <w:pPr>
        <w:pStyle w:val="Heading4"/>
      </w:pPr>
      <w:r w:rsidRPr="00A55066">
        <w:t>Affirm the 1ac rhetorical strategy but reject the plan – refusing the temptation to support normative legal thought opens up space to recognize the brutality beneath the liberal humanist mask of the state</w:t>
      </w:r>
    </w:p>
    <w:p w:rsidR="00A55066" w:rsidRPr="00A55066" w:rsidRDefault="00A55066" w:rsidP="00A55066">
      <w:r w:rsidRPr="00A55066">
        <w:rPr>
          <w:highlight w:val="green"/>
        </w:rPr>
        <w:t>Need a better alt card</w:t>
      </w:r>
      <w:r w:rsidRPr="00A55066">
        <w:t xml:space="preserve"> </w:t>
      </w:r>
      <w:bookmarkStart w:id="0" w:name="_GoBack"/>
      <w:bookmarkEnd w:id="0"/>
    </w:p>
    <w:p w:rsidR="004221AA" w:rsidRDefault="00B028D0" w:rsidP="00436A7C">
      <w:pPr>
        <w:pStyle w:val="Heading4"/>
      </w:pPr>
      <w:r>
        <w:t xml:space="preserve">It’s </w:t>
      </w:r>
      <w:r w:rsidR="00A55066">
        <w:t>vital</w:t>
      </w:r>
      <w:r>
        <w:t xml:space="preserve"> that you refuse all </w:t>
      </w:r>
      <w:r w:rsidR="00A55066">
        <w:t>reasonable</w:t>
      </w:r>
      <w:r>
        <w:t xml:space="preserve"> value to their normative legal project – allowing them case leverage is the most effective means of deflecting critical interrogation of normative legal thought </w:t>
      </w:r>
    </w:p>
    <w:p w:rsidR="0046469F" w:rsidRDefault="0046469F" w:rsidP="0046469F">
      <w:r w:rsidRPr="004221AA">
        <w:rPr>
          <w:rStyle w:val="Style13ptBold"/>
        </w:rPr>
        <w:t>SCHLAG 91|</w:t>
      </w:r>
      <w:r w:rsidRPr="004221AA">
        <w:t xml:space="preserve"> </w:t>
      </w:r>
      <w:r>
        <w:t>PIERRE, “Symposium THE CRITIQUE OF NORMATIVITY ARTICLES NORMATIVITY AND THE POLITICS OF FORM” (</w:t>
      </w:r>
      <w:hyperlink r:id="rId7" w:history="1">
        <w:r w:rsidRPr="00BF51D6">
          <w:rPr>
            <w:rStyle w:val="Hyperlink"/>
          </w:rPr>
          <w:t>http://scholarship.law.upenn.edu/cgi/viewcontent.cgi?article=3741&amp;context=penn_law_review</w:t>
        </w:r>
      </w:hyperlink>
      <w:r>
        <w:t xml:space="preserve">) A.B. </w:t>
      </w:r>
    </w:p>
    <w:p w:rsidR="004221AA" w:rsidRDefault="004221AA" w:rsidP="004221AA"/>
    <w:p w:rsidR="004221AA" w:rsidRPr="00F32654" w:rsidRDefault="004221AA" w:rsidP="004221AA">
      <w:pPr>
        <w:rPr>
          <w:rStyle w:val="StyleUnderline"/>
        </w:rPr>
      </w:pPr>
      <w:r>
        <w:t xml:space="preserve">It is apparent that virtually all aspects of </w:t>
      </w:r>
      <w:r w:rsidRPr="00F32654">
        <w:rPr>
          <w:rStyle w:val="StyleUnderline"/>
        </w:rPr>
        <w:t>normative legal thought are suited to the rhetorical reproduction and maintenance of the sovereign individual subject.</w:t>
      </w:r>
      <w:r>
        <w:t xml:space="preserve"> As Charles Fried put it, "[b]efore there is morality there must be the person. </w:t>
      </w:r>
      <w:r w:rsidRPr="00F32654">
        <w:rPr>
          <w:rStyle w:val="StyleUnderline"/>
        </w:rPr>
        <w:t>We must attain and maintain in our morality a concept of personality such that it makes sense to posit choosing, valuing entities -- free, moral beings</w:t>
      </w:r>
      <w:r>
        <w:t xml:space="preserve">." n259 This insistence of </w:t>
      </w:r>
      <w:r w:rsidRPr="00F32654">
        <w:rPr>
          <w:rStyle w:val="StyleUnderline"/>
        </w:rPr>
        <w:t>normative legal thought on the importance of a morally competent, normative subject is quite consonant with the rhetorical construction of the legal thinker as a sovereign individual subject.</w:t>
      </w:r>
      <w:r>
        <w:t xml:space="preserve"> Indeed, this rationalist rhetorical construction is at once a prefigurement and the entailment of what Fried calls "choosing, valuing entities -- free moral beings."  </w:t>
      </w:r>
      <w:r w:rsidRPr="00F32654">
        <w:rPr>
          <w:rStyle w:val="StyleUnderline"/>
        </w:rPr>
        <w:t>The normative enterprise of norm-selection and norm-justification, with their emphases on choice orientation, value orientation, and prescription, is keenly suited to keeping the sovereign individual subject in the driver's seat.</w:t>
      </w:r>
      <w:r>
        <w:t xml:space="preserve"> Likewise, </w:t>
      </w:r>
      <w:r w:rsidRPr="00F32654">
        <w:rPr>
          <w:rStyle w:val="StyleUnderline"/>
        </w:rPr>
        <w:t xml:space="preserve">the single-norm, conclusion-oriented character of legal thought, with its FIXATION ON END-PRODUCTS and its requirements that these end products be non-paradoxical, non-contradictory, complete, self-sufficient, discrete, separable, and transsituational, is conducive to deflecting any serious interrogation of either the rhetorical practices, forms, or processes that constitute the sovereign individual subject or his rhetorical enterprise: </w:t>
      </w:r>
      <w:r>
        <w:t xml:space="preserve">Hence, we are drawn toward the meticulous dissection and examination of what the legal subject has produced and whether these END-PRODUCTS have been produced in the right (non-contradictory, non-paradoxical, linear, authority-driven) way. And in turn, </w:t>
      </w:r>
      <w:r w:rsidRPr="00F32654">
        <w:rPr>
          <w:rStyle w:val="StyleUnderline"/>
        </w:rPr>
        <w:t>this orientation draws attention away from the legal subject who is producing all this stuff in the first place</w:t>
      </w:r>
      <w:r>
        <w:t xml:space="preserve">. n260  The action-deferring and reader-centered character of normative legal thought likewise ensure that no serious challenge is posed to the identity or character of the sovereign individual subject. The  [*901]  texts of normative legal thought are supposed to have their effect by appealing to the choice and the intellectual faculties of the reader. The texts are supposed to honor the reader's already preformed views, ideas, prejudices, and aesthetic representations of social and political life. </w:t>
      </w:r>
      <w:r w:rsidRPr="00F32654">
        <w:rPr>
          <w:rStyle w:val="StyleUnderline"/>
        </w:rPr>
        <w:t>There is to be no overt disabling or subversion of her identity or role.</w:t>
      </w:r>
      <w:r>
        <w:t xml:space="preserve"> For instance, within the rationalist rhetoric of contemporary legal thought, it is permissible to write articles about Derridean deconstruction of legal thought -- but to actually practice Derridean deconstruction will simply evoke resistance, misunderstanding, and incomprehension. </w:t>
      </w:r>
      <w:r w:rsidRPr="00F32654">
        <w:rPr>
          <w:rStyle w:val="StyleUnderline"/>
        </w:rPr>
        <w:t xml:space="preserve">The expectation is that any author will, of course, explain and justify any significant departure from the default positions and will refrain from any rhetorical exercise that might actually require active change on the part of the reader. </w:t>
      </w:r>
      <w:r>
        <w:t xml:space="preserve"> Finally, </w:t>
      </w:r>
      <w:r w:rsidRPr="00F32654">
        <w:rPr>
          <w:rStyle w:val="StyleUnderline"/>
        </w:rPr>
        <w:t>the adversarial advocacy orientation of normative legal thought</w:t>
      </w:r>
      <w:r>
        <w:t xml:space="preserve"> -- which is attributable, at least in part, to the conflation of the role of lawyer and legal academic -- </w:t>
      </w:r>
      <w:r w:rsidRPr="00F32654">
        <w:rPr>
          <w:rStyle w:val="StyleUnderline"/>
        </w:rPr>
        <w:t xml:space="preserve">does much to insulate the sovereign individual subject and its rhetorical supports from scrutiny. Because so many legal academics understand their legal thought to be positional in character </w:t>
      </w:r>
      <w:r>
        <w:t xml:space="preserve">-- on behalf of some (intangible, often very worthy but poorly identified) client-surrogate, </w:t>
      </w:r>
      <w:r w:rsidRPr="00F32654">
        <w:rPr>
          <w:rStyle w:val="StyleUnderline"/>
        </w:rPr>
        <w:t>much of legal thought is produced within the explicit context of adversarial advocacy among academics and is devoted to advancing or defeating this or that position.</w:t>
      </w:r>
      <w:r>
        <w:t xml:space="preserve"> Many normative legal thinkers understand themselves to be engaged in "passionate advocacy" on behalf of some cause. Now admittedly, </w:t>
      </w:r>
      <w:r w:rsidRPr="00F32654">
        <w:rPr>
          <w:rStyle w:val="StyleUnderline"/>
        </w:rPr>
        <w:t>there is no tribunal listening; no one is empowered to put all this normative passion into effect.</w:t>
      </w:r>
      <w:r>
        <w:t xml:space="preserve"> But this does not mean that this </w:t>
      </w:r>
      <w:r w:rsidRPr="00F32654">
        <w:rPr>
          <w:rStyle w:val="StyleUnderline"/>
        </w:rPr>
        <w:t>passionate advocacy</w:t>
      </w:r>
      <w:r>
        <w:t xml:space="preserve"> is therefore without effect: on the contrary, it </w:t>
      </w:r>
      <w:r w:rsidRPr="00F32654">
        <w:rPr>
          <w:rStyle w:val="StyleUnderline"/>
        </w:rPr>
        <w:t xml:space="preserve">often succeeds in BRACKETING ANY SERIOUS QUESTIONING of the rhetorical systems that enables such aimless passionate advocacy to be produced in the first place. </w:t>
      </w:r>
      <w:r>
        <w:t xml:space="preserve">Indeed, </w:t>
      </w:r>
      <w:r w:rsidRPr="00F32654">
        <w:rPr>
          <w:rStyle w:val="StyleUnderline"/>
        </w:rPr>
        <w:t xml:space="preserve">when one is engaged in passionate arguments to an imagined tribunal, the last thing one will do is question the argumentative structures that allow the arguments to be framed and presented in the first place.  </w:t>
      </w:r>
      <w:r>
        <w:t xml:space="preserve">Not only does normative legal thought conduce to the maintenance of the sovereign individual subject and his rationalist rhetoric, but </w:t>
      </w:r>
      <w:r w:rsidRPr="00F32654">
        <w:rPr>
          <w:rStyle w:val="StyleUnderline"/>
        </w:rPr>
        <w:t>one can see the reverse process at work as well.</w:t>
      </w:r>
      <w:r>
        <w:t xml:space="preserve"> Indeed, if </w:t>
      </w:r>
      <w:r w:rsidRPr="00F32654">
        <w:rPr>
          <w:rStyle w:val="StyleUnderline"/>
        </w:rPr>
        <w:t>normative thought occupies so much attention in the legal academy; if normative legal thought seems like the obvious, the "natural" thing to do; if the "what should we do?/what should the law be?" question seems so legitimate, so important; and if normative legal thought seems veritably like law itself, it is because the rhetorical</w:t>
      </w:r>
      <w:r>
        <w:t xml:space="preserve">  [*902]  </w:t>
      </w:r>
      <w:r w:rsidRPr="00F32654">
        <w:rPr>
          <w:rStyle w:val="StyleUnderline"/>
        </w:rPr>
        <w:t xml:space="preserve">situation </w:t>
      </w:r>
      <w:r>
        <w:t xml:space="preserve">-- the default settings -- </w:t>
      </w:r>
      <w:r w:rsidRPr="00F32654">
        <w:rPr>
          <w:rStyle w:val="StyleUnderline"/>
        </w:rPr>
        <w:t>have already enabled us, constituted our discourse, and configured our roles so that we will produce normative legal thought.</w:t>
      </w:r>
    </w:p>
    <w:p w:rsidR="004221AA" w:rsidRDefault="00A55066" w:rsidP="00A55066">
      <w:pPr>
        <w:pStyle w:val="Heading2"/>
      </w:pPr>
      <w:r>
        <w:t xml:space="preserve">A2: Perm </w:t>
      </w:r>
    </w:p>
    <w:p w:rsidR="004221AA" w:rsidRPr="00436A7C" w:rsidRDefault="00B028D0" w:rsidP="00436A7C">
      <w:pPr>
        <w:pStyle w:val="Heading4"/>
      </w:pPr>
      <w:r w:rsidRPr="00436A7C">
        <w:t>It’s not net beneficial – accepting the fundamental tenet of the aff that normative legal prescription is good co-opts our criticism</w:t>
      </w:r>
    </w:p>
    <w:p w:rsidR="0046469F" w:rsidRDefault="0046469F" w:rsidP="0046469F">
      <w:r w:rsidRPr="0046469F">
        <w:rPr>
          <w:rStyle w:val="Style13ptBold"/>
        </w:rPr>
        <w:t>Schlag 90|</w:t>
      </w:r>
      <w:r>
        <w:t>Stanford Law Review November, 1990 Essay “NORMATIVE AND NOWHERE TO GO” Pierre Schlag [FNa1] Copyright © 1990 by the Board of Trustees of the Leland Stanford Junior (</w:t>
      </w:r>
      <w:hyperlink r:id="rId8" w:history="1">
        <w:r w:rsidRPr="00BF51D6">
          <w:rPr>
            <w:rStyle w:val="Hyperlink"/>
          </w:rPr>
          <w:t>https://www.pravo.unizg.hr/_download/repository/SchlagSLR.pdf</w:t>
        </w:r>
      </w:hyperlink>
      <w:r>
        <w:t>) A.B.</w:t>
      </w:r>
    </w:p>
    <w:p w:rsidR="004221AA" w:rsidRDefault="004221AA" w:rsidP="004221AA"/>
    <w:p w:rsidR="004221AA" w:rsidRDefault="004221AA" w:rsidP="004221AA"/>
    <w:p w:rsidR="004221AA" w:rsidRDefault="004221AA" w:rsidP="00F32654">
      <w:r>
        <w:t xml:space="preserve">Yet </w:t>
      </w:r>
      <w:r w:rsidRPr="00F32654">
        <w:rPr>
          <w:rStyle w:val="StyleUnderline"/>
        </w:rPr>
        <w:t xml:space="preserve">normative legal thought can't wait to shut down these intellectual and political openings </w:t>
      </w:r>
      <w:r>
        <w:t xml:space="preserve">as well.  It cannot wait to envelop these inquiries in its own highly stylized ethical-moral form of norm-justification. </w:t>
      </w:r>
      <w:r w:rsidRPr="00F32654">
        <w:rPr>
          <w:rStyle w:val="StyleUnderline"/>
        </w:rPr>
        <w:t>Normative legal thought cannot wait to enlist epistemology</w:t>
      </w:r>
      <w:r>
        <w:t xml:space="preserve">, semiotics, </w:t>
      </w:r>
      <w:r w:rsidRPr="00F32654">
        <w:rPr>
          <w:rStyle w:val="StyleUnderline"/>
        </w:rPr>
        <w:t>social theory or any other enterprise in its own ethical-moral argument structures about the right, the good, the useful, the efficient</w:t>
      </w:r>
      <w:r>
        <w:t xml:space="preserve"> (or any of their doctrinally crystallized derivatives).  </w:t>
      </w:r>
      <w:r w:rsidRPr="00F32654">
        <w:rPr>
          <w:rStyle w:val="StyleUnderline"/>
        </w:rPr>
        <w:t>It cannot wait to reduce world views, attitudes, demonstrations, provocations, and thought itself, to norms.  In short, it cannot wait to tell you (or somebody else) what to do</w:t>
      </w:r>
      <w:r>
        <w:t>.</w:t>
      </w:r>
    </w:p>
    <w:p w:rsidR="004221AA" w:rsidRDefault="004221AA" w:rsidP="004221AA"/>
    <w:p w:rsidR="004221AA" w:rsidRDefault="00B028D0" w:rsidP="00436A7C">
      <w:pPr>
        <w:pStyle w:val="Heading4"/>
      </w:pPr>
      <w:r>
        <w:t>The perm maintains the central practice of normative legal thought – it brackets questioning of the legal subject, precluding our criticism</w:t>
      </w:r>
    </w:p>
    <w:p w:rsidR="0046469F" w:rsidRDefault="0046469F" w:rsidP="0046469F">
      <w:r w:rsidRPr="004221AA">
        <w:rPr>
          <w:rStyle w:val="Style13ptBold"/>
        </w:rPr>
        <w:t>SCHLAG 91|</w:t>
      </w:r>
      <w:r w:rsidRPr="004221AA">
        <w:t xml:space="preserve"> </w:t>
      </w:r>
      <w:r>
        <w:t>PIERRE, “Symposium THE CRITIQUE OF NORMATIVITY ARTICLES NORMATIVITY AND THE POLITICS OF FORM” (</w:t>
      </w:r>
      <w:hyperlink r:id="rId9" w:history="1">
        <w:r w:rsidRPr="00BF51D6">
          <w:rPr>
            <w:rStyle w:val="Hyperlink"/>
          </w:rPr>
          <w:t>http://scholarship.law.upenn.edu/cgi/viewcontent.cgi?article=3741&amp;context=penn_law_review</w:t>
        </w:r>
      </w:hyperlink>
      <w:r>
        <w:t xml:space="preserve">) A.B. </w:t>
      </w:r>
    </w:p>
    <w:p w:rsidR="004221AA" w:rsidRDefault="004221AA" w:rsidP="004221AA"/>
    <w:p w:rsidR="004221AA" w:rsidRDefault="004221AA" w:rsidP="004221AA">
      <w:r>
        <w:t>In his systematic and foundational forgetting, Marshall established an extremely important precedent for American legal thought.  This f</w:t>
      </w:r>
      <w:r w:rsidRPr="00F32654">
        <w:rPr>
          <w:rStyle w:val="StyleUnderline"/>
        </w:rPr>
        <w:t>orgetting</w:t>
      </w:r>
      <w:r>
        <w:t xml:space="preserve">  [*1629]  </w:t>
      </w:r>
      <w:r w:rsidRPr="00F32654">
        <w:rPr>
          <w:rStyle w:val="StyleUnderline"/>
        </w:rPr>
        <w:t>of the "we" who do the "expounding," this bracketing of the "I" -- in short, this eclipse of the problem of the subject -- became a vital, pervasive, constitutive characteristic of</w:t>
      </w:r>
      <w:r>
        <w:t xml:space="preserve"> American </w:t>
      </w:r>
      <w:r w:rsidRPr="00F32654">
        <w:rPr>
          <w:rStyle w:val="StyleUnderline"/>
        </w:rPr>
        <w:t>legal thought.</w:t>
      </w:r>
      <w:r>
        <w:t xml:space="preserve">  Indeed, American </w:t>
      </w:r>
      <w:r w:rsidRPr="00F32654">
        <w:rPr>
          <w:rStyle w:val="StyleUnderline"/>
        </w:rPr>
        <w:t>legal thought has been conceptually, rhetorically, and socially constituted to AVOID CONFRONTING THE QUESTION of who or what thinks or produces law</w:t>
      </w:r>
      <w:r>
        <w:t xml:space="preserve">.  In a nutshell, then, </w:t>
      </w:r>
      <w:r w:rsidRPr="00F32654">
        <w:rPr>
          <w:rStyle w:val="StyleUnderline"/>
        </w:rPr>
        <w:t>this is the problem of the subject.  Notice that it has already become at least two problems.  One</w:t>
      </w:r>
      <w:r>
        <w:t xml:space="preserve"> problem is that </w:t>
      </w:r>
      <w:r w:rsidRPr="00F32654">
        <w:rPr>
          <w:rStyle w:val="StyleUnderline"/>
        </w:rPr>
        <w:t>we are missing any convincing accounts of who or what it is that thinks or produces law</w:t>
      </w:r>
      <w:r>
        <w:t xml:space="preserve">.  </w:t>
      </w:r>
      <w:r w:rsidRPr="00F32654">
        <w:rPr>
          <w:rStyle w:val="StyleUnderline"/>
        </w:rPr>
        <w:t xml:space="preserve">Another </w:t>
      </w:r>
      <w:r>
        <w:t xml:space="preserve">problem </w:t>
      </w:r>
      <w:r w:rsidRPr="00F32654">
        <w:rPr>
          <w:rStyle w:val="StyleUnderline"/>
        </w:rPr>
        <w:t>is</w:t>
      </w:r>
      <w:r>
        <w:t xml:space="preserve"> that </w:t>
      </w:r>
      <w:r w:rsidRPr="00F32654">
        <w:rPr>
          <w:rStyle w:val="StyleUnderline"/>
        </w:rPr>
        <w:t>apparently we and our legal rhetoric have been constituted to avoid inquiry into this question of who or what produces law</w:t>
      </w:r>
      <w:r>
        <w:t xml:space="preserve">.   n6 Hence, rather than sharing a rich matrix of intellectual or cultural understandings that would help us inquire into the character of the subject, </w:t>
      </w:r>
      <w:r w:rsidRPr="00F32654">
        <w:rPr>
          <w:rStyle w:val="StyleUnderline"/>
        </w:rPr>
        <w:t>we share a rich matrix of intellectual and cultural understandings that enables us to avoid inquiry into the character of the subject (over and over again).</w:t>
      </w:r>
      <w:r>
        <w:t xml:space="preserve">  </w:t>
      </w:r>
    </w:p>
    <w:p w:rsidR="00DD2281" w:rsidRDefault="00DD2281" w:rsidP="00DD2281">
      <w:pPr>
        <w:pStyle w:val="Heading4"/>
      </w:pPr>
      <w:r w:rsidRPr="004C642F">
        <w:t>They externalize agency onto the state, obliterating personal subjectivity and sanctioning nationalist violence</w:t>
      </w:r>
    </w:p>
    <w:p w:rsidR="00DD2281" w:rsidRPr="004C642F" w:rsidRDefault="00DD2281" w:rsidP="00DD2281">
      <w:pPr>
        <w:rPr>
          <w:highlight w:val="yellow"/>
        </w:rPr>
      </w:pPr>
      <w:r>
        <w:rPr>
          <w:rStyle w:val="Style13ptBold"/>
        </w:rPr>
        <w:t xml:space="preserve">Shaffer 7 </w:t>
      </w:r>
      <w:r w:rsidRPr="004C642F">
        <w:rPr>
          <w:sz w:val="16"/>
          <w:szCs w:val="16"/>
        </w:rPr>
        <w:t>(Butler teaches at the Southwestern University School of Law. B.S., Law, 1958, University of Nebraska, Lincoln; B.A., Political Science, 1959, and J.D., 1961, University of Chicago; Member, Colorado and Nebraska State Bars. “Identifying With the State” June 29th 2007. http://www.lewrockwell.com/shaffer/shaffer159.html)</w:t>
      </w:r>
      <w:r>
        <w:rPr>
          <w:sz w:val="16"/>
          <w:szCs w:val="16"/>
        </w:rPr>
        <w:t>.</w:t>
      </w:r>
    </w:p>
    <w:p w:rsidR="00DD2281" w:rsidRDefault="00DD2281" w:rsidP="00DD2281">
      <w:pPr>
        <w:rPr>
          <w:sz w:val="16"/>
          <w:szCs w:val="16"/>
        </w:rPr>
      </w:pPr>
      <w:r w:rsidRPr="00A94579">
        <w:rPr>
          <w:highlight w:val="yellow"/>
          <w:u w:val="single"/>
        </w:rPr>
        <w:t>One of the deadliest practices we engage in is</w:t>
      </w:r>
      <w:r w:rsidRPr="00B8744E">
        <w:rPr>
          <w:u w:val="single"/>
        </w:rPr>
        <w:t xml:space="preserve"> that of </w:t>
      </w:r>
      <w:r w:rsidRPr="00A94579">
        <w:rPr>
          <w:highlight w:val="yellow"/>
          <w:u w:val="single"/>
        </w:rPr>
        <w:t>identifying ourselves with a collective entity</w:t>
      </w:r>
      <w:r w:rsidRPr="00B8744E">
        <w:rPr>
          <w:u w:val="single"/>
        </w:rPr>
        <w:t>.</w:t>
      </w:r>
      <w:r>
        <w:t xml:space="preserve"> </w:t>
      </w:r>
      <w:r w:rsidRPr="00A94579">
        <w:rPr>
          <w:sz w:val="16"/>
          <w:szCs w:val="16"/>
        </w:rPr>
        <w:t>Whether it be the state, a nationality, our race or gender, or any other abstraction,</w:t>
      </w:r>
      <w:r>
        <w:t xml:space="preserve"> </w:t>
      </w:r>
      <w:r w:rsidRPr="00A94579">
        <w:rPr>
          <w:highlight w:val="yellow"/>
          <w:u w:val="single"/>
        </w:rPr>
        <w:t>we introduce</w:t>
      </w:r>
      <w:r w:rsidRPr="00B8744E">
        <w:rPr>
          <w:u w:val="single"/>
        </w:rPr>
        <w:t xml:space="preserve"> division — hence, </w:t>
      </w:r>
      <w:r w:rsidRPr="00A94579">
        <w:rPr>
          <w:highlight w:val="yellow"/>
          <w:u w:val="single"/>
        </w:rPr>
        <w:t>conflict</w:t>
      </w:r>
      <w:r w:rsidRPr="00B8744E">
        <w:rPr>
          <w:u w:val="single"/>
        </w:rPr>
        <w:t xml:space="preserve"> — into our lives </w:t>
      </w:r>
      <w:r w:rsidRPr="00A94579">
        <w:rPr>
          <w:highlight w:val="yellow"/>
          <w:u w:val="single"/>
        </w:rPr>
        <w:t>as we separate ourselves from those who identify with other groupings</w:t>
      </w:r>
      <w:r w:rsidRPr="00B8744E">
        <w:rPr>
          <w:u w:val="single"/>
        </w:rPr>
        <w:t>. If one observes the state of our world today, this is the pattern that underlies our deadly and destructive social behavior.</w:t>
      </w:r>
      <w:r>
        <w:t xml:space="preserve"> </w:t>
      </w:r>
      <w:r w:rsidRPr="00A94579">
        <w:rPr>
          <w:sz w:val="16"/>
          <w:szCs w:val="16"/>
        </w:rPr>
        <w:t>This mindset was no better articulated than when George W. Bush declared you’re either with us, or against us.¶ Through years of careful conditioning, we learn to think of ourselves in terms of agencies and/or abstractions external to our independent being. Or, to express the point more clearly</w:t>
      </w:r>
      <w:r w:rsidRPr="00A94579">
        <w:rPr>
          <w:sz w:val="16"/>
          <w:szCs w:val="16"/>
          <w:highlight w:val="yellow"/>
        </w:rPr>
        <w:t>,</w:t>
      </w:r>
      <w:r w:rsidRPr="00A94579">
        <w:rPr>
          <w:highlight w:val="yellow"/>
        </w:rPr>
        <w:t xml:space="preserve"> </w:t>
      </w:r>
      <w:r w:rsidRPr="00A94579">
        <w:rPr>
          <w:highlight w:val="yellow"/>
          <w:u w:val="single"/>
        </w:rPr>
        <w:t>we have learned</w:t>
      </w:r>
      <w:r w:rsidRPr="00B8744E">
        <w:rPr>
          <w:u w:val="single"/>
        </w:rPr>
        <w:t xml:space="preserve"> to internalize these external forces; </w:t>
      </w:r>
      <w:r w:rsidRPr="00A94579">
        <w:rPr>
          <w:highlight w:val="yellow"/>
          <w:u w:val="single"/>
        </w:rPr>
        <w:t>to conform our thinking and behavior</w:t>
      </w:r>
      <w:r w:rsidRPr="00B8744E">
        <w:rPr>
          <w:u w:val="single"/>
        </w:rPr>
        <w:t xml:space="preserve"> to the purposes and interests of such entities.</w:t>
      </w:r>
      <w:r>
        <w:t xml:space="preserve"> </w:t>
      </w:r>
      <w:r w:rsidRPr="00A94579">
        <w:rPr>
          <w:sz w:val="16"/>
          <w:szCs w:val="16"/>
        </w:rPr>
        <w:t>We adorn ourselves with flags, mouth shibboleths, and decorate our cars with bumper stickers, in order to communicate to others our sense of who we are</w:t>
      </w:r>
      <w:r w:rsidRPr="00A94579">
        <w:rPr>
          <w:sz w:val="16"/>
          <w:szCs w:val="16"/>
          <w:highlight w:val="yellow"/>
        </w:rPr>
        <w:t>.</w:t>
      </w:r>
      <w:r w:rsidRPr="00A94579">
        <w:rPr>
          <w:highlight w:val="yellow"/>
        </w:rPr>
        <w:t xml:space="preserve"> </w:t>
      </w:r>
      <w:r w:rsidRPr="00A94579">
        <w:rPr>
          <w:highlight w:val="yellow"/>
          <w:u w:val="single"/>
        </w:rPr>
        <w:t>In such ways does our being become indistinguishable from our chosen collective</w:t>
      </w:r>
      <w:r w:rsidRPr="00B8744E">
        <w:rPr>
          <w:u w:val="single"/>
        </w:rPr>
        <w:t>.</w:t>
      </w:r>
      <w:r w:rsidRPr="00A94579">
        <w:rPr>
          <w:sz w:val="12"/>
        </w:rPr>
        <w:t xml:space="preserve">¶ </w:t>
      </w:r>
      <w:r w:rsidRPr="00A94579">
        <w:rPr>
          <w:sz w:val="16"/>
          <w:szCs w:val="16"/>
        </w:rPr>
        <w:t>In this way are institutions born. We discover a particular form of organization through which we are able to cooperate with others for our mutual benefit. Over time, the advantages derived from this system have a sufficient consistency to lead us to the conclusion that our well-being is dependent upon it. Those who manage the organization find it in their self-interests to propagate this belief so that we will become dependent upon its permanency. Like a sculptor working with clay, institutions take over the direction of our minds, twisting, squeezing, and pounding upon them until we have embraced a mindset conducive to their interests. Once this has been accomplished, we find it easy to subvert our will and sense of purpose to the collective. The organization ceases being a mere tool of mutual convenience, and becomes an end in itself. Our lives become institutionalized, and we regard it as fanciful to imagine ourselves living in any other way than as constituent parts of a machine that transcends our individual sense</w:t>
      </w:r>
      <w:r w:rsidRPr="00A94579">
        <w:rPr>
          <w:sz w:val="16"/>
          <w:szCs w:val="16"/>
          <w:highlight w:val="yellow"/>
        </w:rPr>
        <w:t>.¶</w:t>
      </w:r>
      <w:r w:rsidRPr="00A94579">
        <w:rPr>
          <w:sz w:val="12"/>
          <w:highlight w:val="yellow"/>
        </w:rPr>
        <w:t xml:space="preserve"> </w:t>
      </w:r>
      <w:r w:rsidRPr="00A94579">
        <w:rPr>
          <w:highlight w:val="yellow"/>
          <w:u w:val="single"/>
        </w:rPr>
        <w:t>Once we identify ourselves</w:t>
      </w:r>
      <w:r w:rsidRPr="00AD3B3A">
        <w:rPr>
          <w:u w:val="single"/>
        </w:rPr>
        <w:t xml:space="preserve"> with the state, that collective entity does more than represent who we are; </w:t>
      </w:r>
      <w:r w:rsidRPr="00A94579">
        <w:rPr>
          <w:highlight w:val="yellow"/>
          <w:u w:val="single"/>
        </w:rPr>
        <w:t>it is who we are</w:t>
      </w:r>
      <w:r w:rsidRPr="00AD3B3A">
        <w:rPr>
          <w:u w:val="single"/>
        </w:rPr>
        <w:t xml:space="preserve">. </w:t>
      </w:r>
      <w:r w:rsidRPr="00A94579">
        <w:rPr>
          <w:sz w:val="16"/>
          <w:szCs w:val="16"/>
        </w:rPr>
        <w:t xml:space="preserve">To the politicized mind, the idea that we are the governmentu has real meaning, not in the sense of being able to control such an agency, but in the psychological sense. </w:t>
      </w:r>
      <w:r w:rsidRPr="00A94579">
        <w:rPr>
          <w:highlight w:val="yellow"/>
          <w:u w:val="single"/>
        </w:rPr>
        <w:t>The</w:t>
      </w:r>
      <w:r w:rsidRPr="00AD3B3A">
        <w:rPr>
          <w:u w:val="single"/>
        </w:rPr>
        <w:t xml:space="preserve"> successes and </w:t>
      </w:r>
      <w:r w:rsidRPr="00A94579">
        <w:rPr>
          <w:highlight w:val="yellow"/>
          <w:u w:val="single"/>
        </w:rPr>
        <w:t>failures of the state</w:t>
      </w:r>
      <w:r w:rsidRPr="00AD3B3A">
        <w:rPr>
          <w:u w:val="single"/>
        </w:rPr>
        <w:t xml:space="preserve"> become the subject’s successes and failures; insults or other </w:t>
      </w:r>
      <w:r w:rsidRPr="00A94579">
        <w:rPr>
          <w:highlight w:val="yellow"/>
          <w:u w:val="single"/>
        </w:rPr>
        <w:t>attacks</w:t>
      </w:r>
      <w:r w:rsidRPr="00AD3B3A">
        <w:rPr>
          <w:u w:val="single"/>
        </w:rPr>
        <w:t xml:space="preserve"> upon </w:t>
      </w:r>
      <w:r w:rsidRPr="00A94579">
        <w:rPr>
          <w:highlight w:val="yellow"/>
          <w:u w:val="single"/>
        </w:rPr>
        <w:t>their abstract sense of being</w:t>
      </w:r>
      <w:r>
        <w:t xml:space="preserve"> </w:t>
      </w:r>
      <w:r w:rsidRPr="00A94579">
        <w:rPr>
          <w:sz w:val="16"/>
          <w:szCs w:val="16"/>
        </w:rPr>
        <w:t>— such as the burning of their flag — become assaults upon their very personhood. Shortcomings on the part of the state become our failures of character. This is why so many Americans who have belatedly come to criticize the war against Iraq are inclined to treat it as only a u201Cmistakeu201D or the product of mismanagement, not as a moral wrong. Our egos can more easily admit to the making of a mistake than to moral transgressions.</w:t>
      </w:r>
      <w:r>
        <w:t xml:space="preserve"> </w:t>
      </w:r>
      <w:r w:rsidRPr="004C642F">
        <w:rPr>
          <w:highlight w:val="yellow"/>
          <w:u w:val="single"/>
        </w:rPr>
        <w:t>Such an attitude</w:t>
      </w:r>
      <w:r w:rsidRPr="00AD3B3A">
        <w:rPr>
          <w:u w:val="single"/>
        </w:rPr>
        <w:t xml:space="preserve"> also helps to </w:t>
      </w:r>
      <w:r w:rsidRPr="004C642F">
        <w:rPr>
          <w:highlight w:val="yellow"/>
          <w:u w:val="single"/>
        </w:rPr>
        <w:t>explain why</w:t>
      </w:r>
      <w:r w:rsidRPr="00AD3B3A">
        <w:rPr>
          <w:u w:val="single"/>
        </w:rPr>
        <w:t>, as Milton Mayer wrote</w:t>
      </w:r>
      <w:r>
        <w:t xml:space="preserve"> </w:t>
      </w:r>
      <w:r w:rsidRPr="00A94579">
        <w:rPr>
          <w:sz w:val="16"/>
          <w:szCs w:val="16"/>
        </w:rPr>
        <w:t>in his revealing post-World War II book, They Thought They Were Free,</w:t>
      </w:r>
      <w:r>
        <w:t xml:space="preserve"> </w:t>
      </w:r>
      <w:r w:rsidRPr="004C642F">
        <w:rPr>
          <w:highlight w:val="yellow"/>
          <w:u w:val="single"/>
        </w:rPr>
        <w:t>most Germans were unable to admit that the Nazi regime had been tyrannical.</w:t>
      </w:r>
      <w:r w:rsidRPr="004C642F">
        <w:rPr>
          <w:sz w:val="12"/>
          <w:highlight w:val="yellow"/>
          <w:u w:val="single"/>
        </w:rPr>
        <w:t>¶</w:t>
      </w:r>
      <w:r w:rsidRPr="004C642F">
        <w:rPr>
          <w:sz w:val="12"/>
          <w:highlight w:val="yellow"/>
        </w:rPr>
        <w:t xml:space="preserve"> </w:t>
      </w:r>
      <w:r w:rsidRPr="004C642F">
        <w:rPr>
          <w:highlight w:val="yellow"/>
          <w:u w:val="single"/>
        </w:rPr>
        <w:t>It is this dynamic</w:t>
      </w:r>
      <w:r w:rsidRPr="00AD3B3A">
        <w:rPr>
          <w:u w:val="single"/>
        </w:rPr>
        <w:t xml:space="preserve"> </w:t>
      </w:r>
      <w:r w:rsidRPr="004C642F">
        <w:rPr>
          <w:highlight w:val="yellow"/>
          <w:u w:val="single"/>
        </w:rPr>
        <w:t>that makes it easy for political officials to generate wars</w:t>
      </w:r>
      <w:r w:rsidRPr="00AD3B3A">
        <w:rPr>
          <w:u w:val="single"/>
        </w:rPr>
        <w:t xml:space="preserve">, a process that reinforces the sense of identity and attachment people have for their </w:t>
      </w:r>
      <w:r w:rsidRPr="00A94579">
        <w:rPr>
          <w:sz w:val="16"/>
          <w:szCs w:val="16"/>
        </w:rPr>
        <w:t>state. It also helps to explain why most Americans — though tiring of the war against Iraq — refuse to condemn government leaders for the lies, forgeries, and deceit employed to get the war started: to acknowledge the dishonesty of the system through which they identify themselves is to</w:t>
      </w:r>
      <w:r>
        <w:t xml:space="preserve"> </w:t>
      </w:r>
      <w:r w:rsidRPr="00AD3B3A">
        <w:rPr>
          <w:u w:val="single"/>
        </w:rPr>
        <w:t>admit to the dishonest base of their being.</w:t>
      </w:r>
      <w:r w:rsidRPr="00A94579">
        <w:rPr>
          <w:sz w:val="12"/>
          <w:u w:val="single"/>
        </w:rPr>
        <w:t>¶</w:t>
      </w:r>
      <w:r w:rsidRPr="00A94579">
        <w:rPr>
          <w:sz w:val="12"/>
        </w:rPr>
        <w:t xml:space="preserve"> </w:t>
      </w:r>
      <w:r w:rsidRPr="004C642F">
        <w:rPr>
          <w:highlight w:val="yellow"/>
          <w:u w:val="single"/>
        </w:rPr>
        <w:t>The</w:t>
      </w:r>
      <w:r w:rsidRPr="00AD3B3A">
        <w:rPr>
          <w:u w:val="single"/>
        </w:rPr>
        <w:t xml:space="preserve"> truthfulness of the state’s </w:t>
      </w:r>
      <w:r w:rsidRPr="004C642F">
        <w:rPr>
          <w:highlight w:val="yellow"/>
          <w:u w:val="single"/>
        </w:rPr>
        <w:t>rationale for war is irrelevant to most of its subjects</w:t>
      </w:r>
      <w:r w:rsidRPr="00AD3B3A">
        <w:rPr>
          <w:u w:val="single"/>
        </w:rPr>
        <w:t xml:space="preserve">. </w:t>
      </w:r>
      <w:r w:rsidRPr="00A94579">
        <w:rPr>
          <w:sz w:val="16"/>
          <w:szCs w:val="16"/>
        </w:rPr>
        <w:t xml:space="preserve">It is sufficient that they believe the abstraction with which their lives are intertwined will be benefited in some way by war. Against whom and upon what claim does not matter — except as a factor in assessing the likelihood of success. That most Americans have pipped nary a squeak of protest over Bush administration plans to attack Iran — with nuclear weapons if deemed useful to its ends — reflects the point I am making. Bush could undertake a full-fledged war against Lapland, and most Americans would trot out their flags and bumper-stickers of approval.¶ The brightness or wrongness of any form of collective behavior becomes interpreted by the standard of whose actions are being considered. During World War II, for example, Japanese kamikaze pilots were regarded as crazed fanatics for crashing their planes into American battleships. At the same time, American war movies (see, e.g., Flying Tigers) extolled the heroism of American pilots who did the same thing. One sees this same double-standard in responding to u201Cconspiracy theories. Do you think a conspiracy was behind the 9/11 attacks? It certainly seems so to me, unless one is prepared to treat the disappearance of the World Trade Center buildings as the consequence of a couple pilots having bad navigational experiences! The question that should be asked is: whose conspiracy was it? To those whose identities coincide with the state, such a question is easily answered: others conspire, we do not.¶ </w:t>
      </w:r>
      <w:r w:rsidRPr="00AD3B3A">
        <w:rPr>
          <w:u w:val="single"/>
        </w:rPr>
        <w:t>It is not the symbiotic relationship between war and the expansion of state power, nor the realization of corporate benefits that could not be obtained in a free market, that mobilize the machinery of war.</w:t>
      </w:r>
      <w:r>
        <w:t xml:space="preserve"> </w:t>
      </w:r>
      <w:r w:rsidRPr="00A94579">
        <w:rPr>
          <w:sz w:val="16"/>
          <w:szCs w:val="16"/>
        </w:rPr>
        <w:t>Without most of us standing behind system, and cheering on troops, and defending your leaders, none of this would be possible. What would be your likely response if your neighbor prevailed upon you to join him in a violent attack upon a local convenience store, on the grounds that it hired u201Cillegal aliens? Your sense of identity would not be implicated in his efforts, and you would likely dismiss him as a lunatic.¶</w:t>
      </w:r>
      <w:r w:rsidRPr="00A94579">
        <w:rPr>
          <w:sz w:val="12"/>
        </w:rPr>
        <w:t xml:space="preserve"> </w:t>
      </w:r>
      <w:r w:rsidRPr="00A94579">
        <w:rPr>
          <w:u w:val="single"/>
        </w:rPr>
        <w:t xml:space="preserve">Only when </w:t>
      </w:r>
      <w:r w:rsidRPr="004C642F">
        <w:rPr>
          <w:highlight w:val="yellow"/>
          <w:u w:val="single"/>
        </w:rPr>
        <w:t>our ego-identities become wrapped up with some institutional abstraction</w:t>
      </w:r>
      <w:r w:rsidRPr="00A94579">
        <w:rPr>
          <w:u w:val="single"/>
        </w:rPr>
        <w:t xml:space="preserve"> — such as the state — can we be persuaded to invest our lives and the lives of our children in the collective madness of state action. </w:t>
      </w:r>
      <w:r w:rsidRPr="00A94579">
        <w:rPr>
          <w:sz w:val="16"/>
          <w:szCs w:val="16"/>
        </w:rPr>
        <w:t>We do not have such attitudes toward organizations with which we have more transitory relationships. If we find an accounting error in our bank statement, we would not find satisfaction in the proposition the First National Bank, right or wrong. Neither would we be inclined to wear a T-shirt that read Disneyland: love it or leave it.¶ One of the many adverse consequences of identifying with and attaching ourselves to collective abstractions is our loss of control over not only the meaning and direction in our lives, but of the manner in which we can be efficacious in our efforts to pursue the purposes that have become central to us. We become dependent upon the performance of group; reputation rises or falls on the basis of what institutional leaders do or fail to do.</w:t>
      </w:r>
      <w:r>
        <w:t xml:space="preserve"> </w:t>
      </w:r>
      <w:r w:rsidRPr="00A94579">
        <w:rPr>
          <w:u w:val="single"/>
        </w:rPr>
        <w:t>If nation-state loses respect in the world — such as by the use of torture or killing innocent people – we consider ourselves no longer respectable, and scurry to find plausible excuses to redeem our egos.</w:t>
      </w:r>
      <w:r>
        <w:t xml:space="preserve"> </w:t>
      </w:r>
      <w:r w:rsidRPr="00A94579">
        <w:rPr>
          <w:sz w:val="16"/>
          <w:szCs w:val="16"/>
        </w:rPr>
        <w:t>When these expectations are not met, we go in search of new leaders or organizational reforms we believe will restore our sense of purpose and pride that we have allowed abstract entities to personify for us.</w:t>
      </w:r>
    </w:p>
    <w:p w:rsidR="00DD2281" w:rsidRDefault="00DD2281" w:rsidP="00DD2281">
      <w:pPr>
        <w:rPr>
          <w:sz w:val="16"/>
          <w:szCs w:val="16"/>
        </w:rPr>
      </w:pPr>
    </w:p>
    <w:p w:rsidR="00DD2281" w:rsidRPr="0000363F" w:rsidRDefault="00DD2281" w:rsidP="00DD2281">
      <w:pPr>
        <w:pStyle w:val="Heading4"/>
      </w:pPr>
      <w:r>
        <w:t>Their politics lead to passivity</w:t>
      </w:r>
    </w:p>
    <w:p w:rsidR="00DD2281" w:rsidRPr="0000363F" w:rsidRDefault="00DD2281" w:rsidP="00DD2281">
      <w:pPr>
        <w:rPr>
          <w:sz w:val="16"/>
          <w:szCs w:val="16"/>
          <w:u w:val="single"/>
        </w:rPr>
      </w:pPr>
      <w:r w:rsidRPr="0000363F">
        <w:rPr>
          <w:b/>
          <w:u w:val="single"/>
        </w:rPr>
        <w:t>Antonio 95</w:t>
      </w:r>
      <w:r w:rsidRPr="0000363F">
        <w:t xml:space="preserve"> </w:t>
      </w:r>
      <w:r w:rsidRPr="0000363F">
        <w:rPr>
          <w:sz w:val="16"/>
          <w:szCs w:val="16"/>
        </w:rPr>
        <w:t>(Nietzsche’s antisociology: Subjectified Culture and the End of History”; American Journal of Sociology; Volume 101, No. 1; July 1995, jstor,)</w:t>
      </w:r>
    </w:p>
    <w:p w:rsidR="00DD2281" w:rsidRPr="00AD7F8D" w:rsidRDefault="00DD2281" w:rsidP="00DD2281">
      <w:r w:rsidRPr="0000363F">
        <w:rPr>
          <w:sz w:val="16"/>
          <w:u w:val="single"/>
        </w:rPr>
        <w:t>According to Nietzsche, the "subject</w:t>
      </w:r>
      <w:r w:rsidRPr="0000363F">
        <w:rPr>
          <w:sz w:val="16"/>
        </w:rPr>
        <w:t xml:space="preserve">" </w:t>
      </w:r>
      <w:r w:rsidRPr="0000363F">
        <w:rPr>
          <w:sz w:val="16"/>
          <w:u w:val="single"/>
        </w:rPr>
        <w:t>is Socratic culture's most central, durable foundation</w:t>
      </w:r>
      <w:r w:rsidRPr="0000363F">
        <w:rPr>
          <w:sz w:val="16"/>
        </w:rPr>
        <w:t xml:space="preserve">. </w:t>
      </w:r>
      <w:r w:rsidRPr="0000363F">
        <w:rPr>
          <w:sz w:val="16"/>
          <w:u w:val="single"/>
        </w:rPr>
        <w:t xml:space="preserve">This </w:t>
      </w:r>
      <w:r w:rsidRPr="0000363F">
        <w:rPr>
          <w:sz w:val="16"/>
        </w:rPr>
        <w:t xml:space="preserve">prototypic </w:t>
      </w:r>
      <w:r w:rsidRPr="0000363F">
        <w:rPr>
          <w:sz w:val="16"/>
          <w:u w:val="single"/>
        </w:rPr>
        <w:t>expression of ressentiment</w:t>
      </w:r>
      <w:r w:rsidRPr="0000363F">
        <w:rPr>
          <w:sz w:val="16"/>
        </w:rPr>
        <w:t xml:space="preserve">, </w:t>
      </w:r>
      <w:r w:rsidRPr="0000363F">
        <w:rPr>
          <w:sz w:val="16"/>
          <w:u w:val="single"/>
        </w:rPr>
        <w:t>master reification, and ultimate justification for slave morality and mass discipline</w:t>
      </w:r>
      <w:r w:rsidRPr="0000363F">
        <w:rPr>
          <w:sz w:val="16"/>
        </w:rPr>
        <w:t xml:space="preserve"> "separates strength from expressions of strength, as if there were a neutral substratum . . . free to express strength or not to do so. But there is no such substratum; there is no 'being' behind the doing, effecting, becoming; 'the doer' is merely a fiction added to the deed" (Nietzsche 1969b, pp. 45-46). Leveling of </w:t>
      </w:r>
      <w:r w:rsidRPr="0000363F">
        <w:rPr>
          <w:sz w:val="16"/>
          <w:u w:val="single"/>
        </w:rPr>
        <w:t>Socratic</w:t>
      </w:r>
      <w:r w:rsidRPr="0000363F">
        <w:rPr>
          <w:sz w:val="16"/>
        </w:rPr>
        <w:t xml:space="preserve"> culture's "objective" foundations makes its "subjective" features all the more important. For example, </w:t>
      </w:r>
      <w:r w:rsidRPr="0000363F">
        <w:rPr>
          <w:sz w:val="16"/>
          <w:u w:val="single"/>
        </w:rPr>
        <w:t>the subject is a central focus of the new human sciences,</w:t>
      </w:r>
      <w:r w:rsidRPr="0000363F">
        <w:rPr>
          <w:sz w:val="16"/>
        </w:rPr>
        <w:t xml:space="preserve"> </w:t>
      </w:r>
      <w:r w:rsidRPr="0000363F">
        <w:rPr>
          <w:sz w:val="16"/>
          <w:u w:val="single"/>
        </w:rPr>
        <w:t xml:space="preserve">appearing prominently in its emphases on neutral standpoints, motives as causes, and selves as entities, objects of inquiry, problems, and targets of care </w:t>
      </w:r>
      <w:r w:rsidRPr="0000363F">
        <w:rPr>
          <w:sz w:val="16"/>
        </w:rPr>
        <w:t xml:space="preserve">(Nietzsche 1966, pp. 19-21; 1968a, pp. 47-54). Arguing that </w:t>
      </w:r>
      <w:r w:rsidRPr="0000363F">
        <w:rPr>
          <w:sz w:val="16"/>
          <w:u w:val="single"/>
        </w:rPr>
        <w:t>subjectified culture weakens the personality</w:t>
      </w:r>
      <w:r w:rsidRPr="0000363F">
        <w:rPr>
          <w:sz w:val="16"/>
        </w:rPr>
        <w:t xml:space="preserve">, Nietzsche spoke of a "remarkable antithesis between an interior which fails to correspond to any exterior and an exterior which fails to correspond to any interior" (Nietzsche 1983, pp. 78-79, 83). </w:t>
      </w:r>
      <w:r w:rsidRPr="0000363F">
        <w:rPr>
          <w:sz w:val="16"/>
          <w:u w:val="single"/>
        </w:rPr>
        <w:t>The "problem of the actor</w:t>
      </w:r>
      <w:r w:rsidRPr="0000363F">
        <w:rPr>
          <w:sz w:val="16"/>
        </w:rPr>
        <w:t xml:space="preserve">," </w:t>
      </w:r>
      <w:r w:rsidRPr="0000363F">
        <w:rPr>
          <w:highlight w:val="yellow"/>
          <w:u w:val="single"/>
        </w:rPr>
        <w:t>Nietzsche</w:t>
      </w:r>
      <w:r w:rsidRPr="0000363F">
        <w:rPr>
          <w:u w:val="single"/>
        </w:rPr>
        <w:t xml:space="preserve"> </w:t>
      </w:r>
      <w:r w:rsidRPr="0000363F">
        <w:rPr>
          <w:sz w:val="16"/>
          <w:szCs w:val="16"/>
        </w:rPr>
        <w:t xml:space="preserve">said, "troubled me for the longest time."'12 He </w:t>
      </w:r>
      <w:r w:rsidRPr="0000363F">
        <w:rPr>
          <w:highlight w:val="yellow"/>
          <w:u w:val="single"/>
        </w:rPr>
        <w:t>considered</w:t>
      </w:r>
      <w:r w:rsidRPr="0000363F">
        <w:rPr>
          <w:u w:val="single"/>
        </w:rPr>
        <w:t xml:space="preserve"> </w:t>
      </w:r>
      <w:r w:rsidRPr="0000363F">
        <w:t>"</w:t>
      </w:r>
      <w:r w:rsidRPr="0000363F">
        <w:rPr>
          <w:highlight w:val="yellow"/>
          <w:u w:val="single"/>
        </w:rPr>
        <w:t>roles" as "external,"</w:t>
      </w:r>
      <w:r w:rsidRPr="0000363F">
        <w:rPr>
          <w:u w:val="single"/>
        </w:rPr>
        <w:t xml:space="preserve"> </w:t>
      </w:r>
      <w:r w:rsidRPr="0000363F">
        <w:rPr>
          <w:sz w:val="16"/>
          <w:szCs w:val="16"/>
          <w:u w:val="single"/>
        </w:rPr>
        <w:t xml:space="preserve">"surface," or "foreground" </w:t>
      </w:r>
      <w:r w:rsidRPr="0000363F">
        <w:rPr>
          <w:highlight w:val="yellow"/>
          <w:u w:val="single"/>
        </w:rPr>
        <w:t>phenomena</w:t>
      </w:r>
      <w:r w:rsidRPr="0000363F">
        <w:rPr>
          <w:u w:val="single"/>
        </w:rPr>
        <w:t xml:space="preserve"> </w:t>
      </w:r>
      <w:r w:rsidRPr="0000363F">
        <w:rPr>
          <w:sz w:val="16"/>
          <w:szCs w:val="16"/>
          <w:u w:val="single"/>
        </w:rPr>
        <w:t xml:space="preserve">and viewed close personal identification with them as </w:t>
      </w:r>
      <w:r w:rsidRPr="0000363F">
        <w:rPr>
          <w:highlight w:val="yellow"/>
          <w:u w:val="single"/>
        </w:rPr>
        <w:t>symptomatic of estrangement</w:t>
      </w:r>
      <w:r w:rsidRPr="0000363F">
        <w:rPr>
          <w:sz w:val="16"/>
          <w:szCs w:val="16"/>
          <w:u w:val="single"/>
        </w:rPr>
        <w:t>.</w:t>
      </w:r>
      <w:r w:rsidRPr="0000363F">
        <w:rPr>
          <w:sz w:val="16"/>
          <w:szCs w:val="16"/>
        </w:rPr>
        <w:t xml:space="preserve"> While modern theorists saw differentiated roles and professions as a matrix of autonomy and reflexivity, Nietzsche held that </w:t>
      </w:r>
      <w:r w:rsidRPr="0000363F">
        <w:rPr>
          <w:highlight w:val="yellow"/>
          <w:u w:val="single"/>
        </w:rPr>
        <w:t>persons</w:t>
      </w:r>
      <w:r w:rsidRPr="0000363F">
        <w:rPr>
          <w:u w:val="single"/>
        </w:rPr>
        <w:t xml:space="preserve"> </w:t>
      </w:r>
      <w:r w:rsidRPr="0000363F">
        <w:rPr>
          <w:sz w:val="16"/>
          <w:szCs w:val="16"/>
        </w:rPr>
        <w:t xml:space="preserve">(especially male professionals) </w:t>
      </w:r>
      <w:r w:rsidRPr="0000363F">
        <w:rPr>
          <w:highlight w:val="yellow"/>
          <w:u w:val="single"/>
        </w:rPr>
        <w:t>in</w:t>
      </w:r>
      <w:r w:rsidRPr="0000363F">
        <w:rPr>
          <w:u w:val="single"/>
        </w:rPr>
        <w:t xml:space="preserve"> </w:t>
      </w:r>
      <w:r w:rsidRPr="0000363F">
        <w:rPr>
          <w:highlight w:val="yellow"/>
          <w:u w:val="single"/>
        </w:rPr>
        <w:t>specialized occupations overidentify with their positions and</w:t>
      </w:r>
      <w:r w:rsidRPr="0000363F">
        <w:rPr>
          <w:u w:val="single"/>
        </w:rPr>
        <w:t xml:space="preserve"> </w:t>
      </w:r>
      <w:r w:rsidRPr="0000363F">
        <w:rPr>
          <w:highlight w:val="yellow"/>
          <w:u w:val="single"/>
        </w:rPr>
        <w:t>engage in</w:t>
      </w:r>
      <w:r w:rsidRPr="0000363F">
        <w:rPr>
          <w:u w:val="single"/>
        </w:rPr>
        <w:t xml:space="preserve"> </w:t>
      </w:r>
      <w:r w:rsidRPr="0000363F">
        <w:rPr>
          <w:sz w:val="16"/>
          <w:szCs w:val="16"/>
          <w:u w:val="single"/>
        </w:rPr>
        <w:t>gross</w:t>
      </w:r>
      <w:r w:rsidRPr="0000363F">
        <w:rPr>
          <w:u w:val="single"/>
        </w:rPr>
        <w:t xml:space="preserve"> </w:t>
      </w:r>
      <w:r w:rsidRPr="0000363F">
        <w:rPr>
          <w:highlight w:val="yellow"/>
          <w:u w:val="single"/>
        </w:rPr>
        <w:t>fabrications to obtain advancement</w:t>
      </w:r>
      <w:r w:rsidRPr="0000363F">
        <w:rPr>
          <w:sz w:val="16"/>
          <w:szCs w:val="16"/>
          <w:u w:val="single"/>
        </w:rPr>
        <w:t>. They look hesitantly to the opinion of others, asking themselves, "How ought I feel about this?"</w:t>
      </w:r>
      <w:r w:rsidRPr="0000363F">
        <w:rPr>
          <w:sz w:val="16"/>
          <w:szCs w:val="16"/>
        </w:rPr>
        <w:t xml:space="preserve"> </w:t>
      </w:r>
      <w:r w:rsidRPr="0000363F">
        <w:rPr>
          <w:highlight w:val="yellow"/>
          <w:u w:val="single"/>
        </w:rPr>
        <w:t>They are so</w:t>
      </w:r>
      <w:r w:rsidRPr="0000363F">
        <w:rPr>
          <w:u w:val="single"/>
        </w:rPr>
        <w:t xml:space="preserve"> </w:t>
      </w:r>
      <w:r w:rsidRPr="0000363F">
        <w:rPr>
          <w:sz w:val="16"/>
          <w:szCs w:val="16"/>
          <w:u w:val="single"/>
        </w:rPr>
        <w:t xml:space="preserve">thoroughly </w:t>
      </w:r>
      <w:r w:rsidRPr="0000363F">
        <w:rPr>
          <w:highlight w:val="yellow"/>
          <w:u w:val="single"/>
        </w:rPr>
        <w:t>absorbed in simulating</w:t>
      </w:r>
      <w:r w:rsidRPr="0000363F">
        <w:rPr>
          <w:u w:val="single"/>
        </w:rPr>
        <w:t xml:space="preserve"> </w:t>
      </w:r>
      <w:r w:rsidRPr="0000363F">
        <w:rPr>
          <w:sz w:val="16"/>
          <w:szCs w:val="16"/>
          <w:u w:val="single"/>
        </w:rPr>
        <w:t>effective</w:t>
      </w:r>
      <w:r w:rsidRPr="0000363F">
        <w:rPr>
          <w:u w:val="single"/>
        </w:rPr>
        <w:t xml:space="preserve"> </w:t>
      </w:r>
      <w:r w:rsidRPr="0000363F">
        <w:rPr>
          <w:highlight w:val="yellow"/>
          <w:u w:val="single"/>
        </w:rPr>
        <w:t>role players that they have trouble being anything but actors</w:t>
      </w:r>
      <w:r w:rsidRPr="0000363F">
        <w:rPr>
          <w:sz w:val="16"/>
          <w:szCs w:val="16"/>
        </w:rPr>
        <w:t>-"</w:t>
      </w:r>
      <w:r w:rsidRPr="0000363F">
        <w:rPr>
          <w:sz w:val="16"/>
          <w:szCs w:val="16"/>
          <w:u w:val="single"/>
        </w:rPr>
        <w:t>The role has actually become the character." This highly subjectified social self or simulator suffers devastating inauthenticity.</w:t>
      </w:r>
      <w:r w:rsidRPr="0000363F">
        <w:rPr>
          <w:sz w:val="16"/>
          <w:szCs w:val="16"/>
        </w:rPr>
        <w:t xml:space="preserve"> </w:t>
      </w:r>
      <w:r w:rsidRPr="0000363F">
        <w:rPr>
          <w:sz w:val="16"/>
          <w:szCs w:val="16"/>
          <w:u w:val="single"/>
        </w:rPr>
        <w:t>The powerful authority</w:t>
      </w:r>
      <w:r w:rsidRPr="0000363F">
        <w:rPr>
          <w:sz w:val="16"/>
          <w:szCs w:val="16"/>
        </w:rPr>
        <w:t xml:space="preserve"> given the social greatly </w:t>
      </w:r>
      <w:r w:rsidRPr="0000363F">
        <w:rPr>
          <w:sz w:val="16"/>
          <w:szCs w:val="16"/>
          <w:u w:val="single"/>
        </w:rPr>
        <w:t>amplifies Socratic culture's already self-indulgent "inwardness.</w:t>
      </w:r>
      <w:r w:rsidRPr="0000363F">
        <w:rPr>
          <w:sz w:val="16"/>
          <w:szCs w:val="16"/>
        </w:rPr>
        <w:t xml:space="preserve">" </w:t>
      </w:r>
      <w:r w:rsidRPr="0000363F">
        <w:rPr>
          <w:sz w:val="16"/>
          <w:szCs w:val="16"/>
          <w:u w:val="single"/>
        </w:rPr>
        <w:t xml:space="preserve">Integrity, decisiveness, </w:t>
      </w:r>
      <w:r w:rsidRPr="0000363F">
        <w:rPr>
          <w:highlight w:val="yellow"/>
          <w:u w:val="single"/>
        </w:rPr>
        <w:t xml:space="preserve">spontaneity, and pleasure are undone by paralyzing overconcern about possible </w:t>
      </w:r>
      <w:r w:rsidRPr="0000363F">
        <w:rPr>
          <w:sz w:val="16"/>
          <w:szCs w:val="16"/>
          <w:u w:val="single"/>
        </w:rPr>
        <w:t xml:space="preserve">causes, meanings, and </w:t>
      </w:r>
      <w:r w:rsidRPr="0000363F">
        <w:rPr>
          <w:highlight w:val="yellow"/>
          <w:u w:val="single"/>
        </w:rPr>
        <w:t>consequences</w:t>
      </w:r>
      <w:r w:rsidRPr="0000363F">
        <w:rPr>
          <w:u w:val="single"/>
        </w:rPr>
        <w:t xml:space="preserve"> </w:t>
      </w:r>
      <w:r w:rsidRPr="0000363F">
        <w:rPr>
          <w:sz w:val="16"/>
          <w:szCs w:val="16"/>
          <w:u w:val="single"/>
        </w:rPr>
        <w:t xml:space="preserve">of acts </w:t>
      </w:r>
      <w:r w:rsidRPr="0000363F">
        <w:rPr>
          <w:highlight w:val="yellow"/>
          <w:u w:val="single"/>
        </w:rPr>
        <w:t>and</w:t>
      </w:r>
      <w:r w:rsidRPr="0000363F">
        <w:rPr>
          <w:u w:val="single"/>
        </w:rPr>
        <w:t xml:space="preserve"> </w:t>
      </w:r>
      <w:r w:rsidRPr="0000363F">
        <w:rPr>
          <w:sz w:val="16"/>
          <w:szCs w:val="16"/>
          <w:u w:val="single"/>
        </w:rPr>
        <w:t xml:space="preserve">unending internal </w:t>
      </w:r>
      <w:r w:rsidRPr="0000363F">
        <w:rPr>
          <w:highlight w:val="yellow"/>
          <w:u w:val="single"/>
        </w:rPr>
        <w:t>dialogue about what others might</w:t>
      </w:r>
      <w:r w:rsidRPr="0000363F">
        <w:rPr>
          <w:u w:val="single"/>
        </w:rPr>
        <w:t xml:space="preserve"> </w:t>
      </w:r>
      <w:r w:rsidRPr="0000363F">
        <w:rPr>
          <w:sz w:val="16"/>
          <w:szCs w:val="16"/>
          <w:u w:val="single"/>
        </w:rPr>
        <w:t>think,</w:t>
      </w:r>
      <w:r w:rsidRPr="0000363F">
        <w:rPr>
          <w:u w:val="single"/>
        </w:rPr>
        <w:t xml:space="preserve"> </w:t>
      </w:r>
      <w:r w:rsidRPr="0000363F">
        <w:rPr>
          <w:highlight w:val="yellow"/>
          <w:u w:val="single"/>
        </w:rPr>
        <w:t>expect</w:t>
      </w:r>
      <w:r w:rsidRPr="0000363F">
        <w:rPr>
          <w:sz w:val="16"/>
          <w:szCs w:val="16"/>
          <w:u w:val="single"/>
        </w:rPr>
        <w:t>, say, or do</w:t>
      </w:r>
      <w:r w:rsidRPr="0000363F">
        <w:rPr>
          <w:sz w:val="16"/>
          <w:szCs w:val="16"/>
        </w:rPr>
        <w:t xml:space="preserve"> (Nietzsche 1983, pp. 83-86; 1986, pp. 39-40; 1974, pp. 302-4, 316-17). </w:t>
      </w:r>
      <w:r w:rsidRPr="0000363F">
        <w:rPr>
          <w:sz w:val="16"/>
          <w:szCs w:val="16"/>
          <w:u w:val="single"/>
        </w:rPr>
        <w:t xml:space="preserve">Nervous </w:t>
      </w:r>
      <w:r w:rsidRPr="0000363F">
        <w:rPr>
          <w:highlight w:val="yellow"/>
          <w:u w:val="single"/>
        </w:rPr>
        <w:t>rotation of</w:t>
      </w:r>
      <w:r w:rsidRPr="0000363F">
        <w:rPr>
          <w:u w:val="single"/>
        </w:rPr>
        <w:t xml:space="preserve"> </w:t>
      </w:r>
      <w:r w:rsidRPr="0000363F">
        <w:rPr>
          <w:sz w:val="16"/>
          <w:szCs w:val="16"/>
          <w:u w:val="single"/>
        </w:rPr>
        <w:t xml:space="preserve">socially appropriate </w:t>
      </w:r>
      <w:r w:rsidRPr="0000363F">
        <w:rPr>
          <w:u w:val="single"/>
        </w:rPr>
        <w:t>"</w:t>
      </w:r>
      <w:r w:rsidRPr="0000363F">
        <w:rPr>
          <w:highlight w:val="yellow"/>
          <w:u w:val="single"/>
        </w:rPr>
        <w:t>masks</w:t>
      </w:r>
      <w:r w:rsidRPr="0000363F">
        <w:rPr>
          <w:u w:val="single"/>
        </w:rPr>
        <w:t xml:space="preserve">" </w:t>
      </w:r>
      <w:r w:rsidRPr="0000363F">
        <w:rPr>
          <w:highlight w:val="yellow"/>
          <w:u w:val="single"/>
        </w:rPr>
        <w:t>reduces persons to</w:t>
      </w:r>
      <w:r w:rsidRPr="0000363F">
        <w:rPr>
          <w:u w:val="single"/>
        </w:rPr>
        <w:t xml:space="preserve"> </w:t>
      </w:r>
      <w:r w:rsidRPr="0000363F">
        <w:rPr>
          <w:sz w:val="16"/>
          <w:szCs w:val="16"/>
          <w:u w:val="single"/>
        </w:rPr>
        <w:t xml:space="preserve">hypostatized "shadows," "abstracts," or </w:t>
      </w:r>
      <w:r w:rsidRPr="0000363F">
        <w:rPr>
          <w:highlight w:val="yellow"/>
          <w:u w:val="single"/>
        </w:rPr>
        <w:t>simulacra</w:t>
      </w:r>
      <w:r w:rsidRPr="0000363F">
        <w:t xml:space="preserve">. </w:t>
      </w:r>
      <w:r w:rsidRPr="0000363F">
        <w:rPr>
          <w:highlight w:val="yellow"/>
          <w:u w:val="single"/>
        </w:rPr>
        <w:t>One adopts</w:t>
      </w:r>
      <w:r w:rsidRPr="0000363F">
        <w:rPr>
          <w:u w:val="single"/>
        </w:rPr>
        <w:t xml:space="preserve"> "</w:t>
      </w:r>
      <w:r w:rsidRPr="0000363F">
        <w:rPr>
          <w:highlight w:val="yellow"/>
          <w:u w:val="single"/>
        </w:rPr>
        <w:t>many roles," playing them</w:t>
      </w:r>
      <w:r w:rsidRPr="0000363F">
        <w:rPr>
          <w:u w:val="single"/>
        </w:rPr>
        <w:t xml:space="preserve"> "</w:t>
      </w:r>
      <w:r w:rsidRPr="0000363F">
        <w:rPr>
          <w:sz w:val="16"/>
          <w:szCs w:val="16"/>
          <w:u w:val="single"/>
        </w:rPr>
        <w:t xml:space="preserve">badly and </w:t>
      </w:r>
      <w:r w:rsidRPr="0000363F">
        <w:rPr>
          <w:highlight w:val="yellow"/>
          <w:u w:val="single"/>
        </w:rPr>
        <w:t>superficially</w:t>
      </w:r>
      <w:r w:rsidRPr="0000363F">
        <w:rPr>
          <w:sz w:val="16"/>
          <w:szCs w:val="16"/>
          <w:u w:val="single"/>
        </w:rPr>
        <w:t>" in the fashion of a stiff "puppet play."</w:t>
      </w:r>
      <w:r w:rsidRPr="0000363F">
        <w:rPr>
          <w:sz w:val="16"/>
          <w:szCs w:val="16"/>
        </w:rPr>
        <w:t xml:space="preserve"> Nietzsche asked, "Are you genuine? Or only an actor?  A representative or that which is represented? . . . [Or] no more than an imitation of an actor?" </w:t>
      </w:r>
      <w:r w:rsidRPr="0000363F">
        <w:rPr>
          <w:highlight w:val="yellow"/>
          <w:u w:val="single"/>
        </w:rPr>
        <w:t>Simulation is so pervasive that it is hard to tell the copy from the genuine</w:t>
      </w:r>
      <w:r w:rsidRPr="0000363F">
        <w:rPr>
          <w:u w:val="single"/>
        </w:rPr>
        <w:t xml:space="preserve"> </w:t>
      </w:r>
      <w:r w:rsidRPr="0000363F">
        <w:rPr>
          <w:sz w:val="16"/>
          <w:szCs w:val="16"/>
          <w:u w:val="single"/>
        </w:rPr>
        <w:t>article;</w:t>
      </w:r>
      <w:r w:rsidRPr="0000363F">
        <w:rPr>
          <w:sz w:val="16"/>
          <w:szCs w:val="16"/>
        </w:rPr>
        <w:t xml:space="preserve"> social selves "prefer the copies to the originals" (Nietzsche 1983, pp. 84-86; 1986, p. 136; 1974, pp. 232- 33, 259; 1969b, pp. 268, 300, 302; 1968a, pp. 26-27). Their inwardness and aleatory scripts foreclose genuine attachment to others.</w:t>
      </w:r>
      <w:r w:rsidRPr="0000363F">
        <w:t xml:space="preserve"> </w:t>
      </w:r>
      <w:r w:rsidRPr="0000363F">
        <w:rPr>
          <w:highlight w:val="yellow"/>
          <w:u w:val="single"/>
        </w:rPr>
        <w:t>This type of actor cannot plan for the long term</w:t>
      </w:r>
      <w:r w:rsidRPr="0000363F">
        <w:rPr>
          <w:sz w:val="16"/>
          <w:u w:val="single"/>
        </w:rPr>
        <w:t xml:space="preserve"> or participate in enduring networks of interdependence</w:t>
      </w:r>
      <w:r w:rsidRPr="0000363F">
        <w:rPr>
          <w:sz w:val="16"/>
        </w:rPr>
        <w:t xml:space="preserve">; </w:t>
      </w:r>
      <w:r w:rsidRPr="0000363F">
        <w:rPr>
          <w:sz w:val="16"/>
          <w:u w:val="single"/>
        </w:rPr>
        <w:t xml:space="preserve">such a person is neither willing nor able to be a "stone" in the societal "edifice" </w:t>
      </w:r>
      <w:r w:rsidRPr="0000363F">
        <w:rPr>
          <w:sz w:val="16"/>
        </w:rPr>
        <w:t xml:space="preserve">(Nietzsche 1974, pp. 302-4; 1986a, pp. 93-94). </w:t>
      </w:r>
      <w:r w:rsidRPr="0000363F">
        <w:rPr>
          <w:highlight w:val="yellow"/>
          <w:u w:val="single"/>
        </w:rPr>
        <w:t xml:space="preserve">Superficiality rules </w:t>
      </w:r>
      <w:r w:rsidRPr="0000363F">
        <w:rPr>
          <w:sz w:val="16"/>
          <w:u w:val="single"/>
        </w:rPr>
        <w:t>in the arid subjectivized landscape</w:t>
      </w:r>
      <w:r w:rsidRPr="0000363F">
        <w:rPr>
          <w:sz w:val="16"/>
        </w:rPr>
        <w:t>. Neitzsche (1974, p. 259) stated, "</w:t>
      </w:r>
      <w:r w:rsidRPr="0000363F">
        <w:rPr>
          <w:sz w:val="16"/>
          <w:u w:val="single"/>
        </w:rPr>
        <w:t>One thinks with a watch in one's hand</w:t>
      </w:r>
      <w:r w:rsidRPr="0000363F">
        <w:rPr>
          <w:sz w:val="16"/>
        </w:rPr>
        <w:t xml:space="preserve">, even as one eats one's midday meal while reading the latest news of the stock market; one lives as if one always 'might miss out on something. </w:t>
      </w:r>
      <w:r w:rsidRPr="0000363F">
        <w:rPr>
          <w:sz w:val="16"/>
          <w:u w:val="single"/>
        </w:rPr>
        <w:t>''Rather do anything than nothing'</w:t>
      </w:r>
      <w:r w:rsidRPr="0000363F">
        <w:rPr>
          <w:sz w:val="16"/>
        </w:rPr>
        <w:t xml:space="preserve">: </w:t>
      </w:r>
      <w:r w:rsidRPr="0000363F">
        <w:rPr>
          <w:sz w:val="16"/>
          <w:u w:val="single"/>
        </w:rPr>
        <w:t>this principle, too, is merely a string to throttle all culture</w:t>
      </w:r>
      <w:r w:rsidRPr="0000363F">
        <w:rPr>
          <w:sz w:val="16"/>
        </w:rPr>
        <w:t xml:space="preserve">. . . . </w:t>
      </w:r>
      <w:r w:rsidRPr="0000363F">
        <w:rPr>
          <w:sz w:val="16"/>
          <w:u w:val="single"/>
        </w:rPr>
        <w:t>Living in a constant chase after gain compels people to expend their spirit to the point of exhaustion in continual pretense and overreaching and anticipating others</w:t>
      </w:r>
      <w:r w:rsidRPr="0000363F">
        <w:rPr>
          <w:sz w:val="16"/>
        </w:rPr>
        <w:t xml:space="preserve">." </w:t>
      </w:r>
      <w:r w:rsidRPr="0000363F">
        <w:rPr>
          <w:sz w:val="16"/>
          <w:u w:val="single"/>
        </w:rPr>
        <w:t>Pervasive leveling, improvising, and faking foster an inflated sense of ability and an oblivious attitude about the fortuitous circumstances that contribute to role attainment</w:t>
      </w:r>
      <w:r w:rsidRPr="0000363F">
        <w:rPr>
          <w:sz w:val="16"/>
        </w:rPr>
        <w:t xml:space="preserve"> (e.g., class or ethnicity). The most mediocre people believe they can fill any position, even cultural leadership. </w:t>
      </w:r>
      <w:r w:rsidRPr="0000363F">
        <w:rPr>
          <w:highlight w:val="yellow"/>
          <w:u w:val="single"/>
        </w:rPr>
        <w:t>Nietzsche</w:t>
      </w:r>
      <w:r w:rsidRPr="0000363F">
        <w:rPr>
          <w:u w:val="single"/>
        </w:rPr>
        <w:t xml:space="preserve"> </w:t>
      </w:r>
      <w:r w:rsidRPr="0000363F">
        <w:rPr>
          <w:sz w:val="16"/>
        </w:rPr>
        <w:t xml:space="preserve">respected the self-mastery of genuine ascetic priests, like Socrates, and praised their ability to redirect ressentiment creatively and to render the "sick" harmless. But he </w:t>
      </w:r>
      <w:r w:rsidRPr="0000363F">
        <w:rPr>
          <w:sz w:val="16"/>
          <w:u w:val="single"/>
        </w:rPr>
        <w:t xml:space="preserve">deeply </w:t>
      </w:r>
      <w:r w:rsidRPr="0000363F">
        <w:rPr>
          <w:highlight w:val="yellow"/>
          <w:u w:val="single"/>
        </w:rPr>
        <w:t>feared the</w:t>
      </w:r>
      <w:r w:rsidRPr="0000363F">
        <w:rPr>
          <w:u w:val="single"/>
        </w:rPr>
        <w:t xml:space="preserve"> </w:t>
      </w:r>
      <w:r w:rsidRPr="0000363F">
        <w:rPr>
          <w:sz w:val="16"/>
          <w:u w:val="single"/>
        </w:rPr>
        <w:t xml:space="preserve">new </w:t>
      </w:r>
      <w:r w:rsidRPr="0000363F">
        <w:rPr>
          <w:highlight w:val="yellow"/>
          <w:u w:val="single"/>
        </w:rPr>
        <w:t>simulated versions</w:t>
      </w:r>
      <w:r w:rsidRPr="0000363F">
        <w:rPr>
          <w:u w:val="single"/>
        </w:rPr>
        <w:t xml:space="preserve">. </w:t>
      </w:r>
      <w:r w:rsidRPr="0000363F">
        <w:rPr>
          <w:sz w:val="16"/>
          <w:u w:val="single"/>
        </w:rPr>
        <w:t>Lacking the "born physician's" capacities, these impostors amplify the worst inclinations of the herd;</w:t>
      </w:r>
      <w:r w:rsidRPr="0000363F">
        <w:rPr>
          <w:sz w:val="16"/>
        </w:rPr>
        <w:t xml:space="preserve"> </w:t>
      </w:r>
      <w:r w:rsidRPr="0000363F">
        <w:rPr>
          <w:highlight w:val="yellow"/>
          <w:u w:val="single"/>
        </w:rPr>
        <w:t>they are "violent</w:t>
      </w:r>
      <w:r w:rsidRPr="0000363F">
        <w:rPr>
          <w:sz w:val="16"/>
          <w:highlight w:val="yellow"/>
          <w:u w:val="single"/>
        </w:rPr>
        <w:t>,</w:t>
      </w:r>
      <w:r w:rsidRPr="0000363F">
        <w:rPr>
          <w:sz w:val="16"/>
          <w:u w:val="single"/>
        </w:rPr>
        <w:t xml:space="preserve"> envious, </w:t>
      </w:r>
      <w:r w:rsidRPr="0000363F">
        <w:rPr>
          <w:highlight w:val="yellow"/>
          <w:u w:val="single"/>
        </w:rPr>
        <w:t>exploitative</w:t>
      </w:r>
      <w:r w:rsidRPr="0000363F">
        <w:rPr>
          <w:u w:val="single"/>
        </w:rPr>
        <w:t xml:space="preserve">, </w:t>
      </w:r>
      <w:r w:rsidRPr="0000363F">
        <w:rPr>
          <w:sz w:val="16"/>
          <w:u w:val="single"/>
        </w:rPr>
        <w:t>scheming, fawning, cringing</w:t>
      </w:r>
      <w:r w:rsidRPr="0000363F">
        <w:rPr>
          <w:u w:val="single"/>
        </w:rPr>
        <w:t xml:space="preserve">, </w:t>
      </w:r>
      <w:r w:rsidRPr="0000363F">
        <w:rPr>
          <w:highlight w:val="yellow"/>
          <w:u w:val="single"/>
        </w:rPr>
        <w:t>arrogant</w:t>
      </w:r>
      <w:r w:rsidRPr="0000363F">
        <w:rPr>
          <w:sz w:val="16"/>
          <w:u w:val="single"/>
        </w:rPr>
        <w:t xml:space="preserve">, all </w:t>
      </w:r>
      <w:r w:rsidRPr="0000363F">
        <w:rPr>
          <w:highlight w:val="yellow"/>
          <w:u w:val="single"/>
        </w:rPr>
        <w:t>according to</w:t>
      </w:r>
      <w:r w:rsidRPr="0000363F">
        <w:rPr>
          <w:u w:val="single"/>
        </w:rPr>
        <w:t xml:space="preserve"> </w:t>
      </w:r>
      <w:r w:rsidRPr="0000363F">
        <w:rPr>
          <w:highlight w:val="yellow"/>
          <w:u w:val="single"/>
        </w:rPr>
        <w:t>circumstances</w:t>
      </w:r>
      <w:r w:rsidRPr="0000363F">
        <w:t xml:space="preserve">. </w:t>
      </w:r>
      <w:r w:rsidRPr="0000363F">
        <w:rPr>
          <w:sz w:val="16"/>
          <w:szCs w:val="16"/>
        </w:rPr>
        <w:t xml:space="preserve">" </w:t>
      </w:r>
      <w:r w:rsidRPr="0000363F">
        <w:rPr>
          <w:sz w:val="16"/>
          <w:szCs w:val="16"/>
          <w:u w:val="single"/>
        </w:rPr>
        <w:t>Social selves are fodder for the "great man of the masses</w:t>
      </w:r>
      <w:r w:rsidRPr="0000363F">
        <w:rPr>
          <w:sz w:val="16"/>
          <w:szCs w:val="16"/>
        </w:rPr>
        <w:t>." Nietzsche held that "</w:t>
      </w:r>
      <w:r w:rsidRPr="0000363F">
        <w:rPr>
          <w:sz w:val="16"/>
          <w:szCs w:val="16"/>
          <w:u w:val="single"/>
        </w:rPr>
        <w:t>the less one knows how to command, the more urgently one covets someone who commands</w:t>
      </w:r>
      <w:r w:rsidRPr="0000363F">
        <w:rPr>
          <w:sz w:val="16"/>
          <w:szCs w:val="16"/>
        </w:rPr>
        <w:t>, who commands severely- a god, prince, class, physician, father confessor, dogma, or party conscience.</w:t>
      </w:r>
      <w:r w:rsidRPr="0000363F">
        <w:t xml:space="preserve"> </w:t>
      </w:r>
      <w:r w:rsidRPr="0000363F">
        <w:rPr>
          <w:highlight w:val="yellow"/>
          <w:u w:val="single"/>
        </w:rPr>
        <w:t>The</w:t>
      </w:r>
      <w:r w:rsidRPr="0000363F">
        <w:rPr>
          <w:u w:val="single"/>
        </w:rPr>
        <w:t xml:space="preserve"> </w:t>
      </w:r>
      <w:r w:rsidRPr="0000363F">
        <w:rPr>
          <w:sz w:val="16"/>
          <w:szCs w:val="16"/>
          <w:u w:val="single"/>
        </w:rPr>
        <w:t>deadly</w:t>
      </w:r>
      <w:r w:rsidRPr="0000363F">
        <w:rPr>
          <w:u w:val="single"/>
        </w:rPr>
        <w:t xml:space="preserve"> </w:t>
      </w:r>
      <w:r w:rsidRPr="0000363F">
        <w:rPr>
          <w:highlight w:val="yellow"/>
          <w:u w:val="single"/>
        </w:rPr>
        <w:t>combination</w:t>
      </w:r>
      <w:r w:rsidRPr="0000363F">
        <w:rPr>
          <w:u w:val="single"/>
        </w:rPr>
        <w:t xml:space="preserve"> </w:t>
      </w:r>
      <w:r w:rsidRPr="0000363F">
        <w:rPr>
          <w:highlight w:val="yellow"/>
          <w:u w:val="single"/>
        </w:rPr>
        <w:t>of desperate conforming</w:t>
      </w:r>
      <w:r w:rsidRPr="0000363F">
        <w:rPr>
          <w:u w:val="single"/>
        </w:rPr>
        <w:t xml:space="preserve"> </w:t>
      </w:r>
      <w:r w:rsidRPr="0000363F">
        <w:rPr>
          <w:sz w:val="16"/>
          <w:szCs w:val="16"/>
          <w:u w:val="single"/>
        </w:rPr>
        <w:t>and</w:t>
      </w:r>
      <w:r w:rsidRPr="0000363F">
        <w:rPr>
          <w:u w:val="single"/>
        </w:rPr>
        <w:t xml:space="preserve"> </w:t>
      </w:r>
      <w:r w:rsidRPr="0000363F">
        <w:rPr>
          <w:highlight w:val="yellow"/>
          <w:u w:val="single"/>
        </w:rPr>
        <w:t>overreaching</w:t>
      </w:r>
      <w:r w:rsidRPr="0000363F">
        <w:rPr>
          <w:u w:val="single"/>
        </w:rPr>
        <w:t xml:space="preserve"> </w:t>
      </w:r>
      <w:r w:rsidRPr="0000363F">
        <w:rPr>
          <w:highlight w:val="yellow"/>
          <w:u w:val="single"/>
        </w:rPr>
        <w:t>and</w:t>
      </w:r>
      <w:r w:rsidRPr="0000363F">
        <w:rPr>
          <w:u w:val="single"/>
        </w:rPr>
        <w:t xml:space="preserve"> </w:t>
      </w:r>
      <w:r w:rsidRPr="0000363F">
        <w:rPr>
          <w:sz w:val="16"/>
          <w:szCs w:val="16"/>
          <w:u w:val="single"/>
        </w:rPr>
        <w:t>untrammele</w:t>
      </w:r>
      <w:r w:rsidRPr="0000363F">
        <w:rPr>
          <w:sz w:val="16"/>
          <w:u w:val="single"/>
        </w:rPr>
        <w:t xml:space="preserve">d </w:t>
      </w:r>
      <w:r w:rsidRPr="0000363F">
        <w:rPr>
          <w:highlight w:val="yellow"/>
          <w:u w:val="single"/>
        </w:rPr>
        <w:t>ressentiment</w:t>
      </w:r>
      <w:r w:rsidRPr="0000363F">
        <w:rPr>
          <w:u w:val="single"/>
        </w:rPr>
        <w:t xml:space="preserve"> </w:t>
      </w:r>
      <w:r w:rsidRPr="0000363F">
        <w:rPr>
          <w:highlight w:val="yellow"/>
          <w:u w:val="single"/>
        </w:rPr>
        <w:t>paves the way for a new type of tyrant</w:t>
      </w:r>
      <w:r w:rsidRPr="0000363F">
        <w:rPr>
          <w:u w:val="single"/>
        </w:rPr>
        <w:t xml:space="preserve"> </w:t>
      </w:r>
      <w:r w:rsidRPr="0000363F">
        <w:rPr>
          <w:sz w:val="16"/>
          <w:szCs w:val="16"/>
          <w:u w:val="single"/>
        </w:rPr>
        <w:t>(Nietzsche 1986, pp. 137, 168; 1974, pp. 117-18, 213, 288-89, 303-</w:t>
      </w:r>
    </w:p>
    <w:p w:rsidR="00DD2281" w:rsidRDefault="00DD2281" w:rsidP="00DD2281"/>
    <w:p w:rsidR="00DD2281" w:rsidRPr="002544CE" w:rsidRDefault="00DD2281" w:rsidP="00DD2281">
      <w:pPr>
        <w:pStyle w:val="Heading4"/>
        <w:rPr>
          <w:rStyle w:val="cite"/>
          <w:rFonts w:eastAsiaTheme="minorHAnsi" w:cstheme="minorBidi"/>
          <w:b w:val="0"/>
          <w:iCs w:val="0"/>
          <w:sz w:val="22"/>
        </w:rPr>
      </w:pPr>
      <w:r w:rsidRPr="002544CE">
        <w:rPr>
          <w:rStyle w:val="cite"/>
          <w:b w:val="0"/>
        </w:rPr>
        <w:t>Focus on the transcendence of the state replicates slave ontology and leaves us powerless to effect change</w:t>
      </w:r>
    </w:p>
    <w:p w:rsidR="00DD2281" w:rsidRDefault="00DD2281" w:rsidP="00DD2281">
      <w:pPr>
        <w:widowControl w:val="0"/>
        <w:autoSpaceDE w:val="0"/>
        <w:autoSpaceDN w:val="0"/>
        <w:adjustRightInd w:val="0"/>
        <w:jc w:val="both"/>
        <w:rPr>
          <w:spacing w:val="3"/>
        </w:rPr>
      </w:pPr>
      <w:r w:rsidRPr="005401C4">
        <w:rPr>
          <w:rStyle w:val="cite"/>
        </w:rPr>
        <w:t>Smith 1998</w:t>
      </w:r>
      <w:r>
        <w:rPr>
          <w:spacing w:val="3"/>
        </w:rPr>
        <w:t xml:space="preserve"> (Daniel W. Prof at Grimmell “The Place of Ethics in Deleuze’s Philosophy”; </w:t>
      </w:r>
      <w:r>
        <w:rPr>
          <w:i/>
          <w:spacing w:val="3"/>
        </w:rPr>
        <w:t>New Mappings in Politics, Philosophy and Culture</w:t>
      </w:r>
      <w:r>
        <w:rPr>
          <w:spacing w:val="3"/>
        </w:rPr>
        <w:t>)</w:t>
      </w:r>
    </w:p>
    <w:p w:rsidR="00DD2281" w:rsidRDefault="00DD2281" w:rsidP="00DD2281">
      <w:pPr>
        <w:pStyle w:val="card"/>
        <w:ind w:left="0"/>
        <w:rPr>
          <w:sz w:val="20"/>
        </w:rPr>
      </w:pPr>
      <w:r>
        <w:rPr>
          <w:spacing w:val="3"/>
          <w:sz w:val="20"/>
        </w:rPr>
        <w:t xml:space="preserve">2. </w:t>
      </w:r>
      <w:r>
        <w:rPr>
          <w:i/>
          <w:iCs/>
          <w:spacing w:val="3"/>
        </w:rPr>
        <w:t xml:space="preserve">How </w:t>
      </w:r>
      <w:r w:rsidRPr="00D81C76">
        <w:t>is a mode of existence evaluated? The first ethical question concern</w:t>
      </w:r>
      <w:r w:rsidRPr="00D81C76">
        <w:softHyphen/>
        <w:t xml:space="preserve">ing the determination of modes leads directly into the second question: </w:t>
      </w:r>
      <w:r w:rsidRPr="001F2BD3">
        <w:rPr>
          <w:rStyle w:val="underline"/>
          <w:rFonts w:eastAsia="MS Gothic"/>
        </w:rPr>
        <w:t>How does one evaluate modes of existence thus determined</w:t>
      </w:r>
      <w:r w:rsidRPr="00D81C76">
        <w:t>? This, one might say, is the ethical task properly speaking, and it is here that Deleuze and Foucault have come under criticism, even from sympathetic readers, for their apparent inability (or refusal) to put forward normative criteria of judgment, leading critics to caricature the political consequences of such a philosophy as every</w:t>
      </w:r>
      <w:r w:rsidRPr="00D81C76">
        <w:softHyphen/>
        <w:t>thing from an "infantile leftism" to "neo-conservative."' What does it mean to evaluate modes of existence according to purely immanent criteria? If modes of existence are defined as a degree of power (the capacity to af</w:t>
      </w:r>
      <w:r w:rsidRPr="00D81C76">
        <w:softHyphen/>
        <w:t xml:space="preserve">fect and to be affected), then they can be evaluated in terms of the manner in which they come into possession of their power. From the viewpoint of an ethology of humans, Spinoza distinguishes between two types of affections: </w:t>
      </w:r>
      <w:r w:rsidRPr="005415B3">
        <w:rPr>
          <w:rStyle w:val="underline"/>
          <w:rFonts w:eastAsia="MS Gothic"/>
          <w:highlight w:val="yellow"/>
        </w:rPr>
        <w:t>passive affections</w:t>
      </w:r>
      <w:r w:rsidRPr="00D81C76">
        <w:t xml:space="preserve">, which </w:t>
      </w:r>
      <w:r w:rsidRPr="005415B3">
        <w:rPr>
          <w:rStyle w:val="underline"/>
          <w:rFonts w:eastAsia="MS Gothic"/>
          <w:highlight w:val="yellow"/>
        </w:rPr>
        <w:t>originate outside the individual and separate it from its power of acting; and</w:t>
      </w:r>
      <w:r w:rsidRPr="005415B3">
        <w:rPr>
          <w:b/>
          <w:highlight w:val="yellow"/>
        </w:rPr>
        <w:t xml:space="preserve"> </w:t>
      </w:r>
      <w:r w:rsidRPr="005415B3">
        <w:rPr>
          <w:rStyle w:val="underline"/>
          <w:rFonts w:eastAsia="MS Gothic"/>
          <w:highlight w:val="yellow"/>
        </w:rPr>
        <w:t>active affections</w:t>
      </w:r>
      <w:r w:rsidRPr="00D81C76">
        <w:t xml:space="preserve">, which </w:t>
      </w:r>
      <w:r w:rsidRPr="00F522BD">
        <w:rPr>
          <w:rStyle w:val="underline"/>
          <w:rFonts w:eastAsia="MS Gothic"/>
        </w:rPr>
        <w:t xml:space="preserve">are explained by the nature of the affected individual and </w:t>
      </w:r>
      <w:r w:rsidRPr="005415B3">
        <w:rPr>
          <w:rStyle w:val="underline"/>
          <w:rFonts w:eastAsia="MS Gothic"/>
          <w:highlight w:val="yellow"/>
        </w:rPr>
        <w:t xml:space="preserve">allow </w:t>
      </w:r>
      <w:r w:rsidRPr="00F17CC1">
        <w:rPr>
          <w:rStyle w:val="underline"/>
          <w:rFonts w:eastAsia="MS Gothic"/>
        </w:rPr>
        <w:t xml:space="preserve">it to come into </w:t>
      </w:r>
      <w:r w:rsidRPr="005415B3">
        <w:rPr>
          <w:rStyle w:val="underline"/>
          <w:rFonts w:eastAsia="MS Gothic"/>
          <w:highlight w:val="yellow"/>
        </w:rPr>
        <w:t xml:space="preserve">possession of </w:t>
      </w:r>
      <w:r w:rsidRPr="00F17CC1">
        <w:rPr>
          <w:rStyle w:val="underline"/>
          <w:rFonts w:eastAsia="MS Gothic"/>
        </w:rPr>
        <w:t xml:space="preserve">its </w:t>
      </w:r>
      <w:r w:rsidRPr="005415B3">
        <w:rPr>
          <w:rStyle w:val="underline"/>
          <w:rFonts w:eastAsia="MS Gothic"/>
          <w:highlight w:val="yellow"/>
        </w:rPr>
        <w:t>power</w:t>
      </w:r>
      <w:r w:rsidRPr="001F2BD3">
        <w:rPr>
          <w:rStyle w:val="underline"/>
          <w:rFonts w:eastAsia="MS Gothic"/>
        </w:rPr>
        <w:t xml:space="preserve">. To the degree that a body's power of being affected is filled by </w:t>
      </w:r>
      <w:r w:rsidRPr="00F522BD">
        <w:rPr>
          <w:rStyle w:val="underline"/>
          <w:rFonts w:eastAsia="MS Gothic"/>
        </w:rPr>
        <w:t>passive affec</w:t>
      </w:r>
      <w:r w:rsidRPr="00F522BD">
        <w:rPr>
          <w:rStyle w:val="underline"/>
          <w:rFonts w:eastAsia="MS Gothic"/>
        </w:rPr>
        <w:softHyphen/>
        <w:t>tions, this power itself is presented as a power of being acted</w:t>
      </w:r>
      <w:r w:rsidRPr="00F522BD">
        <w:rPr>
          <w:b/>
        </w:rPr>
        <w:t xml:space="preserve"> </w:t>
      </w:r>
      <w:r w:rsidRPr="00F522BD">
        <w:rPr>
          <w:rStyle w:val="underline"/>
          <w:rFonts w:eastAsia="MS Gothic"/>
        </w:rPr>
        <w:t>upon</w:t>
      </w:r>
      <w:r w:rsidRPr="00F522BD">
        <w:rPr>
          <w:b/>
        </w:rPr>
        <w:t>;</w:t>
      </w:r>
      <w:r w:rsidRPr="00F522BD">
        <w:t xml:space="preserve"> conversely, to the degree that a body manages to fill (at least partially) its power of be</w:t>
      </w:r>
      <w:r w:rsidRPr="00F522BD">
        <w:softHyphen/>
        <w:t>ing affected by active affections, this capacity will be presented as a power acting. For a given individual, its capacity to affect and be affected (its degree of power) remains constant and is constantly</w:t>
      </w:r>
      <w:r w:rsidRPr="00D81C76">
        <w:t xml:space="preserve"> filled, under continuously variable conditions, by a series of affects and affections, while the power of acting and the power of being acted upon var</w:t>
      </w:r>
      <w:r>
        <w:t>y greatly, in inverse ratio to</w:t>
      </w:r>
      <w:r w:rsidRPr="00D81C76">
        <w:t xml:space="preserve"> each other. But in fact </w:t>
      </w:r>
      <w:r w:rsidRPr="001F2BD3">
        <w:rPr>
          <w:rStyle w:val="underline"/>
          <w:rFonts w:eastAsia="MS Gothic"/>
        </w:rPr>
        <w:t xml:space="preserve">this opposition between passive and active affections is purely abstract, for </w:t>
      </w:r>
      <w:r w:rsidRPr="00F17CC1">
        <w:rPr>
          <w:rStyle w:val="underline"/>
          <w:rFonts w:eastAsia="MS Gothic"/>
        </w:rPr>
        <w:t>only the power of acting is, strictly speaking, real, positive and affirmative</w:t>
      </w:r>
      <w:r w:rsidRPr="00F17CC1">
        <w:rPr>
          <w:b/>
        </w:rPr>
        <w:t>.</w:t>
      </w:r>
      <w:r w:rsidRPr="00D81C76">
        <w:t xml:space="preserve">  </w:t>
      </w:r>
      <w:r w:rsidRPr="005415B3">
        <w:rPr>
          <w:rStyle w:val="underline"/>
          <w:rFonts w:eastAsia="MS Gothic"/>
          <w:highlight w:val="yellow"/>
        </w:rPr>
        <w:t xml:space="preserve">Our power of being acted on is simply a limitation on our power of acting and </w:t>
      </w:r>
      <w:r w:rsidRPr="00F17CC1">
        <w:rPr>
          <w:rStyle w:val="underline"/>
          <w:rFonts w:eastAsia="MS Gothic"/>
        </w:rPr>
        <w:t xml:space="preserve">merely </w:t>
      </w:r>
      <w:r w:rsidRPr="005415B3">
        <w:rPr>
          <w:rStyle w:val="underline"/>
          <w:rFonts w:eastAsia="MS Gothic"/>
          <w:highlight w:val="yellow"/>
        </w:rPr>
        <w:t>expresses the degree to which we are separated from what we "can do."</w:t>
      </w:r>
      <w:r w:rsidRPr="00D81C76">
        <w:t>' It is this distinction that allows Spinoza to introduce an "ethical difference" between various types of modes of exist</w:t>
      </w:r>
      <w:r>
        <w:t xml:space="preserve">ence. In Spinoza, </w:t>
      </w:r>
      <w:r w:rsidRPr="005415B3">
        <w:rPr>
          <w:rStyle w:val="underline"/>
          <w:rFonts w:eastAsia="MS Gothic"/>
          <w:highlight w:val="yellow"/>
        </w:rPr>
        <w:t>an individual will be considered</w:t>
      </w:r>
      <w:r w:rsidRPr="001F2BD3">
        <w:rPr>
          <w:rStyle w:val="underline"/>
          <w:rFonts w:eastAsia="MS Gothic"/>
        </w:rPr>
        <w:t xml:space="preserve"> "bad" (or </w:t>
      </w:r>
      <w:r w:rsidRPr="005415B3">
        <w:rPr>
          <w:rStyle w:val="underline"/>
          <w:rFonts w:eastAsia="MS Gothic"/>
          <w:highlight w:val="yellow"/>
        </w:rPr>
        <w:t xml:space="preserve">servile </w:t>
      </w:r>
      <w:r w:rsidRPr="00F17CC1">
        <w:rPr>
          <w:rStyle w:val="underline"/>
          <w:rFonts w:eastAsia="MS Gothic"/>
        </w:rPr>
        <w:t>or weak or foolish</w:t>
      </w:r>
      <w:r w:rsidRPr="005415B3">
        <w:rPr>
          <w:rStyle w:val="underline"/>
          <w:rFonts w:eastAsia="MS Gothic"/>
          <w:highlight w:val="yellow"/>
        </w:rPr>
        <w:t xml:space="preserve">) who remains cut off from its power of acting, </w:t>
      </w:r>
      <w:r w:rsidRPr="00F17CC1">
        <w:rPr>
          <w:rStyle w:val="underline"/>
          <w:rFonts w:eastAsia="MS Gothic"/>
        </w:rPr>
        <w:t xml:space="preserve">who remains </w:t>
      </w:r>
      <w:r w:rsidRPr="005415B3">
        <w:rPr>
          <w:rStyle w:val="underline"/>
          <w:rFonts w:eastAsia="MS Gothic"/>
          <w:highlight w:val="yellow"/>
        </w:rPr>
        <w:t xml:space="preserve">in a state of slavery </w:t>
      </w:r>
      <w:r w:rsidRPr="00F17CC1">
        <w:rPr>
          <w:rStyle w:val="underline"/>
          <w:rFonts w:eastAsia="MS Gothic"/>
        </w:rPr>
        <w:t>or impotence;</w:t>
      </w:r>
      <w:r w:rsidRPr="00D81C76">
        <w:t xml:space="preserve"> conversely, a mode of existence will be called "good" (or free or rational or strong) that exercises its capacity for being affected in such a way that its power of act</w:t>
      </w:r>
      <w:r w:rsidRPr="00D81C76">
        <w:softHyphen/>
        <w:t>ing increases, to the point where it produces active affections and adequate ideas. For Deleuze, this is the point of conver</w:t>
      </w:r>
      <w:r>
        <w:t>gence that unites Nietzsche and</w:t>
      </w:r>
      <w:r w:rsidRPr="00D81C76">
        <w:t xml:space="preserve"> Spinoza</w:t>
      </w:r>
      <w:r w:rsidRPr="001F2BD3">
        <w:rPr>
          <w:rStyle w:val="underline"/>
          <w:rFonts w:eastAsia="MS Gothic"/>
        </w:rPr>
        <w:t xml:space="preserve">. It is never a matter of judging degrees of power quantitatively; the smallest degree of power is equivalent to the largest degree once it is not separated from what it can do. </w:t>
      </w:r>
      <w:r w:rsidRPr="00F17CC1">
        <w:rPr>
          <w:rStyle w:val="underline"/>
          <w:rFonts w:eastAsia="MS Gothic"/>
        </w:rPr>
        <w:t xml:space="preserve">It is rather a question of knowing whether a mode of </w:t>
      </w:r>
      <w:r w:rsidRPr="005415B3">
        <w:rPr>
          <w:rStyle w:val="underline"/>
          <w:rFonts w:eastAsia="MS Gothic"/>
          <w:highlight w:val="yellow"/>
        </w:rPr>
        <w:t>existence,</w:t>
      </w:r>
      <w:r w:rsidRPr="001F2BD3">
        <w:rPr>
          <w:rStyle w:val="underline"/>
          <w:rFonts w:eastAsia="MS Gothic"/>
        </w:rPr>
        <w:t xml:space="preserve"> </w:t>
      </w:r>
      <w:r w:rsidRPr="005415B3">
        <w:rPr>
          <w:rStyle w:val="underline"/>
          <w:rFonts w:eastAsia="MS Gothic"/>
          <w:highlight w:val="yellow"/>
        </w:rPr>
        <w:t xml:space="preserve">however small </w:t>
      </w:r>
      <w:r w:rsidRPr="00F17CC1">
        <w:rPr>
          <w:rStyle w:val="underline"/>
          <w:rFonts w:eastAsia="MS Gothic"/>
        </w:rPr>
        <w:t>or great</w:t>
      </w:r>
      <w:r w:rsidRPr="005415B3">
        <w:rPr>
          <w:rStyle w:val="underline"/>
          <w:rFonts w:eastAsia="MS Gothic"/>
          <w:highlight w:val="yellow"/>
        </w:rPr>
        <w:t>, can deploy its power</w:t>
      </w:r>
      <w:r w:rsidRPr="001F2BD3">
        <w:rPr>
          <w:rStyle w:val="underline"/>
          <w:rFonts w:eastAsia="MS Gothic"/>
        </w:rPr>
        <w:t>, increasing its power of acting to the point where it g</w:t>
      </w:r>
      <w:r>
        <w:rPr>
          <w:rStyle w:val="underline"/>
          <w:rFonts w:eastAsia="MS Gothic"/>
        </w:rPr>
        <w:t>oes to the limit of what it "can</w:t>
      </w:r>
      <w:r w:rsidRPr="001F2BD3">
        <w:rPr>
          <w:rStyle w:val="underline"/>
          <w:rFonts w:eastAsia="MS Gothic"/>
        </w:rPr>
        <w:t xml:space="preserve"> do.""</w:t>
      </w:r>
      <w:r w:rsidRPr="00D81C76">
        <w:t xml:space="preserve"> Modes are no longer "judged" in terms of their degree of proximity to or distance from an external principle but are "evaluated" in terms of the manner by which they "occupy" their existence: the intensity of their power, their "tenor" of life.' </w:t>
      </w:r>
      <w:r w:rsidRPr="00F17CC1">
        <w:rPr>
          <w:rStyle w:val="Emphasis2"/>
        </w:rPr>
        <w:t xml:space="preserve">What an </w:t>
      </w:r>
      <w:r w:rsidRPr="005415B3">
        <w:rPr>
          <w:rStyle w:val="Emphasis2"/>
          <w:highlight w:val="yellow"/>
        </w:rPr>
        <w:t xml:space="preserve">ethics of immanence </w:t>
      </w:r>
      <w:r w:rsidRPr="00F17CC1">
        <w:rPr>
          <w:rStyle w:val="Emphasis2"/>
        </w:rPr>
        <w:t xml:space="preserve">will </w:t>
      </w:r>
      <w:r w:rsidRPr="005415B3">
        <w:rPr>
          <w:rStyle w:val="Emphasis2"/>
          <w:highlight w:val="yellow"/>
        </w:rPr>
        <w:t>criticize,</w:t>
      </w:r>
      <w:r w:rsidRPr="005401C4">
        <w:rPr>
          <w:rStyle w:val="Emphasis2"/>
        </w:rPr>
        <w:t xml:space="preserve"> then</w:t>
      </w:r>
      <w:r w:rsidRPr="00F17CC1">
        <w:rPr>
          <w:rStyle w:val="Emphasis2"/>
        </w:rPr>
        <w:t>, is not</w:t>
      </w:r>
      <w:r w:rsidRPr="005401C4">
        <w:rPr>
          <w:rStyle w:val="Emphasis2"/>
        </w:rPr>
        <w:t xml:space="preserve"> simply modes of thought derived from base modes of existence but </w:t>
      </w:r>
      <w:r w:rsidRPr="005415B3">
        <w:rPr>
          <w:rStyle w:val="Emphasis2"/>
          <w:highlight w:val="yellow"/>
        </w:rPr>
        <w:t>anything that separates a mode of existence from its power of acting.</w:t>
      </w:r>
      <w:r w:rsidRPr="00D81C76">
        <w:t xml:space="preserve"> This is the second positive task of an immanent ethics. When Spinoza and Nietzsche criticize transcendence, </w:t>
      </w:r>
      <w:r>
        <w:t>their interes</w:t>
      </w:r>
      <w:r w:rsidRPr="00D81C76">
        <w:t>t is not merely theoretical or speculative (to expose its fictional or illusory status) but rather practical and eth</w:t>
      </w:r>
      <w:r>
        <w:t>ical: far from being our salva</w:t>
      </w:r>
      <w:r w:rsidRPr="00D81C76">
        <w:t>t</w:t>
      </w:r>
      <w:r>
        <w:t>i</w:t>
      </w:r>
      <w:r w:rsidRPr="00D81C76">
        <w:t xml:space="preserve">on, </w:t>
      </w:r>
      <w:r w:rsidRPr="005415B3">
        <w:rPr>
          <w:rStyle w:val="underline"/>
          <w:rFonts w:eastAsia="MS Gothic"/>
          <w:highlight w:val="yellow"/>
        </w:rPr>
        <w:t>transcendence expresses our slavery and impotence at its lowest point</w:t>
      </w:r>
      <w:r w:rsidRPr="005401C4">
        <w:rPr>
          <w:rStyle w:val="underline"/>
          <w:rFonts w:eastAsia="MS Gothic"/>
        </w:rPr>
        <w:t xml:space="preserve"> </w:t>
      </w:r>
      <w:r w:rsidRPr="00D81C76">
        <w:t>5' This is why Foucault could interpret Anti-Oedipus as a book of ethics, insofar as it attempted to diagnose the contemporary mechanisms of "microfascism" —in psychoanalysis and elsewhere—that cause us to desire the very things that dominate and exploit us and that cause us to fight for our servitude as stub</w:t>
      </w:r>
      <w:r w:rsidRPr="00D81C76">
        <w:softHyphen/>
        <w:t>bornly as though it were our salvation. At the same time, the book attempted to set forth the concrete conditions under which a mode of existence can come into possession of its power, in other words, how it can become active.</w:t>
      </w:r>
      <w:r>
        <w:rPr>
          <w:i/>
          <w:iCs/>
          <w:spacing w:val="3"/>
        </w:rPr>
        <w:t xml:space="preserve"> </w:t>
      </w:r>
      <w:r>
        <w:rPr>
          <w:spacing w:val="3"/>
          <w:sz w:val="20"/>
        </w:rPr>
        <w:t xml:space="preserve">This </w:t>
      </w:r>
      <w:r>
        <w:rPr>
          <w:sz w:val="20"/>
        </w:rPr>
        <w:t>leads us to a third question.</w:t>
      </w:r>
    </w:p>
    <w:p w:rsidR="00DD2281" w:rsidRDefault="00DD2281" w:rsidP="00DD2281">
      <w:pPr>
        <w:pStyle w:val="Heading4"/>
      </w:pPr>
      <w:r>
        <w:t>The governmental system is the basis of the oppression the affirmative critiques. The only way to solve for this is to completely dismantle the state</w:t>
      </w:r>
    </w:p>
    <w:p w:rsidR="00DD2281" w:rsidRPr="00F76ADD" w:rsidRDefault="00DD2281" w:rsidP="00DD2281">
      <w:pPr>
        <w:rPr>
          <w:sz w:val="14"/>
          <w:szCs w:val="14"/>
        </w:rPr>
      </w:pPr>
      <w:r w:rsidRPr="00F76ADD">
        <w:rPr>
          <w:rStyle w:val="Style13ptBold"/>
        </w:rPr>
        <w:t>Helfand 13</w:t>
      </w:r>
      <w:r>
        <w:t xml:space="preserve"> </w:t>
      </w:r>
      <w:r w:rsidRPr="00F76ADD">
        <w:rPr>
          <w:sz w:val="14"/>
          <w:szCs w:val="14"/>
        </w:rPr>
        <w:t>(Judy Helfand, Media activist, University of Dayton, “Constructing Whiteness,” http://academic.udayton.edu/race/01race/white11.htm)</w:t>
      </w:r>
    </w:p>
    <w:p w:rsidR="00DD2281" w:rsidRPr="008529C0" w:rsidRDefault="00DD2281" w:rsidP="00DD2281">
      <w:pPr>
        <w:rPr>
          <w:rStyle w:val="StyleUnderline"/>
        </w:rPr>
      </w:pPr>
      <w:r w:rsidRPr="001A5E13">
        <w:rPr>
          <w:rStyle w:val="StyleUnderline"/>
          <w:highlight w:val="green"/>
        </w:rPr>
        <w:t>Government economic and political policies affecting workers also construct whiteness.</w:t>
      </w:r>
      <w:r w:rsidRPr="008D224F">
        <w:rPr>
          <w:rStyle w:val="StyleUnderline"/>
        </w:rPr>
        <w:t xml:space="preserve"> </w:t>
      </w:r>
      <w:r w:rsidRPr="001A5E13">
        <w:rPr>
          <w:rStyle w:val="StyleUnderline"/>
          <w:highlight w:val="green"/>
        </w:rPr>
        <w:t>The Social Security Act of 1935 is an important example. The act was designed by corporate leaders and experts</w:t>
      </w:r>
      <w:r w:rsidRPr="00612EA1">
        <w:t xml:space="preserve"> </w:t>
      </w:r>
      <w:r w:rsidRPr="002238FE">
        <w:rPr>
          <w:sz w:val="14"/>
          <w:szCs w:val="14"/>
        </w:rPr>
        <w:t>working in think tanks financed by Rockefeller money</w:t>
      </w:r>
      <w:r w:rsidRPr="00612EA1">
        <w:t xml:space="preserve"> </w:t>
      </w:r>
      <w:r w:rsidRPr="001A5E13">
        <w:rPr>
          <w:rStyle w:val="StyleUnderline"/>
          <w:highlight w:val="green"/>
        </w:rPr>
        <w:t>and grew out of a need for corporations to control the labor market and make it more efficient</w:t>
      </w:r>
      <w:r w:rsidRPr="00612EA1">
        <w:t xml:space="preserve">. </w:t>
      </w:r>
      <w:r w:rsidRPr="002238FE">
        <w:rPr>
          <w:sz w:val="14"/>
          <w:szCs w:val="14"/>
        </w:rPr>
        <w:t>Largely as a concession to Southern plantation capitalists,</w:t>
      </w:r>
      <w:r w:rsidRPr="00612EA1">
        <w:t xml:space="preserve"> </w:t>
      </w:r>
      <w:r w:rsidRPr="008D224F">
        <w:rPr>
          <w:rStyle w:val="StyleUnderline"/>
        </w:rPr>
        <w:t>agricultural workers were excluded from the provisions of the act. This exclusion especially affected people of color, who worked disproportionately as agricultural workers.</w:t>
      </w:r>
      <w:r w:rsidRPr="00612EA1">
        <w:t xml:space="preserve"> </w:t>
      </w:r>
      <w:r w:rsidRPr="002238FE">
        <w:rPr>
          <w:sz w:val="14"/>
          <w:szCs w:val="14"/>
        </w:rPr>
        <w:t>Brodkin discusses some ideologies invoked in the public arena during the debate surrounding the passage of the Social Security Act and revisions proposed a couple years later. First, wages sufficient to support a family were seen as belonging to men. Despite the fact that many women worked, their contributions necessary to the family, a "successful" man could support his family by himself. But, Brodkin states,</w:t>
      </w:r>
      <w:r w:rsidRPr="00612EA1">
        <w:t xml:space="preserve"> "</w:t>
      </w:r>
      <w:r w:rsidRPr="001A5E13">
        <w:rPr>
          <w:rStyle w:val="StyleUnderline"/>
          <w:highlight w:val="green"/>
        </w:rPr>
        <w:t>The idea that a man's wage should allow him to support children and a non-wage-earning wife was never meant to apply to nonwhite men." In fact, she sees the whiteness and maleness of white men's work as inseparable.</w:t>
      </w:r>
      <w:r w:rsidRPr="00612EA1">
        <w:t xml:space="preserve"> </w:t>
      </w:r>
      <w:r w:rsidRPr="002238FE">
        <w:rPr>
          <w:sz w:val="14"/>
          <w:szCs w:val="14"/>
        </w:rPr>
        <w:t>Unskilled factory work or hard manual labor was not seen as manly work but as suited to women or "boys." White men working in the trades, skilled occupations, or in middle-class bureaucratic or management positions, felt entitled to a wage that could support their family, and</w:t>
      </w:r>
      <w:r w:rsidRPr="00612EA1">
        <w:t xml:space="preserve"> </w:t>
      </w:r>
      <w:r w:rsidRPr="00E91BDE">
        <w:rPr>
          <w:rStyle w:val="StyleUnderline"/>
        </w:rPr>
        <w:t>public discourse and policy reflected this sense of entitlement.</w:t>
      </w:r>
      <w:r>
        <w:rPr>
          <w:rStyle w:val="StyleUnderline"/>
        </w:rPr>
        <w:t xml:space="preserve"> </w:t>
      </w:r>
      <w:r w:rsidRPr="008529C0">
        <w:rPr>
          <w:rStyle w:val="StyleUnderline"/>
        </w:rPr>
        <w:t xml:space="preserve">Public programs designed to compensate for the loss of male breadwinners' jobs </w:t>
      </w:r>
      <w:r w:rsidRPr="002238FE">
        <w:rPr>
          <w:sz w:val="14"/>
          <w:szCs w:val="14"/>
        </w:rPr>
        <w:t xml:space="preserve">(and which tacitly acknowledged that the capitalist labor market does not always work as it should) </w:t>
      </w:r>
      <w:r w:rsidRPr="008529C0">
        <w:rPr>
          <w:rStyle w:val="StyleUnderline"/>
        </w:rPr>
        <w:t>were available in practice to white men only</w:t>
      </w:r>
      <w:r w:rsidRPr="00612EA1">
        <w:t xml:space="preserve">. </w:t>
      </w:r>
      <w:r w:rsidRPr="002238FE">
        <w:rPr>
          <w:sz w:val="14"/>
          <w:szCs w:val="14"/>
        </w:rPr>
        <w:t>Thus for much of its history, unemployment insurance excluded from coverage many of the industries, such as agriculture and domestic labor, in which men of color and women have been concentrated."</w:t>
      </w:r>
      <w:r>
        <w:rPr>
          <w:u w:val="single"/>
        </w:rPr>
        <w:t xml:space="preserve"> </w:t>
      </w:r>
      <w:r w:rsidRPr="008529C0">
        <w:rPr>
          <w:rStyle w:val="StyleUnderline"/>
        </w:rPr>
        <w:t>The National Labors Relations Act of 1935,</w:t>
      </w:r>
      <w:r w:rsidRPr="00612EA1">
        <w:t xml:space="preserve"> </w:t>
      </w:r>
      <w:r w:rsidRPr="002238FE">
        <w:rPr>
          <w:sz w:val="14"/>
          <w:szCs w:val="14"/>
        </w:rPr>
        <w:t xml:space="preserve">which affirmed the right of workers to form unions, also </w:t>
      </w:r>
      <w:r w:rsidRPr="008529C0">
        <w:rPr>
          <w:rStyle w:val="StyleUnderline"/>
        </w:rPr>
        <w:t xml:space="preserve">exempted agricultural, seasonal, and domestic workers from its provisions. Other provisions of the law encouraged unions to form around trades, not across a given industry. </w:t>
      </w:r>
      <w:r w:rsidRPr="001A5E13">
        <w:rPr>
          <w:rStyle w:val="StyleUnderline"/>
          <w:highlight w:val="green"/>
        </w:rPr>
        <w:t>This had the effect of separating the white men in the skilled trades from other workers in a plant or factory, keeping labor divided along race lines and less united in struggles with management</w:t>
      </w:r>
      <w:r w:rsidRPr="001A5E13">
        <w:rPr>
          <w:highlight w:val="green"/>
        </w:rPr>
        <w:t>.</w:t>
      </w:r>
      <w:r w:rsidRPr="00612EA1">
        <w:t xml:space="preserve"> </w:t>
      </w:r>
      <w:r w:rsidRPr="002238FE">
        <w:rPr>
          <w:sz w:val="14"/>
          <w:szCs w:val="14"/>
        </w:rPr>
        <w:t>Protective labor laws, designed to prevent abuses of industrial workers, also excluded domestic and agricultural work. In all these cases, economic and political forces combined with dominant racial and gendered beliefs about work to privilege white male workers, reinforcing beliefs about the social importance and value of their jobs and their own entitlement as white men to a living wage.</w:t>
      </w:r>
      <w:r w:rsidRPr="00612EA1">
        <w:t xml:space="preserve"> </w:t>
      </w:r>
      <w:r w:rsidRPr="001A5E13">
        <w:rPr>
          <w:rStyle w:val="StyleUnderline"/>
          <w:highlight w:val="green"/>
        </w:rPr>
        <w:t>These invisible assets are woven into the stories of white success in which individual hard work pays off, and they remain unacknowledged as white workers blame people of color themselves for their poverty and lack of advancement.</w:t>
      </w:r>
    </w:p>
    <w:p w:rsidR="00DD2281" w:rsidRPr="00935AAF" w:rsidRDefault="00DD2281" w:rsidP="00DD2281">
      <w:pPr>
        <w:rPr>
          <w:rFonts w:ascii="Times" w:eastAsia="Times New Roman" w:hAnsi="Times" w:cs="Times New Roman"/>
          <w:sz w:val="20"/>
          <w:szCs w:val="20"/>
        </w:rPr>
      </w:pPr>
      <w:r>
        <w:rPr>
          <w:rStyle w:val="Heading4Char"/>
        </w:rPr>
        <w:t>(Cap Link?)</w:t>
      </w:r>
      <w:r w:rsidRPr="00935AAF">
        <w:rPr>
          <w:rStyle w:val="Heading4Char"/>
        </w:rPr>
        <w:t>The state obscures mass violence, which it increasingly creates for its own economic benefit</w:t>
      </w:r>
    </w:p>
    <w:p w:rsidR="00DD2281" w:rsidRPr="00775532" w:rsidRDefault="00DD2281" w:rsidP="00DD2281">
      <w:pPr>
        <w:rPr>
          <w:rFonts w:asciiTheme="majorHAnsi" w:hAnsiTheme="majorHAnsi"/>
          <w:sz w:val="14"/>
          <w:szCs w:val="14"/>
        </w:rPr>
      </w:pPr>
      <w:r w:rsidRPr="00775532">
        <w:rPr>
          <w:rStyle w:val="Style13ptBold"/>
        </w:rPr>
        <w:t>Chomsky 03</w:t>
      </w:r>
      <w:r>
        <w:rPr>
          <w:rFonts w:asciiTheme="majorHAnsi" w:hAnsiTheme="majorHAnsi"/>
        </w:rPr>
        <w:t xml:space="preserve"> </w:t>
      </w:r>
      <w:r w:rsidRPr="000C4CDE">
        <w:rPr>
          <w:sz w:val="16"/>
        </w:rPr>
        <w:t>(Institute professor at MIT, 2003, Noam, Toward a New Cold War, pages 5-6,</w:t>
      </w:r>
      <w:r>
        <w:rPr>
          <w:sz w:val="16"/>
        </w:rPr>
        <w:t xml:space="preserve"> </w:t>
      </w:r>
      <w:r w:rsidRPr="000C4CDE">
        <w:rPr>
          <w:sz w:val="16"/>
        </w:rPr>
        <w:t>Nexus Magazine)</w:t>
      </w:r>
    </w:p>
    <w:p w:rsidR="00DD2281" w:rsidRDefault="00DD2281" w:rsidP="00DD2281">
      <w:pPr>
        <w:rPr>
          <w:rStyle w:val="StyleUnderline"/>
        </w:rPr>
      </w:pPr>
      <w:r w:rsidRPr="00D85B39">
        <w:rPr>
          <w:rFonts w:asciiTheme="majorHAnsi" w:hAnsiTheme="majorHAnsi"/>
          <w:sz w:val="14"/>
          <w:szCs w:val="14"/>
        </w:rPr>
        <w:t>It is more difficult, and far more important, to adopt the same rational stance with regard to one’s own society or its close allies or dependencies.</w:t>
      </w:r>
      <w:r>
        <w:rPr>
          <w:rFonts w:asciiTheme="majorHAnsi" w:hAnsiTheme="majorHAnsi"/>
        </w:rPr>
        <w:t xml:space="preserve"> </w:t>
      </w:r>
      <w:r w:rsidRPr="00A92B3C">
        <w:rPr>
          <w:rStyle w:val="StyleUnderline"/>
          <w:highlight w:val="green"/>
        </w:rPr>
        <w:t>In modern state capitalist societies</w:t>
      </w:r>
      <w:r w:rsidRPr="00A73DB7">
        <w:rPr>
          <w:rStyle w:val="StyleUnderline"/>
        </w:rPr>
        <w:t xml:space="preserve"> such as our own, </w:t>
      </w:r>
      <w:r w:rsidRPr="00A92B3C">
        <w:rPr>
          <w:rStyle w:val="StyleUnderline"/>
          <w:highlight w:val="green"/>
        </w:rPr>
        <w:t>domestic decision-making is dominated by the private business sector in the political as well as the strictly economic arena</w:t>
      </w:r>
      <w:r w:rsidRPr="00A73DB7">
        <w:rPr>
          <w:rStyle w:val="StyleUnderline"/>
        </w:rPr>
        <w:t>. Its representatives largely staff the state executive</w:t>
      </w:r>
      <w:r>
        <w:rPr>
          <w:rFonts w:asciiTheme="majorHAnsi" w:hAnsiTheme="majorHAnsi"/>
        </w:rPr>
        <w:t xml:space="preserve">, </w:t>
      </w:r>
      <w:r w:rsidRPr="00D85B39">
        <w:rPr>
          <w:rFonts w:asciiTheme="majorHAnsi" w:hAnsiTheme="majorHAnsi"/>
          <w:sz w:val="14"/>
          <w:szCs w:val="14"/>
        </w:rPr>
        <w:t>and more significantly,</w:t>
      </w:r>
      <w:r>
        <w:rPr>
          <w:rFonts w:asciiTheme="majorHAnsi" w:hAnsiTheme="majorHAnsi"/>
        </w:rPr>
        <w:t xml:space="preserve"> </w:t>
      </w:r>
      <w:r w:rsidRPr="00A73DB7">
        <w:rPr>
          <w:rStyle w:val="StyleUnderline"/>
        </w:rPr>
        <w:t>it sets limits on what the state can do. Actions that “erode business confidence” would lead to capital flight, investment cutbacks, and</w:t>
      </w:r>
      <w:r>
        <w:rPr>
          <w:rFonts w:asciiTheme="majorHAnsi" w:hAnsiTheme="majorHAnsi"/>
        </w:rPr>
        <w:t xml:space="preserve"> </w:t>
      </w:r>
      <w:r w:rsidRPr="00D85B39">
        <w:rPr>
          <w:rFonts w:asciiTheme="majorHAnsi" w:hAnsiTheme="majorHAnsi"/>
          <w:sz w:val="14"/>
          <w:szCs w:val="14"/>
        </w:rPr>
        <w:t>in general</w:t>
      </w:r>
      <w:r>
        <w:rPr>
          <w:rFonts w:asciiTheme="majorHAnsi" w:hAnsiTheme="majorHAnsi"/>
        </w:rPr>
        <w:t xml:space="preserve"> </w:t>
      </w:r>
      <w:r w:rsidRPr="00A73DB7">
        <w:rPr>
          <w:rStyle w:val="StyleUnderline"/>
        </w:rPr>
        <w:t>an intolerable deterioration of the social and economic climate, facts that state managers committed to significant reform could hardly disregard, in the unlikely event that they should attain political power</w:t>
      </w:r>
      <w:r>
        <w:rPr>
          <w:rFonts w:asciiTheme="majorHAnsi" w:hAnsiTheme="majorHAnsi"/>
        </w:rPr>
        <w:t xml:space="preserve">. </w:t>
      </w:r>
      <w:r w:rsidRPr="00D85B39">
        <w:rPr>
          <w:rFonts w:asciiTheme="majorHAnsi" w:hAnsiTheme="majorHAnsi"/>
          <w:sz w:val="14"/>
          <w:szCs w:val="14"/>
        </w:rPr>
        <w:t>Furthermore</w:t>
      </w:r>
      <w:r w:rsidRPr="00A92B3C">
        <w:rPr>
          <w:rFonts w:asciiTheme="majorHAnsi" w:hAnsiTheme="majorHAnsi"/>
          <w:sz w:val="14"/>
          <w:szCs w:val="14"/>
          <w:highlight w:val="green"/>
        </w:rPr>
        <w:t>,</w:t>
      </w:r>
      <w:r w:rsidRPr="00A92B3C">
        <w:rPr>
          <w:rFonts w:asciiTheme="majorHAnsi" w:hAnsiTheme="majorHAnsi"/>
          <w:highlight w:val="green"/>
        </w:rPr>
        <w:t xml:space="preserve"> </w:t>
      </w:r>
      <w:r w:rsidRPr="00A92B3C">
        <w:rPr>
          <w:rStyle w:val="StyleUnderline"/>
          <w:highlight w:val="green"/>
        </w:rPr>
        <w:t>those who have a dominant position in the domestic economy command substantial means to influence public opinion</w:t>
      </w:r>
      <w:r w:rsidRPr="00A73DB7">
        <w:rPr>
          <w:rStyle w:val="StyleUnderline"/>
        </w:rPr>
        <w:t>. It would be surprising</w:t>
      </w:r>
      <w:r w:rsidRPr="00D85B39">
        <w:rPr>
          <w:rFonts w:asciiTheme="majorHAnsi" w:hAnsiTheme="majorHAnsi"/>
          <w:sz w:val="14"/>
          <w:szCs w:val="14"/>
        </w:rPr>
        <w:t xml:space="preserve"> indeed</w:t>
      </w:r>
      <w:r>
        <w:rPr>
          <w:rFonts w:asciiTheme="majorHAnsi" w:hAnsiTheme="majorHAnsi"/>
        </w:rPr>
        <w:t xml:space="preserve"> </w:t>
      </w:r>
      <w:r w:rsidRPr="00A73DB7">
        <w:rPr>
          <w:rStyle w:val="StyleUnderline"/>
        </w:rPr>
        <w:t>if this power</w:t>
      </w:r>
      <w:r>
        <w:rPr>
          <w:rFonts w:asciiTheme="majorHAnsi" w:hAnsiTheme="majorHAnsi"/>
        </w:rPr>
        <w:t xml:space="preserve"> </w:t>
      </w:r>
      <w:r w:rsidRPr="00A73DB7">
        <w:rPr>
          <w:rFonts w:asciiTheme="majorHAnsi" w:hAnsiTheme="majorHAnsi"/>
          <w:sz w:val="14"/>
          <w:szCs w:val="14"/>
        </w:rPr>
        <w:t>were not reflected in the mass media—themselves and corporations—and the schools and universities; if it</w:t>
      </w:r>
      <w:r>
        <w:rPr>
          <w:rFonts w:asciiTheme="majorHAnsi" w:hAnsiTheme="majorHAnsi"/>
        </w:rPr>
        <w:t xml:space="preserve"> </w:t>
      </w:r>
      <w:r w:rsidRPr="00A73DB7">
        <w:rPr>
          <w:rStyle w:val="StyleUnderline"/>
        </w:rPr>
        <w:t>did not</w:t>
      </w:r>
      <w:r>
        <w:rPr>
          <w:rFonts w:asciiTheme="majorHAnsi" w:hAnsiTheme="majorHAnsi"/>
        </w:rPr>
        <w:t xml:space="preserve">, </w:t>
      </w:r>
      <w:r w:rsidRPr="00A73DB7">
        <w:rPr>
          <w:rFonts w:asciiTheme="majorHAnsi" w:hAnsiTheme="majorHAnsi"/>
          <w:sz w:val="14"/>
          <w:szCs w:val="14"/>
        </w:rPr>
        <w:t>in short,</w:t>
      </w:r>
      <w:r>
        <w:rPr>
          <w:rFonts w:asciiTheme="majorHAnsi" w:hAnsiTheme="majorHAnsi"/>
        </w:rPr>
        <w:t xml:space="preserve"> </w:t>
      </w:r>
      <w:r w:rsidRPr="00A73DB7">
        <w:rPr>
          <w:rStyle w:val="StyleUnderline"/>
        </w:rPr>
        <w:t>shape the prevailing ideology to a considerable extent.</w:t>
      </w:r>
      <w:r>
        <w:rPr>
          <w:rStyle w:val="StyleUnderline"/>
        </w:rPr>
        <w:t xml:space="preserve"> </w:t>
      </w:r>
      <w:r w:rsidRPr="00645032">
        <w:rPr>
          <w:rFonts w:asciiTheme="majorHAnsi" w:hAnsiTheme="majorHAnsi"/>
          <w:sz w:val="14"/>
          <w:szCs w:val="14"/>
        </w:rPr>
        <w:t>What we should expect to find is (1) that</w:t>
      </w:r>
      <w:r>
        <w:rPr>
          <w:rFonts w:asciiTheme="majorHAnsi" w:hAnsiTheme="majorHAnsi"/>
        </w:rPr>
        <w:t xml:space="preserve"> </w:t>
      </w:r>
      <w:r w:rsidRPr="00F25606">
        <w:rPr>
          <w:rStyle w:val="StyleUnderline"/>
          <w:highlight w:val="green"/>
        </w:rPr>
        <w:t>foreign policy is guided by the</w:t>
      </w:r>
      <w:r w:rsidRPr="00645032">
        <w:rPr>
          <w:rStyle w:val="StyleUnderline"/>
        </w:rPr>
        <w:t xml:space="preserve"> primary </w:t>
      </w:r>
      <w:r w:rsidRPr="00F25606">
        <w:rPr>
          <w:rStyle w:val="StyleUnderline"/>
          <w:highlight w:val="green"/>
        </w:rPr>
        <w:t>commitment to improvin</w:t>
      </w:r>
      <w:r w:rsidRPr="00645032">
        <w:rPr>
          <w:rStyle w:val="StyleUnderline"/>
        </w:rPr>
        <w:t xml:space="preserve">g the climate for </w:t>
      </w:r>
      <w:r w:rsidRPr="00F25606">
        <w:rPr>
          <w:rStyle w:val="StyleUnderline"/>
          <w:highlight w:val="green"/>
        </w:rPr>
        <w:t>business operations in a global system that is open to exploitation</w:t>
      </w:r>
      <w:r w:rsidRPr="00645032">
        <w:rPr>
          <w:rStyle w:val="StyleUnderline"/>
        </w:rPr>
        <w:t xml:space="preserve"> of human and material resources </w:t>
      </w:r>
      <w:r w:rsidRPr="00F25606">
        <w:rPr>
          <w:rStyle w:val="StyleUnderline"/>
          <w:highlight w:val="green"/>
        </w:rPr>
        <w:t>by those who dominate the domestic economy</w:t>
      </w:r>
      <w:r w:rsidRPr="00F25606">
        <w:rPr>
          <w:rFonts w:asciiTheme="majorHAnsi" w:hAnsiTheme="majorHAnsi"/>
          <w:highlight w:val="green"/>
        </w:rPr>
        <w:t>,</w:t>
      </w:r>
      <w:r>
        <w:rPr>
          <w:rFonts w:asciiTheme="majorHAnsi" w:hAnsiTheme="majorHAnsi"/>
        </w:rPr>
        <w:t xml:space="preserve"> </w:t>
      </w:r>
      <w:r w:rsidRPr="00645032">
        <w:rPr>
          <w:rFonts w:asciiTheme="majorHAnsi" w:hAnsiTheme="majorHAnsi"/>
          <w:sz w:val="14"/>
          <w:szCs w:val="14"/>
        </w:rPr>
        <w:t>and (2) that</w:t>
      </w:r>
      <w:r>
        <w:rPr>
          <w:rFonts w:asciiTheme="majorHAnsi" w:hAnsiTheme="majorHAnsi"/>
        </w:rPr>
        <w:t xml:space="preserve"> </w:t>
      </w:r>
      <w:r w:rsidRPr="00F25606">
        <w:rPr>
          <w:rStyle w:val="StyleUnderline"/>
          <w:highlight w:val="green"/>
        </w:rPr>
        <w:t xml:space="preserve">this commitment is portrayed as guided by the highest ideals and by deep concern for human welfare. </w:t>
      </w:r>
      <w:r w:rsidRPr="00F25606">
        <w:rPr>
          <w:rStyle w:val="StyleUnderline"/>
        </w:rPr>
        <w:t>And this is indeed what we do find, again, to a very good first approximation, though with a finer-grained analysis one find conflicts between state managers and private corporate power</w:t>
      </w:r>
      <w:r>
        <w:rPr>
          <w:rFonts w:asciiTheme="majorHAnsi" w:hAnsiTheme="majorHAnsi"/>
        </w:rPr>
        <w:t xml:space="preserve">, </w:t>
      </w:r>
      <w:r w:rsidRPr="00645032">
        <w:rPr>
          <w:rFonts w:asciiTheme="majorHAnsi" w:hAnsiTheme="majorHAnsi"/>
          <w:sz w:val="14"/>
          <w:szCs w:val="14"/>
        </w:rPr>
        <w:t>internal conflict within business circles, and an impact of ethnic and other pressure groups; and some critical discussion and analysis, along with intermittent accurate reporting. Some examples of such second-order phenomena will be discussed below, but I will concentrate on the major factors.</w:t>
      </w:r>
      <w:r>
        <w:rPr>
          <w:u w:val="single"/>
        </w:rPr>
        <w:t xml:space="preserve"> </w:t>
      </w:r>
      <w:r w:rsidRPr="00F25606">
        <w:rPr>
          <w:rStyle w:val="StyleUnderline"/>
          <w:highlight w:val="green"/>
        </w:rPr>
        <w:t>Improvement of the climate for business</w:t>
      </w:r>
      <w:r w:rsidRPr="003D0599">
        <w:rPr>
          <w:rStyle w:val="StyleUnderline"/>
        </w:rPr>
        <w:t xml:space="preserve"> operations in under-developed societies </w:t>
      </w:r>
      <w:r w:rsidRPr="00F25606">
        <w:rPr>
          <w:rStyle w:val="StyleUnderline"/>
          <w:highlight w:val="green"/>
        </w:rPr>
        <w:t>is</w:t>
      </w:r>
      <w:r w:rsidRPr="003D0599">
        <w:rPr>
          <w:rStyle w:val="StyleUnderline"/>
        </w:rPr>
        <w:t xml:space="preserve"> generally </w:t>
      </w:r>
      <w:r w:rsidRPr="00F25606">
        <w:rPr>
          <w:rStyle w:val="StyleUnderline"/>
          <w:highlight w:val="green"/>
        </w:rPr>
        <w:t>facilitated by destruction of unions</w:t>
      </w:r>
      <w:r w:rsidRPr="003D0599">
        <w:rPr>
          <w:rStyle w:val="StyleUnderline"/>
        </w:rPr>
        <w:t xml:space="preserve"> and other popular organizations, </w:t>
      </w:r>
      <w:r w:rsidRPr="00F25606">
        <w:rPr>
          <w:rStyle w:val="StyleUnderline"/>
          <w:highlight w:val="green"/>
        </w:rPr>
        <w:t>undermining of programs devoted to welfare</w:t>
      </w:r>
      <w:r>
        <w:rPr>
          <w:rFonts w:asciiTheme="majorHAnsi" w:hAnsiTheme="majorHAnsi"/>
        </w:rPr>
        <w:t xml:space="preserve"> </w:t>
      </w:r>
      <w:r w:rsidRPr="003D0599">
        <w:rPr>
          <w:rFonts w:asciiTheme="majorHAnsi" w:hAnsiTheme="majorHAnsi"/>
          <w:sz w:val="14"/>
          <w:szCs w:val="14"/>
        </w:rPr>
        <w:t>(e.g., agricultural programs directed to local consumption rather than export crops),</w:t>
      </w:r>
      <w:r>
        <w:rPr>
          <w:rFonts w:asciiTheme="majorHAnsi" w:hAnsiTheme="majorHAnsi"/>
        </w:rPr>
        <w:t xml:space="preserve"> </w:t>
      </w:r>
      <w:r w:rsidRPr="00F25606">
        <w:rPr>
          <w:rStyle w:val="StyleUnderline"/>
          <w:highlight w:val="green"/>
        </w:rPr>
        <w:t>and considerable brutality if there is resistance to such measures</w:t>
      </w:r>
      <w:r>
        <w:rPr>
          <w:rFonts w:asciiTheme="majorHAnsi" w:hAnsiTheme="majorHAnsi"/>
        </w:rPr>
        <w:t xml:space="preserve">. </w:t>
      </w:r>
      <w:r w:rsidRPr="003D0599">
        <w:rPr>
          <w:rFonts w:asciiTheme="majorHAnsi" w:hAnsiTheme="majorHAnsi"/>
          <w:sz w:val="14"/>
          <w:szCs w:val="14"/>
        </w:rPr>
        <w:t>Investigating regions of the Third World that have been subjected to US influence and control, we find</w:t>
      </w:r>
      <w:r>
        <w:rPr>
          <w:rFonts w:asciiTheme="majorHAnsi" w:hAnsiTheme="majorHAnsi"/>
        </w:rPr>
        <w:t xml:space="preserve"> </w:t>
      </w:r>
      <w:r w:rsidRPr="003D0599">
        <w:rPr>
          <w:rStyle w:val="StyleUnderline"/>
        </w:rPr>
        <w:t>a pattern of just this sort</w:t>
      </w:r>
      <w:r>
        <w:rPr>
          <w:rFonts w:asciiTheme="majorHAnsi" w:hAnsiTheme="majorHAnsi"/>
        </w:rPr>
        <w:t xml:space="preserve">, </w:t>
      </w:r>
      <w:r w:rsidRPr="003D0599">
        <w:rPr>
          <w:rFonts w:asciiTheme="majorHAnsi" w:hAnsiTheme="majorHAnsi"/>
          <w:sz w:val="14"/>
          <w:szCs w:val="14"/>
        </w:rPr>
        <w:t>and we find that it</w:t>
      </w:r>
      <w:r>
        <w:rPr>
          <w:rFonts w:asciiTheme="majorHAnsi" w:hAnsiTheme="majorHAnsi"/>
        </w:rPr>
        <w:t xml:space="preserve"> </w:t>
      </w:r>
      <w:r w:rsidRPr="003D0599">
        <w:rPr>
          <w:rStyle w:val="StyleUnderline"/>
        </w:rPr>
        <w:t>has regularly been enhanced by US intervention.</w:t>
      </w:r>
      <w:r>
        <w:rPr>
          <w:rFonts w:asciiTheme="majorHAnsi" w:hAnsiTheme="majorHAnsi"/>
        </w:rPr>
        <w:t xml:space="preserve"> </w:t>
      </w:r>
      <w:r w:rsidRPr="003D0599">
        <w:rPr>
          <w:rFonts w:asciiTheme="majorHAnsi" w:hAnsiTheme="majorHAnsi"/>
          <w:sz w:val="14"/>
          <w:szCs w:val="14"/>
        </w:rPr>
        <w:t>We also should expect to discover, and do discover, that</w:t>
      </w:r>
      <w:r>
        <w:rPr>
          <w:rFonts w:asciiTheme="majorHAnsi" w:hAnsiTheme="majorHAnsi"/>
        </w:rPr>
        <w:t xml:space="preserve"> </w:t>
      </w:r>
      <w:r w:rsidRPr="009F19EF">
        <w:rPr>
          <w:rStyle w:val="StyleUnderline"/>
          <w:highlight w:val="green"/>
        </w:rPr>
        <w:t>the general public is rarely exposed to the impact of the United States on the Third World</w:t>
      </w:r>
      <w:r>
        <w:rPr>
          <w:rFonts w:asciiTheme="majorHAnsi" w:hAnsiTheme="majorHAnsi"/>
        </w:rPr>
        <w:t xml:space="preserve">, </w:t>
      </w:r>
      <w:r w:rsidRPr="003D0599">
        <w:rPr>
          <w:rFonts w:asciiTheme="majorHAnsi" w:hAnsiTheme="majorHAnsi"/>
          <w:sz w:val="14"/>
          <w:szCs w:val="14"/>
        </w:rPr>
        <w:t>and that in the occasional discussion of sporadic examples (e.g., state terror in Guatemala), the US role is generally suppressed.</w:t>
      </w:r>
      <w:r>
        <w:rPr>
          <w:rFonts w:asciiTheme="majorHAnsi" w:hAnsiTheme="majorHAnsi"/>
        </w:rPr>
        <w:t xml:space="preserve"> </w:t>
      </w:r>
      <w:r w:rsidRPr="009F19EF">
        <w:rPr>
          <w:rStyle w:val="StyleUnderline"/>
          <w:highlight w:val="green"/>
        </w:rPr>
        <w:t>The suffering, starvation, murderous, repression and exploitation throughout the domains of US influence and intervention are rarely perceived to be related to systematic US policy initiatives guided by the interests of those who with effective domestic power, in striking contrast to our interpretation of the systems dominated by official enemies.</w:t>
      </w:r>
    </w:p>
    <w:p w:rsidR="00DD2281" w:rsidRPr="00D762FD" w:rsidRDefault="00DD2281" w:rsidP="00DD2281">
      <w:pPr>
        <w:pStyle w:val="Heading4"/>
        <w:rPr>
          <w:rStyle w:val="StyleUnderline"/>
          <w:rFonts w:eastAsiaTheme="minorHAnsi" w:cstheme="minorBidi"/>
          <w:b/>
          <w:iCs w:val="0"/>
        </w:rPr>
      </w:pPr>
      <w:r w:rsidRPr="00593EBB">
        <w:rPr>
          <w:rStyle w:val="Style13ptBold"/>
          <w:b/>
        </w:rPr>
        <w:t>Impact</w:t>
      </w:r>
      <w:r w:rsidRPr="00773EBD">
        <w:rPr>
          <w:rStyle w:val="Style13ptBold"/>
        </w:rPr>
        <w:t xml:space="preserve">: </w:t>
      </w:r>
      <w:r w:rsidRPr="00D762FD">
        <w:rPr>
          <w:rStyle w:val="StyleUnderline"/>
        </w:rPr>
        <w:t>The state is the basis of crime, injustice, abuse, disease, and oppression for their goal of suppression and exploitation of the people</w:t>
      </w:r>
    </w:p>
    <w:p w:rsidR="00DD2281" w:rsidRPr="000B4C8F" w:rsidRDefault="00DD2281" w:rsidP="00DD2281">
      <w:pPr>
        <w:ind w:left="270"/>
        <w:rPr>
          <w:rStyle w:val="StyleUnderline"/>
          <w:rFonts w:eastAsiaTheme="majorEastAsia" w:cstheme="majorBidi"/>
          <w:b w:val="0"/>
          <w:iCs/>
        </w:rPr>
      </w:pPr>
      <w:r w:rsidRPr="00675199">
        <w:rPr>
          <w:rStyle w:val="Style13ptBold"/>
        </w:rPr>
        <w:t>Goldman 09</w:t>
      </w:r>
      <w:r>
        <w:rPr>
          <w:rStyle w:val="StyleUnderline"/>
          <w:b w:val="0"/>
        </w:rPr>
        <w:t xml:space="preserve"> </w:t>
      </w:r>
      <w:r w:rsidRPr="00675199">
        <w:rPr>
          <w:rStyle w:val="StyleUnderline"/>
          <w:b w:val="0"/>
          <w:sz w:val="14"/>
          <w:szCs w:val="14"/>
        </w:rPr>
        <w:t xml:space="preserve">(Emma Goldman, </w:t>
      </w:r>
      <w:r>
        <w:rPr>
          <w:rStyle w:val="StyleUnderline"/>
          <w:b w:val="0"/>
          <w:sz w:val="14"/>
          <w:szCs w:val="14"/>
        </w:rPr>
        <w:t xml:space="preserve">writer and activist, </w:t>
      </w:r>
      <w:r w:rsidRPr="00675199">
        <w:rPr>
          <w:rStyle w:val="StyleUnderline"/>
          <w:b w:val="0"/>
          <w:sz w:val="14"/>
          <w:szCs w:val="14"/>
        </w:rPr>
        <w:t xml:space="preserve">July 1909, </w:t>
      </w:r>
      <w:r w:rsidRPr="00675199">
        <w:rPr>
          <w:rStyle w:val="StyleUnderline"/>
          <w:b w:val="0"/>
          <w:i/>
          <w:sz w:val="14"/>
          <w:szCs w:val="14"/>
        </w:rPr>
        <w:t>A New Declaration of Independence</w:t>
      </w:r>
      <w:r w:rsidRPr="00675199">
        <w:rPr>
          <w:rStyle w:val="StyleUnderline"/>
          <w:b w:val="0"/>
          <w:sz w:val="14"/>
          <w:szCs w:val="14"/>
        </w:rPr>
        <w:t>, Mother Earth Volume IV)</w:t>
      </w:r>
    </w:p>
    <w:p w:rsidR="00DD2281" w:rsidRPr="000C4CDE" w:rsidRDefault="00DD2281" w:rsidP="00DD2281">
      <w:pPr>
        <w:rPr>
          <w:u w:val="single"/>
        </w:rPr>
      </w:pPr>
      <w:r w:rsidRPr="0066208B">
        <w:rPr>
          <w:rStyle w:val="StyleUnderline"/>
          <w:highlight w:val="green"/>
        </w:rPr>
        <w:t>The history of the American kings of capital and authority is the history of repeated crimes, injustice, oppression, outrage, and abuse, all aiming at the suppression of individual liberties and the exploitation of the people.</w:t>
      </w:r>
      <w:r>
        <w:t xml:space="preserve"> </w:t>
      </w:r>
      <w:r w:rsidRPr="00E8032D">
        <w:rPr>
          <w:rStyle w:val="StyleUnderline"/>
        </w:rPr>
        <w:t>A vast country, rich enough to supply all her children with all possible comforts, and insure well-being to all, is in the hands of a few, while the nameless millions are at the mercy of ruthless wealth gatherers, unscrupulous lawmakers, and corrupt politicians</w:t>
      </w:r>
      <w:r>
        <w:t xml:space="preserve">. </w:t>
      </w:r>
      <w:r w:rsidRPr="00E8032D">
        <w:rPr>
          <w:sz w:val="16"/>
          <w:szCs w:val="16"/>
        </w:rPr>
        <w:t xml:space="preserve">Sturdy sons of America are forced to tramp the country in a fruitless search for bread, and many of her daughters are driven into the street, while thousands of tender children are daily sacrificed on the altar of Mammon. </w:t>
      </w:r>
      <w:r w:rsidRPr="0066208B">
        <w:rPr>
          <w:rStyle w:val="StyleUnderline"/>
          <w:highlight w:val="green"/>
        </w:rPr>
        <w:t>The reign of these kings is holding mankind in slavery, perpetuating poverty and disease, maintaining crime and corruption; it is fettering the spirit of liberty, throttling the voice of justice, and degrading and oppressing humanity</w:t>
      </w:r>
      <w:r w:rsidRPr="00E8032D">
        <w:rPr>
          <w:rStyle w:val="StyleUnderline"/>
        </w:rPr>
        <w:t>.</w:t>
      </w:r>
      <w:r>
        <w:t xml:space="preserve"> </w:t>
      </w:r>
      <w:r w:rsidRPr="00E8032D">
        <w:rPr>
          <w:sz w:val="16"/>
          <w:szCs w:val="16"/>
        </w:rPr>
        <w:t>It is engaged in continual war and slaughter, devastating the country and destroying the best and finest qualities of man; it nurtures superstition and ignorance, sows prejudice and strife, and turns the human family into a camp of</w:t>
      </w:r>
    </w:p>
    <w:p w:rsidR="00DD2281" w:rsidRPr="00B708D7" w:rsidRDefault="00DD2281" w:rsidP="00DD2281">
      <w:pPr>
        <w:pStyle w:val="Heading4"/>
        <w:rPr>
          <w:rFonts w:ascii="Times" w:hAnsi="Times" w:cs="Times New Roman"/>
        </w:rPr>
      </w:pPr>
      <w:r>
        <w:rPr>
          <w:shd w:val="clear" w:color="auto" w:fill="FFFFFF"/>
        </w:rPr>
        <w:t>S</w:t>
      </w:r>
      <w:r w:rsidRPr="00B708D7">
        <w:rPr>
          <w:shd w:val="clear" w:color="auto" w:fill="FFFFFF"/>
        </w:rPr>
        <w:t>tate power is the crux of all environmental destruction and causes escalating eco-wars</w:t>
      </w:r>
    </w:p>
    <w:p w:rsidR="00DD2281" w:rsidRDefault="00DD2281" w:rsidP="00DD2281">
      <w:pPr>
        <w:ind w:left="270"/>
      </w:pPr>
      <w:r w:rsidRPr="003C5D23">
        <w:rPr>
          <w:rStyle w:val="Style13ptBold"/>
        </w:rPr>
        <w:t>Thomas 95</w:t>
      </w:r>
      <w:r>
        <w:t xml:space="preserve"> </w:t>
      </w:r>
      <w:r w:rsidRPr="000221F4">
        <w:rPr>
          <w:sz w:val="14"/>
          <w:szCs w:val="14"/>
        </w:rPr>
        <w:t xml:space="preserve">(William, author, </w:t>
      </w:r>
      <w:r w:rsidRPr="000221F4">
        <w:rPr>
          <w:i/>
          <w:sz w:val="14"/>
          <w:szCs w:val="14"/>
        </w:rPr>
        <w:t>Scorched Earth: The Military’s Assault on the Environment</w:t>
      </w:r>
      <w:r w:rsidRPr="000221F4">
        <w:rPr>
          <w:sz w:val="14"/>
          <w:szCs w:val="14"/>
        </w:rPr>
        <w:t>, 161)</w:t>
      </w:r>
    </w:p>
    <w:p w:rsidR="00DD2281" w:rsidRPr="00D762FD" w:rsidRDefault="00DD2281" w:rsidP="00DD2281">
      <w:pPr>
        <w:rPr>
          <w:u w:val="single"/>
        </w:rPr>
      </w:pPr>
      <w:r>
        <w:t>“</w:t>
      </w:r>
      <w:r w:rsidRPr="00F473BE">
        <w:rPr>
          <w:rStyle w:val="StyleUnderline"/>
          <w:highlight w:val="green"/>
        </w:rPr>
        <w:t>The more important the military-industrial complex is within a country, the more likely it is that the nation state will act as a protector of its military rather than as a protector of the biosphere</w:t>
      </w:r>
      <w:r>
        <w:t xml:space="preserve">,” </w:t>
      </w:r>
      <w:r w:rsidRPr="00230DF3">
        <w:rPr>
          <w:sz w:val="14"/>
          <w:szCs w:val="14"/>
        </w:rPr>
        <w:t xml:space="preserve">writes Matthias Finger in </w:t>
      </w:r>
      <w:r w:rsidRPr="00230DF3">
        <w:rPr>
          <w:i/>
          <w:sz w:val="14"/>
          <w:szCs w:val="14"/>
        </w:rPr>
        <w:t>The Ecologist</w:t>
      </w:r>
      <w:r w:rsidRPr="00230DF3">
        <w:rPr>
          <w:sz w:val="14"/>
          <w:szCs w:val="14"/>
        </w:rPr>
        <w:t>. “Where the military can appear to be environmentally ‘useful,’ environmental degradation will increase the relative importance of the military-industrial complex within each state, which in turn will perpetuate military pollution, which will raise global environmental security concerns and so further strengthen the military.” For Finger,</w:t>
      </w:r>
      <w:r>
        <w:t xml:space="preserve"> “</w:t>
      </w:r>
      <w:r w:rsidRPr="00F473BE">
        <w:rPr>
          <w:rStyle w:val="StyleUnderline"/>
          <w:highlight w:val="green"/>
        </w:rPr>
        <w:t>the military must be addressed as a cause and not a cure of global environmental problems.</w:t>
      </w:r>
      <w:r w:rsidRPr="00230DF3">
        <w:rPr>
          <w:rStyle w:val="StyleUnderline"/>
        </w:rPr>
        <w:t>” Sooner or later</w:t>
      </w:r>
      <w:r>
        <w:t xml:space="preserve">, </w:t>
      </w:r>
      <w:r w:rsidRPr="00230DF3">
        <w:rPr>
          <w:sz w:val="14"/>
          <w:szCs w:val="14"/>
        </w:rPr>
        <w:t>this analyst believes</w:t>
      </w:r>
      <w:r>
        <w:t>, “</w:t>
      </w:r>
      <w:r w:rsidRPr="00273940">
        <w:rPr>
          <w:rStyle w:val="StyleUnderline"/>
          <w:highlight w:val="green"/>
        </w:rPr>
        <w:t>the military-industrial complex must be dismantled.</w:t>
      </w:r>
      <w:r w:rsidRPr="00230DF3">
        <w:rPr>
          <w:rStyle w:val="StyleUnderline"/>
        </w:rPr>
        <w:t xml:space="preserve"> This is the </w:t>
      </w:r>
      <w:r w:rsidRPr="00F473BE">
        <w:rPr>
          <w:rStyle w:val="StyleUnderline"/>
          <w:i/>
        </w:rPr>
        <w:t>sine qua non</w:t>
      </w:r>
      <w:r w:rsidRPr="00230DF3">
        <w:rPr>
          <w:rStyle w:val="StyleUnderline"/>
        </w:rPr>
        <w:t xml:space="preserve"> for effectively dealing with the entire global environmental crisis.”</w:t>
      </w:r>
      <w:r>
        <w:rPr>
          <w:rStyle w:val="StyleUnderline"/>
        </w:rPr>
        <w:t xml:space="preserve"> </w:t>
      </w:r>
      <w:r w:rsidRPr="005F30A3">
        <w:rPr>
          <w:sz w:val="14"/>
          <w:szCs w:val="14"/>
        </w:rPr>
        <w:t>Cindy Millstein of the US-based Left Green Network thinks that</w:t>
      </w:r>
      <w:r>
        <w:t xml:space="preserve"> </w:t>
      </w:r>
      <w:r w:rsidRPr="00230DF3">
        <w:rPr>
          <w:rStyle w:val="StyleUnderline"/>
        </w:rPr>
        <w:t>the UN’s Green Beret proposal could create environmental superpowers that profit from the military’s degradation of environment.</w:t>
      </w:r>
      <w:r>
        <w:t xml:space="preserve"> </w:t>
      </w:r>
      <w:r w:rsidRPr="005F30A3">
        <w:rPr>
          <w:sz w:val="14"/>
          <w:szCs w:val="14"/>
        </w:rPr>
        <w:t>Major Britt-Theorin replies that the environmental response teams would be assembled and answerable to the UN. General Assembly comprised of all member nations, rather than the Security Council of the superpowers. Developing countries, she explains, would retain a major voice in implementing the resolution. If the Swedish government was seriously backing Britt-Theorin’s proposal, Jonas Olsson of the Swedish-based Cooperation for Peace suggests, it could start by reallocating army facilities to restore 20,000 acidified lakes in the country.</w:t>
      </w:r>
      <w:r>
        <w:rPr>
          <w:u w:val="single"/>
        </w:rPr>
        <w:t xml:space="preserve"> </w:t>
      </w:r>
      <w:r w:rsidRPr="005F30A3">
        <w:rPr>
          <w:sz w:val="14"/>
          <w:szCs w:val="14"/>
        </w:rPr>
        <w:t xml:space="preserve">Who calls the shots in the mounting eco wars? Even if a civilian agency of the UN undertakes the task of providing worldwide environmental security, </w:t>
      </w:r>
      <w:r w:rsidRPr="00273940">
        <w:rPr>
          <w:rStyle w:val="StyleUnderline"/>
          <w:highlight w:val="green"/>
        </w:rPr>
        <w:t>credibility is crucial when attempting to resolve disputes involving water allocation and trans-border pollution.</w:t>
      </w:r>
      <w:r>
        <w:t xml:space="preserve"> </w:t>
      </w:r>
    </w:p>
    <w:p w:rsidR="00DD2281" w:rsidRPr="00281EEF" w:rsidRDefault="00DD2281" w:rsidP="00DD2281">
      <w:pPr>
        <w:pStyle w:val="Heading4"/>
        <w:rPr>
          <w:szCs w:val="26"/>
        </w:rPr>
      </w:pPr>
      <w:r w:rsidRPr="00281EEF">
        <w:rPr>
          <w:szCs w:val="26"/>
        </w:rPr>
        <w:t xml:space="preserve">Obedience to the state assures our participation in violence without us knowing. It surrenders self-determination in exchange for </w:t>
      </w:r>
      <w:r>
        <w:rPr>
          <w:szCs w:val="26"/>
        </w:rPr>
        <w:t xml:space="preserve">false </w:t>
      </w:r>
      <w:r w:rsidRPr="00281EEF">
        <w:rPr>
          <w:szCs w:val="26"/>
        </w:rPr>
        <w:t>feelings of safety</w:t>
      </w:r>
    </w:p>
    <w:p w:rsidR="00DD2281" w:rsidRPr="00281EEF" w:rsidRDefault="00DD2281" w:rsidP="00DD2281">
      <w:pPr>
        <w:ind w:left="270"/>
        <w:rPr>
          <w:sz w:val="14"/>
          <w:szCs w:val="14"/>
        </w:rPr>
      </w:pPr>
      <w:r w:rsidRPr="00281EEF">
        <w:rPr>
          <w:rStyle w:val="Style13ptBold"/>
        </w:rPr>
        <w:t>Kovel 84</w:t>
      </w:r>
      <w:r>
        <w:t xml:space="preserve"> </w:t>
      </w:r>
      <w:r w:rsidRPr="00281EEF">
        <w:rPr>
          <w:sz w:val="14"/>
          <w:szCs w:val="14"/>
        </w:rPr>
        <w:t>(Joel, Psychotherapist and Activist, 1984, Against the State of Nuclear Terror, p. 132-33)</w:t>
      </w:r>
    </w:p>
    <w:p w:rsidR="00DD2281" w:rsidRPr="00D762FD" w:rsidRDefault="00DD2281" w:rsidP="00DD2281">
      <w:pPr>
        <w:rPr>
          <w:sz w:val="14"/>
          <w:szCs w:val="14"/>
        </w:rPr>
      </w:pPr>
      <w:r w:rsidRPr="00597FB7">
        <w:rPr>
          <w:rStyle w:val="StyleUnderline"/>
          <w:highlight w:val="green"/>
        </w:rPr>
        <w:t>Viewed in this wider perspective, violence</w:t>
      </w:r>
      <w:r w:rsidRPr="003E3C74">
        <w:rPr>
          <w:rStyle w:val="StyleUnderline"/>
        </w:rPr>
        <w:t xml:space="preserve">, which is a forcible alteration of the nature of something, </w:t>
      </w:r>
      <w:r w:rsidRPr="00597FB7">
        <w:rPr>
          <w:rStyle w:val="StyleUnderline"/>
          <w:highlight w:val="green"/>
        </w:rPr>
        <w:t>is an attack by the Other upon our human nature. Carried out within the society defined by the self and others, violence is always a political act. War is the terminal point of violence</w:t>
      </w:r>
      <w:r w:rsidRPr="003E3C74">
        <w:rPr>
          <w:sz w:val="14"/>
          <w:szCs w:val="14"/>
        </w:rPr>
        <w:t>, its integration at the widest level.</w:t>
      </w:r>
      <w:r>
        <w:t xml:space="preserve"> </w:t>
      </w:r>
      <w:r w:rsidRPr="00597FB7">
        <w:rPr>
          <w:rStyle w:val="StyleUnderline"/>
          <w:highlight w:val="green"/>
        </w:rPr>
        <w:t>It is the organized violence of states, a violence where no boundaries are respected</w:t>
      </w:r>
      <w:r w:rsidRPr="00597FB7">
        <w:rPr>
          <w:highlight w:val="green"/>
        </w:rPr>
        <w:t>.</w:t>
      </w:r>
      <w:r>
        <w:t xml:space="preserve"> </w:t>
      </w:r>
      <w:r w:rsidRPr="003E3C74">
        <w:rPr>
          <w:sz w:val="14"/>
          <w:szCs w:val="14"/>
        </w:rPr>
        <w:t>Warfare becomes the end development of violence by reducing all Others to things, and correspondingly, by aggrandizing the state. The soldier who cedes his moral principle to state, so hat he can kill its enemies, escapes culpability and is made not to feel guilty for what he does. But he can only do so at the cost of violence to his own nature. By giving his morality over to the state he has sacrificed self-determination, self-expression and self-recognition all at once. He may appear mighty because he shares in the organized violence of the state, but he is poorer as well, having sacrificed his birthright.</w:t>
      </w:r>
      <w:r>
        <w:rPr>
          <w:sz w:val="14"/>
          <w:szCs w:val="14"/>
        </w:rPr>
        <w:t xml:space="preserve"> </w:t>
      </w:r>
      <w:r w:rsidRPr="003E3C74">
        <w:rPr>
          <w:sz w:val="14"/>
          <w:szCs w:val="14"/>
        </w:rPr>
        <w:t>The bigger the state, the more dangerous it is, and the less moral; and the more the state becomes the usurper of human powers. The more obedient people become to it, the more reduced they become.</w:t>
      </w:r>
      <w:r>
        <w:t xml:space="preserve"> </w:t>
      </w:r>
      <w:r w:rsidRPr="00597FB7">
        <w:rPr>
          <w:rStyle w:val="StyleUnderline"/>
          <w:highlight w:val="green"/>
        </w:rPr>
        <w:t>We become obedient, we lose the strength of our human nature, we lose our active spirit and yield to passivity. This is the very passivity which the drill-sergeant exploits in the recruit</w:t>
      </w:r>
      <w:r>
        <w:t xml:space="preserve"> </w:t>
      </w:r>
      <w:r w:rsidRPr="00D5179F">
        <w:rPr>
          <w:sz w:val="14"/>
          <w:szCs w:val="14"/>
        </w:rPr>
        <w:t>in order to make him into a more complaisant and violent soldier.</w:t>
      </w:r>
      <w:r>
        <w:t xml:space="preserve"> </w:t>
      </w:r>
      <w:r w:rsidRPr="00597FB7">
        <w:rPr>
          <w:rStyle w:val="StyleUnderline"/>
          <w:highlight w:val="green"/>
        </w:rPr>
        <w:t>By mustering the passivity</w:t>
      </w:r>
      <w:r w:rsidRPr="00D5179F">
        <w:rPr>
          <w:rStyle w:val="StyleUnderline"/>
        </w:rPr>
        <w:t xml:space="preserve"> of a population, </w:t>
      </w:r>
      <w:r w:rsidRPr="00597FB7">
        <w:rPr>
          <w:rStyle w:val="StyleUnderline"/>
          <w:highlight w:val="green"/>
        </w:rPr>
        <w:t>a state gets people to do its violence automatically. But a people so manipulated are also more prone to fear. Having surrendered their own powers, they lean on the power of the other.</w:t>
      </w:r>
      <w:r w:rsidRPr="00D5179F">
        <w:rPr>
          <w:rStyle w:val="StyleUnderline"/>
        </w:rPr>
        <w:t xml:space="preserve"> However, this power comes from the outside, as an alien force. A population which has surrendered its human powers is a population open for terrorization.</w:t>
      </w:r>
      <w:r>
        <w:rPr>
          <w:rStyle w:val="StyleUnderline"/>
        </w:rPr>
        <w:t xml:space="preserve"> </w:t>
      </w:r>
      <w:r w:rsidRPr="00D5179F">
        <w:rPr>
          <w:rStyle w:val="StyleUnderline"/>
        </w:rPr>
        <w:t xml:space="preserve">Nothing spurs this process along, even as it masks it, more than the development of technocracy. </w:t>
      </w:r>
      <w:r w:rsidRPr="00597FB7">
        <w:rPr>
          <w:rStyle w:val="StyleUnderline"/>
          <w:highlight w:val="green"/>
        </w:rPr>
        <w:t>The technocratic attitude contains within itself the seeds of violence</w:t>
      </w:r>
      <w:r>
        <w:t xml:space="preserve">, </w:t>
      </w:r>
      <w:r w:rsidRPr="000907AE">
        <w:rPr>
          <w:sz w:val="14"/>
          <w:szCs w:val="14"/>
        </w:rPr>
        <w:t>since by divorcing facts from values, it breaks apart the unity of the human world.</w:t>
      </w:r>
      <w:r>
        <w:t xml:space="preserve"> </w:t>
      </w:r>
      <w:r w:rsidRPr="000907AE">
        <w:rPr>
          <w:rStyle w:val="StyleUnderline"/>
        </w:rPr>
        <w:t>At the level of the warfare sate, technocracy makes “good soldiers” out of millions of sober solid citizens who would never lift a hand in overt violence on their own.</w:t>
      </w:r>
      <w:r>
        <w:t xml:space="preserve"> </w:t>
      </w:r>
      <w:r w:rsidRPr="000907AE">
        <w:rPr>
          <w:sz w:val="14"/>
          <w:szCs w:val="14"/>
        </w:rPr>
        <w:t>By dividing up the tasks of warfare into a myriad of discrete technical details,</w:t>
      </w:r>
      <w:r>
        <w:t xml:space="preserve"> </w:t>
      </w:r>
      <w:r w:rsidRPr="00597FB7">
        <w:rPr>
          <w:rStyle w:val="StyleUnderline"/>
          <w:highlight w:val="green"/>
        </w:rPr>
        <w:t>technocracy gets people to participate in violence without any self-recognition at all, thus involving them in a double violence—to the victims of the state and to themselves.</w:t>
      </w:r>
    </w:p>
    <w:p w:rsidR="00240BC8" w:rsidRDefault="00240BC8" w:rsidP="004221AA"/>
    <w:p w:rsidR="00F32654" w:rsidRPr="008C1B2E" w:rsidRDefault="00F32654"/>
    <w:sectPr w:rsidR="00F32654" w:rsidRPr="008C1B2E" w:rsidSect="001051EC">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0"/>
  <w:attachedTemplate r:id="rId1"/>
  <w:stylePaneFormatFilter w:val="1304"/>
  <w:doNotTrackMoves/>
  <w:defaultTabStop w:val="720"/>
  <w:characterSpacingControl w:val="doNotCompress"/>
  <w:compat/>
  <w:docVars>
    <w:docVar w:name="Creator" w:val="Alex Baez "/>
    <w:docVar w:name="RibbonPointer" w:val="148602888"/>
    <w:docVar w:name="VerbatimVersion" w:val="5.0"/>
  </w:docVars>
  <w:rsids>
    <w:rsidRoot w:val="004221AA"/>
    <w:rsid w:val="000139A3"/>
    <w:rsid w:val="00100833"/>
    <w:rsid w:val="00104529"/>
    <w:rsid w:val="001051EC"/>
    <w:rsid w:val="00177B7D"/>
    <w:rsid w:val="0018322D"/>
    <w:rsid w:val="001B5776"/>
    <w:rsid w:val="00240BC8"/>
    <w:rsid w:val="00251FC7"/>
    <w:rsid w:val="002855A7"/>
    <w:rsid w:val="00315690"/>
    <w:rsid w:val="00325646"/>
    <w:rsid w:val="003902BA"/>
    <w:rsid w:val="003A09E2"/>
    <w:rsid w:val="003A540E"/>
    <w:rsid w:val="00407037"/>
    <w:rsid w:val="004221AA"/>
    <w:rsid w:val="00436A7C"/>
    <w:rsid w:val="004605D6"/>
    <w:rsid w:val="0046469F"/>
    <w:rsid w:val="00494FDE"/>
    <w:rsid w:val="004C60E8"/>
    <w:rsid w:val="004E3579"/>
    <w:rsid w:val="004F39E0"/>
    <w:rsid w:val="00500520"/>
    <w:rsid w:val="00537BD5"/>
    <w:rsid w:val="005969B7"/>
    <w:rsid w:val="006065BD"/>
    <w:rsid w:val="00665003"/>
    <w:rsid w:val="007D7D09"/>
    <w:rsid w:val="007F5B66"/>
    <w:rsid w:val="00823A1C"/>
    <w:rsid w:val="00845B9D"/>
    <w:rsid w:val="00860984"/>
    <w:rsid w:val="008B3ECB"/>
    <w:rsid w:val="008C1B2E"/>
    <w:rsid w:val="0091627E"/>
    <w:rsid w:val="009E1922"/>
    <w:rsid w:val="00A025EB"/>
    <w:rsid w:val="00A55066"/>
    <w:rsid w:val="00A93661"/>
    <w:rsid w:val="00A95652"/>
    <w:rsid w:val="00B028D0"/>
    <w:rsid w:val="00B33C6D"/>
    <w:rsid w:val="00B4508F"/>
    <w:rsid w:val="00B56B8D"/>
    <w:rsid w:val="00B8057C"/>
    <w:rsid w:val="00BF593B"/>
    <w:rsid w:val="00C83417"/>
    <w:rsid w:val="00CC3C49"/>
    <w:rsid w:val="00CD736E"/>
    <w:rsid w:val="00CE161E"/>
    <w:rsid w:val="00CF59A8"/>
    <w:rsid w:val="00D325A9"/>
    <w:rsid w:val="00D36A8A"/>
    <w:rsid w:val="00D40C5F"/>
    <w:rsid w:val="00D430AD"/>
    <w:rsid w:val="00D647B8"/>
    <w:rsid w:val="00D71170"/>
    <w:rsid w:val="00D76BBF"/>
    <w:rsid w:val="00DA6538"/>
    <w:rsid w:val="00DD2281"/>
    <w:rsid w:val="00E661B6"/>
    <w:rsid w:val="00ED30CF"/>
    <w:rsid w:val="00F176EF"/>
    <w:rsid w:val="00F32654"/>
    <w:rsid w:val="00F84A60"/>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21AA"/>
    <w:rPr>
      <w:rFonts w:ascii="Calibri" w:hAnsi="Calibri"/>
    </w:rPr>
  </w:style>
  <w:style w:type="paragraph" w:styleId="Heading1">
    <w:name w:val="heading 1"/>
    <w:aliases w:val="Pocket"/>
    <w:basedOn w:val="Normal"/>
    <w:next w:val="Normal"/>
    <w:link w:val="Heading1Char"/>
    <w:autoRedefine/>
    <w:qFormat/>
    <w:rsid w:val="004221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221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221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221AA"/>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4221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21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21A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221AA"/>
    <w:rPr>
      <w:rFonts w:ascii="Calibri" w:eastAsiaTheme="majorEastAsia" w:hAnsi="Calibri" w:cstheme="majorBidi"/>
      <w:b/>
      <w:iCs/>
      <w:sz w:val="26"/>
    </w:rPr>
  </w:style>
  <w:style w:type="character" w:styleId="Emphasis">
    <w:name w:val="Emphasis"/>
    <w:basedOn w:val="DefaultParagraphFont"/>
    <w:uiPriority w:val="7"/>
    <w:qFormat/>
    <w:rsid w:val="004221AA"/>
    <w:rPr>
      <w:rFonts w:ascii="Calibri" w:hAnsi="Calibri"/>
      <w:b/>
      <w:i w:val="0"/>
      <w:iCs/>
      <w:sz w:val="22"/>
      <w:u w:val="single"/>
      <w:bdr w:val="single" w:sz="12" w:space="0" w:color="auto"/>
    </w:rPr>
  </w:style>
  <w:style w:type="character" w:customStyle="1" w:styleId="Style13ptBold">
    <w:name w:val="Style 13 pt Bold"/>
    <w:aliases w:val="Cite,Style Style Bold + 12 pt"/>
    <w:basedOn w:val="DefaultParagraphFont"/>
    <w:uiPriority w:val="1"/>
    <w:qFormat/>
    <w:rsid w:val="004221AA"/>
    <w:rPr>
      <w:b/>
      <w:bCs/>
      <w:sz w:val="26"/>
      <w:u w:val="none"/>
    </w:rPr>
  </w:style>
  <w:style w:type="character" w:customStyle="1" w:styleId="StyleUnderline">
    <w:name w:val="Style Underline"/>
    <w:aliases w:val="Underline,Style Bold Underline"/>
    <w:basedOn w:val="DefaultParagraphFont"/>
    <w:uiPriority w:val="1"/>
    <w:qFormat/>
    <w:rsid w:val="004221AA"/>
    <w:rPr>
      <w:b/>
      <w:sz w:val="24"/>
      <w:u w:val="single"/>
    </w:rPr>
  </w:style>
  <w:style w:type="character" w:styleId="Hyperlink">
    <w:name w:val="Hyperlink"/>
    <w:basedOn w:val="DefaultParagraphFont"/>
    <w:uiPriority w:val="99"/>
    <w:unhideWhenUsed/>
    <w:rsid w:val="004221AA"/>
    <w:rPr>
      <w:color w:val="auto"/>
      <w:u w:val="none"/>
    </w:rPr>
  </w:style>
  <w:style w:type="character" w:styleId="FollowedHyperlink">
    <w:name w:val="FollowedHyperlink"/>
    <w:basedOn w:val="DefaultParagraphFont"/>
    <w:uiPriority w:val="99"/>
    <w:semiHidden/>
    <w:unhideWhenUsed/>
    <w:rsid w:val="004221AA"/>
    <w:rPr>
      <w:color w:val="auto"/>
      <w:u w:val="none"/>
    </w:rPr>
  </w:style>
  <w:style w:type="paragraph" w:styleId="DocumentMap">
    <w:name w:val="Document Map"/>
    <w:basedOn w:val="Normal"/>
    <w:link w:val="DocumentMapChar"/>
    <w:uiPriority w:val="99"/>
    <w:semiHidden/>
    <w:unhideWhenUsed/>
    <w:rsid w:val="00DD228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D2281"/>
    <w:rPr>
      <w:rFonts w:ascii="Lucida Grande" w:hAnsi="Lucida Grande"/>
      <w:sz w:val="24"/>
      <w:szCs w:val="24"/>
    </w:rPr>
  </w:style>
  <w:style w:type="paragraph" w:styleId="NoSpacing">
    <w:name w:val="No Spacing"/>
    <w:uiPriority w:val="1"/>
    <w:rsid w:val="00DD2281"/>
    <w:pPr>
      <w:spacing w:after="0" w:line="240" w:lineRule="auto"/>
    </w:pPr>
    <w:rPr>
      <w:rFonts w:eastAsiaTheme="minorEastAsia"/>
      <w:sz w:val="24"/>
      <w:szCs w:val="24"/>
    </w:rPr>
  </w:style>
  <w:style w:type="paragraph" w:styleId="ListParagraph">
    <w:name w:val="List Paragraph"/>
    <w:basedOn w:val="Normal"/>
    <w:uiPriority w:val="34"/>
    <w:rsid w:val="00DD2281"/>
    <w:pPr>
      <w:ind w:left="720"/>
      <w:contextualSpacing/>
    </w:pPr>
  </w:style>
  <w:style w:type="paragraph" w:styleId="Header">
    <w:name w:val="header"/>
    <w:basedOn w:val="Normal"/>
    <w:link w:val="HeaderChar"/>
    <w:uiPriority w:val="99"/>
    <w:unhideWhenUsed/>
    <w:rsid w:val="00DD2281"/>
    <w:pPr>
      <w:tabs>
        <w:tab w:val="center" w:pos="4320"/>
        <w:tab w:val="right" w:pos="8640"/>
      </w:tabs>
    </w:pPr>
  </w:style>
  <w:style w:type="character" w:customStyle="1" w:styleId="HeaderChar">
    <w:name w:val="Header Char"/>
    <w:basedOn w:val="DefaultParagraphFont"/>
    <w:link w:val="Header"/>
    <w:uiPriority w:val="99"/>
    <w:rsid w:val="00DD2281"/>
    <w:rPr>
      <w:rFonts w:ascii="Calibri" w:hAnsi="Calibri"/>
    </w:rPr>
  </w:style>
  <w:style w:type="paragraph" w:styleId="Footer">
    <w:name w:val="footer"/>
    <w:basedOn w:val="Normal"/>
    <w:link w:val="FooterChar"/>
    <w:uiPriority w:val="99"/>
    <w:unhideWhenUsed/>
    <w:rsid w:val="00DD2281"/>
    <w:pPr>
      <w:tabs>
        <w:tab w:val="center" w:pos="4320"/>
        <w:tab w:val="right" w:pos="8640"/>
      </w:tabs>
    </w:pPr>
  </w:style>
  <w:style w:type="character" w:customStyle="1" w:styleId="FooterChar">
    <w:name w:val="Footer Char"/>
    <w:basedOn w:val="DefaultParagraphFont"/>
    <w:link w:val="Footer"/>
    <w:uiPriority w:val="99"/>
    <w:rsid w:val="00DD2281"/>
    <w:rPr>
      <w:rFonts w:ascii="Calibri" w:hAnsi="Calibri"/>
    </w:rPr>
  </w:style>
  <w:style w:type="character" w:styleId="PageNumber">
    <w:name w:val="page number"/>
    <w:basedOn w:val="DefaultParagraphFont"/>
    <w:uiPriority w:val="99"/>
    <w:semiHidden/>
    <w:unhideWhenUsed/>
    <w:rsid w:val="00DD2281"/>
  </w:style>
  <w:style w:type="paragraph" w:customStyle="1" w:styleId="card">
    <w:name w:val="card"/>
    <w:basedOn w:val="Normal"/>
    <w:next w:val="Normal"/>
    <w:link w:val="cardChar"/>
    <w:qFormat/>
    <w:rsid w:val="00DD2281"/>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rsid w:val="00DD2281"/>
    <w:rPr>
      <w:rFonts w:ascii="Times New Roman" w:eastAsia="Times New Roman" w:hAnsi="Times New Roman" w:cs="Times New Roman"/>
      <w:sz w:val="24"/>
    </w:rPr>
  </w:style>
  <w:style w:type="character" w:customStyle="1" w:styleId="Emphasis2">
    <w:name w:val="Emphasis2"/>
    <w:basedOn w:val="DefaultParagraphFont"/>
    <w:rsid w:val="00DD2281"/>
    <w:rPr>
      <w:rFonts w:ascii="Times New Roman" w:hAnsi="Times New Roman"/>
      <w:b/>
      <w:iCs/>
      <w:sz w:val="24"/>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link w:val="Citation"/>
    <w:qFormat/>
    <w:rsid w:val="00DD2281"/>
    <w:rPr>
      <w:rFonts w:ascii="Times New Roman" w:hAnsi="Times New Roman"/>
      <w:b/>
    </w:rPr>
  </w:style>
  <w:style w:type="paragraph" w:customStyle="1" w:styleId="Citation">
    <w:name w:val="Citation"/>
    <w:basedOn w:val="Normal"/>
    <w:next w:val="Normal"/>
    <w:link w:val="cite"/>
    <w:rsid w:val="00DD2281"/>
    <w:pPr>
      <w:tabs>
        <w:tab w:val="left" w:pos="1440"/>
      </w:tabs>
    </w:pPr>
    <w:rPr>
      <w:rFonts w:ascii="Times New Roman" w:hAnsi="Times New Roman"/>
      <w:b/>
    </w:rPr>
  </w:style>
  <w:style w:type="character" w:customStyle="1" w:styleId="underline">
    <w:name w:val="underline"/>
    <w:link w:val="textbold"/>
    <w:qFormat/>
    <w:locked/>
    <w:rsid w:val="00DD2281"/>
    <w:rPr>
      <w:u w:val="single"/>
    </w:rPr>
  </w:style>
  <w:style w:type="paragraph" w:customStyle="1" w:styleId="textbold">
    <w:name w:val="text bold"/>
    <w:basedOn w:val="Normal"/>
    <w:link w:val="underline"/>
    <w:qFormat/>
    <w:rsid w:val="00DD2281"/>
    <w:pPr>
      <w:ind w:left="720"/>
      <w:jc w:val="both"/>
    </w:pPr>
    <w:rPr>
      <w:rFonts w:asciiTheme="minorHAnsi" w:hAnsiTheme="minorHAnsi"/>
      <w:u w:val="single"/>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holarship.law.upenn.edu/cgi/viewcontent.cgi?article=3741&amp;context=penn_law_review" TargetMode="External"/><Relationship Id="rId6" Type="http://schemas.openxmlformats.org/officeDocument/2006/relationships/hyperlink" Target="https://www.pravo.unizg.hr/_download/repository/SchlagSLR.pdf" TargetMode="External"/><Relationship Id="rId7" Type="http://schemas.openxmlformats.org/officeDocument/2006/relationships/hyperlink" Target="http://scholarship.law.upenn.edu/cgi/viewcontent.cgi?article=3741&amp;context=penn_law_review" TargetMode="External"/><Relationship Id="rId8" Type="http://schemas.openxmlformats.org/officeDocument/2006/relationships/hyperlink" Target="https://www.pravo.unizg.hr/_download/repository/SchlagSLR.pdf" TargetMode="External"/><Relationship Id="rId9" Type="http://schemas.openxmlformats.org/officeDocument/2006/relationships/hyperlink" Target="http://scholarship.law.upenn.edu/cgi/viewcontent.cgi?article=3741&amp;context=penn_law_review"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A61039-B1BB-4E8F-943D-79575E240358}">
  <we:reference id="wa103136166"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\Users\Alex\AppData\Roaming\Microsoft\Templates\Debate.dotm</Template>
  <TotalTime>1597</TotalTime>
  <Pages>5</Pages>
  <Words>6617</Words>
  <Characters>37721</Characters>
  <Application>Microsoft Macintosh Word</Application>
  <DocSecurity>0</DocSecurity>
  <Lines>314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Baez</dc:creator>
  <cp:keywords>5.0</cp:keywords>
  <dc:description/>
  <cp:lastModifiedBy>NICOLE SERRANO</cp:lastModifiedBy>
  <cp:revision>2</cp:revision>
  <dcterms:created xsi:type="dcterms:W3CDTF">2014-07-23T04:02:00Z</dcterms:created>
  <dcterms:modified xsi:type="dcterms:W3CDTF">2014-08-19T15:43:00Z</dcterms:modified>
</cp:coreProperties>
</file>