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BA057" w14:textId="02B323E4" w:rsidR="00D82F1C" w:rsidRPr="00D82F1C" w:rsidRDefault="007A4F68" w:rsidP="00D82F1C">
      <w:pPr>
        <w:pStyle w:val="Heading2"/>
      </w:pPr>
      <w:r>
        <w:t>**States Counterplan</w:t>
      </w:r>
    </w:p>
    <w:p w14:paraId="3542FCB2" w14:textId="77777777" w:rsidR="000304ED" w:rsidRDefault="000304ED" w:rsidP="000304ED">
      <w:pPr>
        <w:pStyle w:val="Heading3"/>
      </w:pPr>
      <w:r>
        <w:lastRenderedPageBreak/>
        <w:t>1NC States Counterplan</w:t>
      </w:r>
    </w:p>
    <w:p w14:paraId="361001D7" w14:textId="1C180BE8" w:rsidR="00887381" w:rsidRPr="00887381" w:rsidRDefault="00D82F1C" w:rsidP="00887381">
      <w:pPr>
        <w:pStyle w:val="Heading4"/>
      </w:pPr>
      <w:r>
        <w:t xml:space="preserve">Text: The </w:t>
      </w:r>
      <w:r w:rsidR="0012525A">
        <w:t>United States federal government should grant coastal states regulatory and permittin</w:t>
      </w:r>
      <w:r w:rsidR="00887381">
        <w:t>g authority over offshore wind</w:t>
      </w:r>
      <w:r w:rsidR="0012525A">
        <w:t xml:space="preserve"> projects regardless of the</w:t>
      </w:r>
      <w:r w:rsidR="0012525A" w:rsidRPr="0012525A">
        <w:t xml:space="preserve"> three-mile boundary of state control</w:t>
      </w:r>
      <w:r w:rsidR="0012525A">
        <w:t>.</w:t>
      </w:r>
      <w:r w:rsidR="00887381">
        <w:t xml:space="preserve"> The coastal states should </w:t>
      </w:r>
      <w:r w:rsidR="00887381">
        <w:rPr>
          <w:rFonts w:cs="Times New Roman"/>
        </w:rPr>
        <w:t>increase tax credits and loan guarantees for offshore wind projects.</w:t>
      </w:r>
    </w:p>
    <w:p w14:paraId="70953657" w14:textId="6C4A0424" w:rsidR="00935240" w:rsidRDefault="00935240" w:rsidP="00935240">
      <w:pPr>
        <w:pStyle w:val="Heading4"/>
      </w:pPr>
      <w:r>
        <w:t xml:space="preserve">State permitting power solves regulatory uncertainty and cost competiveness </w:t>
      </w:r>
    </w:p>
    <w:p w14:paraId="6E8DC93E" w14:textId="68AD5B9B" w:rsidR="00935240" w:rsidRDefault="00935240" w:rsidP="00935240">
      <w:r>
        <w:t>-</w:t>
      </w:r>
      <w:proofErr w:type="gramStart"/>
      <w:r>
        <w:t>solves</w:t>
      </w:r>
      <w:proofErr w:type="gramEnd"/>
      <w:r>
        <w:t xml:space="preserve"> environment DA</w:t>
      </w:r>
    </w:p>
    <w:p w14:paraId="506E4C94" w14:textId="5DA03654" w:rsidR="00935240" w:rsidRPr="00935240" w:rsidRDefault="00935240" w:rsidP="00935240">
      <w:r>
        <w:t>-</w:t>
      </w:r>
      <w:proofErr w:type="gramStart"/>
      <w:r>
        <w:t>solves</w:t>
      </w:r>
      <w:proofErr w:type="gramEnd"/>
      <w:r>
        <w:t xml:space="preserve"> local opposition DA </w:t>
      </w:r>
    </w:p>
    <w:p w14:paraId="2752AE2E" w14:textId="77777777" w:rsidR="00935240" w:rsidRPr="000304ED" w:rsidRDefault="00935240" w:rsidP="00935240">
      <w:pPr>
        <w:rPr>
          <w:rStyle w:val="StyleStyleBold12pt"/>
        </w:rPr>
      </w:pPr>
      <w:r>
        <w:rPr>
          <w:rStyle w:val="StyleStyleBold12pt"/>
        </w:rPr>
        <w:t>Powell 12</w:t>
      </w:r>
    </w:p>
    <w:p w14:paraId="29F0D6E1" w14:textId="77777777" w:rsidR="00935240" w:rsidRDefault="00935240" w:rsidP="00935240">
      <w:r>
        <w:t xml:space="preserve">Timothy, </w:t>
      </w:r>
      <w:r w:rsidRPr="000304ED">
        <w:t>J.D. Candidate, Boston University School of Law, 2013; B.A. Environmental Economics, Colgate University, 2007</w:t>
      </w:r>
      <w:r>
        <w:t xml:space="preserve">, “REVISITING FEDERALISM CONCERNS IN THE OFFSHORE WIND ENERGY INDUSTRY IN LIGHT OF CONTINUED LOCAL OPPOSITION TO THE CAPE WIND PROJECT,” </w:t>
      </w:r>
      <w:r w:rsidRPr="000304ED">
        <w:t>BOSTON UNIVERSITY LAW REVIEW</w:t>
      </w:r>
      <w:r>
        <w:t xml:space="preserve"> </w:t>
      </w:r>
      <w:r w:rsidRPr="000304ED">
        <w:t>Vol. 92:2023</w:t>
      </w:r>
    </w:p>
    <w:p w14:paraId="5AD5E463" w14:textId="4FECE502" w:rsidR="00887381" w:rsidRPr="00887381" w:rsidRDefault="00935240" w:rsidP="00887381">
      <w:pPr>
        <w:pStyle w:val="card"/>
        <w:rPr>
          <w:sz w:val="22"/>
          <w:u w:val="single"/>
        </w:rPr>
      </w:pPr>
      <w:r w:rsidRPr="00A931B7">
        <w:rPr>
          <w:rStyle w:val="StyleBoldUnderline"/>
        </w:rPr>
        <w:t>Federal control</w:t>
      </w:r>
      <w:r>
        <w:t xml:space="preserve"> over the regulatory process under the CZMA </w:t>
      </w:r>
      <w:r w:rsidRPr="00A931B7">
        <w:rPr>
          <w:rStyle w:val="StyleBoldUnderline"/>
        </w:rPr>
        <w:t>has not been a successful method of promoting</w:t>
      </w:r>
      <w:r>
        <w:t xml:space="preserve"> the efficient development of </w:t>
      </w:r>
      <w:r w:rsidRPr="00A931B7">
        <w:rPr>
          <w:rStyle w:val="StyleBoldUnderline"/>
        </w:rPr>
        <w:t>offshore wind</w:t>
      </w:r>
      <w:r>
        <w:t xml:space="preserve"> facilities. </w:t>
      </w:r>
      <w:r w:rsidRPr="00A931B7">
        <w:rPr>
          <w:rStyle w:val="StyleBoldUnderline"/>
        </w:rPr>
        <w:t>Shifting control</w:t>
      </w:r>
      <w:r>
        <w:t xml:space="preserve"> over the regulatory and permitting processes from the federal government </w:t>
      </w:r>
      <w:r w:rsidRPr="00A931B7">
        <w:rPr>
          <w:rStyle w:val="StyleBoldUnderline"/>
        </w:rPr>
        <w:t>to the individual</w:t>
      </w:r>
      <w:r>
        <w:t xml:space="preserve"> coastal </w:t>
      </w:r>
      <w:r w:rsidRPr="00A931B7">
        <w:rPr>
          <w:rStyle w:val="StyleBoldUnderline"/>
        </w:rPr>
        <w:t>states has the potential to more efficiently allocate the United States’ offshore wind energy resources</w:t>
      </w:r>
      <w:r>
        <w:t xml:space="preserve"> in two ways. First, </w:t>
      </w:r>
      <w:r w:rsidRPr="00A931B7">
        <w:t>with regulatory and permitting authority in the hands of the states,</w:t>
      </w:r>
      <w:r w:rsidRPr="00A931B7">
        <w:rPr>
          <w:rStyle w:val="StyleBoldUnderline"/>
        </w:rPr>
        <w:t xml:space="preserve"> lobbying efforts would be engaged in an environment of more direct political accountability: the state legislatures</w:t>
      </w:r>
      <w:r>
        <w:t>. Likewise</w:t>
      </w:r>
      <w:r w:rsidRPr="00A931B7">
        <w:rPr>
          <w:rStyle w:val="StyleBoldUnderline"/>
        </w:rPr>
        <w:t>, local opposition to permitting decisions would be mounted in only one forum: the state courts</w:t>
      </w:r>
      <w:r>
        <w:t xml:space="preserve">. Second, </w:t>
      </w:r>
      <w:r w:rsidRPr="00A931B7">
        <w:rPr>
          <w:rStyle w:val="StyleBoldUnderline"/>
        </w:rPr>
        <w:t xml:space="preserve">allowing states to craft their own offshore wind energy regulatory practices could </w:t>
      </w:r>
      <w:r w:rsidRPr="00A931B7">
        <w:rPr>
          <w:rStyle w:val="Emphasis"/>
        </w:rPr>
        <w:t>foster competition</w:t>
      </w:r>
      <w:r w:rsidRPr="00A931B7">
        <w:rPr>
          <w:rStyle w:val="StyleBoldUnderline"/>
        </w:rPr>
        <w:t xml:space="preserve"> </w:t>
      </w:r>
      <w:r>
        <w:t xml:space="preserve">among them </w:t>
      </w:r>
      <w:r w:rsidRPr="00A931B7">
        <w:rPr>
          <w:rStyle w:val="StyleBoldUnderline"/>
        </w:rPr>
        <w:t xml:space="preserve">to encourage </w:t>
      </w:r>
      <w:r>
        <w:t xml:space="preserve">project </w:t>
      </w:r>
      <w:r w:rsidRPr="00A931B7">
        <w:rPr>
          <w:rStyle w:val="StyleBoldUnderline"/>
        </w:rPr>
        <w:t>development where it is most desired</w:t>
      </w:r>
      <w:r>
        <w:t xml:space="preserve">, or stated equivalently, </w:t>
      </w:r>
      <w:r w:rsidRPr="00A931B7">
        <w:rPr>
          <w:rStyle w:val="StyleBoldUnderline"/>
        </w:rPr>
        <w:t>where it is least costly</w:t>
      </w:r>
      <w:r>
        <w:t xml:space="preserve">. 1. Local Control over Project Siting Previous scholarship has argued for a </w:t>
      </w:r>
      <w:r w:rsidRPr="00A931B7">
        <w:rPr>
          <w:rStyle w:val="StyleBoldUnderline"/>
        </w:rPr>
        <w:t>federal mandate for wind power development</w:t>
      </w:r>
      <w:r>
        <w:t xml:space="preserve">, to “counteract narrow-minded state and local opposition.”160 But this brute force strategy </w:t>
      </w:r>
      <w:r w:rsidRPr="00A931B7">
        <w:rPr>
          <w:rStyle w:val="StyleBoldUnderline"/>
        </w:rPr>
        <w:t>doesn’t solve the “problem” of local opposition; it bulldozes over it</w:t>
      </w:r>
      <w:r>
        <w:t xml:space="preserve"> and assumes that such opposition is uninformed, or at least myopic, and therefore unworthy of consideration. The experience of </w:t>
      </w:r>
      <w:r w:rsidRPr="00A931B7">
        <w:rPr>
          <w:rStyle w:val="StyleBoldUnderline"/>
        </w:rPr>
        <w:t>Cape Wind has shown that</w:t>
      </w:r>
      <w:r>
        <w:t xml:space="preserve"> whatever its </w:t>
      </w:r>
      <w:r w:rsidRPr="00A931B7">
        <w:rPr>
          <w:rStyle w:val="StyleBoldUnderline"/>
        </w:rPr>
        <w:t xml:space="preserve">motives, local opposition can present </w:t>
      </w:r>
      <w:r w:rsidRPr="00A931B7">
        <w:rPr>
          <w:rStyle w:val="Emphasis"/>
        </w:rPr>
        <w:t>a very real barrier</w:t>
      </w:r>
      <w:r w:rsidRPr="00A931B7">
        <w:rPr>
          <w:rStyle w:val="StyleBoldUnderline"/>
        </w:rPr>
        <w:t xml:space="preserve"> to offshore wind development</w:t>
      </w:r>
      <w:r>
        <w:t xml:space="preserve">. The proposal here to shift </w:t>
      </w:r>
      <w:r w:rsidRPr="00A931B7">
        <w:rPr>
          <w:rStyle w:val="StyleBoldUnderline"/>
        </w:rPr>
        <w:t>control of offshore wind permitting to the states would more efficiently integrate local concerns</w:t>
      </w:r>
      <w:r>
        <w:t xml:space="preserve"> into the development process. In a dissent from the Massachusetts Supreme Judicial Court’s opinion upholding approval of Cape Wind’s Final Environmental Impact Statement, Chief Justice Marshall proclaimed: “The stakes are high. As we have recently seen in the Gulf of Mexico, </w:t>
      </w:r>
      <w:r w:rsidRPr="00A931B7">
        <w:rPr>
          <w:rStyle w:val="StyleBoldUnderline"/>
        </w:rPr>
        <w:t xml:space="preserve">the failure to take into account in-State consequences of federally authorized energy projects in Federal waters can have </w:t>
      </w:r>
      <w:r w:rsidRPr="00A931B7">
        <w:rPr>
          <w:rStyle w:val="Emphasis"/>
        </w:rPr>
        <w:t>catastrophic effects on State tidelands and coastal areas,</w:t>
      </w:r>
      <w:r>
        <w:t xml:space="preserve"> and on all who </w:t>
      </w:r>
      <w:r w:rsidRPr="00A931B7">
        <w:t xml:space="preserve">depend on them.”161 Chief Justice </w:t>
      </w:r>
      <w:r w:rsidRPr="00A931B7">
        <w:rPr>
          <w:rStyle w:val="StyleBoldUnderline"/>
        </w:rPr>
        <w:t>Marshall refers to the devastating environmental and economic impacts of the BP oil spill</w:t>
      </w:r>
      <w:r w:rsidRPr="00A931B7">
        <w:t xml:space="preserve"> of April 2010,162 while the Cape Wind opposition predominately fears damage to aesthetic, cultural, and historic resources. But these are only differences in kind (and perhaps magnitude) of harm, not in relevance. Just as fishermen in the Gulf of Mexico felt the economic impact of the loss of fish stocks in the wake of the oil spill</w:t>
      </w:r>
      <w:proofErr w:type="gramStart"/>
      <w:r w:rsidRPr="00A931B7">
        <w:t>,163</w:t>
      </w:r>
      <w:proofErr w:type="gramEnd"/>
      <w:r w:rsidRPr="00A931B7">
        <w:t xml:space="preserve"> </w:t>
      </w:r>
      <w:r w:rsidRPr="00A931B7">
        <w:rPr>
          <w:rStyle w:val="StyleBoldUnderline"/>
        </w:rPr>
        <w:t>the Alliance and the Wampanoag Tribe fear a significant loss of resources</w:t>
      </w:r>
      <w:r w:rsidRPr="00A931B7">
        <w:t>, as evidenced by the considerable time and financial resources they have expended to defend them.164</w:t>
      </w:r>
      <w:r w:rsidRPr="00935240">
        <w:rPr>
          <w:sz w:val="12"/>
        </w:rPr>
        <w:t xml:space="preserve">¶ </w:t>
      </w:r>
      <w:r>
        <w:t xml:space="preserve">Indeed, drawing </w:t>
      </w:r>
      <w:r w:rsidRPr="00A931B7">
        <w:rPr>
          <w:rStyle w:val="StyleBoldUnderline"/>
        </w:rPr>
        <w:t>analogies to the federalism concerns involved in offshore oil drilling</w:t>
      </w:r>
      <w:r>
        <w:t xml:space="preserve"> in the Gulf of Mexico </w:t>
      </w:r>
      <w:r w:rsidRPr="00A931B7">
        <w:rPr>
          <w:rStyle w:val="StyleBoldUnderline"/>
        </w:rPr>
        <w:t xml:space="preserve">is </w:t>
      </w:r>
      <w:r>
        <w:t xml:space="preserve">particularly </w:t>
      </w:r>
      <w:r w:rsidRPr="00A931B7">
        <w:rPr>
          <w:rStyle w:val="StyleBoldUnderline"/>
        </w:rPr>
        <w:t>illuminating</w:t>
      </w:r>
      <w:r>
        <w:t xml:space="preserve">. In her article Federalism and Offshore Oil Leasing Resources, Margaret A. Walls concluded that the current system of </w:t>
      </w:r>
      <w:r w:rsidRPr="00A931B7">
        <w:rPr>
          <w:rStyle w:val="StyleBoldUnderline"/>
        </w:rPr>
        <w:t>federal ownership and regulation of offshore oil drilling</w:t>
      </w:r>
      <w:r>
        <w:t xml:space="preserve"> on the Outer Continental Shelf </w:t>
      </w:r>
      <w:r w:rsidRPr="00A931B7">
        <w:rPr>
          <w:rStyle w:val="StyleBoldUnderline"/>
        </w:rPr>
        <w:t>was</w:t>
      </w:r>
      <w:r>
        <w:t xml:space="preserve"> </w:t>
      </w:r>
      <w:r w:rsidRPr="00A931B7">
        <w:rPr>
          <w:rStyle w:val="StyleBoldUnderline"/>
        </w:rPr>
        <w:t>leading to</w:t>
      </w:r>
      <w:r>
        <w:t xml:space="preserve"> an </w:t>
      </w:r>
      <w:r w:rsidRPr="00A931B7">
        <w:rPr>
          <w:rStyle w:val="StyleBoldUnderline"/>
        </w:rPr>
        <w:t>inefficient</w:t>
      </w:r>
      <w:r>
        <w:t xml:space="preserve"> amount of </w:t>
      </w:r>
      <w:r w:rsidRPr="00A931B7">
        <w:rPr>
          <w:rStyle w:val="StyleBoldUnderline"/>
        </w:rPr>
        <w:t>development.</w:t>
      </w:r>
      <w:r>
        <w:t xml:space="preserve">165 In particular, Walls made the prescient observation that </w:t>
      </w:r>
      <w:r w:rsidRPr="00A931B7">
        <w:rPr>
          <w:rStyle w:val="StyleBoldUnderline"/>
        </w:rPr>
        <w:t xml:space="preserve">because citizens of the coastal states “bear all of the costs and reap very few benefits, they have strong incentives to </w:t>
      </w:r>
      <w:r w:rsidRPr="005B19E5">
        <w:rPr>
          <w:rStyle w:val="Emphasis"/>
        </w:rPr>
        <w:t>fight development</w:t>
      </w:r>
      <w:r>
        <w:t xml:space="preserve">.”166 Walls argued that </w:t>
      </w:r>
      <w:r w:rsidRPr="00A931B7">
        <w:rPr>
          <w:rStyle w:val="StyleBoldUnderline"/>
        </w:rPr>
        <w:t xml:space="preserve">efficiency would be enhanced if states owned the Outer Continental Shelf lands off their </w:t>
      </w:r>
      <w:proofErr w:type="spellStart"/>
      <w:r w:rsidRPr="00A931B7">
        <w:rPr>
          <w:rStyle w:val="StyleBoldUnderline"/>
        </w:rPr>
        <w:t>coast</w:t>
      </w:r>
      <w:r>
        <w:rPr>
          <w:rStyle w:val="StyleBoldUnderline"/>
        </w:rPr>
        <w:t>om</w:t>
      </w:r>
      <w:r w:rsidRPr="00A931B7">
        <w:rPr>
          <w:rStyle w:val="StyleBoldUnderline"/>
        </w:rPr>
        <w:t>s</w:t>
      </w:r>
      <w:proofErr w:type="spellEnd"/>
      <w:r>
        <w:t>: “They would then take into account all of the benefits and costs of leasing and, as long as they acted to maximize the welfare of their citizens, would lease the efficient amount of land.”167</w:t>
      </w:r>
      <w:r w:rsidRPr="00935240">
        <w:rPr>
          <w:sz w:val="12"/>
        </w:rPr>
        <w:t xml:space="preserve">¶ </w:t>
      </w:r>
      <w:r>
        <w:t xml:space="preserve">What strengthens the argument for the proposal here, however, is further illustrated by the differences between offshore oil drilling and offshore wind energy. For offshore oil, the impacts are even less local: oil is extracted off the shore of a coastal state, may be refined in another state, and then shipped </w:t>
      </w:r>
      <w:r w:rsidRPr="00A931B7">
        <w:t xml:space="preserve">nationwide, or even internationally.168 In contrast, wind energy is converted to electricity immediately and fed directly into the local electric power transmission network.169 In that sense, </w:t>
      </w:r>
      <w:r w:rsidRPr="005B19E5">
        <w:rPr>
          <w:rStyle w:val="StyleBoldUnderline"/>
        </w:rPr>
        <w:t xml:space="preserve">offshore wind energy is </w:t>
      </w:r>
      <w:r w:rsidRPr="00A931B7">
        <w:t xml:space="preserve">more </w:t>
      </w:r>
      <w:r w:rsidRPr="005B19E5">
        <w:rPr>
          <w:rStyle w:val="StyleBoldUnderline"/>
        </w:rPr>
        <w:t>akin to traditional land-based electricity generating facilities, whose siting and permitting are subject to state control</w:t>
      </w:r>
      <w:r w:rsidRPr="00A931B7">
        <w:t xml:space="preserve">.170 Ultimately, </w:t>
      </w:r>
      <w:r w:rsidRPr="005B19E5">
        <w:rPr>
          <w:rStyle w:val="StyleBoldUnderline"/>
        </w:rPr>
        <w:t>the only distinction between offshore wind energy facilities and their land-based counterparts is that the former happen to extend three miles offshore, triggering federal permitting jurisdiction.</w:t>
      </w:r>
    </w:p>
    <w:p w14:paraId="6A132980" w14:textId="77777777" w:rsidR="00887381" w:rsidRDefault="00887381" w:rsidP="00887381">
      <w:pPr>
        <w:pStyle w:val="Heading4"/>
      </w:pPr>
      <w:r>
        <w:t xml:space="preserve">States can give tax credits and loan guarantees </w:t>
      </w:r>
    </w:p>
    <w:p w14:paraId="7C2C163F" w14:textId="77777777" w:rsidR="00887381" w:rsidRDefault="00887381" w:rsidP="00887381">
      <w:r w:rsidRPr="0080466B">
        <w:rPr>
          <w:rStyle w:val="StyleStyleBold12pt"/>
        </w:rPr>
        <w:t>Haynes 5</w:t>
      </w:r>
    </w:p>
    <w:p w14:paraId="425E6DAA" w14:textId="77777777" w:rsidR="00887381" w:rsidRDefault="00887381" w:rsidP="00887381">
      <w:r>
        <w:t xml:space="preserve">Rusty, Policy Analyst, N.C. Solar Center, N.C. State University, “Systematic Support for Renewable Energy in the United States and Beyond: A Selection of Policy Options and Recommendations” </w:t>
      </w:r>
      <w:hyperlink r:id="rId8" w:history="1">
        <w:r w:rsidRPr="007A4F68">
          <w:t>http://www.dsireusa.org/documents/PolicyPublications/Haynes_KIER_Keynote.pdf</w:t>
        </w:r>
      </w:hyperlink>
    </w:p>
    <w:p w14:paraId="5AA79530" w14:textId="2A628F91" w:rsidR="00887381" w:rsidRPr="00887381" w:rsidRDefault="00887381" w:rsidP="00A27643">
      <w:pPr>
        <w:pStyle w:val="card"/>
      </w:pPr>
      <w:r w:rsidRPr="00F42BA3">
        <w:rPr>
          <w:rStyle w:val="StyleBoldUnderline"/>
        </w:rPr>
        <w:t>In the absence of</w:t>
      </w:r>
      <w:r w:rsidRPr="00B979A7">
        <w:t xml:space="preserve"> strong, continuous </w:t>
      </w:r>
      <w:r w:rsidRPr="00F42BA3">
        <w:rPr>
          <w:rStyle w:val="StyleBoldUnderline"/>
        </w:rPr>
        <w:t>federal support for renewable energy</w:t>
      </w:r>
      <w:r w:rsidRPr="00B979A7">
        <w:t xml:space="preserve">, dozens of </w:t>
      </w:r>
      <w:r w:rsidRPr="00F42BA3">
        <w:rPr>
          <w:rStyle w:val="StyleBoldUnderline"/>
        </w:rPr>
        <w:t>U.S. states have stepped in</w:t>
      </w:r>
      <w:r w:rsidRPr="00B979A7">
        <w:t xml:space="preserve"> to fill the void. </w:t>
      </w:r>
      <w:r w:rsidRPr="007A4F68">
        <w:t xml:space="preserve">Indeed, </w:t>
      </w:r>
      <w:r w:rsidRPr="007A4F68">
        <w:rPr>
          <w:rStyle w:val="StyleBoldUnderline"/>
        </w:rPr>
        <w:t>states collectively have implemented hundreds of policies to promote</w:t>
      </w:r>
      <w:r w:rsidRPr="007A4F68">
        <w:t xml:space="preserve"> the adoption of </w:t>
      </w:r>
      <w:r w:rsidRPr="007A4F68">
        <w:rPr>
          <w:rStyle w:val="StyleBoldUnderline"/>
        </w:rPr>
        <w:t>renewable energy</w:t>
      </w:r>
      <w:r w:rsidRPr="007A4F68">
        <w:t>, for reasons ranging from energy diversification, to economic development, to air-quality improvement. It is important to recognize that some of these policies could become part of the “long-standing tradition in American governance whereby states serve as laboratories for subsequent federal policy.”10 The Database of State Incentives for Renewable Energy (</w:t>
      </w:r>
      <w:proofErr w:type="gramStart"/>
      <w:r w:rsidRPr="007A4F68">
        <w:t>DSIRE)11</w:t>
      </w:r>
      <w:proofErr w:type="gramEnd"/>
      <w:r w:rsidRPr="007A4F68">
        <w:t xml:space="preserve"> tracks financial incentives and policies implemented by state and local governments, nonprofit organizations, utilities and other private corporations to promote the use of renewable energy. DSIRE also includes selected federal incentives that support renewables. This public, online resource was established by the North Carolina Solar Center in 1995 and receives funding from the U.S. Department of Energy. DSIRE regularly contains between 800 and 1,000 individual records and for each record provides a summary, policy or incentive details, links to relevant legislation or authorizing documents, contact information, a link to the program web site, and other relevant information. The DSIRE home page features a clickable map to maximize facility of use, and includes a search function that allows users to explore the entire database of incentives by technology, eligible sector, incentive type and other criteria. Summary maps and summary tables pertaining to specific incentive types are also available on the site. DSIRE is a constantly evolving, comprehensive resource used by policymakers, consumers, businesses, investors, renewable-energy advocates and others. Approximately 30,000 different visitors use DSIRE each month. 4. State-Level Financial Incentives for Renewable Energy U.S. </w:t>
      </w:r>
      <w:r w:rsidRPr="007A4F68">
        <w:rPr>
          <w:rStyle w:val="StyleBoldUnderline"/>
        </w:rPr>
        <w:t>states have created</w:t>
      </w:r>
      <w:r w:rsidRPr="007A4F68">
        <w:t xml:space="preserve"> a variety of </w:t>
      </w:r>
      <w:r w:rsidRPr="007A4F68">
        <w:rPr>
          <w:rStyle w:val="StyleBoldUnderline"/>
        </w:rPr>
        <w:t>financial incentives to support</w:t>
      </w:r>
      <w:r w:rsidRPr="007A4F68">
        <w:t xml:space="preserve"> the development of </w:t>
      </w:r>
      <w:r w:rsidRPr="007A4F68">
        <w:rPr>
          <w:rStyle w:val="StyleBoldUnderline"/>
        </w:rPr>
        <w:t>renewable energy. These include</w:t>
      </w:r>
      <w:r w:rsidRPr="007A4F68">
        <w:t xml:space="preserve"> personal tax credits and deductions, corporate </w:t>
      </w:r>
      <w:r w:rsidRPr="007A4F68">
        <w:rPr>
          <w:rStyle w:val="StyleBoldUnderline"/>
        </w:rPr>
        <w:t>tax credits and deductions</w:t>
      </w:r>
      <w:r w:rsidRPr="007A4F68">
        <w:t xml:space="preserve">, sales tax exemptions, property tax incentives, </w:t>
      </w:r>
      <w:r w:rsidRPr="007A4F68">
        <w:rPr>
          <w:rStyle w:val="StyleBoldUnderline"/>
        </w:rPr>
        <w:t>industry recruitment incentives, rebates, grants, production incentives and</w:t>
      </w:r>
      <w:r w:rsidRPr="007A4F68">
        <w:t xml:space="preserve"> low-interest </w:t>
      </w:r>
      <w:r w:rsidRPr="007A4F68">
        <w:rPr>
          <w:rStyle w:val="StyleBoldUnderline"/>
        </w:rPr>
        <w:t>loans</w:t>
      </w:r>
      <w:r w:rsidRPr="007A4F68">
        <w:t>.</w:t>
      </w:r>
    </w:p>
    <w:p w14:paraId="13249767" w14:textId="77777777" w:rsidR="007A4F68" w:rsidRDefault="007A4F68" w:rsidP="007A4F68">
      <w:pPr>
        <w:pStyle w:val="Heading2"/>
      </w:pPr>
      <w:r>
        <w:t>**Solvency</w:t>
      </w:r>
    </w:p>
    <w:p w14:paraId="351D0DE0" w14:textId="3C3A22BA" w:rsidR="00887381" w:rsidRPr="008F0E0A" w:rsidRDefault="00887381" w:rsidP="00887381">
      <w:pPr>
        <w:pStyle w:val="Heading3"/>
      </w:pPr>
      <w:r>
        <w:t>2NC Granting Authority Solves</w:t>
      </w:r>
    </w:p>
    <w:p w14:paraId="36AA153B" w14:textId="77777777" w:rsidR="00887381" w:rsidRDefault="00887381" w:rsidP="00887381">
      <w:pPr>
        <w:pStyle w:val="Heading4"/>
      </w:pPr>
      <w:r>
        <w:t xml:space="preserve">Federal government retains a negative veto—prevents permits that threaten national security </w:t>
      </w:r>
    </w:p>
    <w:p w14:paraId="35FD3D85" w14:textId="77777777" w:rsidR="00887381" w:rsidRPr="000304ED" w:rsidRDefault="00887381" w:rsidP="00887381">
      <w:pPr>
        <w:rPr>
          <w:rStyle w:val="StyleStyleBold12pt"/>
        </w:rPr>
      </w:pPr>
      <w:r>
        <w:rPr>
          <w:rStyle w:val="StyleStyleBold12pt"/>
        </w:rPr>
        <w:t>Powell 12</w:t>
      </w:r>
    </w:p>
    <w:p w14:paraId="4F2DDCED" w14:textId="77777777" w:rsidR="00887381" w:rsidRDefault="00887381" w:rsidP="00887381">
      <w:r>
        <w:t xml:space="preserve">Timothy, </w:t>
      </w:r>
      <w:r w:rsidRPr="000304ED">
        <w:t>J.D. Candidate, Boston University School of Law, 2013; B.A. Environmental Economics, Colgate University, 2007</w:t>
      </w:r>
      <w:r>
        <w:t xml:space="preserve">, “REVISITING FEDERALISM CONCERNS IN THE OFFSHORE WIND ENERGY INDUSTRY IN LIGHT OF CONTINUED LOCAL OPPOSITION TO THE CAPE WIND PROJECT,” </w:t>
      </w:r>
      <w:r w:rsidRPr="000304ED">
        <w:t>BOSTON UNIVERSITY LAW REVIEW</w:t>
      </w:r>
      <w:r>
        <w:t xml:space="preserve"> </w:t>
      </w:r>
      <w:r w:rsidRPr="000304ED">
        <w:t>Vol. 92:2023</w:t>
      </w:r>
    </w:p>
    <w:p w14:paraId="7243FBBA" w14:textId="5285BECD" w:rsidR="00887381" w:rsidRPr="00887381" w:rsidRDefault="00887381" w:rsidP="00887381">
      <w:pPr>
        <w:pStyle w:val="card"/>
      </w:pPr>
      <w:r w:rsidRPr="00554702">
        <w:t xml:space="preserve">Under the current CZMA scheme, </w:t>
      </w:r>
      <w:r w:rsidRPr="00554702">
        <w:rPr>
          <w:rStyle w:val="StyleBoldUnderline"/>
        </w:rPr>
        <w:t>the federal government retains regulatory and permitting authority over all federal waters beyond three miles of the shoreline</w:t>
      </w:r>
      <w:r w:rsidRPr="00554702">
        <w:t>.153 While states have the ability to contest federal actions and permit approvals through the process of federal consistency review</w:t>
      </w:r>
      <w:proofErr w:type="gramStart"/>
      <w:r w:rsidRPr="00554702">
        <w:t>,154</w:t>
      </w:r>
      <w:proofErr w:type="gramEnd"/>
      <w:r w:rsidRPr="00554702">
        <w:t xml:space="preserve"> the federal government retains ultimate permitting authority.155</w:t>
      </w:r>
      <w:r>
        <w:t xml:space="preserve"> </w:t>
      </w:r>
      <w:r w:rsidRPr="00554702">
        <w:rPr>
          <w:sz w:val="12"/>
        </w:rPr>
        <w:t xml:space="preserve">¶ </w:t>
      </w:r>
      <w:r w:rsidRPr="00554702">
        <w:rPr>
          <w:rStyle w:val="StyleBoldUnderline"/>
        </w:rPr>
        <w:t xml:space="preserve">This Note proposes </w:t>
      </w:r>
      <w:r w:rsidRPr="00554702">
        <w:t>to invert the current CZMA power structure as it</w:t>
      </w:r>
      <w:r>
        <w:t xml:space="preserve"> pertains to state and federal roles in the context of offshore wind energy. Under this proposed plan, </w:t>
      </w:r>
      <w:r w:rsidRPr="00554702">
        <w:rPr>
          <w:rStyle w:val="StyleBoldUnderline"/>
        </w:rPr>
        <w:t>coastal states would be given regulatory and permitting authority over proposed offshore wind energy projects, even beyond the traditional three-mile boundary of state control</w:t>
      </w:r>
      <w:r>
        <w:t xml:space="preserve">. Whereas </w:t>
      </w:r>
      <w:r w:rsidRPr="00554702">
        <w:rPr>
          <w:rStyle w:val="StyleBoldUnderline"/>
        </w:rPr>
        <w:t xml:space="preserve">under the current CZMA scheme states retain a “negative” veto power over federal permits </w:t>
      </w:r>
      <w:r>
        <w:t xml:space="preserve">issued in contravention of a state’s CZMP, </w:t>
      </w:r>
      <w:r w:rsidRPr="00554702">
        <w:rPr>
          <w:rStyle w:val="StyleBoldUnderline"/>
        </w:rPr>
        <w:t>under this proposal the states would have “positive” control over the initial decision of whether to issue a permit</w:t>
      </w:r>
      <w:r>
        <w:t xml:space="preserve"> to an offshore wind energy project. This proposal would not involve a dramatic change in course for the states, because a coastal state’s offshore wind energy policy would continue to be embodied in each state’s existing CZMP</w:t>
      </w:r>
      <w:proofErr w:type="gramStart"/>
      <w:r>
        <w:t>.</w:t>
      </w:r>
      <w:r w:rsidRPr="00554702">
        <w:rPr>
          <w:sz w:val="12"/>
        </w:rPr>
        <w:t>¶</w:t>
      </w:r>
      <w:proofErr w:type="gramEnd"/>
      <w:r w:rsidRPr="00554702">
        <w:rPr>
          <w:sz w:val="12"/>
        </w:rPr>
        <w:t xml:space="preserve"> </w:t>
      </w:r>
      <w:r>
        <w:t xml:space="preserve">Furthermore, </w:t>
      </w:r>
      <w:r w:rsidRPr="00554702">
        <w:t>whereas under the current system the federal government</w:t>
      </w:r>
      <w:r w:rsidRPr="00554702">
        <w:rPr>
          <w:sz w:val="12"/>
        </w:rPr>
        <w:t xml:space="preserve">¶ </w:t>
      </w:r>
      <w:r w:rsidRPr="00554702">
        <w:t>retains both the authority to issue permits and the ultimate authority to overrule a state’s protest, under this proposal the federal government would have only a “negative” power to review and overrule state permitting actions. Thus, the federal government would continue to retain the ultimate authority to overrule a state permit issuance if it is in violation of federal regulations or if doing so</w:t>
      </w:r>
      <w:r w:rsidRPr="00554702">
        <w:rPr>
          <w:sz w:val="12"/>
        </w:rPr>
        <w:t xml:space="preserve">¶ </w:t>
      </w:r>
      <w:r w:rsidRPr="00554702">
        <w:t>would be otherwise in the interest of national security</w:t>
      </w:r>
      <w:proofErr w:type="gramStart"/>
      <w:r w:rsidRPr="00554702">
        <w:t>.</w:t>
      </w:r>
      <w:r w:rsidRPr="00554702">
        <w:rPr>
          <w:sz w:val="12"/>
        </w:rPr>
        <w:t>¶</w:t>
      </w:r>
      <w:proofErr w:type="gramEnd"/>
      <w:r w:rsidRPr="00554702">
        <w:rPr>
          <w:sz w:val="12"/>
        </w:rPr>
        <w:t xml:space="preserve"> </w:t>
      </w:r>
      <w:r>
        <w:t>156</w:t>
      </w:r>
      <w:r w:rsidRPr="00554702">
        <w:rPr>
          <w:sz w:val="12"/>
        </w:rPr>
        <w:t xml:space="preserve">¶ </w:t>
      </w:r>
      <w:r>
        <w:t xml:space="preserve">In short, </w:t>
      </w:r>
      <w:r w:rsidRPr="00554702">
        <w:rPr>
          <w:rStyle w:val="StyleBoldUnderline"/>
        </w:rPr>
        <w:t>the federal government would be handing regulatory and permitting power over offshore wind energy project siting to the states, while retaining the power to overrule siting decisions that are inconsistent with existing federal regulations</w:t>
      </w:r>
      <w:r>
        <w:t>.</w:t>
      </w:r>
    </w:p>
    <w:p w14:paraId="54B1F224" w14:textId="2041466F" w:rsidR="00835D65" w:rsidRDefault="00835D65" w:rsidP="00835D65">
      <w:pPr>
        <w:pStyle w:val="Heading3"/>
      </w:pPr>
      <w:r>
        <w:t xml:space="preserve">2NC </w:t>
      </w:r>
      <w:r w:rsidR="00D62588">
        <w:t>Transmission Lines</w:t>
      </w:r>
    </w:p>
    <w:p w14:paraId="49A338E0" w14:textId="101A06A0" w:rsidR="00835D65" w:rsidRDefault="00D62588" w:rsidP="00835D65">
      <w:pPr>
        <w:pStyle w:val="Heading4"/>
      </w:pPr>
      <w:r>
        <w:t xml:space="preserve">Federal government fails—jurisdiction doesn’t cover transmission lines or shallow waters  </w:t>
      </w:r>
    </w:p>
    <w:p w14:paraId="15C9D580" w14:textId="77777777" w:rsidR="00835D65" w:rsidRDefault="00835D65" w:rsidP="00835D65">
      <w:pPr>
        <w:rPr>
          <w:rStyle w:val="StyleStyleBold12pt"/>
        </w:rPr>
      </w:pPr>
      <w:proofErr w:type="spellStart"/>
      <w:r w:rsidRPr="00F626B5">
        <w:rPr>
          <w:rStyle w:val="StyleStyleBold12pt"/>
        </w:rPr>
        <w:t>Eberhart</w:t>
      </w:r>
      <w:proofErr w:type="spellEnd"/>
      <w:r w:rsidRPr="00F626B5">
        <w:rPr>
          <w:rStyle w:val="StyleStyleBold12pt"/>
        </w:rPr>
        <w:t xml:space="preserve"> 6</w:t>
      </w:r>
    </w:p>
    <w:p w14:paraId="7B104718" w14:textId="77777777" w:rsidR="00835D65" w:rsidRDefault="00835D65" w:rsidP="00835D65">
      <w:r>
        <w:t xml:space="preserve">Robert, “STUDENT ARTICLE: FEDERALISM AND THE SITING OF OFFSHORE WIND ENERGY FACILITIES”, 14 N.Y.U. </w:t>
      </w:r>
      <w:proofErr w:type="spellStart"/>
      <w:r>
        <w:t>Envtl</w:t>
      </w:r>
      <w:proofErr w:type="spellEnd"/>
      <w:r>
        <w:t>. L.J. 374, Lexis</w:t>
      </w:r>
    </w:p>
    <w:p w14:paraId="3E68C748" w14:textId="31647C3B" w:rsidR="00835D65" w:rsidRPr="00835D65" w:rsidRDefault="00835D65" w:rsidP="00D62588">
      <w:pPr>
        <w:pStyle w:val="card"/>
      </w:pPr>
      <w:r w:rsidRPr="00FD752E">
        <w:t xml:space="preserve">In addition to Congress, </w:t>
      </w:r>
      <w:r w:rsidRPr="00595457">
        <w:rPr>
          <w:rStyle w:val="StyleBoldUnderline"/>
        </w:rPr>
        <w:t>state governments have responded to the potential of offshore wind</w:t>
      </w:r>
      <w:r w:rsidRPr="00FD752E">
        <w:t xml:space="preserve"> energy development, and these state actions set the stage for the premise of this Note: when designing the regulatory regime to weigh competing environmental values implicated by offshore wind energy projects, </w:t>
      </w:r>
      <w:r w:rsidRPr="00595457">
        <w:rPr>
          <w:rStyle w:val="StyleBoldUnderline"/>
        </w:rPr>
        <w:t>decisions must be made about how to divide regulatory authority between the federal government and the states. Recent state regulatory actions are particularly important for offshore wind energy</w:t>
      </w:r>
      <w:r w:rsidRPr="00FD752E">
        <w:t xml:space="preserve"> because </w:t>
      </w:r>
      <w:r w:rsidRPr="00595457">
        <w:rPr>
          <w:rStyle w:val="StyleBoldUnderline"/>
        </w:rPr>
        <w:t>to transmit power to the</w:t>
      </w:r>
      <w:r w:rsidRPr="00FD752E">
        <w:t xml:space="preserve"> electricity </w:t>
      </w:r>
      <w:r w:rsidRPr="00595457">
        <w:rPr>
          <w:rStyle w:val="StyleBoldUnderline"/>
        </w:rPr>
        <w:t xml:space="preserve">grid, facilities inevitably will include submarine transmission cables running to the mainland that pass through </w:t>
      </w:r>
      <w:r w:rsidRPr="007A4F68">
        <w:rPr>
          <w:rStyle w:val="Emphasis"/>
        </w:rPr>
        <w:t>submerged lands subject to state control.</w:t>
      </w:r>
      <w:r w:rsidRPr="00FD752E">
        <w:t xml:space="preserve"> </w:t>
      </w:r>
      <w:proofErr w:type="gramStart"/>
      <w:r w:rsidRPr="00FD752E">
        <w:t>n16</w:t>
      </w:r>
      <w:proofErr w:type="gramEnd"/>
      <w:r w:rsidRPr="00FD752E">
        <w:t xml:space="preserve"> Furthermore, </w:t>
      </w:r>
      <w:r w:rsidRPr="00595457">
        <w:rPr>
          <w:rStyle w:val="StyleBoldUnderline"/>
        </w:rPr>
        <w:t>existing</w:t>
      </w:r>
      <w:r w:rsidRPr="00FD752E">
        <w:t xml:space="preserve"> marine foundation </w:t>
      </w:r>
      <w:r w:rsidRPr="00595457">
        <w:rPr>
          <w:rStyle w:val="StyleBoldUnderline"/>
        </w:rPr>
        <w:t>technologies</w:t>
      </w:r>
      <w:r w:rsidRPr="00FD752E">
        <w:t xml:space="preserve"> currently </w:t>
      </w:r>
      <w:r w:rsidRPr="007A4F68">
        <w:rPr>
          <w:rStyle w:val="Emphasis"/>
        </w:rPr>
        <w:t>restrict development</w:t>
      </w:r>
      <w:r w:rsidRPr="00595457">
        <w:rPr>
          <w:rStyle w:val="StyleBoldUnderline"/>
        </w:rPr>
        <w:t xml:space="preserve"> to relatively shallow locations near the coastline, raising the potential for states to exert influence</w:t>
      </w:r>
      <w:r w:rsidRPr="00FD752E">
        <w:t xml:space="preserve"> over federal decisions to issue permits or property interests needed to develop facilities. </w:t>
      </w:r>
      <w:proofErr w:type="gramStart"/>
      <w:r w:rsidRPr="00FD752E">
        <w:t>n17</w:t>
      </w:r>
      <w:proofErr w:type="gramEnd"/>
    </w:p>
    <w:p w14:paraId="468AB6F4" w14:textId="0337C348" w:rsidR="00935240" w:rsidRPr="00935240" w:rsidRDefault="00935240" w:rsidP="00935240">
      <w:pPr>
        <w:pStyle w:val="Heading3"/>
      </w:pPr>
      <w:r w:rsidRPr="00935240">
        <w:t>2NC</w:t>
      </w:r>
      <w:r>
        <w:t xml:space="preserve"> </w:t>
      </w:r>
      <w:r w:rsidR="006526CC">
        <w:t xml:space="preserve">Local </w:t>
      </w:r>
      <w:r>
        <w:t xml:space="preserve">Opposition </w:t>
      </w:r>
    </w:p>
    <w:p w14:paraId="1EE9C2AD" w14:textId="230288BF" w:rsidR="005B19E5" w:rsidRDefault="00935240" w:rsidP="00935240">
      <w:pPr>
        <w:pStyle w:val="Heading4"/>
      </w:pPr>
      <w:r>
        <w:t xml:space="preserve">State permitting power creates political accountability—prevents and centralizes local opposition </w:t>
      </w:r>
    </w:p>
    <w:p w14:paraId="6C8F1030" w14:textId="77777777" w:rsidR="00935240" w:rsidRPr="000304ED" w:rsidRDefault="00935240" w:rsidP="00935240">
      <w:pPr>
        <w:rPr>
          <w:rStyle w:val="StyleStyleBold12pt"/>
        </w:rPr>
      </w:pPr>
      <w:r>
        <w:rPr>
          <w:rStyle w:val="StyleStyleBold12pt"/>
        </w:rPr>
        <w:t>Powell 12</w:t>
      </w:r>
    </w:p>
    <w:p w14:paraId="146B1EF3" w14:textId="77761807" w:rsidR="00935240" w:rsidRPr="00935240" w:rsidRDefault="00935240" w:rsidP="00935240">
      <w:r>
        <w:t xml:space="preserve">Timothy, </w:t>
      </w:r>
      <w:r w:rsidRPr="000304ED">
        <w:t>J.D. Candidate, Boston University School of Law, 2013; B.A. Environmental Economics, Colgate University, 2007</w:t>
      </w:r>
      <w:r>
        <w:t xml:space="preserve">, “REVISITING FEDERALISM CONCERNS IN THE OFFSHORE WIND ENERGY INDUSTRY IN LIGHT OF CONTINUED LOCAL OPPOSITION TO THE CAPE WIND PROJECT,” </w:t>
      </w:r>
      <w:r w:rsidRPr="000304ED">
        <w:t>BOSTON UNIVERSITY LAW REVIEW</w:t>
      </w:r>
      <w:r>
        <w:t xml:space="preserve"> </w:t>
      </w:r>
      <w:r w:rsidRPr="000304ED">
        <w:t>Vol. 92:2023</w:t>
      </w:r>
    </w:p>
    <w:p w14:paraId="70E70286" w14:textId="3B8BA642" w:rsidR="00D41164" w:rsidRPr="00935240" w:rsidRDefault="005B19E5" w:rsidP="00935240">
      <w:pPr>
        <w:pStyle w:val="card"/>
      </w:pPr>
      <w:r w:rsidRPr="005B19E5">
        <w:t xml:space="preserve">What results </w:t>
      </w:r>
      <w:r w:rsidRPr="00D41164">
        <w:rPr>
          <w:rStyle w:val="StyleBoldUnderline"/>
        </w:rPr>
        <w:t>under the current system is an imbalance of power</w:t>
      </w:r>
      <w:r w:rsidRPr="005B19E5">
        <w:t xml:space="preserve"> where </w:t>
      </w:r>
      <w:r w:rsidRPr="00D41164">
        <w:rPr>
          <w:rStyle w:val="StyleBoldUnderline"/>
        </w:rPr>
        <w:t>the federal government controls regulation</w:t>
      </w:r>
      <w:r w:rsidRPr="005B19E5">
        <w:t xml:space="preserve"> of an inherently local concern</w:t>
      </w:r>
      <w:r w:rsidRPr="00D41164">
        <w:rPr>
          <w:rStyle w:val="StyleBoldUnderline"/>
        </w:rPr>
        <w:t>, leading to an inefficient allocation</w:t>
      </w:r>
      <w:r w:rsidRPr="005B19E5">
        <w:t xml:space="preserve"> of offshore wind resources. </w:t>
      </w:r>
      <w:r w:rsidRPr="00D41164">
        <w:rPr>
          <w:rStyle w:val="StyleBoldUnderline"/>
        </w:rPr>
        <w:t xml:space="preserve">The proposal </w:t>
      </w:r>
      <w:r w:rsidRPr="005B19E5">
        <w:t xml:space="preserve">here </w:t>
      </w:r>
      <w:r w:rsidRPr="00D41164">
        <w:rPr>
          <w:rStyle w:val="StyleBoldUnderline"/>
        </w:rPr>
        <w:t xml:space="preserve">would correct this imbalance </w:t>
      </w:r>
      <w:r w:rsidRPr="00D41164">
        <w:rPr>
          <w:rStyle w:val="Emphasis"/>
        </w:rPr>
        <w:t>by shifting permitting power to the states</w:t>
      </w:r>
      <w:r w:rsidRPr="005B19E5">
        <w:t>. This in turn would enhance democratic accountability.171 As Justice Sandra Day O’Connor observed in New York v. United States, “[</w:t>
      </w:r>
      <w:proofErr w:type="gramStart"/>
      <w:r w:rsidRPr="005B19E5">
        <w:t>w]here</w:t>
      </w:r>
      <w:proofErr w:type="gramEnd"/>
      <w:r w:rsidRPr="005B19E5">
        <w:t xml:space="preserve"> Congress encourages state regulation rather than compelling it, state governments remain responsive to the local electorate’ s preferences; state officials remain accountable to the people.”172 </w:t>
      </w:r>
      <w:r w:rsidRPr="00D41164">
        <w:rPr>
          <w:rStyle w:val="StyleBoldUnderline"/>
        </w:rPr>
        <w:t>With more direct political accountability, each state’s permitting scheme would more accurately reflect the collective interests of its citizens</w:t>
      </w:r>
      <w:r w:rsidRPr="005B19E5">
        <w:t xml:space="preserve"> in promoting offshore wind energy, likely </w:t>
      </w:r>
      <w:r w:rsidRPr="00D41164">
        <w:rPr>
          <w:rStyle w:val="StyleBoldUnderline"/>
        </w:rPr>
        <w:t>reducing the occurrence and magnitude of local opposition to permitting decisions</w:t>
      </w:r>
      <w:r w:rsidRPr="005B19E5">
        <w:t xml:space="preserve">. In addition, </w:t>
      </w:r>
      <w:r w:rsidRPr="00D41164">
        <w:rPr>
          <w:rStyle w:val="StyleBoldUnderline"/>
        </w:rPr>
        <w:t>any such local opposition that does occur would be focused in only one forum</w:t>
      </w:r>
      <w:r w:rsidRPr="005B19E5">
        <w:t xml:space="preserve">: the state courts. </w:t>
      </w:r>
      <w:r w:rsidRPr="00D41164">
        <w:rPr>
          <w:rStyle w:val="StyleBoldUnderline"/>
        </w:rPr>
        <w:t>This proposal would free up federal agencies to deal only with concerns of national</w:t>
      </w:r>
      <w:r w:rsidRPr="005B19E5">
        <w:t xml:space="preserve"> magnitude, and only after localized</w:t>
      </w:r>
      <w:r>
        <w:t xml:space="preserve"> concerns are resolved at the state level, making federal involvement more worthwhile and preserving those resources. Thus, </w:t>
      </w:r>
      <w:r w:rsidRPr="00D41164">
        <w:rPr>
          <w:rStyle w:val="StyleBoldUnderline"/>
        </w:rPr>
        <w:t>granting states control over permitting decisions would allow for more efficient management of local opposition.</w:t>
      </w:r>
    </w:p>
    <w:p w14:paraId="6958CBE2" w14:textId="0D4B420E" w:rsidR="00EF53DB" w:rsidRDefault="00D62588" w:rsidP="00D62588">
      <w:pPr>
        <w:pStyle w:val="Heading3"/>
      </w:pPr>
      <w:r>
        <w:t>2NC Cost Competitiveness</w:t>
      </w:r>
    </w:p>
    <w:p w14:paraId="0E928B06" w14:textId="4BC3D454" w:rsidR="00EF53DB" w:rsidRPr="00EF53DB" w:rsidRDefault="00981C84" w:rsidP="00EF53DB">
      <w:pPr>
        <w:pStyle w:val="Heading4"/>
      </w:pPr>
      <w:r>
        <w:t xml:space="preserve">State permitting key to private investment—investors deterred by federal-state regulatory battles and high cost of local opposition—counterplan lowers costs with state competition </w:t>
      </w:r>
    </w:p>
    <w:p w14:paraId="26EC2A91" w14:textId="77777777" w:rsidR="00EF53DB" w:rsidRPr="000304ED" w:rsidRDefault="00EF53DB" w:rsidP="00EF53DB">
      <w:pPr>
        <w:rPr>
          <w:rStyle w:val="StyleStyleBold12pt"/>
        </w:rPr>
      </w:pPr>
      <w:r>
        <w:rPr>
          <w:rStyle w:val="StyleStyleBold12pt"/>
        </w:rPr>
        <w:t>Powell 12</w:t>
      </w:r>
    </w:p>
    <w:p w14:paraId="547CCCA6" w14:textId="0C837E80" w:rsidR="00EF53DB" w:rsidRDefault="00EF53DB" w:rsidP="005B19E5">
      <w:r>
        <w:t xml:space="preserve">Timothy, </w:t>
      </w:r>
      <w:r w:rsidRPr="000304ED">
        <w:t>J.D. Candidate, Boston University School of Law, 2013; B.A. Environmental Economics, Colgate University, 2007</w:t>
      </w:r>
      <w:r>
        <w:t xml:space="preserve">, “REVISITING FEDERALISM CONCERNS IN THE OFFSHORE WIND ENERGY INDUSTRY IN LIGHT OF CONTINUED LOCAL OPPOSITION TO THE CAPE WIND PROJECT,” </w:t>
      </w:r>
      <w:r w:rsidRPr="000304ED">
        <w:t>BOSTON UNIVERSITY LAW REVIEW</w:t>
      </w:r>
      <w:r>
        <w:t xml:space="preserve"> </w:t>
      </w:r>
      <w:r w:rsidRPr="000304ED">
        <w:t>Vol. 92:2023</w:t>
      </w:r>
    </w:p>
    <w:p w14:paraId="368C7BCF" w14:textId="1B9508AF" w:rsidR="00A931B7" w:rsidRDefault="00EF53DB" w:rsidP="00981C84">
      <w:pPr>
        <w:pStyle w:val="card"/>
      </w:pPr>
      <w:r w:rsidRPr="006526CC">
        <w:rPr>
          <w:rStyle w:val="StyleBoldUnderline"/>
        </w:rPr>
        <w:t>Allowing states to control the permitting process</w:t>
      </w:r>
      <w:r>
        <w:t xml:space="preserve"> pursuant to their existing CZMPs </w:t>
      </w:r>
      <w:r w:rsidRPr="006526CC">
        <w:rPr>
          <w:rStyle w:val="StyleBoldUnderline"/>
        </w:rPr>
        <w:t xml:space="preserve">would </w:t>
      </w:r>
      <w:r>
        <w:t xml:space="preserve">also </w:t>
      </w:r>
      <w:r w:rsidRPr="006526CC">
        <w:rPr>
          <w:rStyle w:val="StyleBoldUnderline"/>
        </w:rPr>
        <w:t>foster competition between the states, leading to a more efficient allocation of offshore wind energy</w:t>
      </w:r>
      <w:r>
        <w:t xml:space="preserve"> facilities. Through the political process, </w:t>
      </w:r>
      <w:r w:rsidRPr="006526CC">
        <w:rPr>
          <w:rStyle w:val="StyleBoldUnderline"/>
        </w:rPr>
        <w:t>state legislatures</w:t>
      </w:r>
      <w:r>
        <w:t xml:space="preserve"> can </w:t>
      </w:r>
      <w:r w:rsidRPr="006526CC">
        <w:rPr>
          <w:rStyle w:val="StyleBoldUnderline"/>
        </w:rPr>
        <w:t>craft their own policies reflecting their citizens’ interests</w:t>
      </w:r>
      <w:r>
        <w:t xml:space="preserve"> in pursuing offshore wind energy. </w:t>
      </w:r>
      <w:r w:rsidRPr="006526CC">
        <w:rPr>
          <w:rStyle w:val="StyleBoldUnderline"/>
        </w:rPr>
        <w:t xml:space="preserve">In turn, firms </w:t>
      </w:r>
      <w:r>
        <w:t xml:space="preserve">wishing to develop offshore wind projects </w:t>
      </w:r>
      <w:r w:rsidRPr="006526CC">
        <w:rPr>
          <w:rStyle w:val="StyleBoldUnderline"/>
        </w:rPr>
        <w:t xml:space="preserve">would be </w:t>
      </w:r>
      <w:r w:rsidRPr="006526CC">
        <w:rPr>
          <w:rStyle w:val="Emphasis"/>
        </w:rPr>
        <w:t>incentivized to do business</w:t>
      </w:r>
      <w:r w:rsidRPr="006526CC">
        <w:rPr>
          <w:rStyle w:val="StyleBoldUnderline"/>
        </w:rPr>
        <w:t xml:space="preserve"> in states with more favorable policies toward development.</w:t>
      </w:r>
      <w:r>
        <w:t xml:space="preserve"> In this manner, </w:t>
      </w:r>
      <w:r w:rsidRPr="006526CC">
        <w:rPr>
          <w:rStyle w:val="StyleBoldUnderline"/>
        </w:rPr>
        <w:t>allowing individual states to encourage</w:t>
      </w:r>
      <w:r>
        <w:t xml:space="preserve">, or to discourage, </w:t>
      </w:r>
      <w:r w:rsidRPr="006526CC">
        <w:rPr>
          <w:rStyle w:val="StyleBoldUnderline"/>
        </w:rPr>
        <w:t>the development of offshore wind projects would improve efficiency</w:t>
      </w:r>
      <w:r>
        <w:t xml:space="preserve"> and social welfare </w:t>
      </w:r>
      <w:r w:rsidRPr="006526CC">
        <w:rPr>
          <w:rStyle w:val="StyleBoldUnderline"/>
        </w:rPr>
        <w:t>by incentivizing project allocation in the lowest cost area</w:t>
      </w:r>
      <w:proofErr w:type="gramStart"/>
      <w:r w:rsidRPr="006526CC">
        <w:rPr>
          <w:rStyle w:val="StyleBoldUnderline"/>
        </w:rPr>
        <w:t>.</w:t>
      </w:r>
      <w:r w:rsidR="00981C84" w:rsidRPr="00981C84">
        <w:rPr>
          <w:rStyle w:val="StyleBoldUnderline"/>
          <w:sz w:val="12"/>
        </w:rPr>
        <w:t>¶</w:t>
      </w:r>
      <w:proofErr w:type="gramEnd"/>
      <w:r w:rsidR="00981C84" w:rsidRPr="00981C84">
        <w:rPr>
          <w:rStyle w:val="StyleBoldUnderline"/>
          <w:sz w:val="12"/>
        </w:rPr>
        <w:t xml:space="preserve"> </w:t>
      </w:r>
      <w:r w:rsidRPr="006526CC">
        <w:rPr>
          <w:rStyle w:val="StyleBoldUnderline"/>
        </w:rPr>
        <w:t>There need not be any concern of a “race to the bottom” among the states</w:t>
      </w:r>
      <w:r>
        <w:t>, whereby states wanting desperately to attract offshore wind could so degrade their CZMPs as to render the resulting offshore wind projects somehow dangerous to humans or the environment. All onshore wind energy facilities are currently subject to state permitting control, as are any offshore wind energy facilities that may be located entirely within three miles of a state’s coastline. Furthermore, under the proposal here the federal government would still undertake a consistency review, and offshore wind projects would be subject to the same federal regulations applicable to all onshore and offshore wind projects currently under full state permitting authority</w:t>
      </w:r>
      <w:proofErr w:type="gramStart"/>
      <w:r>
        <w:t>.</w:t>
      </w:r>
      <w:r w:rsidR="00981C84" w:rsidRPr="00981C84">
        <w:rPr>
          <w:sz w:val="12"/>
        </w:rPr>
        <w:t>¶</w:t>
      </w:r>
      <w:proofErr w:type="gramEnd"/>
      <w:r w:rsidR="00981C84" w:rsidRPr="00981C84">
        <w:rPr>
          <w:sz w:val="12"/>
        </w:rPr>
        <w:t xml:space="preserve"> </w:t>
      </w:r>
      <w:r>
        <w:t xml:space="preserve">There is great potential for offshore wind energy throughout the coastal United States. In 2009, the National Renewable Energy Laboratory conducted </w:t>
      </w:r>
      <w:r w:rsidRPr="00EF53DB">
        <w:t>an assessment of offshore wind energy resources throughout the country.174 The group concluded that “[</w:t>
      </w:r>
      <w:proofErr w:type="gramStart"/>
      <w:r w:rsidRPr="00EF53DB">
        <w:t>o]</w:t>
      </w:r>
      <w:proofErr w:type="spellStart"/>
      <w:r w:rsidRPr="00EF53DB">
        <w:t>ffshore</w:t>
      </w:r>
      <w:proofErr w:type="spellEnd"/>
      <w:proofErr w:type="gramEnd"/>
      <w:r w:rsidRPr="00EF53DB">
        <w:t xml:space="preserve"> wind resources have the potential to be a significant domestic renewable energy source for coastal electricity loads.”175 In addition, the data demonstrated that all coastal states possess large areas of ocean off their coasts with the wind speed, ocean depth, and distance from the shore ideal for offshore wind energy collection.176 Moreover, </w:t>
      </w:r>
      <w:r w:rsidRPr="006526CC">
        <w:rPr>
          <w:rStyle w:val="StyleBoldUnderline"/>
        </w:rPr>
        <w:t>there is demonstrated interest from the states themselves</w:t>
      </w:r>
      <w:r w:rsidRPr="00EF53DB">
        <w:t xml:space="preserve">. Katherine </w:t>
      </w:r>
      <w:proofErr w:type="spellStart"/>
      <w:r w:rsidRPr="00EF53DB">
        <w:t>Roek</w:t>
      </w:r>
      <w:proofErr w:type="spellEnd"/>
      <w:r w:rsidRPr="00EF53DB">
        <w:t xml:space="preserve">, in her article, Offshore Wind Energy in the United States: A Legal and Policy Patchwork, provides a list of state-by-state efforts to promote wind energy, through legislation or otherwise.177 </w:t>
      </w:r>
      <w:r w:rsidRPr="006526CC">
        <w:rPr>
          <w:rStyle w:val="StyleBoldUnderline"/>
        </w:rPr>
        <w:t>Proposals for projects are currently being explored in many states,</w:t>
      </w:r>
      <w:r w:rsidRPr="00EF53DB">
        <w:t xml:space="preserve"> including Rhode Island</w:t>
      </w:r>
      <w:proofErr w:type="gramStart"/>
      <w:r w:rsidRPr="00EF53DB">
        <w:t>,178</w:t>
      </w:r>
      <w:proofErr w:type="gramEnd"/>
      <w:r w:rsidRPr="00EF53DB">
        <w:t xml:space="preserve"> South Carolina,179 New York,180 New Jersey,181 and even another project in Massachusetts.182</w:t>
      </w:r>
      <w:r w:rsidR="00981C84" w:rsidRPr="00981C84">
        <w:rPr>
          <w:sz w:val="12"/>
        </w:rPr>
        <w:t xml:space="preserve">¶ </w:t>
      </w:r>
      <w:r w:rsidRPr="00EF53DB">
        <w:t xml:space="preserve">Surely </w:t>
      </w:r>
      <w:r w:rsidRPr="006526CC">
        <w:rPr>
          <w:rStyle w:val="StyleBoldUnderline"/>
        </w:rPr>
        <w:t xml:space="preserve">the organizations behind these proposals, and their </w:t>
      </w:r>
      <w:r w:rsidRPr="006526CC">
        <w:rPr>
          <w:rStyle w:val="Emphasis"/>
        </w:rPr>
        <w:t>investors,</w:t>
      </w:r>
      <w:r w:rsidRPr="006526CC">
        <w:rPr>
          <w:rStyle w:val="StyleBoldUnderline"/>
        </w:rPr>
        <w:t xml:space="preserve"> have followed the saga of Cape Wind closely, and are likely </w:t>
      </w:r>
      <w:r w:rsidRPr="006526CC">
        <w:rPr>
          <w:rStyle w:val="Emphasis"/>
        </w:rPr>
        <w:t xml:space="preserve">discouraged by </w:t>
      </w:r>
      <w:r w:rsidRPr="006526CC">
        <w:rPr>
          <w:rStyle w:val="StyleBoldUnderline"/>
        </w:rPr>
        <w:t xml:space="preserve">the prospect of their own ten-year </w:t>
      </w:r>
      <w:r w:rsidRPr="00981C84">
        <w:rPr>
          <w:rStyle w:val="Emphasis"/>
        </w:rPr>
        <w:t>ba</w:t>
      </w:r>
      <w:r w:rsidRPr="006526CC">
        <w:rPr>
          <w:rStyle w:val="Emphasis"/>
        </w:rPr>
        <w:t>ttle up and down the state and federal regulatory processes</w:t>
      </w:r>
      <w:r w:rsidRPr="006526CC">
        <w:rPr>
          <w:rStyle w:val="StyleBoldUnderline"/>
        </w:rPr>
        <w:t xml:space="preserve"> and court systems in the face of </w:t>
      </w:r>
      <w:r w:rsidRPr="006526CC">
        <w:rPr>
          <w:rStyle w:val="Emphasis"/>
        </w:rPr>
        <w:t>local opposition</w:t>
      </w:r>
      <w:r w:rsidRPr="00EF53DB">
        <w:t xml:space="preserve">. </w:t>
      </w:r>
      <w:r w:rsidRPr="00981C84">
        <w:rPr>
          <w:rStyle w:val="StyleBoldUnderline"/>
        </w:rPr>
        <w:t>Under the proposal</w:t>
      </w:r>
      <w:r w:rsidRPr="00EF53DB">
        <w:t xml:space="preserve"> here, offshore wind energy </w:t>
      </w:r>
      <w:r w:rsidRPr="00981C84">
        <w:rPr>
          <w:rStyle w:val="StyleBoldUnderline"/>
        </w:rPr>
        <w:t>developers would</w:t>
      </w:r>
      <w:r w:rsidRPr="00EF53DB">
        <w:t xml:space="preserve"> likely </w:t>
      </w:r>
      <w:r w:rsidRPr="00981C84">
        <w:rPr>
          <w:rStyle w:val="StyleBoldUnderline"/>
        </w:rPr>
        <w:t xml:space="preserve">face less uncertainty and </w:t>
      </w:r>
      <w:r w:rsidRPr="00981C84">
        <w:rPr>
          <w:rStyle w:val="Emphasis"/>
        </w:rPr>
        <w:t>lower costs</w:t>
      </w:r>
      <w:r w:rsidRPr="00981C84">
        <w:rPr>
          <w:rStyle w:val="StyleBoldUnderline"/>
        </w:rPr>
        <w:t xml:space="preserve"> as they navigate the permitting process. Local concerns are</w:t>
      </w:r>
      <w:r w:rsidRPr="00EF53DB">
        <w:t xml:space="preserve"> more likely to be </w:t>
      </w:r>
      <w:r w:rsidRPr="00981C84">
        <w:rPr>
          <w:rStyle w:val="StyleBoldUnderline"/>
        </w:rPr>
        <w:t>incorporated at the legislative level</w:t>
      </w:r>
      <w:r w:rsidRPr="00EF53DB">
        <w:t xml:space="preserve"> into the states’ CZMPs. Potential </w:t>
      </w:r>
      <w:r w:rsidRPr="00981C84">
        <w:rPr>
          <w:rStyle w:val="StyleBoldUnderline"/>
        </w:rPr>
        <w:t xml:space="preserve">developers </w:t>
      </w:r>
      <w:r w:rsidRPr="00EF53DB">
        <w:t xml:space="preserve">would then be able to review these plans and </w:t>
      </w:r>
      <w:r w:rsidRPr="00981C84">
        <w:rPr>
          <w:rStyle w:val="StyleBoldUnderline"/>
        </w:rPr>
        <w:t>choose proposed locations based on the lowest expected costs</w:t>
      </w:r>
      <w:r w:rsidRPr="00EF53DB">
        <w:t xml:space="preserve"> of regulatory compliance and local opposition. Thus, </w:t>
      </w:r>
      <w:r w:rsidRPr="00981C84">
        <w:rPr>
          <w:rStyle w:val="StyleBoldUnderline"/>
        </w:rPr>
        <w:t>allowing states to compete</w:t>
      </w:r>
      <w:r w:rsidRPr="00EF53DB">
        <w:t xml:space="preserve"> for offshore wind development through their own state policies </w:t>
      </w:r>
      <w:r w:rsidRPr="00981C84">
        <w:rPr>
          <w:rStyle w:val="StyleBoldUnderline"/>
        </w:rPr>
        <w:t>would lead to a more efficient allocation of offshore wind energy</w:t>
      </w:r>
      <w:r w:rsidRPr="00EF53DB">
        <w:t xml:space="preserve"> facilities.</w:t>
      </w:r>
    </w:p>
    <w:p w14:paraId="634BE4DF" w14:textId="1B31BC9A" w:rsidR="00D62588" w:rsidRDefault="00D62588" w:rsidP="00D62588">
      <w:pPr>
        <w:pStyle w:val="Heading3"/>
      </w:pPr>
      <w:r>
        <w:t xml:space="preserve">2NC Regulatory Certainty </w:t>
      </w:r>
    </w:p>
    <w:p w14:paraId="2BC32ADA" w14:textId="1452AAB9" w:rsidR="000D735C" w:rsidRPr="000D735C" w:rsidRDefault="000D735C" w:rsidP="000D735C">
      <w:pPr>
        <w:pStyle w:val="Heading4"/>
      </w:pPr>
      <w:r w:rsidRPr="000D735C">
        <w:t xml:space="preserve">Investors </w:t>
      </w:r>
      <w:r>
        <w:t xml:space="preserve">only looking for regulatory certainty—state permitting solves </w:t>
      </w:r>
    </w:p>
    <w:p w14:paraId="6826700E" w14:textId="77777777" w:rsidR="00981C84" w:rsidRPr="000304ED" w:rsidRDefault="00981C84" w:rsidP="00981C84">
      <w:pPr>
        <w:rPr>
          <w:rStyle w:val="StyleStyleBold12pt"/>
        </w:rPr>
      </w:pPr>
      <w:r>
        <w:rPr>
          <w:rStyle w:val="StyleStyleBold12pt"/>
        </w:rPr>
        <w:t>Powell 12</w:t>
      </w:r>
    </w:p>
    <w:p w14:paraId="25A5AD0B" w14:textId="77777777" w:rsidR="00981C84" w:rsidRDefault="00981C84" w:rsidP="00981C84">
      <w:r>
        <w:t xml:space="preserve">Timothy, </w:t>
      </w:r>
      <w:r w:rsidRPr="000304ED">
        <w:t>J.D. Candidate, Boston University School of Law, 2013; B.A. Environmental Economics, Colgate University, 2007</w:t>
      </w:r>
      <w:r>
        <w:t xml:space="preserve">, “REVISITING FEDERALISM CONCERNS IN THE OFFSHORE WIND ENERGY INDUSTRY IN LIGHT OF CONTINUED LOCAL OPPOSITION TO THE CAPE WIND PROJECT,” </w:t>
      </w:r>
      <w:r w:rsidRPr="000304ED">
        <w:t>BOSTON UNIVERSITY LAW REVIEW</w:t>
      </w:r>
      <w:r>
        <w:t xml:space="preserve"> </w:t>
      </w:r>
      <w:r w:rsidRPr="000304ED">
        <w:t>Vol. 92:2023</w:t>
      </w:r>
    </w:p>
    <w:p w14:paraId="3F7AE16A" w14:textId="051F4933" w:rsidR="00981C84" w:rsidRDefault="00981C84" w:rsidP="00981C84">
      <w:pPr>
        <w:pStyle w:val="card"/>
      </w:pPr>
      <w:r>
        <w:t xml:space="preserve">The experience of </w:t>
      </w:r>
      <w:r w:rsidRPr="00981C84">
        <w:rPr>
          <w:rStyle w:val="StyleBoldUnderline"/>
        </w:rPr>
        <w:t>Cape Wind has demonstrated that the current regulatory scheme for offshore wind energy is flawed</w:t>
      </w:r>
      <w:r>
        <w:t xml:space="preserve">. The policy of the federal government is to promote wind energy, and there is great potential for offshore wind energy development throughout the United States. Yet </w:t>
      </w:r>
      <w:r w:rsidRPr="00981C84">
        <w:rPr>
          <w:rStyle w:val="Emphasis"/>
        </w:rPr>
        <w:t>the test case</w:t>
      </w:r>
      <w:r w:rsidRPr="00981C84">
        <w:rPr>
          <w:rStyle w:val="StyleBoldUnderline"/>
        </w:rPr>
        <w:t xml:space="preserve"> for U.S. offshore wind energy, to which the </w:t>
      </w:r>
      <w:r w:rsidRPr="00981C84">
        <w:rPr>
          <w:rStyle w:val="Emphasis"/>
        </w:rPr>
        <w:t>eyes of all potential developers are fixed, remains stuck in regulatory limbo</w:t>
      </w:r>
      <w:r w:rsidRPr="00981C84">
        <w:rPr>
          <w:rStyle w:val="StyleBoldUnderline"/>
        </w:rPr>
        <w:t>.</w:t>
      </w:r>
      <w:r>
        <w:t xml:space="preserve"> </w:t>
      </w:r>
      <w:r w:rsidRPr="00981C84">
        <w:rPr>
          <w:rStyle w:val="StyleBoldUnderline"/>
        </w:rPr>
        <w:t>The federal government,</w:t>
      </w:r>
      <w:r>
        <w:t xml:space="preserve"> perhaps overeager in its approval of the Cape Wind project at every turn, </w:t>
      </w:r>
      <w:r w:rsidRPr="00981C84">
        <w:rPr>
          <w:rStyle w:val="StyleBoldUnderline"/>
        </w:rPr>
        <w:t xml:space="preserve">has found its decisions challenged aggressively by local opposition groups and </w:t>
      </w:r>
      <w:r w:rsidRPr="00981C84">
        <w:t>even in one instance</w:t>
      </w:r>
      <w:r w:rsidRPr="00981C84">
        <w:rPr>
          <w:rStyle w:val="StyleBoldUnderline"/>
        </w:rPr>
        <w:t xml:space="preserve"> overruled by the judiciary</w:t>
      </w:r>
      <w:proofErr w:type="gramStart"/>
      <w:r w:rsidRPr="00981C84">
        <w:rPr>
          <w:rStyle w:val="StyleBoldUnderline"/>
        </w:rPr>
        <w:t>.</w:t>
      </w:r>
      <w:r w:rsidRPr="00981C84">
        <w:rPr>
          <w:rStyle w:val="StyleBoldUnderline"/>
          <w:sz w:val="12"/>
        </w:rPr>
        <w:t>¶</w:t>
      </w:r>
      <w:proofErr w:type="gramEnd"/>
      <w:r w:rsidRPr="00981C84">
        <w:rPr>
          <w:rStyle w:val="StyleBoldUnderline"/>
          <w:sz w:val="12"/>
        </w:rPr>
        <w:t xml:space="preserve"> </w:t>
      </w:r>
      <w:r>
        <w:t xml:space="preserve">The proposal presented in this Note acknowledges the reality of the predominately local impact of offshore wind facilities and suggests that </w:t>
      </w:r>
      <w:r w:rsidRPr="00981C84">
        <w:rPr>
          <w:rStyle w:val="StyleBoldUnderline"/>
        </w:rPr>
        <w:t>the interests of potential developers and local citizens</w:t>
      </w:r>
      <w:r>
        <w:t xml:space="preserve"> alike </w:t>
      </w:r>
      <w:r w:rsidRPr="00981C84">
        <w:rPr>
          <w:rStyle w:val="StyleBoldUnderline"/>
        </w:rPr>
        <w:t>would be better served with permitting power in the hands of the states</w:t>
      </w:r>
      <w:r>
        <w:t xml:space="preserve"> instead of the federal government. There is nothing intrinsic to this proposal that would lead to an increase in offshore wind development. Indeed, the Cape Wind project itself may very well not be approved if Massachusetts were to fully control the permitting process. But </w:t>
      </w:r>
      <w:r w:rsidRPr="00981C84">
        <w:rPr>
          <w:rStyle w:val="StyleBoldUnderline"/>
        </w:rPr>
        <w:t xml:space="preserve">potential developers would face </w:t>
      </w:r>
      <w:r w:rsidRPr="00981C84">
        <w:rPr>
          <w:rStyle w:val="Emphasis"/>
        </w:rPr>
        <w:t>less uncertainty</w:t>
      </w:r>
      <w:r w:rsidRPr="00981C84">
        <w:rPr>
          <w:rStyle w:val="StyleBoldUnderline"/>
        </w:rPr>
        <w:t xml:space="preserve"> and fewer wasted resources with permitting power vested in the states</w:t>
      </w:r>
      <w:r>
        <w:t xml:space="preserve">. </w:t>
      </w:r>
      <w:r w:rsidRPr="00981C84">
        <w:rPr>
          <w:rStyle w:val="StyleBoldUnderline"/>
        </w:rPr>
        <w:t xml:space="preserve">State legislatures could craft </w:t>
      </w:r>
      <w:r>
        <w:t xml:space="preserve">their own </w:t>
      </w:r>
      <w:r w:rsidRPr="00981C84">
        <w:rPr>
          <w:rStyle w:val="StyleBoldUnderline"/>
        </w:rPr>
        <w:t>policies reflecting their citizens’ interests</w:t>
      </w:r>
      <w:r>
        <w:t xml:space="preserve"> in pursuing offshore wind energy, </w:t>
      </w:r>
      <w:r w:rsidRPr="00981C84">
        <w:rPr>
          <w:rStyle w:val="StyleBoldUnderline"/>
        </w:rPr>
        <w:t>allowing</w:t>
      </w:r>
      <w:r>
        <w:t xml:space="preserve"> for more efficient </w:t>
      </w:r>
      <w:r w:rsidRPr="00981C84">
        <w:rPr>
          <w:rStyle w:val="StyleBoldUnderline"/>
        </w:rPr>
        <w:t>management of local opposition.</w:t>
      </w:r>
      <w:r>
        <w:t xml:space="preserve"> Offshore wind energy </w:t>
      </w:r>
      <w:r w:rsidRPr="00981C84">
        <w:rPr>
          <w:rStyle w:val="StyleBoldUnderline"/>
        </w:rPr>
        <w:t>developers,</w:t>
      </w:r>
      <w:r>
        <w:t xml:space="preserve"> in turn, </w:t>
      </w:r>
      <w:r w:rsidRPr="00981C84">
        <w:rPr>
          <w:rStyle w:val="StyleBoldUnderline"/>
        </w:rPr>
        <w:t>could choose among the states that offer the most favorable environment</w:t>
      </w:r>
      <w:r>
        <w:t xml:space="preserve"> for development. </w:t>
      </w:r>
      <w:proofErr w:type="gramStart"/>
      <w:r w:rsidRPr="00981C84">
        <w:rPr>
          <w:rStyle w:val="StyleBoldUnderline"/>
        </w:rPr>
        <w:t xml:space="preserve">The result would be </w:t>
      </w:r>
      <w:r w:rsidRPr="00981C84">
        <w:rPr>
          <w:rStyle w:val="Emphasis"/>
        </w:rPr>
        <w:t>more certainty surrounding the expected costs of development</w:t>
      </w:r>
      <w:r>
        <w:t>, and thus a more efficient allocation of the nation’s offshore wind energy resources.</w:t>
      </w:r>
      <w:proofErr w:type="gramEnd"/>
    </w:p>
    <w:p w14:paraId="6B9BBBD6" w14:textId="5E1D1C2D" w:rsidR="00D82F1C" w:rsidRDefault="00D82F1C" w:rsidP="00D82F1C">
      <w:pPr>
        <w:pStyle w:val="Heading3"/>
      </w:pPr>
      <w:r>
        <w:t xml:space="preserve">2NC Modeled Internationally </w:t>
      </w:r>
    </w:p>
    <w:p w14:paraId="1AC10A96" w14:textId="77777777" w:rsidR="00D82F1C" w:rsidRPr="007F56CA" w:rsidRDefault="00D82F1C" w:rsidP="00D82F1C">
      <w:pPr>
        <w:pStyle w:val="Heading4"/>
      </w:pPr>
      <w:r w:rsidRPr="007F56CA">
        <w:t xml:space="preserve">Globalization means state policy </w:t>
      </w:r>
      <w:r>
        <w:t>is perceived internationally</w:t>
      </w:r>
    </w:p>
    <w:p w14:paraId="6D897B28" w14:textId="77777777" w:rsidR="00D82F1C" w:rsidRDefault="00D82F1C" w:rsidP="00D82F1C">
      <w:r w:rsidRPr="004D7E26">
        <w:rPr>
          <w:rStyle w:val="StyleStyleBold12pt"/>
        </w:rPr>
        <w:t>Robinson 7</w:t>
      </w:r>
      <w:r>
        <w:t xml:space="preserve"> </w:t>
      </w:r>
    </w:p>
    <w:p w14:paraId="7ABFD67C" w14:textId="1B998BB6" w:rsidR="00D82F1C" w:rsidRPr="00D82F1C" w:rsidRDefault="00D82F1C" w:rsidP="00D82F1C">
      <w:r w:rsidRPr="007F56CA">
        <w:t>Nick,</w:t>
      </w:r>
      <w:r>
        <w:t xml:space="preserve"> J.D. @ Yale Law School, Fox Fellow at Jawaharlal Nehru University, New Delhi,</w:t>
      </w:r>
      <w:r w:rsidRPr="007F56CA">
        <w:t xml:space="preserve"> “Citizens Not Subjects: U.S. </w:t>
      </w:r>
      <w:r w:rsidRPr="00D82F1C">
        <w:t>Foreign Relations Law and the Decentralization of Foreign Po</w:t>
      </w:r>
      <w:r>
        <w:t>licy,” Akron Law Review, lexis</w:t>
      </w:r>
    </w:p>
    <w:p w14:paraId="22A122CE" w14:textId="4EEEEB28" w:rsidR="00D82F1C" w:rsidRPr="00D82F1C" w:rsidRDefault="00D82F1C" w:rsidP="00D82F1C">
      <w:pPr>
        <w:pStyle w:val="card"/>
      </w:pPr>
      <w:r w:rsidRPr="00D82F1C">
        <w:t xml:space="preserve">And yet, </w:t>
      </w:r>
      <w:r w:rsidRPr="00D82F1C">
        <w:rPr>
          <w:rStyle w:val="StyleBoldUnderline"/>
        </w:rPr>
        <w:t>state</w:t>
      </w:r>
      <w:r w:rsidRPr="00D82F1C">
        <w:t xml:space="preserve"> and local </w:t>
      </w:r>
      <w:r w:rsidRPr="00D82F1C">
        <w:rPr>
          <w:rStyle w:val="StyleBoldUnderline"/>
        </w:rPr>
        <w:t>governments</w:t>
      </w:r>
      <w:r w:rsidRPr="00D82F1C">
        <w:t xml:space="preserve"> today </w:t>
      </w:r>
      <w:r w:rsidRPr="00D82F1C">
        <w:rPr>
          <w:rStyle w:val="StyleBoldUnderline"/>
        </w:rPr>
        <w:t>have become deeply enmeshed in international affairs as globalization has decentralized foreign relations</w:t>
      </w:r>
      <w:r w:rsidRPr="00D82F1C">
        <w:t xml:space="preserve">. On the one hand, localities have become more autonomous international actors than they ever were or could have been before. In pursuing interests with international implications, </w:t>
      </w:r>
      <w:r w:rsidRPr="00D82F1C">
        <w:rPr>
          <w:rStyle w:val="StyleBoldUnderline"/>
        </w:rPr>
        <w:t>they tread in a sphere traditionally monopolized by the federal government</w:t>
      </w:r>
      <w:r w:rsidRPr="00D82F1C">
        <w:t xml:space="preserve">. On the other hand, the internationalization of many formerly domestic issues means that an increasing number of traditional </w:t>
      </w:r>
      <w:r w:rsidRPr="00D82F1C">
        <w:rPr>
          <w:rStyle w:val="StyleBoldUnderline"/>
        </w:rPr>
        <w:t>state</w:t>
      </w:r>
      <w:r w:rsidRPr="00D82F1C">
        <w:t xml:space="preserve"> and local government </w:t>
      </w:r>
      <w:r w:rsidRPr="00D82F1C">
        <w:rPr>
          <w:rStyle w:val="StyleBoldUnderline"/>
        </w:rPr>
        <w:t>actions now have foreign policy implications</w:t>
      </w:r>
      <w:r w:rsidRPr="00D82F1C">
        <w:t xml:space="preserve">. The </w:t>
      </w:r>
      <w:r w:rsidRPr="00D82F1C">
        <w:rPr>
          <w:rStyle w:val="StyleBoldUnderline"/>
        </w:rPr>
        <w:t>emergence of localities as actors in American foreign policy</w:t>
      </w:r>
      <w:r w:rsidRPr="00D82F1C">
        <w:t xml:space="preserve"> creates new possibilities for creating more participatory and democratic international relations. It also merely </w:t>
      </w:r>
      <w:r w:rsidRPr="00D82F1C">
        <w:rPr>
          <w:rStyle w:val="StyleBoldUnderline"/>
        </w:rPr>
        <w:t>reflects a world where increased</w:t>
      </w:r>
      <w:r w:rsidRPr="00E77B1D">
        <w:rPr>
          <w:rStyle w:val="StyleBoldUnderline"/>
        </w:rPr>
        <w:t xml:space="preserve"> interconnectivity across borders</w:t>
      </w:r>
      <w:r w:rsidRPr="004336AB">
        <w:t xml:space="preserve"> and the global regulation of markets and values </w:t>
      </w:r>
      <w:r w:rsidRPr="00E77B1D">
        <w:rPr>
          <w:rStyle w:val="StyleBoldUnderline"/>
        </w:rPr>
        <w:t>has collapsed local and international concerns</w:t>
      </w:r>
      <w:r w:rsidRPr="004336AB">
        <w:t>. This article will argue that U.S. foreign relations law has failed to address this new reality. The Supreme Court has largely clung either explicitly or implicitly to a jurisprudence that holds that the country should speak</w:t>
      </w:r>
      <w:r>
        <w:t xml:space="preserve"> </w:t>
      </w:r>
      <w:r w:rsidRPr="004336AB">
        <w:t>[*649]</w:t>
      </w:r>
      <w:r>
        <w:t xml:space="preserve"> </w:t>
      </w:r>
      <w:r w:rsidRPr="004336AB">
        <w:t>with "one voice" in foreign relations. Such a position is not only naive, but it also weakens American democracy. With globalization's commingling of the local and the international, a strong judicial bias towards federalizing issues with a bearing on foreign relations will lead to a hollowing out of the decision-making power of localities. States and municipalities will risk becoming largely units of administrative governance.</w:t>
      </w:r>
    </w:p>
    <w:p w14:paraId="04CFFE81" w14:textId="034842FB" w:rsidR="00D82F1C" w:rsidRDefault="00D82F1C" w:rsidP="00D82F1C">
      <w:pPr>
        <w:pStyle w:val="Heading4"/>
      </w:pPr>
      <w:r>
        <w:t xml:space="preserve">State climate change policies are modeled internationally—California proves </w:t>
      </w:r>
    </w:p>
    <w:p w14:paraId="2444EB76" w14:textId="77777777" w:rsidR="00D82F1C" w:rsidRDefault="00D82F1C" w:rsidP="00D82F1C">
      <w:r w:rsidRPr="007F6234">
        <w:rPr>
          <w:rStyle w:val="StyleStyleBold12pt"/>
        </w:rPr>
        <w:t xml:space="preserve">California Newswire </w:t>
      </w:r>
      <w:r>
        <w:rPr>
          <w:rStyle w:val="StyleStyleBold12pt"/>
        </w:rPr>
        <w:t>9</w:t>
      </w:r>
      <w:r>
        <w:t xml:space="preserve"> </w:t>
      </w:r>
    </w:p>
    <w:p w14:paraId="3A634486" w14:textId="2B087F16" w:rsidR="00D82F1C" w:rsidRPr="007F6234" w:rsidRDefault="00D82F1C" w:rsidP="00D82F1C">
      <w:r w:rsidRPr="007F6234">
        <w:t>“Ca. Gov</w:t>
      </w:r>
      <w:r w:rsidRPr="00D82F1C">
        <w:t xml:space="preserve">. Schwarzenegger Urges World Leaders to Embrace Subnational Leadership in Climate Change Fight”, 12/16/9, </w:t>
      </w:r>
      <w:hyperlink r:id="rId9" w:history="1">
        <w:r w:rsidRPr="00D82F1C">
          <w:t>http://californianewswire.com/2009/12/16/CNW6312_205703.php</w:t>
        </w:r>
      </w:hyperlink>
    </w:p>
    <w:p w14:paraId="0D48A239" w14:textId="0000404C" w:rsidR="00D82F1C" w:rsidRDefault="00D82F1C" w:rsidP="00D82F1C">
      <w:pPr>
        <w:pStyle w:val="card"/>
      </w:pPr>
      <w:r w:rsidRPr="007F6234">
        <w:rPr>
          <w:rStyle w:val="StyleBoldUnderline"/>
        </w:rPr>
        <w:t>Highlighting California’s leadership in combating climate change</w:t>
      </w:r>
      <w:r w:rsidRPr="00262845">
        <w:t xml:space="preserve"> and growing a green economy, Governor Arnold </w:t>
      </w:r>
      <w:r w:rsidRPr="007F6234">
        <w:rPr>
          <w:rStyle w:val="StyleBoldUnderline"/>
        </w:rPr>
        <w:t>Schwarzenegger</w:t>
      </w:r>
      <w:r w:rsidRPr="00262845">
        <w:t xml:space="preserve"> yesterday </w:t>
      </w:r>
      <w:r w:rsidRPr="007F6234">
        <w:rPr>
          <w:rStyle w:val="StyleBoldUnderline"/>
        </w:rPr>
        <w:t>addressed delegates</w:t>
      </w:r>
      <w:r w:rsidRPr="00262845">
        <w:t xml:space="preserve"> from nations, states, provinces and regions from around the world </w:t>
      </w:r>
      <w:r w:rsidRPr="007F6234">
        <w:rPr>
          <w:rStyle w:val="StyleBoldUnderline"/>
        </w:rPr>
        <w:t>at</w:t>
      </w:r>
      <w:r w:rsidRPr="00262845">
        <w:t xml:space="preserve"> the United Nations (UN) Climate Change Conference in </w:t>
      </w:r>
      <w:r w:rsidRPr="007F6234">
        <w:rPr>
          <w:rStyle w:val="StyleBoldUnderline"/>
        </w:rPr>
        <w:t>Copenhagen. The Governor encouraged commitment and action</w:t>
      </w:r>
      <w:r w:rsidRPr="00262845">
        <w:t xml:space="preserve"> at regional, national and international levels </w:t>
      </w:r>
      <w:r w:rsidRPr="007F6234">
        <w:rPr>
          <w:rStyle w:val="StyleBoldUnderline"/>
        </w:rPr>
        <w:t>modeled after California’s subnational approach to reduce</w:t>
      </w:r>
      <w:r w:rsidRPr="00262845">
        <w:t xml:space="preserve"> greenhouse gas </w:t>
      </w:r>
      <w:r w:rsidRPr="007F6234">
        <w:rPr>
          <w:rStyle w:val="StyleBoldUnderline"/>
        </w:rPr>
        <w:t>emissions</w:t>
      </w:r>
      <w:r w:rsidRPr="00262845">
        <w:t xml:space="preserve">, advance clean energy and fuels </w:t>
      </w:r>
      <w:r w:rsidRPr="007F6234">
        <w:rPr>
          <w:rStyle w:val="StyleBoldUnderline"/>
        </w:rPr>
        <w:t>and create green jobs</w:t>
      </w:r>
      <w:r w:rsidRPr="00262845">
        <w:t>.</w:t>
      </w:r>
      <w:r>
        <w:t xml:space="preserve"> </w:t>
      </w:r>
      <w:r w:rsidRPr="00262845">
        <w:t xml:space="preserve">CA </w:t>
      </w:r>
      <w:proofErr w:type="spellStart"/>
      <w:r w:rsidRPr="00262845">
        <w:t>Gov</w:t>
      </w:r>
      <w:proofErr w:type="spellEnd"/>
      <w:r w:rsidRPr="00262845">
        <w:t xml:space="preserve"> Arnold Schwarzenegger “</w:t>
      </w:r>
      <w:r w:rsidRPr="007F6234">
        <w:rPr>
          <w:rStyle w:val="StyleBoldUnderline"/>
        </w:rPr>
        <w:t>Climate change is a global problem that demands global solutions</w:t>
      </w:r>
      <w:r w:rsidRPr="00262845">
        <w:t xml:space="preserve">, but </w:t>
      </w:r>
      <w:r w:rsidRPr="007F6234">
        <w:rPr>
          <w:rStyle w:val="StyleBoldUnderline"/>
        </w:rPr>
        <w:t>while national governments have been fighting over emission targets, subnational governments</w:t>
      </w:r>
      <w:r w:rsidRPr="00262845">
        <w:t xml:space="preserve"> like California </w:t>
      </w:r>
      <w:r w:rsidRPr="007F6234">
        <w:rPr>
          <w:rStyle w:val="StyleBoldUnderline"/>
        </w:rPr>
        <w:t>have been adopting their own</w:t>
      </w:r>
      <w:r w:rsidRPr="00262845">
        <w:t xml:space="preserve"> targets, laws and </w:t>
      </w:r>
      <w:r w:rsidRPr="007F6234">
        <w:rPr>
          <w:rStyle w:val="StyleBoldUnderline"/>
        </w:rPr>
        <w:t>policies</w:t>
      </w:r>
      <w:r w:rsidRPr="00262845">
        <w:t xml:space="preserve">,” said Governor Schwarzenegger. “And the truth is, the world’s </w:t>
      </w:r>
      <w:r w:rsidRPr="007F6234">
        <w:rPr>
          <w:rStyle w:val="StyleBoldUnderline"/>
        </w:rPr>
        <w:t>national governments cannot make the progress that is needed</w:t>
      </w:r>
      <w:r w:rsidRPr="00262845">
        <w:t xml:space="preserve"> on global climate change </w:t>
      </w:r>
      <w:r w:rsidRPr="007F6234">
        <w:rPr>
          <w:rStyle w:val="StyleBoldUnderline"/>
        </w:rPr>
        <w:t>alone, they need the help of</w:t>
      </w:r>
      <w:r w:rsidRPr="00262845">
        <w:t xml:space="preserve"> cities, </w:t>
      </w:r>
      <w:r w:rsidRPr="007F6234">
        <w:rPr>
          <w:rStyle w:val="StyleBoldUnderline"/>
        </w:rPr>
        <w:t>states</w:t>
      </w:r>
      <w:r w:rsidRPr="00262845">
        <w:t xml:space="preserve">, provinces and regions </w:t>
      </w:r>
      <w:r w:rsidRPr="007F6234">
        <w:rPr>
          <w:rStyle w:val="StyleBoldUnderline"/>
        </w:rPr>
        <w:t>in enacting real climate solutions. California has shown that a subnational government can lead the way to national change</w:t>
      </w:r>
      <w:r w:rsidRPr="00262845">
        <w:t xml:space="preserve"> and </w:t>
      </w:r>
      <w:r w:rsidRPr="007F6234">
        <w:rPr>
          <w:rStyle w:val="StyleBoldUnderline"/>
        </w:rPr>
        <w:t>I urge all</w:t>
      </w:r>
      <w:r w:rsidRPr="00262845">
        <w:t xml:space="preserve"> of the </w:t>
      </w:r>
      <w:r w:rsidRPr="007F6234">
        <w:rPr>
          <w:rStyle w:val="StyleBoldUnderline"/>
        </w:rPr>
        <w:t>world leaders</w:t>
      </w:r>
      <w:r w:rsidRPr="00262845">
        <w:t xml:space="preserve"> here </w:t>
      </w:r>
      <w:r w:rsidRPr="007F6234">
        <w:rPr>
          <w:rStyle w:val="StyleBoldUnderline"/>
        </w:rPr>
        <w:t>in Copenhagen to liberate the power beneath the national level</w:t>
      </w:r>
      <w:r w:rsidRPr="00262845">
        <w:t xml:space="preserve"> to help us create an environment we can proudly pass down to our children, grandchildren and beyond.”</w:t>
      </w:r>
      <w:r>
        <w:t xml:space="preserve"> </w:t>
      </w:r>
      <w:r w:rsidRPr="00262845">
        <w:t xml:space="preserve">Yesterday, Governor </w:t>
      </w:r>
      <w:r w:rsidRPr="007F6234">
        <w:rPr>
          <w:rStyle w:val="StyleBoldUnderline"/>
        </w:rPr>
        <w:t>Schwarzenegger and subnational leaders from Canada, Nigeria, France and Algeria announced an agreement to advance the concept of a new regional coalition to fast track the results of the Copenhagen</w:t>
      </w:r>
      <w:r w:rsidRPr="00262845">
        <w:t xml:space="preserve"> Climate Change Conference and push their respective national governments into more rapid actions and stronger commitments to fight climate change. These founding members will develop the coalition’s principles, formulate a shared vision of global security and prosperity and recruit other subnational members for an official launch of the Club of 20 Regions (R20) next September. The R20 coalition is an extension of the Global Climate Solutions </w:t>
      </w:r>
      <w:proofErr w:type="spellStart"/>
      <w:r w:rsidRPr="00262845">
        <w:t>Declarationsigned</w:t>
      </w:r>
      <w:proofErr w:type="spellEnd"/>
      <w:r w:rsidRPr="00262845">
        <w:t xml:space="preserve"> at Governor Schwarzenegger’s Governors’ Global Climate Summit 2in October. In addition to Governor Schwarzenegger, the founding R20 members include: Premier Jean Charest of Quebec; Governor Emmanuel </w:t>
      </w:r>
      <w:proofErr w:type="spellStart"/>
      <w:r w:rsidRPr="00262845">
        <w:t>Eweta</w:t>
      </w:r>
      <w:proofErr w:type="spellEnd"/>
      <w:r w:rsidRPr="00262845">
        <w:t xml:space="preserve"> </w:t>
      </w:r>
      <w:proofErr w:type="spellStart"/>
      <w:r w:rsidRPr="00262845">
        <w:t>Uduaghan</w:t>
      </w:r>
      <w:proofErr w:type="spellEnd"/>
      <w:r w:rsidRPr="00262845">
        <w:t xml:space="preserve"> of Delta State, Nigeria; Minister </w:t>
      </w:r>
      <w:proofErr w:type="spellStart"/>
      <w:r w:rsidRPr="00262845">
        <w:t>Cherif</w:t>
      </w:r>
      <w:proofErr w:type="spellEnd"/>
      <w:r w:rsidRPr="00262845">
        <w:t xml:space="preserve"> </w:t>
      </w:r>
      <w:proofErr w:type="spellStart"/>
      <w:r w:rsidRPr="00262845">
        <w:t>Rahmani</w:t>
      </w:r>
      <w:proofErr w:type="spellEnd"/>
      <w:r w:rsidRPr="00262845">
        <w:t xml:space="preserve"> of Algeria; and President Jean Paul </w:t>
      </w:r>
      <w:proofErr w:type="spellStart"/>
      <w:r w:rsidRPr="00262845">
        <w:t>Huchon</w:t>
      </w:r>
      <w:proofErr w:type="spellEnd"/>
      <w:r w:rsidRPr="00262845">
        <w:t xml:space="preserve"> of Region Ile de France.</w:t>
      </w:r>
    </w:p>
    <w:p w14:paraId="1DCEDCCE" w14:textId="77777777" w:rsidR="00D82F1C" w:rsidRPr="00D82F1C" w:rsidRDefault="00D82F1C" w:rsidP="00D82F1C"/>
    <w:p w14:paraId="43B99343" w14:textId="77777777" w:rsidR="008F0E0A" w:rsidRPr="001103A0" w:rsidRDefault="008F0E0A" w:rsidP="008F0E0A">
      <w:pPr>
        <w:pStyle w:val="Heading3"/>
      </w:pPr>
      <w:r>
        <w:t xml:space="preserve">2NC Tax Incentives </w:t>
      </w:r>
    </w:p>
    <w:p w14:paraId="367349EE" w14:textId="77777777" w:rsidR="008F0E0A" w:rsidRPr="00EF2F61" w:rsidRDefault="008F0E0A" w:rsidP="008F0E0A">
      <w:pPr>
        <w:pStyle w:val="Heading4"/>
      </w:pPr>
      <w:r>
        <w:t>State financial incentives solve</w:t>
      </w:r>
    </w:p>
    <w:p w14:paraId="7FE7F092" w14:textId="77777777" w:rsidR="008F0E0A" w:rsidRDefault="008F0E0A" w:rsidP="008F0E0A">
      <w:proofErr w:type="spellStart"/>
      <w:r w:rsidRPr="00130A18">
        <w:rPr>
          <w:rStyle w:val="StyleStyleBold12pt"/>
        </w:rPr>
        <w:t>Shoock</w:t>
      </w:r>
      <w:proofErr w:type="spellEnd"/>
      <w:r w:rsidRPr="00130A18">
        <w:rPr>
          <w:rStyle w:val="StyleStyleBold12pt"/>
        </w:rPr>
        <w:t xml:space="preserve"> 7</w:t>
      </w:r>
    </w:p>
    <w:p w14:paraId="00050B54" w14:textId="77777777" w:rsidR="008F0E0A" w:rsidRDefault="008F0E0A" w:rsidP="008F0E0A">
      <w:r>
        <w:t>Corey Stephen, J.D., expected, Fordham University School of Law, 2008; B.A. summa cum laude in the History &amp; Political Science The State University of New York at Buffalo, Fordham Journal of Corporate and Financial Law, “BLOWING IN THE WIND: HOW A TWO-TIERED NATIONAL RENEWABLE PORTFOLIO STANDARD, A SYSTEM BENEFITS FUND, AND OTHER PROGRAMS WILL RESHAPE AMERICAN ENERGY INVESTMENT AND REDUCE FOSSIL FUEL EXTERNALITIES”, Lexis</w:t>
      </w:r>
    </w:p>
    <w:p w14:paraId="5C903369" w14:textId="77777777" w:rsidR="008F0E0A" w:rsidRPr="00A364A7" w:rsidRDefault="008F0E0A" w:rsidP="008F0E0A">
      <w:pPr>
        <w:pStyle w:val="card"/>
      </w:pPr>
      <w:r w:rsidRPr="006E36F9">
        <w:t xml:space="preserve">With rising externality costs and significant health and environmental consequences looming, 102 </w:t>
      </w:r>
      <w:r w:rsidRPr="004B4936">
        <w:rPr>
          <w:rStyle w:val="StyleBoldUnderline"/>
        </w:rPr>
        <w:t>forty-nine states, the</w:t>
      </w:r>
      <w:r>
        <w:rPr>
          <w:rStyle w:val="StyleBoldUnderline"/>
        </w:rPr>
        <w:t xml:space="preserve"> </w:t>
      </w:r>
      <w:r w:rsidRPr="004B4936">
        <w:rPr>
          <w:rStyle w:val="StyleBoldUnderline"/>
        </w:rPr>
        <w:t>District of Columbia, and Puerto Rico have implemented some form of incentive</w:t>
      </w:r>
      <w:r w:rsidRPr="006E36F9">
        <w:t xml:space="preserve"> for the production (supply-side) or consumption (demand-side) of electricity from renewable energy sources. 103 Of those forty-nine states, forty-six include incentives </w:t>
      </w:r>
      <w:r w:rsidRPr="004B4936">
        <w:rPr>
          <w:rStyle w:val="StyleBoldUnderline"/>
        </w:rPr>
        <w:t>for wind energy</w:t>
      </w:r>
      <w:r w:rsidRPr="006E36F9">
        <w:t xml:space="preserve">, 104 the fastest growing renewable electricity generation source in the world. 105 </w:t>
      </w:r>
      <w:r w:rsidRPr="00A364A7">
        <w:rPr>
          <w:rStyle w:val="StyleBoldUnderline"/>
        </w:rPr>
        <w:t>State wind incentives</w:t>
      </w:r>
      <w:r w:rsidRPr="00A364A7">
        <w:t xml:space="preserve">, as for other renewables, </w:t>
      </w:r>
      <w:r w:rsidRPr="00A364A7">
        <w:rPr>
          <w:rStyle w:val="StyleBoldUnderline"/>
        </w:rPr>
        <w:t>integrate supply-side and demand-side principles into</w:t>
      </w:r>
      <w:r w:rsidRPr="00A364A7">
        <w:t xml:space="preserve"> a combination of both production and consumption </w:t>
      </w:r>
      <w:r w:rsidRPr="00A364A7">
        <w:rPr>
          <w:rStyle w:val="StyleBoldUnderline"/>
        </w:rPr>
        <w:t>tax credits, grants, loans, production incentive payments</w:t>
      </w:r>
      <w:r w:rsidRPr="00A364A7">
        <w:t xml:space="preserve">, and sale and use standards. 106 </w:t>
      </w:r>
      <w:r w:rsidRPr="00A364A7">
        <w:rPr>
          <w:rStyle w:val="StyleBoldUnderline"/>
        </w:rPr>
        <w:t xml:space="preserve">State </w:t>
      </w:r>
      <w:proofErr w:type="gramStart"/>
      <w:r w:rsidRPr="00A364A7">
        <w:rPr>
          <w:rStyle w:val="StyleBoldUnderline"/>
        </w:rPr>
        <w:t>action</w:t>
      </w:r>
      <w:proofErr w:type="gramEnd"/>
      <w:r w:rsidRPr="00A364A7">
        <w:t xml:space="preserve"> that comprehensively addresses energy [*1024] distribution and consumption </w:t>
      </w:r>
      <w:r w:rsidRPr="00A364A7">
        <w:rPr>
          <w:rStyle w:val="StyleBoldUnderline"/>
        </w:rPr>
        <w:t>contributes to</w:t>
      </w:r>
      <w:r w:rsidRPr="00A364A7">
        <w:t xml:space="preserve"> localized </w:t>
      </w:r>
      <w:r w:rsidRPr="00A364A7">
        <w:rPr>
          <w:rStyle w:val="StyleBoldUnderline"/>
        </w:rPr>
        <w:t>success in encouraging</w:t>
      </w:r>
      <w:r w:rsidRPr="00A364A7">
        <w:t xml:space="preserve"> the construction of </w:t>
      </w:r>
      <w:r w:rsidRPr="00A364A7">
        <w:rPr>
          <w:rStyle w:val="StyleBoldUnderline"/>
        </w:rPr>
        <w:t>wind power</w:t>
      </w:r>
      <w:r w:rsidRPr="00A364A7">
        <w:t xml:space="preserve"> production facilities (usually called "wind farms") </w:t>
      </w:r>
      <w:r w:rsidRPr="00A364A7">
        <w:rPr>
          <w:rStyle w:val="StyleBoldUnderline"/>
        </w:rPr>
        <w:t>in nearly every region of the country</w:t>
      </w:r>
      <w:r w:rsidRPr="00A364A7">
        <w:t xml:space="preserve">. 107 In fact, because </w:t>
      </w:r>
      <w:r w:rsidRPr="00A364A7">
        <w:rPr>
          <w:rStyle w:val="StyleBoldUnderline"/>
        </w:rPr>
        <w:t>the wind</w:t>
      </w:r>
      <w:r w:rsidRPr="00A364A7">
        <w:t xml:space="preserve">-power </w:t>
      </w:r>
      <w:r w:rsidRPr="00A364A7">
        <w:rPr>
          <w:rStyle w:val="StyleBoldUnderline"/>
        </w:rPr>
        <w:t>industry has proven uniquely responsive</w:t>
      </w:r>
      <w:r w:rsidRPr="00A364A7">
        <w:t xml:space="preserve"> to government action, 108 this Note will treat wind power as</w:t>
      </w:r>
      <w:r w:rsidRPr="006E36F9">
        <w:t xml:space="preserve"> the bell-weather for assessing the relative effectiveness of renewable energy legislation. The commercial promise, potential proliferation, and likely contribution to national energy needs that wind power represents 109 requires that it be given special attention in the review of renewable energy policy in general.</w:t>
      </w:r>
    </w:p>
    <w:p w14:paraId="23112F32" w14:textId="77777777" w:rsidR="008F0E0A" w:rsidRDefault="008F0E0A" w:rsidP="008F0E0A">
      <w:pPr>
        <w:pStyle w:val="Heading3"/>
      </w:pPr>
      <w:r>
        <w:t>2NC Tax Incentives—State Incentives Now</w:t>
      </w:r>
    </w:p>
    <w:p w14:paraId="654C4FA7" w14:textId="77777777" w:rsidR="008F0E0A" w:rsidRDefault="008F0E0A" w:rsidP="008F0E0A">
      <w:pPr>
        <w:pStyle w:val="Heading4"/>
      </w:pPr>
      <w:r>
        <w:t xml:space="preserve">Maryland subsidizing offshore wind now—solves the economy  </w:t>
      </w:r>
    </w:p>
    <w:p w14:paraId="3B98A63D" w14:textId="77777777" w:rsidR="008F0E0A" w:rsidRPr="00397F38" w:rsidRDefault="008F0E0A" w:rsidP="008F0E0A">
      <w:pPr>
        <w:rPr>
          <w:rStyle w:val="StyleStyleBold12pt"/>
        </w:rPr>
      </w:pPr>
      <w:proofErr w:type="spellStart"/>
      <w:r>
        <w:rPr>
          <w:rStyle w:val="StyleStyleBold12pt"/>
        </w:rPr>
        <w:t>Bastasch</w:t>
      </w:r>
      <w:proofErr w:type="spellEnd"/>
      <w:r>
        <w:rPr>
          <w:rStyle w:val="StyleStyleBold12pt"/>
        </w:rPr>
        <w:t xml:space="preserve"> 13</w:t>
      </w:r>
    </w:p>
    <w:p w14:paraId="6A2E5391" w14:textId="77777777" w:rsidR="008F0E0A" w:rsidRDefault="008F0E0A" w:rsidP="008F0E0A">
      <w:r>
        <w:t xml:space="preserve">Michael, “Maryland legislature passes bill to subsidize offshore wind development,” TDC, </w:t>
      </w:r>
      <w:r w:rsidRPr="00397F38">
        <w:t>http://dailycaller.com/2013/03/19/maryland-legislature-passes-bill-to-subsidize-offshore-wind-development/</w:t>
      </w:r>
    </w:p>
    <w:p w14:paraId="0E48C09D" w14:textId="77777777" w:rsidR="008F0E0A" w:rsidRDefault="008F0E0A" w:rsidP="008F0E0A">
      <w:pPr>
        <w:pStyle w:val="card"/>
      </w:pPr>
      <w:r w:rsidRPr="0078702B">
        <w:rPr>
          <w:rStyle w:val="StyleBoldUnderline"/>
        </w:rPr>
        <w:t>The Maryland House of Delegates passed a plan</w:t>
      </w:r>
      <w:r>
        <w:t xml:space="preserve"> by Democrat Gov. Martin O’Malley </w:t>
      </w:r>
      <w:r w:rsidRPr="0078702B">
        <w:rPr>
          <w:rStyle w:val="StyleBoldUnderline"/>
        </w:rPr>
        <w:t>to subsidize the development of offshore wind power</w:t>
      </w:r>
      <w:r>
        <w:t xml:space="preserve"> by charging consumers and businesses more for electricity</w:t>
      </w:r>
      <w:proofErr w:type="gramStart"/>
      <w:r>
        <w:t>.</w:t>
      </w:r>
      <w:r w:rsidRPr="0078702B">
        <w:rPr>
          <w:sz w:val="12"/>
        </w:rPr>
        <w:t>¶</w:t>
      </w:r>
      <w:proofErr w:type="gramEnd"/>
      <w:r w:rsidRPr="0078702B">
        <w:rPr>
          <w:sz w:val="12"/>
        </w:rPr>
        <w:t xml:space="preserve"> </w:t>
      </w:r>
      <w:r>
        <w:t xml:space="preserve">“It’s a great day for Maryland. [This] action makes Maryland one of the nation’s leaders in renewable energy and creates hundreds of durable green jobs,” said Democrat Delegate Tom </w:t>
      </w:r>
      <w:proofErr w:type="spellStart"/>
      <w:r>
        <w:t>Hucker</w:t>
      </w:r>
      <w:proofErr w:type="spellEnd"/>
      <w:proofErr w:type="gramStart"/>
      <w:r>
        <w:t>.</w:t>
      </w:r>
      <w:r w:rsidRPr="0078702B">
        <w:rPr>
          <w:sz w:val="12"/>
        </w:rPr>
        <w:t>¶</w:t>
      </w:r>
      <w:proofErr w:type="gramEnd"/>
      <w:r w:rsidRPr="0078702B">
        <w:rPr>
          <w:sz w:val="12"/>
        </w:rPr>
        <w:t xml:space="preserve"> </w:t>
      </w:r>
      <w:r>
        <w:t>The state Senate passed O’Malley’s plan earlier this month, and now it awaits the governor’s signature.</w:t>
      </w:r>
      <w:r w:rsidRPr="0078702B">
        <w:rPr>
          <w:sz w:val="12"/>
        </w:rPr>
        <w:t xml:space="preserve">¶ </w:t>
      </w:r>
      <w:r>
        <w:t>Ads by Google</w:t>
      </w:r>
      <w:r w:rsidRPr="0078702B">
        <w:rPr>
          <w:sz w:val="12"/>
        </w:rPr>
        <w:t xml:space="preserve">¶ </w:t>
      </w:r>
      <w:r w:rsidRPr="0078702B">
        <w:rPr>
          <w:rStyle w:val="StyleBoldUnderline"/>
        </w:rPr>
        <w:t>“In Maryland, our emerging green sector is a critically important part of our Innovation Economy, and therefore our ability to create jobs and compete globally</w:t>
      </w:r>
      <w:r>
        <w:t>,” O’Malley said. “</w:t>
      </w:r>
      <w:r w:rsidRPr="0078702B">
        <w:rPr>
          <w:rStyle w:val="StyleBoldUnderline"/>
        </w:rPr>
        <w:t>By choosing to move forward with this legislation, we’re</w:t>
      </w:r>
      <w:r>
        <w:t xml:space="preserve"> not only creating jobs, but we are also </w:t>
      </w:r>
      <w:r w:rsidRPr="0078702B">
        <w:rPr>
          <w:rStyle w:val="StyleBoldUnderline"/>
        </w:rPr>
        <w:t>laying the groundwork for a</w:t>
      </w:r>
      <w:r>
        <w:t xml:space="preserve"> better, more </w:t>
      </w:r>
      <w:r w:rsidRPr="0078702B">
        <w:rPr>
          <w:rStyle w:val="StyleBoldUnderline"/>
        </w:rPr>
        <w:t>sustainable future</w:t>
      </w:r>
      <w:r>
        <w:t xml:space="preserve"> for our children.”</w:t>
      </w:r>
    </w:p>
    <w:p w14:paraId="1811FFD5" w14:textId="77777777" w:rsidR="008F0E0A" w:rsidRDefault="008F0E0A" w:rsidP="008F0E0A">
      <w:pPr>
        <w:pStyle w:val="Heading4"/>
      </w:pPr>
      <w:r>
        <w:t>Many states already developing and financing offshore wind</w:t>
      </w:r>
    </w:p>
    <w:p w14:paraId="05905C15" w14:textId="77777777" w:rsidR="008F0E0A" w:rsidRDefault="008F0E0A" w:rsidP="008F0E0A">
      <w:pPr>
        <w:rPr>
          <w:rStyle w:val="StyleStyleBold12pt"/>
        </w:rPr>
      </w:pPr>
      <w:proofErr w:type="spellStart"/>
      <w:r w:rsidRPr="00F626B5">
        <w:rPr>
          <w:rStyle w:val="StyleStyleBold12pt"/>
        </w:rPr>
        <w:t>Eberhart</w:t>
      </w:r>
      <w:proofErr w:type="spellEnd"/>
      <w:r w:rsidRPr="00F626B5">
        <w:rPr>
          <w:rStyle w:val="StyleStyleBold12pt"/>
        </w:rPr>
        <w:t xml:space="preserve"> 6</w:t>
      </w:r>
    </w:p>
    <w:p w14:paraId="0E2952F8" w14:textId="77777777" w:rsidR="008F0E0A" w:rsidRDefault="008F0E0A" w:rsidP="008F0E0A">
      <w:r>
        <w:t xml:space="preserve">Robert, “STUDENT ARTICLE: FEDERALISM AND THE SITING OF OFFSHORE WIND ENERGY FACILITIES”, 14 N.Y.U. </w:t>
      </w:r>
      <w:proofErr w:type="spellStart"/>
      <w:r>
        <w:t>Envtl</w:t>
      </w:r>
      <w:proofErr w:type="spellEnd"/>
      <w:r>
        <w:t>. L.J. 374, Lexis</w:t>
      </w:r>
    </w:p>
    <w:p w14:paraId="6260B68E" w14:textId="77777777" w:rsidR="008F0E0A" w:rsidRDefault="008F0E0A" w:rsidP="008F0E0A">
      <w:pPr>
        <w:pStyle w:val="card"/>
      </w:pPr>
      <w:r w:rsidRPr="0027307B">
        <w:t xml:space="preserve">In developing particular policies on offshore wind energy, states have not acted in ways that indicate that they are failing to consider the national and international environmental benefits of greenhouse gas emissions reductions. For instance, </w:t>
      </w:r>
      <w:r w:rsidRPr="0027307B">
        <w:rPr>
          <w:rStyle w:val="StyleBoldUnderline"/>
        </w:rPr>
        <w:t>the Massachusetts Ocean Management Initiative would permit the development of renewable energy facilities in</w:t>
      </w:r>
      <w:r w:rsidRPr="0027307B">
        <w:t xml:space="preserve"> state and </w:t>
      </w:r>
      <w:r w:rsidRPr="0027307B">
        <w:rPr>
          <w:rStyle w:val="StyleBoldUnderline"/>
        </w:rPr>
        <w:t>adjacent waters</w:t>
      </w:r>
      <w:r w:rsidRPr="0027307B">
        <w:t xml:space="preserve">, and </w:t>
      </w:r>
      <w:r w:rsidRPr="0027307B">
        <w:rPr>
          <w:rStyle w:val="StyleBoldUnderline"/>
        </w:rPr>
        <w:t>New York</w:t>
      </w:r>
      <w:r w:rsidRPr="0027307B">
        <w:t xml:space="preserve"> (through LIPA) </w:t>
      </w:r>
      <w:r w:rsidRPr="0027307B">
        <w:rPr>
          <w:rStyle w:val="StyleBoldUnderline"/>
        </w:rPr>
        <w:t>is a central player in the Long Island Offshore Wind Farm</w:t>
      </w:r>
      <w:r w:rsidRPr="0027307B">
        <w:t xml:space="preserve">. </w:t>
      </w:r>
      <w:proofErr w:type="gramStart"/>
      <w:r w:rsidRPr="0027307B">
        <w:t>n159</w:t>
      </w:r>
      <w:proofErr w:type="gramEnd"/>
      <w:r w:rsidRPr="0027307B">
        <w:t xml:space="preserve"> LIPA did initial technical and public outreach work to identify a suitable location for the facility, it solicited proposals from developers, and </w:t>
      </w:r>
      <w:r w:rsidRPr="0027307B">
        <w:rPr>
          <w:rStyle w:val="StyleBoldUnderline"/>
        </w:rPr>
        <w:t>it plans to provide</w:t>
      </w:r>
      <w:r w:rsidRPr="0027307B">
        <w:t xml:space="preserve"> FPL </w:t>
      </w:r>
      <w:r w:rsidRPr="0027307B">
        <w:rPr>
          <w:rStyle w:val="StyleBoldUnderline"/>
        </w:rPr>
        <w:t>Energy with a long-term power purchase agreement</w:t>
      </w:r>
      <w:r w:rsidRPr="0027307B">
        <w:t xml:space="preserve">. </w:t>
      </w:r>
      <w:proofErr w:type="gramStart"/>
      <w:r w:rsidRPr="0027307B">
        <w:t>n160</w:t>
      </w:r>
      <w:proofErr w:type="gramEnd"/>
      <w:r w:rsidRPr="0027307B">
        <w:t xml:space="preserve"> New Jersey's approach, which has included a temporary moratorium on development, raises concern</w:t>
      </w:r>
      <w:r>
        <w:t>s about the [*411]</w:t>
      </w:r>
      <w:r w:rsidRPr="0027307B">
        <w:t xml:space="preserve"> state's commitment to climate change mitigation. </w:t>
      </w:r>
      <w:proofErr w:type="gramStart"/>
      <w:r w:rsidRPr="0027307B">
        <w:t>n161</w:t>
      </w:r>
      <w:proofErr w:type="gramEnd"/>
      <w:r w:rsidRPr="0027307B">
        <w:t xml:space="preserve"> However, the Interim Report recently issued by the state's "Blue Ribbon Panel on Development of Wind Turbine Facilities in Coastal Waters" clearly recognized the potential climate-related benefits of offshore wind energy development. </w:t>
      </w:r>
      <w:proofErr w:type="gramStart"/>
      <w:r w:rsidRPr="0027307B">
        <w:t>n162</w:t>
      </w:r>
      <w:proofErr w:type="gramEnd"/>
      <w:r w:rsidRPr="0027307B">
        <w:t xml:space="preserve"> The Panel has not yet issued its final recommendations, and the state's political branches have not yet had an opportunity to act in response to those recommendations.</w:t>
      </w:r>
    </w:p>
    <w:p w14:paraId="334843D9" w14:textId="77777777" w:rsidR="008F0E0A" w:rsidRDefault="008F0E0A" w:rsidP="008F0E0A">
      <w:pPr>
        <w:pStyle w:val="Heading4"/>
      </w:pPr>
      <w:r>
        <w:t xml:space="preserve">State action is modeled </w:t>
      </w:r>
    </w:p>
    <w:p w14:paraId="765FA2A3" w14:textId="77777777" w:rsidR="008F0E0A" w:rsidRPr="00397F38" w:rsidRDefault="008F0E0A" w:rsidP="008F0E0A">
      <w:pPr>
        <w:rPr>
          <w:rStyle w:val="StyleStyleBold12pt"/>
        </w:rPr>
      </w:pPr>
      <w:proofErr w:type="spellStart"/>
      <w:r>
        <w:rPr>
          <w:rStyle w:val="StyleStyleBold12pt"/>
        </w:rPr>
        <w:t>Bastasch</w:t>
      </w:r>
      <w:proofErr w:type="spellEnd"/>
      <w:r>
        <w:rPr>
          <w:rStyle w:val="StyleStyleBold12pt"/>
        </w:rPr>
        <w:t xml:space="preserve"> 13</w:t>
      </w:r>
    </w:p>
    <w:p w14:paraId="4DEF3A01" w14:textId="77777777" w:rsidR="008F0E0A" w:rsidRPr="00397F38" w:rsidRDefault="008F0E0A" w:rsidP="008F0E0A">
      <w:r>
        <w:t xml:space="preserve">Michael, “Maryland legislature passes bill to subsidize offshore wind development,” TDC, </w:t>
      </w:r>
      <w:r w:rsidRPr="00397F38">
        <w:t>http://dailycaller.com/2013/03/19/maryland-legislature-passes-bill-to-subsidize-offshore-wind-development/</w:t>
      </w:r>
    </w:p>
    <w:p w14:paraId="6D911CB1" w14:textId="77777777" w:rsidR="008F0E0A" w:rsidRDefault="008F0E0A" w:rsidP="008F0E0A">
      <w:pPr>
        <w:pStyle w:val="card"/>
      </w:pPr>
      <w:r>
        <w:t xml:space="preserve">After three years of pressure from environmental groups and debate in Maryland's state legislature, </w:t>
      </w:r>
      <w:r w:rsidRPr="0078702B">
        <w:rPr>
          <w:rStyle w:val="StyleBoldUnderline"/>
        </w:rPr>
        <w:t>both houses passed an offshore wind bill,</w:t>
      </w:r>
      <w:r>
        <w:t xml:space="preserve"> which will be signed by Governor O'Malley</w:t>
      </w:r>
      <w:proofErr w:type="gramStart"/>
      <w:r>
        <w:t>.</w:t>
      </w:r>
      <w:r w:rsidRPr="0078702B">
        <w:rPr>
          <w:sz w:val="12"/>
        </w:rPr>
        <w:t>¶</w:t>
      </w:r>
      <w:proofErr w:type="gramEnd"/>
      <w:r w:rsidRPr="0078702B">
        <w:rPr>
          <w:sz w:val="12"/>
        </w:rPr>
        <w:t xml:space="preserve"> </w:t>
      </w:r>
      <w:r w:rsidRPr="0078702B">
        <w:rPr>
          <w:rStyle w:val="StyleBoldUnderline"/>
        </w:rPr>
        <w:t>The Maryland Offshore Wind Energy Act of 2013 is the first time a state has passed legislation that subsidizes offshore wind</w:t>
      </w:r>
      <w:r>
        <w:t xml:space="preserve">. </w:t>
      </w:r>
      <w:r w:rsidRPr="0078702B">
        <w:rPr>
          <w:sz w:val="12"/>
        </w:rPr>
        <w:t xml:space="preserve">¶ </w:t>
      </w:r>
      <w:proofErr w:type="gramStart"/>
      <w:r w:rsidRPr="0078702B">
        <w:rPr>
          <w:rStyle w:val="StyleBoldUnderline"/>
        </w:rPr>
        <w:t>The</w:t>
      </w:r>
      <w:proofErr w:type="gramEnd"/>
      <w:r w:rsidRPr="0078702B">
        <w:rPr>
          <w:rStyle w:val="StyleBoldUnderline"/>
        </w:rPr>
        <w:t xml:space="preserve"> bill</w:t>
      </w:r>
      <w:r>
        <w:t xml:space="preserve">, which failed to pass for two years, </w:t>
      </w:r>
      <w:r w:rsidRPr="0078702B">
        <w:rPr>
          <w:rStyle w:val="StyleBoldUnderline"/>
        </w:rPr>
        <w:t>allows Maryland to contract with a private developer to build an offshore wind farm.</w:t>
      </w:r>
      <w:r>
        <w:t xml:space="preserve"> </w:t>
      </w:r>
      <w:r w:rsidRPr="0078702B">
        <w:rPr>
          <w:sz w:val="12"/>
        </w:rPr>
        <w:t xml:space="preserve">¶ </w:t>
      </w:r>
      <w:proofErr w:type="gramStart"/>
      <w:r w:rsidRPr="0078702B">
        <w:rPr>
          <w:rStyle w:val="StyleBoldUnderline"/>
        </w:rPr>
        <w:t>The</w:t>
      </w:r>
      <w:proofErr w:type="gramEnd"/>
      <w:r w:rsidRPr="0078702B">
        <w:rPr>
          <w:rStyle w:val="StyleBoldUnderline"/>
        </w:rPr>
        <w:t xml:space="preserve"> move could </w:t>
      </w:r>
      <w:r w:rsidRPr="0078702B">
        <w:rPr>
          <w:rStyle w:val="Emphasis"/>
        </w:rPr>
        <w:t>finally bring offshore wind to the East Coast</w:t>
      </w:r>
      <w:r>
        <w:t>, which is being held back by huge upfront costs to developers.</w:t>
      </w:r>
    </w:p>
    <w:p w14:paraId="4B70DC20" w14:textId="77777777" w:rsidR="008F0E0A" w:rsidRPr="008F0E0A" w:rsidRDefault="008F0E0A" w:rsidP="008F0E0A"/>
    <w:p w14:paraId="15221129" w14:textId="637C5F55" w:rsidR="008F0E0A" w:rsidRDefault="008F0E0A" w:rsidP="008F0E0A">
      <w:pPr>
        <w:pStyle w:val="Heading2"/>
      </w:pPr>
      <w:r>
        <w:t xml:space="preserve">**Answers To: </w:t>
      </w:r>
    </w:p>
    <w:p w14:paraId="5179057B" w14:textId="28F2A608" w:rsidR="008C2F25" w:rsidRDefault="00752663" w:rsidP="008C2F25">
      <w:pPr>
        <w:pStyle w:val="Heading3"/>
      </w:pPr>
      <w:r w:rsidRPr="00752663">
        <w:t>AT</w:t>
      </w:r>
      <w:r>
        <w:t>—Perm Do Both</w:t>
      </w:r>
    </w:p>
    <w:p w14:paraId="6932A209" w14:textId="77E47381" w:rsidR="008C2F25" w:rsidRDefault="008C2F25" w:rsidP="008C2F25">
      <w:pPr>
        <w:pStyle w:val="Heading4"/>
      </w:pPr>
      <w:r>
        <w:t>Federal involvement creates uncertainty and prevents investment</w:t>
      </w:r>
    </w:p>
    <w:p w14:paraId="6F42B9D0" w14:textId="783B993D" w:rsidR="008C2F25" w:rsidRPr="008C2F25" w:rsidRDefault="008C2F25" w:rsidP="008C2F25">
      <w:pPr>
        <w:rPr>
          <w:rStyle w:val="StyleStyleBold12pt"/>
        </w:rPr>
      </w:pPr>
      <w:proofErr w:type="spellStart"/>
      <w:r>
        <w:rPr>
          <w:rStyle w:val="StyleStyleBold12pt"/>
        </w:rPr>
        <w:t>Puliafico</w:t>
      </w:r>
      <w:proofErr w:type="spellEnd"/>
      <w:r>
        <w:rPr>
          <w:rStyle w:val="StyleStyleBold12pt"/>
        </w:rPr>
        <w:t xml:space="preserve"> 11</w:t>
      </w:r>
    </w:p>
    <w:p w14:paraId="65F89623" w14:textId="43B78683" w:rsidR="008C2F25" w:rsidRPr="008C2F25" w:rsidRDefault="008C2F25" w:rsidP="008C2F25">
      <w:r>
        <w:t xml:space="preserve">Amy, </w:t>
      </w:r>
      <w:r w:rsidRPr="008C2F25">
        <w:t>J.D. 2011, Suffolk University Law School</w:t>
      </w:r>
      <w:r>
        <w:t>, OFFSH</w:t>
      </w:r>
      <w:r w:rsidRPr="008C2F25">
        <w:t>ORE WIND: WHAT STEPS NEED TO BE TAKEN TO ENSURE IT HAS A FUTURE IN AMERICA</w:t>
      </w:r>
      <w:r>
        <w:t xml:space="preserve">, </w:t>
      </w:r>
      <w:r w:rsidRPr="008C2F25">
        <w:t>JOURNAL OF</w:t>
      </w:r>
      <w:r>
        <w:t xml:space="preserve"> </w:t>
      </w:r>
      <w:r w:rsidRPr="008C2F25">
        <w:t>HIGH</w:t>
      </w:r>
      <w:r>
        <w:t xml:space="preserve"> </w:t>
      </w:r>
      <w:r w:rsidRPr="008C2F25">
        <w:t>TECHNOLOGY</w:t>
      </w:r>
      <w:r>
        <w:t xml:space="preserve"> </w:t>
      </w:r>
      <w:r w:rsidRPr="008C2F25">
        <w:t>LAW</w:t>
      </w:r>
      <w:r>
        <w:t xml:space="preserve">, </w:t>
      </w:r>
      <w:r w:rsidRPr="008C2F25">
        <w:t>Vol. X11: No. 1</w:t>
      </w:r>
      <w:r>
        <w:t xml:space="preserve"> 331</w:t>
      </w:r>
    </w:p>
    <w:p w14:paraId="2AD430D4" w14:textId="4052CE8C" w:rsidR="008C2F25" w:rsidRPr="008C2F25" w:rsidRDefault="008C2F25" w:rsidP="008C2F25">
      <w:pPr>
        <w:pStyle w:val="card"/>
      </w:pPr>
      <w:r w:rsidRPr="008C2F25">
        <w:rPr>
          <w:rStyle w:val="StyleBoldUnderline"/>
        </w:rPr>
        <w:t>The federal government's policy</w:t>
      </w:r>
      <w:r>
        <w:t xml:space="preserve"> and </w:t>
      </w:r>
      <w:r w:rsidRPr="008C2F25">
        <w:rPr>
          <w:rStyle w:val="StyleBoldUnderline"/>
        </w:rPr>
        <w:t xml:space="preserve">opinion of offshore wind is still very </w:t>
      </w:r>
      <w:r w:rsidRPr="008C2F25">
        <w:rPr>
          <w:rStyle w:val="Emphasis"/>
        </w:rPr>
        <w:t>unclear</w:t>
      </w:r>
      <w:r>
        <w:t xml:space="preserve">.165 </w:t>
      </w:r>
      <w:r w:rsidRPr="008C2F25">
        <w:rPr>
          <w:rStyle w:val="StyleBoldUnderline"/>
        </w:rPr>
        <w:t>Congress has yet to offer a clear viewpoint</w:t>
      </w:r>
      <w:r>
        <w:t xml:space="preserve"> from more than a handful of members. 166 By contrast, </w:t>
      </w:r>
      <w:r w:rsidRPr="008C2F25">
        <w:rPr>
          <w:rStyle w:val="StyleBoldUnderline"/>
        </w:rPr>
        <w:t xml:space="preserve">many government agencies have policies concerning siting wind energy, which are all </w:t>
      </w:r>
      <w:r w:rsidRPr="008C2F25">
        <w:rPr>
          <w:rStyle w:val="Emphasis"/>
        </w:rPr>
        <w:t>conflicting and non-unified</w:t>
      </w:r>
      <w:r>
        <w:t xml:space="preserve">. 167 The White House is the only unambiguous government unit; President Obama believes it is an important component of making America competitive globally, but has yet to clearly outline a plan and implement it.1 68 </w:t>
      </w:r>
      <w:proofErr w:type="gramStart"/>
      <w:r w:rsidRPr="008C2F25">
        <w:rPr>
          <w:rStyle w:val="StyleBoldUnderline"/>
        </w:rPr>
        <w:t>Until</w:t>
      </w:r>
      <w:proofErr w:type="gramEnd"/>
      <w:r w:rsidRPr="008C2F25">
        <w:rPr>
          <w:rStyle w:val="StyleBoldUnderline"/>
        </w:rPr>
        <w:t xml:space="preserve"> there is a clear policy and plan established, </w:t>
      </w:r>
      <w:r w:rsidRPr="008C2F25">
        <w:rPr>
          <w:rStyle w:val="Emphasis"/>
        </w:rPr>
        <w:t xml:space="preserve">these inconsistencies will deter </w:t>
      </w:r>
      <w:r w:rsidRPr="008C2F25">
        <w:rPr>
          <w:rStyle w:val="StyleBoldUnderline"/>
        </w:rPr>
        <w:t>potential developers.</w:t>
      </w:r>
      <w:r>
        <w:t xml:space="preserve"> 169</w:t>
      </w:r>
    </w:p>
    <w:p w14:paraId="73A063F5" w14:textId="6CF01D3E" w:rsidR="00956BA5" w:rsidRDefault="00956BA5" w:rsidP="00956BA5">
      <w:pPr>
        <w:pStyle w:val="Heading3"/>
      </w:pPr>
      <w:r>
        <w:t>AT—Uniformity Key</w:t>
      </w:r>
    </w:p>
    <w:p w14:paraId="13D9A9F3" w14:textId="3263DFA7" w:rsidR="00725AF4" w:rsidRPr="00725AF4" w:rsidRDefault="00725AF4" w:rsidP="00725AF4">
      <w:pPr>
        <w:pStyle w:val="Heading4"/>
      </w:pPr>
      <w:r>
        <w:t xml:space="preserve">Federal government regulatory and permitting scheme isn’t uniform—uncertainty preventing development in the status quo  </w:t>
      </w:r>
    </w:p>
    <w:p w14:paraId="2BA7161F" w14:textId="77777777" w:rsidR="00725AF4" w:rsidRPr="008C2F25" w:rsidRDefault="00725AF4" w:rsidP="00725AF4">
      <w:pPr>
        <w:rPr>
          <w:rStyle w:val="StyleStyleBold12pt"/>
        </w:rPr>
      </w:pPr>
      <w:proofErr w:type="spellStart"/>
      <w:r>
        <w:rPr>
          <w:rStyle w:val="StyleStyleBold12pt"/>
        </w:rPr>
        <w:t>Puliafico</w:t>
      </w:r>
      <w:proofErr w:type="spellEnd"/>
      <w:r>
        <w:rPr>
          <w:rStyle w:val="StyleStyleBold12pt"/>
        </w:rPr>
        <w:t xml:space="preserve"> 11</w:t>
      </w:r>
    </w:p>
    <w:p w14:paraId="59214913" w14:textId="3E17F6E2" w:rsidR="00725AF4" w:rsidRDefault="00725AF4" w:rsidP="00725AF4">
      <w:r>
        <w:t xml:space="preserve">Amy, </w:t>
      </w:r>
      <w:r w:rsidRPr="008C2F25">
        <w:t>J.D. 2011, Suffolk University Law School</w:t>
      </w:r>
      <w:r>
        <w:t>, OFFSH</w:t>
      </w:r>
      <w:r w:rsidRPr="008C2F25">
        <w:t>ORE WIND: WHAT STEPS NEED TO BE TAKEN TO ENSURE IT HAS A FUTURE IN AMERICA</w:t>
      </w:r>
      <w:r>
        <w:t xml:space="preserve">, </w:t>
      </w:r>
      <w:r w:rsidRPr="008C2F25">
        <w:t>JOURNAL OF</w:t>
      </w:r>
      <w:r>
        <w:t xml:space="preserve"> </w:t>
      </w:r>
      <w:r w:rsidRPr="008C2F25">
        <w:t>HIGH</w:t>
      </w:r>
      <w:r>
        <w:t xml:space="preserve"> </w:t>
      </w:r>
      <w:r w:rsidRPr="008C2F25">
        <w:t>TECHNOLOGY</w:t>
      </w:r>
      <w:r>
        <w:t xml:space="preserve"> </w:t>
      </w:r>
      <w:r w:rsidRPr="008C2F25">
        <w:t>LAW</w:t>
      </w:r>
      <w:r>
        <w:t xml:space="preserve">, </w:t>
      </w:r>
      <w:r w:rsidRPr="008C2F25">
        <w:t>Vol. X11: No. 1</w:t>
      </w:r>
      <w:r>
        <w:t xml:space="preserve"> 331</w:t>
      </w:r>
    </w:p>
    <w:p w14:paraId="6CFD3C3C" w14:textId="23AA3C9F" w:rsidR="00725AF4" w:rsidRPr="00725AF4" w:rsidRDefault="00725AF4" w:rsidP="00725AF4">
      <w:pPr>
        <w:pStyle w:val="card"/>
      </w:pPr>
      <w:r w:rsidRPr="00725AF4">
        <w:rPr>
          <w:rStyle w:val="StyleBoldUnderline"/>
        </w:rPr>
        <w:t>The first issue with the current federal regulatory scheme is the lack of uniformity and clarity</w:t>
      </w:r>
      <w:r>
        <w:t xml:space="preserve"> of procedure and policy </w:t>
      </w:r>
      <w:r w:rsidRPr="00725AF4">
        <w:rPr>
          <w:rStyle w:val="StyleBoldUnderline"/>
        </w:rPr>
        <w:t>across the government branches and agencies</w:t>
      </w:r>
      <w:r>
        <w:t xml:space="preserve">.237 According to the Depart- </w:t>
      </w:r>
      <w:proofErr w:type="spellStart"/>
      <w:r>
        <w:t>ment</w:t>
      </w:r>
      <w:proofErr w:type="spellEnd"/>
      <w:r>
        <w:t xml:space="preserve"> of Energy, </w:t>
      </w:r>
      <w:r w:rsidRPr="00725AF4">
        <w:rPr>
          <w:rStyle w:val="StyleBoldUnderline"/>
        </w:rPr>
        <w:t>there are at least</w:t>
      </w:r>
      <w:r>
        <w:rPr>
          <w:rStyle w:val="StyleBoldUnderline"/>
        </w:rPr>
        <w:t xml:space="preserve"> six other government organiza</w:t>
      </w:r>
      <w:r w:rsidRPr="00725AF4">
        <w:rPr>
          <w:rStyle w:val="StyleBoldUnderline"/>
        </w:rPr>
        <w:t>tions with policies on wind siting</w:t>
      </w:r>
      <w:r>
        <w:t xml:space="preserve">.238 The Department of the </w:t>
      </w:r>
      <w:proofErr w:type="spellStart"/>
      <w:r>
        <w:t>Inte</w:t>
      </w:r>
      <w:proofErr w:type="spellEnd"/>
      <w:r>
        <w:t xml:space="preserve">- </w:t>
      </w:r>
      <w:proofErr w:type="spellStart"/>
      <w:r>
        <w:t>rior</w:t>
      </w:r>
      <w:proofErr w:type="spellEnd"/>
      <w:r>
        <w:t xml:space="preserve">, the Environmental Protection Agency, and the United States Army Corps of Engineers are the key players involved in the process. 239 </w:t>
      </w:r>
      <w:r w:rsidRPr="00725AF4">
        <w:rPr>
          <w:rStyle w:val="StyleBoldUnderline"/>
        </w:rPr>
        <w:t>The sheer amount of agencies with an opinion and regulatory authority over offshore wind creates a complicated problem</w:t>
      </w:r>
      <w:r>
        <w:t>. 240</w:t>
      </w:r>
      <w:r w:rsidRPr="00725AF4">
        <w:rPr>
          <w:sz w:val="12"/>
        </w:rPr>
        <w:t xml:space="preserve">¶ </w:t>
      </w:r>
      <w:r>
        <w:t xml:space="preserve">In addition to the agencies and departments, other federal opinions have a significant impact on wind energy develop- ment.24 1 President </w:t>
      </w:r>
      <w:r w:rsidRPr="00725AF4">
        <w:rPr>
          <w:rStyle w:val="StyleBoldUnderline"/>
        </w:rPr>
        <w:t>Obama</w:t>
      </w:r>
      <w:r>
        <w:t xml:space="preserve">, in his 2011 State of the Union address, made green energy a priority.24 2 He </w:t>
      </w:r>
      <w:r w:rsidRPr="00725AF4">
        <w:rPr>
          <w:rStyle w:val="StyleBoldUnderline"/>
        </w:rPr>
        <w:t>set an ambitious goal of producing eighty percent of America's electricity from clean energy sources by 2035</w:t>
      </w:r>
      <w:r>
        <w:t xml:space="preserve">.243 </w:t>
      </w:r>
      <w:r w:rsidRPr="00725AF4">
        <w:rPr>
          <w:rStyle w:val="StyleBoldUnderline"/>
        </w:rPr>
        <w:t xml:space="preserve">In order to achieve that goal, there will need to be a </w:t>
      </w:r>
      <w:r w:rsidRPr="00725AF4">
        <w:rPr>
          <w:rStyle w:val="Emphasis"/>
        </w:rPr>
        <w:t>clear government permitting and development plan</w:t>
      </w:r>
      <w:r w:rsidRPr="00725AF4">
        <w:rPr>
          <w:rStyle w:val="StyleBoldUnderline"/>
        </w:rPr>
        <w:t xml:space="preserve"> for this type of energy</w:t>
      </w:r>
      <w:r>
        <w:t xml:space="preserve">. As a first step the Department of the Interior and the Department of Energy signed a Memorandum of Understanding in June 2010.244 </w:t>
      </w:r>
      <w:proofErr w:type="gramStart"/>
      <w:r>
        <w:t>The</w:t>
      </w:r>
      <w:proofErr w:type="gramEnd"/>
      <w:r>
        <w:t xml:space="preserve"> agreement focuses on com- </w:t>
      </w:r>
      <w:proofErr w:type="spellStart"/>
      <w:r>
        <w:t>mercial</w:t>
      </w:r>
      <w:proofErr w:type="spellEnd"/>
      <w:r>
        <w:t xml:space="preserve">-scale offshore wind energy and provides the outline for a working relationship so the departments can develop it efficient- </w:t>
      </w:r>
      <w:proofErr w:type="spellStart"/>
      <w:r>
        <w:t>ly</w:t>
      </w:r>
      <w:proofErr w:type="spellEnd"/>
      <w:r>
        <w:t xml:space="preserve">. 2 4 5 Noticeably absent from the discussion is Congress. 246 </w:t>
      </w:r>
      <w:r w:rsidRPr="00725AF4">
        <w:rPr>
          <w:rStyle w:val="StyleBoldUnderline"/>
        </w:rPr>
        <w:t>There is currently no federal legislation governing offshore wind energy development</w:t>
      </w:r>
      <w:r>
        <w:t xml:space="preserve">.247 </w:t>
      </w:r>
      <w:r w:rsidRPr="00725AF4">
        <w:rPr>
          <w:rStyle w:val="StyleBoldUnderline"/>
        </w:rPr>
        <w:t>Cape Wind proves that Congress needs to enact a regulatory scheme including</w:t>
      </w:r>
      <w:r>
        <w:t xml:space="preserve"> "an affirmative statement by Congress of its position on offshore wind energy development, </w:t>
      </w:r>
      <w:r w:rsidRPr="00725AF4">
        <w:rPr>
          <w:rStyle w:val="StyleBoldUnderline"/>
        </w:rPr>
        <w:t>a defined coordinate permitting procedure . . . and an expedited regulatory process for future projects</w:t>
      </w:r>
      <w:r>
        <w:t xml:space="preserve">."248 </w:t>
      </w:r>
      <w:r w:rsidRPr="00725AF4">
        <w:rPr>
          <w:rStyle w:val="StyleBoldUnderline"/>
        </w:rPr>
        <w:t>There are too many agencies with divergent objectives currently; Congress needs to outline the federal government's role and policies</w:t>
      </w:r>
      <w:r>
        <w:t>. 249</w:t>
      </w:r>
      <w:r w:rsidRPr="00725AF4">
        <w:rPr>
          <w:sz w:val="12"/>
        </w:rPr>
        <w:t xml:space="preserve">¶ </w:t>
      </w:r>
      <w:r w:rsidRPr="00725AF4">
        <w:t>The second biggest issue with the current federal regulatory scheme is the lack of clear standards</w:t>
      </w:r>
      <w:r>
        <w:t xml:space="preserve">. 250 </w:t>
      </w:r>
      <w:r w:rsidRPr="00725AF4">
        <w:rPr>
          <w:rStyle w:val="StyleBoldUnderline"/>
        </w:rPr>
        <w:t xml:space="preserve">There are no out right restrictions on height, distance of land, construction </w:t>
      </w:r>
      <w:proofErr w:type="spellStart"/>
      <w:r w:rsidRPr="00725AF4">
        <w:rPr>
          <w:rStyle w:val="StyleBoldUnderline"/>
        </w:rPr>
        <w:t>prac</w:t>
      </w:r>
      <w:proofErr w:type="spellEnd"/>
      <w:r w:rsidRPr="00725AF4">
        <w:rPr>
          <w:rStyle w:val="StyleBoldUnderline"/>
        </w:rPr>
        <w:t xml:space="preserve">- </w:t>
      </w:r>
      <w:proofErr w:type="spellStart"/>
      <w:r w:rsidRPr="00725AF4">
        <w:rPr>
          <w:rStyle w:val="StyleBoldUnderline"/>
        </w:rPr>
        <w:t>tices</w:t>
      </w:r>
      <w:proofErr w:type="spellEnd"/>
      <w:r w:rsidRPr="00725AF4">
        <w:rPr>
          <w:rStyle w:val="StyleBoldUnderline"/>
        </w:rPr>
        <w:t>, or endangered species among other issues.</w:t>
      </w:r>
      <w:r>
        <w:t xml:space="preserve"> 251 </w:t>
      </w:r>
      <w:r w:rsidRPr="00725AF4">
        <w:rPr>
          <w:rStyle w:val="StyleBoldUnderline"/>
        </w:rPr>
        <w:t>Congress needs to establish</w:t>
      </w:r>
      <w:r>
        <w:t xml:space="preserve"> not only a plan for how the permitting process should be handled administratively, but also needs to "establish a </w:t>
      </w:r>
      <w:r w:rsidRPr="00725AF4">
        <w:rPr>
          <w:rStyle w:val="StyleBoldUnderline"/>
        </w:rPr>
        <w:t>clear position on the common complaints that accompany wind farms</w:t>
      </w:r>
      <w:r>
        <w:t xml:space="preserve">."2 52 Right now </w:t>
      </w:r>
      <w:r w:rsidRPr="00725AF4">
        <w:rPr>
          <w:rStyle w:val="StyleBoldUnderline"/>
        </w:rPr>
        <w:t>each proj</w:t>
      </w:r>
      <w:r>
        <w:rPr>
          <w:rStyle w:val="StyleBoldUnderline"/>
        </w:rPr>
        <w:t>ect is being developed indepen</w:t>
      </w:r>
      <w:r w:rsidRPr="00725AF4">
        <w:rPr>
          <w:rStyle w:val="StyleBoldUnderline"/>
        </w:rPr>
        <w:t>dently without a consistent regulatory process</w:t>
      </w:r>
      <w:r>
        <w:t xml:space="preserve">. 2 53 </w:t>
      </w:r>
      <w:proofErr w:type="gramStart"/>
      <w:r w:rsidRPr="00725AF4">
        <w:rPr>
          <w:rStyle w:val="StyleBoldUnderline"/>
        </w:rPr>
        <w:t>This</w:t>
      </w:r>
      <w:proofErr w:type="gramEnd"/>
      <w:r w:rsidRPr="00725AF4">
        <w:rPr>
          <w:rStyle w:val="StyleBoldUnderline"/>
        </w:rPr>
        <w:t xml:space="preserve"> issue is called "regulatory uncertainty" because authorities can reject a permit or add conditions, which increase the cost of the project, which the developers were unable to foresee.</w:t>
      </w:r>
      <w:r>
        <w:t xml:space="preserve"> 254 </w:t>
      </w:r>
      <w:r w:rsidRPr="00725AF4">
        <w:rPr>
          <w:rStyle w:val="StyleBoldUnderline"/>
        </w:rPr>
        <w:t>If there were uniform guidelines</w:t>
      </w:r>
      <w:r>
        <w:t xml:space="preserve">, then </w:t>
      </w:r>
      <w:r w:rsidRPr="00725AF4">
        <w:rPr>
          <w:rStyle w:val="StyleBoldUnderline"/>
        </w:rPr>
        <w:t>developers would know how to plan their projects</w:t>
      </w:r>
      <w:r>
        <w:t xml:space="preserve"> from the outset </w:t>
      </w:r>
      <w:r w:rsidRPr="00725AF4">
        <w:rPr>
          <w:rStyle w:val="StyleBoldUnderline"/>
        </w:rPr>
        <w:t xml:space="preserve">and </w:t>
      </w:r>
      <w:r>
        <w:rPr>
          <w:rStyle w:val="StyleBoldUnderline"/>
        </w:rPr>
        <w:t>would facilitate further devel</w:t>
      </w:r>
      <w:r w:rsidRPr="00725AF4">
        <w:rPr>
          <w:rStyle w:val="StyleBoldUnderline"/>
        </w:rPr>
        <w:t>opment.</w:t>
      </w:r>
      <w:r>
        <w:t>255 One way the government is attempting to solve this problem is establishing an ocean plan, but the project is far from complete. 256 Straightforward regulations on fundamental issues are required for developers to feel comfortable even attempting to navigate the regulatory emptiness. 257</w:t>
      </w:r>
    </w:p>
    <w:p w14:paraId="282A6A47" w14:textId="1B1E106A" w:rsidR="007D7510" w:rsidRPr="00A27643" w:rsidRDefault="00F81397" w:rsidP="007D7510">
      <w:pPr>
        <w:pStyle w:val="Heading3"/>
      </w:pPr>
      <w:r>
        <w:t>AT—Federal Incentives Key</w:t>
      </w:r>
    </w:p>
    <w:p w14:paraId="7E3BDDFC" w14:textId="24DA8629" w:rsidR="007D7510" w:rsidRPr="00A27643" w:rsidRDefault="007D7510" w:rsidP="007D7510">
      <w:pPr>
        <w:pStyle w:val="Heading4"/>
      </w:pPr>
      <w:r w:rsidRPr="00A27643">
        <w:t xml:space="preserve">State incentives </w:t>
      </w:r>
      <w:r w:rsidR="00F81397">
        <w:t>creates wind energy markets</w:t>
      </w:r>
    </w:p>
    <w:p w14:paraId="20C992F4" w14:textId="77777777" w:rsidR="00F81397" w:rsidRDefault="007D7510" w:rsidP="007D7510">
      <w:r w:rsidRPr="00A27643">
        <w:rPr>
          <w:rStyle w:val="StyleStyleBold12pt"/>
        </w:rPr>
        <w:t>Brown Et Al. 2</w:t>
      </w:r>
      <w:r w:rsidR="00F81397">
        <w:t xml:space="preserve"> </w:t>
      </w:r>
    </w:p>
    <w:p w14:paraId="59C01597" w14:textId="26C4EB8F" w:rsidR="007D7510" w:rsidRPr="00A27643" w:rsidRDefault="007D7510" w:rsidP="007D7510">
      <w:r w:rsidRPr="00A27643">
        <w:t>Elizabeth Brown, Patrick Quinlan, Harvey M. Sachs and Daniel Williams,</w:t>
      </w:r>
      <w:r w:rsidR="009E2F52">
        <w:t xml:space="preserve"> </w:t>
      </w:r>
      <w:r w:rsidRPr="00A27643">
        <w:t>“Tax Credits for Energy Efficiency and Green Buildings: Opportunities for State Action”, March 02, http:/</w:t>
      </w:r>
      <w:r w:rsidR="00F81397">
        <w:t>/aceee.org/research-report/e021</w:t>
      </w:r>
    </w:p>
    <w:p w14:paraId="2EBFFE98" w14:textId="6E599C8C" w:rsidR="007D7510" w:rsidRPr="00A27643" w:rsidRDefault="007D7510" w:rsidP="00F81397">
      <w:pPr>
        <w:pStyle w:val="cardtext"/>
      </w:pPr>
      <w:r w:rsidRPr="00A27643">
        <w:rPr>
          <w:rStyle w:val="StyleBoldUnderline"/>
        </w:rPr>
        <w:t>States play a fundamental role in addressing energy use</w:t>
      </w:r>
      <w:r w:rsidRPr="00A27643">
        <w:t xml:space="preserve"> and the adoption of energy efficiency measures at the regional and local level. </w:t>
      </w:r>
      <w:r w:rsidRPr="00A27643">
        <w:rPr>
          <w:rStyle w:val="StyleBoldUnderline"/>
        </w:rPr>
        <w:t>States can provide tax incentives that foster technology</w:t>
      </w:r>
      <w:r w:rsidRPr="00A27643">
        <w:t xml:space="preserve"> options matched to the needs of their residents. This report describes the current status of energy efficiency and “green buildings” tax incentives that states offer. Our goal is to assist state policymakers in designing and evaluating their own programs by providing insights about current programs in other states. </w:t>
      </w:r>
      <w:r w:rsidRPr="00A27643">
        <w:rPr>
          <w:rStyle w:val="StyleBoldUnderline"/>
        </w:rPr>
        <w:t>A properly designed state tax incentive has both short-term and long-range benefits</w:t>
      </w:r>
      <w:r w:rsidRPr="00A27643">
        <w:t xml:space="preserve">. In the short run, </w:t>
      </w:r>
      <w:r w:rsidRPr="00A27643">
        <w:rPr>
          <w:rStyle w:val="StyleBoldUnderline"/>
        </w:rPr>
        <w:t>the incentive can effectively increase market share</w:t>
      </w:r>
      <w:r w:rsidRPr="00A27643">
        <w:t xml:space="preserve"> of an advanced technology or practice that otherwise would be harder for the state’s residents, businesses, and other organizations to find. By itself, </w:t>
      </w:r>
      <w:r w:rsidRPr="00A27643">
        <w:rPr>
          <w:rStyle w:val="StyleBoldUnderline"/>
        </w:rPr>
        <w:t>the state’s action increases the visibility of the technology or practice and validates it with the state’s credibility</w:t>
      </w:r>
      <w:r w:rsidRPr="00A27643">
        <w:t xml:space="preserve">. Greater market share launches a “virtuous circle:” </w:t>
      </w:r>
      <w:r w:rsidRPr="00A27643">
        <w:rPr>
          <w:rStyle w:val="StyleBoldUnderline"/>
        </w:rPr>
        <w:t>As market share increases, more market actors</w:t>
      </w:r>
      <w:r w:rsidRPr="00A27643">
        <w:t xml:space="preserve"> (salespeople, </w:t>
      </w:r>
      <w:proofErr w:type="spellStart"/>
      <w:r w:rsidRPr="00A27643">
        <w:t>specifiers</w:t>
      </w:r>
      <w:proofErr w:type="spellEnd"/>
      <w:r w:rsidRPr="00A27643">
        <w:t xml:space="preserve">, installers, etc.) </w:t>
      </w:r>
      <w:r w:rsidRPr="00A27643">
        <w:rPr>
          <w:rStyle w:val="StyleBoldUnderline"/>
        </w:rPr>
        <w:t>become vested in the technology</w:t>
      </w:r>
      <w:r w:rsidRPr="00A27643">
        <w:t xml:space="preserve"> or practice because it can be more profitable than the status quo and can increase customer satisfaction. </w:t>
      </w:r>
      <w:r w:rsidRPr="00A27643">
        <w:rPr>
          <w:rStyle w:val="StyleBoldUnderline"/>
        </w:rPr>
        <w:t>This vestment induces more firms to enter the market</w:t>
      </w:r>
      <w:r w:rsidRPr="00A27643">
        <w:t xml:space="preserve"> and </w:t>
      </w:r>
      <w:r w:rsidRPr="00A27643">
        <w:rPr>
          <w:rStyle w:val="StyleBoldUnderline"/>
        </w:rPr>
        <w:t>the resulting competition can drive down prices</w:t>
      </w:r>
      <w:r w:rsidRPr="00A27643">
        <w:t xml:space="preserve"> and further increase market share. At some point, market share is large enough that the technology or practice is clearly </w:t>
      </w:r>
      <w:proofErr w:type="spellStart"/>
      <w:r w:rsidRPr="00A27643">
        <w:t>costeffective</w:t>
      </w:r>
      <w:proofErr w:type="spellEnd"/>
      <w:r w:rsidRPr="00A27643">
        <w:t xml:space="preserve"> and has broad support from those who profit from it. By then, a state tax credit is no longer needed and building codes and other regulatory mechanisms can be revised to make use of the technology or practice mandatory. State-funded energy efficiency incentive programs increase consumer choices by inducing innovation in the private sector. The programs thus benefit state energy, economic, and environmental objectives. The private sector needs encouragement to provide products and services that address broader energy security, system reliability, environmental, and economic goals. In particular, market failures limit private investment in cost-effective efficiency measures; for example, projected returns may be lower than for other, non-energy investments or technology deployment timeframes may be too long. Tax credits can accelerate customer acceptance and increase market share for high-efficiency products and services. Benefits accrue to the state and its residents, the United States and its citizens, and the global climate.</w:t>
      </w:r>
    </w:p>
    <w:p w14:paraId="2651C298" w14:textId="45135EC3" w:rsidR="000B2706" w:rsidRDefault="000B2706" w:rsidP="000B2706">
      <w:pPr>
        <w:pStyle w:val="Heading3"/>
      </w:pPr>
      <w:r>
        <w:t>AT—Links to Politics</w:t>
      </w:r>
    </w:p>
    <w:p w14:paraId="29A2FEE3" w14:textId="77777777" w:rsidR="000B2706" w:rsidRPr="00A27643" w:rsidRDefault="000B2706" w:rsidP="000B2706">
      <w:pPr>
        <w:pStyle w:val="Heading4"/>
      </w:pPr>
      <w:r w:rsidRPr="00A27643">
        <w:t>State energy policies are insulated from controversy</w:t>
      </w:r>
    </w:p>
    <w:p w14:paraId="6D1910BF" w14:textId="77777777" w:rsidR="000B2706" w:rsidRDefault="000B2706" w:rsidP="000B2706">
      <w:proofErr w:type="spellStart"/>
      <w:r w:rsidRPr="00A27643">
        <w:rPr>
          <w:rStyle w:val="StyleStyleBold12pt"/>
        </w:rPr>
        <w:t>Rabe</w:t>
      </w:r>
      <w:proofErr w:type="spellEnd"/>
      <w:r w:rsidRPr="00A27643">
        <w:rPr>
          <w:rStyle w:val="StyleStyleBold12pt"/>
        </w:rPr>
        <w:t xml:space="preserve"> 4</w:t>
      </w:r>
    </w:p>
    <w:p w14:paraId="75A457C2" w14:textId="77777777" w:rsidR="000B2706" w:rsidRPr="00A27643" w:rsidRDefault="000B2706" w:rsidP="000B2706">
      <w:r w:rsidRPr="00A27643">
        <w:t>Barry G, Holds a joint appointment with the Gerald Ford School of Public Policy at the University of Michigan and is a non-resident senior fellow at the Brookings Institution, “Statehouse and Greenhouse”</w:t>
      </w:r>
      <w:r>
        <w:t>, Pg. 22</w:t>
      </w:r>
    </w:p>
    <w:p w14:paraId="3CC7AEBA" w14:textId="77777777" w:rsidR="000B2706" w:rsidRPr="00A27643" w:rsidRDefault="000B2706" w:rsidP="000B2706">
      <w:pPr>
        <w:pStyle w:val="cardtext"/>
      </w:pPr>
      <w:r w:rsidRPr="00A27643">
        <w:t xml:space="preserve">But this is not what occurred in the states examined in this study. Instead, a much quieter process of policy formation has emerged, even during more recent years, when the pace of innovation has accelerated and the intent of many policies has been more far-reaching. This is not to suggest that climate-related episodes have been irrelevant or that leading environmental groups have played no role in state policy development. </w:t>
      </w:r>
      <w:r w:rsidRPr="00A27643">
        <w:rPr>
          <w:rStyle w:val="StyleBoldUnderline"/>
        </w:rPr>
        <w:t>Contrary to the kinds of political brawls so common in debates about climate change policy at national and international venues, however, state-based policymaking has been far less visible and contentious, often cutting across traditional partisan and interest group fissures</w:t>
      </w:r>
      <w:r w:rsidRPr="00A27643">
        <w:t>. It has, moreover, been far more productive in terms of generating actual policies with the potential to reduce greenhouse gas releases.</w:t>
      </w:r>
    </w:p>
    <w:p w14:paraId="5386FC25" w14:textId="27A4F8B6" w:rsidR="000B2706" w:rsidRPr="00A27643" w:rsidRDefault="000B2706" w:rsidP="000B2706">
      <w:pPr>
        <w:pStyle w:val="Heading3"/>
      </w:pPr>
      <w:r>
        <w:t>AT—</w:t>
      </w:r>
      <w:r w:rsidRPr="00A27643">
        <w:t>Perm Shields</w:t>
      </w:r>
    </w:p>
    <w:p w14:paraId="7C840AD4" w14:textId="77777777" w:rsidR="000B2706" w:rsidRPr="00A27643" w:rsidRDefault="000B2706" w:rsidP="000B2706">
      <w:pPr>
        <w:pStyle w:val="Heading4"/>
      </w:pPr>
      <w:r w:rsidRPr="00A27643">
        <w:t>No shielding – State action is popular but federal action isn’t</w:t>
      </w:r>
    </w:p>
    <w:p w14:paraId="47718025" w14:textId="77777777" w:rsidR="000B2706" w:rsidRDefault="000B2706" w:rsidP="000B2706">
      <w:pPr>
        <w:rPr>
          <w:rStyle w:val="StyleStyleBold12pt"/>
        </w:rPr>
      </w:pPr>
      <w:proofErr w:type="spellStart"/>
      <w:r w:rsidRPr="00A27643">
        <w:rPr>
          <w:rStyle w:val="StyleStyleBold12pt"/>
        </w:rPr>
        <w:t>Hodas</w:t>
      </w:r>
      <w:proofErr w:type="spellEnd"/>
      <w:r w:rsidRPr="00A27643">
        <w:rPr>
          <w:rStyle w:val="StyleStyleBold12pt"/>
        </w:rPr>
        <w:t xml:space="preserve"> 3</w:t>
      </w:r>
    </w:p>
    <w:p w14:paraId="70A05CBA" w14:textId="16E4861A" w:rsidR="000B2706" w:rsidRPr="00A27643" w:rsidRDefault="000B2706" w:rsidP="000B2706">
      <w:proofErr w:type="gramStart"/>
      <w:r>
        <w:t xml:space="preserve">David, Law professor, Widener, </w:t>
      </w:r>
      <w:r w:rsidRPr="00A27643">
        <w:t xml:space="preserve">21 Pace </w:t>
      </w:r>
      <w:proofErr w:type="spellStart"/>
      <w:r w:rsidRPr="00A27643">
        <w:t>Envtl</w:t>
      </w:r>
      <w:proofErr w:type="spellEnd"/>
      <w:r w:rsidRPr="00A27643">
        <w:t>.</w:t>
      </w:r>
      <w:proofErr w:type="gramEnd"/>
      <w:r w:rsidRPr="00A27643">
        <w:t xml:space="preserve"> L. Rev. 53, AG)</w:t>
      </w:r>
    </w:p>
    <w:p w14:paraId="3B88C20D" w14:textId="2DA86D12" w:rsidR="007D7510" w:rsidRPr="007D7510" w:rsidRDefault="000B2706" w:rsidP="000B2706">
      <w:pPr>
        <w:pStyle w:val="cardtext"/>
      </w:pPr>
      <w:r w:rsidRPr="00A27643">
        <w:t xml:space="preserve">Ironically, </w:t>
      </w:r>
      <w:r w:rsidRPr="00A27643">
        <w:rPr>
          <w:rStyle w:val="StyleBoldUnderline"/>
        </w:rPr>
        <w:t>the federal government responded to</w:t>
      </w:r>
      <w:r w:rsidRPr="00A27643">
        <w:t xml:space="preserve"> the "withering" international </w:t>
      </w:r>
      <w:r w:rsidRPr="00A27643">
        <w:rPr>
          <w:rStyle w:val="StyleBoldUnderline"/>
        </w:rPr>
        <w:t>criticism of its failure to act on global warming, by declaring that</w:t>
      </w:r>
      <w:r w:rsidRPr="00A27643">
        <w:t xml:space="preserve"> the multitude of </w:t>
      </w:r>
      <w:r w:rsidRPr="00A27643">
        <w:rPr>
          <w:rStyle w:val="StyleBoldUnderline"/>
        </w:rPr>
        <w:t>state</w:t>
      </w:r>
      <w:r w:rsidRPr="00A27643">
        <w:t xml:space="preserve"> and local </w:t>
      </w:r>
      <w:r w:rsidRPr="00A27643">
        <w:rPr>
          <w:rStyle w:val="StyleBoldUnderline"/>
        </w:rPr>
        <w:t>initiatives demonstrate that "there is a broad effort</w:t>
      </w:r>
      <w:r w:rsidRPr="00A27643">
        <w:t xml:space="preserve"> going on in the United States on many levels to address global climate change." n151 In the Administration's chief negotiator's view, the states were "laboratories where new and creative ideas and methods can be applied and shared with others and inform federal policy, a truly bottom- [*81] up approach to addressing climate change," </w:t>
      </w:r>
      <w:r w:rsidRPr="00A27643">
        <w:rPr>
          <w:rStyle w:val="StyleBoldUnderline"/>
        </w:rPr>
        <w:t>which both federal officials and industry groups believe "is in the best federalist tradition</w:t>
      </w:r>
      <w:r w:rsidRPr="00A27643">
        <w:t xml:space="preserve">." n152 Although </w:t>
      </w:r>
      <w:r w:rsidRPr="00A27643">
        <w:rPr>
          <w:rStyle w:val="StyleBoldUnderline"/>
        </w:rPr>
        <w:t>some</w:t>
      </w:r>
      <w:r w:rsidRPr="00A27643">
        <w:t xml:space="preserve"> people </w:t>
      </w:r>
      <w:r w:rsidRPr="00A27643">
        <w:rPr>
          <w:rStyle w:val="StyleBoldUnderline"/>
        </w:rPr>
        <w:t>criticize the Administration for hiding behind state actions</w:t>
      </w:r>
      <w:r w:rsidRPr="00A27643">
        <w:t xml:space="preserve"> to mollify international critics of federal hostility towards global warming policy, at least the Administration's federalism approach supports existing, and encourages future, state and local innovations. The Administration does not view the state efforts as contrary to the national interest, but, indeed, to be in the nation's interest. So, from all constitutional perspectives, it is constitutional for states to react to risks of global warming, or to think globally but act locally.</w:t>
      </w:r>
    </w:p>
    <w:p w14:paraId="3F68CF1C" w14:textId="77777777" w:rsidR="00871C31" w:rsidRDefault="00796749" w:rsidP="00796749">
      <w:pPr>
        <w:pStyle w:val="Heading2"/>
      </w:pPr>
      <w:r>
        <w:t>**Net-Benefits</w:t>
      </w:r>
    </w:p>
    <w:p w14:paraId="32DE4AC7" w14:textId="0DE5A852" w:rsidR="00871C31" w:rsidRDefault="00796749" w:rsidP="00871C31">
      <w:pPr>
        <w:pStyle w:val="Heading3"/>
      </w:pPr>
      <w:r>
        <w:t xml:space="preserve">1NC </w:t>
      </w:r>
      <w:r w:rsidR="006907CA">
        <w:t>Federal Regulations Bad</w:t>
      </w:r>
    </w:p>
    <w:p w14:paraId="14E77376" w14:textId="77777777" w:rsidR="00E234FF" w:rsidRPr="00E234FF" w:rsidRDefault="000B20F2" w:rsidP="00E234FF">
      <w:pPr>
        <w:pStyle w:val="Heading4"/>
      </w:pPr>
      <w:r>
        <w:t xml:space="preserve">Status quo federal control prevents offshore wind development—regulatory uncertainty and state opposition derail and delay development </w:t>
      </w:r>
    </w:p>
    <w:p w14:paraId="0E452E11" w14:textId="77777777" w:rsidR="00E234FF" w:rsidRPr="000304ED" w:rsidRDefault="00E234FF" w:rsidP="00E234FF">
      <w:pPr>
        <w:rPr>
          <w:rStyle w:val="StyleStyleBold12pt"/>
        </w:rPr>
      </w:pPr>
      <w:r>
        <w:rPr>
          <w:rStyle w:val="StyleStyleBold12pt"/>
        </w:rPr>
        <w:t>Powell 12</w:t>
      </w:r>
    </w:p>
    <w:p w14:paraId="0F04FE7F" w14:textId="77777777" w:rsidR="00E234FF" w:rsidRDefault="00E234FF" w:rsidP="00E234FF">
      <w:r>
        <w:t xml:space="preserve">Timothy, </w:t>
      </w:r>
      <w:r w:rsidRPr="000304ED">
        <w:t>J.D. Candidate, Boston University School of Law, 2013; B.A. Environmental Economics, Colgate University, 2007</w:t>
      </w:r>
      <w:r>
        <w:t xml:space="preserve">, “REVISITING FEDERALISM CONCERNS IN THE OFFSHORE WIND ENERGY INDUSTRY IN LIGHT OF CONTINUED LOCAL OPPOSITION TO THE CAPE WIND PROJECT,” </w:t>
      </w:r>
      <w:r w:rsidRPr="000304ED">
        <w:t>BOSTON UNIVERSITY LAW REVIEW</w:t>
      </w:r>
      <w:r>
        <w:t xml:space="preserve"> </w:t>
      </w:r>
      <w:r w:rsidRPr="000304ED">
        <w:t>Vol. 92:2023</w:t>
      </w:r>
    </w:p>
    <w:p w14:paraId="4DA40A14" w14:textId="77777777" w:rsidR="00E234FF" w:rsidRDefault="00E234FF" w:rsidP="009E1193">
      <w:pPr>
        <w:pStyle w:val="card"/>
      </w:pPr>
      <w:r w:rsidRPr="00871C31">
        <w:rPr>
          <w:rStyle w:val="StyleBoldUnderline"/>
        </w:rPr>
        <w:t>Interest in</w:t>
      </w:r>
      <w:r>
        <w:t xml:space="preserve"> developing </w:t>
      </w:r>
      <w:r w:rsidRPr="00871C31">
        <w:rPr>
          <w:rStyle w:val="StyleBoldUnderline"/>
        </w:rPr>
        <w:t>offshore wind</w:t>
      </w:r>
      <w:r>
        <w:t xml:space="preserve"> energy projects in the United States </w:t>
      </w:r>
      <w:r w:rsidRPr="00871C31">
        <w:rPr>
          <w:rStyle w:val="StyleBoldUnderline"/>
        </w:rPr>
        <w:t>has increased dramatically</w:t>
      </w:r>
      <w:r>
        <w:t xml:space="preserve"> in the last few years.150 Yet the </w:t>
      </w:r>
      <w:r w:rsidRPr="00871C31">
        <w:rPr>
          <w:rStyle w:val="StyleBoldUnderline"/>
        </w:rPr>
        <w:t>complex and changing regulatory scheme</w:t>
      </w:r>
      <w:r>
        <w:t xml:space="preserve">, coupled with the </w:t>
      </w:r>
      <w:r w:rsidRPr="00871C31">
        <w:rPr>
          <w:rStyle w:val="StyleBoldUnderline"/>
        </w:rPr>
        <w:t xml:space="preserve">high cost and delay associated with private litigation from citizen groups challenging </w:t>
      </w:r>
      <w:r>
        <w:t xml:space="preserve">every step of </w:t>
      </w:r>
      <w:r w:rsidRPr="00871C31">
        <w:rPr>
          <w:rStyle w:val="StyleBoldUnderline"/>
        </w:rPr>
        <w:t>the approval process, will</w:t>
      </w:r>
      <w:r>
        <w:t xml:space="preserve"> likely </w:t>
      </w:r>
      <w:r w:rsidRPr="00871C31">
        <w:rPr>
          <w:rStyle w:val="Emphasis"/>
        </w:rPr>
        <w:t xml:space="preserve">discourage future development </w:t>
      </w:r>
      <w:r w:rsidRPr="00871C31">
        <w:rPr>
          <w:rStyle w:val="StyleBoldUnderline"/>
        </w:rPr>
        <w:t>of wind energy projects</w:t>
      </w:r>
      <w:r>
        <w:t xml:space="preserve"> in the United States </w:t>
      </w:r>
      <w:r w:rsidRPr="00871C31">
        <w:rPr>
          <w:rStyle w:val="StyleBoldUnderline"/>
        </w:rPr>
        <w:t>without reform</w:t>
      </w:r>
      <w:r>
        <w:t xml:space="preserve">. </w:t>
      </w:r>
      <w:r w:rsidRPr="00871C31">
        <w:rPr>
          <w:rStyle w:val="StyleBoldUnderline"/>
        </w:rPr>
        <w:t xml:space="preserve">The problem can be traced to a </w:t>
      </w:r>
      <w:r w:rsidRPr="00871C31">
        <w:rPr>
          <w:rStyle w:val="Emphasis"/>
        </w:rPr>
        <w:t>failure in the current federal-state balance of powers</w:t>
      </w:r>
      <w:r w:rsidRPr="00871C31">
        <w:rPr>
          <w:rStyle w:val="StyleBoldUnderline"/>
        </w:rPr>
        <w:t>: a disconnect between the federal approval process and the inherently local nature of offshore wind energy</w:t>
      </w:r>
      <w:proofErr w:type="gramStart"/>
      <w:r w:rsidRPr="00871C31">
        <w:rPr>
          <w:rStyle w:val="StyleBoldUnderline"/>
        </w:rPr>
        <w:t>.</w:t>
      </w:r>
      <w:r w:rsidRPr="00871C31">
        <w:rPr>
          <w:rStyle w:val="StyleBoldUnderline"/>
          <w:sz w:val="12"/>
        </w:rPr>
        <w:t>¶</w:t>
      </w:r>
      <w:proofErr w:type="gramEnd"/>
      <w:r w:rsidRPr="00871C31">
        <w:rPr>
          <w:rStyle w:val="StyleBoldUnderline"/>
          <w:sz w:val="12"/>
        </w:rPr>
        <w:t xml:space="preserve"> </w:t>
      </w:r>
      <w:r>
        <w:t xml:space="preserve">Both </w:t>
      </w:r>
      <w:r w:rsidRPr="00871C31">
        <w:rPr>
          <w:rStyle w:val="StyleBoldUnderline"/>
        </w:rPr>
        <w:t>the opposition by the Wampanoag Tribe and the overruling of the FAA’s approval</w:t>
      </w:r>
      <w:r>
        <w:t xml:space="preserve"> further </w:t>
      </w:r>
      <w:r w:rsidRPr="00871C31">
        <w:rPr>
          <w:rStyle w:val="StyleBoldUnderline"/>
        </w:rPr>
        <w:t>illustrate this disconnect</w:t>
      </w:r>
      <w:r>
        <w:t xml:space="preserve"> between the interests of the federal government on the one hand, and state and local interests on the other hand. In both instances the federal government has pursued a hard line in favor of the Cape Wind project. The DOI fully approved the project despite a warning from the Advisory Council on Historic Preservation that the project would have significant adverse effects on historic properties. </w:t>
      </w:r>
      <w:r w:rsidRPr="00871C31">
        <w:rPr>
          <w:rStyle w:val="StyleBoldUnderline"/>
        </w:rPr>
        <w:t xml:space="preserve">The F A </w:t>
      </w:r>
      <w:proofErr w:type="spellStart"/>
      <w:proofErr w:type="gramStart"/>
      <w:r w:rsidRPr="00871C31">
        <w:rPr>
          <w:rStyle w:val="StyleBoldUnderline"/>
        </w:rPr>
        <w:t>A</w:t>
      </w:r>
      <w:proofErr w:type="spellEnd"/>
      <w:proofErr w:type="gramEnd"/>
      <w:r w:rsidRPr="00871C31">
        <w:rPr>
          <w:rStyle w:val="StyleBoldUnderline"/>
        </w:rPr>
        <w:t xml:space="preserve"> similarly issued a Determination of No Hazard presumably based only on a cursory application of its regulations, and</w:t>
      </w:r>
      <w:r>
        <w:t xml:space="preserve"> possibly </w:t>
      </w:r>
      <w:r w:rsidRPr="00871C31">
        <w:rPr>
          <w:rStyle w:val="StyleBoldUnderline"/>
        </w:rPr>
        <w:t>under political pressure from the Obama Administration</w:t>
      </w:r>
      <w:r>
        <w:t>. In both instances more localized entities – Native American tribes, local citizen groups, towns, and even state agencies – have expended considerable resources to express their various views in opposition to the Cape Wind project.151</w:t>
      </w:r>
      <w:r w:rsidRPr="00871C31">
        <w:rPr>
          <w:sz w:val="12"/>
        </w:rPr>
        <w:t xml:space="preserve">¶ </w:t>
      </w:r>
      <w:r>
        <w:t xml:space="preserve">To date, </w:t>
      </w:r>
      <w:r w:rsidRPr="00871C31">
        <w:rPr>
          <w:rStyle w:val="StyleBoldUnderline"/>
        </w:rPr>
        <w:t>the overruling of the FAA’s approval is the only legal victory on the part of the project’s opposition</w:t>
      </w:r>
      <w:r>
        <w:t xml:space="preserve">.152 But whatever the merits of the opposition’s legal claims, </w:t>
      </w:r>
      <w:r w:rsidRPr="00871C31">
        <w:rPr>
          <w:rStyle w:val="StyleBoldUnderline"/>
        </w:rPr>
        <w:t>the process has demonstrated the inefficiency of the current regulatory scheme.</w:t>
      </w:r>
      <w:r>
        <w:t xml:space="preserve"> The decision of whether </w:t>
      </w:r>
      <w:r w:rsidRPr="00871C31">
        <w:rPr>
          <w:rStyle w:val="StyleBoldUnderline"/>
        </w:rPr>
        <w:t>the Cape Wind project</w:t>
      </w:r>
      <w:r>
        <w:t xml:space="preserve"> should go forward </w:t>
      </w:r>
      <w:r w:rsidRPr="00871C31">
        <w:rPr>
          <w:rStyle w:val="StyleBoldUnderline"/>
        </w:rPr>
        <w:t xml:space="preserve">has now dragged on </w:t>
      </w:r>
      <w:r w:rsidRPr="00796749">
        <w:rPr>
          <w:rStyle w:val="Emphasis"/>
        </w:rPr>
        <w:t>more than a decade.</w:t>
      </w:r>
      <w:r w:rsidRPr="00871C31">
        <w:rPr>
          <w:rStyle w:val="StyleBoldUnderline"/>
        </w:rPr>
        <w:t xml:space="preserve"> The saga has been an incredible waste of resources and time, as the federal government attempts to fit a square peg in a round hole, with local opposition mounting</w:t>
      </w:r>
      <w:r>
        <w:t xml:space="preserve"> </w:t>
      </w:r>
      <w:r w:rsidRPr="00871C31">
        <w:rPr>
          <w:rStyle w:val="StyleBoldUnderline"/>
        </w:rPr>
        <w:t xml:space="preserve">complaints with all levels federal and state agencies and courts to </w:t>
      </w:r>
      <w:r w:rsidRPr="00796749">
        <w:rPr>
          <w:rStyle w:val="Emphasis"/>
        </w:rPr>
        <w:t>confuse and delay the process</w:t>
      </w:r>
      <w:r w:rsidRPr="00871C31">
        <w:rPr>
          <w:rStyle w:val="StyleBoldUnderline"/>
        </w:rPr>
        <w:t>. There must be a more effective way to efficiently</w:t>
      </w:r>
      <w:r>
        <w:t xml:space="preserve"> and optimally </w:t>
      </w:r>
      <w:r w:rsidRPr="00871C31">
        <w:rPr>
          <w:rStyle w:val="StyleBoldUnderline"/>
        </w:rPr>
        <w:t>allocate the harvesting of coastal wind energy</w:t>
      </w:r>
      <w:r>
        <w:t xml:space="preserve"> throughout the United States.</w:t>
      </w:r>
    </w:p>
    <w:p w14:paraId="3F9C8FDF" w14:textId="22ED7634" w:rsidR="00670455" w:rsidRDefault="00670455" w:rsidP="00670455">
      <w:pPr>
        <w:pStyle w:val="Heading3"/>
      </w:pPr>
      <w:r>
        <w:t>1NC Ceiling DA</w:t>
      </w:r>
    </w:p>
    <w:p w14:paraId="0ADC62AA" w14:textId="635B9BE8" w:rsidR="00670455" w:rsidRPr="00670455" w:rsidRDefault="00670455" w:rsidP="00670455">
      <w:pPr>
        <w:pStyle w:val="Heading4"/>
      </w:pPr>
      <w:r>
        <w:t xml:space="preserve">Federal action creates a ceiling on clean energy—discourages innovation in regulation and technology </w:t>
      </w:r>
    </w:p>
    <w:p w14:paraId="34A61618" w14:textId="4F7466E7" w:rsidR="00670455" w:rsidRPr="00670455" w:rsidRDefault="00670455" w:rsidP="00670455">
      <w:pPr>
        <w:rPr>
          <w:rStyle w:val="StyleStyleBold12pt"/>
        </w:rPr>
      </w:pPr>
      <w:proofErr w:type="spellStart"/>
      <w:r>
        <w:rPr>
          <w:rStyle w:val="StyleStyleBold12pt"/>
        </w:rPr>
        <w:t>Buzbee</w:t>
      </w:r>
      <w:proofErr w:type="spellEnd"/>
      <w:r>
        <w:rPr>
          <w:rStyle w:val="StyleStyleBold12pt"/>
        </w:rPr>
        <w:t xml:space="preserve"> 7</w:t>
      </w:r>
    </w:p>
    <w:p w14:paraId="744843B0" w14:textId="6E17D258" w:rsidR="00670455" w:rsidRDefault="00670455" w:rsidP="00670455">
      <w:r>
        <w:t xml:space="preserve">William, </w:t>
      </w:r>
      <w:r w:rsidRPr="00670455">
        <w:t>Pro</w:t>
      </w:r>
      <w:r>
        <w:t xml:space="preserve">fessor of Law, Emory Law School, </w:t>
      </w:r>
      <w:proofErr w:type="gramStart"/>
      <w:r>
        <w:t>INTERACTION’S</w:t>
      </w:r>
      <w:proofErr w:type="gramEnd"/>
      <w:r>
        <w:t xml:space="preserve"> PROMISE: PREEMPTION POLICY SHIFTS, RISK REGULATION, AND EXPERIMENTALISM LESSONS, </w:t>
      </w:r>
      <w:r w:rsidRPr="00670455">
        <w:t>EMORY LAW JOURNAL</w:t>
      </w:r>
      <w:r>
        <w:t xml:space="preserve"> </w:t>
      </w:r>
      <w:r w:rsidRPr="00670455">
        <w:t>Vol. 57</w:t>
      </w:r>
    </w:p>
    <w:p w14:paraId="1359A370" w14:textId="5328CA78" w:rsidR="00670455" w:rsidRDefault="00670455" w:rsidP="00670455">
      <w:pPr>
        <w:pStyle w:val="card"/>
      </w:pPr>
      <w:r w:rsidRPr="00670455">
        <w:rPr>
          <w:rStyle w:val="StyleBoldUnderline"/>
        </w:rPr>
        <w:t>Unitary federal-choice ceiling preemption looks like a total disaster</w:t>
      </w:r>
      <w:r w:rsidRPr="00670455">
        <w:t xml:space="preserve"> when examined in light both of experimentalist literature and long-established scholarship about regulatory </w:t>
      </w:r>
      <w:r>
        <w:t>Cli</w:t>
      </w:r>
      <w:r w:rsidRPr="00670455">
        <w:t xml:space="preserve">failures.32 Any </w:t>
      </w:r>
      <w:r w:rsidRPr="00670455">
        <w:rPr>
          <w:rStyle w:val="StyleBoldUnderline"/>
        </w:rPr>
        <w:t>regulatory design choice needs to take into account and adjust for numerous regulatory failure risks</w:t>
      </w:r>
      <w:r w:rsidRPr="00670455">
        <w:t>.33 Among those common risks are regulatory inertia</w:t>
      </w:r>
      <w:proofErr w:type="gramStart"/>
      <w:r w:rsidRPr="00670455">
        <w:t>,34</w:t>
      </w:r>
      <w:proofErr w:type="gramEnd"/>
      <w:r w:rsidRPr="00670455">
        <w:t xml:space="preserve"> capture,35 poor initial choice or</w:t>
      </w:r>
      <w:r>
        <w:t xml:space="preserve"> </w:t>
      </w:r>
      <w:r w:rsidRPr="00670455">
        <w:t>error,36 outdated choices,37 and inadequate funding of administrative agencies.38 Creation of effective regulatory schemes must further anticipate status quo bias,39 which can make any initial choice sticky,40 and risk-averse regulators.41</w:t>
      </w:r>
      <w:r w:rsidRPr="00670455">
        <w:rPr>
          <w:sz w:val="12"/>
        </w:rPr>
        <w:t xml:space="preserve">¶ </w:t>
      </w:r>
      <w:r w:rsidRPr="00670455">
        <w:rPr>
          <w:rStyle w:val="StyleBoldUnderline"/>
        </w:rPr>
        <w:t>Handing all regulatory power to one actor is the antithesis of the diversity of actors called for in experimentalist literature</w:t>
      </w:r>
      <w:r w:rsidRPr="00670455">
        <w:t xml:space="preserve">.42 With complete displacement, especially if common law venues are preempted, </w:t>
      </w:r>
      <w:r w:rsidRPr="00670455">
        <w:rPr>
          <w:rStyle w:val="StyleBoldUnderline"/>
        </w:rPr>
        <w:t>no actor or institution outside the federal regulatory venue has any room or incentive to criticize and seek change</w:t>
      </w:r>
      <w:r w:rsidRPr="00670455">
        <w:t xml:space="preserve">.43 Change will likely occur only if the preempting federal actor—be it an administrative agency or the legislature—decides to change its previous decision.44 </w:t>
      </w:r>
      <w:r w:rsidRPr="00670455">
        <w:rPr>
          <w:rStyle w:val="StyleBoldUnderline"/>
        </w:rPr>
        <w:t>The more-standard floor preemption,</w:t>
      </w:r>
      <w:r w:rsidRPr="00670455">
        <w:t xml:space="preserve"> in contrast, displaces some state choices, but it </w:t>
      </w:r>
      <w:r w:rsidRPr="00670455">
        <w:rPr>
          <w:rStyle w:val="StyleBoldUnderline"/>
        </w:rPr>
        <w:t>retains a diversity of actors and creates incentives for innovation</w:t>
      </w:r>
      <w:r w:rsidRPr="00670455">
        <w:t>. More-stringent regulation remains an option, plus common law regimes’ different incentives and informational modalities mean that actors other than regulators can question the efficacy and adequacy of an earlier regulatory choice. In the common law setting, injured plaintiffs and their attorneys both have financial incentives to dig for evidence of unduly risky products or action. Furthermore, the latitude provided by civil litigation discovery allows litigants to probe the adequacy of a decision based not on an agency’s record at the time of a regulatory action, but based on all information relevant to assessment of the reasonableness of an action. Subsequent innovations or belatedly revealed risks can be revealed through common law litigation</w:t>
      </w:r>
      <w:proofErr w:type="gramStart"/>
      <w:r w:rsidRPr="00670455">
        <w:t>.</w:t>
      </w:r>
      <w:r w:rsidRPr="00670455">
        <w:rPr>
          <w:sz w:val="12"/>
        </w:rPr>
        <w:t>¶</w:t>
      </w:r>
      <w:proofErr w:type="gramEnd"/>
      <w:r w:rsidRPr="00670455">
        <w:rPr>
          <w:sz w:val="12"/>
        </w:rPr>
        <w:t xml:space="preserve"> </w:t>
      </w:r>
      <w:r w:rsidRPr="00670455">
        <w:t xml:space="preserve">A place surely exists for strongly preemptive federal standards that provide no latitude for deviation and eliminate multiple regulators retaining roles with the associated possibility of divergent regulatory approaches. However, such settings are few and the risks of such approaches are considerable. A completely preemptive federal approach probably makes most sense in settings of design mandates for widely distributed goods, or where the government for some reason wants to promote a particular industry or initiative.45 </w:t>
      </w:r>
      <w:r w:rsidRPr="00670455">
        <w:rPr>
          <w:rStyle w:val="StyleBoldUnderline"/>
        </w:rPr>
        <w:t>In settings of dynamism and uncertainty, especially where problems are caused by diverse sources at different scales and manifested in different ways, a single federal answer displacing all other regulatory approaches and institutions is particularly risky</w:t>
      </w:r>
      <w:r w:rsidRPr="00670455">
        <w:t>.46 Hence, design mandates to a particular industry may justify a strongly preemptive approach. However</w:t>
      </w:r>
      <w:r w:rsidRPr="00670455">
        <w:rPr>
          <w:rStyle w:val="StyleBoldUnderline"/>
        </w:rPr>
        <w:t xml:space="preserve">, </w:t>
      </w:r>
      <w:r w:rsidRPr="00670455">
        <w:rPr>
          <w:rStyle w:val="Emphasis"/>
        </w:rPr>
        <w:t>challenges like climate change</w:t>
      </w:r>
      <w:r w:rsidRPr="00670455">
        <w:rPr>
          <w:rStyle w:val="StyleBoldUnderline"/>
        </w:rPr>
        <w:t xml:space="preserve"> and greenhouse gas emissions</w:t>
      </w:r>
      <w:r w:rsidRPr="00670455">
        <w:t xml:space="preserve">, or diverse risks of chemical facilities, </w:t>
      </w:r>
      <w:r w:rsidRPr="00670455">
        <w:rPr>
          <w:rStyle w:val="StyleBoldUnderline"/>
        </w:rPr>
        <w:t>seem poorly suited to federal assertion of a preemptive unitary federal choice that acts as a ceiling, prohibiting more protective state law or incentives and reexamination promoted by potential common law liability.</w:t>
      </w:r>
      <w:r w:rsidRPr="00670455">
        <w:t xml:space="preserve"> Experimentalist scholarship helps illuminate the risks inherent in these recent aggressive preemption decisions.</w:t>
      </w:r>
    </w:p>
    <w:p w14:paraId="29238718" w14:textId="77777777" w:rsidR="00796749" w:rsidRDefault="00796749" w:rsidP="00796749">
      <w:pPr>
        <w:pStyle w:val="Heading2"/>
      </w:pPr>
      <w:r>
        <w:t xml:space="preserve">**Affirmative Answers </w:t>
      </w:r>
    </w:p>
    <w:p w14:paraId="530277CA" w14:textId="7D3D61E8" w:rsidR="00796749" w:rsidRPr="00796749" w:rsidRDefault="000F3DC0" w:rsidP="00796749">
      <w:pPr>
        <w:pStyle w:val="Heading3"/>
      </w:pPr>
      <w:r>
        <w:t>Perm—</w:t>
      </w:r>
      <w:r w:rsidR="00796749">
        <w:t xml:space="preserve">Do Both </w:t>
      </w:r>
      <w:r>
        <w:t>Solvency</w:t>
      </w:r>
    </w:p>
    <w:p w14:paraId="20BA5295" w14:textId="77777777" w:rsidR="00871C31" w:rsidRDefault="009E1193" w:rsidP="009E1193">
      <w:pPr>
        <w:pStyle w:val="Heading4"/>
      </w:pPr>
      <w:r>
        <w:t>State authority doesn’t prevent federal government tax incentives</w:t>
      </w:r>
    </w:p>
    <w:p w14:paraId="26FEDB92" w14:textId="77777777" w:rsidR="00871C31" w:rsidRPr="000304ED" w:rsidRDefault="00871C31" w:rsidP="00871C31">
      <w:pPr>
        <w:rPr>
          <w:rStyle w:val="StyleStyleBold12pt"/>
        </w:rPr>
      </w:pPr>
      <w:r>
        <w:rPr>
          <w:rStyle w:val="StyleStyleBold12pt"/>
        </w:rPr>
        <w:t>Powell 12</w:t>
      </w:r>
    </w:p>
    <w:p w14:paraId="1A3A47C8" w14:textId="77777777" w:rsidR="00871C31" w:rsidRPr="00871C31" w:rsidRDefault="00871C31" w:rsidP="00871C31">
      <w:r>
        <w:t xml:space="preserve">Timothy, </w:t>
      </w:r>
      <w:r w:rsidRPr="000304ED">
        <w:t>J.D. Candidate, Boston University School of Law, 2013; B.A. Environmental Economics, Colgate University, 2007</w:t>
      </w:r>
      <w:r>
        <w:t xml:space="preserve">, “REVISITING FEDERALISM CONCERNS IN THE OFFSHORE WIND ENERGY INDUSTRY IN LIGHT OF CONTINUED LOCAL OPPOSITION TO THE CAPE WIND PROJECT,” </w:t>
      </w:r>
      <w:r w:rsidRPr="000304ED">
        <w:t>BOSTON UNIVERSITY LAW REVIEW</w:t>
      </w:r>
      <w:r>
        <w:t xml:space="preserve"> </w:t>
      </w:r>
      <w:r w:rsidRPr="000304ED">
        <w:t>Vol. 92:2023</w:t>
      </w:r>
    </w:p>
    <w:p w14:paraId="48E09208" w14:textId="77777777" w:rsidR="00871C31" w:rsidRDefault="00871C31" w:rsidP="009E1193">
      <w:pPr>
        <w:pStyle w:val="card"/>
      </w:pPr>
      <w:r w:rsidRPr="00871C31">
        <w:t xml:space="preserve">Lastly, </w:t>
      </w:r>
      <w:r w:rsidRPr="009E1193">
        <w:rPr>
          <w:rStyle w:val="StyleBoldUnderline"/>
        </w:rPr>
        <w:t>allocating</w:t>
      </w:r>
      <w:r w:rsidRPr="00871C31">
        <w:t xml:space="preserve"> regulatory and permitting </w:t>
      </w:r>
      <w:r w:rsidRPr="009E1193">
        <w:rPr>
          <w:rStyle w:val="StyleBoldUnderline"/>
        </w:rPr>
        <w:t>authority to the states would not abrogate the federal government from incentivizing offshore wind</w:t>
      </w:r>
      <w:r w:rsidRPr="00871C31">
        <w:t xml:space="preserve"> energy. To </w:t>
      </w:r>
      <w:r w:rsidRPr="009E1193">
        <w:rPr>
          <w:rStyle w:val="StyleBoldUnderline"/>
        </w:rPr>
        <w:t>the</w:t>
      </w:r>
      <w:r w:rsidRPr="00871C31">
        <w:t xml:space="preserve"> extent the </w:t>
      </w:r>
      <w:r w:rsidRPr="009E1193">
        <w:rPr>
          <w:rStyle w:val="StyleBoldUnderline"/>
        </w:rPr>
        <w:t>federal government continues to have an interest in promoting</w:t>
      </w:r>
      <w:r w:rsidRPr="00871C31">
        <w:t xml:space="preserve"> the development of </w:t>
      </w:r>
      <w:r w:rsidRPr="009E1193">
        <w:rPr>
          <w:rStyle w:val="StyleBoldUnderline"/>
        </w:rPr>
        <w:t>offshore wind</w:t>
      </w:r>
      <w:r w:rsidRPr="00871C31">
        <w:t xml:space="preserve"> energy projects, </w:t>
      </w:r>
      <w:r w:rsidRPr="009E1193">
        <w:rPr>
          <w:rStyle w:val="StyleBoldUnderline"/>
        </w:rPr>
        <w:t>it would be free to do so through its present tax incentive scheme</w:t>
      </w:r>
      <w:r w:rsidRPr="00871C31">
        <w:t>. The federal government currently employs several tax incentive programs, including the option of a production tax credit per kilowatt hour of electricity produced from wind energy facilities157 and an investment tax credit for placing a wind energy facility into service before the end of 2012.158 A policy of promoting offshore wind energy focused through tax incentives would result in more consistency and integrity in the permitting and siting process than under what seems to be the Administration’s current policy of merely lowering the diligence of agency</w:t>
      </w:r>
      <w:r>
        <w:t xml:space="preserve"> review, as observed by the D.C. Circuit Court</w:t>
      </w:r>
      <w:r w:rsidR="009E1193">
        <w:t xml:space="preserve"> in its overruling of the FAA’s </w:t>
      </w:r>
      <w:r>
        <w:t>endorsement of the Cape Wind project.159</w:t>
      </w:r>
    </w:p>
    <w:p w14:paraId="3DF1CBCF" w14:textId="102565FA" w:rsidR="000F3DC0" w:rsidRPr="000F3DC0" w:rsidRDefault="000F3DC0" w:rsidP="000F3DC0">
      <w:pPr>
        <w:pStyle w:val="Heading3"/>
      </w:pPr>
      <w:r>
        <w:t>Perm—AT Ceiling DA</w:t>
      </w:r>
    </w:p>
    <w:p w14:paraId="7E1CEFAD" w14:textId="795162A6" w:rsidR="000F3DC0" w:rsidRPr="000F3DC0" w:rsidRDefault="000F3DC0" w:rsidP="000F3DC0">
      <w:pPr>
        <w:pStyle w:val="Heading4"/>
      </w:pPr>
      <w:r>
        <w:t xml:space="preserve">Federal permitting allows states experimentation with technology and regulations </w:t>
      </w:r>
    </w:p>
    <w:p w14:paraId="41F090EE" w14:textId="77777777" w:rsidR="000F3DC0" w:rsidRPr="002930AF" w:rsidRDefault="000F3DC0" w:rsidP="000F3DC0">
      <w:pPr>
        <w:rPr>
          <w:rStyle w:val="StyleStyleBold12pt"/>
        </w:rPr>
      </w:pPr>
      <w:proofErr w:type="spellStart"/>
      <w:r>
        <w:rPr>
          <w:rStyle w:val="StyleStyleBold12pt"/>
        </w:rPr>
        <w:t>Salkin</w:t>
      </w:r>
      <w:proofErr w:type="spellEnd"/>
      <w:r>
        <w:rPr>
          <w:rStyle w:val="StyleStyleBold12pt"/>
        </w:rPr>
        <w:t xml:space="preserve"> and </w:t>
      </w:r>
      <w:proofErr w:type="spellStart"/>
      <w:r>
        <w:rPr>
          <w:rStyle w:val="StyleStyleBold12pt"/>
        </w:rPr>
        <w:t>Ostrow</w:t>
      </w:r>
      <w:proofErr w:type="spellEnd"/>
      <w:r>
        <w:rPr>
          <w:rStyle w:val="StyleStyleBold12pt"/>
        </w:rPr>
        <w:t xml:space="preserve"> 9</w:t>
      </w:r>
    </w:p>
    <w:p w14:paraId="4089307B" w14:textId="717C05A7" w:rsidR="000F3DC0" w:rsidRDefault="000F3DC0" w:rsidP="000F3DC0">
      <w:r>
        <w:t xml:space="preserve">Patricia, </w:t>
      </w:r>
      <w:proofErr w:type="spellStart"/>
      <w:r w:rsidRPr="002930AF">
        <w:t>Touro</w:t>
      </w:r>
      <w:proofErr w:type="spellEnd"/>
      <w:r w:rsidRPr="002930AF">
        <w:t xml:space="preserve"> College - Jacob D. </w:t>
      </w:r>
      <w:proofErr w:type="spellStart"/>
      <w:r w:rsidRPr="002930AF">
        <w:t>Fuchsberg</w:t>
      </w:r>
      <w:proofErr w:type="spellEnd"/>
      <w:r w:rsidRPr="002930AF">
        <w:t xml:space="preserve"> Law Center</w:t>
      </w:r>
      <w:r>
        <w:t xml:space="preserve">, and </w:t>
      </w:r>
      <w:proofErr w:type="spellStart"/>
      <w:r>
        <w:t>Ashira</w:t>
      </w:r>
      <w:proofErr w:type="spellEnd"/>
      <w:r>
        <w:t xml:space="preserve">, </w:t>
      </w:r>
      <w:r w:rsidRPr="002930AF">
        <w:t>Hofstra University -</w:t>
      </w:r>
      <w:r>
        <w:t xml:space="preserve"> Maurice A. Deane School of Law</w:t>
      </w:r>
      <w:proofErr w:type="gramStart"/>
      <w:r>
        <w:t>,  COOPERATIVE</w:t>
      </w:r>
      <w:proofErr w:type="gramEnd"/>
      <w:r>
        <w:t xml:space="preserve"> FEDERALISM AND WIND: A NEW FRAMEWORK FOR ACHIEVING SUSTAINABILITY, </w:t>
      </w:r>
      <w:r w:rsidRPr="002930AF">
        <w:t>HOFSTRA LAW REVIEW</w:t>
      </w:r>
      <w:r>
        <w:t xml:space="preserve"> Vol. 37:1049 </w:t>
      </w:r>
    </w:p>
    <w:p w14:paraId="59FF7C94" w14:textId="52646B7A" w:rsidR="000F3DC0" w:rsidRDefault="000F3DC0" w:rsidP="000F3DC0">
      <w:pPr>
        <w:pStyle w:val="card"/>
      </w:pPr>
      <w:r w:rsidRPr="000F3DC0">
        <w:rPr>
          <w:rStyle w:val="StyleBoldUnderline"/>
        </w:rPr>
        <w:t>A cooperative federalist approach</w:t>
      </w:r>
      <w:r>
        <w:t xml:space="preserve"> to wind siting </w:t>
      </w:r>
      <w:r w:rsidRPr="000F3DC0">
        <w:rPr>
          <w:rStyle w:val="StyleBoldUnderline"/>
        </w:rPr>
        <w:t>could increase regulatory uniformity without sacrificing local tailoring and regulatory experimentation</w:t>
      </w:r>
      <w:r>
        <w:t xml:space="preserve">. Local tailoring is desirable in the land use context because decisions regarding the use of land have a greater impact on those living nearby than on those far away, and because communal decisions regarding land use are essential to creating and expressing community character and preferences.208 Moreover, </w:t>
      </w:r>
      <w:r w:rsidRPr="000F3DC0">
        <w:rPr>
          <w:rStyle w:val="StyleBoldUnderline"/>
        </w:rPr>
        <w:t>decades of experience in environmental regulation demonstrate that federal</w:t>
      </w:r>
      <w:r>
        <w:rPr>
          <w:rStyle w:val="StyleBoldUnderline"/>
        </w:rPr>
        <w:t xml:space="preserve"> </w:t>
      </w:r>
      <w:r w:rsidRPr="000F3DC0">
        <w:rPr>
          <w:rStyle w:val="StyleBoldUnderline"/>
        </w:rPr>
        <w:t>environmental policies should be tailored to local conditions.</w:t>
      </w:r>
      <w:r>
        <w:t>209</w:t>
      </w:r>
      <w:r w:rsidRPr="000F3DC0">
        <w:rPr>
          <w:sz w:val="12"/>
        </w:rPr>
        <w:t xml:space="preserve">¶ </w:t>
      </w:r>
      <w:r>
        <w:t xml:space="preserve">In addition, </w:t>
      </w:r>
      <w:r w:rsidRPr="000F3DC0">
        <w:rPr>
          <w:rStyle w:val="StyleBoldUnderline"/>
        </w:rPr>
        <w:t>local tailoring is particularly relevant for wind siting</w:t>
      </w:r>
      <w:r>
        <w:t>. Although wind energy is available throughout the United States</w:t>
      </w:r>
      <w:r w:rsidRPr="000F3DC0">
        <w:rPr>
          <w:rStyle w:val="StyleBoldUnderline"/>
        </w:rPr>
        <w:t>, characteristics of wind rich areas vary greatly. Wind energy is available on-shore and off-shore</w:t>
      </w:r>
      <w:r>
        <w:t xml:space="preserve">, in both rural and urban areas.210 Given this diversity, best practices for facilities siting vary greatly with regard to many of the most commonly contested issues, including noise abatement, setback requirements, environmental impacts, shadow flicker, aesthetics, and safety regulation. As a result, </w:t>
      </w:r>
      <w:r w:rsidRPr="000F3DC0">
        <w:rPr>
          <w:rStyle w:val="StyleBoldUnderline"/>
        </w:rPr>
        <w:t>uniform substantive federal siting guidelines are unlikely to account for variations in local geography and culture</w:t>
      </w:r>
      <w:proofErr w:type="gramStart"/>
      <w:r w:rsidRPr="000F3DC0">
        <w:rPr>
          <w:rStyle w:val="StyleBoldUnderline"/>
        </w:rPr>
        <w:t>.</w:t>
      </w:r>
      <w:r w:rsidRPr="000F3DC0">
        <w:rPr>
          <w:rStyle w:val="StyleBoldUnderline"/>
          <w:sz w:val="12"/>
        </w:rPr>
        <w:t>¶</w:t>
      </w:r>
      <w:proofErr w:type="gramEnd"/>
      <w:r w:rsidRPr="000F3DC0">
        <w:rPr>
          <w:rStyle w:val="StyleBoldUnderline"/>
          <w:sz w:val="12"/>
        </w:rPr>
        <w:t xml:space="preserve"> </w:t>
      </w:r>
      <w:r>
        <w:t xml:space="preserve">Moreover, </w:t>
      </w:r>
      <w:r w:rsidRPr="000F3DC0">
        <w:rPr>
          <w:rStyle w:val="StyleBoldUnderline"/>
        </w:rPr>
        <w:t>because the technology is relatively new, unitary federal guidelines might lock in sub-optimal regulatory choices</w:t>
      </w:r>
      <w:r>
        <w:t xml:space="preserve">. As William </w:t>
      </w:r>
      <w:proofErr w:type="spellStart"/>
      <w:r>
        <w:t>Buzbee</w:t>
      </w:r>
      <w:proofErr w:type="spellEnd"/>
      <w:r>
        <w:t xml:space="preserve"> explains, “challenges like climate change and greenhouse gas emissions, or diverse risks of chemical facilities, seem poorly suited to federal assertion of a preemptive unitary federal choice that acts as a ceiling, prohibiting more protective state law or incentives and reexamination promoted by potential common law liability.”211</w:t>
      </w:r>
      <w:r w:rsidRPr="000F3DC0">
        <w:rPr>
          <w:sz w:val="12"/>
        </w:rPr>
        <w:t xml:space="preserve">¶ </w:t>
      </w:r>
      <w:r w:rsidRPr="000F3DC0">
        <w:rPr>
          <w:rStyle w:val="StyleBoldUnderline"/>
        </w:rPr>
        <w:t>In contrast, a cooperative federalist regime capitalizes on the ability of sub-national governments to serve as “laboratories” by leaving room for state and local governments to experiment with regulatory design</w:t>
      </w:r>
      <w:r>
        <w:t>.212 While “[</w:t>
      </w:r>
      <w:r w:rsidRPr="000F3DC0">
        <w:rPr>
          <w:rStyle w:val="StyleBoldUnderline"/>
        </w:rPr>
        <w:t>a] national standard may ultimately emerge</w:t>
      </w:r>
      <w:r>
        <w:t xml:space="preserve">, . . . </w:t>
      </w:r>
      <w:r w:rsidRPr="000F3DC0">
        <w:rPr>
          <w:rStyle w:val="StyleBoldUnderline"/>
        </w:rPr>
        <w:t>avoiding the premature selection</w:t>
      </w:r>
      <w:r>
        <w:t xml:space="preserve"> of such a standard—or its ineffective administration—</w:t>
      </w:r>
      <w:r w:rsidRPr="000F3DC0">
        <w:rPr>
          <w:rStyle w:val="StyleBoldUnderline"/>
        </w:rPr>
        <w:t>leads to better regulatory policy</w:t>
      </w:r>
      <w:r>
        <w:t>.”213</w:t>
      </w:r>
    </w:p>
    <w:p w14:paraId="6A15B8F8" w14:textId="64E57813" w:rsidR="000F3DC0" w:rsidRPr="000F3DC0" w:rsidRDefault="000F3DC0" w:rsidP="000F3DC0"/>
    <w:p w14:paraId="3752533A" w14:textId="28AA8976" w:rsidR="000F3DC0" w:rsidRPr="00E40A51" w:rsidRDefault="000F3DC0" w:rsidP="000F3DC0">
      <w:pPr>
        <w:pStyle w:val="Heading3"/>
      </w:pPr>
      <w:r>
        <w:t>Perm—</w:t>
      </w:r>
      <w:r w:rsidR="00AD32D6">
        <w:t>AT Links to Federalism</w:t>
      </w:r>
    </w:p>
    <w:p w14:paraId="6C4FA70B" w14:textId="77777777" w:rsidR="000F3DC0" w:rsidRDefault="000F3DC0" w:rsidP="000F3DC0">
      <w:pPr>
        <w:pStyle w:val="Heading4"/>
      </w:pPr>
      <w:r>
        <w:t>Perm is an example of cooperative federalism</w:t>
      </w:r>
    </w:p>
    <w:p w14:paraId="46C83C12" w14:textId="77777777" w:rsidR="000F3DC0" w:rsidRPr="002930AF" w:rsidRDefault="000F3DC0" w:rsidP="000F3DC0">
      <w:pPr>
        <w:rPr>
          <w:rStyle w:val="StyleStyleBold12pt"/>
        </w:rPr>
      </w:pPr>
      <w:proofErr w:type="spellStart"/>
      <w:r>
        <w:rPr>
          <w:rStyle w:val="StyleStyleBold12pt"/>
        </w:rPr>
        <w:t>Salkin</w:t>
      </w:r>
      <w:proofErr w:type="spellEnd"/>
      <w:r>
        <w:rPr>
          <w:rStyle w:val="StyleStyleBold12pt"/>
        </w:rPr>
        <w:t xml:space="preserve"> and </w:t>
      </w:r>
      <w:proofErr w:type="spellStart"/>
      <w:r>
        <w:rPr>
          <w:rStyle w:val="StyleStyleBold12pt"/>
        </w:rPr>
        <w:t>Ostrow</w:t>
      </w:r>
      <w:proofErr w:type="spellEnd"/>
      <w:r>
        <w:rPr>
          <w:rStyle w:val="StyleStyleBold12pt"/>
        </w:rPr>
        <w:t xml:space="preserve"> 9</w:t>
      </w:r>
    </w:p>
    <w:p w14:paraId="0AB547BF" w14:textId="77777777" w:rsidR="000F3DC0" w:rsidRPr="00E40A51" w:rsidRDefault="000F3DC0" w:rsidP="000F3DC0">
      <w:r>
        <w:t xml:space="preserve">Patricia, </w:t>
      </w:r>
      <w:proofErr w:type="spellStart"/>
      <w:r w:rsidRPr="002930AF">
        <w:t>Touro</w:t>
      </w:r>
      <w:proofErr w:type="spellEnd"/>
      <w:r w:rsidRPr="002930AF">
        <w:t xml:space="preserve"> College - Jacob D. </w:t>
      </w:r>
      <w:proofErr w:type="spellStart"/>
      <w:r w:rsidRPr="002930AF">
        <w:t>Fuchsberg</w:t>
      </w:r>
      <w:proofErr w:type="spellEnd"/>
      <w:r w:rsidRPr="002930AF">
        <w:t xml:space="preserve"> Law Center</w:t>
      </w:r>
      <w:r>
        <w:t xml:space="preserve">, and </w:t>
      </w:r>
      <w:proofErr w:type="spellStart"/>
      <w:r>
        <w:t>Ashira</w:t>
      </w:r>
      <w:proofErr w:type="spellEnd"/>
      <w:r>
        <w:t xml:space="preserve">, </w:t>
      </w:r>
      <w:r w:rsidRPr="002930AF">
        <w:t>Hofstra University -</w:t>
      </w:r>
      <w:r>
        <w:t xml:space="preserve"> Maurice A. Deane School of Law</w:t>
      </w:r>
      <w:proofErr w:type="gramStart"/>
      <w:r>
        <w:t>,  COOPERATIVE</w:t>
      </w:r>
      <w:proofErr w:type="gramEnd"/>
      <w:r>
        <w:t xml:space="preserve"> FEDERALISM AND WIND: A NEW FRAMEWORK FOR ACHIEVING SUSTAINABILITY, </w:t>
      </w:r>
      <w:r w:rsidRPr="002930AF">
        <w:t>HOFSTRA LAW REVIEW</w:t>
      </w:r>
      <w:r>
        <w:t xml:space="preserve"> Vol. 37:1049 </w:t>
      </w:r>
    </w:p>
    <w:p w14:paraId="5F64C123" w14:textId="54C5BA4E" w:rsidR="000F3DC0" w:rsidRPr="000F3DC0" w:rsidRDefault="000F3DC0" w:rsidP="000F3DC0">
      <w:pPr>
        <w:pStyle w:val="card"/>
      </w:pPr>
      <w:r>
        <w:t xml:space="preserve">Thus, rather than adopt preemptive national policies, </w:t>
      </w:r>
      <w:r w:rsidRPr="00E40A51">
        <w:rPr>
          <w:rStyle w:val="StyleBoldUnderline"/>
        </w:rPr>
        <w:t>federal regulatory programs have long embraced “cooperative” regimes that utilize a mix of federal, state, and local agencies to implement federal law</w:t>
      </w:r>
      <w:r>
        <w:t>.194 As Philip Weiser explains</w:t>
      </w:r>
      <w:proofErr w:type="gramStart"/>
      <w:r>
        <w:t>:</w:t>
      </w:r>
      <w:r w:rsidRPr="00E40A51">
        <w:rPr>
          <w:sz w:val="12"/>
        </w:rPr>
        <w:t>¶</w:t>
      </w:r>
      <w:proofErr w:type="gramEnd"/>
      <w:r w:rsidRPr="00E40A51">
        <w:rPr>
          <w:sz w:val="12"/>
        </w:rPr>
        <w:t xml:space="preserve"> </w:t>
      </w:r>
      <w:r w:rsidRPr="00E40A51">
        <w:rPr>
          <w:rStyle w:val="StyleBoldUnderline"/>
        </w:rPr>
        <w:t>Cooperative federalism programs set forth some uniform federal standards</w:t>
      </w:r>
      <w:r>
        <w:t>—as embodied in the statute, federal agency regulations, or both—</w:t>
      </w:r>
      <w:r w:rsidRPr="00E40A51">
        <w:rPr>
          <w:rStyle w:val="StyleBoldUnderline"/>
        </w:rPr>
        <w:t>but leave state agencies with discretion to implement the federal law</w:t>
      </w:r>
      <w:r>
        <w:t xml:space="preserve">, </w:t>
      </w:r>
      <w:r w:rsidRPr="00E40A51">
        <w:rPr>
          <w:rStyle w:val="StyleBoldUnderline"/>
        </w:rPr>
        <w:t>supplement it with more stringent standards, and, in some cases, receive an exemption from federal requirements</w:t>
      </w:r>
      <w:r>
        <w:t>. This power allows states to experiment with different approaches and tailor federal law to local conditions.195</w:t>
      </w:r>
      <w:r w:rsidRPr="00E40A51">
        <w:rPr>
          <w:sz w:val="12"/>
        </w:rPr>
        <w:t xml:space="preserve">¶ </w:t>
      </w:r>
      <w:proofErr w:type="gramStart"/>
      <w:r>
        <w:t>By</w:t>
      </w:r>
      <w:proofErr w:type="gramEnd"/>
      <w:r>
        <w:t xml:space="preserve"> using a combination of federal, state, and local actors, </w:t>
      </w:r>
      <w:r w:rsidRPr="00E40A51">
        <w:rPr>
          <w:rStyle w:val="StyleBoldUnderline"/>
        </w:rPr>
        <w:t>cooperative federalism captures “the benefits of diversity in regulatory policy within a federal framework</w:t>
      </w:r>
      <w:r>
        <w:t>.”196</w:t>
      </w:r>
    </w:p>
    <w:p w14:paraId="22C35CF8" w14:textId="4D4A7D05" w:rsidR="002930AF" w:rsidRDefault="002930AF" w:rsidP="002930AF">
      <w:pPr>
        <w:pStyle w:val="Heading3"/>
      </w:pPr>
      <w:bookmarkStart w:id="0" w:name="_GoBack"/>
      <w:bookmarkEnd w:id="0"/>
      <w:r>
        <w:t xml:space="preserve">States Bad—Regulatory Uncertainty </w:t>
      </w:r>
    </w:p>
    <w:p w14:paraId="0C8A1F0A" w14:textId="57B8F2FC" w:rsidR="00D746B2" w:rsidRPr="00D746B2" w:rsidRDefault="00D746B2" w:rsidP="00D746B2">
      <w:pPr>
        <w:pStyle w:val="Heading4"/>
      </w:pPr>
      <w:r>
        <w:t xml:space="preserve">State permitting authority prevents development—unpredictable and allows opponents to manipulate laws </w:t>
      </w:r>
    </w:p>
    <w:p w14:paraId="20E0CDCB" w14:textId="77777777" w:rsidR="00D746B2" w:rsidRPr="002930AF" w:rsidRDefault="00D746B2" w:rsidP="00D746B2">
      <w:pPr>
        <w:rPr>
          <w:rStyle w:val="StyleStyleBold12pt"/>
        </w:rPr>
      </w:pPr>
      <w:proofErr w:type="spellStart"/>
      <w:r>
        <w:rPr>
          <w:rStyle w:val="StyleStyleBold12pt"/>
        </w:rPr>
        <w:t>Salkin</w:t>
      </w:r>
      <w:proofErr w:type="spellEnd"/>
      <w:r>
        <w:rPr>
          <w:rStyle w:val="StyleStyleBold12pt"/>
        </w:rPr>
        <w:t xml:space="preserve"> and </w:t>
      </w:r>
      <w:proofErr w:type="spellStart"/>
      <w:r>
        <w:rPr>
          <w:rStyle w:val="StyleStyleBold12pt"/>
        </w:rPr>
        <w:t>Ostrow</w:t>
      </w:r>
      <w:proofErr w:type="spellEnd"/>
      <w:r>
        <w:rPr>
          <w:rStyle w:val="StyleStyleBold12pt"/>
        </w:rPr>
        <w:t xml:space="preserve"> 9</w:t>
      </w:r>
    </w:p>
    <w:p w14:paraId="6B439F0A" w14:textId="77777777" w:rsidR="00D746B2" w:rsidRDefault="00D746B2" w:rsidP="00D746B2">
      <w:r>
        <w:t xml:space="preserve">Patricia, </w:t>
      </w:r>
      <w:proofErr w:type="spellStart"/>
      <w:r w:rsidRPr="002930AF">
        <w:t>Touro</w:t>
      </w:r>
      <w:proofErr w:type="spellEnd"/>
      <w:r w:rsidRPr="002930AF">
        <w:t xml:space="preserve"> College - Jacob D. </w:t>
      </w:r>
      <w:proofErr w:type="spellStart"/>
      <w:r w:rsidRPr="002930AF">
        <w:t>Fuchsberg</w:t>
      </w:r>
      <w:proofErr w:type="spellEnd"/>
      <w:r w:rsidRPr="002930AF">
        <w:t xml:space="preserve"> Law Center</w:t>
      </w:r>
      <w:r>
        <w:t xml:space="preserve">, and </w:t>
      </w:r>
      <w:proofErr w:type="spellStart"/>
      <w:r>
        <w:t>Ashira</w:t>
      </w:r>
      <w:proofErr w:type="spellEnd"/>
      <w:r>
        <w:t xml:space="preserve">, </w:t>
      </w:r>
      <w:r w:rsidRPr="002930AF">
        <w:t>Hofstra University -</w:t>
      </w:r>
      <w:r>
        <w:t xml:space="preserve"> Maurice A. Deane School of Law</w:t>
      </w:r>
      <w:proofErr w:type="gramStart"/>
      <w:r>
        <w:t>,  COOPERATIVE</w:t>
      </w:r>
      <w:proofErr w:type="gramEnd"/>
      <w:r>
        <w:t xml:space="preserve"> FEDERALISM AND WIND: A NEW FRAMEWORK FOR ACHIEVING SUSTAINABILITY, </w:t>
      </w:r>
      <w:r w:rsidRPr="002930AF">
        <w:t>HOFSTRA LAW REVIEW</w:t>
      </w:r>
      <w:r>
        <w:t xml:space="preserve"> Vol. 37:1049 </w:t>
      </w:r>
    </w:p>
    <w:p w14:paraId="1C39289D" w14:textId="77777777" w:rsidR="00D746B2" w:rsidRDefault="00D746B2" w:rsidP="00D746B2">
      <w:pPr>
        <w:pStyle w:val="card"/>
      </w:pPr>
      <w:r w:rsidRPr="00D746B2">
        <w:rPr>
          <w:sz w:val="12"/>
        </w:rPr>
        <w:t xml:space="preserve">¶ </w:t>
      </w:r>
      <w:r>
        <w:t>1. Increased Uniformity</w:t>
      </w:r>
      <w:r w:rsidRPr="00D746B2">
        <w:rPr>
          <w:sz w:val="12"/>
        </w:rPr>
        <w:t xml:space="preserve">¶ </w:t>
      </w:r>
      <w:r w:rsidRPr="00E40A51">
        <w:rPr>
          <w:rStyle w:val="StyleBoldUnderline"/>
        </w:rPr>
        <w:t>A national wind siting policy would increase regulatory uniformity in the siting process.</w:t>
      </w:r>
      <w:r>
        <w:t>197 According to the DOE, “[</w:t>
      </w:r>
      <w:proofErr w:type="spellStart"/>
      <w:proofErr w:type="gramStart"/>
      <w:r>
        <w:t>i</w:t>
      </w:r>
      <w:proofErr w:type="spellEnd"/>
      <w:r>
        <w:t>]</w:t>
      </w:r>
      <w:proofErr w:type="spellStart"/>
      <w:r>
        <w:t>ncreased</w:t>
      </w:r>
      <w:proofErr w:type="spellEnd"/>
      <w:proofErr w:type="gramEnd"/>
      <w:r>
        <w:t xml:space="preserve"> </w:t>
      </w:r>
      <w:r w:rsidRPr="00E40A51">
        <w:rPr>
          <w:rStyle w:val="StyleBoldUnderline"/>
        </w:rPr>
        <w:t>uniformity of regulatory requirements</w:t>
      </w:r>
      <w:r>
        <w:t xml:space="preserve"> across regions would </w:t>
      </w:r>
      <w:r w:rsidRPr="00E40A51">
        <w:rPr>
          <w:rStyle w:val="StyleBoldUnderline"/>
        </w:rPr>
        <w:t>greatly facilitate the increased deployment of wind projects necessary to reach [federal renewable energy goals].”</w:t>
      </w:r>
      <w:r>
        <w:t xml:space="preserve">198 </w:t>
      </w:r>
      <w:r w:rsidRPr="00E40A51">
        <w:rPr>
          <w:rStyle w:val="StyleBoldUnderline"/>
        </w:rPr>
        <w:t xml:space="preserve">A unitary federal policy would benefit wind energy developers by reducing barriers to interstate trade and providing a consistent and </w:t>
      </w:r>
      <w:r w:rsidRPr="00E40A51">
        <w:rPr>
          <w:rStyle w:val="Emphasis"/>
        </w:rPr>
        <w:t>predictable regulatory</w:t>
      </w:r>
      <w:r w:rsidRPr="00E40A51">
        <w:rPr>
          <w:rStyle w:val="StyleBoldUnderline"/>
        </w:rPr>
        <w:t xml:space="preserve"> environment</w:t>
      </w:r>
      <w:r>
        <w:t>.199 Although benefiting industry is sometimes a reason to suspect, rather than endorse, federal preemption</w:t>
      </w:r>
      <w:proofErr w:type="gramStart"/>
      <w:r>
        <w:t>,200</w:t>
      </w:r>
      <w:proofErr w:type="gramEnd"/>
      <w:r>
        <w:t xml:space="preserve"> in the case of wind energy, the national goal of developing a renewable, domestic energy source seems aligned with industry interests.</w:t>
      </w:r>
      <w:r w:rsidRPr="00D746B2">
        <w:rPr>
          <w:sz w:val="12"/>
        </w:rPr>
        <w:t xml:space="preserve">¶ </w:t>
      </w:r>
      <w:r>
        <w:t xml:space="preserve">In contrast, </w:t>
      </w:r>
      <w:r w:rsidRPr="00E40A51">
        <w:rPr>
          <w:rStyle w:val="StyleBoldUnderline"/>
        </w:rPr>
        <w:t xml:space="preserve">local control of wind siting increases application and compliance costs for developers and enables individual </w:t>
      </w:r>
      <w:r w:rsidRPr="00E40A51">
        <w:rPr>
          <w:rStyle w:val="Emphasis"/>
        </w:rPr>
        <w:t>communities to stymie wind</w:t>
      </w:r>
      <w:r w:rsidRPr="00E40A51">
        <w:rPr>
          <w:rStyle w:val="StyleBoldUnderline"/>
        </w:rPr>
        <w:t xml:space="preserve"> energy development</w:t>
      </w:r>
      <w:r>
        <w:t xml:space="preserve">. According to a pro-wind energy group in Wisconsin, </w:t>
      </w:r>
      <w:r w:rsidRPr="00E40A51">
        <w:rPr>
          <w:rStyle w:val="StyleBoldUnderline"/>
        </w:rPr>
        <w:t>“[</w:t>
      </w:r>
      <w:proofErr w:type="gramStart"/>
      <w:r w:rsidRPr="00E40A51">
        <w:rPr>
          <w:rStyle w:val="StyleBoldUnderline"/>
        </w:rPr>
        <w:t>o]</w:t>
      </w:r>
      <w:proofErr w:type="spellStart"/>
      <w:r w:rsidRPr="00E40A51">
        <w:rPr>
          <w:rStyle w:val="StyleBoldUnderline"/>
        </w:rPr>
        <w:t>pponents</w:t>
      </w:r>
      <w:proofErr w:type="spellEnd"/>
      <w:proofErr w:type="gramEnd"/>
      <w:r w:rsidRPr="00E40A51">
        <w:rPr>
          <w:rStyle w:val="StyleBoldUnderline"/>
        </w:rPr>
        <w:t xml:space="preserve"> of wind energy developments have tied the hands of wind developers by successfully changing local laws to ensure wind turbines cannot be built in their area. </w:t>
      </w:r>
      <w:r w:rsidRPr="00E40A51">
        <w:t>This system</w:t>
      </w:r>
      <w:r>
        <w:t xml:space="preserve"> of overly restrictive </w:t>
      </w:r>
      <w:r w:rsidRPr="00E40A51">
        <w:rPr>
          <w:rStyle w:val="StyleBoldUnderline"/>
        </w:rPr>
        <w:t>local ordinances has brought the construction of wind farms</w:t>
      </w:r>
      <w:r>
        <w:t xml:space="preserve"> in Wisconsin </w:t>
      </w:r>
      <w:r w:rsidRPr="00E40A51">
        <w:rPr>
          <w:rStyle w:val="StyleBoldUnderline"/>
        </w:rPr>
        <w:t xml:space="preserve">to </w:t>
      </w:r>
      <w:r w:rsidRPr="00E40A51">
        <w:rPr>
          <w:rStyle w:val="Emphasis"/>
        </w:rPr>
        <w:t>a screeching halt.”</w:t>
      </w:r>
      <w:r>
        <w:t>201</w:t>
      </w:r>
      <w:r w:rsidRPr="00D746B2">
        <w:rPr>
          <w:sz w:val="12"/>
        </w:rPr>
        <w:t xml:space="preserve">¶ </w:t>
      </w:r>
      <w:r>
        <w:t>Indeed, as a recent editorial criticizing the inconsistent regulatory landscape in Wyoming cautions</w:t>
      </w:r>
      <w:proofErr w:type="gramStart"/>
      <w:r>
        <w:t>:</w:t>
      </w:r>
      <w:r w:rsidRPr="00D746B2">
        <w:rPr>
          <w:sz w:val="12"/>
        </w:rPr>
        <w:t>¶</w:t>
      </w:r>
      <w:proofErr w:type="gramEnd"/>
      <w:r w:rsidRPr="00D746B2">
        <w:rPr>
          <w:sz w:val="12"/>
        </w:rPr>
        <w:t xml:space="preserve"> </w:t>
      </w:r>
      <w:r>
        <w:t xml:space="preserve">There’s no question that wind power will continue to become a bigger piece of the nation’s energy mix, and wind turbines are going to spring up across the country. </w:t>
      </w:r>
      <w:r w:rsidRPr="00E40A51">
        <w:rPr>
          <w:rStyle w:val="StyleBoldUnderline"/>
        </w:rPr>
        <w:t>If Wyoming doesn’t figure out</w:t>
      </w:r>
      <w:r>
        <w:t xml:space="preserve"> soon how it wants to handle the siting of wind farms in the state—including </w:t>
      </w:r>
      <w:r w:rsidRPr="00E40A51">
        <w:rPr>
          <w:rStyle w:val="Emphasis"/>
        </w:rPr>
        <w:t>a permitting process</w:t>
      </w:r>
      <w:r w:rsidRPr="00E40A51">
        <w:rPr>
          <w:rStyle w:val="StyleBoldUnderline"/>
        </w:rPr>
        <w:t xml:space="preserve"> that provides some consistency for developers—there’s a good chance those turbines will be built elsewhere</w:t>
      </w:r>
      <w:r>
        <w:t>.202</w:t>
      </w:r>
    </w:p>
    <w:p w14:paraId="37C87943" w14:textId="77777777" w:rsidR="00D746B2" w:rsidRPr="00D746B2" w:rsidRDefault="00D746B2" w:rsidP="00D746B2"/>
    <w:p w14:paraId="1070D447" w14:textId="54FD0A12" w:rsidR="002930AF" w:rsidRDefault="002930AF" w:rsidP="002930AF">
      <w:pPr>
        <w:pStyle w:val="Heading4"/>
      </w:pPr>
      <w:r>
        <w:t>Counterplan causes patchwork regulatory framework that creates uncertainty</w:t>
      </w:r>
    </w:p>
    <w:p w14:paraId="0A7837D3" w14:textId="179D538A" w:rsidR="002930AF" w:rsidRPr="002930AF" w:rsidRDefault="002930AF" w:rsidP="002930AF">
      <w:pPr>
        <w:rPr>
          <w:rStyle w:val="StyleStyleBold12pt"/>
        </w:rPr>
      </w:pPr>
      <w:proofErr w:type="spellStart"/>
      <w:r>
        <w:rPr>
          <w:rStyle w:val="StyleStyleBold12pt"/>
        </w:rPr>
        <w:t>Salkin</w:t>
      </w:r>
      <w:proofErr w:type="spellEnd"/>
      <w:r>
        <w:rPr>
          <w:rStyle w:val="StyleStyleBold12pt"/>
        </w:rPr>
        <w:t xml:space="preserve"> and </w:t>
      </w:r>
      <w:proofErr w:type="spellStart"/>
      <w:r>
        <w:rPr>
          <w:rStyle w:val="StyleStyleBold12pt"/>
        </w:rPr>
        <w:t>Ostrow</w:t>
      </w:r>
      <w:proofErr w:type="spellEnd"/>
      <w:r>
        <w:rPr>
          <w:rStyle w:val="StyleStyleBold12pt"/>
        </w:rPr>
        <w:t xml:space="preserve"> 9</w:t>
      </w:r>
    </w:p>
    <w:p w14:paraId="19F5ABD7" w14:textId="09CB56EA" w:rsidR="002930AF" w:rsidRDefault="002930AF" w:rsidP="002930AF">
      <w:r>
        <w:t xml:space="preserve">Patricia, </w:t>
      </w:r>
      <w:proofErr w:type="spellStart"/>
      <w:r w:rsidRPr="002930AF">
        <w:t>Touro</w:t>
      </w:r>
      <w:proofErr w:type="spellEnd"/>
      <w:r w:rsidRPr="002930AF">
        <w:t xml:space="preserve"> College - Jacob D. </w:t>
      </w:r>
      <w:proofErr w:type="spellStart"/>
      <w:r w:rsidRPr="002930AF">
        <w:t>Fuchsberg</w:t>
      </w:r>
      <w:proofErr w:type="spellEnd"/>
      <w:r w:rsidRPr="002930AF">
        <w:t xml:space="preserve"> Law Center</w:t>
      </w:r>
      <w:r>
        <w:t xml:space="preserve">, and </w:t>
      </w:r>
      <w:proofErr w:type="spellStart"/>
      <w:r>
        <w:t>Ashira</w:t>
      </w:r>
      <w:proofErr w:type="spellEnd"/>
      <w:r>
        <w:t xml:space="preserve">, </w:t>
      </w:r>
      <w:r w:rsidRPr="002930AF">
        <w:t>Hofstra University -</w:t>
      </w:r>
      <w:r>
        <w:t xml:space="preserve"> Maurice A. Deane School of Law</w:t>
      </w:r>
      <w:proofErr w:type="gramStart"/>
      <w:r>
        <w:t>,  COOPERATIVE</w:t>
      </w:r>
      <w:proofErr w:type="gramEnd"/>
      <w:r>
        <w:t xml:space="preserve"> FEDERALISM AND WIND: A NEW FRAMEWORK FOR ACHIEVING SUSTAINABILITY, </w:t>
      </w:r>
      <w:r w:rsidRPr="002930AF">
        <w:t>HOFSTRA LAW REVIEW</w:t>
      </w:r>
      <w:r>
        <w:t xml:space="preserve"> Vol. 37:1049 </w:t>
      </w:r>
    </w:p>
    <w:p w14:paraId="0D3D2A24" w14:textId="034B9372" w:rsidR="002930AF" w:rsidRDefault="002930AF" w:rsidP="002930AF">
      <w:pPr>
        <w:pStyle w:val="card"/>
      </w:pPr>
      <w:r>
        <w:t xml:space="preserve">Harnessing and using renewable energy is an important way that the United States can reduce its dependence on foreign oil and slow the pace of global </w:t>
      </w:r>
      <w:proofErr w:type="gramStart"/>
      <w:r>
        <w:t>warming.</w:t>
      </w:r>
      <w:proofErr w:type="gramEnd"/>
      <w:r>
        <w:t xml:space="preserve"> The federal and state governments have recognized the importance of wind energy to meeting these goals. Despite the national importance of renewable energy, however</w:t>
      </w:r>
      <w:r w:rsidRPr="002930AF">
        <w:rPr>
          <w:rStyle w:val="StyleBoldUnderline"/>
        </w:rPr>
        <w:t>, the wind siting process remains largely uncoordinated and subject to state and/or local control.</w:t>
      </w:r>
      <w:r>
        <w:t xml:space="preserve"> As a result, </w:t>
      </w:r>
      <w:proofErr w:type="gramStart"/>
      <w:r w:rsidRPr="002930AF">
        <w:rPr>
          <w:rStyle w:val="StyleBoldUnderline"/>
        </w:rPr>
        <w:t>wind siting</w:t>
      </w:r>
      <w:proofErr w:type="gramEnd"/>
      <w:r w:rsidRPr="002930AF">
        <w:rPr>
          <w:rStyle w:val="StyleBoldUnderline"/>
        </w:rPr>
        <w:t xml:space="preserve"> regulations vary, not only between states, but also within state.</w:t>
      </w:r>
      <w:r>
        <w:rPr>
          <w:rStyle w:val="StyleBoldUnderline"/>
        </w:rPr>
        <w:t xml:space="preserve"> </w:t>
      </w:r>
      <w:r w:rsidRPr="002930AF">
        <w:rPr>
          <w:rStyle w:val="StyleBoldUnderline"/>
        </w:rPr>
        <w:t xml:space="preserve">This patchwork approach has created an inconsistent and </w:t>
      </w:r>
      <w:r w:rsidRPr="002930AF">
        <w:rPr>
          <w:rStyle w:val="Emphasis"/>
        </w:rPr>
        <w:t>unpredictable regulatory process</w:t>
      </w:r>
      <w:r w:rsidRPr="002930AF">
        <w:rPr>
          <w:rStyle w:val="StyleBoldUnderline"/>
        </w:rPr>
        <w:t xml:space="preserve"> that adds to the cost of renewable energy projects</w:t>
      </w:r>
      <w:r>
        <w:t xml:space="preserve"> and enables local communities to prevent the siting of projects that would benefit the entire nation. </w:t>
      </w:r>
      <w:r w:rsidRPr="002930AF">
        <w:rPr>
          <w:sz w:val="12"/>
        </w:rPr>
        <w:t xml:space="preserve">¶ </w:t>
      </w:r>
      <w:proofErr w:type="gramStart"/>
      <w:r w:rsidRPr="002930AF">
        <w:t>Though</w:t>
      </w:r>
      <w:proofErr w:type="gramEnd"/>
      <w:r w:rsidRPr="002930AF">
        <w:t xml:space="preserve"> there are advantages to empowering</w:t>
      </w:r>
      <w:r>
        <w:t xml:space="preserve"> local communities to regulate land use, </w:t>
      </w:r>
      <w:r w:rsidRPr="002930AF">
        <w:rPr>
          <w:rStyle w:val="StyleBoldUnderline"/>
        </w:rPr>
        <w:t>in the context of wind energy more centralized regulation is desirable</w:t>
      </w:r>
      <w:r>
        <w:t xml:space="preserve">. Thus, </w:t>
      </w:r>
      <w:r w:rsidRPr="002930AF">
        <w:rPr>
          <w:rStyle w:val="StyleBoldUnderline"/>
        </w:rPr>
        <w:t>this Article has proposed a national wind siting regime</w:t>
      </w:r>
      <w:r>
        <w:t xml:space="preserve">, modeled the Telecommunication Siting Policy </w:t>
      </w:r>
      <w:r w:rsidRPr="002930AF">
        <w:rPr>
          <w:rStyle w:val="StyleBoldUnderline"/>
        </w:rPr>
        <w:t>that</w:t>
      </w:r>
      <w:r>
        <w:t xml:space="preserve"> leaves primary siting authority in the hands of local zoning officials but </w:t>
      </w:r>
      <w:r w:rsidRPr="002930AF">
        <w:rPr>
          <w:rStyle w:val="StyleBoldUnderline"/>
        </w:rPr>
        <w:t>places explicit federal constraints on the local decision-making process.</w:t>
      </w:r>
      <w:r>
        <w:t xml:space="preserve"> </w:t>
      </w:r>
      <w:r w:rsidRPr="002930AF">
        <w:rPr>
          <w:sz w:val="12"/>
        </w:rPr>
        <w:t xml:space="preserve">¶ </w:t>
      </w:r>
      <w:proofErr w:type="gramStart"/>
      <w:r w:rsidRPr="002930AF">
        <w:rPr>
          <w:rStyle w:val="StyleBoldUnderline"/>
        </w:rPr>
        <w:t>This</w:t>
      </w:r>
      <w:proofErr w:type="gramEnd"/>
      <w:r w:rsidRPr="002930AF">
        <w:rPr>
          <w:rStyle w:val="StyleBoldUnderline"/>
        </w:rPr>
        <w:t xml:space="preserve"> regime would provide the regulatory uniformity necessary for the nationwide development of renewable energy, without sacrificing</w:t>
      </w:r>
      <w:r>
        <w:t xml:space="preserve"> the benefits of </w:t>
      </w:r>
      <w:r w:rsidRPr="002930AF">
        <w:rPr>
          <w:rStyle w:val="StyleBoldUnderline"/>
        </w:rPr>
        <w:t>local tailoring or experimentation.</w:t>
      </w:r>
      <w:r>
        <w:t xml:space="preserve"> In addition, </w:t>
      </w:r>
      <w:r w:rsidRPr="002930AF">
        <w:rPr>
          <w:rStyle w:val="StyleBoldUnderline"/>
        </w:rPr>
        <w:t>the hybrid federal-local approach would strike an appropriate balance between local concerns regarding wind turbine siting</w:t>
      </w:r>
      <w:r>
        <w:t xml:space="preserve"> and the national interest in developing wind as a renewable domestic energy source.</w:t>
      </w:r>
    </w:p>
    <w:p w14:paraId="6037779B" w14:textId="77777777" w:rsidR="00D746B2" w:rsidRPr="00D746B2" w:rsidRDefault="00D746B2" w:rsidP="00D746B2"/>
    <w:p w14:paraId="7722AF50" w14:textId="77777777" w:rsidR="000E2DB3" w:rsidRDefault="000E2DB3" w:rsidP="00871C31"/>
    <w:p w14:paraId="08AC9810" w14:textId="77777777" w:rsidR="000E2DB3" w:rsidRPr="00871C31" w:rsidRDefault="000E2DB3" w:rsidP="00871C31"/>
    <w:sectPr w:rsidR="000E2DB3" w:rsidRPr="00871C3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737998" w14:textId="77777777" w:rsidR="009A7C2F" w:rsidRDefault="009A7C2F" w:rsidP="00E46E7E">
      <w:r>
        <w:separator/>
      </w:r>
    </w:p>
  </w:endnote>
  <w:endnote w:type="continuationSeparator" w:id="0">
    <w:p w14:paraId="500FFF24" w14:textId="77777777" w:rsidR="009A7C2F" w:rsidRDefault="009A7C2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524500" w14:textId="77777777" w:rsidR="009A7C2F" w:rsidRDefault="009A7C2F" w:rsidP="00E46E7E">
      <w:r>
        <w:separator/>
      </w:r>
    </w:p>
  </w:footnote>
  <w:footnote w:type="continuationSeparator" w:id="0">
    <w:p w14:paraId="2F942BE8" w14:textId="77777777" w:rsidR="009A7C2F" w:rsidRDefault="009A7C2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4"/>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4ED"/>
    <w:rsid w:val="00004D37"/>
    <w:rsid w:val="000140EC"/>
    <w:rsid w:val="00016A35"/>
    <w:rsid w:val="000304ED"/>
    <w:rsid w:val="0005174E"/>
    <w:rsid w:val="000B20F2"/>
    <w:rsid w:val="000B2706"/>
    <w:rsid w:val="000C16B3"/>
    <w:rsid w:val="000D735C"/>
    <w:rsid w:val="000E2DB3"/>
    <w:rsid w:val="000F3DC0"/>
    <w:rsid w:val="001103A0"/>
    <w:rsid w:val="0012525A"/>
    <w:rsid w:val="001408C0"/>
    <w:rsid w:val="00143FD7"/>
    <w:rsid w:val="001463FB"/>
    <w:rsid w:val="00146A86"/>
    <w:rsid w:val="00154934"/>
    <w:rsid w:val="00186DB7"/>
    <w:rsid w:val="001D7626"/>
    <w:rsid w:val="002613DA"/>
    <w:rsid w:val="002930AF"/>
    <w:rsid w:val="002B6353"/>
    <w:rsid w:val="002B68C8"/>
    <w:rsid w:val="002F35F4"/>
    <w:rsid w:val="002F3E28"/>
    <w:rsid w:val="002F40E6"/>
    <w:rsid w:val="00303E5B"/>
    <w:rsid w:val="00313226"/>
    <w:rsid w:val="0031425E"/>
    <w:rsid w:val="00325059"/>
    <w:rsid w:val="00357719"/>
    <w:rsid w:val="00374144"/>
    <w:rsid w:val="0039141F"/>
    <w:rsid w:val="003B3EC7"/>
    <w:rsid w:val="003F42AF"/>
    <w:rsid w:val="00412F6D"/>
    <w:rsid w:val="0042635A"/>
    <w:rsid w:val="00466B6F"/>
    <w:rsid w:val="004B3188"/>
    <w:rsid w:val="004B3DB3"/>
    <w:rsid w:val="004B7738"/>
    <w:rsid w:val="004C63B5"/>
    <w:rsid w:val="004D461E"/>
    <w:rsid w:val="00517479"/>
    <w:rsid w:val="00554702"/>
    <w:rsid w:val="005A0BE5"/>
    <w:rsid w:val="005B19E5"/>
    <w:rsid w:val="005C0E1F"/>
    <w:rsid w:val="005D3A9D"/>
    <w:rsid w:val="005E0D2B"/>
    <w:rsid w:val="005E2C99"/>
    <w:rsid w:val="006526CC"/>
    <w:rsid w:val="00664F85"/>
    <w:rsid w:val="00670455"/>
    <w:rsid w:val="00672258"/>
    <w:rsid w:val="0067575B"/>
    <w:rsid w:val="006907CA"/>
    <w:rsid w:val="00692C26"/>
    <w:rsid w:val="006C033B"/>
    <w:rsid w:val="006F2D3D"/>
    <w:rsid w:val="00700835"/>
    <w:rsid w:val="00725AF4"/>
    <w:rsid w:val="00726F87"/>
    <w:rsid w:val="007333B9"/>
    <w:rsid w:val="00752663"/>
    <w:rsid w:val="00791499"/>
    <w:rsid w:val="00791B7D"/>
    <w:rsid w:val="00796749"/>
    <w:rsid w:val="007A3515"/>
    <w:rsid w:val="007A4F68"/>
    <w:rsid w:val="007D7510"/>
    <w:rsid w:val="007D7924"/>
    <w:rsid w:val="007E470C"/>
    <w:rsid w:val="007E5F71"/>
    <w:rsid w:val="00821415"/>
    <w:rsid w:val="00835D65"/>
    <w:rsid w:val="0083768F"/>
    <w:rsid w:val="00871C31"/>
    <w:rsid w:val="00887381"/>
    <w:rsid w:val="008C2F25"/>
    <w:rsid w:val="008E2402"/>
    <w:rsid w:val="008F0E0A"/>
    <w:rsid w:val="0091595A"/>
    <w:rsid w:val="009165EA"/>
    <w:rsid w:val="00935240"/>
    <w:rsid w:val="00956BA5"/>
    <w:rsid w:val="00981C84"/>
    <w:rsid w:val="009829F2"/>
    <w:rsid w:val="00993F61"/>
    <w:rsid w:val="009A7C2F"/>
    <w:rsid w:val="009B0746"/>
    <w:rsid w:val="009C198B"/>
    <w:rsid w:val="009D207E"/>
    <w:rsid w:val="009E1193"/>
    <w:rsid w:val="009E2F52"/>
    <w:rsid w:val="009E5822"/>
    <w:rsid w:val="009E691A"/>
    <w:rsid w:val="00A074CB"/>
    <w:rsid w:val="00A27643"/>
    <w:rsid w:val="00A364A7"/>
    <w:rsid w:val="00A369C4"/>
    <w:rsid w:val="00A47986"/>
    <w:rsid w:val="00A91A24"/>
    <w:rsid w:val="00A931B7"/>
    <w:rsid w:val="00AC0E99"/>
    <w:rsid w:val="00AD32D6"/>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1164"/>
    <w:rsid w:val="00D4330B"/>
    <w:rsid w:val="00D460F1"/>
    <w:rsid w:val="00D51B44"/>
    <w:rsid w:val="00D6085D"/>
    <w:rsid w:val="00D62588"/>
    <w:rsid w:val="00D66D57"/>
    <w:rsid w:val="00D746B2"/>
    <w:rsid w:val="00D81480"/>
    <w:rsid w:val="00D82F1C"/>
    <w:rsid w:val="00D8365B"/>
    <w:rsid w:val="00DA2E40"/>
    <w:rsid w:val="00DA5BF8"/>
    <w:rsid w:val="00DC71AA"/>
    <w:rsid w:val="00DD2FAB"/>
    <w:rsid w:val="00DE627C"/>
    <w:rsid w:val="00DF1850"/>
    <w:rsid w:val="00DF76CB"/>
    <w:rsid w:val="00E234FF"/>
    <w:rsid w:val="00E40A51"/>
    <w:rsid w:val="00E46E7E"/>
    <w:rsid w:val="00E95631"/>
    <w:rsid w:val="00EC56B0"/>
    <w:rsid w:val="00EF53DB"/>
    <w:rsid w:val="00F1173B"/>
    <w:rsid w:val="00F45F2E"/>
    <w:rsid w:val="00F81397"/>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9ADB2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304ED"/>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 read,small text,Big card,body,Normal Tag,heading 2,Heading 2 Char2 Char,Heading 2 Char1 Char Char, Ch,No Spacing211,No Spacing4,No Spacing11111,No Spacing5,No Spacing12,No Spacing2111,Tags,No Spacing2,Debate Text,Read stuff,No Spacing11"/>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no read Char,small text Char,Big card Char,body Char,Normal Tag Char,heading 2 Char,Heading 2 Char2 Char Char,Heading 2 Char1 Char Char Char, Ch Char,No Spacing211 Char,No Spacing4 Char,No Spacing11111 Char,No Spacing5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D8365B"/>
    <w:rPr>
      <w:rFonts w:ascii="Times New Roman" w:hAnsi="Times New Roman"/>
      <w:b/>
      <w:sz w:val="24"/>
      <w:u w:val="none"/>
    </w:rPr>
  </w:style>
  <w:style w:type="character" w:customStyle="1" w:styleId="StyleBoldUnderline">
    <w:name w:val="Style Bold Underline"/>
    <w:aliases w:val="Intense Emphasis,Underline,apple-style-span + 6 pt,Bold,Kern at 16 pt,Intense Emphasis3,Thick Underline Char,Intense Emphasis111,Intense Emphasis1111,Intense Emphasis11111,Intense Emphasis11,Intense Emphasis4,Intense Emphasis1,Style"/>
    <w:basedOn w:val="DefaultParagraphFont"/>
    <w:uiPriority w:val="1"/>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cardtext">
    <w:name w:val="card text"/>
    <w:basedOn w:val="Normal"/>
    <w:link w:val="cardtextChar"/>
    <w:qFormat/>
    <w:rsid w:val="007D7510"/>
    <w:pPr>
      <w:ind w:left="288" w:right="288"/>
    </w:pPr>
    <w:rPr>
      <w:rFonts w:eastAsia="ＭＳ 明朝" w:cs="Times New Roman"/>
    </w:rPr>
  </w:style>
  <w:style w:type="character" w:customStyle="1" w:styleId="cardtextChar">
    <w:name w:val="card text Char"/>
    <w:link w:val="cardtext"/>
    <w:rsid w:val="007D7510"/>
    <w:rPr>
      <w:rFonts w:ascii="Times New Roman" w:eastAsia="ＭＳ 明朝" w:hAnsi="Times New Roman" w:cs="Times New Roman"/>
      <w:sz w:val="16"/>
    </w:rPr>
  </w:style>
  <w:style w:type="character" w:customStyle="1" w:styleId="dropcap-letter">
    <w:name w:val="dropcap-letter"/>
    <w:rsid w:val="007D7510"/>
  </w:style>
  <w:style w:type="character" w:customStyle="1" w:styleId="wikiexternallink">
    <w:name w:val="wikiexternallink"/>
    <w:rsid w:val="007D7510"/>
  </w:style>
  <w:style w:type="character" w:customStyle="1" w:styleId="wikigeneratedlinkcontent">
    <w:name w:val="wikigeneratedlinkcontent"/>
    <w:rsid w:val="007D751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304ED"/>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 read,small text,Big card,body,Normal Tag,heading 2,Heading 2 Char2 Char,Heading 2 Char1 Char Char, Ch,No Spacing211,No Spacing4,No Spacing11111,No Spacing5,No Spacing12,No Spacing2111,Tags,No Spacing2,Debate Text,Read stuff,No Spacing11"/>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no read Char,small text Char,Big card Char,body Char,Normal Tag Char,heading 2 Char,Heading 2 Char2 Char Char,Heading 2 Char1 Char Char Char, Ch Char,No Spacing211 Char,No Spacing4 Char,No Spacing11111 Char,No Spacing5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D8365B"/>
    <w:rPr>
      <w:rFonts w:ascii="Times New Roman" w:hAnsi="Times New Roman"/>
      <w:b/>
      <w:sz w:val="24"/>
      <w:u w:val="none"/>
    </w:rPr>
  </w:style>
  <w:style w:type="character" w:customStyle="1" w:styleId="StyleBoldUnderline">
    <w:name w:val="Style Bold Underline"/>
    <w:aliases w:val="Intense Emphasis,Underline,apple-style-span + 6 pt,Bold,Kern at 16 pt,Intense Emphasis3,Thick Underline Char,Intense Emphasis111,Intense Emphasis1111,Intense Emphasis11111,Intense Emphasis11,Intense Emphasis4,Intense Emphasis1,Style"/>
    <w:basedOn w:val="DefaultParagraphFont"/>
    <w:uiPriority w:val="1"/>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paragraph" w:customStyle="1" w:styleId="cardtext">
    <w:name w:val="card text"/>
    <w:basedOn w:val="Normal"/>
    <w:link w:val="cardtextChar"/>
    <w:qFormat/>
    <w:rsid w:val="007D7510"/>
    <w:pPr>
      <w:ind w:left="288" w:right="288"/>
    </w:pPr>
    <w:rPr>
      <w:rFonts w:eastAsia="ＭＳ 明朝" w:cs="Times New Roman"/>
    </w:rPr>
  </w:style>
  <w:style w:type="character" w:customStyle="1" w:styleId="cardtextChar">
    <w:name w:val="card text Char"/>
    <w:link w:val="cardtext"/>
    <w:rsid w:val="007D7510"/>
    <w:rPr>
      <w:rFonts w:ascii="Times New Roman" w:eastAsia="ＭＳ 明朝" w:hAnsi="Times New Roman" w:cs="Times New Roman"/>
      <w:sz w:val="16"/>
    </w:rPr>
  </w:style>
  <w:style w:type="character" w:customStyle="1" w:styleId="dropcap-letter">
    <w:name w:val="dropcap-letter"/>
    <w:rsid w:val="007D7510"/>
  </w:style>
  <w:style w:type="character" w:customStyle="1" w:styleId="wikiexternallink">
    <w:name w:val="wikiexternallink"/>
    <w:rsid w:val="007D7510"/>
  </w:style>
  <w:style w:type="character" w:customStyle="1" w:styleId="wikigeneratedlinkcontent">
    <w:name w:val="wikigeneratedlinkcontent"/>
    <w:rsid w:val="007D7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dsireusa.org/documents/PolicyPublications/Haynes_KIER_Keynote.pdf" TargetMode="External"/><Relationship Id="rId9" Type="http://schemas.openxmlformats.org/officeDocument/2006/relationships/hyperlink" Target="http://californianewswire.com/2009/12/16/CNW6312_205703.php"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ier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192</TotalTime>
  <Pages>27</Pages>
  <Words>8167</Words>
  <Characters>46557</Characters>
  <Application>Microsoft Macintosh Word</Application>
  <DocSecurity>0</DocSecurity>
  <Lines>387</Lines>
  <Paragraphs>109</Paragraphs>
  <ScaleCrop>false</ScaleCrop>
  <Company>Whitman College</Company>
  <LinksUpToDate>false</LinksUpToDate>
  <CharactersWithSpaces>54615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Ciera Foreman</dc:creator>
  <cp:keywords/>
  <dc:description/>
  <cp:lastModifiedBy>Ciera Foreman</cp:lastModifiedBy>
  <cp:revision>16</cp:revision>
  <dcterms:created xsi:type="dcterms:W3CDTF">2014-06-17T20:40:00Z</dcterms:created>
  <dcterms:modified xsi:type="dcterms:W3CDTF">2014-06-20T01:03:00Z</dcterms:modified>
</cp:coreProperties>
</file>