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77AED" w14:textId="77777777" w:rsidR="00A95652" w:rsidRPr="007722FB" w:rsidRDefault="00FD55B3" w:rsidP="00FD55B3">
      <w:pPr>
        <w:pStyle w:val="Heading1"/>
      </w:pPr>
      <w:r w:rsidRPr="007722FB">
        <w:t>States Counterplan</w:t>
      </w:r>
    </w:p>
    <w:p w14:paraId="2123BA6E" w14:textId="77777777" w:rsidR="00FD55B3" w:rsidRPr="007722FB" w:rsidRDefault="00FD55B3" w:rsidP="00FD55B3"/>
    <w:p w14:paraId="72B3C9C0" w14:textId="77777777" w:rsidR="00FD55B3" w:rsidRPr="007722FB" w:rsidRDefault="00FD55B3" w:rsidP="00C27206">
      <w:pPr>
        <w:pStyle w:val="Heading2"/>
      </w:pPr>
      <w:r w:rsidRPr="007722FB">
        <w:lastRenderedPageBreak/>
        <w:t>1NC Shells</w:t>
      </w:r>
    </w:p>
    <w:p w14:paraId="764FC900" w14:textId="77777777" w:rsidR="00FD55B3" w:rsidRPr="007722FB" w:rsidRDefault="00FD55B3" w:rsidP="00C27206">
      <w:pPr>
        <w:pStyle w:val="Heading3"/>
      </w:pPr>
      <w:r w:rsidRPr="007722FB">
        <w:lastRenderedPageBreak/>
        <w:t xml:space="preserve">1NC </w:t>
      </w:r>
      <w:r w:rsidR="006D0CE3" w:rsidRPr="007722FB">
        <w:t>Generic</w:t>
      </w:r>
    </w:p>
    <w:p w14:paraId="6DDF07BF" w14:textId="77777777" w:rsidR="007722FB" w:rsidRPr="007722FB" w:rsidRDefault="007722FB" w:rsidP="007722FB">
      <w:pPr>
        <w:pStyle w:val="Heading4"/>
      </w:pPr>
      <w:r w:rsidRPr="007722FB">
        <w:t xml:space="preserve">Text: The </w:t>
      </w:r>
      <w:r w:rsidR="00357027">
        <w:t>fifty</w:t>
      </w:r>
      <w:r w:rsidRPr="007722FB">
        <w:t xml:space="preserve"> states </w:t>
      </w:r>
      <w:r w:rsidR="00357027">
        <w:t xml:space="preserve">of the United States </w:t>
      </w:r>
      <w:r w:rsidRPr="007722FB">
        <w:t>and all relevant territories should [insert plan].</w:t>
      </w:r>
    </w:p>
    <w:p w14:paraId="2039293E" w14:textId="77777777" w:rsidR="00357027" w:rsidRDefault="00357027" w:rsidP="007722FB">
      <w:pPr>
        <w:rPr>
          <w:b/>
        </w:rPr>
      </w:pPr>
    </w:p>
    <w:p w14:paraId="4BEFF6EE" w14:textId="77777777" w:rsidR="007722FB" w:rsidRPr="007722FB" w:rsidRDefault="007722FB" w:rsidP="007722FB">
      <w:pPr>
        <w:rPr>
          <w:b/>
        </w:rPr>
      </w:pPr>
      <w:r w:rsidRPr="007722FB">
        <w:rPr>
          <w:b/>
        </w:rPr>
        <w:t>Or</w:t>
      </w:r>
    </w:p>
    <w:p w14:paraId="01EECECB" w14:textId="77777777" w:rsidR="00357027" w:rsidRDefault="00357027" w:rsidP="00357027"/>
    <w:p w14:paraId="41800089" w14:textId="0564D9CB" w:rsidR="00357027" w:rsidRPr="00D72839" w:rsidRDefault="00E644D1" w:rsidP="00E644D1">
      <w:pPr>
        <w:pStyle w:val="Heading4"/>
      </w:pPr>
      <w:r>
        <w:t>Text</w:t>
      </w:r>
      <w:r w:rsidR="00357027" w:rsidRPr="00D72839">
        <w:t xml:space="preserve">: The United States Supreme Court should, in a narrow </w:t>
      </w:r>
      <w:r w:rsidR="00357027">
        <w:t xml:space="preserve">per curium </w:t>
      </w:r>
      <w:r w:rsidR="00357027" w:rsidRPr="00D72839">
        <w:t xml:space="preserve">ruling on the next available test case, rule that federal authority over the provisions of </w:t>
      </w:r>
      <w:r w:rsidR="00357027">
        <w:t>_______________</w:t>
      </w:r>
      <w:r w:rsidR="00357027" w:rsidRPr="00D72839">
        <w:t xml:space="preserve"> violates the Tenth Amendment and devolve authority to the fifty states and relevant territories.</w:t>
      </w:r>
      <w:r w:rsidR="00357027">
        <w:t xml:space="preserve"> The United States federal government should retain environmental review rights. The fifty states of the United States and relevant territories should ____________________________________.</w:t>
      </w:r>
    </w:p>
    <w:p w14:paraId="66A169DA" w14:textId="77777777" w:rsidR="00357027" w:rsidRPr="00357027" w:rsidRDefault="00357027" w:rsidP="00357027"/>
    <w:p w14:paraId="5966B81F" w14:textId="77777777" w:rsidR="007722FB" w:rsidRPr="007722FB" w:rsidRDefault="007722FB" w:rsidP="007722FB"/>
    <w:p w14:paraId="58657662" w14:textId="77777777" w:rsidR="00C27206" w:rsidRPr="007722FB" w:rsidRDefault="007722FB" w:rsidP="00C27206">
      <w:pPr>
        <w:pStyle w:val="Heading4"/>
      </w:pPr>
      <w:r w:rsidRPr="007722FB">
        <w:t>Counterplan</w:t>
      </w:r>
      <w:r w:rsidR="000A5B54" w:rsidRPr="007722FB">
        <w:t xml:space="preserve"> solves</w:t>
      </w:r>
    </w:p>
    <w:p w14:paraId="477B7BE5" w14:textId="77777777" w:rsidR="00C27206" w:rsidRPr="007722FB" w:rsidRDefault="00C27206" w:rsidP="00C27206">
      <w:r w:rsidRPr="007722FB">
        <w:t xml:space="preserve">Norman </w:t>
      </w:r>
      <w:proofErr w:type="spellStart"/>
      <w:r w:rsidRPr="007722FB">
        <w:rPr>
          <w:rStyle w:val="Style13ptBold"/>
        </w:rPr>
        <w:t>Mineta</w:t>
      </w:r>
      <w:proofErr w:type="spellEnd"/>
      <w:r w:rsidR="000A5B54" w:rsidRPr="007722FB">
        <w:t xml:space="preserve">. By Norman Y. </w:t>
      </w:r>
      <w:proofErr w:type="spellStart"/>
      <w:r w:rsidR="000A5B54" w:rsidRPr="007722FB">
        <w:t>Mineta</w:t>
      </w:r>
      <w:proofErr w:type="spellEnd"/>
      <w:r w:rsidRPr="007722FB">
        <w:t xml:space="preserve"> </w:t>
      </w:r>
      <w:r w:rsidR="000A5B54" w:rsidRPr="007722FB">
        <w:t xml:space="preserve">Chair of the </w:t>
      </w:r>
      <w:r w:rsidRPr="007722FB">
        <w:t>Joint</w:t>
      </w:r>
      <w:r w:rsidR="000A5B54" w:rsidRPr="007722FB">
        <w:t xml:space="preserve"> Ocean Commission Initiative, Previous Secretary of Commerce Transportation. 20</w:t>
      </w:r>
      <w:r w:rsidR="000A5B54" w:rsidRPr="007722FB">
        <w:rPr>
          <w:rStyle w:val="Style13ptBold"/>
        </w:rPr>
        <w:t>14</w:t>
      </w:r>
      <w:r w:rsidR="000A5B54" w:rsidRPr="007722FB">
        <w:t>. [“</w:t>
      </w:r>
      <w:r w:rsidRPr="007722FB">
        <w:t>Time to Chart a New Course For the Health of Our Oceans</w:t>
      </w:r>
      <w:r w:rsidR="000A5B54" w:rsidRPr="007722FB">
        <w:t>.”</w:t>
      </w:r>
      <w:r w:rsidRPr="007722FB">
        <w:t xml:space="preserve"> Issue </w:t>
      </w:r>
      <w:hyperlink r:id="rId7" w:history="1">
        <w:r w:rsidRPr="007722FB">
          <w:rPr>
            <w:rStyle w:val="Hyperlink"/>
          </w:rPr>
          <w:t>http://www.sea-technology.com/features/2014/0114/7_Mineta.php</w:t>
        </w:r>
      </w:hyperlink>
      <w:r w:rsidR="000A5B54" w:rsidRPr="007722FB">
        <w:t>]</w:t>
      </w:r>
    </w:p>
    <w:p w14:paraId="674CE86A" w14:textId="77777777" w:rsidR="00C27206" w:rsidRPr="007722FB" w:rsidRDefault="00C27206" w:rsidP="00C27206">
      <w:pPr>
        <w:rPr>
          <w:rStyle w:val="StyleUnderline"/>
        </w:rPr>
      </w:pPr>
      <w:r w:rsidRPr="00095099">
        <w:rPr>
          <w:sz w:val="16"/>
        </w:rPr>
        <w:t xml:space="preserve">Action three is to support </w:t>
      </w:r>
      <w:r w:rsidRPr="007722FB">
        <w:rPr>
          <w:rStyle w:val="StyleUnderline"/>
        </w:rPr>
        <w:t xml:space="preserve">state and </w:t>
      </w:r>
      <w:proofErr w:type="gramStart"/>
      <w:r w:rsidRPr="007722FB">
        <w:rPr>
          <w:rStyle w:val="StyleUnderline"/>
        </w:rPr>
        <w:t>regional ocean</w:t>
      </w:r>
      <w:proofErr w:type="gramEnd"/>
      <w:r w:rsidRPr="007722FB">
        <w:rPr>
          <w:rStyle w:val="StyleUnderline"/>
        </w:rPr>
        <w:t xml:space="preserve"> and coastal priorities</w:t>
      </w:r>
      <w:r w:rsidRPr="00095099">
        <w:rPr>
          <w:sz w:val="16"/>
        </w:rPr>
        <w:t>. Because ocean ecosystems span jurisdictional lines</w:t>
      </w:r>
      <w:r w:rsidRPr="007722FB">
        <w:rPr>
          <w:rStyle w:val="StyleUnderline"/>
        </w:rPr>
        <w:t>, it is imperative</w:t>
      </w:r>
      <w:r w:rsidRPr="00095099">
        <w:rPr>
          <w:sz w:val="16"/>
        </w:rPr>
        <w:t xml:space="preserve"> that federal, state and tribal </w:t>
      </w:r>
      <w:r w:rsidRPr="007722FB">
        <w:rPr>
          <w:rStyle w:val="StyleUnderline"/>
        </w:rPr>
        <w:t>governments work collaboratively at a multistate or regional scale to ensure more effective ocean management</w:t>
      </w:r>
      <w:r w:rsidRPr="00095099">
        <w:rPr>
          <w:sz w:val="16"/>
        </w:rPr>
        <w:t xml:space="preserve">. </w:t>
      </w:r>
      <w:r w:rsidRPr="007722FB">
        <w:rPr>
          <w:rStyle w:val="Emphasis"/>
        </w:rPr>
        <w:t xml:space="preserve">One way to increase that kind of collaboration is through </w:t>
      </w:r>
      <w:proofErr w:type="gramStart"/>
      <w:r w:rsidRPr="007722FB">
        <w:rPr>
          <w:rStyle w:val="Emphasis"/>
        </w:rPr>
        <w:t>regional ocean</w:t>
      </w:r>
      <w:proofErr w:type="gramEnd"/>
      <w:r w:rsidRPr="007722FB">
        <w:rPr>
          <w:rStyle w:val="Emphasis"/>
        </w:rPr>
        <w:t xml:space="preserve"> planning,</w:t>
      </w:r>
      <w:r w:rsidRPr="00095099">
        <w:rPr>
          <w:sz w:val="16"/>
        </w:rPr>
        <w:t xml:space="preserve"> which </w:t>
      </w:r>
      <w:r w:rsidRPr="007722FB">
        <w:rPr>
          <w:rStyle w:val="StyleUnderline"/>
        </w:rPr>
        <w:t>enables more effective coordination of data across jurisdictions, greater engagement of ocean and coastal stakeholders, and improved decision making about ocean and coastal resources and priority economic drivers</w:t>
      </w:r>
      <w:r w:rsidRPr="00095099">
        <w:rPr>
          <w:sz w:val="16"/>
        </w:rPr>
        <w:t xml:space="preserve">. </w:t>
      </w:r>
      <w:r w:rsidRPr="007722FB">
        <w:rPr>
          <w:rStyle w:val="StyleUnderline"/>
        </w:rPr>
        <w:t xml:space="preserve">Private sector engagement is critical to the success of these efforts and can lead to new partnerships and opportunities, resulting in less conflict among competing uses. The Joint Initiative calls on the administration and Congress to provide additional financial and technical assistance to support the continued success of these regional efforts. </w:t>
      </w:r>
    </w:p>
    <w:p w14:paraId="0C7D1DC0" w14:textId="77777777" w:rsidR="00C27206" w:rsidRDefault="00C27206" w:rsidP="00C27206"/>
    <w:p w14:paraId="0B6BA548" w14:textId="42129887" w:rsidR="00E644D1" w:rsidRPr="00D72839" w:rsidRDefault="00E644D1" w:rsidP="00E644D1">
      <w:pPr>
        <w:pStyle w:val="Heading4"/>
      </w:pPr>
      <w:r>
        <w:t xml:space="preserve">(If Lopez text) </w:t>
      </w:r>
      <w:r w:rsidRPr="00D72839">
        <w:t>Lopez-grounded devolution prevents federal rollback</w:t>
      </w:r>
    </w:p>
    <w:p w14:paraId="3BB078C0" w14:textId="77777777" w:rsidR="00E644D1" w:rsidRPr="0071465C" w:rsidRDefault="00E644D1" w:rsidP="00E644D1">
      <w:pPr>
        <w:pStyle w:val="ClearedFormat"/>
      </w:pPr>
      <w:r w:rsidRPr="002E689F">
        <w:rPr>
          <w:b/>
          <w:sz w:val="24"/>
          <w:szCs w:val="24"/>
        </w:rPr>
        <w:t>Miller 98</w:t>
      </w:r>
      <w:r w:rsidRPr="0071465C">
        <w:t xml:space="preserve"> </w:t>
      </w:r>
      <w:r w:rsidRPr="002E689F">
        <w:t>– lawyer (Mark, Cleveland State L. Rev.)</w:t>
      </w:r>
    </w:p>
    <w:p w14:paraId="7C15340E" w14:textId="77777777" w:rsidR="00E644D1" w:rsidRPr="0071465C" w:rsidRDefault="00E644D1" w:rsidP="00E644D1">
      <w:pPr>
        <w:pStyle w:val="ClearedFormat"/>
      </w:pPr>
    </w:p>
    <w:p w14:paraId="547AF798" w14:textId="77777777" w:rsidR="00E644D1" w:rsidRPr="0071465C" w:rsidRDefault="00E644D1" w:rsidP="00E644D1">
      <w:pPr>
        <w:pStyle w:val="ClearedFormat"/>
      </w:pPr>
      <w:r w:rsidRPr="0071465C">
        <w:t xml:space="preserve">The history of the Tenth Amendment is an appropriate starting point in the development of substantive federalism. For a long period of time, the Tenth Amendment operated as nothing more than a plain statement of the obvious that afforded little protection to the states. 249 In the aftermath of Garcia, state sovereignty was left to the political processes. 250 </w:t>
      </w:r>
      <w:r w:rsidRPr="002E689F">
        <w:rPr>
          <w:sz w:val="22"/>
          <w:szCs w:val="22"/>
          <w:u w:val="single"/>
        </w:rPr>
        <w:t>Tenth Amendment power was reborn</w:t>
      </w:r>
      <w:r w:rsidRPr="0071465C">
        <w:t xml:space="preserve"> in New York v. United States </w:t>
      </w:r>
      <w:r w:rsidRPr="002E689F">
        <w:rPr>
          <w:sz w:val="22"/>
          <w:szCs w:val="22"/>
          <w:u w:val="single"/>
        </w:rPr>
        <w:t>when the Court held that Congress could not commandeer the states' legislative function</w:t>
      </w:r>
      <w:r w:rsidRPr="0071465C">
        <w:t xml:space="preserve">. 251 This protection is decreed </w:t>
      </w:r>
      <w:r w:rsidRPr="002E689F">
        <w:rPr>
          <w:sz w:val="22"/>
          <w:szCs w:val="22"/>
          <w:u w:val="single"/>
        </w:rPr>
        <w:t>no matter how strong the federal interest in the legislation may be</w:t>
      </w:r>
      <w:r w:rsidRPr="0071465C">
        <w:t xml:space="preserve">. 252 Protections </w:t>
      </w:r>
      <w:r w:rsidRPr="00207D96">
        <w:rPr>
          <w:sz w:val="16"/>
          <w:szCs w:val="16"/>
        </w:rPr>
        <w:t xml:space="preserve">over state sovereignty were expanded again in the 1996 Term when the Court invalidated certain portions of the Brady Act. 253 According to </w:t>
      </w:r>
      <w:proofErr w:type="spellStart"/>
      <w:r w:rsidRPr="00207D96">
        <w:rPr>
          <w:sz w:val="16"/>
          <w:szCs w:val="16"/>
        </w:rPr>
        <w:t>Printz</w:t>
      </w:r>
      <w:proofErr w:type="spellEnd"/>
      <w:r w:rsidRPr="00207D96">
        <w:rPr>
          <w:sz w:val="16"/>
          <w:szCs w:val="16"/>
        </w:rPr>
        <w:t xml:space="preserve">, Congress cannot force the states' executive branches to enact federal regulatory programs regardless of the federal interest involved. 254 Whenever the structural framework of dual sovereignty is compromised, the Tenth Amendment steps in to prevent a usurpation of federalism. 255 </w:t>
      </w:r>
      <w:proofErr w:type="spellStart"/>
      <w:r w:rsidRPr="00207D96">
        <w:rPr>
          <w:sz w:val="16"/>
          <w:szCs w:val="16"/>
        </w:rPr>
        <w:t>Printz</w:t>
      </w:r>
      <w:proofErr w:type="spellEnd"/>
      <w:r w:rsidRPr="00207D96">
        <w:rPr>
          <w:sz w:val="16"/>
          <w:szCs w:val="16"/>
        </w:rPr>
        <w:t xml:space="preserve"> and New York held that Congress was incapable of commanding the states to take a course of action that it could not undertake directly. 256 But what happens if Congress breaches the Tenth Amendment through an Article I power like the Spending Clause? Do the Court's enunciated protections extend to Article I? These are the questions that the theory of substantive federalism answers. The restraint on Article I began, to large extent, in Garcia when Justice O'Connor predicted that the Commerce power would be affirmatively limited  [*191</w:t>
      </w:r>
      <w:proofErr w:type="gramStart"/>
      <w:r w:rsidRPr="00207D96">
        <w:rPr>
          <w:sz w:val="16"/>
          <w:szCs w:val="16"/>
        </w:rPr>
        <w:t>]  by</w:t>
      </w:r>
      <w:proofErr w:type="gramEnd"/>
      <w:r w:rsidRPr="00207D96">
        <w:rPr>
          <w:sz w:val="16"/>
          <w:szCs w:val="16"/>
        </w:rPr>
        <w:t xml:space="preserve"> state autonomy. 257 The door was further opened in New York when the plenary nature of the Commerce Clause was labeled as "subversive" to the interests of state sovereignty. 258 United States v.</w:t>
      </w:r>
      <w:r w:rsidRPr="0071465C">
        <w:t xml:space="preserve"> </w:t>
      </w:r>
      <w:r w:rsidRPr="002E689F">
        <w:rPr>
          <w:sz w:val="22"/>
          <w:szCs w:val="22"/>
          <w:u w:val="single"/>
        </w:rPr>
        <w:t>Lopez put the first nail in the coffin when it struck down an exercise of the Commerce power</w:t>
      </w:r>
      <w:r w:rsidRPr="0071465C">
        <w:t xml:space="preserve"> as going so far as to approach a "police power of the sort retained by the States." 259 The Commerce Clause, in other words, authorizes control over interstate commerce, but does not authorize regulation of the states. 260 Seminole Tribe, however, lends the greatest support to the substantive federalism theory. </w:t>
      </w:r>
      <w:r w:rsidRPr="002E689F">
        <w:rPr>
          <w:sz w:val="22"/>
          <w:szCs w:val="22"/>
          <w:u w:val="single"/>
        </w:rPr>
        <w:t>The Eleventh Amendmen</w:t>
      </w:r>
      <w:r w:rsidRPr="0071465C">
        <w:rPr>
          <w:u w:val="single"/>
        </w:rPr>
        <w:t xml:space="preserve">t </w:t>
      </w:r>
      <w:r w:rsidRPr="0071465C">
        <w:t xml:space="preserve">-- a core guardian of state sovereign interests 261 -- </w:t>
      </w:r>
      <w:r w:rsidRPr="002E689F">
        <w:rPr>
          <w:sz w:val="22"/>
          <w:szCs w:val="22"/>
          <w:u w:val="single"/>
        </w:rPr>
        <w:t>withstands any attempt by Congress to pierce the shield of federalism</w:t>
      </w:r>
      <w:r w:rsidRPr="0071465C">
        <w:rPr>
          <w:u w:val="single"/>
        </w:rPr>
        <w:t xml:space="preserve"> </w:t>
      </w:r>
      <w:r w:rsidRPr="0071465C">
        <w:t xml:space="preserve">with Article I. 262 </w:t>
      </w:r>
    </w:p>
    <w:p w14:paraId="01C205F8" w14:textId="77777777" w:rsidR="00E644D1" w:rsidRPr="007722FB" w:rsidRDefault="00E644D1" w:rsidP="00C27206"/>
    <w:p w14:paraId="36EB102A" w14:textId="77777777" w:rsidR="00FD55B3" w:rsidRPr="007722FB" w:rsidRDefault="00FD55B3" w:rsidP="00C27206">
      <w:pPr>
        <w:pStyle w:val="Heading3"/>
      </w:pPr>
      <w:r w:rsidRPr="007722FB">
        <w:lastRenderedPageBreak/>
        <w:t>1NC Rubbish</w:t>
      </w:r>
    </w:p>
    <w:p w14:paraId="72D7E4AF" w14:textId="77777777" w:rsidR="00FD55B3" w:rsidRPr="007722FB" w:rsidRDefault="00FD55B3" w:rsidP="00C27206">
      <w:pPr>
        <w:pStyle w:val="Heading4"/>
      </w:pPr>
      <w:r w:rsidRPr="007722FB">
        <w:t>States solve debris monitoring</w:t>
      </w:r>
    </w:p>
    <w:p w14:paraId="5F6D0E13" w14:textId="77777777" w:rsidR="00FD55B3" w:rsidRPr="007722FB" w:rsidRDefault="00FD55B3" w:rsidP="00FD55B3">
      <w:proofErr w:type="spellStart"/>
      <w:r w:rsidRPr="007722FB">
        <w:t>Raveender</w:t>
      </w:r>
      <w:proofErr w:type="spellEnd"/>
      <w:r w:rsidRPr="007722FB">
        <w:t xml:space="preserve"> </w:t>
      </w:r>
      <w:proofErr w:type="spellStart"/>
      <w:r w:rsidRPr="007722FB">
        <w:rPr>
          <w:rStyle w:val="Style13ptBold"/>
        </w:rPr>
        <w:t>Vannela</w:t>
      </w:r>
      <w:proofErr w:type="spellEnd"/>
      <w:r w:rsidRPr="007722FB">
        <w:t xml:space="preserve">. </w:t>
      </w:r>
      <w:proofErr w:type="spellStart"/>
      <w:r w:rsidRPr="007722FB">
        <w:t>Vannela</w:t>
      </w:r>
      <w:proofErr w:type="spellEnd"/>
      <w:r w:rsidRPr="007722FB">
        <w:t xml:space="preserve"> is and Assistant Prof of Research @ The </w:t>
      </w:r>
      <w:proofErr w:type="spellStart"/>
      <w:r w:rsidRPr="007722FB">
        <w:t>Biodesign</w:t>
      </w:r>
      <w:proofErr w:type="spellEnd"/>
      <w:r w:rsidRPr="007722FB">
        <w:t xml:space="preserve"> Institute </w:t>
      </w:r>
      <w:proofErr w:type="spellStart"/>
      <w:r w:rsidRPr="007722FB">
        <w:t>Swette</w:t>
      </w:r>
      <w:proofErr w:type="spellEnd"/>
      <w:r w:rsidRPr="007722FB">
        <w:t xml:space="preserve"> Center for Environmental Biotechnology. 20</w:t>
      </w:r>
      <w:r w:rsidRPr="007722FB">
        <w:rPr>
          <w:rStyle w:val="Style13ptBold"/>
        </w:rPr>
        <w:t>12.</w:t>
      </w:r>
      <w:r w:rsidRPr="007722FB">
        <w:t xml:space="preserve"> [“Are We “Digging Our Own Grave” Under the Oceans? Biosphere-Level Effects and Global Policy Challenge from Plastic(s) in Oceans”. ASU </w:t>
      </w:r>
      <w:proofErr w:type="spellStart"/>
      <w:r w:rsidRPr="007722FB">
        <w:t>Biodesign</w:t>
      </w:r>
      <w:proofErr w:type="spellEnd"/>
      <w:r w:rsidRPr="007722FB">
        <w:t xml:space="preserve"> Institute. http://pubs.acs.org/doi/pdf/10.1021/es302584e]</w:t>
      </w:r>
    </w:p>
    <w:p w14:paraId="75C1DC85" w14:textId="77777777" w:rsidR="00FD55B3" w:rsidRPr="003E020A" w:rsidRDefault="00FD55B3" w:rsidP="00FD55B3">
      <w:pPr>
        <w:rPr>
          <w:sz w:val="16"/>
        </w:rPr>
      </w:pPr>
      <w:r w:rsidRPr="007722FB">
        <w:rPr>
          <w:rStyle w:val="StyleUnderline"/>
        </w:rPr>
        <w:t>Plastic debris in marine environments presents a significant threat to life on earth</w:t>
      </w:r>
      <w:r w:rsidRPr="003E020A">
        <w:rPr>
          <w:sz w:val="16"/>
        </w:rPr>
        <w:t xml:space="preserve">. It is estimated that 10% of </w:t>
      </w:r>
      <w:r w:rsidRPr="003E020A">
        <w:rPr>
          <w:rFonts w:ascii="Cambria Math" w:hAnsi="Cambria Math" w:cs="Cambria Math"/>
          <w:sz w:val="16"/>
        </w:rPr>
        <w:t>∼</w:t>
      </w:r>
      <w:r w:rsidRPr="003E020A">
        <w:rPr>
          <w:sz w:val="16"/>
        </w:rPr>
        <w:t xml:space="preserve">200 million tons of plastic produced annually ends up in the oceans. </w:t>
      </w:r>
      <w:proofErr w:type="gramStart"/>
      <w:r w:rsidRPr="003E020A">
        <w:rPr>
          <w:sz w:val="16"/>
        </w:rPr>
        <w:t>An amount of 20 million tons of plastic in oceans every year?</w:t>
      </w:r>
      <w:proofErr w:type="gramEnd"/>
      <w:r w:rsidRPr="003E020A">
        <w:rPr>
          <w:sz w:val="16"/>
        </w:rPr>
        <w:t xml:space="preserve"> As a result, the area of the Great Pacific Garbage Patch (area of intense ocean currents that accumulate marine debris) is alarmingly expanding every year. An estimated 70% of 20 </w:t>
      </w:r>
      <w:r w:rsidRPr="007722FB">
        <w:rPr>
          <w:rStyle w:val="StyleUnderline"/>
        </w:rPr>
        <w:t xml:space="preserve">million tons of plastic eventually sinks into bottom of the oceans damaging precious life on the ocean floor. Fish, sea turtles, dolphins, whales, sea birds, and everything in nature’s food chain that makes living off the oceans owe their dependency to the “untouched and super-productive world” </w:t>
      </w:r>
      <w:r w:rsidRPr="003E020A">
        <w:rPr>
          <w:sz w:val="16"/>
        </w:rPr>
        <w:t xml:space="preserve">of phytoplankton and other benthic life. Are we gravely interfering with marine biogeochemical processes associated with phytoplankton and other forms of life that gave birth to the current “oxygen-rich” planet </w:t>
      </w:r>
      <w:r w:rsidRPr="003E020A">
        <w:rPr>
          <w:rFonts w:ascii="Cambria Math" w:hAnsi="Cambria Math" w:cs="Cambria Math"/>
          <w:sz w:val="16"/>
        </w:rPr>
        <w:t>∼</w:t>
      </w:r>
      <w:r w:rsidRPr="003E020A">
        <w:rPr>
          <w:sz w:val="16"/>
        </w:rPr>
        <w:t xml:space="preserve">3 billion years ago? Recent data suggest that it is the case. The extent of damage to the life is so enormous that it became a major impediment to recovery efforts of several marine endangered species as well. The linking of Monk Seal entanglements in northwestern Hawaiian Islands to marine-borne plastic debris is yet another grave concern.1 The large plastic items thrown into the ocean eventually disintegrate into thousands of tiny pieces of plastic that form a large cloud of “plastic gunk/soup” beneath the ocean surface across the pelagic water column. This human-made condition is severely compounded by natural disasters resulting in </w:t>
      </w:r>
      <w:proofErr w:type="spellStart"/>
      <w:r w:rsidRPr="003E020A">
        <w:rPr>
          <w:sz w:val="16"/>
        </w:rPr>
        <w:t>largescale</w:t>
      </w:r>
      <w:proofErr w:type="spellEnd"/>
      <w:r w:rsidRPr="003E020A">
        <w:rPr>
          <w:sz w:val="16"/>
        </w:rPr>
        <w:t xml:space="preserve"> destruction (including recent 2011 tsunami in Japan). The latest tsunami in Japan dumped ca. 3 million metric tons of human-made debris (</w:t>
      </w:r>
      <w:r w:rsidRPr="003E020A">
        <w:rPr>
          <w:rFonts w:ascii="Cambria Math" w:hAnsi="Cambria Math" w:cs="Cambria Math"/>
          <w:sz w:val="16"/>
        </w:rPr>
        <w:t>∼</w:t>
      </w:r>
      <w:r w:rsidRPr="003E020A">
        <w:rPr>
          <w:sz w:val="16"/>
        </w:rPr>
        <w:t xml:space="preserve">80% is plastic) into Pacific Ocean. </w:t>
      </w:r>
      <w:r w:rsidRPr="007722FB">
        <w:rPr>
          <w:rStyle w:val="StyleUnderline"/>
        </w:rPr>
        <w:t>The huge pile of marine-borne trash from the tsunami is going to meet North Pacific</w:t>
      </w:r>
      <w:r w:rsidRPr="003E020A">
        <w:rPr>
          <w:sz w:val="16"/>
        </w:rPr>
        <w:t xml:space="preserve"> Subtropical Convergence Zone and will hit other areas in Hawaii and shores in California in few months to come, causing a monumental but enormous policy challenge in the United States. There is no doubt if recurring tsunamis continue; it will pose a dangerous threat to the marine life at alarming rate; </w:t>
      </w:r>
      <w:r w:rsidRPr="007722FB">
        <w:rPr>
          <w:rStyle w:val="StyleUnderline"/>
        </w:rPr>
        <w:t>that could result in multilevel, cascading effects on ocean biology and chemistry.</w:t>
      </w:r>
      <w:r w:rsidRPr="003E020A">
        <w:rPr>
          <w:rStyle w:val="Style13ptBold"/>
          <w:sz w:val="16"/>
        </w:rPr>
        <w:t xml:space="preserve"> </w:t>
      </w:r>
      <w:r w:rsidRPr="007722FB">
        <w:rPr>
          <w:rStyle w:val="StyleUnderline"/>
        </w:rPr>
        <w:t>Considerable (but not enough!) resources are directed toward source identification</w:t>
      </w:r>
      <w:r w:rsidRPr="003E020A">
        <w:rPr>
          <w:sz w:val="16"/>
        </w:rPr>
        <w:t xml:space="preserve">, fluxes, compounding El Nino effects, </w:t>
      </w:r>
      <w:r w:rsidRPr="007722FB">
        <w:rPr>
          <w:rStyle w:val="StyleUnderline"/>
        </w:rPr>
        <w:t>and other impacts</w:t>
      </w:r>
      <w:r w:rsidRPr="003E020A">
        <w:rPr>
          <w:sz w:val="16"/>
        </w:rPr>
        <w:t xml:space="preserve"> (such as ingestion, entanglement, ecological trap, role of artificial vector transportation, community displacement, and alterations in organism ability to magnetically navigate) </w:t>
      </w:r>
      <w:r w:rsidRPr="007722FB">
        <w:rPr>
          <w:rStyle w:val="StyleUnderline"/>
        </w:rPr>
        <w:t xml:space="preserve">on a diverse species of animals, phytoplankton, coral reef, and benthic communities. Some of the bigger issues are the formation and effects of micro- and </w:t>
      </w:r>
      <w:proofErr w:type="spellStart"/>
      <w:r w:rsidRPr="007722FB">
        <w:rPr>
          <w:rStyle w:val="StyleUnderline"/>
        </w:rPr>
        <w:t>nanocolloids</w:t>
      </w:r>
      <w:proofErr w:type="spellEnd"/>
      <w:r w:rsidRPr="007722FB">
        <w:rPr>
          <w:rStyle w:val="StyleUnderline"/>
        </w:rPr>
        <w:t xml:space="preserve"> of plastic on the ocean life</w:t>
      </w:r>
      <w:r w:rsidRPr="003E020A">
        <w:rPr>
          <w:sz w:val="16"/>
        </w:rPr>
        <w:t xml:space="preserve">. The large threat posed to entire food chain from the reactive species of micro- and </w:t>
      </w:r>
      <w:proofErr w:type="spellStart"/>
      <w:r w:rsidRPr="003E020A">
        <w:rPr>
          <w:sz w:val="16"/>
        </w:rPr>
        <w:t>nanocolloids</w:t>
      </w:r>
      <w:proofErr w:type="spellEnd"/>
      <w:r w:rsidRPr="003E020A">
        <w:rPr>
          <w:sz w:val="16"/>
        </w:rPr>
        <w:t xml:space="preserve"> and intermediate products of plastic, </w:t>
      </w:r>
      <w:r w:rsidRPr="007722FB">
        <w:rPr>
          <w:rStyle w:val="StyleUnderline"/>
        </w:rPr>
        <w:t>extent and rates of preferential accumulation in phytoplankton, in fish, and eventually to humans is not known yet</w:t>
      </w:r>
      <w:r w:rsidRPr="003E020A">
        <w:rPr>
          <w:sz w:val="16"/>
        </w:rPr>
        <w:t xml:space="preserve">. </w:t>
      </w:r>
      <w:r w:rsidRPr="007722FB">
        <w:rPr>
          <w:rStyle w:val="Emphasis"/>
        </w:rPr>
        <w:t>The ES&amp;T community needs to be engaged (more so than ever) in research associated with marine plastic monitoring, fate and transport</w:t>
      </w:r>
      <w:r w:rsidRPr="003E020A">
        <w:rPr>
          <w:sz w:val="16"/>
        </w:rPr>
        <w:t xml:space="preserve">, prevention, cleanup activities, and identifying future research needs. </w:t>
      </w:r>
      <w:r w:rsidRPr="007722FB">
        <w:rPr>
          <w:rStyle w:val="StyleUnderline"/>
        </w:rPr>
        <w:t>Strategic integration of multiple scientific disciplines</w:t>
      </w:r>
      <w:r w:rsidRPr="003E020A">
        <w:rPr>
          <w:sz w:val="16"/>
        </w:rPr>
        <w:t xml:space="preserve"> (biology, toxicology, microbiology, chemistry, geography, oceanography, global policy, etc.) is the need of the hour to leverage on a global network of sustainable ocean observation and security systems. There need to be a serious focus on socio-economic impacts, awareness, and education programs. Accentuated levels of marine plastic often correlated to tourism, visitor density, and communities with lower economical standards and literacy.2 </w:t>
      </w:r>
      <w:r w:rsidRPr="007722FB">
        <w:rPr>
          <w:rStyle w:val="StyleUnderline"/>
        </w:rPr>
        <w:t>It must be realized at all levels from the individuals, local bodies, to global networks that the human behavior is the ultimate cause of marine-borne plastic generation and must be addressed at the root-cause level</w:t>
      </w:r>
      <w:r w:rsidRPr="003E020A">
        <w:rPr>
          <w:sz w:val="16"/>
        </w:rPr>
        <w:t xml:space="preserve">. The current data indicate that measures taken so far in reducing marine plastic is inadequate and must be dealt with more rigorous practices based on the goal of </w:t>
      </w:r>
      <w:proofErr w:type="spellStart"/>
      <w:r w:rsidRPr="003E020A">
        <w:rPr>
          <w:sz w:val="16"/>
        </w:rPr>
        <w:t>zerotolerance</w:t>
      </w:r>
      <w:proofErr w:type="spellEnd"/>
      <w:r w:rsidRPr="003E020A">
        <w:rPr>
          <w:sz w:val="16"/>
        </w:rPr>
        <w:t xml:space="preserve"> to plastic in marine environment. Scientifically robust metrics and local-to-global feed-back mechanisms need to be implemented to support policy, regulatory and management decisions. </w:t>
      </w:r>
      <w:r w:rsidRPr="007722FB">
        <w:rPr>
          <w:rStyle w:val="StyleUnderline"/>
        </w:rPr>
        <w:t>NOAA’s marine debris program</w:t>
      </w:r>
      <w:r w:rsidRPr="003E020A">
        <w:rPr>
          <w:sz w:val="16"/>
        </w:rPr>
        <w:t xml:space="preserve"> (in the United States) </w:t>
      </w:r>
      <w:r w:rsidRPr="007722FB">
        <w:rPr>
          <w:rStyle w:val="StyleUnderline"/>
        </w:rPr>
        <w:t>in partnership with local and state agencies has been making steady progress toward implementing some of the critical aspects of teaming-up, monitoring, prevention, and cleanup efforts. One of the key challenges is the identifying partners, bridging right collaborations across the globe to develop a framework to implement a long-lasting ocean stewardship</w:t>
      </w:r>
      <w:r w:rsidRPr="003E020A">
        <w:rPr>
          <w:sz w:val="16"/>
        </w:rPr>
        <w:t>. In this direction, United Nations Environment Program can facilitate support and networking capabilities from other nations across the globe.</w:t>
      </w:r>
    </w:p>
    <w:p w14:paraId="2935D08E" w14:textId="77777777" w:rsidR="00FD55B3" w:rsidRPr="007722FB" w:rsidRDefault="00FD55B3" w:rsidP="00FD55B3"/>
    <w:p w14:paraId="108EA357" w14:textId="77777777" w:rsidR="00FD55B3" w:rsidRPr="007722FB" w:rsidRDefault="00FD55B3" w:rsidP="00FD55B3"/>
    <w:p w14:paraId="4B1D0C95" w14:textId="77777777" w:rsidR="00FD55B3" w:rsidRPr="007722FB" w:rsidRDefault="00FD55B3" w:rsidP="00C27206">
      <w:pPr>
        <w:pStyle w:val="Heading3"/>
      </w:pPr>
      <w:r w:rsidRPr="007722FB">
        <w:lastRenderedPageBreak/>
        <w:t>1NC Offshore Wind</w:t>
      </w:r>
    </w:p>
    <w:p w14:paraId="34789103" w14:textId="77777777" w:rsidR="00FD55B3" w:rsidRPr="007722FB" w:rsidRDefault="00FD55B3" w:rsidP="00C27206">
      <w:pPr>
        <w:pStyle w:val="Heading4"/>
      </w:pPr>
      <w:r w:rsidRPr="007722FB">
        <w:t>States solve off-shore wind</w:t>
      </w:r>
    </w:p>
    <w:p w14:paraId="105FF49D" w14:textId="77777777" w:rsidR="00FD55B3" w:rsidRPr="007722FB" w:rsidRDefault="00FD55B3" w:rsidP="00FD55B3">
      <w:r w:rsidRPr="007722FB">
        <w:t xml:space="preserve">Doug </w:t>
      </w:r>
      <w:r w:rsidRPr="007722FB">
        <w:rPr>
          <w:rStyle w:val="Style13ptBold"/>
        </w:rPr>
        <w:t>Sims</w:t>
      </w:r>
      <w:r w:rsidRPr="007722FB">
        <w:t xml:space="preserve">. Sims is a Senior Energy Project Finance Specialist, Center for Market Innovation. </w:t>
      </w:r>
      <w:proofErr w:type="gramStart"/>
      <w:r w:rsidRPr="007722FB">
        <w:t>Senior Fellow at the NRDC.</w:t>
      </w:r>
      <w:proofErr w:type="gramEnd"/>
      <w:r w:rsidRPr="007722FB">
        <w:t xml:space="preserve"> 20</w:t>
      </w:r>
      <w:r w:rsidRPr="007722FB">
        <w:rPr>
          <w:rStyle w:val="Style13ptBold"/>
        </w:rPr>
        <w:t>13.</w:t>
      </w:r>
      <w:r w:rsidRPr="007722FB">
        <w:t xml:space="preserve">  [“Fulfilling the Promise of U.S. Offshore Wind: Targeted State Investment Policies to Put an Abundant Renewable Resource within Reach.”]</w:t>
      </w:r>
    </w:p>
    <w:p w14:paraId="4C37DA51" w14:textId="77777777" w:rsidR="00FD55B3" w:rsidRPr="007722FB" w:rsidRDefault="00FD55B3" w:rsidP="00FD55B3">
      <w:pPr>
        <w:rPr>
          <w:rStyle w:val="StyleUnderline"/>
        </w:rPr>
      </w:pPr>
      <w:r w:rsidRPr="007722FB">
        <w:rPr>
          <w:rStyle w:val="StyleUnderline"/>
        </w:rPr>
        <w:t>A state or state instrumentality could fund an offshore</w:t>
      </w:r>
      <w:r w:rsidRPr="003E020A">
        <w:rPr>
          <w:sz w:val="16"/>
        </w:rPr>
        <w:t xml:space="preserve"> </w:t>
      </w:r>
      <w:r w:rsidRPr="007722FB">
        <w:rPr>
          <w:rStyle w:val="StyleUnderline"/>
        </w:rPr>
        <w:t>wind program by issuing bonds, repurposing existing funds</w:t>
      </w:r>
      <w:r w:rsidRPr="003E020A">
        <w:rPr>
          <w:sz w:val="16"/>
        </w:rPr>
        <w:t xml:space="preserve">, </w:t>
      </w:r>
      <w:r w:rsidRPr="007722FB">
        <w:rPr>
          <w:rStyle w:val="StyleUnderline"/>
        </w:rPr>
        <w:t>or both to help finance a limited amount of initial projects,</w:t>
      </w:r>
      <w:r w:rsidRPr="003E020A">
        <w:rPr>
          <w:sz w:val="16"/>
        </w:rPr>
        <w:t xml:space="preserve"> just as the </w:t>
      </w:r>
      <w:proofErr w:type="spellStart"/>
      <w:r w:rsidRPr="003E020A">
        <w:rPr>
          <w:sz w:val="16"/>
        </w:rPr>
        <w:t>KfW</w:t>
      </w:r>
      <w:proofErr w:type="spellEnd"/>
      <w:r w:rsidRPr="003E020A">
        <w:rPr>
          <w:sz w:val="16"/>
        </w:rPr>
        <w:t xml:space="preserve"> program does. This could be done under the auspices of a public private financing institution that focuses on clean energy, colloquially called a “green bank.” </w:t>
      </w:r>
      <w:r w:rsidRPr="007722FB">
        <w:rPr>
          <w:rStyle w:val="StyleUnderline"/>
        </w:rPr>
        <w:t>Because of their low cost of capital, these entities can work</w:t>
      </w:r>
      <w:r w:rsidRPr="003E020A">
        <w:rPr>
          <w:sz w:val="16"/>
        </w:rPr>
        <w:t xml:space="preserve"> </w:t>
      </w:r>
      <w:r w:rsidRPr="007722FB">
        <w:rPr>
          <w:rStyle w:val="StyleUnderline"/>
        </w:rPr>
        <w:t>creatively in partnership with private banks to deliver lower</w:t>
      </w:r>
      <w:r w:rsidRPr="003E020A">
        <w:rPr>
          <w:sz w:val="16"/>
        </w:rPr>
        <w:t xml:space="preserve"> </w:t>
      </w:r>
      <w:r w:rsidRPr="007722FB">
        <w:rPr>
          <w:rStyle w:val="StyleUnderline"/>
        </w:rPr>
        <w:t xml:space="preserve">blended cost loans and increase the overall capital </w:t>
      </w:r>
      <w:proofErr w:type="spellStart"/>
      <w:r w:rsidRPr="007722FB">
        <w:rPr>
          <w:rStyle w:val="StyleUnderline"/>
        </w:rPr>
        <w:t>pool</w:t>
      </w:r>
      <w:proofErr w:type="gramStart"/>
      <w:r w:rsidRPr="007722FB">
        <w:rPr>
          <w:rStyle w:val="StyleUnderline"/>
        </w:rPr>
        <w:t>,allowing</w:t>
      </w:r>
      <w:proofErr w:type="spellEnd"/>
      <w:proofErr w:type="gramEnd"/>
      <w:r w:rsidRPr="007722FB">
        <w:rPr>
          <w:rStyle w:val="StyleUnderline"/>
        </w:rPr>
        <w:t xml:space="preserve"> lenders to diversify across projects and more deals</w:t>
      </w:r>
      <w:r w:rsidRPr="003E020A">
        <w:rPr>
          <w:sz w:val="16"/>
        </w:rPr>
        <w:t xml:space="preserve"> to be done. In 2011, Connecticut launched the first green bank and several other states have similar entities under active consideration.41 In January 2013, New York’s Governor Cuomo announced a new, potentially game-changing </w:t>
      </w:r>
      <w:proofErr w:type="spellStart"/>
      <w:r w:rsidRPr="003E020A">
        <w:rPr>
          <w:sz w:val="16"/>
        </w:rPr>
        <w:t>greenbank</w:t>
      </w:r>
      <w:proofErr w:type="spellEnd"/>
      <w:r w:rsidRPr="003E020A">
        <w:rPr>
          <w:sz w:val="16"/>
        </w:rPr>
        <w:t xml:space="preserve"> in New York that will have an initial capitalization of US$1 billion.42 It would be a powerful market precedent if the New York Collaborative mentioned earlier—LIPA, NYPA, and Con Ed—were able to bundle New York green bank anchor financing together with lease and power purchase agreements and then competitively bid the entire package. This combination of revenue certainty, site control, and anchor financing would likely produce very competitive bids and low costs of delivered energy. </w:t>
      </w:r>
      <w:r w:rsidRPr="007722FB">
        <w:rPr>
          <w:rStyle w:val="StyleUnderline"/>
        </w:rPr>
        <w:t>The co-lending model minimizes political, technological, and economic risks</w:t>
      </w:r>
      <w:r w:rsidRPr="003E020A">
        <w:rPr>
          <w:sz w:val="16"/>
        </w:rPr>
        <w:t xml:space="preserve">. First, there are no losses from the subsidy, since the government’s lower cost of capital means it can lend at a lower cost than private banks and still make a profit. </w:t>
      </w:r>
      <w:r w:rsidRPr="007722FB">
        <w:rPr>
          <w:rStyle w:val="StyleUnderline"/>
        </w:rPr>
        <w:t>Second, the repaid principal fees and interest earned by the green bank can be recycled and lent out again in a virtuous cycle. Third, the program is insulated from critics who insist that private lenders are not at risk since no government</w:t>
      </w:r>
      <w:r w:rsidRPr="003E020A">
        <w:rPr>
          <w:sz w:val="16"/>
        </w:rPr>
        <w:t xml:space="preserve"> </w:t>
      </w:r>
      <w:r w:rsidRPr="007722FB">
        <w:rPr>
          <w:rStyle w:val="StyleUnderline"/>
        </w:rPr>
        <w:t>guarantees are given and</w:t>
      </w:r>
      <w:r w:rsidRPr="003E020A">
        <w:rPr>
          <w:sz w:val="16"/>
        </w:rPr>
        <w:t xml:space="preserve"> private lenders have “skin in the game.” Finally, the commercial banks’ stringent due diligence and structuring requirements mitigate the technology and other risks. A lower interest rate and a longer tenor provided by a green </w:t>
      </w:r>
      <w:r w:rsidRPr="007722FB">
        <w:rPr>
          <w:rStyle w:val="StyleUnderline"/>
        </w:rPr>
        <w:t xml:space="preserve">bank co-lending program will have the impact of </w:t>
      </w:r>
      <w:proofErr w:type="spellStart"/>
      <w:r w:rsidRPr="007722FB">
        <w:rPr>
          <w:rStyle w:val="StyleUnderline"/>
        </w:rPr>
        <w:t>reducingthe</w:t>
      </w:r>
      <w:proofErr w:type="spellEnd"/>
      <w:r w:rsidRPr="007722FB">
        <w:rPr>
          <w:rStyle w:val="StyleUnderline"/>
        </w:rPr>
        <w:t xml:space="preserve"> cost of energy generated</w:t>
      </w:r>
      <w:r w:rsidRPr="003E020A">
        <w:rPr>
          <w:sz w:val="16"/>
        </w:rPr>
        <w:t xml:space="preserve"> by an offshore wind farm. However, it is important to note that even if a co-lending program were to lend on the same terms as the commercial banks (as is the case in the </w:t>
      </w:r>
      <w:proofErr w:type="spellStart"/>
      <w:r w:rsidRPr="003E020A">
        <w:rPr>
          <w:sz w:val="16"/>
        </w:rPr>
        <w:t>KfW</w:t>
      </w:r>
      <w:proofErr w:type="spellEnd"/>
      <w:r w:rsidRPr="003E020A">
        <w:rPr>
          <w:sz w:val="16"/>
        </w:rPr>
        <w:t xml:space="preserve"> program), the total financing costs would likely be lower than if the green bank financing were provided by commercial banks. This is because in the absence of the program and assuming, realistically, that there is a limited amount of private capital available at a given price, the hypothetical offshore wind borrower would have to pay more to entice additional private banks to enter the deal. </w:t>
      </w:r>
      <w:r w:rsidRPr="007722FB">
        <w:rPr>
          <w:rStyle w:val="StyleUnderline"/>
        </w:rPr>
        <w:t xml:space="preserve">Once the borrower makes such concessions to new lenders, it is obliged to extend the same deal to the existing ones, increasing overall costs. By contrast, with a </w:t>
      </w:r>
      <w:proofErr w:type="spellStart"/>
      <w:r w:rsidRPr="007722FB">
        <w:rPr>
          <w:rStyle w:val="StyleUnderline"/>
        </w:rPr>
        <w:t>governmentowned</w:t>
      </w:r>
      <w:proofErr w:type="spellEnd"/>
      <w:r w:rsidRPr="007722FB">
        <w:rPr>
          <w:rStyle w:val="StyleUnderline"/>
        </w:rPr>
        <w:t xml:space="preserve"> bank providing matching funds as an anchor, the borrower has increased bargaining power vis-à-vis the banks, which lowers overall financing costs.</w:t>
      </w:r>
    </w:p>
    <w:p w14:paraId="15BF2082" w14:textId="77777777" w:rsidR="00FD55B3" w:rsidRPr="007722FB" w:rsidRDefault="00FD55B3" w:rsidP="00FD55B3"/>
    <w:p w14:paraId="604ECEDA" w14:textId="77777777" w:rsidR="00FD55B3" w:rsidRPr="007722FB" w:rsidRDefault="00FD55B3" w:rsidP="00C27206">
      <w:pPr>
        <w:pStyle w:val="Heading3"/>
      </w:pPr>
      <w:r w:rsidRPr="007722FB">
        <w:lastRenderedPageBreak/>
        <w:t>1NC Desalination</w:t>
      </w:r>
    </w:p>
    <w:p w14:paraId="4A6260CE" w14:textId="77777777" w:rsidR="00C27206" w:rsidRPr="007722FB" w:rsidRDefault="00C27206" w:rsidP="00C27206">
      <w:pPr>
        <w:pStyle w:val="Heading4"/>
      </w:pPr>
      <w:r w:rsidRPr="007722FB">
        <w:t>States have the most experience handling desalination policy-federalism and agreements</w:t>
      </w:r>
    </w:p>
    <w:p w14:paraId="3B288FFC" w14:textId="77777777" w:rsidR="007722FB" w:rsidRPr="00742925" w:rsidRDefault="00C27206" w:rsidP="007722FB">
      <w:pPr>
        <w:spacing w:after="0"/>
      </w:pPr>
      <w:r w:rsidRPr="007722FB">
        <w:rPr>
          <w:rStyle w:val="Style13ptBold"/>
        </w:rPr>
        <w:t>Sellers</w:t>
      </w:r>
      <w:r w:rsidR="007722FB" w:rsidRPr="00742925">
        <w:rPr>
          <w:rStyle w:val="Style13ptBold"/>
          <w:sz w:val="22"/>
        </w:rPr>
        <w:t xml:space="preserve">, </w:t>
      </w:r>
      <w:r w:rsidR="007722FB" w:rsidRPr="00742925">
        <w:t>Ph.D. in Political Science at Yale University, 20</w:t>
      </w:r>
      <w:r w:rsidR="007722FB" w:rsidRPr="00742925">
        <w:rPr>
          <w:rStyle w:val="Style13ptBold"/>
        </w:rPr>
        <w:t>08</w:t>
      </w:r>
    </w:p>
    <w:p w14:paraId="1E288586" w14:textId="77777777" w:rsidR="00C27206" w:rsidRPr="00742925" w:rsidRDefault="007722FB" w:rsidP="007722FB">
      <w:pPr>
        <w:spacing w:after="0"/>
        <w:rPr>
          <w:rStyle w:val="Hyperlink"/>
        </w:rPr>
      </w:pPr>
      <w:r w:rsidRPr="00742925">
        <w:t xml:space="preserve">(Jeffery, </w:t>
      </w:r>
      <w:r w:rsidR="00C27206" w:rsidRPr="00742925">
        <w:t xml:space="preserve">Associate Professor of Political Science with courtesy appoint- </w:t>
      </w:r>
      <w:proofErr w:type="spellStart"/>
      <w:r w:rsidR="00C27206" w:rsidRPr="00742925">
        <w:t>ments</w:t>
      </w:r>
      <w:proofErr w:type="spellEnd"/>
      <w:r w:rsidR="00C27206" w:rsidRPr="00742925">
        <w:t xml:space="preserve"> in Geography and the School of Policy, Planning and Development, University of Southern California, United States of America. His current work analyzes urban and en- </w:t>
      </w:r>
      <w:proofErr w:type="spellStart"/>
      <w:r w:rsidR="00C27206" w:rsidRPr="00742925">
        <w:t>vironmental</w:t>
      </w:r>
      <w:proofErr w:type="spellEnd"/>
      <w:r w:rsidR="00C27206" w:rsidRPr="00742925">
        <w:t xml:space="preserve"> governance and civil society in Europe, North America and beyond. Projects include the World Report on Decentralization and Local Democracy, the Pacific Rim Urban Environmental Governance Network, and the International Metropolitan Observa</w:t>
      </w:r>
      <w:r w:rsidRPr="00742925">
        <w:t xml:space="preserve">tory, </w:t>
      </w:r>
      <w:r w:rsidR="00C27206" w:rsidRPr="00742925">
        <w:t xml:space="preserve">[“Desalination Policy in a Multilevel Regulatory State”, in Cesar Nava </w:t>
      </w:r>
      <w:proofErr w:type="spellStart"/>
      <w:r w:rsidR="00C27206" w:rsidRPr="00742925">
        <w:t>Escudero</w:t>
      </w:r>
      <w:proofErr w:type="spellEnd"/>
      <w:r w:rsidR="00C27206" w:rsidRPr="00742925">
        <w:t xml:space="preserve">, Gerardo </w:t>
      </w:r>
      <w:proofErr w:type="spellStart"/>
      <w:r w:rsidR="00C27206" w:rsidRPr="00742925">
        <w:t>Hiriart</w:t>
      </w:r>
      <w:proofErr w:type="spellEnd"/>
      <w:r w:rsidR="00C27206" w:rsidRPr="00742925">
        <w:t xml:space="preserve"> Le Bert (eds.), </w:t>
      </w:r>
      <w:proofErr w:type="spellStart"/>
      <w:r w:rsidR="00C27206" w:rsidRPr="00742925">
        <w:t>Desalaction</w:t>
      </w:r>
      <w:proofErr w:type="spellEnd"/>
      <w:r w:rsidR="00C27206" w:rsidRPr="00742925">
        <w:t xml:space="preserve"> de </w:t>
      </w:r>
      <w:proofErr w:type="spellStart"/>
      <w:r w:rsidR="00C27206" w:rsidRPr="00742925">
        <w:t>agua</w:t>
      </w:r>
      <w:proofErr w:type="spellEnd"/>
      <w:r w:rsidR="00C27206" w:rsidRPr="00742925">
        <w:t xml:space="preserve"> con </w:t>
      </w:r>
      <w:proofErr w:type="spellStart"/>
      <w:r w:rsidR="00C27206" w:rsidRPr="00742925">
        <w:t>energias</w:t>
      </w:r>
      <w:proofErr w:type="spellEnd"/>
      <w:r w:rsidR="00C27206" w:rsidRPr="00742925">
        <w:t xml:space="preserve"> </w:t>
      </w:r>
      <w:proofErr w:type="spellStart"/>
      <w:r w:rsidR="00C27206" w:rsidRPr="00742925">
        <w:t>renovables</w:t>
      </w:r>
      <w:proofErr w:type="spellEnd"/>
      <w:r w:rsidR="00C27206" w:rsidRPr="00742925">
        <w:t xml:space="preserve">, pp. 176-178 (Mexico City: National Autonomous University of Mexico Press, 2008, </w:t>
      </w:r>
      <w:hyperlink r:id="rId8" w:history="1">
        <w:r w:rsidR="00C27206" w:rsidRPr="00742925">
          <w:rPr>
            <w:rStyle w:val="Hyperlink"/>
          </w:rPr>
          <w:t>http://www.usc.edu/dept/polsci/sellers/Publications/Assets/Sellers%20ch%2014.pdf</w:t>
        </w:r>
      </w:hyperlink>
      <w:r w:rsidRPr="00742925">
        <w:rPr>
          <w:rStyle w:val="Hyperlink"/>
        </w:rPr>
        <w:t>)</w:t>
      </w:r>
    </w:p>
    <w:p w14:paraId="13972A64" w14:textId="77777777" w:rsidR="007722FB" w:rsidRPr="00742925" w:rsidRDefault="007722FB" w:rsidP="007722FB">
      <w:pPr>
        <w:spacing w:after="0"/>
      </w:pPr>
    </w:p>
    <w:p w14:paraId="29420776" w14:textId="77777777" w:rsidR="00C27206" w:rsidRPr="003E020A" w:rsidRDefault="00C27206" w:rsidP="00C27206">
      <w:pPr>
        <w:rPr>
          <w:sz w:val="16"/>
        </w:rPr>
      </w:pPr>
      <w:r w:rsidRPr="003E020A">
        <w:rPr>
          <w:sz w:val="16"/>
        </w:rPr>
        <w:t xml:space="preserve">Although U.S. </w:t>
      </w:r>
      <w:r w:rsidRPr="007722FB">
        <w:rPr>
          <w:rStyle w:val="StyleUnderline"/>
        </w:rPr>
        <w:t xml:space="preserve">federalism vests decisive power over local </w:t>
      </w:r>
      <w:proofErr w:type="spellStart"/>
      <w:r w:rsidRPr="007722FB">
        <w:rPr>
          <w:rStyle w:val="StyleUnderline"/>
        </w:rPr>
        <w:t>govem</w:t>
      </w:r>
      <w:proofErr w:type="spellEnd"/>
      <w:r w:rsidRPr="007722FB">
        <w:rPr>
          <w:rStyle w:val="StyleUnderline"/>
        </w:rPr>
        <w:t xml:space="preserve">- </w:t>
      </w:r>
      <w:proofErr w:type="spellStart"/>
      <w:r w:rsidRPr="007722FB">
        <w:rPr>
          <w:rStyle w:val="StyleUnderline"/>
        </w:rPr>
        <w:t>ments</w:t>
      </w:r>
      <w:proofErr w:type="spellEnd"/>
      <w:r w:rsidRPr="007722FB">
        <w:rPr>
          <w:rStyle w:val="StyleUnderline"/>
        </w:rPr>
        <w:t xml:space="preserve"> at the state level under the constitution</w:t>
      </w:r>
      <w:r w:rsidRPr="003E020A">
        <w:rPr>
          <w:sz w:val="16"/>
        </w:rPr>
        <w:t xml:space="preserve">, it is at the level of </w:t>
      </w:r>
      <w:proofErr w:type="spellStart"/>
      <w:r w:rsidRPr="003E020A">
        <w:rPr>
          <w:sz w:val="16"/>
        </w:rPr>
        <w:t>locali</w:t>
      </w:r>
      <w:proofErr w:type="spellEnd"/>
      <w:r w:rsidRPr="003E020A">
        <w:rPr>
          <w:sz w:val="16"/>
        </w:rPr>
        <w:t xml:space="preserve">- ties and sub-state regions that most provision of infrastructure like water and electricity gets decided. Publicly owned local utilities are one way that this occurs, as these firms often negotiate contracts for supply with private companies and surrounding utilities. </w:t>
      </w:r>
      <w:r w:rsidRPr="007722FB">
        <w:rPr>
          <w:rStyle w:val="StyleUnderline"/>
        </w:rPr>
        <w:t xml:space="preserve">Water provision in </w:t>
      </w:r>
      <w:proofErr w:type="spellStart"/>
      <w:r w:rsidRPr="007722FB">
        <w:rPr>
          <w:rStyle w:val="StyleUnderline"/>
        </w:rPr>
        <w:t>particu</w:t>
      </w:r>
      <w:proofErr w:type="spellEnd"/>
      <w:r w:rsidRPr="007722FB">
        <w:rPr>
          <w:rStyle w:val="StyleUnderline"/>
        </w:rPr>
        <w:t xml:space="preserve">- </w:t>
      </w:r>
      <w:proofErr w:type="spellStart"/>
      <w:proofErr w:type="gramStart"/>
      <w:r w:rsidRPr="007722FB">
        <w:rPr>
          <w:rStyle w:val="StyleUnderline"/>
        </w:rPr>
        <w:t>lar</w:t>
      </w:r>
      <w:proofErr w:type="spellEnd"/>
      <w:proofErr w:type="gramEnd"/>
      <w:r w:rsidRPr="007722FB">
        <w:rPr>
          <w:rStyle w:val="StyleUnderline"/>
        </w:rPr>
        <w:t xml:space="preserve"> often takes place through specialized governmental authorities that serve groups of communities in a regional district</w:t>
      </w:r>
      <w:r w:rsidRPr="003E020A">
        <w:rPr>
          <w:sz w:val="16"/>
        </w:rPr>
        <w:t xml:space="preserve">. Public-private part- </w:t>
      </w:r>
      <w:proofErr w:type="spellStart"/>
      <w:r w:rsidRPr="003E020A">
        <w:rPr>
          <w:sz w:val="16"/>
        </w:rPr>
        <w:t>nerships</w:t>
      </w:r>
      <w:proofErr w:type="spellEnd"/>
      <w:r w:rsidRPr="003E020A">
        <w:rPr>
          <w:sz w:val="16"/>
        </w:rPr>
        <w:t xml:space="preserve"> often allow a strong role for private companies in these arrange- </w:t>
      </w:r>
      <w:proofErr w:type="spellStart"/>
      <w:r w:rsidRPr="003E020A">
        <w:rPr>
          <w:sz w:val="16"/>
        </w:rPr>
        <w:t>ments</w:t>
      </w:r>
      <w:proofErr w:type="spellEnd"/>
      <w:r w:rsidRPr="003E020A">
        <w:rPr>
          <w:sz w:val="16"/>
        </w:rPr>
        <w:t xml:space="preserve">. Private utilities, for instance, supply one-fifth of </w:t>
      </w:r>
      <w:proofErr w:type="spellStart"/>
      <w:r w:rsidRPr="003E020A">
        <w:rPr>
          <w:sz w:val="16"/>
        </w:rPr>
        <w:t>Calefornia’s</w:t>
      </w:r>
      <w:proofErr w:type="spellEnd"/>
      <w:r w:rsidRPr="003E020A">
        <w:rPr>
          <w:sz w:val="16"/>
        </w:rPr>
        <w:t xml:space="preserve"> </w:t>
      </w:r>
      <w:proofErr w:type="spellStart"/>
      <w:r w:rsidRPr="003E020A">
        <w:rPr>
          <w:sz w:val="16"/>
        </w:rPr>
        <w:t>drin</w:t>
      </w:r>
      <w:proofErr w:type="spellEnd"/>
      <w:r w:rsidRPr="003E020A">
        <w:rPr>
          <w:sz w:val="16"/>
        </w:rPr>
        <w:t xml:space="preserve">- king water. </w:t>
      </w:r>
      <w:r w:rsidRPr="007722FB">
        <w:rPr>
          <w:rStyle w:val="StyleUnderline"/>
        </w:rPr>
        <w:t>Water in particular has emerged</w:t>
      </w:r>
      <w:r w:rsidRPr="003E020A">
        <w:rPr>
          <w:sz w:val="16"/>
        </w:rPr>
        <w:t xml:space="preserve"> as a growth industry in recent years. With the prospect of global water shortages as well as growing need in the southwestern U.S. and the potential for market stresses in other U.S. regions, a market of some $150 billion has been forecast for equipment, filtration and water provision by 2010. U.S.-based multinationals have seized on this opportunity.3 General Electric, for example, recently ac- </w:t>
      </w:r>
      <w:proofErr w:type="spellStart"/>
      <w:r w:rsidRPr="003E020A">
        <w:rPr>
          <w:sz w:val="16"/>
        </w:rPr>
        <w:t>quired</w:t>
      </w:r>
      <w:proofErr w:type="spellEnd"/>
      <w:r w:rsidRPr="003E020A">
        <w:rPr>
          <w:sz w:val="16"/>
        </w:rPr>
        <w:t xml:space="preserve"> four smaller companies involved in water filtration and water supply. </w:t>
      </w:r>
      <w:r w:rsidRPr="007722FB">
        <w:rPr>
          <w:rStyle w:val="StyleUnderline"/>
        </w:rPr>
        <w:t>The legal and institutional structure of the United States has assured that state</w:t>
      </w:r>
      <w:r w:rsidRPr="003E020A">
        <w:rPr>
          <w:sz w:val="16"/>
        </w:rPr>
        <w:t xml:space="preserve">s and localities </w:t>
      </w:r>
      <w:r w:rsidRPr="007722FB">
        <w:rPr>
          <w:rStyle w:val="StyleUnderline"/>
        </w:rPr>
        <w:t xml:space="preserve">have borne the main burden of </w:t>
      </w:r>
      <w:r w:rsidRPr="003E020A">
        <w:rPr>
          <w:sz w:val="16"/>
        </w:rPr>
        <w:t xml:space="preserve">regulation and </w:t>
      </w:r>
      <w:r w:rsidRPr="007722FB">
        <w:rPr>
          <w:rStyle w:val="StyleUnderline"/>
        </w:rPr>
        <w:t>decision making on desalination</w:t>
      </w:r>
      <w:r w:rsidRPr="003E020A">
        <w:rPr>
          <w:sz w:val="16"/>
        </w:rPr>
        <w:t>. Federal constitutional provisions have rema1ned almost entirely in the background.</w:t>
      </w:r>
      <w:r w:rsidRPr="007722FB">
        <w:rPr>
          <w:rStyle w:val="StyleUnderline"/>
        </w:rPr>
        <w:t xml:space="preserve"> Federal allocation of </w:t>
      </w:r>
      <w:proofErr w:type="spellStart"/>
      <w:r w:rsidRPr="007722FB">
        <w:rPr>
          <w:rStyle w:val="StyleUnderline"/>
        </w:rPr>
        <w:t>autho</w:t>
      </w:r>
      <w:proofErr w:type="spellEnd"/>
      <w:r w:rsidRPr="007722FB">
        <w:rPr>
          <w:rStyle w:val="StyleUnderline"/>
        </w:rPr>
        <w:t xml:space="preserve">- </w:t>
      </w:r>
      <w:proofErr w:type="spellStart"/>
      <w:r w:rsidRPr="007722FB">
        <w:rPr>
          <w:rStyle w:val="StyleUnderline"/>
        </w:rPr>
        <w:t>rities</w:t>
      </w:r>
      <w:proofErr w:type="spellEnd"/>
      <w:r w:rsidRPr="007722FB">
        <w:rPr>
          <w:rStyle w:val="StyleUnderline"/>
        </w:rPr>
        <w:t xml:space="preserve"> to the states</w:t>
      </w:r>
      <w:r w:rsidRPr="003E020A">
        <w:rPr>
          <w:sz w:val="16"/>
        </w:rPr>
        <w:t xml:space="preserve"> and of regulatory authorities to national and state le- </w:t>
      </w:r>
      <w:proofErr w:type="spellStart"/>
      <w:r w:rsidRPr="003E020A">
        <w:rPr>
          <w:sz w:val="16"/>
        </w:rPr>
        <w:t>vels</w:t>
      </w:r>
      <w:proofErr w:type="spellEnd"/>
      <w:r w:rsidRPr="003E020A">
        <w:rPr>
          <w:sz w:val="16"/>
        </w:rPr>
        <w:t xml:space="preserve">, and constitutional provision of rights to private property, </w:t>
      </w:r>
      <w:r w:rsidRPr="007722FB">
        <w:rPr>
          <w:rStyle w:val="StyleUnderline"/>
        </w:rPr>
        <w:t>are gene- rally taken for granted in debates about water</w:t>
      </w:r>
      <w:r w:rsidRPr="003E020A">
        <w:rPr>
          <w:sz w:val="16"/>
        </w:rPr>
        <w:t xml:space="preserve"> and electricity policy. The most important federal influences may be found in an array of federal le- </w:t>
      </w:r>
      <w:proofErr w:type="spellStart"/>
      <w:r w:rsidRPr="003E020A">
        <w:rPr>
          <w:sz w:val="16"/>
        </w:rPr>
        <w:t>gislation</w:t>
      </w:r>
      <w:proofErr w:type="spellEnd"/>
      <w:r w:rsidRPr="003E020A">
        <w:rPr>
          <w:sz w:val="16"/>
        </w:rPr>
        <w:t xml:space="preserve"> that has set the terms for regulation of air pollution, Water </w:t>
      </w:r>
      <w:proofErr w:type="spellStart"/>
      <w:r w:rsidRPr="003E020A">
        <w:rPr>
          <w:sz w:val="16"/>
        </w:rPr>
        <w:t>po</w:t>
      </w:r>
      <w:proofErr w:type="spellEnd"/>
      <w:r w:rsidRPr="003E020A">
        <w:rPr>
          <w:sz w:val="16"/>
        </w:rPr>
        <w:t xml:space="preserve">- </w:t>
      </w:r>
      <w:proofErr w:type="spellStart"/>
      <w:r w:rsidRPr="003E020A">
        <w:rPr>
          <w:sz w:val="16"/>
        </w:rPr>
        <w:t>llution</w:t>
      </w:r>
      <w:proofErr w:type="spellEnd"/>
      <w:r w:rsidRPr="003E020A">
        <w:rPr>
          <w:sz w:val="16"/>
        </w:rPr>
        <w:t xml:space="preserve">, and more general environmental impacts of governmental </w:t>
      </w:r>
      <w:proofErr w:type="spellStart"/>
      <w:r w:rsidRPr="003E020A">
        <w:rPr>
          <w:sz w:val="16"/>
        </w:rPr>
        <w:t>deci</w:t>
      </w:r>
      <w:proofErr w:type="spellEnd"/>
      <w:r w:rsidRPr="003E020A">
        <w:rPr>
          <w:sz w:val="16"/>
        </w:rPr>
        <w:t xml:space="preserve">- </w:t>
      </w:r>
      <w:proofErr w:type="spellStart"/>
      <w:r w:rsidRPr="003E020A">
        <w:rPr>
          <w:sz w:val="16"/>
        </w:rPr>
        <w:t>sion</w:t>
      </w:r>
      <w:proofErr w:type="spellEnd"/>
      <w:r w:rsidRPr="003E020A">
        <w:rPr>
          <w:sz w:val="16"/>
        </w:rPr>
        <w:t xml:space="preserve">-making. A variety of federal authorities participate in carrying out this legislation. Although much of the authority in environmental matters rests with the Environmental Protection Agency, the Army Corps of Engineers and the Coast Guard also participate. </w:t>
      </w:r>
      <w:r w:rsidRPr="007722FB">
        <w:rPr>
          <w:rStyle w:val="StyleUnderline"/>
        </w:rPr>
        <w:t>States and localities also bear responsibility for administering even many of these rules</w:t>
      </w:r>
      <w:r w:rsidRPr="003E020A">
        <w:rPr>
          <w:sz w:val="16"/>
        </w:rPr>
        <w:t xml:space="preserve">, </w:t>
      </w:r>
      <w:r w:rsidRPr="007722FB">
        <w:rPr>
          <w:rStyle w:val="StyleUnderline"/>
        </w:rPr>
        <w:t>such as water</w:t>
      </w:r>
      <w:r w:rsidRPr="003E020A">
        <w:rPr>
          <w:sz w:val="16"/>
        </w:rPr>
        <w:t xml:space="preserve"> and air </w:t>
      </w:r>
      <w:r w:rsidRPr="007722FB">
        <w:rPr>
          <w:rStyle w:val="StyleUnderline"/>
        </w:rPr>
        <w:t>pollution legislation</w:t>
      </w:r>
      <w:r w:rsidRPr="003E020A">
        <w:rPr>
          <w:sz w:val="16"/>
        </w:rPr>
        <w:t xml:space="preserve">. For local regulatory activities and local public utilities, </w:t>
      </w:r>
      <w:r w:rsidRPr="007722FB">
        <w:rPr>
          <w:rStyle w:val="StyleUnderline"/>
        </w:rPr>
        <w:t>the states are the main instances engaged in oversight</w:t>
      </w:r>
      <w:r w:rsidRPr="003E020A">
        <w:rPr>
          <w:sz w:val="16"/>
        </w:rPr>
        <w:t xml:space="preserve">. State legislation establishes and </w:t>
      </w:r>
      <w:proofErr w:type="gramStart"/>
      <w:r w:rsidRPr="003E020A">
        <w:rPr>
          <w:sz w:val="16"/>
        </w:rPr>
        <w:t>pose</w:t>
      </w:r>
      <w:proofErr w:type="gramEnd"/>
      <w:r w:rsidRPr="003E020A">
        <w:rPr>
          <w:sz w:val="16"/>
        </w:rPr>
        <w:t xml:space="preserve"> Environmental Impact assessments for local decision making just as the federal government requires these in federal decisions. </w:t>
      </w:r>
      <w:r w:rsidRPr="007722FB">
        <w:rPr>
          <w:rStyle w:val="StyleUnderline"/>
        </w:rPr>
        <w:t xml:space="preserve">All states ha- </w:t>
      </w:r>
      <w:proofErr w:type="spellStart"/>
      <w:r w:rsidRPr="007722FB">
        <w:rPr>
          <w:rStyle w:val="StyleUnderline"/>
        </w:rPr>
        <w:t>ve</w:t>
      </w:r>
      <w:proofErr w:type="spellEnd"/>
      <w:r w:rsidRPr="007722FB">
        <w:rPr>
          <w:rStyle w:val="StyleUnderline"/>
        </w:rPr>
        <w:t xml:space="preserve"> at the same time assumed responsibility for establishing permitting systems f</w:t>
      </w:r>
      <w:r w:rsidRPr="003E020A">
        <w:rPr>
          <w:sz w:val="16"/>
        </w:rPr>
        <w:t xml:space="preserve">or air and water pollution. In some states, such as California, the requirements that states impose in coastal areas can influence the prospects and character of desalination processes even more decisively. Finally, there is decision making at the local level itself. Experience so far suggests that the local politics of desalination is often the most </w:t>
      </w:r>
      <w:proofErr w:type="spellStart"/>
      <w:r w:rsidRPr="003E020A">
        <w:rPr>
          <w:sz w:val="16"/>
        </w:rPr>
        <w:t>decisi</w:t>
      </w:r>
      <w:proofErr w:type="spellEnd"/>
      <w:r w:rsidRPr="003E020A">
        <w:rPr>
          <w:sz w:val="16"/>
        </w:rPr>
        <w:t xml:space="preserve">- </w:t>
      </w:r>
      <w:proofErr w:type="spellStart"/>
      <w:r w:rsidRPr="003E020A">
        <w:rPr>
          <w:sz w:val="16"/>
        </w:rPr>
        <w:t>ve</w:t>
      </w:r>
      <w:proofErr w:type="spellEnd"/>
      <w:r w:rsidRPr="003E020A">
        <w:rPr>
          <w:sz w:val="16"/>
        </w:rPr>
        <w:t xml:space="preserve"> for approval of desalination even when the processes take place at higher-levels. Local governments have primary responsibility for </w:t>
      </w:r>
      <w:proofErr w:type="spellStart"/>
      <w:r w:rsidRPr="003E020A">
        <w:rPr>
          <w:sz w:val="16"/>
        </w:rPr>
        <w:t>deci</w:t>
      </w:r>
      <w:proofErr w:type="spellEnd"/>
      <w:r w:rsidRPr="003E020A">
        <w:rPr>
          <w:sz w:val="16"/>
        </w:rPr>
        <w:t xml:space="preserve">- </w:t>
      </w:r>
      <w:proofErr w:type="spellStart"/>
      <w:r w:rsidRPr="003E020A">
        <w:rPr>
          <w:sz w:val="16"/>
        </w:rPr>
        <w:t>sions</w:t>
      </w:r>
      <w:proofErr w:type="spellEnd"/>
      <w:r w:rsidRPr="003E020A">
        <w:rPr>
          <w:sz w:val="16"/>
        </w:rPr>
        <w:t xml:space="preserve"> about local land use and zoning. Often they exercise at least partial control over the supply of water and electricity as well</w:t>
      </w:r>
      <w:r w:rsidRPr="007722FB">
        <w:rPr>
          <w:rStyle w:val="StyleUnderline"/>
        </w:rPr>
        <w:t xml:space="preserve">. In addition, most states authorize local governments to engage in general regulation of matters concerning local health and welfare. Increasingly, water policy in areas that face growing stresses in water provision has emerged from complex </w:t>
      </w:r>
      <w:r w:rsidRPr="007722FB">
        <w:rPr>
          <w:rStyle w:val="Emphasis"/>
        </w:rPr>
        <w:t>negotiations among governments</w:t>
      </w:r>
      <w:r w:rsidRPr="007722FB">
        <w:rPr>
          <w:rStyle w:val="StyleUnderline"/>
        </w:rPr>
        <w:t xml:space="preserve"> at all these levels. In California and Arizona, for instance,</w:t>
      </w:r>
      <w:r w:rsidRPr="003E020A">
        <w:rPr>
          <w:sz w:val="16"/>
        </w:rPr>
        <w:t xml:space="preserve"> the U.S. De- </w:t>
      </w:r>
      <w:proofErr w:type="spellStart"/>
      <w:r w:rsidRPr="003E020A">
        <w:rPr>
          <w:sz w:val="16"/>
        </w:rPr>
        <w:t>partment</w:t>
      </w:r>
      <w:proofErr w:type="spellEnd"/>
      <w:r w:rsidRPr="003E020A">
        <w:rPr>
          <w:sz w:val="16"/>
        </w:rPr>
        <w:t xml:space="preserve"> of the Interior, the </w:t>
      </w:r>
      <w:r w:rsidRPr="007722FB">
        <w:rPr>
          <w:rStyle w:val="StyleUnderline"/>
        </w:rPr>
        <w:t xml:space="preserve">state governments and the metropolitan </w:t>
      </w:r>
      <w:proofErr w:type="spellStart"/>
      <w:r w:rsidRPr="007722FB">
        <w:rPr>
          <w:rStyle w:val="StyleUnderline"/>
        </w:rPr>
        <w:t>wa</w:t>
      </w:r>
      <w:proofErr w:type="spellEnd"/>
      <w:r w:rsidRPr="007722FB">
        <w:rPr>
          <w:rStyle w:val="StyleUnderline"/>
        </w:rPr>
        <w:t xml:space="preserve">- </w:t>
      </w:r>
      <w:proofErr w:type="spellStart"/>
      <w:r w:rsidRPr="007722FB">
        <w:rPr>
          <w:rStyle w:val="StyleUnderline"/>
        </w:rPr>
        <w:t>ter</w:t>
      </w:r>
      <w:proofErr w:type="spellEnd"/>
      <w:r w:rsidRPr="007722FB">
        <w:rPr>
          <w:rStyle w:val="StyleUnderline"/>
        </w:rPr>
        <w:t xml:space="preserve"> districts of various cities and regions have negotiated settlements of how water from the Colorado River has been allocated</w:t>
      </w:r>
      <w:r w:rsidRPr="003E020A">
        <w:rPr>
          <w:sz w:val="16"/>
        </w:rPr>
        <w:t xml:space="preserve">. </w:t>
      </w:r>
      <w:r w:rsidRPr="007722FB">
        <w:rPr>
          <w:rStyle w:val="StyleUnderline"/>
        </w:rPr>
        <w:t xml:space="preserve">Even in this </w:t>
      </w:r>
      <w:proofErr w:type="spellStart"/>
      <w:r w:rsidRPr="007722FB">
        <w:rPr>
          <w:rStyle w:val="StyleUnderline"/>
        </w:rPr>
        <w:t>cir</w:t>
      </w:r>
      <w:proofErr w:type="spellEnd"/>
      <w:r w:rsidRPr="007722FB">
        <w:rPr>
          <w:rStyle w:val="StyleUnderline"/>
        </w:rPr>
        <w:t xml:space="preserve">- </w:t>
      </w:r>
      <w:proofErr w:type="spellStart"/>
      <w:r w:rsidRPr="007722FB">
        <w:rPr>
          <w:rStyle w:val="StyleUnderline"/>
        </w:rPr>
        <w:t>cumstance</w:t>
      </w:r>
      <w:proofErr w:type="spellEnd"/>
      <w:r w:rsidRPr="007722FB">
        <w:rPr>
          <w:rStyle w:val="StyleUnderline"/>
        </w:rPr>
        <w:t>, tight coordination among different levels of government has been rare</w:t>
      </w:r>
      <w:r w:rsidRPr="003E020A">
        <w:rPr>
          <w:sz w:val="16"/>
        </w:rPr>
        <w:t xml:space="preserve">. Companies or local governments seeking to develop a new de- </w:t>
      </w:r>
      <w:proofErr w:type="spellStart"/>
      <w:r w:rsidRPr="003E020A">
        <w:rPr>
          <w:sz w:val="16"/>
        </w:rPr>
        <w:t>salination</w:t>
      </w:r>
      <w:proofErr w:type="spellEnd"/>
      <w:r w:rsidRPr="003E020A">
        <w:rPr>
          <w:sz w:val="16"/>
        </w:rPr>
        <w:t xml:space="preserve"> plant in a community are themselves responsible for pursuing the multiple, overlapping permits that are typically necessary. In </w:t>
      </w:r>
      <w:proofErr w:type="spellStart"/>
      <w:r w:rsidRPr="003E020A">
        <w:rPr>
          <w:sz w:val="16"/>
        </w:rPr>
        <w:t>Califor</w:t>
      </w:r>
      <w:proofErr w:type="spellEnd"/>
      <w:r w:rsidRPr="003E020A">
        <w:rPr>
          <w:sz w:val="16"/>
        </w:rPr>
        <w:t xml:space="preserve">- </w:t>
      </w:r>
      <w:proofErr w:type="spellStart"/>
      <w:r w:rsidRPr="003E020A">
        <w:rPr>
          <w:sz w:val="16"/>
        </w:rPr>
        <w:t>nia</w:t>
      </w:r>
      <w:proofErr w:type="spellEnd"/>
      <w:r w:rsidRPr="003E020A">
        <w:rPr>
          <w:sz w:val="16"/>
        </w:rPr>
        <w:t xml:space="preserve">, up to twenty-four separate permits from an array of agencies at </w:t>
      </w:r>
      <w:proofErr w:type="spellStart"/>
      <w:r w:rsidRPr="003E020A">
        <w:rPr>
          <w:sz w:val="16"/>
        </w:rPr>
        <w:t>mul</w:t>
      </w:r>
      <w:proofErr w:type="spellEnd"/>
      <w:r w:rsidRPr="003E020A">
        <w:rPr>
          <w:sz w:val="16"/>
        </w:rPr>
        <w:t xml:space="preserve">- </w:t>
      </w:r>
      <w:proofErr w:type="spellStart"/>
      <w:r w:rsidRPr="003E020A">
        <w:rPr>
          <w:sz w:val="16"/>
        </w:rPr>
        <w:t>tiple</w:t>
      </w:r>
      <w:proofErr w:type="spellEnd"/>
      <w:r w:rsidRPr="003E020A">
        <w:rPr>
          <w:sz w:val="16"/>
        </w:rPr>
        <w:t xml:space="preserve"> levels of government may ultimately be required (Table 1).</w:t>
      </w:r>
    </w:p>
    <w:p w14:paraId="6524F821" w14:textId="77777777" w:rsidR="00FD55B3" w:rsidRPr="007722FB" w:rsidRDefault="00FD55B3" w:rsidP="00C27206">
      <w:pPr>
        <w:pStyle w:val="Heading3"/>
      </w:pPr>
      <w:r w:rsidRPr="007722FB">
        <w:lastRenderedPageBreak/>
        <w:t>1NC Natural Gas</w:t>
      </w:r>
    </w:p>
    <w:p w14:paraId="56500804" w14:textId="77777777" w:rsidR="00C27206" w:rsidRPr="007722FB" w:rsidRDefault="00C27206" w:rsidP="00C27206">
      <w:pPr>
        <w:pStyle w:val="Heading4"/>
      </w:pPr>
      <w:r w:rsidRPr="007722FB">
        <w:t xml:space="preserve">Delegation over offshore drilling solves best – state expertise. </w:t>
      </w:r>
    </w:p>
    <w:p w14:paraId="57506F39" w14:textId="77777777" w:rsidR="00C27206" w:rsidRPr="007722FB" w:rsidRDefault="00C27206" w:rsidP="00C27206">
      <w:r w:rsidRPr="007722FB">
        <w:t xml:space="preserve">Becky </w:t>
      </w:r>
      <w:r w:rsidRPr="007722FB">
        <w:rPr>
          <w:rStyle w:val="Style13ptBold"/>
        </w:rPr>
        <w:t>Dunlop</w:t>
      </w:r>
      <w:r w:rsidRPr="007722FB">
        <w:t>. Becky Norton, senior management team of The Heritage Foundation as Vice President for External Relations. 20</w:t>
      </w:r>
      <w:r w:rsidRPr="007722FB">
        <w:rPr>
          <w:rStyle w:val="Style13ptBold"/>
        </w:rPr>
        <w:t>08</w:t>
      </w:r>
      <w:r w:rsidRPr="007722FB">
        <w:t>. [“Offshore Drilling: An Alternative to Funding Terrorism,” Heritage Foundation -- October 30 -- http://www.heritage.org/about/speeches/offshore-drilling-an-alternative-to-funding-terrorism]</w:t>
      </w:r>
    </w:p>
    <w:p w14:paraId="43C7BB84" w14:textId="77777777" w:rsidR="00C27206" w:rsidRPr="003E020A" w:rsidRDefault="00C27206" w:rsidP="00C27206">
      <w:pPr>
        <w:rPr>
          <w:sz w:val="16"/>
        </w:rPr>
      </w:pPr>
      <w:r w:rsidRPr="007722FB">
        <w:rPr>
          <w:rStyle w:val="StyleUnderline"/>
        </w:rPr>
        <w:t>What this issue comes down to is</w:t>
      </w:r>
      <w:r w:rsidRPr="003E020A">
        <w:rPr>
          <w:sz w:val="16"/>
        </w:rPr>
        <w:t xml:space="preserve"> Constitutional </w:t>
      </w:r>
      <w:r w:rsidRPr="007722FB">
        <w:rPr>
          <w:rStyle w:val="StyleUnderline"/>
        </w:rPr>
        <w:t>federalism</w:t>
      </w:r>
      <w:r w:rsidRPr="003E020A">
        <w:rPr>
          <w:sz w:val="16"/>
        </w:rPr>
        <w:t xml:space="preserve">. It needs to be accepted that </w:t>
      </w:r>
      <w:r w:rsidRPr="007722FB">
        <w:rPr>
          <w:rStyle w:val="StyleUnderline"/>
        </w:rPr>
        <w:t>the states can responsibly control and maintain their own waters instead of being micromanaged from above</w:t>
      </w:r>
      <w:r w:rsidRPr="003E020A">
        <w:rPr>
          <w:sz w:val="16"/>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w:t>
      </w:r>
      <w:r w:rsidRPr="007722FB">
        <w:rPr>
          <w:rStyle w:val="StyleUnderline"/>
        </w:rPr>
        <w:t>producing more of our own energy means that we will not have to depend on imports from country’s that do not have our interests in mind</w:t>
      </w:r>
      <w:r w:rsidRPr="003E020A">
        <w:rPr>
          <w:sz w:val="16"/>
        </w:rPr>
        <w:t xml:space="preserve">. It is a very serious matter the possibility that taxpayers and consumers are putting dollars into the hands of 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w:t>
      </w:r>
      <w:r w:rsidRPr="007722FB">
        <w:rPr>
          <w:rStyle w:val="StyleUnderline"/>
        </w:rPr>
        <w:t>The states should decide what policies best work for their citizens and their environment.</w:t>
      </w:r>
      <w:r w:rsidRPr="003E020A">
        <w:rPr>
          <w:sz w:val="16"/>
        </w:rPr>
        <w:t xml:space="preserve"> Under the policy I advocate, </w:t>
      </w:r>
      <w:r w:rsidRPr="007722FB">
        <w:rPr>
          <w:rStyle w:val="StyleUnderline"/>
        </w:rPr>
        <w:t>states would have option of choosing how to deal with their Outer Continental Shelf lands</w:t>
      </w:r>
      <w:r w:rsidRPr="003E020A">
        <w:rPr>
          <w:sz w:val="16"/>
        </w:rPr>
        <w:t xml:space="preserve">, </w:t>
      </w:r>
      <w:r w:rsidRPr="007722FB">
        <w:rPr>
          <w:rStyle w:val="StyleUnderline"/>
        </w:rPr>
        <w:t>and the benefits of permitting drilling would go to the states</w:t>
      </w:r>
      <w:r w:rsidRPr="003E020A">
        <w:rPr>
          <w:sz w:val="16"/>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7722FB">
        <w:rPr>
          <w:rStyle w:val="StyleUnderline"/>
        </w:rPr>
        <w:t>By letting the state decide how to go about developing OCS, citizens can hold their elected legislators accountable</w:t>
      </w:r>
      <w:r w:rsidRPr="003E020A">
        <w:rPr>
          <w:sz w:val="16"/>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Currently, the federal government receives the revenue derived from OCS energy production. Bills like H.R.6899 would continue this trend. In addition, it would strip the oil companies of $18 billion in tax breaks leaving both the states and oil companies with little incentive to allow or explore drilling, respectively. I purpose that the federal government would no longer receive a cut of the money until the resources were developed and then its “cut” would come in the form of tax revenue generated by increased economic activity. The simple fact would be that if OCS has been removed from federal jurisdiction, each state would receive 80 percent of the revenues generated from production off its shore. It would share the remaining 20 percent with other states. 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w:t>
      </w:r>
      <w:r w:rsidRPr="007722FB">
        <w:rPr>
          <w:rStyle w:val="StyleUnderline"/>
        </w:rPr>
        <w:t>I would rather have these revenues in the hands of the states and not the federal government. When the states control the money, they would be free to use it for the purposes they see fit. In many cases, this money could be used to fund environmental initiatives</w:t>
      </w:r>
      <w:r w:rsidRPr="003E020A">
        <w:rPr>
          <w:sz w:val="16"/>
        </w:rPr>
        <w:t xml:space="preserve">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care what states, localities and citizens want or need. Current OCS policy is dictated by Washington and is a complex maze of bureaucratic regulations even without the moratorium. In the case of OCS, a simple policy is the best policy. </w:t>
      </w:r>
      <w:r w:rsidRPr="007722FB">
        <w:rPr>
          <w:rStyle w:val="StyleUnderline"/>
        </w:rPr>
        <w:t>The federal government should cede its authority to the states. Let’s allow the states to decide what to do with their lands. Let’s stop the micromanagement, and understand that those at the state level will without a shadow of a doubt responsibly take care of their environment</w:t>
      </w:r>
      <w:r w:rsidRPr="003E020A">
        <w:rPr>
          <w:sz w:val="16"/>
        </w:rPr>
        <w:t>, their home. Let states use new tax revenues from drilling to reduce taxes on entrepreneurs, so they can fund and develop all matter of energy sources and infrastructure and increase the invention of new and better technologies.</w:t>
      </w:r>
    </w:p>
    <w:p w14:paraId="6071A0AD" w14:textId="77777777" w:rsidR="00C27206" w:rsidRPr="007722FB" w:rsidRDefault="00C27206" w:rsidP="00C27206"/>
    <w:p w14:paraId="022DF201" w14:textId="77777777" w:rsidR="00FD55B3" w:rsidRPr="007722FB" w:rsidRDefault="00FD55B3" w:rsidP="00C27206">
      <w:pPr>
        <w:pStyle w:val="Heading2"/>
      </w:pPr>
      <w:r w:rsidRPr="007722FB">
        <w:lastRenderedPageBreak/>
        <w:t xml:space="preserve">2NC-Top Shelf </w:t>
      </w:r>
    </w:p>
    <w:p w14:paraId="37A9CC15" w14:textId="77777777" w:rsidR="00FD55B3" w:rsidRPr="007722FB" w:rsidRDefault="00FD55B3" w:rsidP="00C27206">
      <w:pPr>
        <w:pStyle w:val="Heading3"/>
      </w:pPr>
      <w:r w:rsidRPr="007722FB">
        <w:lastRenderedPageBreak/>
        <w:t>2NC Generic Solvency</w:t>
      </w:r>
    </w:p>
    <w:p w14:paraId="0807128F" w14:textId="77777777" w:rsidR="00FD55B3" w:rsidRPr="007722FB" w:rsidRDefault="00FD55B3" w:rsidP="00C27206">
      <w:pPr>
        <w:pStyle w:val="Heading4"/>
      </w:pPr>
      <w:r w:rsidRPr="007722FB">
        <w:t>States solve for policies to a more individual and less standardized manner, increasing efficiency and ability from implemented policies</w:t>
      </w:r>
    </w:p>
    <w:p w14:paraId="125FA2A9" w14:textId="77777777" w:rsidR="00FD55B3" w:rsidRPr="007722FB" w:rsidRDefault="006D0CE3" w:rsidP="00FD55B3">
      <w:pPr>
        <w:rPr>
          <w:b/>
          <w:bCs/>
          <w:sz w:val="26"/>
          <w:u w:val="single"/>
        </w:rPr>
      </w:pPr>
      <w:r w:rsidRPr="007722FB">
        <w:t xml:space="preserve">John </w:t>
      </w:r>
      <w:r w:rsidR="00FD55B3" w:rsidRPr="007722FB">
        <w:rPr>
          <w:rStyle w:val="Style13ptBold"/>
        </w:rPr>
        <w:t>Larsen</w:t>
      </w:r>
      <w:r w:rsidRPr="007722FB">
        <w:rPr>
          <w:rStyle w:val="Style13ptBold"/>
        </w:rPr>
        <w:t>,</w:t>
      </w:r>
      <w:r w:rsidRPr="007722FB">
        <w:t xml:space="preserve"> Larsen is an expert in f</w:t>
      </w:r>
      <w:r w:rsidR="00FD55B3" w:rsidRPr="007722FB">
        <w:t>ederal C</w:t>
      </w:r>
      <w:r w:rsidRPr="007722FB">
        <w:t xml:space="preserve">limate Change and Energy Policy, served </w:t>
      </w:r>
      <w:r w:rsidR="00FD55B3" w:rsidRPr="007722FB">
        <w:t>a</w:t>
      </w:r>
      <w:r w:rsidRPr="007722FB">
        <w:t>s a</w:t>
      </w:r>
      <w:r w:rsidR="00FD55B3" w:rsidRPr="007722FB">
        <w:t xml:space="preserve"> senior analyst fo</w:t>
      </w:r>
      <w:r w:rsidRPr="007722FB">
        <w:t>r the U.S. Department of Energy.20</w:t>
      </w:r>
      <w:r w:rsidRPr="007722FB">
        <w:rPr>
          <w:rStyle w:val="Style13ptBold"/>
        </w:rPr>
        <w:t>08</w:t>
      </w:r>
      <w:r w:rsidRPr="007722FB">
        <w:t>.[</w:t>
      </w:r>
      <w:r w:rsidR="00FD55B3" w:rsidRPr="007722FB">
        <w:t>“Bottom Line on</w:t>
      </w:r>
      <w:r w:rsidRPr="007722FB">
        <w:t xml:space="preserve"> State and Federal Policy Roles.”</w:t>
      </w:r>
      <w:r w:rsidR="00FD55B3" w:rsidRPr="007722FB">
        <w:t xml:space="preserve"> http://www.wri.org/publication/bottom-line-state-and-federal-policy-roles</w:t>
      </w:r>
      <w:r w:rsidRPr="007722FB">
        <w:t>]</w:t>
      </w:r>
    </w:p>
    <w:p w14:paraId="79EFF566" w14:textId="77777777" w:rsidR="00FD55B3" w:rsidRPr="003E020A" w:rsidRDefault="00FD55B3" w:rsidP="00FD55B3">
      <w:pPr>
        <w:rPr>
          <w:sz w:val="16"/>
        </w:rPr>
      </w:pPr>
      <w:r w:rsidRPr="003E020A">
        <w:rPr>
          <w:sz w:val="16"/>
        </w:rPr>
        <w:t xml:space="preserve">What is the rationale for allowing states to maintain and develop their own climate change policies? </w:t>
      </w:r>
      <w:r w:rsidRPr="007722FB">
        <w:rPr>
          <w:b/>
          <w:u w:val="single"/>
        </w:rPr>
        <w:t>States can serve as laboratories for developing</w:t>
      </w:r>
      <w:r w:rsidRPr="003E020A">
        <w:rPr>
          <w:sz w:val="16"/>
        </w:rPr>
        <w:t xml:space="preserve"> new, </w:t>
      </w:r>
      <w:r w:rsidRPr="007722FB">
        <w:rPr>
          <w:b/>
          <w:u w:val="single"/>
        </w:rPr>
        <w:t>innovative policies</w:t>
      </w:r>
      <w:r w:rsidRPr="003E020A">
        <w:rPr>
          <w:sz w:val="16"/>
        </w:rPr>
        <w:t xml:space="preserve">, </w:t>
      </w:r>
      <w:r w:rsidRPr="007722FB">
        <w:rPr>
          <w:b/>
          <w:u w:val="single"/>
        </w:rPr>
        <w:t xml:space="preserve">and </w:t>
      </w:r>
      <w:r w:rsidRPr="003E020A">
        <w:rPr>
          <w:sz w:val="16"/>
        </w:rPr>
        <w:t xml:space="preserve">states </w:t>
      </w:r>
      <w:r w:rsidRPr="007722FB">
        <w:rPr>
          <w:b/>
          <w:u w:val="single"/>
        </w:rPr>
        <w:t>have historically acted more quickly than the federal government</w:t>
      </w:r>
      <w:r w:rsidRPr="003E020A">
        <w:rPr>
          <w:sz w:val="16"/>
        </w:rPr>
        <w:t xml:space="preserve"> in designing and implementing new policy ideas. State policy innovation is also seen as the impetus for pushing the federal government to act. </w:t>
      </w:r>
      <w:r w:rsidRPr="007722FB">
        <w:rPr>
          <w:b/>
          <w:u w:val="single"/>
        </w:rPr>
        <w:t xml:space="preserve">States can tailor policies to fit their particular circumstances—such as geography and natural resources—and they are arguably more aware of their unique stakeholder interests than is the federal government. </w:t>
      </w:r>
      <w:r w:rsidRPr="003E020A">
        <w:rPr>
          <w:sz w:val="16"/>
        </w:rPr>
        <w:t xml:space="preserve">What is the rationale for joint policy action by both states and the federal government? </w:t>
      </w:r>
      <w:r w:rsidRPr="007722FB">
        <w:rPr>
          <w:b/>
          <w:u w:val="single"/>
        </w:rPr>
        <w:t>Most energy and environmental issues are currently handled jointly</w:t>
      </w:r>
      <w:r w:rsidRPr="003E020A">
        <w:rPr>
          <w:sz w:val="16"/>
        </w:rPr>
        <w:t xml:space="preserve"> by state and federal government in order </w:t>
      </w:r>
      <w:r w:rsidRPr="007722FB">
        <w:rPr>
          <w:b/>
          <w:u w:val="single"/>
        </w:rPr>
        <w:t>to capitalize on their respective strengths</w:t>
      </w:r>
      <w:r w:rsidRPr="003E020A">
        <w:rPr>
          <w:sz w:val="16"/>
        </w:rPr>
        <w:t xml:space="preserve"> (see above), and a cooperative partnership on climate change policy may be similarly beneficial. For example, </w:t>
      </w:r>
      <w:r w:rsidRPr="007722FB">
        <w:rPr>
          <w:b/>
          <w:u w:val="single"/>
        </w:rPr>
        <w:t>the federal government may establish a minimum standard</w:t>
      </w:r>
      <w:r w:rsidRPr="003E020A">
        <w:rPr>
          <w:sz w:val="16"/>
        </w:rPr>
        <w:t xml:space="preserve"> that applies to all states </w:t>
      </w:r>
      <w:r w:rsidRPr="007722FB">
        <w:rPr>
          <w:b/>
          <w:u w:val="single"/>
        </w:rPr>
        <w:t xml:space="preserve">but </w:t>
      </w:r>
      <w:r w:rsidRPr="003E020A">
        <w:rPr>
          <w:sz w:val="16"/>
        </w:rPr>
        <w:t xml:space="preserve">which </w:t>
      </w:r>
      <w:r w:rsidRPr="007722FB">
        <w:rPr>
          <w:b/>
          <w:u w:val="single"/>
        </w:rPr>
        <w:t>allows certain states to exceed that standard and push for greater environmental protection</w:t>
      </w:r>
      <w:r w:rsidRPr="003E020A">
        <w:rPr>
          <w:sz w:val="16"/>
        </w:rPr>
        <w:t xml:space="preserve"> if they choose. Wow. Such cooperation may provide businesses with a more level playing field than a scenario where states act alone. The history of U.S. environmental policy suggests that some shared role between levels of government is the most likely outcome for climate change policy. Does a comprehensive federal climate change policy mean that businesses will not be subject to regulation by state or local governments? </w:t>
      </w:r>
      <w:r w:rsidRPr="007722FB">
        <w:rPr>
          <w:b/>
          <w:u w:val="single"/>
        </w:rPr>
        <w:t>States currently have the authority to regulate GHG emissions.</w:t>
      </w:r>
      <w:r w:rsidRPr="003E020A">
        <w:rPr>
          <w:sz w:val="16"/>
        </w:rPr>
        <w:t xml:space="preserve"> This could change depending on how federal climate regulations are written. For example, federal legislation could explicitly preempt the states’ authority to regulate GHGs through specific mechanisms such as cap-and-trade while allowing them to regulate GHGs through other policy mechanisms such as emissions performance standards for certain types of sources (e.g. limiting the amount of GHGs a vehicle may emit per mile). Federal preemption could also be more expansive by prohibiting states from implementing any policy that regulates GHG emissions regardless of the policy mechanism, or it could go even further and preempt states’ authority to impose policies that directly or indirectly regulate GHGs (e.g. renewable portfolio standards, land use policies where some other activity such as renewable generation is regulated but the result includes GHG reductions). Conversely,</w:t>
      </w:r>
      <w:r w:rsidRPr="007722FB">
        <w:rPr>
          <w:b/>
          <w:u w:val="single"/>
        </w:rPr>
        <w:t xml:space="preserve"> federal legislation could explicitly retain states’ full authority to implement and enforce GHG emission regulations.</w:t>
      </w:r>
      <w:r w:rsidRPr="003E020A">
        <w:rPr>
          <w:sz w:val="16"/>
        </w:rPr>
        <w:t xml:space="preserve"> Under nearly any of these scenarios business could be subject to additional state and local regulations, though to differing degrees. The one exception would be full preemption of all state and local policies that directly or indirectly regulate GHG emissions. The ultimate outcome will depend on state and federal legislation that has yet to be enacted. However, it is unlikely that states will be prevented from implementing policies that reduce GHGs from sources not regulated by the federal government. Is the presence of multiple, different policies across jurisdictions unusual? No. </w:t>
      </w:r>
      <w:r w:rsidRPr="007722FB">
        <w:rPr>
          <w:b/>
          <w:u w:val="single"/>
        </w:rPr>
        <w:t xml:space="preserve">Businesses frequently comply with multiple layers of rules and regulations. </w:t>
      </w:r>
      <w:r w:rsidRPr="003E020A">
        <w:rPr>
          <w:sz w:val="16"/>
        </w:rPr>
        <w:t>For example,</w:t>
      </w:r>
      <w:r w:rsidRPr="007722FB">
        <w:rPr>
          <w:b/>
          <w:u w:val="single"/>
        </w:rPr>
        <w:t xml:space="preserve"> tax laws often apply at the local, state and federal level and</w:t>
      </w:r>
      <w:r w:rsidRPr="003E020A">
        <w:rPr>
          <w:sz w:val="16"/>
        </w:rPr>
        <w:t xml:space="preserve"> such laws can </w:t>
      </w:r>
      <w:r w:rsidRPr="007722FB">
        <w:rPr>
          <w:b/>
          <w:u w:val="single"/>
        </w:rPr>
        <w:t>vary from state to state.</w:t>
      </w:r>
      <w:r w:rsidRPr="003E020A">
        <w:rPr>
          <w:sz w:val="16"/>
        </w:rPr>
        <w:t xml:space="preserve"> </w:t>
      </w:r>
      <w:r w:rsidRPr="007722FB">
        <w:rPr>
          <w:b/>
          <w:u w:val="single"/>
        </w:rPr>
        <w:t xml:space="preserve">The same is true for nearly all areas of policy, including energy and environmental policy. </w:t>
      </w:r>
      <w:r w:rsidRPr="003E020A">
        <w:rPr>
          <w:sz w:val="16"/>
        </w:rPr>
        <w:t>For example, the federal cap-and-trade program for nitrogen oxide (</w:t>
      </w:r>
      <w:proofErr w:type="spellStart"/>
      <w:r w:rsidRPr="003E020A">
        <w:rPr>
          <w:sz w:val="16"/>
        </w:rPr>
        <w:t>NOx</w:t>
      </w:r>
      <w:proofErr w:type="spellEnd"/>
      <w:r w:rsidRPr="003E020A">
        <w:rPr>
          <w:sz w:val="16"/>
        </w:rPr>
        <w:t xml:space="preserve">) emissions requires certain states to participate in the program, but each state is permitted to implement the program as it sees fit within specified guidelines. This has resulted in different requirements across states </w:t>
      </w:r>
      <w:proofErr w:type="gramStart"/>
      <w:r w:rsidRPr="003E020A">
        <w:rPr>
          <w:sz w:val="16"/>
        </w:rPr>
        <w:t>under</w:t>
      </w:r>
      <w:proofErr w:type="gramEnd"/>
      <w:r w:rsidRPr="003E020A">
        <w:rPr>
          <w:sz w:val="16"/>
        </w:rPr>
        <w:t xml:space="preserve"> one uniform federal program. Additional state policies may be less likely to surface if a federal program is widely viewed to be adequate in addressing the problem in question. For example, the proposed federal Clean Air Interstate Rule (recently rejected by a federal court) would have established a cap on sulfur dioxide (SO2) emissions that was generally viewed as sufficiently stringent by states. During the design and implementation phase of the program prior to court action no state issued reduction requirements that would have exceeded the proposed federal regulations though they had full authority to do so.</w:t>
      </w:r>
    </w:p>
    <w:p w14:paraId="05A63941" w14:textId="77777777" w:rsidR="00FD55B3" w:rsidRPr="007722FB" w:rsidRDefault="00FD55B3" w:rsidP="00FD55B3"/>
    <w:p w14:paraId="54EF1501" w14:textId="77777777" w:rsidR="00FD55B3" w:rsidRPr="007722FB" w:rsidRDefault="00FD55B3" w:rsidP="00C27206">
      <w:pPr>
        <w:pStyle w:val="Heading3"/>
      </w:pPr>
      <w:r w:rsidRPr="007722FB">
        <w:lastRenderedPageBreak/>
        <w:t>2NC Modeling</w:t>
      </w:r>
    </w:p>
    <w:p w14:paraId="7305AF83" w14:textId="77777777" w:rsidR="00C27206" w:rsidRPr="007722FB" w:rsidRDefault="00C27206" w:rsidP="00C27206">
      <w:pPr>
        <w:pStyle w:val="Heading4"/>
      </w:pPr>
      <w:r w:rsidRPr="007722FB">
        <w:t>States solve uniform marine planning and empirically provide modeling for the federal government</w:t>
      </w:r>
    </w:p>
    <w:p w14:paraId="3C2B20DD" w14:textId="77777777" w:rsidR="00C27206" w:rsidRPr="007722FB" w:rsidRDefault="00C27206" w:rsidP="00C27206">
      <w:r w:rsidRPr="007722FB">
        <w:t xml:space="preserve">Angela T. </w:t>
      </w:r>
      <w:r w:rsidRPr="007722FB">
        <w:rPr>
          <w:rStyle w:val="Style13ptBold"/>
        </w:rPr>
        <w:t>Howe</w:t>
      </w:r>
      <w:r w:rsidRPr="007722FB">
        <w:t xml:space="preserve">. Howe is the Legal Director for the </w:t>
      </w:r>
      <w:proofErr w:type="spellStart"/>
      <w:r w:rsidRPr="007722FB">
        <w:t>Surfrider</w:t>
      </w:r>
      <w:proofErr w:type="spellEnd"/>
      <w:r w:rsidRPr="007722FB">
        <w:t xml:space="preserve"> Foundation and leads the foundation’s strategy towards sustainable coast growth, and Environmental </w:t>
      </w:r>
      <w:proofErr w:type="gramStart"/>
      <w:r w:rsidRPr="007722FB">
        <w:t>Lawyer .</w:t>
      </w:r>
      <w:proofErr w:type="gramEnd"/>
      <w:r w:rsidRPr="007722FB">
        <w:t xml:space="preserve"> 20</w:t>
      </w:r>
      <w:r w:rsidRPr="007722FB">
        <w:rPr>
          <w:rStyle w:val="Style13ptBold"/>
        </w:rPr>
        <w:t>11</w:t>
      </w:r>
      <w:r w:rsidRPr="007722FB">
        <w:t xml:space="preserve">. [“THE U.S. NATIONAL OCEAN POLICY: ONE SMALL STEP FOR NATIONAL WATERS, BUT WILL IT BE THE GIANT LEAP NEEDED FOR OUR BLUE PLANET?” </w:t>
      </w:r>
      <w:r w:rsidR="006D0CE3" w:rsidRPr="007722FB">
        <w:t xml:space="preserve">Main University Law School, </w:t>
      </w:r>
      <w:proofErr w:type="spellStart"/>
      <w:r w:rsidR="006D0CE3" w:rsidRPr="007722FB">
        <w:t>Vol</w:t>
      </w:r>
      <w:proofErr w:type="spellEnd"/>
      <w:r w:rsidR="006D0CE3" w:rsidRPr="007722FB">
        <w:t xml:space="preserve"> </w:t>
      </w:r>
      <w:r w:rsidRPr="007722FB">
        <w:t>17:1.http://www.mainelaw.maine.edu/academics/oclj/pdf/vol17_1/vol17_oclj_65.pdf]</w:t>
      </w:r>
    </w:p>
    <w:p w14:paraId="5D9883E4" w14:textId="77777777" w:rsidR="00C27206" w:rsidRPr="003E020A" w:rsidRDefault="00C27206" w:rsidP="00C27206">
      <w:pPr>
        <w:rPr>
          <w:sz w:val="16"/>
        </w:rPr>
      </w:pPr>
      <w:r w:rsidRPr="003E020A">
        <w:rPr>
          <w:sz w:val="16"/>
        </w:rPr>
        <w:t xml:space="preserve">Compared to other countries, </w:t>
      </w:r>
      <w:r w:rsidRPr="007722FB">
        <w:rPr>
          <w:rStyle w:val="StyleUnderline"/>
        </w:rPr>
        <w:t>sub-national state governments play prominent roles in the US</w:t>
      </w:r>
      <w:r w:rsidRPr="003E020A">
        <w:rPr>
          <w:sz w:val="16"/>
        </w:rPr>
        <w:t xml:space="preserve">. </w:t>
      </w:r>
      <w:r w:rsidRPr="007722FB">
        <w:rPr>
          <w:rStyle w:val="StyleUnderline"/>
        </w:rPr>
        <w:t>This stems from a history rooted in the principle of federalism</w:t>
      </w:r>
      <w:r w:rsidRPr="003E020A">
        <w:rPr>
          <w:sz w:val="16"/>
        </w:rPr>
        <w:t xml:space="preserve">, where the importance of the US as a federation of individual states, with the central government only having those powers assigned to it by the Constitution and the rest (e. g., most land-use planning authority) vested in the individual states, is emphasized. </w:t>
      </w:r>
      <w:r w:rsidRPr="007722FB">
        <w:rPr>
          <w:rStyle w:val="StyleUnderline"/>
        </w:rPr>
        <w:t>State and region-based governance are critical elements in managing such sectors as marine fisheries and areas such as coastal zones. Recently, localized efforts to improve ocean and coastal management and coordination have started developing in several coastal states as well as multi-state initiatives in regions that share important ocean and coastal ecosystems</w:t>
      </w:r>
      <w:r w:rsidRPr="003E020A">
        <w:rPr>
          <w:sz w:val="16"/>
        </w:rPr>
        <w:t xml:space="preserve">. Under the new national ocean policy, all relevant federal agencies will be required to participate in the development of integrated coastal and marine spatial plans around the country. </w:t>
      </w:r>
      <w:r w:rsidRPr="007722FB">
        <w:rPr>
          <w:rStyle w:val="StyleUnderline"/>
        </w:rPr>
        <w:t>Many coastal states are already making progress on integrated ocean and coastal management reforms and spatial planning efforts.</w:t>
      </w:r>
      <w:r w:rsidRPr="003E020A">
        <w:rPr>
          <w:sz w:val="16"/>
        </w:rPr>
        <w:t xml:space="preserve"> </w:t>
      </w:r>
      <w:r w:rsidRPr="007722FB">
        <w:rPr>
          <w:rStyle w:val="StyleUnderline"/>
        </w:rPr>
        <w:t>Some have taken meaningful action on ocean and coastal issues, creating statewide initiatives supported by interagency coordinating and planning structures that could potentially serve as guides as other states and regions begin developing coastal and marine spatial plans to comply</w:t>
      </w:r>
      <w:r w:rsidRPr="003E020A">
        <w:rPr>
          <w:sz w:val="16"/>
        </w:rPr>
        <w:t xml:space="preserve"> with the national ocean policy</w:t>
      </w:r>
      <w:r w:rsidRPr="007722FB">
        <w:rPr>
          <w:rStyle w:val="StyleUnderline"/>
        </w:rPr>
        <w:t>. Individual state efforts of note include</w:t>
      </w:r>
      <w:r w:rsidRPr="003E020A">
        <w:rPr>
          <w:sz w:val="16"/>
        </w:rPr>
        <w:t xml:space="preserve">: </w:t>
      </w:r>
      <w:r w:rsidRPr="007722FB">
        <w:rPr>
          <w:rStyle w:val="StyleUnderline"/>
        </w:rPr>
        <w:t xml:space="preserve"> California: Marine Life Protection Act </w:t>
      </w:r>
      <w:r w:rsidRPr="003E020A">
        <w:rPr>
          <w:sz w:val="16"/>
        </w:rPr>
        <w:t xml:space="preserve"> Oregon: Territorial Sea Plan </w:t>
      </w:r>
      <w:r w:rsidRPr="003E020A">
        <w:rPr>
          <w:sz w:val="16"/>
        </w:rPr>
        <w:t xml:space="preserve"> Washington: Puget Sound Partnership and Marine Waters Planning and Management Act </w:t>
      </w:r>
      <w:r w:rsidRPr="003E020A">
        <w:rPr>
          <w:sz w:val="16"/>
        </w:rPr>
        <w:t xml:space="preserve"> New York: Ocean and Great Lakes Ecosystem Conservation Act </w:t>
      </w:r>
      <w:r w:rsidRPr="003E020A">
        <w:rPr>
          <w:sz w:val="16"/>
        </w:rPr>
        <w:t xml:space="preserve"> Massachusetts: Massachusetts Ocean Act </w:t>
      </w:r>
      <w:r w:rsidRPr="003E020A">
        <w:rPr>
          <w:sz w:val="16"/>
        </w:rPr>
        <w:t xml:space="preserve"> Rhode Island: Rhode Island Ocean Special Area Management Plan States are also working </w:t>
      </w:r>
      <w:r w:rsidRPr="007722FB">
        <w:rPr>
          <w:rStyle w:val="StyleUnderline"/>
        </w:rPr>
        <w:t>to better coordinate across state lines on a regional basis</w:t>
      </w:r>
      <w:r w:rsidRPr="003E020A">
        <w:rPr>
          <w:sz w:val="16"/>
        </w:rPr>
        <w:t xml:space="preserve">. Since the release of the Pew Oceans Commission report and the US Commission on Ocean Policy report, which both made recommendations for stronger regional alliances, </w:t>
      </w:r>
      <w:r w:rsidRPr="007722FB">
        <w:rPr>
          <w:rStyle w:val="StyleUnderline"/>
        </w:rPr>
        <w:t>nearly every coastal and Great Lakes state has joined together with other states on a regional scale to cooperate in addressing shared ocean and coastal issues. Each multi-state regional entity has coordinated with relevant federal agencies to varying extents.</w:t>
      </w:r>
      <w:r w:rsidRPr="003E020A">
        <w:rPr>
          <w:sz w:val="16"/>
        </w:rPr>
        <w:t xml:space="preserve"> They also have achieved different degrees of success in setting and achieving shared objectives. The multi-state regional entities that have been created and the states that they include are: </w:t>
      </w:r>
      <w:r w:rsidRPr="007722FB">
        <w:rPr>
          <w:rStyle w:val="StyleUnderline"/>
        </w:rPr>
        <w:t xml:space="preserve">50 </w:t>
      </w:r>
      <w:r w:rsidRPr="007722FB">
        <w:rPr>
          <w:rStyle w:val="StyleUnderline"/>
        </w:rPr>
        <w:t> West Coast Governors‟ Agreement on Ocean Health</w:t>
      </w:r>
      <w:r w:rsidRPr="003E020A">
        <w:rPr>
          <w:sz w:val="16"/>
        </w:rPr>
        <w:t xml:space="preserve">: California, Oregon, Washington </w:t>
      </w:r>
      <w:r w:rsidRPr="003E020A">
        <w:rPr>
          <w:sz w:val="16"/>
        </w:rPr>
        <w:t xml:space="preserve"> Gulf of Mexico Alliance: Texas, Louisiana, Mississippi, Alabama, Florida </w:t>
      </w:r>
      <w:r w:rsidRPr="003E020A">
        <w:rPr>
          <w:sz w:val="16"/>
        </w:rPr>
        <w:t xml:space="preserve"> Governors‟ South Atlantic Alliance: North Carolina, South Carolina, Georgia, Florida </w:t>
      </w:r>
      <w:r w:rsidRPr="007722FB">
        <w:rPr>
          <w:rStyle w:val="StyleUnderline"/>
        </w:rPr>
        <w:t> Mid-Atlantic Regional Council on the Ocean</w:t>
      </w:r>
      <w:r w:rsidRPr="003E020A">
        <w:rPr>
          <w:sz w:val="16"/>
        </w:rPr>
        <w:t xml:space="preserve">: New York, New Jersey, Delaware, Maryland Virginia </w:t>
      </w:r>
      <w:r w:rsidRPr="003E020A">
        <w:rPr>
          <w:sz w:val="16"/>
        </w:rPr>
        <w:t xml:space="preserve"> Northeast Regional Ocean Council: Maine, New </w:t>
      </w:r>
      <w:proofErr w:type="spellStart"/>
      <w:r w:rsidRPr="003E020A">
        <w:rPr>
          <w:sz w:val="16"/>
        </w:rPr>
        <w:t>HampshireMassachusetts</w:t>
      </w:r>
      <w:proofErr w:type="spellEnd"/>
      <w:r w:rsidRPr="003E020A">
        <w:rPr>
          <w:sz w:val="16"/>
        </w:rPr>
        <w:t xml:space="preserve">, Vermont, Rhode Island, Connecticut. </w:t>
      </w:r>
      <w:r w:rsidRPr="003E020A">
        <w:rPr>
          <w:sz w:val="16"/>
        </w:rPr>
        <w:t xml:space="preserve"> </w:t>
      </w:r>
      <w:r w:rsidRPr="007722FB">
        <w:rPr>
          <w:rStyle w:val="StyleUnderline"/>
        </w:rPr>
        <w:t>Great Lakes Regional Collaboration:</w:t>
      </w:r>
      <w:r w:rsidRPr="003E020A">
        <w:rPr>
          <w:sz w:val="16"/>
        </w:rPr>
        <w:t xml:space="preserve"> Wisconsin, Ohio, Indiana, Michigan, New York, Minnesota, Illinois, Pennsylvania. (Although the Great Lakes are freshwater bodies, the Council is worth noting as a prime example of a strong interstate effort.) The Interagency Ocean Policy Task Force Final Recommendations propose nine regional planning areas composed of coastal and Great Lakes states. Relevant Federal, State, and tribal authorities from each region will partner to form regional planning bodies. The regional planning bodies will develop coastal and marine spatial plans for their specific regions and interact with the National Ocean Council to ensure consistency in the implementation of the national ocean policy. </w:t>
      </w:r>
      <w:r w:rsidRPr="007722FB">
        <w:rPr>
          <w:rStyle w:val="StyleUnderline"/>
        </w:rPr>
        <w:t>As the regional planning bodies begin to organize, existing multi-state regional partnerships will provide a strong resource and potential model for their organizatio</w:t>
      </w:r>
      <w:r w:rsidRPr="003E020A">
        <w:rPr>
          <w:sz w:val="16"/>
        </w:rPr>
        <w:t xml:space="preserve">n. The regional planning areas identified by the Interagency Task Force include: </w:t>
      </w:r>
      <w:r w:rsidRPr="003E020A">
        <w:rPr>
          <w:sz w:val="16"/>
        </w:rPr>
        <w:t xml:space="preserve"> Alaska /Arctic Region: Alaska </w:t>
      </w:r>
      <w:r w:rsidRPr="003E020A">
        <w:rPr>
          <w:sz w:val="16"/>
        </w:rPr>
        <w:t xml:space="preserve"> Caribbean Region: Puerto Rico and U.S Virgin Islands </w:t>
      </w:r>
      <w:r w:rsidRPr="003E020A">
        <w:rPr>
          <w:sz w:val="16"/>
        </w:rPr>
        <w:t xml:space="preserve"> Great Lakes Region: Illinois, Indiana, Michigan, Minnesota, New York, Ohio, Pennsylvania, and Wisconsin </w:t>
      </w:r>
      <w:r w:rsidRPr="003E020A">
        <w:rPr>
          <w:sz w:val="16"/>
        </w:rPr>
        <w:t xml:space="preserve"> Gulf of Mexico Region: Alabama, Florida, Louisiana, Mississippi, and Texas </w:t>
      </w:r>
      <w:r w:rsidRPr="003E020A">
        <w:rPr>
          <w:sz w:val="16"/>
        </w:rPr>
        <w:t xml:space="preserve"> Mid-Atlantic Region: Delaware, Maryland, New Jersey, New York, Pennsylvania, and Virginia </w:t>
      </w:r>
      <w:r w:rsidRPr="003E020A">
        <w:rPr>
          <w:sz w:val="16"/>
        </w:rPr>
        <w:t xml:space="preserve"> Northeast Region: Connecticut, Maine, Massachusetts, New Hampshire, Rhode Island, and Vermont </w:t>
      </w:r>
      <w:r w:rsidRPr="003E020A">
        <w:rPr>
          <w:sz w:val="16"/>
        </w:rPr>
        <w:t xml:space="preserve"> Pacific Islands Region: Hawaii, Commonwealth of the Northern Mariana Islands, American Samoa, and Guam </w:t>
      </w:r>
      <w:r w:rsidRPr="003E020A">
        <w:rPr>
          <w:sz w:val="16"/>
        </w:rPr>
        <w:t xml:space="preserve"> South Atlantic Region: Florida, Georgia, North Carolina, and South Carolina </w:t>
      </w:r>
      <w:r w:rsidRPr="003E020A">
        <w:rPr>
          <w:sz w:val="16"/>
        </w:rPr>
        <w:t xml:space="preserve"> West Coast Region: California, Oregon, and Washington </w:t>
      </w:r>
    </w:p>
    <w:p w14:paraId="3F08B837" w14:textId="77777777" w:rsidR="00C27206" w:rsidRPr="007722FB" w:rsidRDefault="00C27206" w:rsidP="00C27206"/>
    <w:p w14:paraId="4C8FEF85" w14:textId="77777777" w:rsidR="00FD55B3" w:rsidRPr="007722FB" w:rsidRDefault="00FD55B3" w:rsidP="00C27206">
      <w:pPr>
        <w:pStyle w:val="Heading3"/>
      </w:pPr>
      <w:r w:rsidRPr="007722FB">
        <w:lastRenderedPageBreak/>
        <w:t>2NC Efficiency</w:t>
      </w:r>
    </w:p>
    <w:p w14:paraId="48E49D7A" w14:textId="77777777" w:rsidR="00C27206" w:rsidRPr="007722FB" w:rsidRDefault="00C27206" w:rsidP="00C27206">
      <w:pPr>
        <w:pStyle w:val="Heading4"/>
      </w:pPr>
      <w:r w:rsidRPr="007722FB">
        <w:t>States are developing now but more investment is key</w:t>
      </w:r>
    </w:p>
    <w:p w14:paraId="057A3B33" w14:textId="77777777" w:rsidR="00C27206" w:rsidRPr="007722FB" w:rsidRDefault="00C27206" w:rsidP="00C27206">
      <w:r w:rsidRPr="007722FB">
        <w:t xml:space="preserve">Emily </w:t>
      </w:r>
      <w:proofErr w:type="spellStart"/>
      <w:r w:rsidRPr="007722FB">
        <w:rPr>
          <w:rStyle w:val="Style13ptBold"/>
        </w:rPr>
        <w:t>Migliaccio</w:t>
      </w:r>
      <w:proofErr w:type="spellEnd"/>
      <w:r w:rsidRPr="007722FB">
        <w:t xml:space="preserve">. </w:t>
      </w:r>
      <w:proofErr w:type="spellStart"/>
      <w:r w:rsidRPr="007722FB">
        <w:t>Migliaccio</w:t>
      </w:r>
      <w:proofErr w:type="spellEnd"/>
      <w:r w:rsidRPr="007722FB">
        <w:t xml:space="preserve"> is a Doctorate of Law and Legal Extern at the Vermont Supreme Court, and fellow at </w:t>
      </w:r>
      <w:proofErr w:type="spellStart"/>
      <w:r w:rsidRPr="007722FB">
        <w:t>theVermont</w:t>
      </w:r>
      <w:proofErr w:type="spellEnd"/>
      <w:r w:rsidRPr="007722FB">
        <w:t xml:space="preserve"> Journal of Environmental Law. 20</w:t>
      </w:r>
      <w:r w:rsidRPr="007722FB">
        <w:rPr>
          <w:rStyle w:val="Style13ptBold"/>
        </w:rPr>
        <w:t>14</w:t>
      </w:r>
      <w:r w:rsidRPr="007722FB">
        <w:t>. [“THE NATIONAL OCEAN POLICY: CAN IT REDUCE MARINE POLLUTION AND STREAMLINE OUR OCEAN BUREAUCRACY</w:t>
      </w:r>
      <w:proofErr w:type="gramStart"/>
      <w:r w:rsidRPr="007722FB">
        <w:t>?.</w:t>
      </w:r>
      <w:proofErr w:type="gramEnd"/>
      <w:r w:rsidRPr="007722FB">
        <w:t>” Vermont Journal of Environmental Law.http://vjel.vermontlaw.edu/files/2014</w:t>
      </w:r>
      <w:r w:rsidR="006D0CE3" w:rsidRPr="007722FB">
        <w:t xml:space="preserve">/04/Migliaccio_FORPRINT1.pdf] </w:t>
      </w:r>
    </w:p>
    <w:p w14:paraId="3D3DB9E4" w14:textId="77777777" w:rsidR="00C27206" w:rsidRPr="003E020A" w:rsidRDefault="00C27206" w:rsidP="00C27206">
      <w:pPr>
        <w:rPr>
          <w:sz w:val="16"/>
        </w:rPr>
      </w:pPr>
      <w:r w:rsidRPr="003E020A">
        <w:rPr>
          <w:sz w:val="16"/>
        </w:rPr>
        <w:t xml:space="preserve">One of </w:t>
      </w:r>
      <w:r w:rsidRPr="007722FB">
        <w:rPr>
          <w:rStyle w:val="StyleUnderline"/>
        </w:rPr>
        <w:t>the NOP’s more notable accomplishments</w:t>
      </w:r>
      <w:r w:rsidRPr="003E020A">
        <w:rPr>
          <w:sz w:val="16"/>
        </w:rPr>
        <w:t xml:space="preserve"> </w:t>
      </w:r>
      <w:r w:rsidRPr="007722FB">
        <w:rPr>
          <w:rStyle w:val="StyleUnderline"/>
        </w:rPr>
        <w:t>thus far is its effect on the regional, state, and local leadership and implementation efforts</w:t>
      </w:r>
      <w:r w:rsidRPr="003E020A">
        <w:rPr>
          <w:sz w:val="16"/>
        </w:rPr>
        <w:t>. The JOC gave this category an “A-,” noting “</w:t>
      </w:r>
      <w:r w:rsidRPr="007722FB">
        <w:rPr>
          <w:rStyle w:val="StyleUnderline"/>
        </w:rPr>
        <w:t>regional ocean partnerships continue to make progress but need more support from states and federal agencies</w:t>
      </w:r>
      <w:r w:rsidRPr="003E020A">
        <w:rPr>
          <w:sz w:val="16"/>
        </w:rPr>
        <w:t xml:space="preserve">.” 168 </w:t>
      </w:r>
      <w:r w:rsidRPr="007722FB">
        <w:rPr>
          <w:rStyle w:val="StyleUnderline"/>
        </w:rPr>
        <w:t>States and regions across the nation are showing greater understanding and management of ocean resources through a variety of collaborative tools and strategies</w:t>
      </w:r>
      <w:r w:rsidRPr="003E020A">
        <w:rPr>
          <w:sz w:val="16"/>
        </w:rPr>
        <w:t xml:space="preserve">. Many regions have created regional planning bodies, which are encouraged to implement the NOP in creative and sensible ways. The NOC is supposed to provide flexibility for these regions, allowing each to focus on their own priorities and needs. </w:t>
      </w:r>
      <w:r w:rsidRPr="007722FB">
        <w:rPr>
          <w:rStyle w:val="StyleUnderline"/>
        </w:rPr>
        <w:t>For instance, some regional planning bodies collect data, develop stakeholders’ involvement initiatives, and develop regional marine protected areas.16</w:t>
      </w:r>
    </w:p>
    <w:p w14:paraId="041139AC" w14:textId="77777777" w:rsidR="00FD55B3" w:rsidRPr="007722FB" w:rsidRDefault="00FD55B3" w:rsidP="00C27206">
      <w:pPr>
        <w:pStyle w:val="Heading3"/>
      </w:pPr>
      <w:r w:rsidRPr="007722FB">
        <w:lastRenderedPageBreak/>
        <w:t>2NC Co-operation</w:t>
      </w:r>
    </w:p>
    <w:p w14:paraId="23DE26CC" w14:textId="77777777" w:rsidR="00C27206" w:rsidRPr="007722FB" w:rsidRDefault="00C27206" w:rsidP="00C27206">
      <w:pPr>
        <w:pStyle w:val="Heading4"/>
      </w:pPr>
      <w:r w:rsidRPr="007722FB">
        <w:t xml:space="preserve">States have enhanced </w:t>
      </w:r>
      <w:proofErr w:type="spellStart"/>
      <w:r w:rsidRPr="007722FB">
        <w:t>colaborative</w:t>
      </w:r>
      <w:proofErr w:type="spellEnd"/>
      <w:r w:rsidRPr="007722FB">
        <w:t xml:space="preserve"> bodies that </w:t>
      </w:r>
      <w:proofErr w:type="spellStart"/>
      <w:r w:rsidRPr="007722FB">
        <w:t>encorporate</w:t>
      </w:r>
      <w:proofErr w:type="spellEnd"/>
      <w:r w:rsidRPr="007722FB">
        <w:t xml:space="preserve"> federal stake holders</w:t>
      </w:r>
    </w:p>
    <w:p w14:paraId="1C831323" w14:textId="77777777" w:rsidR="00C27206" w:rsidRPr="007722FB" w:rsidRDefault="00C27206" w:rsidP="00C27206">
      <w:r w:rsidRPr="007722FB">
        <w:t xml:space="preserve">Andrea K. </w:t>
      </w:r>
      <w:proofErr w:type="spellStart"/>
      <w:r w:rsidRPr="007722FB">
        <w:rPr>
          <w:rStyle w:val="Style13ptBold"/>
        </w:rPr>
        <w:t>Gerlak</w:t>
      </w:r>
      <w:proofErr w:type="spellEnd"/>
      <w:r w:rsidRPr="007722FB">
        <w:t xml:space="preserve">. </w:t>
      </w:r>
      <w:proofErr w:type="spellStart"/>
      <w:r w:rsidRPr="007722FB">
        <w:t>Gerlak</w:t>
      </w:r>
      <w:proofErr w:type="spellEnd"/>
      <w:r w:rsidRPr="007722FB">
        <w:t xml:space="preserve"> is Director of Academic Development with the International Studies Association and Visiting Assistant Professor with the Udall Center for Studies in Public Policy at the University of Arizona. 20</w:t>
      </w:r>
      <w:r w:rsidRPr="007722FB">
        <w:rPr>
          <w:rStyle w:val="Style13ptBold"/>
        </w:rPr>
        <w:t>06</w:t>
      </w:r>
      <w:r w:rsidRPr="007722FB">
        <w:t xml:space="preserve">. [“Federalism and U.S. Water Policy: Lessons for the Twenty-First Century.” </w:t>
      </w:r>
      <w:proofErr w:type="gramStart"/>
      <w:r w:rsidRPr="007722FB">
        <w:t>Oxford University Press.</w:t>
      </w:r>
      <w:proofErr w:type="gramEnd"/>
      <w:r w:rsidRPr="007722FB">
        <w:t xml:space="preserve"> JSTOR] </w:t>
      </w:r>
    </w:p>
    <w:p w14:paraId="6B81F3F0" w14:textId="77777777" w:rsidR="00C27206" w:rsidRPr="00780B5D" w:rsidRDefault="00C27206" w:rsidP="00C27206">
      <w:pPr>
        <w:rPr>
          <w:sz w:val="16"/>
        </w:rPr>
      </w:pPr>
      <w:r w:rsidRPr="007722FB">
        <w:rPr>
          <w:rStyle w:val="StyleUnderline"/>
        </w:rPr>
        <w:t>At one extreme of the continuum we see the formation of new collaborative governance bodies that are place based and focused on integrated decision making.</w:t>
      </w:r>
      <w:r w:rsidRPr="00780B5D">
        <w:rPr>
          <w:sz w:val="16"/>
        </w:rPr>
        <w:t xml:space="preserve"> Institutional arrangements and processes in the Sacramento-San Joaquin River s, the Florida Everglades, Chesapeake Bay, and the Pacific Northwest illustrate this.94 </w:t>
      </w:r>
      <w:proofErr w:type="gramStart"/>
      <w:r w:rsidRPr="00780B5D">
        <w:rPr>
          <w:sz w:val="16"/>
        </w:rPr>
        <w:t>The</w:t>
      </w:r>
      <w:proofErr w:type="gramEnd"/>
      <w:r w:rsidRPr="00780B5D">
        <w:rPr>
          <w:sz w:val="16"/>
        </w:rPr>
        <w:t xml:space="preserve"> design of these institutions has been guided largely by congressional legislation and is often dependent upon federal financing. In many instances, Congress has mandated more equitable cost sharing.95 </w:t>
      </w:r>
      <w:proofErr w:type="gramStart"/>
      <w:r w:rsidRPr="00780B5D">
        <w:rPr>
          <w:sz w:val="16"/>
        </w:rPr>
        <w:t>The</w:t>
      </w:r>
      <w:proofErr w:type="gramEnd"/>
      <w:r w:rsidRPr="00780B5D">
        <w:rPr>
          <w:sz w:val="16"/>
        </w:rPr>
        <w:t xml:space="preserve"> implementation, however, occurs in a cooperative manner. For example, in the early 1990s federal parties joined state representatives in California to better coordinate water activities in the Bay-Delta region of California. The CALFED Bay-Delta Program began in 1994 as a forum in which federal and state agencies could develop a single, comprehensive plan for the region.96 As a plan developed, CALFED evolved into a forum where agencies can coordinate their actions. </w:t>
      </w:r>
      <w:r w:rsidRPr="007722FB">
        <w:rPr>
          <w:rStyle w:val="StyleUnderline"/>
        </w:rPr>
        <w:t xml:space="preserve">Today, it is a collaborative policymaking and water management process among twenty-three state and federal agencies with </w:t>
      </w:r>
      <w:proofErr w:type="spellStart"/>
      <w:r w:rsidRPr="007722FB">
        <w:rPr>
          <w:rStyle w:val="StyleUnderline"/>
        </w:rPr>
        <w:t>responsi</w:t>
      </w:r>
      <w:proofErr w:type="spellEnd"/>
      <w:r w:rsidRPr="007722FB">
        <w:rPr>
          <w:rStyle w:val="StyleUnderline"/>
        </w:rPr>
        <w:t xml:space="preserve">- </w:t>
      </w:r>
      <w:proofErr w:type="spellStart"/>
      <w:r w:rsidRPr="007722FB">
        <w:rPr>
          <w:rStyle w:val="StyleUnderline"/>
        </w:rPr>
        <w:t>bilities</w:t>
      </w:r>
      <w:proofErr w:type="spellEnd"/>
      <w:r w:rsidRPr="007722FB">
        <w:rPr>
          <w:rStyle w:val="StyleUnderline"/>
        </w:rPr>
        <w:t xml:space="preserve"> for managing water supplies and protecting natural resources</w:t>
      </w:r>
      <w:r w:rsidRPr="00780B5D">
        <w:rPr>
          <w:sz w:val="16"/>
        </w:rPr>
        <w:t>.</w:t>
      </w:r>
      <w:r w:rsidRPr="007722FB">
        <w:rPr>
          <w:rStyle w:val="StyleUnderline"/>
        </w:rPr>
        <w:t>97 The California Bay-Delta Authority, a consortium of federal and state agencies, is charged with managing water supplies and ecosystems</w:t>
      </w:r>
      <w:r w:rsidRPr="00780B5D">
        <w:rPr>
          <w:sz w:val="16"/>
        </w:rPr>
        <w:t xml:space="preserve"> within the Sacramento-San Joaquin Delta. Further east, the Chesapeake Bay Commission</w:t>
      </w:r>
      <w:r w:rsidRPr="007722FB">
        <w:rPr>
          <w:rStyle w:val="StyleUnderline"/>
        </w:rPr>
        <w:t>, a decision-making entity that incorporates state and federal stakeholders</w:t>
      </w:r>
      <w:r w:rsidRPr="00780B5D">
        <w:rPr>
          <w:sz w:val="16"/>
        </w:rPr>
        <w:t xml:space="preserve">, released the Chesapeake 2000 Agreement, outlining ninety-three commitments detailing protection and restoration goals for the Bay watershed, building upon a partnership that dates back almost twenty years.98 </w:t>
      </w:r>
      <w:r w:rsidRPr="007722FB">
        <w:rPr>
          <w:rStyle w:val="StyleUnderline"/>
        </w:rPr>
        <w:t>Regional collaboration in the Chesapeake has been found to "enhance cooperation" among the parties there</w:t>
      </w:r>
      <w:r w:rsidRPr="00780B5D">
        <w:rPr>
          <w:sz w:val="16"/>
        </w:rPr>
        <w:t xml:space="preserve">.99 </w:t>
      </w:r>
      <w:r w:rsidRPr="007722FB">
        <w:rPr>
          <w:rStyle w:val="StyleUnderline"/>
        </w:rPr>
        <w:t>In the absence of these larger collaborative institutions we see the development of cooperative agreements and programs across the United States.</w:t>
      </w:r>
      <w:r w:rsidRPr="00780B5D">
        <w:rPr>
          <w:sz w:val="16"/>
        </w:rPr>
        <w:t xml:space="preserve"> The National Estuary Program established in 1987 well illustrates the cooperative federal-state approach. Cooperative agreements between states and the Department of the Interior for habitat restoration were reached in the Big Bend reach of the Platte River in Nebraska in 1997. The Great Lakes Water Quality Initiative is an example of a successful water initiative aimed at quality controls on a regional scale.'00 States have also initiated collaborative efforts for planning and management activities within a watershed, illustrated by Colorado's efforts in the Animas River.o0' Finally, </w:t>
      </w:r>
      <w:r w:rsidRPr="007722FB">
        <w:rPr>
          <w:rStyle w:val="Emphasis"/>
        </w:rPr>
        <w:t>there are countless examples of collaborative efforts occurring on a more local level, where citizens initiate collaboration.102 Collaborative management is indeed alive and well today</w:t>
      </w:r>
      <w:r w:rsidRPr="00780B5D">
        <w:rPr>
          <w:sz w:val="16"/>
        </w:rPr>
        <w:t>.10</w:t>
      </w:r>
    </w:p>
    <w:p w14:paraId="7378304D" w14:textId="77777777" w:rsidR="00C27206" w:rsidRPr="007722FB" w:rsidRDefault="00C27206" w:rsidP="00C27206">
      <w:pPr>
        <w:pStyle w:val="Heading4"/>
      </w:pPr>
      <w:r w:rsidRPr="007722FB">
        <w:t xml:space="preserve">Feds fail – regional co-operation is key to further ocean policy </w:t>
      </w:r>
    </w:p>
    <w:p w14:paraId="64E1EC63" w14:textId="77777777" w:rsidR="00C27206" w:rsidRPr="007722FB" w:rsidRDefault="00C27206" w:rsidP="00C27206">
      <w:r w:rsidRPr="007722FB">
        <w:t xml:space="preserve">John </w:t>
      </w:r>
      <w:proofErr w:type="spellStart"/>
      <w:r w:rsidRPr="007722FB">
        <w:rPr>
          <w:rStyle w:val="Style13ptBold"/>
        </w:rPr>
        <w:t>Tibbetts</w:t>
      </w:r>
      <w:proofErr w:type="spellEnd"/>
      <w:r w:rsidRPr="007722FB">
        <w:t>. Writer/editor at South Carolina Sea Grant Consortium, Past Professor of English at Clemson University, Past Professor Instructor of English at University of Alabama. 07/07/</w:t>
      </w:r>
      <w:r w:rsidRPr="007722FB">
        <w:rPr>
          <w:rStyle w:val="Style13ptBold"/>
        </w:rPr>
        <w:t>14</w:t>
      </w:r>
      <w:r w:rsidRPr="007722FB">
        <w:t xml:space="preserve">. [“Marine and Coastal Science. U.S. Ocean Policy Report </w:t>
      </w:r>
      <w:proofErr w:type="spellStart"/>
      <w:r w:rsidRPr="007722FB">
        <w:t>Card.”</w:t>
      </w:r>
      <w:proofErr w:type="gramStart"/>
      <w:r w:rsidRPr="007722FB">
        <w:t>Environmental</w:t>
      </w:r>
      <w:proofErr w:type="spellEnd"/>
      <w:r w:rsidRPr="007722FB">
        <w:t xml:space="preserve"> Health Perspectives, Vol. 114, No. 4.</w:t>
      </w:r>
      <w:proofErr w:type="gramEnd"/>
      <w:r w:rsidRPr="007722FB">
        <w:t xml:space="preserve">  JSTOR]</w:t>
      </w:r>
    </w:p>
    <w:p w14:paraId="4A3679E4" w14:textId="77777777" w:rsidR="00C27206" w:rsidRPr="00780B5D" w:rsidRDefault="00C27206" w:rsidP="00C27206">
      <w:pPr>
        <w:rPr>
          <w:sz w:val="16"/>
        </w:rPr>
      </w:pPr>
      <w:r w:rsidRPr="00780B5D">
        <w:rPr>
          <w:sz w:val="16"/>
        </w:rPr>
        <w:t xml:space="preserve">But </w:t>
      </w:r>
      <w:r w:rsidRPr="007722FB">
        <w:rPr>
          <w:rStyle w:val="StyleUnderline"/>
        </w:rPr>
        <w:t>momentum has stalled</w:t>
      </w:r>
      <w:r w:rsidRPr="00780B5D">
        <w:rPr>
          <w:sz w:val="16"/>
        </w:rPr>
        <w:t xml:space="preserve"> since then. </w:t>
      </w:r>
      <w:r w:rsidRPr="007722FB">
        <w:rPr>
          <w:rStyle w:val="StyleUnderline"/>
        </w:rPr>
        <w:t xml:space="preserve">Congress </w:t>
      </w:r>
      <w:r w:rsidRPr="00780B5D">
        <w:rPr>
          <w:sz w:val="16"/>
        </w:rPr>
        <w:t>and the Bush administration</w:t>
      </w:r>
      <w:r w:rsidRPr="007722FB">
        <w:rPr>
          <w:rStyle w:val="StyleUnderline"/>
        </w:rPr>
        <w:t xml:space="preserve"> have not done enough to create a national ocean policy</w:t>
      </w:r>
      <w:r w:rsidRPr="00780B5D">
        <w:rPr>
          <w:sz w:val="16"/>
        </w:rPr>
        <w:t xml:space="preserve"> </w:t>
      </w:r>
      <w:r w:rsidRPr="007722FB">
        <w:rPr>
          <w:rStyle w:val="StyleUnderline"/>
        </w:rPr>
        <w:t>and to strengthen NOAA to the point that it can serve as the lead ocean agency</w:t>
      </w:r>
      <w:r w:rsidRPr="00780B5D">
        <w:rPr>
          <w:sz w:val="16"/>
        </w:rPr>
        <w:t xml:space="preserve">, according to the report card, which gives leaders a D+ in the category of national ocean governance reform. </w:t>
      </w:r>
      <w:r w:rsidRPr="007722FB">
        <w:rPr>
          <w:rStyle w:val="StyleUnderline"/>
        </w:rPr>
        <w:t>Policy makers, moreover, receive an F in new funding for ocean policy and programs</w:t>
      </w:r>
      <w:r w:rsidRPr="00780B5D">
        <w:rPr>
          <w:sz w:val="16"/>
        </w:rPr>
        <w:t>. The U.S. Commission on Ocean Policy called for a doubling over five years of ocean-related research funding. But federal ocean research received level funding in fiscal year 2006, and Bush's 2007 budget proposal would reduce NOAA's oceanic and atmospheric research support by 9%, to $338 million. Important ocean programs such as the six NOAA Undersea Research Centers were severely cut for 2006 and would not be fully restored under the 2007 budget. "</w:t>
      </w:r>
      <w:r w:rsidRPr="007722FB">
        <w:rPr>
          <w:rStyle w:val="StyleUnderline"/>
        </w:rPr>
        <w:t>We are very disappointed in the president's budget request for NOAA,</w:t>
      </w:r>
      <w:r w:rsidRPr="00780B5D">
        <w:rPr>
          <w:sz w:val="16"/>
        </w:rPr>
        <w:t xml:space="preserve">" says Ted Morton, federal policy director of the international nonprofit Oceana. "We were expecting to see more increases for critical ocean and coastal programs. The commissions were clear that significant increases were necessary to restore ocean health." The report card gives government a C+ for fisheries management reform, noting the Senate's establishment of bipartisan </w:t>
      </w:r>
      <w:proofErr w:type="spellStart"/>
      <w:r w:rsidRPr="00780B5D">
        <w:rPr>
          <w:sz w:val="16"/>
        </w:rPr>
        <w:t>supporti</w:t>
      </w:r>
      <w:proofErr w:type="spellEnd"/>
      <w:r w:rsidRPr="00780B5D">
        <w:rPr>
          <w:sz w:val="16"/>
        </w:rPr>
        <w:t xml:space="preserve"> n an effort to </w:t>
      </w:r>
      <w:proofErr w:type="spellStart"/>
      <w:r w:rsidRPr="00780B5D">
        <w:rPr>
          <w:sz w:val="16"/>
        </w:rPr>
        <w:t>reauthorizet</w:t>
      </w:r>
      <w:proofErr w:type="spellEnd"/>
      <w:r w:rsidRPr="00780B5D">
        <w:rPr>
          <w:sz w:val="16"/>
        </w:rPr>
        <w:t xml:space="preserve"> he 1976 Magnuson-Stevens Fisheries Conservation and Management Act, the primary federal law governing fisheries management. </w:t>
      </w:r>
      <w:r w:rsidRPr="007722FB">
        <w:rPr>
          <w:rStyle w:val="StyleUnderline"/>
        </w:rPr>
        <w:t>Another bright spot is the ongoing reform of ocean management occurring in some states and regions.</w:t>
      </w:r>
      <w:r w:rsidRPr="00780B5D">
        <w:rPr>
          <w:sz w:val="16"/>
        </w:rPr>
        <w:t xml:space="preserve"> </w:t>
      </w:r>
      <w:r w:rsidRPr="007722FB">
        <w:rPr>
          <w:rStyle w:val="StyleUnderline"/>
        </w:rPr>
        <w:t>Among the most notable are efforts in California, Puget Sound, and the Gulf of Maine</w:t>
      </w:r>
      <w:r w:rsidRPr="00780B5D">
        <w:rPr>
          <w:sz w:val="16"/>
        </w:rPr>
        <w:t xml:space="preserve">. </w:t>
      </w:r>
      <w:r w:rsidRPr="007722FB">
        <w:rPr>
          <w:rStyle w:val="StyleUnderline"/>
        </w:rPr>
        <w:t>These management efforts</w:t>
      </w:r>
      <w:r w:rsidRPr="00780B5D">
        <w:rPr>
          <w:sz w:val="16"/>
        </w:rPr>
        <w:t xml:space="preserve">, which earned a B-, </w:t>
      </w:r>
      <w:r w:rsidRPr="007722FB">
        <w:rPr>
          <w:rStyle w:val="StyleUnderline"/>
        </w:rPr>
        <w:t>are using a broad ecosystem approach</w:t>
      </w:r>
      <w:r w:rsidRPr="00780B5D">
        <w:rPr>
          <w:sz w:val="16"/>
        </w:rPr>
        <w:t xml:space="preserve"> and include government at all levels. </w:t>
      </w:r>
      <w:r w:rsidRPr="007722FB">
        <w:rPr>
          <w:rStyle w:val="StyleUnderline"/>
        </w:rPr>
        <w:t>The idea is to work toward regional cooperation and across jurisdictional lines in new and existing programs</w:t>
      </w:r>
      <w:r w:rsidRPr="00780B5D">
        <w:rPr>
          <w:sz w:val="16"/>
        </w:rPr>
        <w:t>. In the Pacific Northwest, for example, the Northwest Straits Commission addresses marine conservation in the region, the Shared Strategy for Puget Sound addresses salmon recovery in that water body, and the Puget Sound/Georgia Basin International Task Force addresses environmental problems associated with population growth. –</w:t>
      </w:r>
    </w:p>
    <w:p w14:paraId="26EEF732" w14:textId="77777777" w:rsidR="00C27206" w:rsidRPr="007722FB" w:rsidRDefault="00C27206" w:rsidP="00C27206"/>
    <w:p w14:paraId="388E0B10" w14:textId="77777777" w:rsidR="00C27206" w:rsidRPr="007722FB" w:rsidRDefault="00C27206" w:rsidP="00C27206"/>
    <w:p w14:paraId="3C4B2CBF" w14:textId="77777777" w:rsidR="00FD55B3" w:rsidRPr="007722FB" w:rsidRDefault="00FD55B3" w:rsidP="00C27206">
      <w:pPr>
        <w:pStyle w:val="Heading3"/>
        <w:rPr>
          <w:rFonts w:eastAsia="Times New Roman"/>
        </w:rPr>
      </w:pPr>
      <w:r w:rsidRPr="007722FB">
        <w:rPr>
          <w:rFonts w:eastAsia="Times New Roman"/>
        </w:rPr>
        <w:lastRenderedPageBreak/>
        <w:t>2NC Race to the Top/AT: Race to Bottom</w:t>
      </w:r>
    </w:p>
    <w:p w14:paraId="2B005D40" w14:textId="77777777" w:rsidR="00C27206" w:rsidRPr="007722FB" w:rsidRDefault="00C27206" w:rsidP="00C27206">
      <w:pPr>
        <w:pStyle w:val="Heading4"/>
      </w:pPr>
      <w:r w:rsidRPr="007722FB">
        <w:t>Race to the bottom theory doesn’t apply to environmental issues</w:t>
      </w:r>
    </w:p>
    <w:p w14:paraId="48062D20" w14:textId="77777777" w:rsidR="00C27206" w:rsidRPr="007722FB" w:rsidRDefault="006D0CE3" w:rsidP="006D0CE3">
      <w:r w:rsidRPr="007722FB">
        <w:t xml:space="preserve">Jonathon </w:t>
      </w:r>
      <w:r w:rsidR="00C27206" w:rsidRPr="007722FB">
        <w:rPr>
          <w:rStyle w:val="Style13ptBold"/>
        </w:rPr>
        <w:t>Adler</w:t>
      </w:r>
      <w:r w:rsidRPr="007722FB">
        <w:t xml:space="preserve">. </w:t>
      </w:r>
      <w:r w:rsidR="00C27206" w:rsidRPr="007722FB">
        <w:t xml:space="preserve">Adler is the inaugural Johan </w:t>
      </w:r>
      <w:proofErr w:type="spellStart"/>
      <w:r w:rsidR="00C27206" w:rsidRPr="007722FB">
        <w:t>Verheij</w:t>
      </w:r>
      <w:proofErr w:type="spellEnd"/>
      <w:r w:rsidR="00C27206" w:rsidRPr="007722FB">
        <w:t xml:space="preserve"> Memorial Professor of Law and Director of the Center for Business Law &amp;</w:t>
      </w:r>
      <w:r w:rsidRPr="007722FB">
        <w:t xml:space="preserve"> Regulation at the Case Western. 20</w:t>
      </w:r>
      <w:r w:rsidRPr="007722FB">
        <w:rPr>
          <w:rStyle w:val="Style13ptBold"/>
        </w:rPr>
        <w:t>05</w:t>
      </w:r>
      <w:r w:rsidR="00C27206" w:rsidRPr="007722FB">
        <w:t xml:space="preserve"> </w:t>
      </w:r>
      <w:r w:rsidRPr="007722FB">
        <w:t>[</w:t>
      </w:r>
      <w:r w:rsidR="00C27206" w:rsidRPr="007722FB">
        <w:t>“Jurisdictional Mismatch in Environmental Federalism”</w:t>
      </w:r>
      <w:r w:rsidRPr="007722FB">
        <w:t>.</w:t>
      </w:r>
      <w:r w:rsidR="00C27206" w:rsidRPr="007722FB">
        <w:t xml:space="preserve"> file:///C:/Users/Grace%20Peters/Downloads/SSRN-id770305.pdf</w:t>
      </w:r>
      <w:r w:rsidRPr="007722FB">
        <w:t>]</w:t>
      </w:r>
    </w:p>
    <w:p w14:paraId="2FFE0C67" w14:textId="77777777" w:rsidR="00C27206" w:rsidRPr="00780B5D" w:rsidRDefault="00C27206" w:rsidP="00C27206">
      <w:pPr>
        <w:rPr>
          <w:sz w:val="16"/>
        </w:rPr>
      </w:pPr>
      <w:r w:rsidRPr="007722FB">
        <w:rPr>
          <w:rStyle w:val="StyleUnderline"/>
        </w:rPr>
        <w:t>One immediate problem with the race to the bottom theory is its static view of the tradeoff between economic development and environmental protection</w:t>
      </w:r>
      <w:r w:rsidRPr="00780B5D">
        <w:rPr>
          <w:sz w:val="16"/>
        </w:rPr>
        <w:t xml:space="preserve">. Insofar as it </w:t>
      </w:r>
      <w:r w:rsidRPr="007722FB">
        <w:rPr>
          <w:rStyle w:val="StyleUnderline"/>
        </w:rPr>
        <w:t>is possible to reduce the costs of environmental regulation without sacrificing existing levels of environmental protection,</w:t>
      </w:r>
      <w:r w:rsidRPr="00780B5D">
        <w:rPr>
          <w:sz w:val="16"/>
        </w:rPr>
        <w:t xml:space="preserve"> </w:t>
      </w:r>
      <w:r w:rsidRPr="007722FB">
        <w:rPr>
          <w:rStyle w:val="StyleUnderline"/>
        </w:rPr>
        <w:t>government efforts</w:t>
      </w:r>
      <w:r w:rsidRPr="00780B5D">
        <w:rPr>
          <w:sz w:val="16"/>
        </w:rPr>
        <w:t xml:space="preserve"> to create a </w:t>
      </w:r>
      <w:r w:rsidRPr="007722FB">
        <w:rPr>
          <w:rStyle w:val="StyleUnderline"/>
        </w:rPr>
        <w:t xml:space="preserve">more business-friendly regulatory climate need not produce suboptimal levels of environmental </w:t>
      </w:r>
      <w:proofErr w:type="spellStart"/>
      <w:r w:rsidRPr="007722FB">
        <w:rPr>
          <w:rStyle w:val="StyleUnderline"/>
        </w:rPr>
        <w:t>protection</w:t>
      </w:r>
      <w:r w:rsidRPr="00780B5D">
        <w:rPr>
          <w:sz w:val="16"/>
        </w:rPr>
        <w:t>.At</w:t>
      </w:r>
      <w:proofErr w:type="spellEnd"/>
      <w:r w:rsidRPr="00780B5D">
        <w:rPr>
          <w:sz w:val="16"/>
        </w:rPr>
        <w:t xml:space="preserve"> the same time, business interests often have their own reasons </w:t>
      </w:r>
      <w:r w:rsidRPr="007722FB">
        <w:rPr>
          <w:rStyle w:val="StyleUnderline"/>
        </w:rPr>
        <w:t>for supporting greater levels of environmental protection, including the effect of environmental conditions on labor supply</w:t>
      </w:r>
      <w:r w:rsidRPr="00780B5D">
        <w:rPr>
          <w:sz w:val="16"/>
        </w:rPr>
        <w:t xml:space="preserve">.68 </w:t>
      </w:r>
      <w:r w:rsidRPr="007722FB">
        <w:rPr>
          <w:rStyle w:val="StyleUnderline"/>
        </w:rPr>
        <w:t xml:space="preserve">States are not only competing </w:t>
      </w:r>
      <w:proofErr w:type="spellStart"/>
      <w:r w:rsidRPr="007722FB">
        <w:rPr>
          <w:rStyle w:val="StyleUnderline"/>
        </w:rPr>
        <w:t>forindustry</w:t>
      </w:r>
      <w:proofErr w:type="spellEnd"/>
      <w:r w:rsidRPr="007722FB">
        <w:rPr>
          <w:rStyle w:val="StyleUnderline"/>
        </w:rPr>
        <w:t>, but for workers and taxpayers as well. Moreover, as incomes rise, so does the demand for environmental protection, so states that fail to maintain high levels of environmental protection risk driving away residents to other states.</w:t>
      </w:r>
    </w:p>
    <w:p w14:paraId="402E94D9" w14:textId="77777777" w:rsidR="00C27206" w:rsidRPr="007722FB" w:rsidRDefault="00C27206" w:rsidP="00C27206">
      <w:pPr>
        <w:pStyle w:val="Heading4"/>
      </w:pPr>
      <w:r w:rsidRPr="007722FB">
        <w:t xml:space="preserve">Competition creates modeling </w:t>
      </w:r>
    </w:p>
    <w:p w14:paraId="561122F8" w14:textId="77777777" w:rsidR="006D0CE3" w:rsidRPr="007722FB" w:rsidRDefault="006D0CE3" w:rsidP="006D0CE3">
      <w:r w:rsidRPr="007722FB">
        <w:t xml:space="preserve">Jonathon </w:t>
      </w:r>
      <w:r w:rsidRPr="007722FB">
        <w:rPr>
          <w:rStyle w:val="Style13ptBold"/>
        </w:rPr>
        <w:t>Adler</w:t>
      </w:r>
      <w:r w:rsidRPr="007722FB">
        <w:t xml:space="preserve">. Adler is the inaugural Johan </w:t>
      </w:r>
      <w:proofErr w:type="spellStart"/>
      <w:r w:rsidRPr="007722FB">
        <w:t>Verheij</w:t>
      </w:r>
      <w:proofErr w:type="spellEnd"/>
      <w:r w:rsidRPr="007722FB">
        <w:t xml:space="preserve"> Memorial Professor of Law and Director of the Center for Business Law &amp; Regulation at the Case Western. 20</w:t>
      </w:r>
      <w:r w:rsidRPr="007722FB">
        <w:rPr>
          <w:rStyle w:val="Style13ptBold"/>
        </w:rPr>
        <w:t>05</w:t>
      </w:r>
      <w:r w:rsidRPr="007722FB">
        <w:t xml:space="preserve"> [“Jurisdictional Mismatch in Environmental Federalism”. file:///C:/Users/Grace%20Peters/Downloads/SSRN-id770305.pdf]</w:t>
      </w:r>
    </w:p>
    <w:p w14:paraId="6A7771A3" w14:textId="77777777" w:rsidR="00C27206" w:rsidRPr="00780B5D" w:rsidRDefault="00C27206" w:rsidP="00C27206">
      <w:pPr>
        <w:rPr>
          <w:sz w:val="16"/>
        </w:rPr>
      </w:pPr>
      <w:r w:rsidRPr="00780B5D">
        <w:rPr>
          <w:sz w:val="16"/>
        </w:rPr>
        <w:t xml:space="preserve">Theory aside, </w:t>
      </w:r>
      <w:r w:rsidRPr="007722FB">
        <w:rPr>
          <w:rStyle w:val="StyleUnderline"/>
        </w:rPr>
        <w:t>empirical evidence of a race to the bottom in environmental policy is conspicuously lacking</w:t>
      </w:r>
      <w:r w:rsidRPr="00780B5D">
        <w:rPr>
          <w:sz w:val="16"/>
        </w:rPr>
        <w:t xml:space="preserve">.78 While there are some studies finding that the stringency of environmental regulation can affect industry siting decisions,79 and survey data indicating that such effects may influence state-level environmental policy decisions,80 </w:t>
      </w:r>
      <w:r w:rsidRPr="007722FB">
        <w:rPr>
          <w:rStyle w:val="StyleUnderline"/>
        </w:rPr>
        <w:t xml:space="preserve">the available empirical evidence cannot sustain the claim that </w:t>
      </w:r>
      <w:proofErr w:type="spellStart"/>
      <w:r w:rsidRPr="007722FB">
        <w:rPr>
          <w:rStyle w:val="StyleUnderline"/>
        </w:rPr>
        <w:t>interjurisdictional</w:t>
      </w:r>
      <w:proofErr w:type="spellEnd"/>
      <w:r w:rsidRPr="007722FB">
        <w:rPr>
          <w:rStyle w:val="StyleUnderline"/>
        </w:rPr>
        <w:t xml:space="preserve"> competition produces </w:t>
      </w:r>
      <w:proofErr w:type="spellStart"/>
      <w:r w:rsidRPr="007722FB">
        <w:rPr>
          <w:rStyle w:val="StyleUnderline"/>
        </w:rPr>
        <w:t>suboptimally</w:t>
      </w:r>
      <w:proofErr w:type="spellEnd"/>
      <w:r w:rsidRPr="007722FB">
        <w:rPr>
          <w:rStyle w:val="StyleUnderline"/>
        </w:rPr>
        <w:t xml:space="preserve"> lax environmental regulation.</w:t>
      </w:r>
      <w:r w:rsidRPr="00780B5D">
        <w:rPr>
          <w:sz w:val="16"/>
        </w:rPr>
        <w:t xml:space="preserve">81 </w:t>
      </w:r>
      <w:r w:rsidRPr="007722FB">
        <w:rPr>
          <w:rStyle w:val="StyleUnderline"/>
        </w:rPr>
        <w:t>The fact that many states adopted federal regulation in advance of the federal government, and that in some cases those states with the most to lose from regulation were the first to act</w:t>
      </w:r>
      <w:r w:rsidRPr="00780B5D">
        <w:rPr>
          <w:sz w:val="16"/>
        </w:rPr>
        <w:t xml:space="preserve">,82 would strongly </w:t>
      </w:r>
      <w:r w:rsidRPr="007722FB">
        <w:rPr>
          <w:rStyle w:val="StyleUnderline"/>
        </w:rPr>
        <w:t>suggest otherwise</w:t>
      </w:r>
      <w:r w:rsidRPr="00780B5D">
        <w:rPr>
          <w:sz w:val="16"/>
        </w:rPr>
        <w:t xml:space="preserve">. Further evidence suggests that, at least in some environmental contexts, </w:t>
      </w:r>
      <w:r w:rsidRPr="007722FB">
        <w:rPr>
          <w:rStyle w:val="StyleUnderline"/>
        </w:rPr>
        <w:t xml:space="preserve">any “race” among jurisdictions is “to the top,” as states </w:t>
      </w:r>
      <w:proofErr w:type="spellStart"/>
      <w:r w:rsidRPr="007722FB">
        <w:rPr>
          <w:rStyle w:val="StyleUnderline"/>
        </w:rPr>
        <w:t>seemmore</w:t>
      </w:r>
      <w:proofErr w:type="spellEnd"/>
      <w:r w:rsidRPr="007722FB">
        <w:rPr>
          <w:rStyle w:val="StyleUnderline"/>
        </w:rPr>
        <w:t xml:space="preserve"> likely to increase their environmental efforts in response to neighboring jurisdictions’ actions than to relax regulation.83 In short, despite its prominence in environmental policy discussions, the “race-to-the-bottom” theory is not a particularly strong basis upon which to rest the case for federal intervention </w:t>
      </w:r>
      <w:r w:rsidRPr="007722FB">
        <w:rPr>
          <w:rStyle w:val="StyleUnderline"/>
        </w:rPr>
        <w:cr/>
      </w:r>
    </w:p>
    <w:p w14:paraId="034F697D" w14:textId="77777777" w:rsidR="00FD55B3" w:rsidRPr="007722FB" w:rsidRDefault="00FD55B3" w:rsidP="006D0CE3">
      <w:pPr>
        <w:pStyle w:val="Heading4"/>
        <w:rPr>
          <w:rFonts w:eastAsia="Times New Roman"/>
        </w:rPr>
      </w:pPr>
      <w:r w:rsidRPr="007722FB">
        <w:rPr>
          <w:rFonts w:eastAsia="Times New Roman"/>
        </w:rPr>
        <w:t>State jurisdiction forces competition and modeling – Maximizes performance</w:t>
      </w:r>
    </w:p>
    <w:p w14:paraId="188E89C6" w14:textId="77777777" w:rsidR="00FD55B3" w:rsidRPr="007722FB" w:rsidRDefault="00FD55B3" w:rsidP="00FD55B3">
      <w:r w:rsidRPr="007722FB">
        <w:t xml:space="preserve">Robert P. </w:t>
      </w:r>
      <w:r w:rsidRPr="007722FB">
        <w:rPr>
          <w:b/>
          <w:bCs/>
          <w:sz w:val="24"/>
          <w:u w:val="single"/>
        </w:rPr>
        <w:t>Inman</w:t>
      </w:r>
      <w:r w:rsidRPr="007722FB">
        <w:t xml:space="preserve">, Richard K. Mellon Professor of Finance, Economics and Public Policy at the Wharton School of the University of Pennsylvania, </w:t>
      </w:r>
      <w:r w:rsidRPr="007722FB">
        <w:rPr>
          <w:b/>
          <w:bCs/>
          <w:sz w:val="24"/>
          <w:u w:val="single"/>
        </w:rPr>
        <w:t>10</w:t>
      </w:r>
      <w:r w:rsidRPr="007722FB">
        <w:t xml:space="preserve">, [“States in Fiscal Distress.” National Bureau of Economic Research, </w:t>
      </w:r>
      <w:hyperlink r:id="rId9" w:history="1">
        <w:r w:rsidRPr="007722FB">
          <w:t>www.nber.org/papers/w16086</w:t>
        </w:r>
      </w:hyperlink>
      <w:r w:rsidRPr="007722FB">
        <w:t xml:space="preserve">] </w:t>
      </w:r>
    </w:p>
    <w:p w14:paraId="2F482E99" w14:textId="77777777" w:rsidR="00FD55B3" w:rsidRPr="00780B5D" w:rsidRDefault="00FD55B3" w:rsidP="00FD55B3">
      <w:pPr>
        <w:rPr>
          <w:sz w:val="14"/>
        </w:rPr>
      </w:pPr>
      <w:r w:rsidRPr="00742925">
        <w:rPr>
          <w:rStyle w:val="TitleChar1"/>
        </w:rPr>
        <w:t>States</w:t>
      </w:r>
      <w:r w:rsidRPr="00780B5D">
        <w:rPr>
          <w:sz w:val="14"/>
        </w:rPr>
        <w:t xml:space="preserve"> and their subsidiaries, local governments, </w:t>
      </w:r>
      <w:r w:rsidRPr="00742925">
        <w:rPr>
          <w:rStyle w:val="TitleChar1"/>
        </w:rPr>
        <w:t>have long been the foundation of public finance</w:t>
      </w:r>
      <w:r w:rsidRPr="00780B5D">
        <w:rPr>
          <w:sz w:val="14"/>
        </w:rPr>
        <w:t xml:space="preserve"> in the United States, </w:t>
      </w:r>
      <w:r w:rsidRPr="00742925">
        <w:rPr>
          <w:rStyle w:val="TitleChar1"/>
        </w:rPr>
        <w:t>a fact no less true today</w:t>
      </w:r>
      <w:r w:rsidRPr="00780B5D">
        <w:rPr>
          <w:sz w:val="14"/>
        </w:rPr>
        <w:t xml:space="preserve"> than at the country’s founding. </w:t>
      </w:r>
      <w:r w:rsidRPr="00742925">
        <w:rPr>
          <w:rStyle w:val="TitleChar1"/>
        </w:rPr>
        <w:t>Today state</w:t>
      </w:r>
      <w:r w:rsidRPr="00780B5D">
        <w:rPr>
          <w:sz w:val="14"/>
        </w:rPr>
        <w:t xml:space="preserve"> and local </w:t>
      </w:r>
      <w:r w:rsidRPr="00742925">
        <w:rPr>
          <w:rStyle w:val="TitleChar1"/>
        </w:rPr>
        <w:t>governments account for over 70 percent of the nation’s spending on</w:t>
      </w:r>
      <w:r w:rsidRPr="00780B5D">
        <w:rPr>
          <w:sz w:val="14"/>
        </w:rPr>
        <w:t xml:space="preserve"> nondefense </w:t>
      </w:r>
      <w:r w:rsidRPr="00742925">
        <w:rPr>
          <w:rStyle w:val="TitleChar1"/>
        </w:rPr>
        <w:t>public goods and services</w:t>
      </w:r>
      <w:r w:rsidRPr="00780B5D">
        <w:rPr>
          <w:sz w:val="14"/>
        </w:rPr>
        <w:t xml:space="preserve">. As a matter of public policy, </w:t>
      </w:r>
      <w:r w:rsidRPr="00742925">
        <w:rPr>
          <w:rStyle w:val="TitleChar1"/>
        </w:rPr>
        <w:t>we have chosen to decentralize</w:t>
      </w:r>
      <w:r w:rsidRPr="00780B5D">
        <w:rPr>
          <w:sz w:val="14"/>
        </w:rPr>
        <w:t xml:space="preserve"> the provision of </w:t>
      </w:r>
      <w:r w:rsidRPr="00742925">
        <w:rPr>
          <w:rStyle w:val="TitleChar1"/>
        </w:rPr>
        <w:t>governmental services</w:t>
      </w:r>
      <w:r w:rsidRPr="00780B5D">
        <w:rPr>
          <w:sz w:val="14"/>
        </w:rPr>
        <w:t xml:space="preserve">— and for good reasons. </w:t>
      </w:r>
      <w:r w:rsidRPr="00742925">
        <w:rPr>
          <w:rStyle w:val="TitleChar1"/>
        </w:rPr>
        <w:t>State</w:t>
      </w:r>
      <w:r w:rsidRPr="00780B5D">
        <w:rPr>
          <w:sz w:val="14"/>
        </w:rPr>
        <w:t xml:space="preserve"> and local governments </w:t>
      </w:r>
      <w:r w:rsidRPr="00742925">
        <w:rPr>
          <w:rStyle w:val="TitleChar1"/>
        </w:rPr>
        <w:t>offer significant choices to our mobile residents and businesses</w:t>
      </w:r>
      <w:r w:rsidRPr="00780B5D">
        <w:rPr>
          <w:sz w:val="14"/>
        </w:rPr>
        <w:t xml:space="preserve"> for the provision and levels of services. </w:t>
      </w:r>
      <w:r w:rsidRPr="00742925">
        <w:rPr>
          <w:rStyle w:val="TitleChar1"/>
        </w:rPr>
        <w:t>Choices encourage states to compete</w:t>
      </w:r>
      <w:r w:rsidRPr="00780B5D">
        <w:rPr>
          <w:sz w:val="14"/>
        </w:rPr>
        <w:t xml:space="preserve"> for residents and firms, </w:t>
      </w:r>
      <w:r w:rsidRPr="00742925">
        <w:rPr>
          <w:rStyle w:val="TitleChar1"/>
        </w:rPr>
        <w:t xml:space="preserve">which </w:t>
      </w:r>
      <w:proofErr w:type="gramStart"/>
      <w:r w:rsidRPr="00742925">
        <w:rPr>
          <w:rStyle w:val="TitleChar1"/>
        </w:rPr>
        <w:t>leads</w:t>
      </w:r>
      <w:proofErr w:type="gramEnd"/>
      <w:r w:rsidRPr="00742925">
        <w:rPr>
          <w:rStyle w:val="TitleChar1"/>
        </w:rPr>
        <w:t xml:space="preserve"> to improved</w:t>
      </w:r>
      <w:r w:rsidRPr="00780B5D">
        <w:rPr>
          <w:sz w:val="14"/>
        </w:rPr>
        <w:t xml:space="preserve"> fiscal </w:t>
      </w:r>
      <w:r w:rsidRPr="00742925">
        <w:rPr>
          <w:rStyle w:val="TitleChar1"/>
        </w:rPr>
        <w:t>performance and a better matching</w:t>
      </w:r>
      <w:r w:rsidRPr="00780B5D">
        <w:rPr>
          <w:sz w:val="14"/>
        </w:rPr>
        <w:t xml:space="preserve"> of service provision </w:t>
      </w:r>
      <w:r w:rsidRPr="00742925">
        <w:rPr>
          <w:rStyle w:val="TitleChar1"/>
        </w:rPr>
        <w:t>to</w:t>
      </w:r>
      <w:r w:rsidRPr="00780B5D">
        <w:rPr>
          <w:sz w:val="14"/>
        </w:rPr>
        <w:t xml:space="preserve"> the </w:t>
      </w:r>
      <w:r w:rsidRPr="00742925">
        <w:rPr>
          <w:rStyle w:val="TitleChar1"/>
        </w:rPr>
        <w:t>wants and needs</w:t>
      </w:r>
      <w:r w:rsidRPr="00780B5D">
        <w:rPr>
          <w:sz w:val="14"/>
        </w:rPr>
        <w:t xml:space="preserve"> of residents </w:t>
      </w:r>
      <w:proofErr w:type="spellStart"/>
      <w:r w:rsidRPr="00780B5D">
        <w:rPr>
          <w:sz w:val="14"/>
        </w:rPr>
        <w:t>andfirms</w:t>
      </w:r>
      <w:proofErr w:type="spellEnd"/>
      <w:r w:rsidRPr="00780B5D">
        <w:rPr>
          <w:sz w:val="14"/>
        </w:rPr>
        <w:t xml:space="preserve">. The </w:t>
      </w:r>
      <w:r w:rsidRPr="00742925">
        <w:rPr>
          <w:rStyle w:val="TitleChar1"/>
        </w:rPr>
        <w:t>availability of</w:t>
      </w:r>
      <w:r w:rsidRPr="00780B5D">
        <w:rPr>
          <w:sz w:val="14"/>
        </w:rPr>
        <w:t xml:space="preserve"> many alternative </w:t>
      </w:r>
      <w:r w:rsidRPr="00742925">
        <w:rPr>
          <w:rStyle w:val="TitleChar1"/>
        </w:rPr>
        <w:t>providers allows successful program innovations to be copied by other states</w:t>
      </w:r>
      <w:r w:rsidRPr="00780B5D">
        <w:rPr>
          <w:sz w:val="14"/>
        </w:rPr>
        <w:t xml:space="preserve">. Finally, with mobile residents, government repression of individual political and civil rights becomes more difficult. For each of these reasons, </w:t>
      </w:r>
      <w:r w:rsidRPr="00742925">
        <w:rPr>
          <w:rStyle w:val="TitleChar1"/>
        </w:rPr>
        <w:t>state governments can play a central role in ensuring a prosperous and democratic society</w:t>
      </w:r>
      <w:r w:rsidRPr="00780B5D">
        <w:rPr>
          <w:sz w:val="14"/>
        </w:rPr>
        <w:t>.1</w:t>
      </w:r>
    </w:p>
    <w:p w14:paraId="7F3080DD" w14:textId="77777777" w:rsidR="00FD55B3" w:rsidRPr="007722FB" w:rsidRDefault="00FD55B3" w:rsidP="00C27206">
      <w:pPr>
        <w:pStyle w:val="Heading3"/>
      </w:pPr>
      <w:r w:rsidRPr="007722FB">
        <w:lastRenderedPageBreak/>
        <w:t>2NC-AT: Accountability</w:t>
      </w:r>
    </w:p>
    <w:p w14:paraId="02CCA3F6" w14:textId="77777777" w:rsidR="00C27206" w:rsidRPr="007722FB" w:rsidRDefault="00C27206" w:rsidP="00C27206">
      <w:pPr>
        <w:pStyle w:val="Heading4"/>
        <w:rPr>
          <w:rFonts w:cs="Times New Roman"/>
        </w:rPr>
      </w:pPr>
      <w:r w:rsidRPr="007722FB">
        <w:rPr>
          <w:rFonts w:cs="Times New Roman"/>
        </w:rPr>
        <w:t xml:space="preserve">States solve </w:t>
      </w:r>
      <w:r w:rsidR="000A5B54" w:rsidRPr="007722FB">
        <w:rPr>
          <w:rFonts w:cs="Times New Roman"/>
        </w:rPr>
        <w:t>better -</w:t>
      </w:r>
      <w:r w:rsidRPr="007722FB">
        <w:rPr>
          <w:rFonts w:cs="Times New Roman"/>
        </w:rPr>
        <w:t xml:space="preserve"> accountability </w:t>
      </w:r>
    </w:p>
    <w:p w14:paraId="7FBAC9A3" w14:textId="77777777" w:rsidR="00C27206" w:rsidRPr="007722FB" w:rsidRDefault="006D0CE3" w:rsidP="006D0CE3">
      <w:r w:rsidRPr="007722FB">
        <w:t xml:space="preserve">David </w:t>
      </w:r>
      <w:proofErr w:type="spellStart"/>
      <w:r w:rsidR="00C27206" w:rsidRPr="007722FB">
        <w:rPr>
          <w:rStyle w:val="Style13ptBold"/>
        </w:rPr>
        <w:t>Rosenbloom</w:t>
      </w:r>
      <w:proofErr w:type="spellEnd"/>
      <w:r w:rsidRPr="007722FB">
        <w:t xml:space="preserve">. </w:t>
      </w:r>
      <w:proofErr w:type="spellStart"/>
      <w:r w:rsidRPr="007722FB">
        <w:t>Rosenbloom</w:t>
      </w:r>
      <w:proofErr w:type="spellEnd"/>
      <w:r w:rsidRPr="007722FB">
        <w:t xml:space="preserve"> is a </w:t>
      </w:r>
      <w:r w:rsidR="00C27206" w:rsidRPr="007722FB">
        <w:t>Public Admin</w:t>
      </w:r>
      <w:r w:rsidRPr="007722FB">
        <w:t>istration P</w:t>
      </w:r>
      <w:r w:rsidR="00C27206" w:rsidRPr="007722FB">
        <w:t>rof</w:t>
      </w:r>
      <w:r w:rsidRPr="007722FB">
        <w:t>esssor.19</w:t>
      </w:r>
      <w:r w:rsidRPr="007722FB">
        <w:rPr>
          <w:rStyle w:val="Style13ptBold"/>
        </w:rPr>
        <w:t>98</w:t>
      </w:r>
      <w:r w:rsidRPr="007722FB">
        <w:t xml:space="preserve">. </w:t>
      </w:r>
      <w:proofErr w:type="gramStart"/>
      <w:r w:rsidRPr="007722FB">
        <w:t>[</w:t>
      </w:r>
      <w:r w:rsidR="00C27206" w:rsidRPr="007722FB">
        <w:t xml:space="preserve"> "</w:t>
      </w:r>
      <w:proofErr w:type="gramEnd"/>
      <w:r w:rsidR="00C27206" w:rsidRPr="007722FB">
        <w:t>American Review of Pub</w:t>
      </w:r>
      <w:r w:rsidRPr="007722FB">
        <w:t>lic Administration, June, p 107]</w:t>
      </w:r>
    </w:p>
    <w:p w14:paraId="3BD6780A" w14:textId="77777777" w:rsidR="00C27206" w:rsidRPr="00780B5D" w:rsidRDefault="00C27206" w:rsidP="00C27206">
      <w:pPr>
        <w:rPr>
          <w:sz w:val="16"/>
        </w:rPr>
      </w:pPr>
      <w:proofErr w:type="gramStart"/>
      <w:r w:rsidRPr="00780B5D">
        <w:rPr>
          <w:sz w:val="16"/>
        </w:rPr>
        <w:t>administration</w:t>
      </w:r>
      <w:proofErr w:type="gramEnd"/>
      <w:r w:rsidRPr="00780B5D">
        <w:rPr>
          <w:sz w:val="16"/>
        </w:rPr>
        <w:t xml:space="preserve"> .</w:t>
      </w:r>
      <w:r w:rsidRPr="007722FB">
        <w:rPr>
          <w:rStyle w:val="underline"/>
          <w:rFonts w:asciiTheme="minorHAnsi" w:hAnsiTheme="minorHAnsi"/>
        </w:rPr>
        <w:t>Greater state and local responsibility for problem solving will probably heighten attention to accountability. State and local politicians administrators will have greater difficulty explaining low cost-effectivenes</w:t>
      </w:r>
      <w:r w:rsidRPr="00780B5D">
        <w:rPr>
          <w:sz w:val="16"/>
        </w:rPr>
        <w:t xml:space="preserve">s in terms of national regulations and bureaucrats - </w:t>
      </w:r>
      <w:r w:rsidRPr="007722FB">
        <w:rPr>
          <w:rStyle w:val="underline"/>
          <w:rFonts w:asciiTheme="minorHAnsi" w:hAnsiTheme="minorHAnsi"/>
        </w:rPr>
        <w:t>especially if neighboring jurisdiction are doing a better job and knowledge of best practice is broadly disseminated</w:t>
      </w:r>
      <w:r w:rsidRPr="00780B5D">
        <w:rPr>
          <w:sz w:val="16"/>
        </w:rPr>
        <w:t xml:space="preserve">. Finally, the changing </w:t>
      </w:r>
      <w:proofErr w:type="gramStart"/>
      <w:r w:rsidRPr="00780B5D">
        <w:rPr>
          <w:sz w:val="16"/>
        </w:rPr>
        <w:t>constitutional .'doctrine</w:t>
      </w:r>
      <w:proofErr w:type="gramEnd"/>
      <w:r w:rsidRPr="00780B5D">
        <w:rPr>
          <w:sz w:val="16"/>
        </w:rPr>
        <w:t xml:space="preserve"> affords, the public administration community an opportunity to invigorate its discourse on federalism.   Perhaps most profitably, it can bring its expertise to bear on two areas </w:t>
      </w:r>
      <w:proofErr w:type="gramStart"/>
      <w:r w:rsidRPr="00780B5D">
        <w:rPr>
          <w:sz w:val="16"/>
        </w:rPr>
        <w:t>In</w:t>
      </w:r>
      <w:proofErr w:type="gramEnd"/>
      <w:r w:rsidRPr="00780B5D">
        <w:rPr>
          <w:sz w:val="16"/>
        </w:rPr>
        <w:t xml:space="preserve"> which the new jurisprudence is ineffective: the interests of local _ governments in intergovernmental relations and the resolution of collective action problems in the absence of national intervention.</w:t>
      </w:r>
    </w:p>
    <w:p w14:paraId="2DC7F1EC" w14:textId="77777777" w:rsidR="00C27206" w:rsidRPr="007722FB" w:rsidRDefault="00C27206" w:rsidP="00C27206">
      <w:pPr>
        <w:tabs>
          <w:tab w:val="left" w:pos="1020"/>
        </w:tabs>
      </w:pPr>
    </w:p>
    <w:p w14:paraId="6A98BFDA" w14:textId="77777777" w:rsidR="00C27206" w:rsidRPr="007722FB" w:rsidRDefault="00C27206" w:rsidP="00C27206">
      <w:pPr>
        <w:pStyle w:val="tag"/>
      </w:pPr>
      <w:r w:rsidRPr="007722FB">
        <w:t xml:space="preserve">States are more accountable - improving decision making </w:t>
      </w:r>
    </w:p>
    <w:p w14:paraId="0104F53A" w14:textId="77777777" w:rsidR="00C27206" w:rsidRPr="007722FB" w:rsidRDefault="006D0CE3" w:rsidP="006D0CE3">
      <w:r w:rsidRPr="007722FB">
        <w:t xml:space="preserve">Steven </w:t>
      </w:r>
      <w:proofErr w:type="spellStart"/>
      <w:r w:rsidRPr="007722FB">
        <w:rPr>
          <w:rStyle w:val="Style13ptBold"/>
        </w:rPr>
        <w:t>Calabresi</w:t>
      </w:r>
      <w:proofErr w:type="spellEnd"/>
      <w:r w:rsidRPr="007722FB">
        <w:t xml:space="preserve">. </w:t>
      </w:r>
      <w:r w:rsidR="00C27206" w:rsidRPr="007722FB">
        <w:t>Steven G., Assistan</w:t>
      </w:r>
      <w:r w:rsidRPr="007722FB">
        <w:t>t Professor @ Northwestern Law. 19</w:t>
      </w:r>
      <w:r w:rsidRPr="007722FB">
        <w:rPr>
          <w:rStyle w:val="Style13ptBold"/>
        </w:rPr>
        <w:t>95</w:t>
      </w:r>
      <w:r w:rsidRPr="007722FB">
        <w:t>. [</w:t>
      </w:r>
      <w:r w:rsidR="00C27206" w:rsidRPr="007722FB">
        <w:t>“SYMPOSIUM: Reflections on United States v. Lopez: "A GOVERNMENT OF LIMITED AND ENUMERATED POWERS": IN DEFENSE OF UNITED STATES v. LOPEZ”</w:t>
      </w:r>
      <w:r w:rsidRPr="007722FB">
        <w:t>.</w:t>
      </w:r>
      <w:r w:rsidR="00C27206" w:rsidRPr="007722FB">
        <w:t xml:space="preserve">  Michigan Law Review -- December  -- lexis]</w:t>
      </w:r>
    </w:p>
    <w:p w14:paraId="36405C2E" w14:textId="77777777" w:rsidR="00C27206" w:rsidRPr="00780B5D" w:rsidRDefault="00C27206" w:rsidP="00C27206">
      <w:pPr>
        <w:rPr>
          <w:sz w:val="16"/>
        </w:rPr>
      </w:pPr>
      <w:r w:rsidRPr="00780B5D">
        <w:rPr>
          <w:sz w:val="16"/>
        </w:rPr>
        <w:t xml:space="preserve">d. Improved Quality of Governmental </w:t>
      </w:r>
      <w:proofErr w:type="spellStart"/>
      <w:r w:rsidRPr="00780B5D">
        <w:rPr>
          <w:sz w:val="16"/>
        </w:rPr>
        <w:t>Decisionmaking</w:t>
      </w:r>
      <w:proofErr w:type="spellEnd"/>
      <w:r w:rsidRPr="00780B5D">
        <w:rPr>
          <w:sz w:val="16"/>
        </w:rPr>
        <w:t xml:space="preserve"> and Administration. </w:t>
      </w:r>
      <w:r w:rsidRPr="007722FB">
        <w:rPr>
          <w:rStyle w:val="underline"/>
          <w:rFonts w:asciiTheme="minorHAnsi" w:hAnsiTheme="minorHAnsi"/>
        </w:rPr>
        <w:t xml:space="preserve">Decentralized governments make better decisions </w:t>
      </w:r>
      <w:r w:rsidRPr="00780B5D">
        <w:rPr>
          <w:sz w:val="16"/>
        </w:rPr>
        <w:t xml:space="preserve">than centralized ones for reasons additional to the whip they feel from competition. </w:t>
      </w:r>
      <w:r w:rsidRPr="007722FB">
        <w:rPr>
          <w:rStyle w:val="underline"/>
          <w:rFonts w:asciiTheme="minorHAnsi" w:hAnsiTheme="minorHAnsi"/>
        </w:rPr>
        <w:t xml:space="preserve">Decentralization ensures that “those responsible for choosing a </w:t>
      </w:r>
      <w:r w:rsidRPr="00780B5D">
        <w:rPr>
          <w:sz w:val="16"/>
        </w:rPr>
        <w:t>given social</w:t>
      </w:r>
      <w:r w:rsidRPr="007722FB">
        <w:rPr>
          <w:rStyle w:val="underline"/>
          <w:rFonts w:asciiTheme="minorHAnsi" w:hAnsiTheme="minorHAnsi"/>
        </w:rPr>
        <w:t xml:space="preserve"> policy are made aware of the costs </w:t>
      </w:r>
      <w:r w:rsidRPr="00780B5D">
        <w:rPr>
          <w:sz w:val="16"/>
        </w:rPr>
        <w:t xml:space="preserve">of that policy.” </w:t>
      </w:r>
      <w:r w:rsidRPr="007722FB">
        <w:rPr>
          <w:rStyle w:val="underline"/>
          <w:rFonts w:asciiTheme="minorHAnsi" w:hAnsiTheme="minorHAnsi"/>
        </w:rPr>
        <w:t xml:space="preserve">This helps ensure a more informed weighing of costs and benefits than </w:t>
      </w:r>
      <w:r w:rsidRPr="00780B5D">
        <w:rPr>
          <w:sz w:val="16"/>
        </w:rPr>
        <w:t>often occurs</w:t>
      </w:r>
      <w:r w:rsidRPr="007722FB">
        <w:rPr>
          <w:rStyle w:val="underline"/>
          <w:rFonts w:asciiTheme="minorHAnsi" w:hAnsiTheme="minorHAnsi"/>
        </w:rPr>
        <w:t xml:space="preserve"> </w:t>
      </w:r>
      <w:r w:rsidRPr="00780B5D">
        <w:rPr>
          <w:sz w:val="16"/>
        </w:rPr>
        <w:t>at</w:t>
      </w:r>
      <w:r w:rsidRPr="007722FB">
        <w:rPr>
          <w:rStyle w:val="underline"/>
          <w:rFonts w:asciiTheme="minorHAnsi" w:hAnsiTheme="minorHAnsi"/>
        </w:rPr>
        <w:t xml:space="preserve"> the national level where taxpayers often may be less cognizant of the </w:t>
      </w:r>
      <w:r w:rsidRPr="00780B5D">
        <w:rPr>
          <w:sz w:val="16"/>
        </w:rPr>
        <w:t>social</w:t>
      </w:r>
      <w:r w:rsidRPr="007722FB">
        <w:rPr>
          <w:rStyle w:val="underline"/>
          <w:rFonts w:asciiTheme="minorHAnsi" w:hAnsiTheme="minorHAnsi"/>
        </w:rPr>
        <w:t xml:space="preserve"> costs </w:t>
      </w:r>
      <w:r w:rsidRPr="00780B5D">
        <w:rPr>
          <w:sz w:val="16"/>
        </w:rPr>
        <w:t>of the particular legislation.</w:t>
      </w:r>
    </w:p>
    <w:p w14:paraId="5E1D2DB2" w14:textId="77777777" w:rsidR="00C27206" w:rsidRPr="007722FB" w:rsidRDefault="00C27206" w:rsidP="00C27206"/>
    <w:p w14:paraId="206EFAEE" w14:textId="77777777" w:rsidR="00C27206" w:rsidRPr="007722FB" w:rsidRDefault="00C27206" w:rsidP="00C27206">
      <w:pPr>
        <w:pStyle w:val="Heading3"/>
      </w:pPr>
      <w:r w:rsidRPr="007722FB">
        <w:lastRenderedPageBreak/>
        <w:t>2NC-AT: CP’S Illegal</w:t>
      </w:r>
    </w:p>
    <w:p w14:paraId="5C9D3A33" w14:textId="77777777" w:rsidR="00C27206" w:rsidRPr="007722FB" w:rsidRDefault="00C27206" w:rsidP="00C27206">
      <w:pPr>
        <w:pStyle w:val="Heading4"/>
      </w:pPr>
      <w:r w:rsidRPr="007722FB">
        <w:t>The U.S hasn’t codified the UNCLOS means the counterplan isn’t illegal</w:t>
      </w:r>
    </w:p>
    <w:p w14:paraId="16CEAA25" w14:textId="77777777" w:rsidR="00C27206" w:rsidRPr="007722FB" w:rsidRDefault="00C27206" w:rsidP="00C27206">
      <w:r w:rsidRPr="007722FB">
        <w:t xml:space="preserve">Joe </w:t>
      </w:r>
      <w:r w:rsidRPr="007722FB">
        <w:rPr>
          <w:rStyle w:val="Style13ptBold"/>
        </w:rPr>
        <w:t>Mathews</w:t>
      </w:r>
      <w:r w:rsidRPr="007722FB">
        <w:t>. Mathews Jr. is an associate in the litigation department of the firm, served as Conservation Fellow at the University of Florida's Conservation Clinic working with state fisheries regulations. 20</w:t>
      </w:r>
      <w:r w:rsidRPr="007722FB">
        <w:rPr>
          <w:rStyle w:val="Style13ptBold"/>
        </w:rPr>
        <w:t>11</w:t>
      </w:r>
      <w:r w:rsidRPr="007722FB">
        <w:t xml:space="preserve">. [“Redefining the Territorial Sea in the Clean Water Act: Replacing Outdated Terminology and Extending Regulatory </w:t>
      </w:r>
      <w:proofErr w:type="spellStart"/>
      <w:r w:rsidRPr="007722FB">
        <w:t>Jurisdiction”.Sea</w:t>
      </w:r>
      <w:proofErr w:type="spellEnd"/>
      <w:r w:rsidRPr="007722FB">
        <w:t xml:space="preserve"> Grant Law and Policy Journal, Vol. 4, No. 1 http://nsglc.olemiss.edu/sglpj/Vol4No1/Matthews.pdf]</w:t>
      </w:r>
    </w:p>
    <w:p w14:paraId="11620B56" w14:textId="77777777" w:rsidR="00C27206" w:rsidRPr="007722FB" w:rsidRDefault="00C27206" w:rsidP="00C27206">
      <w:pPr>
        <w:rPr>
          <w:rStyle w:val="StyleUnderline"/>
        </w:rPr>
      </w:pPr>
      <w:r w:rsidRPr="007722FB">
        <w:rPr>
          <w:rStyle w:val="StyleUnderline"/>
        </w:rPr>
        <w:t>In general, UNCLOS III divides ocean waters into five jurisdictional zones</w:t>
      </w:r>
      <w:r w:rsidRPr="00780B5D">
        <w:rPr>
          <w:sz w:val="16"/>
        </w:rPr>
        <w:t xml:space="preserve"> (the territorial sea, the contiguous zone, the exclusive economic zone, the continental shelf, and the high seas) </w:t>
      </w:r>
      <w:r w:rsidRPr="007722FB">
        <w:rPr>
          <w:rStyle w:val="StyleUnderline"/>
        </w:rPr>
        <w:t>and establishes the rights and duties of coastal states and other nations within those zones</w:t>
      </w:r>
      <w:r w:rsidRPr="00780B5D">
        <w:rPr>
          <w:sz w:val="16"/>
        </w:rPr>
        <w:t>. The territorial sea of a coastal state is essentially an extension of the state’s sovereignty into ocean waters. UNCLOS III states that: “[</w:t>
      </w:r>
      <w:proofErr w:type="gramStart"/>
      <w:r w:rsidRPr="00780B5D">
        <w:rPr>
          <w:sz w:val="16"/>
        </w:rPr>
        <w:t>t]he</w:t>
      </w:r>
      <w:proofErr w:type="gramEnd"/>
      <w:r w:rsidRPr="00780B5D">
        <w:rPr>
          <w:sz w:val="16"/>
        </w:rPr>
        <w:t xml:space="preserve"> sovereignty of a coastal state extends beyond its land territory and internal waters … to an adjacent belt of sea, described as the territorial sea.”15 This includes sovereignty over the air space above, and the seabed and subsoil below the territorial sea.16 </w:t>
      </w:r>
      <w:r w:rsidRPr="007722FB">
        <w:rPr>
          <w:rStyle w:val="StyleUnderline"/>
        </w:rPr>
        <w:t>Each coastal “state has the right to establish the breadth of its territorial sea up to a limit not exceeding 12 nautical miles,</w:t>
      </w:r>
      <w:r w:rsidRPr="00780B5D">
        <w:rPr>
          <w:sz w:val="16"/>
        </w:rPr>
        <w:t xml:space="preserve"> measured from baselines as determined in accordance with this Convention.”17 While the ships of all states have the right of innocent passage through the territorial sea, 18 coastal states have the right to establish laws regulating such passage19 and prevent passage if it is not innocent.</w:t>
      </w:r>
      <w:r w:rsidRPr="007722FB">
        <w:rPr>
          <w:rStyle w:val="StyleUnderline"/>
        </w:rPr>
        <w:t>20 Coastal states may regulate a range of activities within their territorial seas,</w:t>
      </w:r>
      <w:r w:rsidRPr="00780B5D">
        <w:rPr>
          <w:sz w:val="16"/>
        </w:rPr>
        <w:t xml:space="preserve"> including but not limited to such subjects as navigation safety and maritime traffic; protection of cables and pipelines; conservation of the environment and living natural resources; pollution; and preventing infringement of the coastal State’s customs, fiscal, immigration and sanitary laws and regulations.21 Coastal states have a duty to not interfere with innocent passage and publicize any known navigational dangers within the territorial sea.22 Though the United States has not signed or ratified UNCLOS III, it has asserted jurisdiction over various maritime zones (including the territorial seas) through a series of Presidential proclamations. With a few exceptions, the maritime zones claimed by the United States are consistent with the zones established under UNCLOS III.</w:t>
      </w:r>
      <w:r w:rsidRPr="007722FB">
        <w:rPr>
          <w:rStyle w:val="StyleUnderline"/>
        </w:rPr>
        <w:t>23 Because the United States has not signed or ratified the UNCLOS III Convention, the entitlement of the United States, under international law, to the rights set forth in the Convention depends mostly on whether those rights are codifications of customary international law, or are contained in another convention.2</w:t>
      </w:r>
    </w:p>
    <w:p w14:paraId="79599710" w14:textId="77777777" w:rsidR="00C27206" w:rsidRPr="007722FB" w:rsidRDefault="00C27206" w:rsidP="00C27206"/>
    <w:p w14:paraId="7D05432F" w14:textId="77777777" w:rsidR="00C27206" w:rsidRPr="007722FB" w:rsidRDefault="00C27206" w:rsidP="00C27206">
      <w:pPr>
        <w:pStyle w:val="Heading4"/>
      </w:pPr>
      <w:r w:rsidRPr="007722FB">
        <w:t>OCS drilling is jurisdiction of the states- court order precedents and statutes solve.</w:t>
      </w:r>
    </w:p>
    <w:p w14:paraId="4DEF6460" w14:textId="77777777" w:rsidR="00C27206" w:rsidRPr="007722FB" w:rsidRDefault="00C27206" w:rsidP="00C27206">
      <w:r w:rsidRPr="007722FB">
        <w:t xml:space="preserve">Robin </w:t>
      </w:r>
      <w:proofErr w:type="spellStart"/>
      <w:r w:rsidRPr="007722FB">
        <w:t>Kundis</w:t>
      </w:r>
      <w:proofErr w:type="spellEnd"/>
      <w:r w:rsidRPr="007722FB">
        <w:t xml:space="preserve"> </w:t>
      </w:r>
      <w:r w:rsidRPr="007722FB">
        <w:rPr>
          <w:rStyle w:val="Style13ptBold"/>
        </w:rPr>
        <w:t>Craig</w:t>
      </w:r>
      <w:r w:rsidRPr="007722FB">
        <w:t xml:space="preserve">. Craig is a Professor of Attorneys’ Title @ Florida State University. </w:t>
      </w:r>
      <w:r w:rsidRPr="007722FB">
        <w:rPr>
          <w:rStyle w:val="Style13ptBold"/>
        </w:rPr>
        <w:t>2013</w:t>
      </w:r>
      <w:r w:rsidRPr="007722FB">
        <w:t xml:space="preserve">. [“Treating Offshore Submerged Lands as Public Lands: A Historical Perspective”. </w:t>
      </w:r>
      <w:proofErr w:type="gramStart"/>
      <w:r w:rsidRPr="007722FB">
        <w:t xml:space="preserve">Public Land and Resources Law Review, </w:t>
      </w:r>
      <w:proofErr w:type="spellStart"/>
      <w:r w:rsidRPr="007722FB">
        <w:t>Vol</w:t>
      </w:r>
      <w:proofErr w:type="spellEnd"/>
      <w:r w:rsidRPr="007722FB">
        <w:t xml:space="preserve"> 34.</w:t>
      </w:r>
      <w:proofErr w:type="gramEnd"/>
      <w:r w:rsidRPr="007722FB">
        <w:t xml:space="preserve"> </w:t>
      </w:r>
      <w:hyperlink r:id="rId10" w:anchor="search=%22%28State%20ocean%20policy%29%20AROUND%2830%29%20%283%20mile%29%22" w:history="1">
        <w:r w:rsidRPr="007722FB">
          <w:rPr>
            <w:rStyle w:val="Hyperlink"/>
          </w:rPr>
          <w:t>http://scholarship.law.umt.edu/cgi/viewcontent.cgi?article=1365&amp;context=plrlr&amp;sei-redir=1&amp;referer=http%3A%2F%2Fscholar.google.com%2Fscholar%3Fas_ylo%3D2013%26q%3D%28%2522State%2522%2BAND%2B%2522ocean%2Bpolicy%2522%29%2BAROUND%2830%29%2B%28%25223%2Bmile%2522%29%26hl%3Den%26as_sdt%3D0%2C44#search=%22%28State%20ocean%20policy%29%20AROUND%2830%29%20%283%20mile%29%22</w:t>
        </w:r>
      </w:hyperlink>
      <w:r w:rsidRPr="007722FB">
        <w:t xml:space="preserve">] </w:t>
      </w:r>
    </w:p>
    <w:p w14:paraId="73EA8BEA" w14:textId="77777777" w:rsidR="00C27206" w:rsidRPr="00780B5D" w:rsidRDefault="00C27206" w:rsidP="00C27206">
      <w:pPr>
        <w:rPr>
          <w:sz w:val="16"/>
        </w:rPr>
      </w:pPr>
      <w:r w:rsidRPr="007722FB">
        <w:rPr>
          <w:rStyle w:val="StyleUnderline"/>
        </w:rPr>
        <w:t xml:space="preserve"> Finally, relying to a great degree on the battle between the federal government and the state governments over title to and control over the continental shelf in the first three miles of ocean, the court concluded that these submerged lands could not be public lands</w:t>
      </w:r>
      <w:r w:rsidRPr="00780B5D">
        <w:rPr>
          <w:sz w:val="16"/>
        </w:rPr>
        <w:t>: Although there had been no judicial determination of this question, it appears that these lands were never considered public lands of the United States. As defined above public lands are those lands of the United States which are subject to sale or other disposal under general laws. The areas involved in this action were never held open for sale or other disposal</w:t>
      </w:r>
      <w:r w:rsidRPr="007722FB">
        <w:rPr>
          <w:rStyle w:val="StyleUnderline"/>
        </w:rPr>
        <w:t xml:space="preserve">. Furthermore, the public land surveys were never extended beyond the high tide line and it has been held that </w:t>
      </w:r>
      <w:proofErr w:type="spellStart"/>
      <w:r w:rsidRPr="007722FB">
        <w:rPr>
          <w:rStyle w:val="StyleUnderline"/>
        </w:rPr>
        <w:t>unsurveyed</w:t>
      </w:r>
      <w:proofErr w:type="spellEnd"/>
      <w:r w:rsidRPr="007722FB">
        <w:rPr>
          <w:rStyle w:val="StyleUnderline"/>
        </w:rPr>
        <w:t xml:space="preserve"> lands are not public lands of the United States</w:t>
      </w:r>
      <w:r w:rsidRPr="00780B5D">
        <w:rPr>
          <w:sz w:val="16"/>
        </w:rPr>
        <w:t>. Rather than being considered public lands of the United States it appears that for many years these areas were believed to be the property of the adjacent state. This belief resulted from a series of cases which raised questions as to whether lands covered by inland waters and tidelands were public lands. In holding that tidelands were not public lands</w:t>
      </w:r>
      <w:r w:rsidRPr="007722FB">
        <w:rPr>
          <w:rStyle w:val="StyleUnderline"/>
        </w:rPr>
        <w:t>, the Court used such strong language that it was believed all submerged lands within the territorial jurisdiction of a State were State property, regardless of whether they were tidelands</w:t>
      </w:r>
      <w:r w:rsidRPr="00780B5D">
        <w:rPr>
          <w:sz w:val="16"/>
        </w:rPr>
        <w:t>, lands covered by inland waters or marginal sea lands.80 In other words, the continental shelf could not be federal public lands because everyone had always believed that it belonged to the states. While United States v. California “established the interest of the Federal Government in these lands</w:t>
      </w:r>
      <w:r w:rsidRPr="007722FB">
        <w:rPr>
          <w:rStyle w:val="StyleUnderline"/>
        </w:rPr>
        <w:t>,” it “did not hold that they were subject to lease under the Mineral Leasing</w:t>
      </w:r>
      <w:r w:rsidRPr="00780B5D">
        <w:rPr>
          <w:sz w:val="16"/>
        </w:rPr>
        <w:t xml:space="preserve"> Act.”81 (Of course, the Mineral Leasing Act issue was not before the </w:t>
      </w:r>
      <w:r w:rsidRPr="007722FB">
        <w:rPr>
          <w:rStyle w:val="Emphasis"/>
        </w:rPr>
        <w:t>Court.) The district court also emphasized that the Supreme Court had not clearly established the federal government as the owner in fee of the offshore submerged lands, underscoring the point that these lands could not be public lands</w:t>
      </w:r>
      <w:r w:rsidRPr="00780B5D">
        <w:rPr>
          <w:sz w:val="16"/>
        </w:rPr>
        <w:t>.82 Finally, “[a]</w:t>
      </w:r>
      <w:proofErr w:type="spellStart"/>
      <w:r w:rsidRPr="00780B5D">
        <w:rPr>
          <w:sz w:val="16"/>
        </w:rPr>
        <w:t>lthough</w:t>
      </w:r>
      <w:proofErr w:type="spellEnd"/>
      <w:r w:rsidRPr="00780B5D">
        <w:rPr>
          <w:sz w:val="16"/>
        </w:rPr>
        <w:t xml:space="preserve"> Congress had on several occasions extended the applicability of the Mineral Leasing Act to lands which were not within the scope of the original act, it has not taken any action specifically to include submerged coastal lands within the provisions of the act.”83 In the wake of United States v. California, therefore, the judiciary and the Executive were in agreement that the United States’ newly acquired coastal submerged lands were not “public lands,” especially </w:t>
      </w:r>
      <w:r w:rsidRPr="00780B5D">
        <w:rPr>
          <w:sz w:val="16"/>
        </w:rPr>
        <w:lastRenderedPageBreak/>
        <w:t xml:space="preserve">not with regard to the Mineral Leasing Act. However, as the district court in </w:t>
      </w:r>
      <w:proofErr w:type="spellStart"/>
      <w:r w:rsidRPr="00780B5D">
        <w:rPr>
          <w:sz w:val="16"/>
        </w:rPr>
        <w:t>Justheim</w:t>
      </w:r>
      <w:proofErr w:type="spellEnd"/>
      <w:r w:rsidRPr="00780B5D">
        <w:rPr>
          <w:sz w:val="16"/>
        </w:rPr>
        <w:t xml:space="preserve"> acknowledged, Congress can add territory to the federal public lands; to hold otherwise would be to limit forever the federal public lands to the territory that the United States owned at some particular point in history. Moreover, the continental shelf of the United States could (and arguably still can) properly be considered a new territorial acquisition: President Truman’s Proclamation extended the United States’ claim to its continental shelf under the high seas in 1945;84 the Supreme Court decided United States v. California in 1947; and the international law governing coastal jurisdiction continued to evolve through the 1982 United Nations Convention on the Law of the Sea, which recognized coastal nations’ claims to at least 200 miles of continental shelf as a matter of treaty,85 and which the United States (a non-party) claims represents customary international law.86 As a result, the district court’s and D.C. Circuit’s decisions in </w:t>
      </w:r>
      <w:proofErr w:type="spellStart"/>
      <w:r w:rsidRPr="00780B5D">
        <w:rPr>
          <w:sz w:val="16"/>
        </w:rPr>
        <w:t>Justheim</w:t>
      </w:r>
      <w:proofErr w:type="spellEnd"/>
      <w:r w:rsidRPr="00780B5D">
        <w:rPr>
          <w:sz w:val="16"/>
        </w:rPr>
        <w:t xml:space="preserve"> and the Solicitor of the Department of the Interior’s 1947 opinion on the Mineral Leasing Act are best viewed as temporal rather than absolute judgments regarding the continental shelf’s status as federal public lands, particularly with regard to the OCS more than three miles out to sea—that is, that these were opinions that offshore submerged lands were not federal public lands yet. </w:t>
      </w:r>
      <w:r w:rsidRPr="007722FB">
        <w:rPr>
          <w:rStyle w:val="StyleUnderline"/>
        </w:rPr>
        <w:t>Therefore, the continental shelf’s status must be evaluated in light of the legislation that Congress enacted in 1953 in response to United States v. California and the Mineral Lands Leasing Act litigation</w:t>
      </w:r>
      <w:r w:rsidRPr="00780B5D">
        <w:rPr>
          <w:sz w:val="16"/>
        </w:rPr>
        <w:t xml:space="preserve">. It is to those </w:t>
      </w:r>
      <w:proofErr w:type="spellStart"/>
      <w:r w:rsidRPr="00780B5D">
        <w:rPr>
          <w:sz w:val="16"/>
        </w:rPr>
        <w:t>statWhile</w:t>
      </w:r>
      <w:proofErr w:type="spellEnd"/>
      <w:r w:rsidRPr="00780B5D">
        <w:rPr>
          <w:sz w:val="16"/>
        </w:rPr>
        <w:t xml:space="preserve"> the federal courts provided the first round of resolutions to In the wake of the U.S. Supreme Court’s decision in United States v. California, </w:t>
      </w:r>
      <w:r w:rsidRPr="007722FB">
        <w:rPr>
          <w:rStyle w:val="StyleUnderline"/>
        </w:rPr>
        <w:t>87 Congress decided to “correct”88 the Court’s holding by “returning”89 the first three miles of ocean submerged lands to the coastal states.90 It accomplished this goal through the Submerged Lands Act of 1953.91 As enacted, the Submerged Lands Act declares the national interest: that (1) title to and ownership of the lands beneath navigable waters within the boundaries of the respective States</w:t>
      </w:r>
      <w:r w:rsidRPr="00780B5D">
        <w:rPr>
          <w:sz w:val="16"/>
        </w:rPr>
        <w:t>, and the natural resources within such lands and waters, and (2</w:t>
      </w:r>
      <w:r w:rsidRPr="007722FB">
        <w:rPr>
          <w:rStyle w:val="StyleUnderline"/>
        </w:rPr>
        <w:t>) the right and power to manage, administer, lease, develop, and use the said lands and natural resources all in accordance with applicable State law be,</w:t>
      </w:r>
      <w:r w:rsidRPr="00780B5D">
        <w:rPr>
          <w:sz w:val="16"/>
        </w:rPr>
        <w:t xml:space="preserve"> and </w:t>
      </w:r>
      <w:r w:rsidRPr="007722FB">
        <w:rPr>
          <w:rStyle w:val="StyleUnderline"/>
        </w:rPr>
        <w:t>they are, subject to the provisions hereof, recognized, both the jurisdictional and the federal leasing authority questions for the continental shelf, Congress soon responded with two pieces of legislation intended to “fix” those judicial conclusions</w:t>
      </w:r>
      <w:r w:rsidRPr="00780B5D">
        <w:rPr>
          <w:sz w:val="16"/>
        </w:rPr>
        <w:t xml:space="preserve">. </w:t>
      </w:r>
      <w:r w:rsidRPr="007722FB">
        <w:rPr>
          <w:rStyle w:val="StyleUnderline"/>
        </w:rPr>
        <w:t>It passed both statutes—the Submerged Lands Act and the Outer Continental Shelf Lands Act</w:t>
      </w:r>
      <w:r w:rsidRPr="00780B5D">
        <w:rPr>
          <w:sz w:val="16"/>
        </w:rPr>
        <w:t xml:space="preserve">—in 1953, and the legislative history supporting their enactment provides interesting historical insights into Congress’ view of the continental shelf as public lands. Statutes </w:t>
      </w:r>
      <w:r w:rsidRPr="007722FB">
        <w:rPr>
          <w:rStyle w:val="StyleUnderline"/>
        </w:rPr>
        <w:t xml:space="preserve">that this Article now </w:t>
      </w:r>
      <w:proofErr w:type="spellStart"/>
      <w:r w:rsidRPr="007722FB">
        <w:rPr>
          <w:rStyle w:val="StyleUnderline"/>
        </w:rPr>
        <w:t>turns.confirmed</w:t>
      </w:r>
      <w:proofErr w:type="spellEnd"/>
      <w:r w:rsidRPr="007722FB">
        <w:rPr>
          <w:rStyle w:val="StyleUnderline"/>
        </w:rPr>
        <w:t>, established, and vested in and assigned to the respective States</w:t>
      </w:r>
      <w:r w:rsidRPr="00780B5D">
        <w:rPr>
          <w:sz w:val="16"/>
        </w:rPr>
        <w:t xml:space="preserve"> . . . .</w:t>
      </w:r>
    </w:p>
    <w:p w14:paraId="0806966F" w14:textId="77777777" w:rsidR="00C27206" w:rsidRPr="007722FB" w:rsidRDefault="00C27206" w:rsidP="00C27206">
      <w:pPr>
        <w:pStyle w:val="Heading3"/>
      </w:pPr>
      <w:r w:rsidRPr="007722FB">
        <w:lastRenderedPageBreak/>
        <w:t>2NC-AT: Cost</w:t>
      </w:r>
    </w:p>
    <w:p w14:paraId="7FC5CEB4" w14:textId="77777777" w:rsidR="00C27206" w:rsidRPr="007722FB" w:rsidRDefault="00C27206" w:rsidP="00C27206">
      <w:pPr>
        <w:pStyle w:val="Heading4"/>
        <w:rPr>
          <w:rFonts w:eastAsia="Times New Roman"/>
        </w:rPr>
      </w:pPr>
      <w:r w:rsidRPr="007722FB">
        <w:rPr>
          <w:rFonts w:eastAsia="Times New Roman"/>
        </w:rPr>
        <w:t>States are better at attracting private investment – individual regulations and tailored policies.</w:t>
      </w:r>
    </w:p>
    <w:p w14:paraId="6297B9F0" w14:textId="77777777" w:rsidR="00C27206" w:rsidRPr="007722FB" w:rsidRDefault="00C27206" w:rsidP="00C27206">
      <w:r w:rsidRPr="007722FB">
        <w:t xml:space="preserve">Clayton P </w:t>
      </w:r>
      <w:r w:rsidRPr="007722FB">
        <w:rPr>
          <w:rStyle w:val="Style13ptBold"/>
        </w:rPr>
        <w:t>Gillette</w:t>
      </w:r>
      <w:r w:rsidRPr="007722FB">
        <w:t>.  Clayton P. Gillette, State and government law professor at New York University.19</w:t>
      </w:r>
      <w:r w:rsidRPr="007722FB">
        <w:rPr>
          <w:rStyle w:val="Style13ptBold"/>
        </w:rPr>
        <w:t>98</w:t>
      </w:r>
      <w:r w:rsidRPr="007722FB">
        <w:t xml:space="preserve"> [“Business Incentives, Interstate Competition, and the Commerce Clause”. 82 Minn. L. Rev. 447]</w:t>
      </w:r>
    </w:p>
    <w:p w14:paraId="71C5116A" w14:textId="77777777" w:rsidR="00C27206" w:rsidRPr="00780B5D" w:rsidRDefault="00C27206" w:rsidP="00C27206">
      <w:pPr>
        <w:rPr>
          <w:sz w:val="16"/>
        </w:rPr>
      </w:pPr>
      <w:r w:rsidRPr="00780B5D">
        <w:rPr>
          <w:sz w:val="16"/>
        </w:rPr>
        <w:t xml:space="preserve">In this Article, I cast a skeptical look at these arguments.  My objective is not to demonstrate that the alleged "war between the states" or "arms race" does not or could not exist.  Rather, my concern is that </w:t>
      </w:r>
      <w:r w:rsidRPr="007722FB">
        <w:rPr>
          <w:rStyle w:val="TitleChar1"/>
        </w:rPr>
        <w:t xml:space="preserve">the feared scope and </w:t>
      </w:r>
      <w:proofErr w:type="gramStart"/>
      <w:r w:rsidRPr="007722FB">
        <w:rPr>
          <w:rStyle w:val="TitleChar1"/>
        </w:rPr>
        <w:t>consequences  of</w:t>
      </w:r>
      <w:proofErr w:type="gramEnd"/>
      <w:r w:rsidRPr="007722FB">
        <w:rPr>
          <w:rStyle w:val="TitleChar1"/>
        </w:rPr>
        <w:t xml:space="preserve"> </w:t>
      </w:r>
      <w:r w:rsidRPr="00780B5D">
        <w:rPr>
          <w:sz w:val="16"/>
        </w:rPr>
        <w:t xml:space="preserve">such </w:t>
      </w:r>
      <w:r w:rsidRPr="007722FB">
        <w:rPr>
          <w:rStyle w:val="TitleChar1"/>
        </w:rPr>
        <w:t>competition may be overblown, and that the benefits of  such competition may be understated</w:t>
      </w:r>
      <w:r w:rsidRPr="00780B5D">
        <w:rPr>
          <w:sz w:val="16"/>
        </w:rPr>
        <w:t xml:space="preserve">. Furthermore, </w:t>
      </w:r>
      <w:r w:rsidRPr="007722FB">
        <w:rPr>
          <w:rStyle w:val="TitleChar1"/>
        </w:rPr>
        <w:t>the proposed remedy-federal intervention-imposes additional costs</w:t>
      </w:r>
      <w:proofErr w:type="gramStart"/>
      <w:r w:rsidRPr="007722FB">
        <w:rPr>
          <w:rStyle w:val="TitleChar1"/>
        </w:rPr>
        <w:t>,</w:t>
      </w:r>
      <w:r w:rsidRPr="00780B5D">
        <w:rPr>
          <w:sz w:val="16"/>
        </w:rPr>
        <w:t xml:space="preserve">  both</w:t>
      </w:r>
      <w:proofErr w:type="gramEnd"/>
      <w:r w:rsidRPr="00780B5D">
        <w:rPr>
          <w:sz w:val="16"/>
        </w:rPr>
        <w:t xml:space="preserve"> in removing from states the capacity to promote the values  that underlie federalism and in introducing into legal analysis  distinctions that cannot help but fly in the face of logical consistency. Indeed, the stronger form of my claim is that </w:t>
      </w:r>
      <w:r w:rsidRPr="007722FB">
        <w:rPr>
          <w:rStyle w:val="TitleChar1"/>
        </w:rPr>
        <w:t xml:space="preserve">competition among states for businesses may actually facilitate </w:t>
      </w:r>
      <w:proofErr w:type="gramStart"/>
      <w:r w:rsidRPr="007722FB">
        <w:rPr>
          <w:rStyle w:val="TitleChar1"/>
        </w:rPr>
        <w:t>the  objective</w:t>
      </w:r>
      <w:proofErr w:type="gramEnd"/>
      <w:r w:rsidRPr="007722FB">
        <w:rPr>
          <w:rStyle w:val="TitleChar1"/>
        </w:rPr>
        <w:t xml:space="preserve"> created by the Commerce Clause of achieving economic  integration for the benefit of the nation as a </w:t>
      </w:r>
      <w:proofErr w:type="spellStart"/>
      <w:r w:rsidRPr="007722FB">
        <w:rPr>
          <w:rStyle w:val="TitleChar1"/>
        </w:rPr>
        <w:t>whole.</w:t>
      </w:r>
      <w:r w:rsidRPr="00780B5D">
        <w:rPr>
          <w:sz w:val="16"/>
        </w:rPr>
        <w:t>The</w:t>
      </w:r>
      <w:proofErr w:type="spellEnd"/>
      <w:r w:rsidRPr="00780B5D">
        <w:rPr>
          <w:sz w:val="16"/>
        </w:rPr>
        <w:t xml:space="preserve"> very claim that competition for business location will have a negative impact seems odd. We typically think of competition as an effective mechanism for allocating scarce </w:t>
      </w:r>
      <w:proofErr w:type="gramStart"/>
      <w:r w:rsidRPr="00780B5D">
        <w:rPr>
          <w:sz w:val="16"/>
        </w:rPr>
        <w:t>social  resources</w:t>
      </w:r>
      <w:proofErr w:type="gramEnd"/>
      <w:r w:rsidRPr="00780B5D">
        <w:rPr>
          <w:sz w:val="16"/>
        </w:rPr>
        <w:t xml:space="preserve"> to the party that values them most highly, and there  initially seems little reason to believe that governmental bids  vary from this principle. Although </w:t>
      </w:r>
      <w:proofErr w:type="spellStart"/>
      <w:r w:rsidRPr="00780B5D">
        <w:rPr>
          <w:sz w:val="16"/>
        </w:rPr>
        <w:t>Tiebout</w:t>
      </w:r>
      <w:proofErr w:type="spellEnd"/>
      <w:r w:rsidRPr="00780B5D">
        <w:rPr>
          <w:sz w:val="16"/>
        </w:rPr>
        <w:t xml:space="preserve"> models of local government services are usually directed at the market for residence</w:t>
      </w:r>
      <w:proofErr w:type="gramStart"/>
      <w:r w:rsidRPr="00780B5D">
        <w:rPr>
          <w:sz w:val="16"/>
        </w:rPr>
        <w:t>,2</w:t>
      </w:r>
      <w:proofErr w:type="gramEnd"/>
      <w:r w:rsidRPr="00780B5D">
        <w:rPr>
          <w:sz w:val="16"/>
        </w:rPr>
        <w:t xml:space="preserve"> the same desire for preference satisfaction should apply  to the market for firms. Indeed, the package of local public  goods and services that a jurisdiction offers, and the tax prices  charged for them, is frequently explained in terms of the jurisdiction's capacity and desire for attracting businesses.3 Just as localities offer a package of goods and services in order to attract  a relatively homogeneous group of residents, and thus ensure  the efficient delivery of local public goods, </w:t>
      </w:r>
      <w:r w:rsidRPr="007722FB">
        <w:rPr>
          <w:rStyle w:val="TitleChar1"/>
        </w:rPr>
        <w:t xml:space="preserve">businesses that seek  a particular type of environment, work force, or package of  goods and services will gravitate to those locations that signal  their desire to attract firms with similar </w:t>
      </w:r>
      <w:proofErr w:type="spellStart"/>
      <w:r w:rsidRPr="007722FB">
        <w:rPr>
          <w:rStyle w:val="TitleChar1"/>
        </w:rPr>
        <w:t>preferences.</w:t>
      </w:r>
      <w:r w:rsidRPr="00780B5D">
        <w:rPr>
          <w:sz w:val="16"/>
        </w:rPr>
        <w:t>Of</w:t>
      </w:r>
      <w:proofErr w:type="spellEnd"/>
      <w:r w:rsidRPr="00780B5D">
        <w:rPr>
          <w:sz w:val="16"/>
        </w:rPr>
        <w:t xml:space="preserve"> course, the packages offered by states and localities do   not indicate that they have unlimited desire to attract </w:t>
      </w:r>
      <w:proofErr w:type="spellStart"/>
      <w:r w:rsidRPr="00780B5D">
        <w:rPr>
          <w:sz w:val="16"/>
        </w:rPr>
        <w:t>busi</w:t>
      </w:r>
      <w:proofErr w:type="spellEnd"/>
      <w:r w:rsidRPr="00780B5D">
        <w:rPr>
          <w:sz w:val="16"/>
        </w:rPr>
        <w:t xml:space="preserve">-   nesses, any more than their capacity for residents is uncapped.   Instead, for each package of goods and services established by   a state or locality, there is an optimal size population, including   businesses, determined by the number of residents for which   the package can be produced at the lowest average </w:t>
      </w:r>
      <w:proofErr w:type="spellStart"/>
      <w:r w:rsidRPr="00780B5D">
        <w:rPr>
          <w:sz w:val="16"/>
        </w:rPr>
        <w:t>cost.Communities</w:t>
      </w:r>
      <w:proofErr w:type="spellEnd"/>
      <w:r w:rsidRPr="00780B5D">
        <w:rPr>
          <w:sz w:val="16"/>
        </w:rPr>
        <w:t xml:space="preserve"> below the optimum will use incentives to attract  residents (including businesses), and thus decrease average  costs, while those above the optimum are likely to reduce </w:t>
      </w:r>
      <w:proofErr w:type="spellStart"/>
      <w:r w:rsidRPr="00780B5D">
        <w:rPr>
          <w:sz w:val="16"/>
        </w:rPr>
        <w:t>serv</w:t>
      </w:r>
      <w:proofErr w:type="spellEnd"/>
      <w:r w:rsidRPr="00780B5D">
        <w:rPr>
          <w:sz w:val="16"/>
        </w:rPr>
        <w:t xml:space="preserve">-  ices until a sufficient number of residents (including </w:t>
      </w:r>
      <w:proofErr w:type="spellStart"/>
      <w:r w:rsidRPr="00780B5D">
        <w:rPr>
          <w:sz w:val="16"/>
        </w:rPr>
        <w:t>busi</w:t>
      </w:r>
      <w:proofErr w:type="spellEnd"/>
      <w:r w:rsidRPr="00780B5D">
        <w:rPr>
          <w:sz w:val="16"/>
        </w:rPr>
        <w:t xml:space="preserve">-  nesses) emigrate.5 Indeed, there is some reason to believe that  </w:t>
      </w:r>
      <w:r w:rsidRPr="007722FB">
        <w:rPr>
          <w:rStyle w:val="TitleChar1"/>
        </w:rPr>
        <w:t>states and localities are particularly adept at and appropriate  for pursuing policies that match businesses and location</w:t>
      </w:r>
      <w:r w:rsidRPr="00780B5D">
        <w:rPr>
          <w:sz w:val="16"/>
        </w:rPr>
        <w:t xml:space="preserve">. </w:t>
      </w:r>
      <w:proofErr w:type="gramStart"/>
      <w:r w:rsidRPr="00780B5D">
        <w:rPr>
          <w:sz w:val="16"/>
        </w:rPr>
        <w:t>Paul  Peterson</w:t>
      </w:r>
      <w:proofErr w:type="gramEnd"/>
      <w:r w:rsidRPr="00780B5D">
        <w:rPr>
          <w:sz w:val="16"/>
        </w:rPr>
        <w:t xml:space="preserve">, for instance, contends that </w:t>
      </w:r>
      <w:r w:rsidRPr="007722FB">
        <w:rPr>
          <w:rStyle w:val="TitleChar1"/>
        </w:rPr>
        <w:t>developmental policies,  those programs that enhance the economic position of a com-munity</w:t>
      </w:r>
      <w:r w:rsidRPr="00780B5D">
        <w:rPr>
          <w:sz w:val="16"/>
        </w:rPr>
        <w:t>, albeit at the expense of neighbors,</w:t>
      </w:r>
      <w:r w:rsidRPr="007722FB">
        <w:rPr>
          <w:rStyle w:val="TitleChar1"/>
        </w:rPr>
        <w:t xml:space="preserve"> are best </w:t>
      </w:r>
      <w:proofErr w:type="spellStart"/>
      <w:r w:rsidRPr="007722FB">
        <w:rPr>
          <w:rStyle w:val="TitleChar1"/>
        </w:rPr>
        <w:t>imple</w:t>
      </w:r>
      <w:proofErr w:type="spellEnd"/>
      <w:r w:rsidRPr="007722FB">
        <w:rPr>
          <w:rStyle w:val="TitleChar1"/>
        </w:rPr>
        <w:t xml:space="preserve">-  </w:t>
      </w:r>
      <w:proofErr w:type="spellStart"/>
      <w:r w:rsidRPr="007722FB">
        <w:rPr>
          <w:rStyle w:val="TitleChar1"/>
        </w:rPr>
        <w:t>mented</w:t>
      </w:r>
      <w:proofErr w:type="spellEnd"/>
      <w:r w:rsidRPr="007722FB">
        <w:rPr>
          <w:rStyle w:val="TitleChar1"/>
        </w:rPr>
        <w:t xml:space="preserve"> by</w:t>
      </w:r>
      <w:r w:rsidRPr="00780B5D">
        <w:rPr>
          <w:sz w:val="16"/>
        </w:rPr>
        <w:t xml:space="preserve"> local or </w:t>
      </w:r>
      <w:r w:rsidRPr="007722FB">
        <w:rPr>
          <w:rStyle w:val="TitleChar1"/>
        </w:rPr>
        <w:t>state, rather than national governments in  order to permit greater satisfaction of preferences between  those who provide and those who consume</w:t>
      </w:r>
      <w:r w:rsidRPr="00780B5D">
        <w:rPr>
          <w:sz w:val="16"/>
        </w:rPr>
        <w:t xml:space="preserve"> service </w:t>
      </w:r>
      <w:proofErr w:type="spellStart"/>
      <w:r w:rsidRPr="00780B5D">
        <w:rPr>
          <w:sz w:val="16"/>
        </w:rPr>
        <w:t>packages.</w:t>
      </w:r>
      <w:r w:rsidRPr="007722FB">
        <w:rPr>
          <w:rStyle w:val="TitleChar1"/>
        </w:rPr>
        <w:t>Locational</w:t>
      </w:r>
      <w:proofErr w:type="spellEnd"/>
      <w:r w:rsidRPr="007722FB">
        <w:rPr>
          <w:rStyle w:val="TitleChar1"/>
        </w:rPr>
        <w:t xml:space="preserve"> incentives directed at businesses would appear,  on their face, to serve these objectives of interstate competition.</w:t>
      </w:r>
      <w:r w:rsidRPr="00780B5D">
        <w:rPr>
          <w:sz w:val="16"/>
        </w:rPr>
        <w:t xml:space="preserve">  Indeed, </w:t>
      </w:r>
      <w:r w:rsidRPr="007722FB">
        <w:rPr>
          <w:rStyle w:val="TitleChar1"/>
        </w:rPr>
        <w:t>much of what we normally think of as the characteristics that make a community attractive may easily be cast as  "business incentives," since they correlate well with the factors-for example, access to transportation, infrastructure</w:t>
      </w:r>
      <w:r w:rsidRPr="00780B5D">
        <w:rPr>
          <w:sz w:val="16"/>
        </w:rPr>
        <w:t>,  education, level of unionism, climate-</w:t>
      </w:r>
      <w:r w:rsidRPr="007722FB">
        <w:rPr>
          <w:rStyle w:val="TitleChar1"/>
        </w:rPr>
        <w:t>that serve as a primary  basis for business location decisions</w:t>
      </w:r>
      <w:r w:rsidRPr="00780B5D">
        <w:rPr>
          <w:sz w:val="16"/>
        </w:rPr>
        <w:t>. From this perspective</w:t>
      </w:r>
      <w:proofErr w:type="gramStart"/>
      <w:r w:rsidRPr="00780B5D">
        <w:rPr>
          <w:sz w:val="16"/>
        </w:rPr>
        <w:t>,  governmental</w:t>
      </w:r>
      <w:proofErr w:type="gramEnd"/>
      <w:r w:rsidRPr="00780B5D">
        <w:rPr>
          <w:sz w:val="16"/>
        </w:rPr>
        <w:t xml:space="preserve"> use of subsidies, exemptions, and abatements  simply constitutes the business counterpart to well-accepted  forms of competition among other state actors bidding for  scarce resources. For instance, state universities bid for students  by offering scholarships and positions on sports teams, and ad-  </w:t>
      </w:r>
      <w:proofErr w:type="spellStart"/>
      <w:r w:rsidRPr="00780B5D">
        <w:rPr>
          <w:sz w:val="16"/>
        </w:rPr>
        <w:t>vertising</w:t>
      </w:r>
      <w:proofErr w:type="spellEnd"/>
      <w:r w:rsidRPr="00780B5D">
        <w:rPr>
          <w:sz w:val="16"/>
        </w:rPr>
        <w:t xml:space="preserve"> campaigns by states indicate fierce competition for  tourism dollars. No one suggests that such actions are </w:t>
      </w:r>
      <w:proofErr w:type="gramStart"/>
      <w:r w:rsidRPr="00780B5D">
        <w:rPr>
          <w:sz w:val="16"/>
        </w:rPr>
        <w:t>barred  by</w:t>
      </w:r>
      <w:proofErr w:type="gramEnd"/>
      <w:r w:rsidRPr="00780B5D">
        <w:rPr>
          <w:sz w:val="16"/>
        </w:rPr>
        <w:t xml:space="preserve"> the Commerce Clause. Certainly those law professors who contend that federal intervention is necessary to prevent </w:t>
      </w:r>
      <w:proofErr w:type="gramStart"/>
      <w:r w:rsidRPr="00780B5D">
        <w:rPr>
          <w:sz w:val="16"/>
        </w:rPr>
        <w:t>states  from</w:t>
      </w:r>
      <w:proofErr w:type="gramEnd"/>
      <w:r w:rsidRPr="00780B5D">
        <w:rPr>
          <w:sz w:val="16"/>
        </w:rPr>
        <w:t xml:space="preserve"> engaging in explicit bidding for businesses have not suggested that there exists any Commerce Clause barrier to state  law schools offering some salaries out of line with those of others  in order to attract or retain faculty members.</w:t>
      </w:r>
    </w:p>
    <w:p w14:paraId="3039F88F" w14:textId="77777777" w:rsidR="00C27206" w:rsidRPr="007722FB" w:rsidRDefault="00C27206" w:rsidP="00C27206"/>
    <w:p w14:paraId="3B0152E7" w14:textId="77777777" w:rsidR="00C27206" w:rsidRPr="007722FB" w:rsidRDefault="007722FB" w:rsidP="00C27206">
      <w:pPr>
        <w:pStyle w:val="Heading4"/>
      </w:pPr>
      <w:r>
        <w:t>States have funding</w:t>
      </w:r>
    </w:p>
    <w:p w14:paraId="3CD6304D" w14:textId="77777777" w:rsidR="00C27206" w:rsidRPr="007722FB" w:rsidRDefault="00C27206" w:rsidP="00C27206">
      <w:r w:rsidRPr="007722FB">
        <w:rPr>
          <w:rStyle w:val="Style13ptBold"/>
        </w:rPr>
        <w:t xml:space="preserve">Milford 12 </w:t>
      </w:r>
      <w:r w:rsidRPr="007722FB">
        <w:t xml:space="preserve">- Sr. Fellow-Brookings &amp; President-Clean Energy Group </w:t>
      </w:r>
      <w:proofErr w:type="gramStart"/>
      <w:r w:rsidRPr="007722FB">
        <w:t>( “</w:t>
      </w:r>
      <w:proofErr w:type="gramEnd"/>
      <w:r w:rsidRPr="007722FB">
        <w:t>Leveraging State Clean Energy Funds for Economic Development,”</w:t>
      </w:r>
      <w:r w:rsidR="00742925">
        <w:t xml:space="preserve"> </w:t>
      </w:r>
      <w:r w:rsidRPr="007722FB">
        <w:t>http://www.brookings.edu/~/media/research/files/papers/2012/1/11%20states%20energy%20funds/0111_states_energy_funds)</w:t>
      </w:r>
    </w:p>
    <w:p w14:paraId="0007BF49" w14:textId="77777777" w:rsidR="00C27206" w:rsidRPr="00780B5D" w:rsidRDefault="00C27206" w:rsidP="00C27206">
      <w:pPr>
        <w:rPr>
          <w:sz w:val="16"/>
        </w:rPr>
      </w:pPr>
      <w:r w:rsidRPr="00780B5D">
        <w:rPr>
          <w:sz w:val="16"/>
        </w:rPr>
        <w:t>In sum, the need of the hour is for smarter strategies and greater funding for clean energy economic development that will enable states to innovate, manufacture, and export in the clean energy space. Too few states are engaged in rigorous and robust efforts to bolster this dynamic source of growth. And yet, state clean energy funds—by redirecting portions of their funds towards economic development activities—can play an important role in filling this gap and contributing to economic transformation and job-creation in U.S. states and metropolitan areas. III. Toward A New State Approach</w:t>
      </w:r>
      <w:r w:rsidR="00742925" w:rsidRPr="00780B5D">
        <w:rPr>
          <w:sz w:val="16"/>
        </w:rPr>
        <w:t xml:space="preserve"> </w:t>
      </w:r>
      <w:r w:rsidRPr="00780B5D">
        <w:rPr>
          <w:sz w:val="16"/>
        </w:rPr>
        <w:t>And so U</w:t>
      </w:r>
      <w:r w:rsidRPr="007722FB">
        <w:rPr>
          <w:b/>
          <w:u w:val="single"/>
        </w:rPr>
        <w:t xml:space="preserve">.S. states, as classic “laboratories of experimentation,” should build on leading-edge CEFs’ recent experiments with economic </w:t>
      </w:r>
      <w:r w:rsidRPr="007722FB">
        <w:rPr>
          <w:b/>
          <w:u w:val="single"/>
        </w:rPr>
        <w:lastRenderedPageBreak/>
        <w:t>development and move more expansively to spur economic growth in clean energy.</w:t>
      </w:r>
      <w:r w:rsidR="00742925">
        <w:rPr>
          <w:b/>
          <w:u w:val="single"/>
        </w:rPr>
        <w:t xml:space="preserve"> </w:t>
      </w:r>
      <w:r w:rsidRPr="00780B5D">
        <w:rPr>
          <w:sz w:val="16"/>
        </w:rPr>
        <w:t xml:space="preserve">To that end, this paper suggests a number of strategies for best utilizing CEFs that states can explore in pursuit of clean energy economic development. </w:t>
      </w:r>
      <w:r w:rsidRPr="007722FB">
        <w:rPr>
          <w:b/>
          <w:u w:val="single"/>
        </w:rPr>
        <w:t xml:space="preserve"> </w:t>
      </w:r>
      <w:r w:rsidRPr="00780B5D">
        <w:rPr>
          <w:sz w:val="16"/>
        </w:rPr>
        <w:t xml:space="preserve">In this regard, it is worth noting that state CEFs are public entities with a unique history of success in financing clean energy projects that can now be brought to bear on the need in many states for more aggressive clean energy economic development. </w:t>
      </w:r>
      <w:r w:rsidRPr="007722FB">
        <w:rPr>
          <w:b/>
          <w:u w:val="single"/>
        </w:rPr>
        <w:t xml:space="preserve">In a time of tough fiscal austerity and reluctance to dedicate new funds, then, state public CEFs are in a perfect position to institute </w:t>
      </w:r>
      <w:r w:rsidRPr="00780B5D">
        <w:rPr>
          <w:sz w:val="16"/>
        </w:rPr>
        <w:t>a new set of economic development</w:t>
      </w:r>
      <w:r w:rsidRPr="007722FB">
        <w:rPr>
          <w:b/>
          <w:u w:val="single"/>
        </w:rPr>
        <w:t xml:space="preserve"> strategies to create thriving clean energy industries. </w:t>
      </w:r>
      <w:r w:rsidRPr="00780B5D">
        <w:rPr>
          <w:sz w:val="16"/>
        </w:rPr>
        <w:t xml:space="preserve">To act on this promise, states without clean energy funds should consider establishing dedicated clean energy revenue streams to engage in project finance and smart industry support. </w:t>
      </w:r>
      <w:r w:rsidRPr="007722FB">
        <w:rPr>
          <w:b/>
          <w:u w:val="single"/>
        </w:rPr>
        <w:t xml:space="preserve"> </w:t>
      </w:r>
      <w:r w:rsidRPr="00780B5D">
        <w:rPr>
          <w:sz w:val="16"/>
        </w:rPr>
        <w:t>These states typically do not have dedicated support for either clean energy projects or clean energy-related economic development activities.</w:t>
      </w:r>
      <w:r w:rsidRPr="007722FB">
        <w:rPr>
          <w:b/>
          <w:u w:val="single"/>
        </w:rPr>
        <w:t xml:space="preserve"> A range of sources for these funds exists and includes general revenue bonds, tax or lottery revenues, pollution charges, and </w:t>
      </w:r>
      <w:r w:rsidRPr="00780B5D">
        <w:rPr>
          <w:sz w:val="16"/>
        </w:rPr>
        <w:t>renewable portfolio standard (</w:t>
      </w:r>
      <w:r w:rsidRPr="007722FB">
        <w:rPr>
          <w:b/>
          <w:u w:val="single"/>
        </w:rPr>
        <w:t xml:space="preserve">RPS) compliance fees. However, experience has shown that electricity surcharges set on electricity consumption or “wires charges” tend to be the most stable and reliable revenue source, </w:t>
      </w:r>
      <w:r w:rsidRPr="00780B5D">
        <w:rPr>
          <w:sz w:val="16"/>
        </w:rPr>
        <w:t>as well as the most fair as they internalize the environmental consequences of electricity purchases</w:t>
      </w:r>
      <w:r w:rsidRPr="007722FB">
        <w:rPr>
          <w:b/>
          <w:u w:val="single"/>
        </w:rPr>
        <w:t xml:space="preserve">. </w:t>
      </w:r>
      <w:r w:rsidRPr="00780B5D">
        <w:rPr>
          <w:sz w:val="16"/>
        </w:rPr>
        <w:t>States should examine these sources as potential bases for the establishment of new clean energy funds.</w:t>
      </w:r>
      <w:r w:rsidR="00742925" w:rsidRPr="00780B5D">
        <w:rPr>
          <w:sz w:val="16"/>
        </w:rPr>
        <w:t xml:space="preserve"> </w:t>
      </w:r>
      <w:r w:rsidRPr="00780B5D">
        <w:rPr>
          <w:sz w:val="16"/>
        </w:rPr>
        <w:t>In those states where CEFs already exist, fund administrators should seek to expand the funds’ economic development role. Specifically, states with funds should pursue four major agendas:</w:t>
      </w:r>
      <w:r w:rsidR="00742925" w:rsidRPr="00780B5D">
        <w:rPr>
          <w:sz w:val="16"/>
        </w:rPr>
        <w:t xml:space="preserve"> </w:t>
      </w:r>
      <w:r w:rsidRPr="00780B5D">
        <w:rPr>
          <w:rFonts w:ascii="MS Gothic" w:eastAsia="MS Gothic" w:hAnsi="MS Gothic" w:cs="MS Gothic" w:hint="eastAsia"/>
          <w:sz w:val="16"/>
        </w:rPr>
        <w:t>➤</w:t>
      </w:r>
      <w:r w:rsidRPr="00780B5D">
        <w:rPr>
          <w:sz w:val="16"/>
        </w:rPr>
        <w:t xml:space="preserve"> Reorient a significant portion of state CEF money to clean energy-related economic development</w:t>
      </w:r>
      <w:r w:rsidR="00742925" w:rsidRPr="00780B5D">
        <w:rPr>
          <w:sz w:val="16"/>
        </w:rPr>
        <w:t xml:space="preserve"> </w:t>
      </w:r>
      <w:r w:rsidRPr="00780B5D">
        <w:rPr>
          <w:rFonts w:ascii="MS Gothic" w:eastAsia="MS Gothic" w:hAnsi="MS Gothic" w:cs="MS Gothic" w:hint="eastAsia"/>
          <w:sz w:val="16"/>
        </w:rPr>
        <w:t>➤</w:t>
      </w:r>
      <w:r w:rsidRPr="00780B5D">
        <w:rPr>
          <w:sz w:val="16"/>
        </w:rPr>
        <w:t xml:space="preserve"> Develop detailed state-specific clean energy market data</w:t>
      </w:r>
      <w:r w:rsidR="00742925" w:rsidRPr="00780B5D">
        <w:rPr>
          <w:sz w:val="16"/>
        </w:rPr>
        <w:t xml:space="preserve"> </w:t>
      </w:r>
      <w:r w:rsidRPr="00780B5D">
        <w:rPr>
          <w:rFonts w:ascii="MS Gothic" w:eastAsia="MS Gothic" w:hAnsi="MS Gothic" w:cs="MS Gothic" w:hint="eastAsia"/>
          <w:sz w:val="16"/>
        </w:rPr>
        <w:t>➤</w:t>
      </w:r>
      <w:r w:rsidRPr="00780B5D">
        <w:rPr>
          <w:sz w:val="16"/>
        </w:rPr>
        <w:t xml:space="preserve"> Link clean energy funds with economic development entities, development finance organizations and other stakeholders in the emerging industry</w:t>
      </w:r>
      <w:r w:rsidR="00742925" w:rsidRPr="00780B5D">
        <w:rPr>
          <w:sz w:val="16"/>
        </w:rPr>
        <w:t xml:space="preserve"> </w:t>
      </w:r>
      <w:r w:rsidRPr="00780B5D">
        <w:rPr>
          <w:rFonts w:ascii="MS Gothic" w:eastAsia="MS Gothic" w:hAnsi="MS Gothic" w:cs="MS Gothic" w:hint="eastAsia"/>
          <w:sz w:val="16"/>
        </w:rPr>
        <w:t>➤</w:t>
      </w:r>
      <w:r w:rsidRPr="00780B5D">
        <w:rPr>
          <w:sz w:val="16"/>
        </w:rPr>
        <w:t xml:space="preserve"> Collaborate with other state, regional, and federal efforts to best leverage public and private dollars and to learn from each other’s experiences</w:t>
      </w:r>
      <w:r w:rsidR="00742925" w:rsidRPr="00780B5D">
        <w:rPr>
          <w:sz w:val="16"/>
        </w:rPr>
        <w:t xml:space="preserve"> </w:t>
      </w:r>
      <w:r w:rsidRPr="00780B5D">
        <w:rPr>
          <w:sz w:val="16"/>
        </w:rPr>
        <w:t>Along these lines state clean energy leaders should: Reorient a significant portion (at least 10 percent of the total portfolio) of state CEF money to clean energy-related economic development. Over the last decade, states with clean energy funds have dedicated almost $3 billion to individual project support. That has made it possible to create thousands of clean energy projects across the country. But only a small fraction of this funding has been dedicated to activities and investments aimed at bolstering clean energy economic development.</w:t>
      </w:r>
      <w:r w:rsidR="00742925" w:rsidRPr="00780B5D">
        <w:rPr>
          <w:sz w:val="16"/>
        </w:rPr>
        <w:t xml:space="preserve"> </w:t>
      </w:r>
      <w:r w:rsidRPr="00780B5D">
        <w:rPr>
          <w:sz w:val="16"/>
        </w:rPr>
        <w:t xml:space="preserve">Given that, it is time to increase state budgets for economic development activities. For that reason, state clean energy fund administrators should consider reorienting a portion of their existing program funding to economic development programs. In addition, this expansion of funding sources should also tap financing from existing economic development and CDFI resources as well as matching funding from federal programs to incentivize states to invest more in clean energy-related economic development strategies. What is required from a technical perspective to enable this transition? In most cases, </w:t>
      </w:r>
      <w:r w:rsidRPr="007722FB">
        <w:rPr>
          <w:b/>
          <w:u w:val="single"/>
        </w:rPr>
        <w:t xml:space="preserve">existing enabling legislation or regulatory authority will allow states to reorient their CEFs </w:t>
      </w:r>
      <w:r w:rsidRPr="00780B5D">
        <w:rPr>
          <w:sz w:val="16"/>
        </w:rPr>
        <w:t>to include a significant economic development agenda.</w:t>
      </w:r>
      <w:r w:rsidRPr="007722FB">
        <w:rPr>
          <w:b/>
          <w:u w:val="single"/>
        </w:rPr>
        <w:t xml:space="preserve"> For states that have existing CEF legislative authorization, those laws generally give the agencies managing the funds the authority to not only fund clean energy projects but also related economic development and innovation activities</w:t>
      </w:r>
      <w:r w:rsidRPr="00780B5D">
        <w:rPr>
          <w:sz w:val="16"/>
        </w:rPr>
        <w:t>. In these cases, an internal administrative decision should allow CEF administrators to develop and fund clean energy-related economic development programs. In fact, many of the CEFs mentioned in this report have already made this turn and are already engaged in some sort of economic development activities.</w:t>
      </w:r>
      <w:r w:rsidR="00742925" w:rsidRPr="00780B5D">
        <w:rPr>
          <w:sz w:val="16"/>
        </w:rPr>
        <w:t xml:space="preserve"> </w:t>
      </w:r>
    </w:p>
    <w:p w14:paraId="444207AB" w14:textId="77777777" w:rsidR="00C27206" w:rsidRPr="007722FB" w:rsidRDefault="00C27206" w:rsidP="00C27206">
      <w:pPr>
        <w:keepNext/>
        <w:keepLines/>
        <w:pageBreakBefore/>
        <w:spacing w:before="40" w:after="0"/>
        <w:jc w:val="center"/>
        <w:outlineLvl w:val="2"/>
        <w:rPr>
          <w:rFonts w:eastAsia="Times New Roman" w:cs="Times New Roman"/>
          <w:b/>
          <w:sz w:val="32"/>
          <w:szCs w:val="24"/>
          <w:u w:val="single"/>
        </w:rPr>
      </w:pPr>
      <w:r w:rsidRPr="007722FB">
        <w:rPr>
          <w:rFonts w:eastAsia="Times New Roman" w:cs="Times New Roman"/>
          <w:b/>
          <w:sz w:val="32"/>
          <w:szCs w:val="24"/>
          <w:u w:val="single"/>
        </w:rPr>
        <w:lastRenderedPageBreak/>
        <w:t>2NC-AT: 3-Mile Radius</w:t>
      </w:r>
    </w:p>
    <w:p w14:paraId="342D1526" w14:textId="77777777" w:rsidR="00C27206" w:rsidRPr="007722FB" w:rsidRDefault="00C27206" w:rsidP="00C27206">
      <w:pPr>
        <w:keepNext/>
        <w:keepLines/>
        <w:spacing w:before="40" w:after="0"/>
        <w:outlineLvl w:val="3"/>
        <w:rPr>
          <w:rFonts w:eastAsia="Times New Roman" w:cs="Times New Roman"/>
          <w:b/>
          <w:iCs/>
          <w:sz w:val="28"/>
        </w:rPr>
      </w:pPr>
      <w:r w:rsidRPr="007722FB">
        <w:rPr>
          <w:rFonts w:eastAsia="Times New Roman" w:cs="Times New Roman"/>
          <w:b/>
          <w:iCs/>
          <w:sz w:val="28"/>
        </w:rPr>
        <w:t>Normal means state ecosystem-management statutes nullify territorial water limitations</w:t>
      </w:r>
    </w:p>
    <w:p w14:paraId="409114BE" w14:textId="77777777" w:rsidR="00C27206" w:rsidRPr="007722FB" w:rsidRDefault="00C27206" w:rsidP="00C27206">
      <w:pPr>
        <w:rPr>
          <w:rFonts w:eastAsia="Calibri" w:cs="Times New Roman"/>
        </w:rPr>
      </w:pPr>
      <w:r w:rsidRPr="007722FB">
        <w:rPr>
          <w:rFonts w:eastAsia="Calibri" w:cs="Times New Roman"/>
        </w:rPr>
        <w:t xml:space="preserve">Angela T. </w:t>
      </w:r>
      <w:r w:rsidRPr="007722FB">
        <w:rPr>
          <w:rFonts w:eastAsia="Calibri" w:cs="Times New Roman"/>
          <w:b/>
          <w:bCs/>
          <w:sz w:val="26"/>
          <w:u w:val="single"/>
        </w:rPr>
        <w:t>Howe</w:t>
      </w:r>
      <w:r w:rsidRPr="007722FB">
        <w:rPr>
          <w:rFonts w:eastAsia="Calibri" w:cs="Times New Roman"/>
        </w:rPr>
        <w:t xml:space="preserve">. Howe is the Legal Director for the Surfrider Foundation and leads the foundation’s strategy towards sustainable coast growth, and Environmental </w:t>
      </w:r>
      <w:r w:rsidR="006D0CE3" w:rsidRPr="007722FB">
        <w:rPr>
          <w:rFonts w:eastAsia="Calibri" w:cs="Times New Roman"/>
        </w:rPr>
        <w:t xml:space="preserve">Lawyer. </w:t>
      </w:r>
      <w:r w:rsidRPr="007722FB">
        <w:rPr>
          <w:rFonts w:eastAsia="Calibri" w:cs="Times New Roman"/>
        </w:rPr>
        <w:t>20</w:t>
      </w:r>
      <w:r w:rsidRPr="007722FB">
        <w:rPr>
          <w:rFonts w:eastAsia="Calibri" w:cs="Times New Roman"/>
          <w:b/>
          <w:bCs/>
          <w:sz w:val="26"/>
          <w:u w:val="single"/>
        </w:rPr>
        <w:t>11</w:t>
      </w:r>
      <w:r w:rsidRPr="007722FB">
        <w:rPr>
          <w:rFonts w:eastAsia="Calibri" w:cs="Times New Roman"/>
        </w:rPr>
        <w:t>. [“THE U.S. NATIONAL OCEAN POLICY: ONE SMALL STEP FOR NATIONAL WATERS, BUT WILL IT BE THE GIANT LEAP NEEDED FOR OUR BLUE PLANET?” Main University Law School, Vol 17:1.http://www.mainelaw.maine.edu/academics/oclj/pdf/vol17_1/vol17_oclj_65.pdf]</w:t>
      </w:r>
    </w:p>
    <w:p w14:paraId="18D590DF" w14:textId="77777777" w:rsidR="00C27206" w:rsidRPr="00780B5D" w:rsidRDefault="00C27206" w:rsidP="00C27206">
      <w:pPr>
        <w:rPr>
          <w:rFonts w:eastAsia="Calibri" w:cs="Times New Roman"/>
          <w:sz w:val="16"/>
        </w:rPr>
      </w:pPr>
      <w:r w:rsidRPr="007722FB">
        <w:rPr>
          <w:rFonts w:eastAsia="Calibri" w:cs="Times New Roman"/>
          <w:b/>
          <w:u w:val="single"/>
        </w:rPr>
        <w:t>As the Framework</w:t>
      </w:r>
      <w:r w:rsidRPr="00780B5D">
        <w:rPr>
          <w:rFonts w:eastAsia="Calibri" w:cs="Times New Roman"/>
          <w:sz w:val="16"/>
        </w:rPr>
        <w:t xml:space="preserve"> </w:t>
      </w:r>
      <w:r w:rsidRPr="007722FB">
        <w:rPr>
          <w:rFonts w:eastAsia="Calibri" w:cs="Times New Roman"/>
          <w:b/>
          <w:u w:val="single"/>
        </w:rPr>
        <w:t>is a policy guidance document, it declares general intentions rather than statutory mandates.</w:t>
      </w:r>
      <w:r w:rsidRPr="00780B5D">
        <w:rPr>
          <w:rFonts w:eastAsia="Calibri" w:cs="Times New Roman"/>
          <w:sz w:val="16"/>
        </w:rPr>
        <w:t xml:space="preserve"> For example, it states that land-based watershed planning efforts need to inform and influence CMSP within each region. Similarly, </w:t>
      </w:r>
      <w:r w:rsidRPr="007722FB">
        <w:rPr>
          <w:rFonts w:eastAsia="Calibri" w:cs="Times New Roman"/>
          <w:b/>
          <w:u w:val="single"/>
        </w:rPr>
        <w:t xml:space="preserve">ocean and coastal activities that affect land-based ecosystems “should be considered and accounted for” during MSP efforts using existing state </w:t>
      </w:r>
      <w:r w:rsidRPr="00780B5D">
        <w:rPr>
          <w:rFonts w:eastAsia="Calibri" w:cs="Times New Roman"/>
          <w:sz w:val="16"/>
        </w:rPr>
        <w:t>and federal</w:t>
      </w:r>
      <w:r w:rsidRPr="007722FB">
        <w:rPr>
          <w:rFonts w:eastAsia="Calibri" w:cs="Times New Roman"/>
          <w:b/>
          <w:u w:val="single"/>
        </w:rPr>
        <w:t xml:space="preserve"> programmes</w:t>
      </w:r>
      <w:r w:rsidRPr="00780B5D">
        <w:rPr>
          <w:rFonts w:eastAsia="Calibri" w:cs="Times New Roman"/>
          <w:sz w:val="16"/>
        </w:rPr>
        <w:t xml:space="preserve">, </w:t>
      </w:r>
      <w:r w:rsidRPr="007722FB">
        <w:rPr>
          <w:rFonts w:eastAsia="Calibri" w:cs="Times New Roman"/>
          <w:b/>
          <w:u w:val="single"/>
        </w:rPr>
        <w:t>such as the Coastal Zone Management Act and the Clean Water Act</w:t>
      </w:r>
      <w:r w:rsidRPr="00780B5D">
        <w:rPr>
          <w:rFonts w:eastAsia="Calibri" w:cs="Times New Roman"/>
          <w:sz w:val="16"/>
        </w:rPr>
        <w:t xml:space="preserve">. However, it does not specifically determine the types of regulatory tool to be used. </w:t>
      </w:r>
      <w:r w:rsidRPr="007722FB">
        <w:rPr>
          <w:rFonts w:eastAsia="Calibri" w:cs="Times New Roman"/>
          <w:b/>
          <w:u w:val="single"/>
        </w:rPr>
        <w:t>With regard to other ongoing US state-level MSP initiatives</w:t>
      </w:r>
      <w:r w:rsidRPr="00780B5D">
        <w:rPr>
          <w:rFonts w:eastAsia="Calibri" w:cs="Times New Roman"/>
          <w:sz w:val="16"/>
        </w:rPr>
        <w:t xml:space="preserve">, plans are varied in scale and scope. </w:t>
      </w:r>
      <w:r w:rsidRPr="007722FB">
        <w:rPr>
          <w:rFonts w:eastAsia="Calibri" w:cs="Times New Roman"/>
          <w:b/>
          <w:u w:val="single"/>
        </w:rPr>
        <w:t>They range from</w:t>
      </w:r>
      <w:r w:rsidRPr="00780B5D">
        <w:rPr>
          <w:rFonts w:eastAsia="Calibri" w:cs="Times New Roman"/>
          <w:sz w:val="16"/>
        </w:rPr>
        <w:t xml:space="preserve"> the most basic, localized, </w:t>
      </w:r>
      <w:r w:rsidRPr="007722FB">
        <w:rPr>
          <w:rFonts w:eastAsia="Calibri" w:cs="Times New Roman"/>
          <w:b/>
          <w:iCs/>
          <w:u w:val="single"/>
        </w:rPr>
        <w:t>single-issue planning initiatives to more-comprehensive</w:t>
      </w:r>
      <w:r w:rsidRPr="00780B5D">
        <w:rPr>
          <w:rFonts w:eastAsia="Calibri" w:cs="Times New Roman"/>
          <w:sz w:val="16"/>
        </w:rPr>
        <w:t xml:space="preserve">, </w:t>
      </w:r>
      <w:r w:rsidRPr="007722FB">
        <w:rPr>
          <w:rFonts w:eastAsia="Calibri" w:cs="Times New Roman"/>
          <w:b/>
          <w:u w:val="single"/>
        </w:rPr>
        <w:t>multi-use, ecosystem-wide efforts</w:t>
      </w:r>
      <w:r w:rsidRPr="00780B5D">
        <w:rPr>
          <w:rFonts w:eastAsia="Calibri" w:cs="Times New Roman"/>
          <w:sz w:val="16"/>
        </w:rPr>
        <w:t xml:space="preserve">. Regional groups generally do not lead MSP efforts; most lack the resources to do so, although a significant foundation for regional MSP has already been established in the Northeast and the Mid-Atlantic (Eastern Research Group, 2010). State-level initiatives in Massachusetts, Rhode Island, and Washington State, for example, </w:t>
      </w:r>
      <w:r w:rsidRPr="007722FB">
        <w:rPr>
          <w:rFonts w:eastAsia="Calibri" w:cs="Times New Roman"/>
          <w:b/>
          <w:u w:val="single"/>
        </w:rPr>
        <w:t>have set boundaries according to state territorial waters</w:t>
      </w:r>
      <w:r w:rsidRPr="00780B5D">
        <w:rPr>
          <w:rFonts w:eastAsia="Calibri" w:cs="Times New Roman"/>
          <w:sz w:val="16"/>
        </w:rPr>
        <w:t xml:space="preserve"> (3 miles from shore). </w:t>
      </w:r>
      <w:r w:rsidRPr="007722FB">
        <w:rPr>
          <w:rFonts w:eastAsia="Calibri" w:cs="Times New Roman"/>
          <w:b/>
          <w:u w:val="single"/>
        </w:rPr>
        <w:t>Some horizontal integration is taking place through coordination with neighbouring states based on decisions to adopt ecosystem management that needs to be broader in scale or at least not limited to the 3-mile boundary.</w:t>
      </w:r>
      <w:r w:rsidRPr="00780B5D">
        <w:rPr>
          <w:rFonts w:eastAsia="Calibri" w:cs="Times New Roman"/>
          <w:sz w:val="16"/>
        </w:rPr>
        <w:t xml:space="preserve"> As MSP planning boundaries have been limited to state waters or smaller areas, </w:t>
      </w:r>
      <w:r w:rsidRPr="007722FB">
        <w:rPr>
          <w:rFonts w:eastAsia="Calibri" w:cs="Times New Roman"/>
          <w:b/>
          <w:u w:val="single"/>
        </w:rPr>
        <w:t>integration of scale and scope has so far been at the state and local levels more than at the federal–state level.</w:t>
      </w:r>
      <w:r w:rsidRPr="00780B5D">
        <w:rPr>
          <w:rFonts w:eastAsia="Calibri" w:cs="Times New Roman"/>
          <w:sz w:val="16"/>
        </w:rPr>
        <w:t xml:space="preserve"> Regional governance holds promise in convening state policy-makers and coordinating with federal agencies, but may not be the best option for coordinating data/science because of a lack of technical resources (Eastern Research Group, 2010). </w:t>
      </w:r>
      <w:r w:rsidRPr="007722FB">
        <w:rPr>
          <w:rFonts w:eastAsia="Calibri" w:cs="Times New Roman"/>
          <w:b/>
          <w:u w:val="single"/>
        </w:rPr>
        <w:t>This may change now, but even with the new US Ocean Policy, the federal MSP initiative lags behind those of many states.</w:t>
      </w:r>
      <w:r w:rsidRPr="00780B5D">
        <w:rPr>
          <w:rFonts w:eastAsia="Calibri" w:cs="Times New Roman"/>
          <w:sz w:val="16"/>
        </w:rPr>
        <w:t xml:space="preserve"> Also, international conservation determinants, such as those for areas off the coasts of Europe, are limited. Hence, it remains to be seen whether significant integration can be achieved in US waters through MSP. </w:t>
      </w:r>
    </w:p>
    <w:p w14:paraId="5423784D" w14:textId="77777777" w:rsidR="00C27206" w:rsidRPr="007722FB" w:rsidRDefault="00C27206" w:rsidP="00C27206">
      <w:pPr>
        <w:rPr>
          <w:rFonts w:eastAsia="Calibri" w:cs="Times New Roman"/>
        </w:rPr>
      </w:pPr>
    </w:p>
    <w:p w14:paraId="6FCB1223" w14:textId="77777777" w:rsidR="00C27206" w:rsidRPr="007722FB" w:rsidRDefault="00C27206" w:rsidP="00C27206">
      <w:pPr>
        <w:keepNext/>
        <w:keepLines/>
        <w:spacing w:before="40" w:after="0"/>
        <w:outlineLvl w:val="3"/>
        <w:rPr>
          <w:rFonts w:eastAsia="Times New Roman" w:cs="Times New Roman"/>
          <w:b/>
          <w:iCs/>
          <w:sz w:val="28"/>
        </w:rPr>
      </w:pPr>
      <w:r w:rsidRPr="007722FB">
        <w:rPr>
          <w:rFonts w:eastAsia="Times New Roman" w:cs="Times New Roman"/>
          <w:b/>
          <w:iCs/>
          <w:sz w:val="28"/>
        </w:rPr>
        <w:t>State public-trust doctrines de-regulate marine ocean development</w:t>
      </w:r>
    </w:p>
    <w:p w14:paraId="5C83C5B2" w14:textId="77777777" w:rsidR="00C27206" w:rsidRPr="007722FB" w:rsidRDefault="00C27206" w:rsidP="00C27206">
      <w:pPr>
        <w:rPr>
          <w:rFonts w:eastAsia="Calibri" w:cs="Times New Roman"/>
        </w:rPr>
      </w:pPr>
      <w:r w:rsidRPr="007722FB">
        <w:rPr>
          <w:rFonts w:eastAsia="Calibri" w:cs="Times New Roman"/>
        </w:rPr>
        <w:t xml:space="preserve">Angela T. </w:t>
      </w:r>
      <w:r w:rsidRPr="007722FB">
        <w:rPr>
          <w:rFonts w:eastAsia="Calibri" w:cs="Times New Roman"/>
          <w:b/>
          <w:bCs/>
          <w:sz w:val="26"/>
          <w:u w:val="single"/>
        </w:rPr>
        <w:t>Howe</w:t>
      </w:r>
      <w:r w:rsidRPr="007722FB">
        <w:rPr>
          <w:rFonts w:eastAsia="Calibri" w:cs="Times New Roman"/>
        </w:rPr>
        <w:t>. Howe is Legal Director for the Surfrider Foundation and leading the Foundation’s legal strategy to sustainably build coasts. 20</w:t>
      </w:r>
      <w:r w:rsidRPr="007722FB">
        <w:rPr>
          <w:rFonts w:eastAsia="Calibri" w:cs="Times New Roman"/>
          <w:b/>
          <w:bCs/>
          <w:sz w:val="26"/>
          <w:u w:val="single"/>
        </w:rPr>
        <w:t>11</w:t>
      </w:r>
      <w:r w:rsidRPr="007722FB">
        <w:rPr>
          <w:rFonts w:eastAsia="Calibri" w:cs="Times New Roman"/>
        </w:rPr>
        <w:t>. [“THE U.S. NATIONAL OCEAN POLICY: ONE SMALL STEP FOR NATIONAL WATERS, BUT WILL IT BE THE GIANT LEAP NEEDED FOR OUR BLUE PLANET?” Main University Law School, Vol 17:1.http://www.mainelaw.maine.edu/academics/oclj/pdf/vol17_1/vol17_oclj_65.pdf]</w:t>
      </w:r>
    </w:p>
    <w:p w14:paraId="4644169B" w14:textId="77777777" w:rsidR="00C27206" w:rsidRPr="00780B5D" w:rsidRDefault="00C27206" w:rsidP="00C27206">
      <w:pPr>
        <w:rPr>
          <w:rFonts w:eastAsia="Calibri" w:cs="Times New Roman"/>
          <w:sz w:val="16"/>
        </w:rPr>
      </w:pPr>
      <w:r w:rsidRPr="007722FB">
        <w:rPr>
          <w:rFonts w:eastAsia="Calibri" w:cs="Times New Roman"/>
          <w:b/>
          <w:u w:val="single"/>
        </w:rPr>
        <w:t>Coastal waters themselves</w:t>
      </w:r>
      <w:r w:rsidRPr="00780B5D">
        <w:rPr>
          <w:rFonts w:eastAsia="Calibri" w:cs="Times New Roman"/>
          <w:sz w:val="16"/>
        </w:rPr>
        <w:t xml:space="preserve"> </w:t>
      </w:r>
      <w:r w:rsidRPr="007722FB">
        <w:rPr>
          <w:rFonts w:eastAsia="Calibri" w:cs="Times New Roman"/>
          <w:b/>
          <w:u w:val="single"/>
        </w:rPr>
        <w:t>are not subject to private ownership and are under the control of the state,</w:t>
      </w:r>
      <w:r w:rsidRPr="00780B5D">
        <w:rPr>
          <w:rFonts w:eastAsia="Calibri" w:cs="Times New Roman"/>
          <w:sz w:val="16"/>
        </w:rPr>
        <w:t xml:space="preserve"> </w:t>
      </w:r>
      <w:r w:rsidRPr="007722FB">
        <w:rPr>
          <w:rFonts w:eastAsia="Calibri" w:cs="Times New Roman"/>
          <w:b/>
          <w:u w:val="single"/>
        </w:rPr>
        <w:t>generally out to a three-mile limit which separates state waters</w:t>
      </w:r>
      <w:r w:rsidRPr="00780B5D">
        <w:rPr>
          <w:rFonts w:eastAsia="Calibri" w:cs="Times New Roman"/>
          <w:sz w:val="16"/>
        </w:rPr>
        <w:t xml:space="preserve"> from federal waters.17 The land from the mean high-tide line18 out into state waters (submerged land) is usually referred to as “sovereign lands” or “public trust lands.”19 </w:t>
      </w:r>
      <w:r w:rsidRPr="007722FB">
        <w:rPr>
          <w:rFonts w:eastAsia="Calibri" w:cs="Times New Roman"/>
          <w:b/>
          <w:u w:val="single"/>
        </w:rPr>
        <w:t>Title to these areas is generally owned by the adjoining state and held in trust for the public by the state</w:t>
      </w:r>
      <w:r w:rsidRPr="00780B5D">
        <w:rPr>
          <w:rFonts w:eastAsia="Calibri" w:cs="Times New Roman"/>
          <w:sz w:val="16"/>
        </w:rPr>
        <w:t xml:space="preserve">.20 </w:t>
      </w:r>
      <w:r w:rsidRPr="007722FB">
        <w:rPr>
          <w:rFonts w:eastAsia="Calibri" w:cs="Times New Roman"/>
          <w:b/>
          <w:u w:val="single"/>
        </w:rPr>
        <w:t>As beneficiary of the trust, the public is entitled to use the resources for a variety of recreational and commercial purposes.</w:t>
      </w:r>
      <w:r w:rsidRPr="00780B5D">
        <w:rPr>
          <w:rFonts w:eastAsia="Calibri" w:cs="Times New Roman"/>
          <w:sz w:val="16"/>
        </w:rPr>
        <w:t xml:space="preserve">21 On land, there are usually concerns about the “takings” clause restricting government conduct, </w:t>
      </w:r>
      <w:r w:rsidRPr="007722FB">
        <w:rPr>
          <w:rFonts w:eastAsia="Calibri" w:cs="Times New Roman"/>
          <w:b/>
          <w:u w:val="single"/>
        </w:rPr>
        <w:t>but a unique exception to the takings clause exists at sea: the navigation servitude exception,</w:t>
      </w:r>
      <w:r w:rsidRPr="00780B5D">
        <w:rPr>
          <w:rFonts w:eastAsia="Calibri" w:cs="Times New Roman"/>
          <w:sz w:val="16"/>
        </w:rPr>
        <w:t xml:space="preserve"> which kicks in when the federal government acts to protect or improve navigation in coastal waters.22 The navigation servitude exception applies to virtually all statecreated property rights and interests in coastal waters, including the underlying submerged land.23 </w:t>
      </w:r>
      <w:r w:rsidRPr="007722FB">
        <w:rPr>
          <w:rFonts w:eastAsia="Calibri" w:cs="Times New Roman"/>
          <w:b/>
          <w:u w:val="single"/>
        </w:rPr>
        <w:t>The public trust doctrine is an ancient legal principle that dates back to Roman law and has been incorporated into U.S. coastal laws over the years</w:t>
      </w:r>
      <w:r w:rsidRPr="00780B5D">
        <w:rPr>
          <w:rFonts w:eastAsia="Calibri" w:cs="Times New Roman"/>
          <w:sz w:val="16"/>
        </w:rPr>
        <w:t xml:space="preserve">.24 The idea of protecting coastal areas, including rivers, lakes, and oceans (or, navigable waters), for the benefit of the public goes back as far as the Ch’in Dynasty in China (249-207 B.C.E.), which protected public access to the water.25 The concept has been pervasive throughout world history, existing in “ancient Islamic law, eleventh century regional French law,” thirteenth century Spanish civil code, and in the cultural law of various Native American tribes.26 In scholarly literature, it is most commonly traced to the Roman Institutes of Justinian (in the year 533).27 The concept later appeared in England during the Middle Ages through the Magna Carta (1215), and was incorporated into English common law, which the original thirteen colonies of the United States relied upon for common law.28 </w:t>
      </w:r>
      <w:r w:rsidRPr="007722FB">
        <w:rPr>
          <w:rFonts w:eastAsia="Calibri" w:cs="Times New Roman"/>
          <w:b/>
          <w:u w:val="single"/>
        </w:rPr>
        <w:t>The public trust doctrine that entered into U.S. jurisprudence through English common law is now a legal concept explicitly present in many state constitutions and legislation.</w:t>
      </w:r>
      <w:r w:rsidRPr="00780B5D">
        <w:rPr>
          <w:rFonts w:eastAsia="Calibri" w:cs="Times New Roman"/>
          <w:sz w:val="16"/>
        </w:rPr>
        <w:t xml:space="preserve">29 </w:t>
      </w:r>
      <w:r w:rsidRPr="007722FB">
        <w:rPr>
          <w:rFonts w:eastAsia="Calibri" w:cs="Times New Roman"/>
          <w:b/>
          <w:u w:val="single"/>
        </w:rPr>
        <w:t>Even though the doctrine has been present for over two hundred years in the United States, a court has never “explicitly established a common law public trust doctrine either for federal lands or for the federal ocean.”</w:t>
      </w:r>
      <w:r w:rsidRPr="00780B5D">
        <w:rPr>
          <w:rFonts w:eastAsia="Calibri" w:cs="Times New Roman"/>
          <w:sz w:val="16"/>
        </w:rPr>
        <w:t xml:space="preserve">30 “The doctrine traditionally waters and the underlying </w:t>
      </w:r>
      <w:r w:rsidRPr="00780B5D">
        <w:rPr>
          <w:rFonts w:eastAsia="Calibri" w:cs="Times New Roman"/>
          <w:sz w:val="16"/>
        </w:rPr>
        <w:lastRenderedPageBreak/>
        <w:t xml:space="preserve">submerged lands.31 </w:t>
      </w:r>
      <w:r w:rsidRPr="007722FB">
        <w:rPr>
          <w:rFonts w:eastAsia="Calibri" w:cs="Times New Roman"/>
          <w:b/>
          <w:u w:val="single"/>
        </w:rPr>
        <w:t>In recent years, the doctrine has been applied to issues ranging from wetlands destruction, to water rights</w:t>
      </w:r>
      <w:r w:rsidRPr="00780B5D">
        <w:rPr>
          <w:rFonts w:eastAsia="Calibri" w:cs="Times New Roman"/>
          <w:sz w:val="16"/>
        </w:rPr>
        <w:t xml:space="preserve"> in the West, and even to beach access battles between private property owners and beachgoers.32 Unlike private property on land, we cannot simply divide the ocean into individual plots for private ownership. Not only would this scenario severely contradict the solidified common law public trust doctrine, but it would also lead to many unhappy citizens. For instance, in California the “rapidly growing resident and tourist populations would find themselves competing for a diminishing </w:t>
      </w:r>
      <w:proofErr w:type="gramStart"/>
      <w:r w:rsidRPr="00780B5D">
        <w:rPr>
          <w:rFonts w:eastAsia="Calibri" w:cs="Times New Roman"/>
          <w:sz w:val="16"/>
        </w:rPr>
        <w:t>resource.</w:t>
      </w:r>
      <w:proofErr w:type="gramEnd"/>
      <w:r w:rsidRPr="00780B5D">
        <w:rPr>
          <w:rFonts w:eastAsia="Calibri" w:cs="Times New Roman"/>
          <w:sz w:val="16"/>
        </w:rPr>
        <w:t xml:space="preserve"> . . . [I]f we divide up California’s 1,100 miles of coast evenly between its thirty-seven million residents, we would each have about two inches of shoreline.”33 Additionally, the entirety of the coastline is not made up of flat, sandy beaches; many areas have steep cliffs or sea walls and no recreational beach, so the amount of usable coast per person is reduced to only about one inch per person.34 In addition to the small amount of coastline shared among Californians: Californians share our personal inch with millions of visitors who help support the state’s thriving ocean economy. As urban and built environments expand, California’s wild coastal areas will come under increasing development pressure and attendant pressure to armor. Unable to migrate past the walls, our intertidal zones, beaches, and dune systems will yield to the rising sea. </w:t>
      </w:r>
      <w:r w:rsidRPr="007722FB">
        <w:rPr>
          <w:rFonts w:eastAsia="Calibri" w:cs="Times New Roman"/>
          <w:b/>
          <w:u w:val="single"/>
        </w:rPr>
        <w:t>The public trust doctrine allows for coastal resources to be held by the state in “perpetual trust for the people” and for those resources to be protected.3</w:t>
      </w:r>
      <w:r w:rsidRPr="00780B5D">
        <w:rPr>
          <w:rFonts w:eastAsia="Calibri" w:cs="Times New Roman"/>
          <w:sz w:val="16"/>
        </w:rPr>
        <w:t>6 “[T]</w:t>
      </w:r>
      <w:r w:rsidRPr="007722FB">
        <w:rPr>
          <w:rFonts w:eastAsia="Calibri" w:cs="Times New Roman"/>
          <w:b/>
          <w:iCs/>
          <w:u w:val="single"/>
        </w:rPr>
        <w:t>he doctrine provides the most fundamental basis for responding to the threats” facing our coasts an</w:t>
      </w:r>
      <w:r w:rsidRPr="007722FB">
        <w:rPr>
          <w:rFonts w:eastAsia="Calibri" w:cs="Times New Roman"/>
          <w:b/>
          <w:u w:val="single"/>
        </w:rPr>
        <w:t>d oceans.37 The public trust purposes have been expanded beyond navigation, commerce, and fishing to include public recreation and encompass environmental preservation—it is these fundamental ecosystem processes that are most threatened by rampant and unplanned ocean development. 38 The public trust doctrine provides the foundation and rationale for protecting our oceans through a sustainable ocean management policy.</w:t>
      </w:r>
    </w:p>
    <w:p w14:paraId="3D240316" w14:textId="77777777" w:rsidR="00C27206" w:rsidRPr="007722FB" w:rsidRDefault="00C27206" w:rsidP="00C27206">
      <w:pPr>
        <w:rPr>
          <w:rFonts w:eastAsia="Calibri" w:cs="Times New Roman"/>
        </w:rPr>
      </w:pPr>
    </w:p>
    <w:p w14:paraId="29974779" w14:textId="77777777" w:rsidR="00C27206" w:rsidRPr="007722FB" w:rsidRDefault="00C27206" w:rsidP="00C27206">
      <w:pPr>
        <w:keepNext/>
        <w:keepLines/>
        <w:spacing w:before="40" w:after="0"/>
        <w:outlineLvl w:val="3"/>
        <w:rPr>
          <w:rFonts w:eastAsia="Times New Roman" w:cs="Times New Roman"/>
          <w:b/>
          <w:iCs/>
          <w:sz w:val="28"/>
        </w:rPr>
      </w:pPr>
      <w:r w:rsidRPr="007722FB">
        <w:rPr>
          <w:rFonts w:eastAsia="Times New Roman" w:cs="Times New Roman"/>
          <w:b/>
          <w:iCs/>
          <w:sz w:val="28"/>
        </w:rPr>
        <w:t>Public Interest justifies states breaking shore-line exploration restrictions</w:t>
      </w:r>
    </w:p>
    <w:p w14:paraId="2B9DB6B0" w14:textId="77777777" w:rsidR="00C27206" w:rsidRPr="007722FB" w:rsidRDefault="00C27206" w:rsidP="00C27206">
      <w:pPr>
        <w:rPr>
          <w:rFonts w:eastAsia="Calibri" w:cs="Times New Roman"/>
        </w:rPr>
      </w:pPr>
      <w:r w:rsidRPr="007722FB">
        <w:rPr>
          <w:rFonts w:eastAsia="Calibri" w:cs="Times New Roman"/>
        </w:rPr>
        <w:t xml:space="preserve">Sandra </w:t>
      </w:r>
      <w:r w:rsidRPr="007722FB">
        <w:rPr>
          <w:rFonts w:eastAsia="Calibri" w:cs="Times New Roman"/>
          <w:b/>
          <w:bCs/>
          <w:sz w:val="26"/>
          <w:u w:val="single"/>
        </w:rPr>
        <w:t>Cavalieri et al</w:t>
      </w:r>
      <w:r w:rsidRPr="007722FB">
        <w:rPr>
          <w:rFonts w:eastAsia="Calibri" w:cs="Times New Roman"/>
        </w:rPr>
        <w:t xml:space="preserve">. Cavalieri, McGlynn, Piotrowski, Reid are Senior Fellows at the Ecologic Institute. </w:t>
      </w:r>
      <w:r w:rsidRPr="007722FB">
        <w:rPr>
          <w:rFonts w:eastAsia="Calibri" w:cs="Times New Roman"/>
          <w:b/>
          <w:bCs/>
          <w:sz w:val="26"/>
          <w:u w:val="single"/>
        </w:rPr>
        <w:t>2011</w:t>
      </w:r>
      <w:r w:rsidRPr="007722FB">
        <w:rPr>
          <w:rFonts w:eastAsia="Calibri" w:cs="Times New Roman"/>
        </w:rPr>
        <w:t xml:space="preserve">. [“A Comparison: EU and US Ocean Policy”. </w:t>
      </w:r>
      <w:proofErr w:type="gramStart"/>
      <w:r w:rsidRPr="007722FB">
        <w:rPr>
          <w:rFonts w:eastAsia="Calibri" w:cs="Times New Roman"/>
        </w:rPr>
        <w:t>Co-operation Across the Atlantic for Marine Governance Integration.</w:t>
      </w:r>
      <w:proofErr w:type="gramEnd"/>
      <w:r w:rsidRPr="007722FB">
        <w:rPr>
          <w:rFonts w:eastAsia="Calibri" w:cs="Times New Roman"/>
        </w:rPr>
        <w:t xml:space="preserve"> </w:t>
      </w:r>
      <w:hyperlink r:id="rId11" w:history="1">
        <w:r w:rsidRPr="007722FB">
          <w:rPr>
            <w:rFonts w:eastAsia="Calibri" w:cs="Times New Roman"/>
          </w:rPr>
          <w:t>http://calamar-dialogue.org/sites/default/files/CALAMAR_1_Report.pdf</w:t>
        </w:r>
      </w:hyperlink>
      <w:r w:rsidRPr="007722FB">
        <w:rPr>
          <w:rFonts w:eastAsia="Calibri" w:cs="Times New Roman"/>
        </w:rPr>
        <w:t xml:space="preserve">] </w:t>
      </w:r>
    </w:p>
    <w:p w14:paraId="5C764D96" w14:textId="77777777" w:rsidR="00C27206" w:rsidRPr="00780B5D" w:rsidRDefault="00C27206" w:rsidP="00C27206">
      <w:pPr>
        <w:rPr>
          <w:rFonts w:eastAsia="Calibri" w:cs="Times New Roman"/>
          <w:sz w:val="16"/>
        </w:rPr>
      </w:pPr>
      <w:r w:rsidRPr="007722FB">
        <w:rPr>
          <w:rFonts w:eastAsia="Calibri" w:cs="Times New Roman"/>
          <w:b/>
          <w:u w:val="single"/>
        </w:rPr>
        <w:t>Federal law generally applies to areas of the ocean beyond the 3 nautical mile</w:t>
      </w:r>
      <w:r w:rsidRPr="00780B5D">
        <w:rPr>
          <w:rFonts w:eastAsia="Calibri" w:cs="Times New Roman"/>
          <w:sz w:val="16"/>
        </w:rPr>
        <w:t xml:space="preserve"> </w:t>
      </w:r>
      <w:r w:rsidRPr="007722FB">
        <w:rPr>
          <w:rFonts w:eastAsia="Calibri" w:cs="Times New Roman"/>
          <w:b/>
          <w:u w:val="single"/>
        </w:rPr>
        <w:t>jurisdiction from shore that most states and territories possess</w:t>
      </w:r>
      <w:r w:rsidRPr="00780B5D">
        <w:rPr>
          <w:rFonts w:eastAsia="Calibri" w:cs="Times New Roman"/>
          <w:sz w:val="16"/>
        </w:rPr>
        <w:t xml:space="preserve"> to the 200 mile US EEZ (Texas, the west coast of Florida, and Puerto Rico are exceptions with 9 nautical miles of jurisdiction). Coastal lands generally fall under the jurisdiction of states, with shore-side private property rights extending in most states to either the mean high or low tide lines. </w:t>
      </w:r>
      <w:r w:rsidRPr="007722FB">
        <w:rPr>
          <w:rFonts w:eastAsia="Calibri" w:cs="Times New Roman"/>
          <w:b/>
          <w:u w:val="single"/>
        </w:rPr>
        <w:t>An important foundation for federal management of oceans and coasts in the US is the public trust doctrine under which the bottom and water column resources seaward of the land are held in trust by the government for the benefit of the citizens of the state or nation</w:t>
      </w:r>
      <w:r w:rsidRPr="00780B5D">
        <w:rPr>
          <w:rFonts w:eastAsia="Calibri" w:cs="Times New Roman"/>
          <w:sz w:val="16"/>
        </w:rPr>
        <w:t xml:space="preserve">. While there can be private ownership or other property interests in public trust lands, the government has a duty to ensure that the public‟s interest in those lands is protected. </w:t>
      </w:r>
      <w:r w:rsidRPr="007722FB">
        <w:rPr>
          <w:rFonts w:eastAsia="Calibri" w:cs="Times New Roman"/>
          <w:b/>
          <w:u w:val="single"/>
        </w:rPr>
        <w:t>Public interests have traditionally been considered to include navigation, fishing, and commerce, but have also been interpreted to include additional interests such as recreational uses, environmental protection, and preservation of scenic beauty.</w:t>
      </w:r>
      <w:r w:rsidRPr="00780B5D">
        <w:rPr>
          <w:rFonts w:eastAsia="Calibri" w:cs="Times New Roman"/>
          <w:sz w:val="16"/>
        </w:rPr>
        <w:t xml:space="preserve"> </w:t>
      </w:r>
    </w:p>
    <w:p w14:paraId="418B508E" w14:textId="77777777" w:rsidR="00C27206" w:rsidRPr="007722FB" w:rsidRDefault="00C27206" w:rsidP="00C27206">
      <w:pPr>
        <w:rPr>
          <w:rFonts w:eastAsia="Calibri" w:cs="Times New Roman"/>
        </w:rPr>
      </w:pPr>
    </w:p>
    <w:p w14:paraId="189E21FE" w14:textId="77777777" w:rsidR="00C27206" w:rsidRPr="007722FB" w:rsidRDefault="007722FB" w:rsidP="00C27206">
      <w:pPr>
        <w:keepNext/>
        <w:keepLines/>
        <w:spacing w:before="40" w:after="0"/>
        <w:outlineLvl w:val="3"/>
        <w:rPr>
          <w:rFonts w:eastAsia="Times New Roman" w:cs="Times New Roman"/>
          <w:b/>
          <w:iCs/>
          <w:sz w:val="28"/>
        </w:rPr>
      </w:pPr>
      <w:r>
        <w:rPr>
          <w:rFonts w:eastAsia="Times New Roman" w:cs="Times New Roman"/>
          <w:b/>
          <w:iCs/>
          <w:sz w:val="28"/>
        </w:rPr>
        <w:t>W</w:t>
      </w:r>
      <w:r w:rsidR="00C27206" w:rsidRPr="007722FB">
        <w:rPr>
          <w:rFonts w:eastAsia="Times New Roman" w:cs="Times New Roman"/>
          <w:b/>
          <w:iCs/>
          <w:sz w:val="28"/>
        </w:rPr>
        <w:t>ater baselines determine maritime jurisdiction and can be re-corrected to expand beyond 3 miles</w:t>
      </w:r>
    </w:p>
    <w:p w14:paraId="058ACEEA" w14:textId="77777777" w:rsidR="00C27206" w:rsidRPr="007722FB" w:rsidRDefault="00C27206" w:rsidP="00C27206">
      <w:pPr>
        <w:rPr>
          <w:rFonts w:eastAsia="Calibri" w:cs="Times New Roman"/>
        </w:rPr>
      </w:pPr>
      <w:r w:rsidRPr="007722FB">
        <w:rPr>
          <w:rFonts w:eastAsia="Calibri" w:cs="Times New Roman"/>
        </w:rPr>
        <w:t xml:space="preserve">Angela T. </w:t>
      </w:r>
      <w:r w:rsidRPr="007722FB">
        <w:rPr>
          <w:rFonts w:eastAsia="Calibri" w:cs="Times New Roman"/>
          <w:b/>
          <w:bCs/>
          <w:sz w:val="26"/>
          <w:u w:val="single"/>
        </w:rPr>
        <w:t>Howe</w:t>
      </w:r>
      <w:r w:rsidRPr="007722FB">
        <w:rPr>
          <w:rFonts w:eastAsia="Calibri" w:cs="Times New Roman"/>
        </w:rPr>
        <w:t>. Howe is Legal Director for the Surfrider Foundation and leading the Foundation’s legal strategy to sustainably build coasts. 20</w:t>
      </w:r>
      <w:r w:rsidRPr="007722FB">
        <w:rPr>
          <w:rFonts w:eastAsia="Calibri" w:cs="Times New Roman"/>
          <w:b/>
          <w:bCs/>
          <w:sz w:val="26"/>
          <w:u w:val="single"/>
        </w:rPr>
        <w:t>11</w:t>
      </w:r>
      <w:r w:rsidRPr="007722FB">
        <w:rPr>
          <w:rFonts w:eastAsia="Calibri" w:cs="Times New Roman"/>
        </w:rPr>
        <w:t>. [“THE U.S. NATIONAL OCEAN POLICY: ONE SMALL STEP FOR NATIONAL WATERS, BUT WILL IT BE THE GIANT LEAP NEEDED FOR OUR BLUE PLANET?” Main University Law School, Vol 17:1.http://www.mainelaw.maine.edu/academics/oclj/pdf/vol17_1/vol17_oclj_65.pdf]</w:t>
      </w:r>
    </w:p>
    <w:p w14:paraId="39309EFB" w14:textId="77777777" w:rsidR="00C27206" w:rsidRPr="00780B5D" w:rsidRDefault="00C27206" w:rsidP="00C27206">
      <w:pPr>
        <w:rPr>
          <w:rFonts w:eastAsia="Calibri" w:cs="Times New Roman"/>
          <w:sz w:val="16"/>
        </w:rPr>
      </w:pPr>
      <w:r w:rsidRPr="007722FB">
        <w:rPr>
          <w:rFonts w:eastAsia="Calibri" w:cs="Times New Roman"/>
          <w:b/>
          <w:u w:val="single"/>
        </w:rPr>
        <w:t>A key achievement of the United Nations Convention on the Law of the Sea (LOSC) was that it established a clear framework for the limits of coastal State claims to maritime jurisdiction. It is</w:t>
      </w:r>
      <w:r w:rsidRPr="00780B5D">
        <w:rPr>
          <w:rFonts w:eastAsia="Calibri" w:cs="Times New Roman"/>
          <w:sz w:val="16"/>
        </w:rPr>
        <w:t xml:space="preserve"> perhaps </w:t>
      </w:r>
      <w:r w:rsidRPr="007722FB">
        <w:rPr>
          <w:rFonts w:eastAsia="Calibri" w:cs="Times New Roman"/>
          <w:b/>
          <w:u w:val="single"/>
        </w:rPr>
        <w:t>easy to forget that this was no mean achievement given the lack of consensus on these issues in the course of earlier efforts at the codification of the international law of the sea i</w:t>
      </w:r>
      <w:r w:rsidRPr="00780B5D">
        <w:rPr>
          <w:rFonts w:eastAsia="Calibri" w:cs="Times New Roman"/>
          <w:sz w:val="16"/>
        </w:rPr>
        <w:t xml:space="preserve">n 1958 and 1960. </w:t>
      </w:r>
      <w:r w:rsidRPr="007722FB">
        <w:rPr>
          <w:rFonts w:eastAsia="Calibri" w:cs="Times New Roman"/>
          <w:b/>
          <w:u w:val="single"/>
        </w:rPr>
        <w:t>The majority of such maritime claims are defined by maximum breadth limits, such as 12 nautical miles</w:t>
      </w:r>
      <w:r w:rsidRPr="00780B5D">
        <w:rPr>
          <w:rFonts w:eastAsia="Calibri" w:cs="Times New Roman"/>
          <w:sz w:val="16"/>
        </w:rPr>
        <w:t xml:space="preserve"> (nm) for the territorial sea and 200 nm for the exclusive economic zone (EEZ), measured from baselines along the coast.Accordingly, </w:t>
      </w:r>
      <w:r w:rsidRPr="007722FB">
        <w:rPr>
          <w:rFonts w:eastAsia="Calibri" w:cs="Times New Roman"/>
          <w:b/>
          <w:u w:val="single"/>
        </w:rPr>
        <w:t>baselines are critical to defining the limits of national claims to maritime jurisdiction. However</w:t>
      </w:r>
      <w:r w:rsidRPr="00780B5D">
        <w:rPr>
          <w:rFonts w:eastAsia="Calibri" w:cs="Times New Roman"/>
          <w:sz w:val="16"/>
        </w:rPr>
        <w:t xml:space="preserve">, while the LOSC has delivered an admirable measure of spatial certainty with respect to the maximum breadth of maritime jurisdictional zones and, importantly, there has been a large measure of compliance with these international norms,2 </w:t>
      </w:r>
      <w:r w:rsidRPr="007722FB">
        <w:rPr>
          <w:rFonts w:eastAsia="Calibri" w:cs="Times New Roman"/>
          <w:b/>
          <w:u w:val="single"/>
        </w:rPr>
        <w:t>where such zones are claimed from has proved to be more open to interpretation.</w:t>
      </w:r>
      <w:r w:rsidRPr="00780B5D">
        <w:rPr>
          <w:rFonts w:eastAsia="Calibri" w:cs="Times New Roman"/>
          <w:sz w:val="16"/>
        </w:rPr>
        <w:t xml:space="preserve"> This contribution addresses a deceptively straightforward question: where does the land end and the sea begin? The LOSC dealt with this challenge by providing for multiple distinct types of what are often termed ‘territorial sea baselines’, regardless of the fact that they are </w:t>
      </w:r>
      <w:r w:rsidRPr="00780B5D">
        <w:rPr>
          <w:rFonts w:eastAsia="Calibri" w:cs="Times New Roman"/>
          <w:sz w:val="16"/>
        </w:rPr>
        <w:lastRenderedPageBreak/>
        <w:t>relevant to the measurement of the full suite of maritime zones claimable by coastal States. This diversity to a large extent reflects the complexity of coastlines on a global scale. How, then, have the LOSC provisions on baselines stood the test of time over the three decades and what challenges and prospects can be envisaged for the future</w:t>
      </w:r>
      <w:proofErr w:type="gramStart"/>
      <w:r w:rsidRPr="00780B5D">
        <w:rPr>
          <w:rFonts w:eastAsia="Calibri" w:cs="Times New Roman"/>
          <w:sz w:val="16"/>
        </w:rPr>
        <w:t>?The</w:t>
      </w:r>
      <w:proofErr w:type="gramEnd"/>
      <w:r w:rsidRPr="00780B5D">
        <w:rPr>
          <w:rFonts w:eastAsia="Calibri" w:cs="Times New Roman"/>
          <w:sz w:val="16"/>
        </w:rPr>
        <w:t xml:space="preserve"> predominant type of baseline in use by coastal States is the “normal” baseline coincident with “the low-water line along the coast as marked on large-scale charts officially recognized by the coastal State.”3 Such baselines represent a coastal State’s ‘default’ baselines in that they require no formal declaration or due publicity. </w:t>
      </w:r>
      <w:r w:rsidRPr="007722FB">
        <w:rPr>
          <w:rFonts w:eastAsia="Calibri" w:cs="Times New Roman"/>
          <w:b/>
          <w:u w:val="single"/>
        </w:rPr>
        <w:t>The absence of a reference to a particular lowwater line in Article 5 of the LOSC implies that this choice is left up to the coastal State. The level of the low-water line forming the normal baseline is dependent on the choice of vertical datum</w:t>
      </w:r>
      <w:r w:rsidRPr="00780B5D">
        <w:rPr>
          <w:rFonts w:eastAsia="Calibri" w:cs="Times New Roman"/>
          <w:sz w:val="16"/>
        </w:rPr>
        <w:t xml:space="preserve">, that </w:t>
      </w:r>
      <w:r w:rsidRPr="007722FB">
        <w:rPr>
          <w:rFonts w:eastAsia="Calibri" w:cs="Times New Roman"/>
          <w:b/>
          <w:u w:val="single"/>
        </w:rPr>
        <w:t>is, the level of reference for the measurement of depths and elevations</w:t>
      </w:r>
      <w:r w:rsidRPr="00780B5D">
        <w:rPr>
          <w:rFonts w:eastAsia="Calibri" w:cs="Times New Roman"/>
          <w:sz w:val="16"/>
        </w:rPr>
        <w:t xml:space="preserve">. </w:t>
      </w:r>
      <w:r w:rsidRPr="007722FB">
        <w:rPr>
          <w:rFonts w:eastAsia="Calibri" w:cs="Times New Roman"/>
          <w:b/>
          <w:u w:val="single"/>
        </w:rPr>
        <w:t>In this context, many States have tended to opt for a particularly conservative vertical datum, such as lowest astronomical tide (LAT)</w:t>
      </w:r>
      <w:proofErr w:type="gramStart"/>
      <w:r w:rsidRPr="007722FB">
        <w:rPr>
          <w:rFonts w:eastAsia="Calibri" w:cs="Times New Roman"/>
          <w:b/>
          <w:u w:val="single"/>
        </w:rPr>
        <w:t>,4</w:t>
      </w:r>
      <w:proofErr w:type="gramEnd"/>
      <w:r w:rsidRPr="007722FB">
        <w:rPr>
          <w:rFonts w:eastAsia="Calibri" w:cs="Times New Roman"/>
          <w:b/>
          <w:u w:val="single"/>
        </w:rPr>
        <w:t xml:space="preserve"> and thus low normal baselines.</w:t>
      </w:r>
      <w:r w:rsidRPr="00780B5D">
        <w:rPr>
          <w:rFonts w:eastAsia="Calibri" w:cs="Times New Roman"/>
          <w:sz w:val="16"/>
        </w:rPr>
        <w:t xml:space="preserve"> This is essentially because such a low interpretation of the low-water line is preferable in the context of nauticalcharting with a view to ensuring safety of navigation, leading to LAT being adopted by the International Hydrographic Office (IHO) as the preferred vertical datum for nautical charts. </w:t>
      </w:r>
      <w:r w:rsidRPr="007722FB">
        <w:rPr>
          <w:rFonts w:eastAsia="Calibri" w:cs="Times New Roman"/>
          <w:b/>
          <w:u w:val="single"/>
        </w:rPr>
        <w:t>It is worth noting that use of a particularly low vertical datum, such as LAT, also has the advantage of advancing the lowwater line further ‘down the beach’, as it were, thereby expanding and maximising the coastal State’s land territory and simultaneously potentially enhancing the scope of its claims to maritime jurisdiction by advancing the starting point for measuring its maritime claims</w:t>
      </w:r>
      <w:r w:rsidRPr="00780B5D">
        <w:rPr>
          <w:rFonts w:eastAsia="Calibri" w:cs="Times New Roman"/>
          <w:sz w:val="16"/>
        </w:rPr>
        <w:t xml:space="preserve">. The direct relationship between the position of normal baselines and the limits of maritime jurisdiction is potentially and increasingly problematic, however. This is the case because, just as the coast is dynamic and susceptible to change over time, so too, inevitably, is the location of the low-water line. The </w:t>
      </w:r>
      <w:r w:rsidRPr="007722FB">
        <w:rPr>
          <w:rFonts w:eastAsia="Calibri" w:cs="Times New Roman"/>
          <w:b/>
          <w:u w:val="single"/>
        </w:rPr>
        <w:t>implication of this is that as normal baselines change or “ambulate” over time, so too will the maritime jurisdictional limits measured from them should the critical basepoints along that baseline upon which the outer limits of maritime claims depend be affected</w:t>
      </w:r>
      <w:r w:rsidRPr="00780B5D">
        <w:rPr>
          <w:rFonts w:eastAsia="Calibri" w:cs="Times New Roman"/>
          <w:sz w:val="16"/>
        </w:rPr>
        <w:t>.5</w:t>
      </w:r>
    </w:p>
    <w:p w14:paraId="194FD0F6" w14:textId="77777777" w:rsidR="00C27206" w:rsidRPr="007722FB" w:rsidRDefault="00C27206" w:rsidP="00C27206">
      <w:pPr>
        <w:rPr>
          <w:rFonts w:eastAsia="Calibri" w:cs="Times New Roman"/>
        </w:rPr>
      </w:pPr>
    </w:p>
    <w:p w14:paraId="261035AD" w14:textId="77777777" w:rsidR="00FD55B3" w:rsidRPr="007722FB" w:rsidRDefault="00FD55B3" w:rsidP="00C27206">
      <w:pPr>
        <w:pStyle w:val="Heading3"/>
      </w:pPr>
      <w:r w:rsidRPr="007722FB">
        <w:lastRenderedPageBreak/>
        <w:t>2NC-AT: Innovation</w:t>
      </w:r>
    </w:p>
    <w:p w14:paraId="56E7EC30" w14:textId="77777777" w:rsidR="00C27206" w:rsidRPr="007722FB" w:rsidRDefault="00C27206" w:rsidP="00C27206">
      <w:pPr>
        <w:pStyle w:val="Heading4"/>
      </w:pPr>
      <w:r w:rsidRPr="007722FB">
        <w:t>States solve for policies to a more individual and less standardized manner, increasing efficiency and ability from implemented policies</w:t>
      </w:r>
    </w:p>
    <w:p w14:paraId="1A5CCC13" w14:textId="77777777" w:rsidR="006D0CE3" w:rsidRPr="007722FB" w:rsidRDefault="006D0CE3" w:rsidP="006D0CE3">
      <w:pPr>
        <w:rPr>
          <w:b/>
          <w:bCs/>
          <w:sz w:val="26"/>
          <w:u w:val="single"/>
        </w:rPr>
      </w:pPr>
      <w:r w:rsidRPr="007722FB">
        <w:t xml:space="preserve">John </w:t>
      </w:r>
      <w:r w:rsidRPr="007722FB">
        <w:rPr>
          <w:rStyle w:val="Style13ptBold"/>
        </w:rPr>
        <w:t>Larsen,</w:t>
      </w:r>
      <w:r w:rsidRPr="007722FB">
        <w:t xml:space="preserve"> Larsen is an expert in federal Climate Change and Energy Policy, served as a senior analyst for the U.S. Department of Energy.20</w:t>
      </w:r>
      <w:r w:rsidRPr="007722FB">
        <w:rPr>
          <w:rStyle w:val="Style13ptBold"/>
        </w:rPr>
        <w:t>08</w:t>
      </w:r>
      <w:r w:rsidRPr="007722FB">
        <w:t>.[“Bottom Line on State and Federal Policy Roles.” http://www.wri.org/publication/bottom-line-state-and-federal-policy-roles]</w:t>
      </w:r>
    </w:p>
    <w:p w14:paraId="750DB82F" w14:textId="77777777" w:rsidR="00C27206" w:rsidRPr="00780B5D" w:rsidRDefault="00C27206" w:rsidP="006D0CE3">
      <w:pPr>
        <w:tabs>
          <w:tab w:val="left" w:pos="2790"/>
        </w:tabs>
        <w:rPr>
          <w:sz w:val="16"/>
        </w:rPr>
      </w:pPr>
      <w:r w:rsidRPr="00780B5D">
        <w:rPr>
          <w:sz w:val="16"/>
        </w:rPr>
        <w:t xml:space="preserve">What is the rationale for allowing states to maintain and develop their own climate change policies? </w:t>
      </w:r>
      <w:r w:rsidRPr="007722FB">
        <w:rPr>
          <w:b/>
          <w:u w:val="single"/>
        </w:rPr>
        <w:t>States can serve as laboratories for developing</w:t>
      </w:r>
      <w:r w:rsidRPr="00780B5D">
        <w:rPr>
          <w:sz w:val="16"/>
        </w:rPr>
        <w:t xml:space="preserve"> new, </w:t>
      </w:r>
      <w:r w:rsidRPr="007722FB">
        <w:rPr>
          <w:b/>
          <w:u w:val="single"/>
        </w:rPr>
        <w:t>innovative policies</w:t>
      </w:r>
      <w:r w:rsidRPr="00780B5D">
        <w:rPr>
          <w:sz w:val="16"/>
        </w:rPr>
        <w:t xml:space="preserve">, </w:t>
      </w:r>
      <w:r w:rsidRPr="007722FB">
        <w:rPr>
          <w:b/>
          <w:u w:val="single"/>
        </w:rPr>
        <w:t xml:space="preserve">and </w:t>
      </w:r>
      <w:r w:rsidRPr="00780B5D">
        <w:rPr>
          <w:sz w:val="16"/>
        </w:rPr>
        <w:t xml:space="preserve">states </w:t>
      </w:r>
      <w:r w:rsidRPr="007722FB">
        <w:rPr>
          <w:b/>
          <w:u w:val="single"/>
        </w:rPr>
        <w:t>have historically acted more quickly than the federal government</w:t>
      </w:r>
      <w:r w:rsidRPr="00780B5D">
        <w:rPr>
          <w:sz w:val="16"/>
        </w:rPr>
        <w:t xml:space="preserve"> in designing and implementing new policy ideas. State policy innovation is also seen as the impetus for pushing the federal government to act. </w:t>
      </w:r>
      <w:r w:rsidRPr="007722FB">
        <w:rPr>
          <w:b/>
          <w:u w:val="single"/>
        </w:rPr>
        <w:t xml:space="preserve">States can tailor policies to fit their particular circumstances—such as geography and natural resources—and they are arguably more aware of their unique stakeholder interests than is the federal government. </w:t>
      </w:r>
      <w:r w:rsidRPr="00780B5D">
        <w:rPr>
          <w:sz w:val="16"/>
        </w:rPr>
        <w:t xml:space="preserve">What is the rationale for joint policy action by both states and the federal government? </w:t>
      </w:r>
      <w:r w:rsidRPr="007722FB">
        <w:rPr>
          <w:b/>
          <w:u w:val="single"/>
        </w:rPr>
        <w:t>Most energy and environmental issues are currently handled jointly</w:t>
      </w:r>
      <w:r w:rsidRPr="00780B5D">
        <w:rPr>
          <w:sz w:val="16"/>
        </w:rPr>
        <w:t xml:space="preserve"> by state and federal government in order </w:t>
      </w:r>
      <w:r w:rsidRPr="007722FB">
        <w:rPr>
          <w:b/>
          <w:u w:val="single"/>
        </w:rPr>
        <w:t>to capitalize on their respective strengths</w:t>
      </w:r>
      <w:r w:rsidRPr="00780B5D">
        <w:rPr>
          <w:sz w:val="16"/>
        </w:rPr>
        <w:t xml:space="preserve"> (see above), and a cooperative partnership on climate change policy may be similarly beneficial. For example, </w:t>
      </w:r>
      <w:r w:rsidRPr="007722FB">
        <w:rPr>
          <w:b/>
          <w:u w:val="single"/>
        </w:rPr>
        <w:t>the federal government may establish a minimum standard</w:t>
      </w:r>
      <w:r w:rsidRPr="00780B5D">
        <w:rPr>
          <w:sz w:val="16"/>
        </w:rPr>
        <w:t xml:space="preserve"> that applies to all states </w:t>
      </w:r>
      <w:r w:rsidRPr="007722FB">
        <w:rPr>
          <w:b/>
          <w:u w:val="single"/>
        </w:rPr>
        <w:t xml:space="preserve">but </w:t>
      </w:r>
      <w:r w:rsidRPr="00780B5D">
        <w:rPr>
          <w:sz w:val="16"/>
        </w:rPr>
        <w:t xml:space="preserve">which </w:t>
      </w:r>
      <w:r w:rsidRPr="007722FB">
        <w:rPr>
          <w:b/>
          <w:u w:val="single"/>
        </w:rPr>
        <w:t>allows certain states to exceed that standard and push for greater environmental protection</w:t>
      </w:r>
      <w:r w:rsidRPr="00780B5D">
        <w:rPr>
          <w:sz w:val="16"/>
        </w:rPr>
        <w:t xml:space="preserve"> if they choose. Wow. Such cooperation may provide businesses with a more level playing field than a scenario where states act alone. The history of U.S. environmental policy suggests that some shared role between levels of government is the most likely outcome for climate change policy. Does a comprehensive federal climate change policy mean that businesses will not be subject to regulation by state or local governments? </w:t>
      </w:r>
      <w:r w:rsidRPr="007722FB">
        <w:rPr>
          <w:b/>
          <w:u w:val="single"/>
        </w:rPr>
        <w:t>States currently have the authority to regulate GHG emissions.</w:t>
      </w:r>
      <w:r w:rsidRPr="00780B5D">
        <w:rPr>
          <w:sz w:val="16"/>
        </w:rPr>
        <w:t xml:space="preserve"> This could change depending on how federal climate regulations are written. For example, federal legislation could explicitly preempt the states’ authority to regulate GHGs through specific mechanisms such as cap-and-trade while allowing them to regulate GHGs through other policy mechanisms such as emissions performance standards for certain types of sources (e.g. limiting the amount of GHGs a vehicle may emit per mile). Federal preemption could also be more expansive by prohibiting states from implementing any policy that regulates GHG emissions regardless of the policy mechanism, or it could go even further and preempt states’ authority to impose policies that directly or indirectly regulate GHGs (e.g. renewable portfolio standards, land use policies where some other activity such as renewable generation is regulated but the result includes GHG reductions). Conversely,</w:t>
      </w:r>
      <w:r w:rsidRPr="007722FB">
        <w:rPr>
          <w:b/>
          <w:u w:val="single"/>
        </w:rPr>
        <w:t xml:space="preserve"> federal legislation could explicitly retain states’ full authority to implement and enforce GHG emission regulations.</w:t>
      </w:r>
      <w:r w:rsidRPr="00780B5D">
        <w:rPr>
          <w:sz w:val="16"/>
        </w:rPr>
        <w:t xml:space="preserve"> Under nearly any of these scenarios business could be subject to additional state and local regulations, though to differing degrees. The one exception would be full preemption of all state and local policies that directly or indirectly regulate GHG emissions. The ultimate outcome will depend on state and federal legislation that has yet to be enacted. However, it is unlikely that states will be prevented from implementing policies that reduce GHGs from sources not regulated by the federal government. Is the presence of multiple, different policies across jurisdictions unusual? No. </w:t>
      </w:r>
      <w:r w:rsidRPr="007722FB">
        <w:rPr>
          <w:b/>
          <w:u w:val="single"/>
        </w:rPr>
        <w:t xml:space="preserve">Businesses frequently comply with multiple layers of rules and regulations. </w:t>
      </w:r>
      <w:r w:rsidRPr="00780B5D">
        <w:rPr>
          <w:sz w:val="16"/>
        </w:rPr>
        <w:t>For example,</w:t>
      </w:r>
      <w:r w:rsidRPr="007722FB">
        <w:rPr>
          <w:b/>
          <w:u w:val="single"/>
        </w:rPr>
        <w:t xml:space="preserve"> tax laws often apply at the local, state and federal level and</w:t>
      </w:r>
      <w:r w:rsidRPr="00780B5D">
        <w:rPr>
          <w:sz w:val="16"/>
        </w:rPr>
        <w:t xml:space="preserve"> such laws can </w:t>
      </w:r>
      <w:r w:rsidRPr="007722FB">
        <w:rPr>
          <w:b/>
          <w:u w:val="single"/>
        </w:rPr>
        <w:t>vary from state to state.</w:t>
      </w:r>
      <w:r w:rsidRPr="00780B5D">
        <w:rPr>
          <w:sz w:val="16"/>
        </w:rPr>
        <w:t xml:space="preserve"> </w:t>
      </w:r>
      <w:r w:rsidRPr="007722FB">
        <w:rPr>
          <w:b/>
          <w:u w:val="single"/>
        </w:rPr>
        <w:t xml:space="preserve">The same is true for nearly all areas of policy, including energy and environmental policy. </w:t>
      </w:r>
      <w:r w:rsidRPr="00780B5D">
        <w:rPr>
          <w:sz w:val="16"/>
        </w:rPr>
        <w:t xml:space="preserve">For example, the federal cap-and-trade program for nitrogen oxide (NOx) emissions requires certain states to participate in the program, but each state is permitted to implement the program as it sees fit within specified guidelines. This has resulted in different requirements across states </w:t>
      </w:r>
      <w:proofErr w:type="gramStart"/>
      <w:r w:rsidRPr="00780B5D">
        <w:rPr>
          <w:sz w:val="16"/>
        </w:rPr>
        <w:t>under</w:t>
      </w:r>
      <w:proofErr w:type="gramEnd"/>
      <w:r w:rsidRPr="00780B5D">
        <w:rPr>
          <w:sz w:val="16"/>
        </w:rPr>
        <w:t xml:space="preserve"> one uniform federal program. Additional state policies may be less likely to surface if a federal program is widely viewed to be adequate in addressing the problem in question. For example, the proposed federal Clean Air Interstate Rule (recently rejected by a federal court) would have established a cap on sulfur dioxide (SO2) emissions that was generally viewed as sufficiently stringent by states. During the design and implementation phase of the program prior to court action no state issued reduction requirements that would have exceeded the proposed federal regulations though they had full authority to do so.</w:t>
      </w:r>
    </w:p>
    <w:p w14:paraId="2A5FE7A0" w14:textId="77777777" w:rsidR="00C27206" w:rsidRPr="007722FB" w:rsidRDefault="00C27206" w:rsidP="00C27206"/>
    <w:p w14:paraId="3C45A50A" w14:textId="77777777" w:rsidR="00C27206" w:rsidRPr="007722FB" w:rsidRDefault="00C27206" w:rsidP="00C27206">
      <w:pPr>
        <w:pStyle w:val="Heading4"/>
        <w:rPr>
          <w:rFonts w:cs="Times New Roman"/>
        </w:rPr>
      </w:pPr>
      <w:r w:rsidRPr="007722FB">
        <w:rPr>
          <w:rFonts w:cs="Times New Roman"/>
        </w:rPr>
        <w:t>States are innovation laboratories- empirical success</w:t>
      </w:r>
    </w:p>
    <w:p w14:paraId="56D94826" w14:textId="77777777" w:rsidR="00C27206" w:rsidRPr="007722FB" w:rsidRDefault="00C27206" w:rsidP="00C27206">
      <w:r w:rsidRPr="007722FB">
        <w:rPr>
          <w:rStyle w:val="Style13ptBold"/>
        </w:rPr>
        <w:t>Klass and Wilson</w:t>
      </w:r>
      <w:r w:rsidRPr="007722FB">
        <w:t>. 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20</w:t>
      </w:r>
      <w:r w:rsidRPr="007722FB">
        <w:rPr>
          <w:rStyle w:val="Style13ptBold"/>
        </w:rPr>
        <w:t>12</w:t>
      </w:r>
      <w:r w:rsidRPr="007722FB">
        <w:t>. [“Interstate Transmission Challenges for Renewable Energy: A Federalism Mismatch,” http://www.law.northwestern.edu/searlecenter/papers/Klass_Transmission_Article_2_12.pdf]</w:t>
      </w:r>
    </w:p>
    <w:p w14:paraId="68B1B9A3" w14:textId="77777777" w:rsidR="00C27206" w:rsidRPr="00780B5D" w:rsidRDefault="00C27206" w:rsidP="00C27206">
      <w:pPr>
        <w:rPr>
          <w:sz w:val="16"/>
        </w:rPr>
      </w:pPr>
      <w:r w:rsidRPr="00780B5D">
        <w:rPr>
          <w:sz w:val="16"/>
        </w:rPr>
        <w:t xml:space="preserve">The fact that transmission line siting in modern times is interstate in nature but is still subject to virtually exclusive state authority raises particular federalism concerns. As Justice Brandeis stated in 1932, </w:t>
      </w:r>
      <w:r w:rsidRPr="007722FB">
        <w:rPr>
          <w:u w:val="single"/>
        </w:rPr>
        <w:t>one of the core values of our federalist system is that it encourages innovation by allowing that “a single courageous State may, if its citizens choose, serve as a laboratory; and try novel social and economic experiments without risk to the rest of the country</w:t>
      </w:r>
      <w:r w:rsidRPr="00780B5D">
        <w:rPr>
          <w:sz w:val="16"/>
        </w:rPr>
        <w:t xml:space="preserve">.” 134 </w:t>
      </w:r>
      <w:r w:rsidRPr="007722FB">
        <w:rPr>
          <w:u w:val="single"/>
        </w:rPr>
        <w:t>This model of states as “laboratories of democracy” has led to innovative state policy over the decades in</w:t>
      </w:r>
      <w:r w:rsidRPr="00780B5D">
        <w:rPr>
          <w:sz w:val="16"/>
        </w:rPr>
        <w:t xml:space="preserve"> social security (Wisconsin), health care reform (Massachusetts), </w:t>
      </w:r>
      <w:r w:rsidRPr="007722FB">
        <w:rPr>
          <w:u w:val="single"/>
        </w:rPr>
        <w:t>environmental protection</w:t>
      </w:r>
      <w:r w:rsidRPr="00780B5D">
        <w:rPr>
          <w:sz w:val="16"/>
        </w:rPr>
        <w:t xml:space="preserve"> (California), </w:t>
      </w:r>
      <w:r w:rsidRPr="007722FB">
        <w:rPr>
          <w:u w:val="single"/>
        </w:rPr>
        <w:t>and other policy areas, many of which were ultimately adopted by the federal government.</w:t>
      </w:r>
      <w:r w:rsidRPr="00780B5D">
        <w:rPr>
          <w:sz w:val="16"/>
        </w:rPr>
        <w:t xml:space="preserve"> 135 </w:t>
      </w:r>
      <w:r w:rsidRPr="00780B5D">
        <w:rPr>
          <w:sz w:val="16"/>
        </w:rPr>
        <w:lastRenderedPageBreak/>
        <w:t xml:space="preserve">Notably though, in each of these areas, </w:t>
      </w:r>
      <w:r w:rsidRPr="007722FB">
        <w:rPr>
          <w:u w:val="single"/>
        </w:rPr>
        <w:t>states could work independently to set policy for their citizens without the need to work cooperatively with other states or the federal government</w:t>
      </w:r>
      <w:r w:rsidRPr="00780B5D">
        <w:rPr>
          <w:sz w:val="16"/>
        </w:rPr>
        <w:t xml:space="preserve">. With their own taxing power and regulatory authority, </w:t>
      </w:r>
      <w:r w:rsidRPr="007722FB">
        <w:rPr>
          <w:u w:val="single"/>
        </w:rPr>
        <w:t>states can for the most part create significant environmental protection programs</w:t>
      </w:r>
      <w:r w:rsidRPr="00780B5D">
        <w:rPr>
          <w:sz w:val="16"/>
        </w:rPr>
        <w:t xml:space="preserve">, health care programs, education programs, and other policies even if other states choose not to do likewise. Thus, </w:t>
      </w:r>
      <w:r w:rsidRPr="007722FB">
        <w:rPr>
          <w:u w:val="single"/>
        </w:rPr>
        <w:t>each state can serve as its own laboratory</w:t>
      </w:r>
      <w:r w:rsidRPr="00780B5D">
        <w:rPr>
          <w:sz w:val="16"/>
        </w:rPr>
        <w:t>.</w:t>
      </w:r>
    </w:p>
    <w:p w14:paraId="052B8845" w14:textId="77777777" w:rsidR="00C27206" w:rsidRPr="007722FB" w:rsidRDefault="00C27206" w:rsidP="00C27206">
      <w:pPr>
        <w:pStyle w:val="Heading4"/>
        <w:rPr>
          <w:rFonts w:cs="Times New Roman"/>
        </w:rPr>
      </w:pPr>
      <w:r w:rsidRPr="007722FB">
        <w:rPr>
          <w:rFonts w:cs="Times New Roman"/>
        </w:rPr>
        <w:t>State-level innovation is good and causes federal modeling</w:t>
      </w:r>
    </w:p>
    <w:p w14:paraId="721781AD" w14:textId="77777777" w:rsidR="00C27206" w:rsidRPr="007722FB" w:rsidRDefault="00C27206" w:rsidP="00C27206">
      <w:r w:rsidRPr="007722FB">
        <w:t xml:space="preserve">Lawrence </w:t>
      </w:r>
      <w:r w:rsidRPr="007722FB">
        <w:rPr>
          <w:rStyle w:val="Style13ptBold"/>
        </w:rPr>
        <w:t>Goulder and</w:t>
      </w:r>
      <w:r w:rsidRPr="007722FB">
        <w:t xml:space="preserve"> Robert N </w:t>
      </w:r>
      <w:r w:rsidRPr="007722FB">
        <w:rPr>
          <w:rStyle w:val="Style13ptBold"/>
        </w:rPr>
        <w:t>Stavins</w:t>
      </w:r>
      <w:r w:rsidRPr="007722FB">
        <w:t>. Goulde is the Director of the Department of Economics, Stanford Universit, and Stavins is a Professor @ the John F. Kennedy School of Government, Harvard University. 20</w:t>
      </w:r>
      <w:r w:rsidRPr="007722FB">
        <w:rPr>
          <w:rStyle w:val="Style13ptBold"/>
        </w:rPr>
        <w:t>12</w:t>
      </w:r>
      <w:r w:rsidRPr="007722FB">
        <w:t>. [“Challenges from State-Federal Interactions in US Climate Change Policy,” http://www.hks.harvard.edu/fs/rstavins/Papers/Goulder&amp;StavinsAERPapers&amp;Proceedings.pdf]</w:t>
      </w:r>
    </w:p>
    <w:p w14:paraId="0AD6B60C" w14:textId="77777777" w:rsidR="00C27206" w:rsidRPr="00780B5D" w:rsidRDefault="00C27206" w:rsidP="00C27206">
      <w:pPr>
        <w:rPr>
          <w:sz w:val="16"/>
        </w:rPr>
      </w:pPr>
      <w:r w:rsidRPr="00780B5D">
        <w:rPr>
          <w:sz w:val="16"/>
        </w:rPr>
        <w:t xml:space="preserve">Second, </w:t>
      </w:r>
      <w:r w:rsidRPr="007722FB">
        <w:rPr>
          <w:u w:val="single"/>
        </w:rPr>
        <w:t>states can serve as laboratories for experimenting with innovative policy approaches. Approaches that prove successful on cost effectiveness or other dimensions could later be adopted at the federal level. The interaction here is one of information transfer</w:t>
      </w:r>
      <w:r w:rsidRPr="00780B5D">
        <w:rPr>
          <w:sz w:val="16"/>
        </w:rPr>
        <w:t>. The case for state-level experimentation needs to be considered carefully: why the laboratories should be at the state, rather than national, level is not clear, and—in any event—there is some question regarding whether state authorities will allow their “laboratory” to be closed after the experiment has been completed and the information delivered.</w:t>
      </w:r>
    </w:p>
    <w:p w14:paraId="6A12A8EC" w14:textId="77777777" w:rsidR="00C27206" w:rsidRPr="007722FB" w:rsidRDefault="00C27206" w:rsidP="00C27206"/>
    <w:p w14:paraId="68E75946" w14:textId="77777777" w:rsidR="00C27206" w:rsidRPr="007722FB" w:rsidRDefault="00C27206" w:rsidP="00C27206"/>
    <w:p w14:paraId="0E58AFB8" w14:textId="77777777" w:rsidR="00FD55B3" w:rsidRPr="007722FB" w:rsidRDefault="00FD55B3" w:rsidP="00C27206">
      <w:pPr>
        <w:pStyle w:val="Heading3"/>
      </w:pPr>
      <w:r w:rsidRPr="007722FB">
        <w:lastRenderedPageBreak/>
        <w:t>2NC-AT: Fed Key</w:t>
      </w:r>
    </w:p>
    <w:p w14:paraId="7B59DEC9" w14:textId="77777777" w:rsidR="00C27206" w:rsidRPr="007722FB" w:rsidRDefault="00C27206" w:rsidP="00C27206">
      <w:pPr>
        <w:pStyle w:val="Heading4"/>
      </w:pPr>
      <w:r w:rsidRPr="007722FB">
        <w:t>State action is better than the fed</w:t>
      </w:r>
    </w:p>
    <w:p w14:paraId="41C4C705" w14:textId="77777777" w:rsidR="00C27206" w:rsidRPr="007722FB" w:rsidRDefault="00C27206" w:rsidP="00C27206">
      <w:r w:rsidRPr="007722FB">
        <w:t xml:space="preserve">Garrick </w:t>
      </w:r>
      <w:r w:rsidRPr="007722FB">
        <w:rPr>
          <w:rStyle w:val="Style13ptBold"/>
        </w:rPr>
        <w:t>Pursley and Wiseman.</w:t>
      </w:r>
      <w:r w:rsidRPr="007722FB">
        <w:t xml:space="preserve"> Pursley is an Assistant Prof of Law @ University of Toledo College of Law, and Hannah, Assistant Profof Law @ University of Tulsa College of Law. </w:t>
      </w:r>
      <w:r w:rsidRPr="007722FB">
        <w:rPr>
          <w:rStyle w:val="Style13ptBold"/>
        </w:rPr>
        <w:t>2011</w:t>
      </w:r>
      <w:r w:rsidRPr="007722FB">
        <w:t>. [“Local Energy”, Emory Law Journal, 60 Emory L.J. 877]</w:t>
      </w:r>
    </w:p>
    <w:p w14:paraId="3513EA5A" w14:textId="77777777" w:rsidR="00C27206" w:rsidRPr="00780B5D" w:rsidRDefault="00C27206" w:rsidP="00C27206">
      <w:pPr>
        <w:rPr>
          <w:sz w:val="16"/>
        </w:rPr>
      </w:pPr>
      <w:r w:rsidRPr="007722FB">
        <w:rPr>
          <w:rStyle w:val="StyleUnderline"/>
        </w:rPr>
        <w:t>The familiar idea that empowering subnational governments allows for a greater influence of state or local preferences</w:t>
      </w:r>
      <w:r w:rsidRPr="007722FB">
        <w:rPr>
          <w:rStyle w:val="IntenseEmphasis"/>
        </w:rPr>
        <w:t xml:space="preserve"> in policy and enhances the democratic responsiveness of the federal system </w:t>
      </w:r>
      <w:r w:rsidRPr="007722FB">
        <w:rPr>
          <w:rStyle w:val="StyleUnderline"/>
        </w:rPr>
        <w:t>is also relevant</w:t>
      </w:r>
      <w:r w:rsidRPr="007722FB">
        <w:rPr>
          <w:rStyle w:val="IntenseEmphasis"/>
        </w:rPr>
        <w:t xml:space="preserve"> here</w:t>
      </w:r>
      <w:r w:rsidRPr="00780B5D">
        <w:rPr>
          <w:sz w:val="16"/>
        </w:rPr>
        <w:t xml:space="preserve">. 325 In federalism scholarship, it is commonly claimed that </w:t>
      </w:r>
      <w:r w:rsidRPr="007722FB">
        <w:rPr>
          <w:rStyle w:val="StyleUnderline"/>
        </w:rPr>
        <w:t>state governments are</w:t>
      </w:r>
      <w:r w:rsidRPr="00780B5D">
        <w:rPr>
          <w:sz w:val="16"/>
        </w:rPr>
        <w:t xml:space="preserve"> "</w:t>
      </w:r>
      <w:r w:rsidRPr="007722FB">
        <w:rPr>
          <w:rStyle w:val="StyleUnderline"/>
        </w:rPr>
        <w:t>closer</w:t>
      </w:r>
      <w:r w:rsidRPr="00780B5D">
        <w:rPr>
          <w:sz w:val="16"/>
        </w:rPr>
        <w:t xml:space="preserve">" - that is, more accessible and accountable - </w:t>
      </w:r>
      <w:r w:rsidRPr="007722FB">
        <w:rPr>
          <w:rStyle w:val="StyleUnderline"/>
        </w:rPr>
        <w:t>to citizens than</w:t>
      </w:r>
      <w:r w:rsidRPr="007722FB">
        <w:rPr>
          <w:rStyle w:val="IntenseEmphasis"/>
        </w:rPr>
        <w:t xml:space="preserve"> the federal government</w:t>
      </w:r>
      <w:r w:rsidRPr="00780B5D">
        <w:rPr>
          <w:sz w:val="16"/>
        </w:rPr>
        <w:t xml:space="preserve">. 326 The characteristics of state governments that support this claim - their </w:t>
      </w:r>
      <w:r w:rsidRPr="007722FB">
        <w:rPr>
          <w:rStyle w:val="StyleUnderline"/>
        </w:rPr>
        <w:t>smaller electorates, greater transparency and access to elected officials, and</w:t>
      </w:r>
      <w:r w:rsidRPr="007722FB">
        <w:rPr>
          <w:rStyle w:val="IntenseEmphasis"/>
        </w:rPr>
        <w:t xml:space="preserve"> greater opportunities </w:t>
      </w:r>
      <w:r w:rsidRPr="007722FB">
        <w:rPr>
          <w:rStyle w:val="StyleUnderline"/>
        </w:rPr>
        <w:t>for citizen participation</w:t>
      </w:r>
      <w:r w:rsidRPr="007722FB">
        <w:rPr>
          <w:rStyle w:val="IntenseEmphasis"/>
        </w:rPr>
        <w:t xml:space="preserve"> in governance</w:t>
      </w:r>
      <w:r w:rsidRPr="00780B5D">
        <w:rPr>
          <w:sz w:val="16"/>
        </w:rPr>
        <w:t xml:space="preserve"> - suggest that local governments are closest to the people. 327 Local "elected officials tend to be more responsive to voter demands because it is easier ... to monitor politicians and it is easier for new politicians to challenge unpopular </w:t>
      </w:r>
      <w:proofErr w:type="gramStart"/>
      <w:r w:rsidRPr="00780B5D">
        <w:rPr>
          <w:sz w:val="16"/>
        </w:rPr>
        <w:t>incumbents[</w:t>
      </w:r>
      <w:proofErr w:type="gramEnd"/>
      <w:r w:rsidRPr="00780B5D">
        <w:rPr>
          <w:sz w:val="16"/>
        </w:rPr>
        <w:t>,] ... smaller political units allow for more deliberation and consensus building among members," and "</w:t>
      </w:r>
      <w:r w:rsidRPr="007722FB">
        <w:rPr>
          <w:rStyle w:val="StyleUnderline"/>
        </w:rPr>
        <w:t>politics on a small scale ... enables less affluent grassroots organizations to promote their interests</w:t>
      </w:r>
      <w:r w:rsidRPr="007722FB">
        <w:rPr>
          <w:rStyle w:val="IntenseEmphasis"/>
        </w:rPr>
        <w:t xml:space="preserve"> through marches, speeches, and creative forms of activism that would not work on a national or regional scale."</w:t>
      </w:r>
      <w:r w:rsidRPr="00780B5D">
        <w:rPr>
          <w:sz w:val="16"/>
        </w:rPr>
        <w:t xml:space="preserve"> 328 </w:t>
      </w:r>
      <w:r w:rsidRPr="007722FB">
        <w:rPr>
          <w:rStyle w:val="StyleUnderline"/>
        </w:rPr>
        <w:t>In the distributed renewables area, this means that yet another argument against primarily federal-level action is</w:t>
      </w:r>
      <w:r w:rsidRPr="007722FB">
        <w:rPr>
          <w:rStyle w:val="IntenseEmphasis"/>
        </w:rPr>
        <w:t xml:space="preserve"> that people in different locations may have different ideas about how much and what kind of renewable energy they want, and, as far as our broad energy</w:t>
      </w:r>
      <w:r w:rsidRPr="00780B5D">
        <w:rPr>
          <w:sz w:val="16"/>
        </w:rPr>
        <w:t xml:space="preserve">  [*939</w:t>
      </w:r>
      <w:proofErr w:type="gramStart"/>
      <w:r w:rsidRPr="00780B5D">
        <w:rPr>
          <w:sz w:val="16"/>
        </w:rPr>
        <w:t xml:space="preserve">]  </w:t>
      </w:r>
      <w:r w:rsidRPr="007722FB">
        <w:rPr>
          <w:rStyle w:val="IntenseEmphasis"/>
        </w:rPr>
        <w:t>transition</w:t>
      </w:r>
      <w:proofErr w:type="gramEnd"/>
      <w:r w:rsidRPr="007722FB">
        <w:rPr>
          <w:rStyle w:val="IntenseEmphasis"/>
        </w:rPr>
        <w:t xml:space="preserve"> goals and the need to encourage citizens to do their part will allow, we should do what we can to honor those preferences.</w:t>
      </w:r>
      <w:r w:rsidRPr="00780B5D">
        <w:rPr>
          <w:sz w:val="16"/>
        </w:rPr>
        <w:t xml:space="preserve"> 329</w:t>
      </w:r>
    </w:p>
    <w:p w14:paraId="581248E0" w14:textId="77777777" w:rsidR="00FD55B3" w:rsidRPr="007722FB" w:rsidRDefault="00FD55B3" w:rsidP="00C27206">
      <w:pPr>
        <w:pStyle w:val="Heading3"/>
      </w:pPr>
      <w:r w:rsidRPr="007722FB">
        <w:lastRenderedPageBreak/>
        <w:t>2NC-AT: Uniformity</w:t>
      </w:r>
    </w:p>
    <w:p w14:paraId="50828C78" w14:textId="77777777" w:rsidR="00FD55B3" w:rsidRPr="007722FB" w:rsidRDefault="00FD55B3" w:rsidP="00FD55B3"/>
    <w:p w14:paraId="3B53C24B" w14:textId="77777777" w:rsidR="00FD55B3" w:rsidRPr="007722FB" w:rsidRDefault="00FD55B3" w:rsidP="00C27206">
      <w:pPr>
        <w:pStyle w:val="Heading4"/>
        <w:rPr>
          <w:rFonts w:eastAsia="Malgun Gothic"/>
        </w:rPr>
      </w:pPr>
      <w:r w:rsidRPr="007722FB">
        <w:rPr>
          <w:rFonts w:eastAsia="Malgun Gothic"/>
        </w:rPr>
        <w:t>States can</w:t>
      </w:r>
      <w:r w:rsidR="00742925">
        <w:rPr>
          <w:rFonts w:eastAsia="Malgun Gothic"/>
        </w:rPr>
        <w:t>,</w:t>
      </w:r>
      <w:r w:rsidRPr="007722FB">
        <w:rPr>
          <w:rFonts w:eastAsia="Malgun Gothic"/>
        </w:rPr>
        <w:t xml:space="preserve"> and do make uniform decisions</w:t>
      </w:r>
    </w:p>
    <w:p w14:paraId="175183E7" w14:textId="77777777" w:rsidR="00FD55B3" w:rsidRPr="007722FB" w:rsidRDefault="006D0CE3" w:rsidP="006D0CE3">
      <w:r w:rsidRPr="007722FB">
        <w:t xml:space="preserve">Yang </w:t>
      </w:r>
      <w:r w:rsidRPr="007722FB">
        <w:rPr>
          <w:rStyle w:val="Style13ptBold"/>
        </w:rPr>
        <w:t>Tsinghua</w:t>
      </w:r>
      <w:r w:rsidRPr="007722FB">
        <w:t>. Tssinghua is a writer for Tsinghua Law. 20</w:t>
      </w:r>
      <w:r w:rsidRPr="007722FB">
        <w:rPr>
          <w:rStyle w:val="Style13ptBold"/>
        </w:rPr>
        <w:t>05</w:t>
      </w:r>
      <w:r w:rsidRPr="007722FB">
        <w:t>. [“</w:t>
      </w:r>
      <w:r w:rsidR="00FD55B3" w:rsidRPr="007722FB">
        <w:t>Legal English Integrated Course (Tsinghua Law Profess</w:t>
      </w:r>
      <w:r w:rsidRPr="007722FB">
        <w:t xml:space="preserve">ional English Series Guide.” </w:t>
      </w:r>
      <w:r w:rsidR="00FD55B3" w:rsidRPr="007722FB">
        <w:t>http://books.google.com/books?id=B43jsWdqpP8C&amp;printsec=f</w:t>
      </w:r>
      <w:r w:rsidRPr="007722FB">
        <w:t>rontcover&amp;source=gbs_navlinks_s]</w:t>
      </w:r>
    </w:p>
    <w:p w14:paraId="2D3DE16D" w14:textId="77777777" w:rsidR="00FD55B3" w:rsidRPr="00780B5D" w:rsidRDefault="00FD55B3" w:rsidP="00FD55B3">
      <w:pPr>
        <w:spacing w:after="0"/>
        <w:contextualSpacing/>
        <w:rPr>
          <w:sz w:val="16"/>
        </w:rPr>
      </w:pPr>
      <w:r w:rsidRPr="007722FB">
        <w:rPr>
          <w:rFonts w:eastAsia="Malgun Gothic" w:cs="Times New Roman"/>
          <w:b/>
          <w:szCs w:val="24"/>
          <w:u w:val="single"/>
        </w:rPr>
        <w:t>Because Congress, 50 state legislatures, and countless local governments enact statues and ordinances, there is concern about lack of uniformity</w:t>
      </w:r>
      <w:r w:rsidRPr="00780B5D">
        <w:rPr>
          <w:sz w:val="16"/>
        </w:rPr>
        <w:t xml:space="preserve"> in the law.  If the law lacks uniformity, it decreases the certainty necessary for the conduct of business and the general ordering of society. </w:t>
      </w:r>
      <w:r w:rsidRPr="007722FB">
        <w:rPr>
          <w:rFonts w:eastAsia="Malgun Gothic" w:cs="Times New Roman"/>
          <w:szCs w:val="24"/>
          <w:u w:val="single"/>
        </w:rPr>
        <w:t xml:space="preserve"> </w:t>
      </w:r>
      <w:r w:rsidRPr="007722FB">
        <w:rPr>
          <w:rFonts w:eastAsia="Malgun Gothic" w:cs="Times New Roman"/>
          <w:b/>
          <w:szCs w:val="24"/>
          <w:u w:val="single"/>
        </w:rPr>
        <w:t>Legislators can achieve uniformity in the law</w:t>
      </w:r>
      <w:r w:rsidRPr="007722FB">
        <w:rPr>
          <w:rFonts w:eastAsia="Malgun Gothic" w:cs="Times New Roman"/>
          <w:szCs w:val="24"/>
          <w:u w:val="single"/>
        </w:rPr>
        <w:t xml:space="preserve"> </w:t>
      </w:r>
      <w:r w:rsidRPr="00780B5D">
        <w:rPr>
          <w:sz w:val="16"/>
        </w:rPr>
        <w:t>through two methods: congress can enact a single law that preempts (overrides) varying state laws.</w:t>
      </w:r>
      <w:r w:rsidRPr="007722FB">
        <w:rPr>
          <w:rFonts w:eastAsia="Malgun Gothic" w:cs="Times New Roman"/>
          <w:szCs w:val="24"/>
          <w:u w:val="single"/>
        </w:rPr>
        <w:t xml:space="preserve"> </w:t>
      </w:r>
      <w:r w:rsidRPr="00780B5D">
        <w:rPr>
          <w:sz w:val="16"/>
        </w:rPr>
        <w:t xml:space="preserve">The </w:t>
      </w:r>
      <w:r w:rsidRPr="007722FB">
        <w:rPr>
          <w:rFonts w:eastAsia="Malgun Gothic" w:cs="Times New Roman"/>
          <w:b/>
          <w:szCs w:val="24"/>
          <w:u w:val="single"/>
        </w:rPr>
        <w:t>state legislatures can all adopt a single uniform law in a particular area.  The</w:t>
      </w:r>
      <w:r w:rsidRPr="007722FB">
        <w:rPr>
          <w:rFonts w:eastAsia="Malgun Gothic" w:cs="Times New Roman"/>
          <w:szCs w:val="24"/>
          <w:u w:val="single"/>
        </w:rPr>
        <w:t xml:space="preserve"> </w:t>
      </w:r>
      <w:r w:rsidRPr="00780B5D">
        <w:rPr>
          <w:sz w:val="16"/>
        </w:rPr>
        <w:t xml:space="preserve">latter </w:t>
      </w:r>
      <w:r w:rsidRPr="007722FB">
        <w:rPr>
          <w:rFonts w:eastAsia="Malgun Gothic" w:cs="Times New Roman"/>
          <w:b/>
          <w:szCs w:val="24"/>
          <w:u w:val="single"/>
        </w:rPr>
        <w:t xml:space="preserve">method has been attempted by a legislative drafting group known as the </w:t>
      </w:r>
      <w:r w:rsidRPr="00780B5D">
        <w:rPr>
          <w:sz w:val="16"/>
        </w:rPr>
        <w:t xml:space="preserve">National Conference of Commissioners on Uniform State Laws </w:t>
      </w:r>
      <w:r w:rsidRPr="007722FB">
        <w:rPr>
          <w:rFonts w:eastAsia="Malgun Gothic" w:cs="Times New Roman"/>
          <w:b/>
          <w:szCs w:val="24"/>
          <w:u w:val="single"/>
        </w:rPr>
        <w:t>[NCCUSL].</w:t>
      </w:r>
      <w:r w:rsidRPr="00780B5D">
        <w:rPr>
          <w:sz w:val="16"/>
        </w:rPr>
        <w:t xml:space="preserve">  These commissioners endeavor to promote uniformity by drafting model acts.  When approved by the National Conference, proposed uniform acts are recommended to the state legislatures for adoption. </w:t>
      </w:r>
      <w:r w:rsidRPr="007722FB">
        <w:rPr>
          <w:rFonts w:eastAsia="Malgun Gothic" w:cs="Times New Roman"/>
          <w:szCs w:val="24"/>
          <w:u w:val="single"/>
        </w:rPr>
        <w:t xml:space="preserve"> </w:t>
      </w:r>
      <w:r w:rsidRPr="007722FB">
        <w:rPr>
          <w:rFonts w:eastAsia="Malgun Gothic" w:cs="Times New Roman"/>
          <w:b/>
          <w:szCs w:val="24"/>
          <w:u w:val="single"/>
        </w:rPr>
        <w:t>More than 100 uniform laws,</w:t>
      </w:r>
      <w:r w:rsidRPr="00780B5D">
        <w:rPr>
          <w:sz w:val="16"/>
        </w:rPr>
        <w:t xml:space="preserve"> mostly related to business activities, </w:t>
      </w:r>
      <w:r w:rsidRPr="007722FB">
        <w:rPr>
          <w:rFonts w:eastAsia="Malgun Gothic" w:cs="Times New Roman"/>
          <w:b/>
          <w:szCs w:val="24"/>
          <w:u w:val="single"/>
        </w:rPr>
        <w:t>have been drafted</w:t>
      </w:r>
      <w:r w:rsidRPr="007722FB">
        <w:rPr>
          <w:rFonts w:eastAsia="Malgun Gothic" w:cs="Times New Roman"/>
          <w:szCs w:val="24"/>
          <w:u w:val="single"/>
        </w:rPr>
        <w:t xml:space="preserve"> </w:t>
      </w:r>
      <w:r w:rsidRPr="007722FB">
        <w:rPr>
          <w:rFonts w:eastAsia="Malgun Gothic" w:cs="Times New Roman"/>
          <w:b/>
          <w:szCs w:val="24"/>
          <w:u w:val="single"/>
        </w:rPr>
        <w:t>and</w:t>
      </w:r>
      <w:r w:rsidRPr="007722FB">
        <w:rPr>
          <w:rFonts w:eastAsia="Malgun Gothic" w:cs="Times New Roman"/>
          <w:szCs w:val="24"/>
          <w:u w:val="single"/>
        </w:rPr>
        <w:t xml:space="preserve"> </w:t>
      </w:r>
      <w:r w:rsidRPr="00780B5D">
        <w:rPr>
          <w:sz w:val="16"/>
        </w:rPr>
        <w:t xml:space="preserve">presented to the various state legislatures.  The response of the states in adopting of these proposed laws has varied.  </w:t>
      </w:r>
      <w:r w:rsidRPr="007722FB">
        <w:rPr>
          <w:rFonts w:eastAsia="Malgun Gothic" w:cs="Times New Roman"/>
          <w:b/>
          <w:szCs w:val="24"/>
          <w:u w:val="single"/>
        </w:rPr>
        <w:t>A few</w:t>
      </w:r>
      <w:r w:rsidRPr="00780B5D">
        <w:rPr>
          <w:sz w:val="16"/>
        </w:rPr>
        <w:t xml:space="preserve"> of the uniform laws </w:t>
      </w:r>
      <w:proofErr w:type="gramStart"/>
      <w:r w:rsidRPr="007722FB">
        <w:rPr>
          <w:rFonts w:eastAsia="Malgun Gothic" w:cs="Times New Roman"/>
          <w:b/>
          <w:szCs w:val="24"/>
          <w:u w:val="single"/>
        </w:rPr>
        <w:t>ha[</w:t>
      </w:r>
      <w:proofErr w:type="gramEnd"/>
      <w:r w:rsidRPr="007722FB">
        <w:rPr>
          <w:rFonts w:eastAsia="Malgun Gothic" w:cs="Times New Roman"/>
          <w:b/>
          <w:szCs w:val="24"/>
          <w:u w:val="single"/>
        </w:rPr>
        <w:t>ve] been</w:t>
      </w:r>
      <w:r w:rsidRPr="007722FB">
        <w:rPr>
          <w:rFonts w:eastAsia="Malgun Gothic" w:cs="Times New Roman"/>
          <w:szCs w:val="24"/>
          <w:u w:val="single"/>
        </w:rPr>
        <w:t xml:space="preserve"> </w:t>
      </w:r>
      <w:r w:rsidRPr="007722FB">
        <w:rPr>
          <w:rFonts w:eastAsia="Malgun Gothic" w:cs="Times New Roman"/>
          <w:b/>
          <w:szCs w:val="24"/>
          <w:u w:val="single"/>
        </w:rPr>
        <w:t>adopted by all the states.</w:t>
      </w:r>
      <w:r w:rsidRPr="00780B5D">
        <w:rPr>
          <w:sz w:val="16"/>
        </w:rPr>
        <w:t xml:space="preserve"> Sometimes a state adopts the uniform law in principle but changes some of the provisions to meet local needs.  The most significant uniform law for business is the Uniform Commercial Code (UCC).</w:t>
      </w:r>
    </w:p>
    <w:p w14:paraId="39FDE864" w14:textId="77777777" w:rsidR="00FD55B3" w:rsidRPr="007722FB" w:rsidRDefault="00FD55B3" w:rsidP="00C27206">
      <w:pPr>
        <w:pStyle w:val="Heading3"/>
      </w:pPr>
      <w:r w:rsidRPr="007722FB">
        <w:lastRenderedPageBreak/>
        <w:t>2NC-AT: 50 State Fiat</w:t>
      </w:r>
    </w:p>
    <w:p w14:paraId="5CC91D57" w14:textId="77777777" w:rsidR="00C27206" w:rsidRPr="007722FB" w:rsidRDefault="00C27206" w:rsidP="00C27206">
      <w:pPr>
        <w:pStyle w:val="Heading4"/>
      </w:pPr>
      <w:r w:rsidRPr="007722FB">
        <w:t>States solve uniform marine planning</w:t>
      </w:r>
      <w:r w:rsidR="00742925">
        <w:t>,</w:t>
      </w:r>
      <w:r w:rsidRPr="007722FB">
        <w:t xml:space="preserve"> and empirically provide modeling for the federal government</w:t>
      </w:r>
    </w:p>
    <w:p w14:paraId="2A778AB8" w14:textId="77777777" w:rsidR="00C27206" w:rsidRPr="007722FB" w:rsidRDefault="00C27206" w:rsidP="00C27206">
      <w:r w:rsidRPr="007722FB">
        <w:t xml:space="preserve">Angela T. </w:t>
      </w:r>
      <w:r w:rsidRPr="007722FB">
        <w:rPr>
          <w:rStyle w:val="Style13ptBold"/>
        </w:rPr>
        <w:t>Howe</w:t>
      </w:r>
      <w:r w:rsidRPr="007722FB">
        <w:t xml:space="preserve">. Howe is the Legal Director for the Surfrider Foundation and leads the foundation’s strategy towards sustainable coast growth, and Environmental </w:t>
      </w:r>
      <w:r w:rsidR="006D0CE3" w:rsidRPr="007722FB">
        <w:t xml:space="preserve">Lawyer. </w:t>
      </w:r>
      <w:r w:rsidRPr="007722FB">
        <w:t>20</w:t>
      </w:r>
      <w:r w:rsidRPr="007722FB">
        <w:rPr>
          <w:rStyle w:val="Style13ptBold"/>
        </w:rPr>
        <w:t>11</w:t>
      </w:r>
      <w:r w:rsidRPr="007722FB">
        <w:t>. [“THE U.S. NATIONAL OCEAN POLICY: ONE SMALL STEP FOR NATIONAL WATERS, BUT WILL IT BE THE GIANT LEAP NEEDED FOR OUR BLUE PLANET?” Main University Law School, Vol 17:1.http://www.mainelaw.maine.edu/academics/oclj/pdf/vol17_1/vol17_oclj_65.pdf]</w:t>
      </w:r>
    </w:p>
    <w:p w14:paraId="47116ED7" w14:textId="77777777" w:rsidR="00C27206" w:rsidRPr="00780B5D" w:rsidRDefault="00C27206" w:rsidP="00C27206">
      <w:pPr>
        <w:rPr>
          <w:sz w:val="16"/>
        </w:rPr>
      </w:pPr>
      <w:r w:rsidRPr="00780B5D">
        <w:rPr>
          <w:sz w:val="16"/>
        </w:rPr>
        <w:t>Compared to other countries, sub-national state governments play prominent roles in the US. This stems from a history rooted in the principle of federalism, where the importance of the US as a federation of individual states, with the central government only having those powers assigned to it by the Constitution and the rest (e. g., most land-use planning authority) vested in the individual states, is emphasized. State and region-based governance are critical elements in managing such sectors as marine fisheries and areas such as coastal zones. Recently, localized efforts to improve ocean and coastal management and coordination have started developing in several coastal states as well as multi-state initiatives in regions that share important ocean and coastal ecosystems. Under the new national ocean policy, all relevant federal agencies will be required to participate in the development of integrated coastal and marine spatial plans around the country. Many</w:t>
      </w:r>
      <w:r w:rsidRPr="007722FB">
        <w:rPr>
          <w:rStyle w:val="StyleUnderline"/>
        </w:rPr>
        <w:t xml:space="preserve"> coastal states are already making progress on integrated ocean and coastal management reforms and spatial planning efforts.</w:t>
      </w:r>
      <w:r w:rsidRPr="00780B5D">
        <w:rPr>
          <w:sz w:val="16"/>
        </w:rPr>
        <w:t xml:space="preserve"> </w:t>
      </w:r>
      <w:r w:rsidRPr="007722FB">
        <w:rPr>
          <w:rStyle w:val="StyleUnderline"/>
        </w:rPr>
        <w:t>Some have taken meaningful action on ocean and coastal issues, creating statewide initiatives supported by interagency coordinating and planning structures that could potentially serve as guides as other states and regions begin developing coastal and marine spatial plans to comply</w:t>
      </w:r>
      <w:r w:rsidRPr="00780B5D">
        <w:rPr>
          <w:sz w:val="16"/>
        </w:rPr>
        <w:t xml:space="preserve"> with the national ocean policy</w:t>
      </w:r>
      <w:r w:rsidRPr="007722FB">
        <w:rPr>
          <w:rStyle w:val="StyleUnderline"/>
        </w:rPr>
        <w:t>. Individual state efforts of note include</w:t>
      </w:r>
      <w:r w:rsidRPr="00780B5D">
        <w:rPr>
          <w:sz w:val="16"/>
        </w:rPr>
        <w:t xml:space="preserve">: </w:t>
      </w:r>
      <w:r w:rsidRPr="007722FB">
        <w:rPr>
          <w:rStyle w:val="StyleUnderline"/>
        </w:rPr>
        <w:t xml:space="preserve"> California: Marine Life Protection Act </w:t>
      </w:r>
      <w:r w:rsidRPr="00780B5D">
        <w:rPr>
          <w:sz w:val="16"/>
        </w:rPr>
        <w:t xml:space="preserve"> Oregon: Territorial Sea Plan </w:t>
      </w:r>
      <w:r w:rsidRPr="00780B5D">
        <w:rPr>
          <w:sz w:val="16"/>
        </w:rPr>
        <w:t xml:space="preserve"> Washington: Puget Sound Partnership and Marine Waters Planning and Management Act </w:t>
      </w:r>
      <w:r w:rsidRPr="00780B5D">
        <w:rPr>
          <w:sz w:val="16"/>
        </w:rPr>
        <w:t xml:space="preserve"> New York: Ocean and Great Lakes Ecosystem Conservation Act </w:t>
      </w:r>
      <w:r w:rsidRPr="00780B5D">
        <w:rPr>
          <w:sz w:val="16"/>
        </w:rPr>
        <w:t xml:space="preserve"> Massachusetts: Massachusetts Ocean Act </w:t>
      </w:r>
      <w:r w:rsidRPr="00780B5D">
        <w:rPr>
          <w:sz w:val="16"/>
        </w:rPr>
        <w:t xml:space="preserve"> Rhode Island: Rhode Island Ocean Special Area Management Plan States are also working </w:t>
      </w:r>
      <w:r w:rsidRPr="007722FB">
        <w:rPr>
          <w:rStyle w:val="StyleUnderline"/>
        </w:rPr>
        <w:t>to better coordinate across state lines on a regional basis</w:t>
      </w:r>
      <w:r w:rsidRPr="00780B5D">
        <w:rPr>
          <w:sz w:val="16"/>
        </w:rPr>
        <w:t xml:space="preserve">. Since the release of the Pew Oceans Commission report and the US Commission on Ocean Policy report, which both made recommendations for stronger regional alliances, </w:t>
      </w:r>
      <w:r w:rsidRPr="007722FB">
        <w:rPr>
          <w:rStyle w:val="StyleUnderline"/>
        </w:rPr>
        <w:t>nearly every coastal and Great Lakes state has joined together with other states on a regional scale to cooperate in addressing shared ocean and coastal issues. Each multi-state regional entity has coordinated with relevant federal agencies to varying extents.</w:t>
      </w:r>
      <w:r w:rsidRPr="00780B5D">
        <w:rPr>
          <w:sz w:val="16"/>
        </w:rPr>
        <w:t xml:space="preserve"> They also have achieved different degrees of success in setting and achieving shared objectives. The multi-state regional entities that have been created and the states that they include are: </w:t>
      </w:r>
      <w:r w:rsidRPr="007722FB">
        <w:rPr>
          <w:rStyle w:val="StyleUnderline"/>
        </w:rPr>
        <w:t xml:space="preserve">50 </w:t>
      </w:r>
      <w:r w:rsidRPr="007722FB">
        <w:rPr>
          <w:rStyle w:val="StyleUnderline"/>
        </w:rPr>
        <w:t> West Coast Governors‟ Agreement on Ocean Health</w:t>
      </w:r>
      <w:r w:rsidRPr="00780B5D">
        <w:rPr>
          <w:sz w:val="16"/>
        </w:rPr>
        <w:t xml:space="preserve">: California, Oregon, Washington </w:t>
      </w:r>
      <w:r w:rsidRPr="00780B5D">
        <w:rPr>
          <w:sz w:val="16"/>
        </w:rPr>
        <w:t xml:space="preserve"> Gulf of Mexico Alliance: Texas, Louisiana, Mississippi, Alabama, Florida </w:t>
      </w:r>
      <w:r w:rsidRPr="00780B5D">
        <w:rPr>
          <w:sz w:val="16"/>
        </w:rPr>
        <w:t xml:space="preserve"> </w:t>
      </w:r>
      <w:r w:rsidRPr="007722FB">
        <w:rPr>
          <w:rStyle w:val="StyleUnderline"/>
        </w:rPr>
        <w:t>Governors‟ South Atlantic Alliance</w:t>
      </w:r>
      <w:r w:rsidRPr="00780B5D">
        <w:rPr>
          <w:sz w:val="16"/>
        </w:rPr>
        <w:t xml:space="preserve">: North Carolina, South Carolina, Georgia, Florida </w:t>
      </w:r>
      <w:r w:rsidRPr="007722FB">
        <w:rPr>
          <w:rStyle w:val="StyleUnderline"/>
        </w:rPr>
        <w:t> Mid-Atlantic Regional Council on the Ocean</w:t>
      </w:r>
      <w:r w:rsidRPr="00780B5D">
        <w:rPr>
          <w:sz w:val="16"/>
        </w:rPr>
        <w:t xml:space="preserve">: New York, New Jersey, Delaware, Maryland Virginia </w:t>
      </w:r>
      <w:r w:rsidRPr="00780B5D">
        <w:rPr>
          <w:sz w:val="16"/>
        </w:rPr>
        <w:t xml:space="preserve"> Northeast Regional Ocean Council: Maine, New HampshireMassachusetts, Vermont, Rhode Island, Connecticut. </w:t>
      </w:r>
      <w:r w:rsidRPr="00780B5D">
        <w:rPr>
          <w:sz w:val="16"/>
        </w:rPr>
        <w:t xml:space="preserve"> </w:t>
      </w:r>
      <w:r w:rsidRPr="007722FB">
        <w:rPr>
          <w:rStyle w:val="StyleUnderline"/>
        </w:rPr>
        <w:t>Great Lakes Regional Collaboration:</w:t>
      </w:r>
      <w:r w:rsidRPr="00780B5D">
        <w:rPr>
          <w:sz w:val="16"/>
        </w:rPr>
        <w:t xml:space="preserve"> Wisconsin, Ohio, Indiana, Michigan, New York, Minnesota, Illinois, Pennsylvania. (Although the Great Lakes are freshwater bodies, the Council is worth noting as a prime example of a strong interstate effort.) </w:t>
      </w:r>
      <w:r w:rsidRPr="007722FB">
        <w:rPr>
          <w:rStyle w:val="StyleUnderline"/>
        </w:rPr>
        <w:t>The Interagency Ocean Policy Task Force Final Recommendations propose nine regional planning areas composed of coastal and Great Lakes states.</w:t>
      </w:r>
      <w:r w:rsidRPr="00780B5D">
        <w:rPr>
          <w:sz w:val="16"/>
        </w:rPr>
        <w:t xml:space="preserve"> </w:t>
      </w:r>
      <w:r w:rsidRPr="007722FB">
        <w:rPr>
          <w:rStyle w:val="StyleUnderline"/>
        </w:rPr>
        <w:t>Relevant Federal, State, and tribal authorities from each region will partner to form regional planning bodies. The regional planning bodies will develop coastal and marine spatial plans for their specific regions and interact with the National Ocean Council to ensure consistency in the implementation of the national ocean policy. As the regional planning bodies begin to organize, existing multi-state regional partnerships will provide a strong resource and potential model for their organizatio</w:t>
      </w:r>
      <w:r w:rsidRPr="00780B5D">
        <w:rPr>
          <w:sz w:val="16"/>
        </w:rPr>
        <w:t xml:space="preserve">n. </w:t>
      </w:r>
      <w:r w:rsidRPr="007722FB">
        <w:rPr>
          <w:rStyle w:val="StyleUnderline"/>
        </w:rPr>
        <w:t>The regional planning areas identified by the Interagency Task Force include</w:t>
      </w:r>
      <w:r w:rsidRPr="00780B5D">
        <w:rPr>
          <w:sz w:val="16"/>
        </w:rPr>
        <w:t xml:space="preserve">: </w:t>
      </w:r>
      <w:r w:rsidRPr="00780B5D">
        <w:rPr>
          <w:sz w:val="16"/>
        </w:rPr>
        <w:t xml:space="preserve"> Alaska /Arctic Region: Alaska </w:t>
      </w:r>
      <w:r w:rsidRPr="00780B5D">
        <w:rPr>
          <w:sz w:val="16"/>
        </w:rPr>
        <w:t xml:space="preserve"> Caribbean Region: Puerto Rico and U.S Virgin Islands </w:t>
      </w:r>
      <w:r w:rsidRPr="00780B5D">
        <w:rPr>
          <w:sz w:val="16"/>
        </w:rPr>
        <w:t xml:space="preserve"> Great Lakes Region: Illinois, Indiana, Michigan, Minnesota, New York, Ohio, Pennsylvania, and Wisconsin </w:t>
      </w:r>
      <w:r w:rsidRPr="00780B5D">
        <w:rPr>
          <w:sz w:val="16"/>
        </w:rPr>
        <w:t xml:space="preserve"> Gulf of Mexico Region: Alabama, Florida, Louisiana, Mississippi, and Texas </w:t>
      </w:r>
      <w:r w:rsidRPr="00780B5D">
        <w:rPr>
          <w:sz w:val="16"/>
        </w:rPr>
        <w:t xml:space="preserve"> Mid-Atlantic Region: Delaware, Maryland, New Jersey, New York, Pennsylvania, and Virginia </w:t>
      </w:r>
      <w:r w:rsidRPr="00780B5D">
        <w:rPr>
          <w:sz w:val="16"/>
        </w:rPr>
        <w:t xml:space="preserve"> Northeast Region: Connecticut, Maine, Massachusetts, New Hampshire, Rhode Island, and Vermont </w:t>
      </w:r>
      <w:r w:rsidRPr="00780B5D">
        <w:rPr>
          <w:sz w:val="16"/>
        </w:rPr>
        <w:t xml:space="preserve"> Pacific Islands Region: Hawaii, </w:t>
      </w:r>
      <w:r w:rsidRPr="007722FB">
        <w:rPr>
          <w:rStyle w:val="StyleUnderline"/>
        </w:rPr>
        <w:t>Commonwealth of the Northern Mariana Islands</w:t>
      </w:r>
      <w:r w:rsidRPr="00780B5D">
        <w:rPr>
          <w:sz w:val="16"/>
        </w:rPr>
        <w:t xml:space="preserve">, American Samoa, and Guam </w:t>
      </w:r>
      <w:r w:rsidRPr="00780B5D">
        <w:rPr>
          <w:sz w:val="16"/>
        </w:rPr>
        <w:t xml:space="preserve"> South Atlantic Region: Florida, Georgia, North Carolina, and South Carolina </w:t>
      </w:r>
      <w:r w:rsidRPr="00780B5D">
        <w:rPr>
          <w:sz w:val="16"/>
        </w:rPr>
        <w:t xml:space="preserve"> West Coast Region: California, Oregon, and Washington </w:t>
      </w:r>
    </w:p>
    <w:p w14:paraId="02D5F837" w14:textId="77777777" w:rsidR="00742925" w:rsidRPr="007722FB" w:rsidRDefault="0063754A" w:rsidP="00742925">
      <w:pPr>
        <w:pStyle w:val="Heading4"/>
      </w:pPr>
      <w:r>
        <w:t>50 State Fiat Good</w:t>
      </w:r>
    </w:p>
    <w:p w14:paraId="659FFBBE" w14:textId="77777777" w:rsidR="000A5B54" w:rsidRPr="007722FB" w:rsidRDefault="0063754A" w:rsidP="000A5B54">
      <w:pPr>
        <w:spacing w:after="200" w:line="276" w:lineRule="auto"/>
        <w:rPr>
          <w:b/>
          <w:szCs w:val="24"/>
          <w:lang w:val="en-GB"/>
        </w:rPr>
      </w:pPr>
      <w:r>
        <w:rPr>
          <w:b/>
          <w:szCs w:val="24"/>
        </w:rPr>
        <w:t xml:space="preserve">1. </w:t>
      </w:r>
      <w:r w:rsidR="000A5B54" w:rsidRPr="007722FB">
        <w:rPr>
          <w:b/>
          <w:szCs w:val="24"/>
          <w:lang w:val="en-GB"/>
        </w:rPr>
        <w:t xml:space="preserve">Ground: If the </w:t>
      </w:r>
      <w:proofErr w:type="spellStart"/>
      <w:r w:rsidR="000A5B54" w:rsidRPr="007722FB">
        <w:rPr>
          <w:b/>
          <w:szCs w:val="24"/>
          <w:lang w:val="en-GB"/>
        </w:rPr>
        <w:t>aff</w:t>
      </w:r>
      <w:proofErr w:type="spellEnd"/>
      <w:r w:rsidR="000A5B54" w:rsidRPr="007722FB">
        <w:rPr>
          <w:b/>
          <w:szCs w:val="24"/>
          <w:lang w:val="en-GB"/>
        </w:rPr>
        <w:t xml:space="preserve"> has to advocate federal action, the negative has the obligation to test whether or not federal action is key.</w:t>
      </w:r>
    </w:p>
    <w:p w14:paraId="458996D8" w14:textId="77777777" w:rsidR="000A5B54" w:rsidRPr="007722FB" w:rsidRDefault="0063754A" w:rsidP="000A5B54">
      <w:pPr>
        <w:spacing w:after="200" w:line="276" w:lineRule="auto"/>
        <w:rPr>
          <w:b/>
          <w:szCs w:val="24"/>
          <w:lang w:val="en-GB"/>
        </w:rPr>
      </w:pPr>
      <w:r>
        <w:rPr>
          <w:b/>
          <w:szCs w:val="24"/>
          <w:lang w:val="en-GB"/>
        </w:rPr>
        <w:t xml:space="preserve">2. </w:t>
      </w:r>
      <w:r w:rsidR="000A5B54" w:rsidRPr="007722FB">
        <w:rPr>
          <w:b/>
          <w:szCs w:val="24"/>
          <w:lang w:val="en-GB"/>
        </w:rPr>
        <w:t xml:space="preserve">Checks small </w:t>
      </w:r>
      <w:proofErr w:type="spellStart"/>
      <w:r w:rsidR="000A5B54" w:rsidRPr="007722FB">
        <w:rPr>
          <w:b/>
          <w:szCs w:val="24"/>
          <w:lang w:val="en-GB"/>
        </w:rPr>
        <w:t>affs</w:t>
      </w:r>
      <w:proofErr w:type="spellEnd"/>
      <w:r w:rsidR="000A5B54" w:rsidRPr="007722FB">
        <w:rPr>
          <w:b/>
          <w:szCs w:val="24"/>
          <w:lang w:val="en-GB"/>
        </w:rPr>
        <w:t>: Ensures that the aff is abiding by the federal action outlined in the resolution.</w:t>
      </w:r>
    </w:p>
    <w:p w14:paraId="4A6CBFC0" w14:textId="77777777" w:rsidR="000A5B54" w:rsidRPr="007722FB" w:rsidRDefault="0063754A" w:rsidP="000A5B54">
      <w:pPr>
        <w:spacing w:after="200" w:line="276" w:lineRule="auto"/>
        <w:rPr>
          <w:b/>
          <w:szCs w:val="24"/>
          <w:lang w:val="en-GB"/>
        </w:rPr>
      </w:pPr>
      <w:r>
        <w:rPr>
          <w:b/>
          <w:szCs w:val="24"/>
          <w:lang w:val="en-GB"/>
        </w:rPr>
        <w:t xml:space="preserve">3. </w:t>
      </w:r>
      <w:r w:rsidR="000A5B54" w:rsidRPr="007722FB">
        <w:rPr>
          <w:b/>
          <w:szCs w:val="24"/>
          <w:lang w:val="en-GB"/>
        </w:rPr>
        <w:t xml:space="preserve"> Aff Ground: The aff is able to pick any combination of states to read a disadvantage, ensuring aff ground.</w:t>
      </w:r>
    </w:p>
    <w:p w14:paraId="4904F613" w14:textId="77777777" w:rsidR="000A5B54" w:rsidRPr="007722FB" w:rsidRDefault="0063754A" w:rsidP="000A5B54">
      <w:pPr>
        <w:spacing w:after="200" w:line="276" w:lineRule="auto"/>
        <w:rPr>
          <w:b/>
          <w:szCs w:val="24"/>
          <w:lang w:val="en-GB"/>
        </w:rPr>
      </w:pPr>
      <w:r>
        <w:rPr>
          <w:b/>
          <w:szCs w:val="24"/>
          <w:lang w:val="en-GB"/>
        </w:rPr>
        <w:t xml:space="preserve">4. </w:t>
      </w:r>
      <w:r w:rsidR="000A5B54" w:rsidRPr="007722FB">
        <w:rPr>
          <w:b/>
          <w:szCs w:val="24"/>
          <w:lang w:val="en-GB"/>
        </w:rPr>
        <w:t xml:space="preserve"> Reciprocity: If the aff gets USFG, neg should get the states.</w:t>
      </w:r>
    </w:p>
    <w:p w14:paraId="5E612220" w14:textId="77777777" w:rsidR="000A5B54" w:rsidRPr="007722FB" w:rsidRDefault="0063754A" w:rsidP="000A5B54">
      <w:pPr>
        <w:spacing w:after="200" w:line="276" w:lineRule="auto"/>
        <w:rPr>
          <w:b/>
          <w:szCs w:val="24"/>
          <w:lang w:val="en-GB"/>
        </w:rPr>
      </w:pPr>
      <w:r>
        <w:rPr>
          <w:b/>
          <w:szCs w:val="24"/>
          <w:lang w:val="en-GB"/>
        </w:rPr>
        <w:lastRenderedPageBreak/>
        <w:t xml:space="preserve">5. </w:t>
      </w:r>
      <w:r w:rsidR="000A5B54" w:rsidRPr="007722FB">
        <w:rPr>
          <w:b/>
          <w:szCs w:val="24"/>
          <w:lang w:val="en-GB"/>
        </w:rPr>
        <w:t>No Bright-line: There’s no bright-line for the solvency advocate; it’s not fair to vote neg down since there’s no clear definition as to what constitutes a solvency advocate.</w:t>
      </w:r>
    </w:p>
    <w:p w14:paraId="4F66FCB1" w14:textId="77777777" w:rsidR="000A5B54" w:rsidRPr="007722FB" w:rsidRDefault="0063754A" w:rsidP="000A5B54">
      <w:pPr>
        <w:spacing w:after="200" w:line="276" w:lineRule="auto"/>
        <w:rPr>
          <w:b/>
          <w:szCs w:val="24"/>
          <w:lang w:val="en-GB"/>
        </w:rPr>
      </w:pPr>
      <w:r>
        <w:rPr>
          <w:b/>
          <w:szCs w:val="24"/>
          <w:lang w:val="en-GB"/>
        </w:rPr>
        <w:t xml:space="preserve">6. </w:t>
      </w:r>
      <w:r w:rsidR="000A5B54" w:rsidRPr="007722FB">
        <w:rPr>
          <w:b/>
          <w:szCs w:val="24"/>
          <w:lang w:val="en-GB"/>
        </w:rPr>
        <w:t>Uniformity: Uniformity is better for affirmative since it opens up the aff to more disadvantages and ground to attack the counterplan; uniformity is preferable than the alternative of individual state policies.</w:t>
      </w:r>
    </w:p>
    <w:p w14:paraId="3CF8EEB0" w14:textId="77777777" w:rsidR="000A5B54" w:rsidRPr="007722FB" w:rsidRDefault="0063754A" w:rsidP="000A5B54">
      <w:pPr>
        <w:spacing w:after="200" w:line="276" w:lineRule="auto"/>
        <w:rPr>
          <w:b/>
          <w:szCs w:val="24"/>
          <w:lang w:val="en-GB"/>
        </w:rPr>
      </w:pPr>
      <w:r>
        <w:rPr>
          <w:b/>
          <w:szCs w:val="24"/>
          <w:lang w:val="en-GB"/>
        </w:rPr>
        <w:t xml:space="preserve">7. </w:t>
      </w:r>
      <w:r w:rsidR="000A5B54" w:rsidRPr="007722FB">
        <w:rPr>
          <w:b/>
          <w:szCs w:val="24"/>
          <w:lang w:val="en-GB"/>
        </w:rPr>
        <w:t xml:space="preserve"> Aff Fiat: USFG still has the potential to warp the plan as much as the states do with the CP, meaning that aff fiat is just as unrealistic for USFG as neg fiat is for the states; don’t hold the aff to a different standard.</w:t>
      </w:r>
    </w:p>
    <w:p w14:paraId="34E9AE5B" w14:textId="77777777" w:rsidR="000A5B54" w:rsidRPr="007722FB" w:rsidRDefault="0063754A" w:rsidP="000A5B54">
      <w:pPr>
        <w:spacing w:after="200" w:line="276" w:lineRule="auto"/>
        <w:rPr>
          <w:b/>
          <w:szCs w:val="24"/>
          <w:lang w:val="en-GB"/>
        </w:rPr>
      </w:pPr>
      <w:r>
        <w:rPr>
          <w:b/>
          <w:szCs w:val="24"/>
          <w:lang w:val="en-GB"/>
        </w:rPr>
        <w:t>8</w:t>
      </w:r>
      <w:r w:rsidR="000A5B54" w:rsidRPr="007722FB">
        <w:rPr>
          <w:b/>
          <w:szCs w:val="24"/>
          <w:lang w:val="en-GB"/>
        </w:rPr>
        <w:t>. Solvency Advocate: If the negative is able to find a solvency advocate, the aff should be able to find answers to it.</w:t>
      </w:r>
    </w:p>
    <w:p w14:paraId="03D2996D" w14:textId="77777777" w:rsidR="000A5B54" w:rsidRPr="007722FB" w:rsidRDefault="0063754A" w:rsidP="000A5B54">
      <w:pPr>
        <w:spacing w:after="200" w:line="276" w:lineRule="auto"/>
        <w:rPr>
          <w:b/>
          <w:szCs w:val="24"/>
          <w:lang w:val="en-GB"/>
        </w:rPr>
      </w:pPr>
      <w:r>
        <w:rPr>
          <w:b/>
          <w:szCs w:val="24"/>
          <w:lang w:val="en-GB"/>
        </w:rPr>
        <w:t>9</w:t>
      </w:r>
      <w:r w:rsidR="000A5B54" w:rsidRPr="007722FB">
        <w:rPr>
          <w:b/>
          <w:szCs w:val="24"/>
          <w:lang w:val="en-GB"/>
        </w:rPr>
        <w:t>. Reject the argument, not the team: Even if they win that 50 states fiat is bad, worst case scenario, reject the CP and stick us with the status quo; the CP doesn’t advocate the entire neg strat.</w:t>
      </w:r>
    </w:p>
    <w:p w14:paraId="41549F33" w14:textId="77777777" w:rsidR="00C27206" w:rsidRPr="007722FB" w:rsidRDefault="00C27206" w:rsidP="00C27206">
      <w:pPr>
        <w:rPr>
          <w:lang w:val="en-GB"/>
        </w:rPr>
      </w:pPr>
    </w:p>
    <w:p w14:paraId="666C2EA2" w14:textId="77777777" w:rsidR="00FD55B3" w:rsidRPr="007722FB" w:rsidRDefault="00FD55B3" w:rsidP="00C27206">
      <w:pPr>
        <w:pStyle w:val="Heading3"/>
      </w:pPr>
      <w:r w:rsidRPr="007722FB">
        <w:lastRenderedPageBreak/>
        <w:t>2NC-AT: Links to Politics</w:t>
      </w:r>
    </w:p>
    <w:p w14:paraId="5F45E526" w14:textId="77777777" w:rsidR="00C27206" w:rsidRPr="007722FB" w:rsidRDefault="00C27206" w:rsidP="00C27206">
      <w:pPr>
        <w:pStyle w:val="Heading4"/>
      </w:pPr>
      <w:r w:rsidRPr="007722FB">
        <w:t>States avoid politics</w:t>
      </w:r>
    </w:p>
    <w:p w14:paraId="1774DD04" w14:textId="77777777" w:rsidR="00C27206" w:rsidRPr="007722FB" w:rsidRDefault="00C27206" w:rsidP="00C27206">
      <w:r w:rsidRPr="007722FB">
        <w:t xml:space="preserve">Barry </w:t>
      </w:r>
      <w:r w:rsidRPr="007722FB">
        <w:rPr>
          <w:rStyle w:val="Style13ptBold"/>
        </w:rPr>
        <w:t>Rabe</w:t>
      </w:r>
      <w:r w:rsidRPr="007722FB">
        <w:t>. Rabe is a Prof of Public Policy-Ford School at Michigan.20</w:t>
      </w:r>
      <w:r w:rsidRPr="007722FB">
        <w:rPr>
          <w:rStyle w:val="Style13ptBold"/>
        </w:rPr>
        <w:t>07</w:t>
      </w:r>
      <w:r w:rsidRPr="007722FB">
        <w:t>. [“Beyond Kyoto: Climate Change Policy in Multilevel Governance Systems.” Governance, Vol. 20, Issue 3]</w:t>
      </w:r>
    </w:p>
    <w:p w14:paraId="794F9FBE" w14:textId="77777777" w:rsidR="00C27206" w:rsidRPr="007722FB" w:rsidRDefault="00C27206" w:rsidP="00C27206">
      <w:pPr>
        <w:rPr>
          <w:rStyle w:val="StyleUnderline"/>
        </w:rPr>
      </w:pPr>
      <w:r w:rsidRPr="007722FB">
        <w:rPr>
          <w:b/>
          <w:u w:val="single"/>
        </w:rPr>
        <w:t>Those more active states include many that have conventionally been among the most innovative in environmental and energy policy</w:t>
      </w:r>
      <w:r w:rsidRPr="00780B5D">
        <w:rPr>
          <w:sz w:val="16"/>
        </w:rPr>
        <w:t xml:space="preserve">, particularly those lodged along the respective national coasts, but they increasingly include a diverse set from other regions such as the Southwest and Midwest (Rabe 2006). </w:t>
      </w:r>
      <w:r w:rsidRPr="007722FB">
        <w:rPr>
          <w:b/>
          <w:u w:val="single"/>
        </w:rPr>
        <w:t>Most of the initiatives have been enacted with minimal partisan rancor and have not been dominated by a single political party. Most of these also appear quite capable of enduring once partisan control of a state government,</w:t>
      </w:r>
      <w:r w:rsidRPr="00780B5D">
        <w:rPr>
          <w:sz w:val="16"/>
        </w:rPr>
        <w:t xml:space="preserve"> including the governorship, </w:t>
      </w:r>
      <w:r w:rsidRPr="007722FB">
        <w:rPr>
          <w:b/>
          <w:u w:val="single"/>
        </w:rPr>
        <w:t>changes hands</w:t>
      </w:r>
      <w:r w:rsidRPr="00780B5D">
        <w:rPr>
          <w:b/>
          <w:sz w:val="16"/>
        </w:rPr>
        <w:t xml:space="preserve">, </w:t>
      </w:r>
      <w:r w:rsidRPr="007722FB">
        <w:rPr>
          <w:b/>
          <w:u w:val="single"/>
        </w:rPr>
        <w:t>and have not proven very controversial to enact or implement</w:t>
      </w:r>
      <w:r w:rsidRPr="00780B5D">
        <w:rPr>
          <w:sz w:val="16"/>
        </w:rPr>
        <w:t>.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Mintrom 2002).</w:t>
      </w:r>
      <w:r w:rsidR="006D0CE3" w:rsidRPr="00780B5D">
        <w:rPr>
          <w:sz w:val="16"/>
        </w:rPr>
        <w:t xml:space="preserve"> </w:t>
      </w:r>
      <w:r w:rsidRPr="00780B5D">
        <w:rPr>
          <w:sz w:val="16"/>
        </w:rPr>
        <w:t>These steps have often been linked to early signs of climate change as manifest in a particular state, thereby framed as a response to a specific environmental problem facing the state</w:t>
      </w:r>
      <w:r w:rsidRPr="007722FB">
        <w:rPr>
          <w:b/>
          <w:u w:val="single"/>
        </w:rPr>
        <w:t>. A further source of bipartisan appeal for these initiatives has been the promise of multiple benefits,</w:t>
      </w:r>
      <w:r w:rsidRPr="00780B5D">
        <w:rPr>
          <w:sz w:val="16"/>
        </w:rP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(Rabe 2004). Hence, </w:t>
      </w:r>
      <w:r w:rsidRPr="007722FB">
        <w:rPr>
          <w:b/>
          <w:u w:val="single"/>
        </w:rPr>
        <w:t>a considerable part of the appeal of state-based climate policy initiatives has been the simultaneous pursuit of environmental protection and potential contribution to economic growth or stability</w:t>
      </w:r>
      <w:r w:rsidRPr="00780B5D">
        <w:rPr>
          <w:sz w:val="16"/>
        </w:rPr>
        <w:t xml:space="preserve">. Indeed, much of this comports with Eugene Bardach's definition of smart practice: “What makes a practice smart is that the method also involves taking advantage of some latent opportunity for creating value on the cheap” (Bardach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w:t>
      </w:r>
      <w:r w:rsidRPr="007722FB">
        <w:rPr>
          <w:rStyle w:val="StyleUnderline"/>
        </w:rPr>
        <w:t>Instead, most provinces remain focused on preliminary study of the issue and consideration of alternative policies that might be established at some future point.</w:t>
      </w:r>
      <w:r w:rsidRPr="00780B5D">
        <w:rPr>
          <w:sz w:val="16"/>
        </w:rPr>
        <w:t xml:space="preserve">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analysis to explain this variability. Differing Intergovernmental Context </w:t>
      </w:r>
      <w:proofErr w:type="gramStart"/>
      <w:r w:rsidRPr="00780B5D">
        <w:rPr>
          <w:sz w:val="16"/>
        </w:rPr>
        <w:t>The</w:t>
      </w:r>
      <w:proofErr w:type="gramEnd"/>
      <w:r w:rsidRPr="00780B5D">
        <w:rPr>
          <w:sz w:val="16"/>
        </w:rPr>
        <w:t xml:space="preserv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negotiations and consideration of possible ratification, played out in Washington and Ottawa. In turn, they illustrate the very differing roles that subnational units—states and provinces—played in these processes, with attendant impacts on their own involvement in climate policy development. A hallmark </w:t>
      </w:r>
      <w:r w:rsidRPr="007722FB">
        <w:rPr>
          <w:rStyle w:val="StyleUnderline"/>
        </w:rPr>
        <w:t>of the American federal government through</w:t>
      </w:r>
      <w:r w:rsidRPr="00780B5D">
        <w:rPr>
          <w:sz w:val="16"/>
        </w:rPr>
        <w:t xml:space="preserve"> the two Clinton administrations and the second </w:t>
      </w:r>
      <w:r w:rsidRPr="007722FB">
        <w:rPr>
          <w:rStyle w:val="StyleUnderline"/>
        </w:rPr>
        <w:t>Bush presidency has been a consistent inability to reach agreement on</w:t>
      </w:r>
      <w:r w:rsidRPr="00780B5D">
        <w:rPr>
          <w:sz w:val="16"/>
        </w:rPr>
        <w:t xml:space="preserve"> l</w:t>
      </w:r>
      <w:r w:rsidRPr="007722FB">
        <w:rPr>
          <w:b/>
          <w:u w:val="single"/>
        </w:rPr>
        <w:t>egislation related to</w:t>
      </w:r>
      <w:r w:rsidRPr="00780B5D">
        <w:rPr>
          <w:sz w:val="16"/>
        </w:rPr>
        <w:t xml:space="preserve"> environmental protection</w:t>
      </w:r>
      <w:r w:rsidRPr="007722FB">
        <w:rPr>
          <w:rStyle w:val="Emphasis"/>
        </w:rPr>
        <w:t>, energy</w:t>
      </w:r>
      <w:r w:rsidRPr="007722FB">
        <w:rPr>
          <w:b/>
          <w:u w:val="single"/>
        </w:rPr>
        <w:t>,</w:t>
      </w:r>
      <w:r w:rsidRPr="00780B5D">
        <w:rPr>
          <w:sz w:val="16"/>
        </w:rPr>
        <w:t xml:space="preserve"> and other areas vitally important to climate change. During this period, </w:t>
      </w:r>
      <w:r w:rsidRPr="007722FB">
        <w:rPr>
          <w:b/>
          <w:u w:val="single"/>
        </w:rPr>
        <w:t>every possible partisan configuration within the American two-party system has existed for at least some period of time and yet a consistent outcome has been lack of domestic policy consensus,</w:t>
      </w:r>
      <w:r w:rsidRPr="00780B5D">
        <w:rPr>
          <w:sz w:val="16"/>
        </w:rPr>
        <w:t xml:space="preserve">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7722FB">
        <w:rPr>
          <w:b/>
          <w:u w:val="single"/>
        </w:rPr>
        <w:t>state policy deliberations over climate</w:t>
      </w:r>
      <w:r w:rsidRPr="00780B5D">
        <w:rPr>
          <w:sz w:val="16"/>
        </w:rPr>
        <w:t xml:space="preserve"> change </w:t>
      </w:r>
      <w:r w:rsidRPr="007722FB">
        <w:rPr>
          <w:b/>
          <w:u w:val="single"/>
        </w:rPr>
        <w:t>have benefited from a</w:t>
      </w:r>
      <w:r w:rsidRPr="00780B5D">
        <w:rPr>
          <w:sz w:val="16"/>
        </w:rPr>
        <w:t xml:space="preserve"> kind </w:t>
      </w:r>
      <w:r w:rsidRPr="007722FB">
        <w:rPr>
          <w:rStyle w:val="StyleUnderline"/>
        </w:rPr>
        <w:t>of “political cover” provided by the widely</w:t>
      </w:r>
      <w:r w:rsidRPr="007722FB">
        <w:rPr>
          <w:b/>
          <w:u w:val="single"/>
        </w:rPr>
        <w:t xml:space="preserve"> held presumption that states lacked the incentives</w:t>
      </w:r>
      <w:r w:rsidRPr="00780B5D">
        <w:rPr>
          <w:sz w:val="16"/>
        </w:rPr>
        <w:t xml:space="preserve">, resources, or authority necessary </w:t>
      </w:r>
      <w:r w:rsidRPr="007722FB">
        <w:rPr>
          <w:b/>
          <w:u w:val="single"/>
        </w:rPr>
        <w:t>to play any serious role</w:t>
      </w:r>
      <w:r w:rsidRPr="00780B5D">
        <w:rPr>
          <w:sz w:val="16"/>
        </w:rPr>
        <w:t xml:space="preserve">. Many states used this extended period to reflect seriously about the issue of climate change and how they might begin to respond to it. Many began with symbolic </w:t>
      </w:r>
      <w:r w:rsidRPr="007722FB">
        <w:rPr>
          <w:rStyle w:val="StyleUnderline"/>
        </w:rPr>
        <w:lastRenderedPageBreak/>
        <w:t>initiatives and analytical exercises, gradually moving</w:t>
      </w:r>
      <w:r w:rsidRPr="00780B5D">
        <w:rPr>
          <w:sz w:val="16"/>
        </w:rPr>
        <w:t xml:space="preserve"> toward </w:t>
      </w:r>
      <w:r w:rsidRPr="007722FB">
        <w:rPr>
          <w:b/>
          <w:u w:val="single"/>
        </w:rPr>
        <w:t>policy</w:t>
      </w:r>
      <w:r w:rsidRPr="00780B5D">
        <w:rPr>
          <w:sz w:val="16"/>
        </w:rPr>
        <w:t xml:space="preserve"> development as ideas converged and opportunities arose. At various points, these </w:t>
      </w:r>
      <w:r w:rsidRPr="007722FB">
        <w:rPr>
          <w:b/>
          <w:u w:val="single"/>
        </w:rPr>
        <w:t xml:space="preserve">efforts </w:t>
      </w:r>
      <w:r w:rsidRPr="00780B5D">
        <w:rPr>
          <w:sz w:val="16"/>
        </w:rPr>
        <w:t xml:space="preserve">took institutional form, such as creation of a cross-agency task force or designation of a unit with a lead role in policy development. All of this </w:t>
      </w:r>
      <w:r w:rsidRPr="007722FB">
        <w:rPr>
          <w:b/>
          <w:u w:val="single"/>
        </w:rPr>
        <w:t>continued apace, receiving surprisingly little attention from</w:t>
      </w:r>
      <w:r w:rsidRPr="00780B5D">
        <w:rPr>
          <w:sz w:val="16"/>
        </w:rPr>
        <w:t xml:space="preserve"> environmental groups, </w:t>
      </w:r>
      <w:r w:rsidRPr="007722FB">
        <w:rPr>
          <w:b/>
          <w:u w:val="single"/>
        </w:rPr>
        <w:t>the media, or federal policymakers</w:t>
      </w:r>
      <w:r w:rsidRPr="00780B5D">
        <w:rPr>
          <w:sz w:val="16"/>
        </w:rPr>
        <w:t xml:space="preserve">, while the latter continued to dominate public attention by thrashing over the details of Kyoto and its aftermath. This served to give state officials considerable time to contemplate climate policy options, including the forging of policies that made </w:t>
      </w:r>
      <w:r w:rsidRPr="007722FB">
        <w:rPr>
          <w:rStyle w:val="StyleUnderline"/>
        </w:rPr>
        <w:t>considerable political, economic, and environmental sense for them to pursue unilaterally, with the reasonable expectation that no federal action of any consequence was in the offing.</w:t>
      </w:r>
    </w:p>
    <w:p w14:paraId="7EB02C30" w14:textId="77777777" w:rsidR="00C27206" w:rsidRPr="007722FB" w:rsidRDefault="00C27206" w:rsidP="00C27206"/>
    <w:p w14:paraId="479C2A7E" w14:textId="77777777" w:rsidR="00C27206" w:rsidRPr="007722FB" w:rsidRDefault="00C27206" w:rsidP="00C27206"/>
    <w:p w14:paraId="4D1703C2" w14:textId="77777777" w:rsidR="00C27206" w:rsidRPr="007722FB" w:rsidRDefault="00C27206" w:rsidP="00C27206"/>
    <w:p w14:paraId="06F7F71B" w14:textId="77777777" w:rsidR="00FD55B3" w:rsidRPr="007722FB" w:rsidRDefault="00FD55B3" w:rsidP="00C27206">
      <w:pPr>
        <w:pStyle w:val="Heading4"/>
      </w:pPr>
      <w:r w:rsidRPr="007722FB">
        <w:t>States</w:t>
      </w:r>
      <w:r w:rsidR="00742925">
        <w:t xml:space="preserve"> are</w:t>
      </w:r>
      <w:r w:rsidRPr="007722FB">
        <w:t xml:space="preserve"> not susceptible to politics; efficient and easy to adopt.</w:t>
      </w:r>
    </w:p>
    <w:p w14:paraId="71CF812D" w14:textId="77777777" w:rsidR="00FD55B3" w:rsidRPr="007722FB" w:rsidRDefault="00FD55B3" w:rsidP="00FD55B3">
      <w:pPr>
        <w:pStyle w:val="tiny"/>
        <w:rPr>
          <w:rFonts w:asciiTheme="minorHAnsi" w:hAnsiTheme="minorHAnsi"/>
          <w:sz w:val="16"/>
          <w:szCs w:val="16"/>
        </w:rPr>
      </w:pPr>
      <w:r w:rsidRPr="007722FB">
        <w:rPr>
          <w:rStyle w:val="Style13ptBold"/>
          <w:rFonts w:asciiTheme="minorHAnsi" w:hAnsiTheme="minorHAnsi"/>
        </w:rPr>
        <w:t>Nathan 2005</w:t>
      </w:r>
      <w:r w:rsidRPr="007722FB">
        <w:rPr>
          <w:rStyle w:val="citesChar"/>
          <w:rFonts w:asciiTheme="minorHAnsi" w:hAnsiTheme="minorHAnsi"/>
          <w:sz w:val="16"/>
          <w:szCs w:val="16"/>
        </w:rPr>
        <w:t xml:space="preserve"> </w:t>
      </w:r>
      <w:r w:rsidRPr="007722FB">
        <w:rPr>
          <w:rFonts w:asciiTheme="minorHAnsi" w:hAnsiTheme="minorHAnsi"/>
          <w:sz w:val="16"/>
          <w:szCs w:val="16"/>
        </w:rPr>
        <w:t xml:space="preserve">[Richard P, </w:t>
      </w:r>
      <w:r w:rsidRPr="007722FB">
        <w:rPr>
          <w:rFonts w:asciiTheme="minorHAnsi" w:eastAsia="Calibri" w:hAnsiTheme="minorHAnsi"/>
          <w:iCs/>
          <w:sz w:val="16"/>
          <w:szCs w:val="16"/>
        </w:rPr>
        <w:t>codirector of the Nelson A. Rockefeller Institute of Government</w:t>
      </w:r>
      <w:r w:rsidRPr="007722FB">
        <w:rPr>
          <w:rFonts w:asciiTheme="minorHAnsi" w:eastAsia="Calibri" w:hAnsiTheme="minorHAnsi"/>
          <w:sz w:val="16"/>
          <w:szCs w:val="16"/>
        </w:rPr>
        <w:t xml:space="preserve">, </w:t>
      </w:r>
      <w:r w:rsidRPr="007722FB">
        <w:rPr>
          <w:rFonts w:asciiTheme="minorHAnsi" w:hAnsiTheme="minorHAnsi"/>
          <w:sz w:val="16"/>
          <w:szCs w:val="16"/>
        </w:rPr>
        <w:t>“Federalism and Health Policy”, Health Affairs Volume 24 No. 6, November/December, http://content.healthaffairs.org/cgi/reprint/24/6/1458.pdf]</w:t>
      </w:r>
    </w:p>
    <w:p w14:paraId="409B884B" w14:textId="77777777" w:rsidR="00FD55B3" w:rsidRPr="007722FB" w:rsidRDefault="00FD55B3" w:rsidP="00FD55B3">
      <w:pPr>
        <w:pStyle w:val="tiny"/>
        <w:rPr>
          <w:rFonts w:asciiTheme="minorHAnsi" w:hAnsiTheme="minorHAnsi"/>
          <w:b/>
          <w:sz w:val="24"/>
          <w:u w:val="single"/>
        </w:rPr>
      </w:pPr>
      <w:r w:rsidRPr="007722FB">
        <w:rPr>
          <w:rFonts w:asciiTheme="minorHAnsi" w:hAnsiTheme="minorHAnsi"/>
          <w:sz w:val="16"/>
        </w:rPr>
        <w:t>Although it is complex territory</w:t>
      </w:r>
      <w:proofErr w:type="gramStart"/>
      <w:r w:rsidRPr="007722FB">
        <w:rPr>
          <w:rFonts w:asciiTheme="minorHAnsi" w:hAnsiTheme="minorHAnsi"/>
          <w:sz w:val="16"/>
        </w:rPr>
        <w:t>,we</w:t>
      </w:r>
      <w:proofErr w:type="gramEnd"/>
      <w:r w:rsidRPr="007722FB">
        <w:rPr>
          <w:rFonts w:asciiTheme="minorHAnsi" w:hAnsiTheme="minorHAnsi"/>
          <w:sz w:val="16"/>
        </w:rPr>
        <w:t xml:space="preserve"> need to try to unpack thewhys and hows of the state-push factor for Medicaid in U.S. federalism. </w:t>
      </w:r>
      <w:r w:rsidRPr="007722FB">
        <w:rPr>
          <w:rStyle w:val="underlinedChar"/>
          <w:rFonts w:asciiTheme="minorHAnsi" w:hAnsiTheme="minorHAnsi"/>
          <w:sz w:val="16"/>
          <w:u w:val="none"/>
        </w:rPr>
        <w:t xml:space="preserve">Intrinsic </w:t>
      </w:r>
      <w:r w:rsidRPr="007722FB">
        <w:rPr>
          <w:rStyle w:val="underlinedChar"/>
          <w:rFonts w:asciiTheme="minorHAnsi" w:hAnsiTheme="minorHAnsi"/>
          <w:b/>
          <w:sz w:val="24"/>
        </w:rPr>
        <w:t>characteristics of federalism have put</w:t>
      </w:r>
      <w:r w:rsidRPr="007722FB">
        <w:rPr>
          <w:rStyle w:val="underlinedChar"/>
          <w:rFonts w:asciiTheme="minorHAnsi" w:hAnsiTheme="minorHAnsi"/>
          <w:sz w:val="24"/>
        </w:rPr>
        <w:t xml:space="preserve"> </w:t>
      </w:r>
      <w:r w:rsidRPr="007722FB">
        <w:rPr>
          <w:rStyle w:val="underlinedChar"/>
          <w:rFonts w:asciiTheme="minorHAnsi" w:hAnsiTheme="minorHAnsi"/>
          <w:sz w:val="16"/>
          <w:u w:val="none"/>
        </w:rPr>
        <w:t>liberal/innovative</w:t>
      </w:r>
      <w:r w:rsidRPr="007722FB">
        <w:rPr>
          <w:rStyle w:val="underlinedChar"/>
          <w:rFonts w:asciiTheme="minorHAnsi" w:hAnsiTheme="minorHAnsi"/>
          <w:sz w:val="24"/>
        </w:rPr>
        <w:t xml:space="preserve"> </w:t>
      </w:r>
      <w:r w:rsidRPr="007722FB">
        <w:rPr>
          <w:rStyle w:val="underlinedChar"/>
          <w:rFonts w:asciiTheme="minorHAnsi" w:hAnsiTheme="minorHAnsi"/>
          <w:b/>
          <w:sz w:val="24"/>
        </w:rPr>
        <w:t>states in a position to lead in conservative periods. Changes that states make</w:t>
      </w:r>
      <w:r w:rsidRPr="007722FB">
        <w:rPr>
          <w:rFonts w:asciiTheme="minorHAnsi" w:hAnsiTheme="minorHAnsi"/>
          <w:sz w:val="16"/>
        </w:rPr>
        <w:t xml:space="preserve"> in these periods, because they </w:t>
      </w:r>
      <w:r w:rsidRPr="007722FB">
        <w:rPr>
          <w:rStyle w:val="underlinedChar"/>
          <w:rFonts w:asciiTheme="minorHAnsi" w:hAnsiTheme="minorHAnsi"/>
          <w:b/>
          <w:sz w:val="24"/>
        </w:rPr>
        <w:t>are easier to develop and test in relatively small places (as opposed to having to be adopted nationally)</w:t>
      </w:r>
      <w:r w:rsidRPr="007722FB">
        <w:rPr>
          <w:rStyle w:val="underlinedChar"/>
          <w:rFonts w:asciiTheme="minorHAnsi" w:hAnsiTheme="minorHAnsi"/>
          <w:sz w:val="24"/>
        </w:rPr>
        <w:t>,</w:t>
      </w:r>
      <w:r w:rsidRPr="007722FB">
        <w:rPr>
          <w:rStyle w:val="underlinedChar"/>
          <w:rFonts w:asciiTheme="minorHAnsi" w:hAnsiTheme="minorHAnsi"/>
          <w:b/>
          <w:sz w:val="24"/>
        </w:rPr>
        <w:t xml:space="preserve"> have a demonstration/replication effect on other states.</w:t>
      </w:r>
      <w:r w:rsidRPr="007722FB">
        <w:rPr>
          <w:rFonts w:asciiTheme="minorHAnsi" w:hAnsiTheme="minorHAnsi"/>
          <w:b/>
          <w:sz w:val="16"/>
        </w:rPr>
        <w:t xml:space="preserve"> </w:t>
      </w:r>
      <w:r w:rsidRPr="007722FB">
        <w:rPr>
          <w:rStyle w:val="underlinedChar"/>
          <w:rFonts w:asciiTheme="minorHAnsi" w:hAnsiTheme="minorHAnsi"/>
          <w:b/>
          <w:sz w:val="24"/>
        </w:rPr>
        <w:t xml:space="preserve">Such changes would </w:t>
      </w:r>
      <w:r w:rsidRPr="007722FB">
        <w:rPr>
          <w:rStyle w:val="underlinedChar"/>
          <w:rFonts w:asciiTheme="minorHAnsi" w:hAnsiTheme="minorHAnsi"/>
          <w:sz w:val="16"/>
          <w:u w:val="none"/>
        </w:rPr>
        <w:t xml:space="preserve">not be as likely to occur and </w:t>
      </w:r>
      <w:r w:rsidRPr="007722FB">
        <w:rPr>
          <w:rStyle w:val="underlinedChar"/>
          <w:rFonts w:asciiTheme="minorHAnsi" w:hAnsiTheme="minorHAnsi"/>
          <w:b/>
          <w:sz w:val="24"/>
        </w:rPr>
        <w:t>be diffused in a unitary political system.</w:t>
      </w:r>
      <w:r w:rsidRPr="007722FB">
        <w:rPr>
          <w:rStyle w:val="underlinedChar"/>
          <w:rFonts w:asciiTheme="minorHAnsi" w:hAnsiTheme="minorHAnsi"/>
          <w:sz w:val="24"/>
        </w:rPr>
        <w:t xml:space="preserve"> </w:t>
      </w:r>
      <w:r w:rsidRPr="007722FB">
        <w:rPr>
          <w:rStyle w:val="underlinedChar"/>
          <w:rFonts w:asciiTheme="minorHAnsi" w:hAnsiTheme="minorHAnsi"/>
          <w:b/>
          <w:sz w:val="24"/>
        </w:rPr>
        <w:t>When a particular state policy</w:t>
      </w:r>
      <w:r w:rsidRPr="007722FB">
        <w:rPr>
          <w:rStyle w:val="underlinedChar"/>
          <w:rFonts w:asciiTheme="minorHAnsi" w:hAnsiTheme="minorHAnsi"/>
          <w:sz w:val="24"/>
        </w:rPr>
        <w:t xml:space="preserve"> </w:t>
      </w:r>
      <w:r w:rsidRPr="007722FB">
        <w:rPr>
          <w:rStyle w:val="underlinedChar"/>
          <w:rFonts w:asciiTheme="minorHAnsi" w:hAnsiTheme="minorHAnsi"/>
          <w:sz w:val="16"/>
          <w:u w:val="none"/>
        </w:rPr>
        <w:t xml:space="preserve">innovation </w:t>
      </w:r>
      <w:r w:rsidRPr="007722FB">
        <w:rPr>
          <w:rStyle w:val="underlinedChar"/>
          <w:rFonts w:asciiTheme="minorHAnsi" w:hAnsiTheme="minorHAnsi"/>
          <w:b/>
          <w:sz w:val="24"/>
        </w:rPr>
        <w:t xml:space="preserve">is shown to be </w:t>
      </w:r>
      <w:r w:rsidRPr="007722FB">
        <w:rPr>
          <w:rStyle w:val="underlinedChar"/>
          <w:rFonts w:asciiTheme="minorHAnsi" w:hAnsiTheme="minorHAnsi"/>
          <w:sz w:val="16"/>
          <w:u w:val="none"/>
        </w:rPr>
        <w:t>substantively and managerially</w:t>
      </w:r>
      <w:r w:rsidRPr="007722FB">
        <w:rPr>
          <w:rStyle w:val="underlinedChar"/>
          <w:rFonts w:asciiTheme="minorHAnsi" w:hAnsiTheme="minorHAnsi"/>
          <w:sz w:val="24"/>
        </w:rPr>
        <w:t xml:space="preserve"> </w:t>
      </w:r>
      <w:r w:rsidRPr="007722FB">
        <w:rPr>
          <w:rStyle w:val="underlinedChar"/>
          <w:rFonts w:asciiTheme="minorHAnsi" w:hAnsiTheme="minorHAnsi"/>
          <w:b/>
          <w:sz w:val="24"/>
        </w:rPr>
        <w:t xml:space="preserve">feasible, this gives </w:t>
      </w:r>
      <w:r w:rsidRPr="007722FB">
        <w:rPr>
          <w:rStyle w:val="underlinedChar"/>
          <w:rFonts w:asciiTheme="minorHAnsi" w:hAnsiTheme="minorHAnsi"/>
          <w:sz w:val="16"/>
          <w:u w:val="none"/>
        </w:rPr>
        <w:t>activist</w:t>
      </w:r>
      <w:r w:rsidRPr="007722FB">
        <w:rPr>
          <w:rStyle w:val="underlinedChar"/>
          <w:rFonts w:asciiTheme="minorHAnsi" w:hAnsiTheme="minorHAnsi"/>
          <w:b/>
          <w:sz w:val="16"/>
          <w:u w:val="none"/>
        </w:rPr>
        <w:t xml:space="preserve"> </w:t>
      </w:r>
      <w:r w:rsidRPr="007722FB">
        <w:rPr>
          <w:rStyle w:val="underlinedChar"/>
          <w:rFonts w:asciiTheme="minorHAnsi" w:hAnsiTheme="minorHAnsi"/>
          <w:b/>
          <w:sz w:val="24"/>
        </w:rPr>
        <w:t>leaders in other states confidence that they can do similar things</w:t>
      </w:r>
      <w:r w:rsidRPr="007722FB">
        <w:rPr>
          <w:rStyle w:val="underlinedChar"/>
          <w:rFonts w:asciiTheme="minorHAnsi" w:hAnsiTheme="minorHAnsi"/>
          <w:sz w:val="24"/>
        </w:rPr>
        <w:t xml:space="preserve">, </w:t>
      </w:r>
      <w:r w:rsidRPr="007722FB">
        <w:rPr>
          <w:rStyle w:val="underlinedChar"/>
          <w:rFonts w:asciiTheme="minorHAnsi" w:hAnsiTheme="minorHAnsi"/>
          <w:b/>
          <w:sz w:val="24"/>
        </w:rPr>
        <w:t xml:space="preserve">providing them with a </w:t>
      </w:r>
      <w:r w:rsidRPr="007722FB">
        <w:rPr>
          <w:rStyle w:val="underlinedChar"/>
          <w:rFonts w:asciiTheme="minorHAnsi" w:hAnsiTheme="minorHAnsi"/>
          <w:sz w:val="16"/>
          <w:u w:val="none"/>
        </w:rPr>
        <w:t xml:space="preserve">knowledge </w:t>
      </w:r>
      <w:r w:rsidRPr="007722FB">
        <w:rPr>
          <w:rStyle w:val="underlinedChar"/>
          <w:rFonts w:asciiTheme="minorHAnsi" w:hAnsiTheme="minorHAnsi"/>
          <w:b/>
          <w:sz w:val="24"/>
        </w:rPr>
        <w:t xml:space="preserve">base for </w:t>
      </w:r>
      <w:r w:rsidRPr="007722FB">
        <w:rPr>
          <w:rStyle w:val="underlinedChar"/>
          <w:rFonts w:asciiTheme="minorHAnsi" w:hAnsiTheme="minorHAnsi"/>
          <w:sz w:val="16"/>
          <w:u w:val="none"/>
        </w:rPr>
        <w:t xml:space="preserve">adopting </w:t>
      </w:r>
      <w:r w:rsidRPr="007722FB">
        <w:rPr>
          <w:rStyle w:val="underlinedChar"/>
          <w:rFonts w:asciiTheme="minorHAnsi" w:hAnsiTheme="minorHAnsi"/>
          <w:b/>
          <w:sz w:val="24"/>
        </w:rPr>
        <w:t xml:space="preserve">new </w:t>
      </w:r>
      <w:r w:rsidRPr="007722FB">
        <w:rPr>
          <w:rStyle w:val="underlinedChar"/>
          <w:rFonts w:asciiTheme="minorHAnsi" w:hAnsiTheme="minorHAnsi"/>
          <w:sz w:val="16"/>
          <w:u w:val="none"/>
        </w:rPr>
        <w:t>or changed</w:t>
      </w:r>
      <w:r w:rsidRPr="007722FB">
        <w:rPr>
          <w:rStyle w:val="underlinedChar"/>
          <w:rFonts w:asciiTheme="minorHAnsi" w:hAnsiTheme="minorHAnsi"/>
          <w:b/>
          <w:sz w:val="16"/>
          <w:u w:val="none"/>
        </w:rPr>
        <w:t xml:space="preserve"> </w:t>
      </w:r>
      <w:r w:rsidRPr="007722FB">
        <w:rPr>
          <w:rStyle w:val="underlinedChar"/>
          <w:rFonts w:asciiTheme="minorHAnsi" w:hAnsiTheme="minorHAnsi"/>
          <w:b/>
          <w:sz w:val="24"/>
        </w:rPr>
        <w:t>policies and reducing apprehensions about doing so</w:t>
      </w:r>
    </w:p>
    <w:p w14:paraId="29C88348" w14:textId="77777777" w:rsidR="00FD55B3" w:rsidRPr="007722FB" w:rsidRDefault="00FD55B3" w:rsidP="00C27206">
      <w:pPr>
        <w:pStyle w:val="Heading2"/>
      </w:pPr>
      <w:r w:rsidRPr="007722FB">
        <w:lastRenderedPageBreak/>
        <w:t>2NC-Perm</w:t>
      </w:r>
    </w:p>
    <w:p w14:paraId="0C61396D" w14:textId="77777777" w:rsidR="003F1600" w:rsidRPr="007722FB" w:rsidRDefault="003F1600" w:rsidP="003F1600">
      <w:pPr>
        <w:pStyle w:val="Heading4"/>
      </w:pPr>
      <w:r w:rsidRPr="007722FB">
        <w:t>Cooperative Fed</w:t>
      </w:r>
      <w:r w:rsidR="00742925">
        <w:t>eralism fails with ocean policy,</w:t>
      </w:r>
      <w:r w:rsidRPr="007722FB">
        <w:t xml:space="preserve"> Clean Water Act Proves</w:t>
      </w:r>
    </w:p>
    <w:p w14:paraId="08E4BD07" w14:textId="77777777" w:rsidR="003F1600" w:rsidRPr="007722FB" w:rsidRDefault="003F1600" w:rsidP="003F1600">
      <w:pPr>
        <w:rPr>
          <w:sz w:val="16"/>
          <w:szCs w:val="16"/>
        </w:rPr>
      </w:pPr>
      <w:r w:rsidRPr="007722FB">
        <w:rPr>
          <w:rStyle w:val="Style13ptBold"/>
        </w:rPr>
        <w:t>Houck</w:t>
      </w:r>
      <w:r w:rsidRPr="007722FB">
        <w:rPr>
          <w:sz w:val="16"/>
          <w:szCs w:val="16"/>
        </w:rPr>
        <w:t>, Professor of Law, Tulane University, May 20</w:t>
      </w:r>
      <w:r w:rsidRPr="007722FB">
        <w:rPr>
          <w:rStyle w:val="Style13ptBold"/>
        </w:rPr>
        <w:t>14</w:t>
      </w:r>
    </w:p>
    <w:p w14:paraId="4A347262" w14:textId="77777777" w:rsidR="003F1600" w:rsidRPr="007722FB" w:rsidRDefault="003F1600" w:rsidP="003F1600">
      <w:pPr>
        <w:rPr>
          <w:sz w:val="16"/>
          <w:szCs w:val="16"/>
        </w:rPr>
      </w:pPr>
      <w:r w:rsidRPr="007722FB">
        <w:rPr>
          <w:sz w:val="16"/>
          <w:szCs w:val="16"/>
        </w:rPr>
        <w:t>(Oliver, Tulane Law Review, Environmental Institute, “Cooperative¶ Federalism</w:t>
      </w:r>
      <w:proofErr w:type="gramStart"/>
      <w:r w:rsidRPr="007722FB">
        <w:rPr>
          <w:sz w:val="16"/>
          <w:szCs w:val="16"/>
        </w:rPr>
        <w:t>,¶</w:t>
      </w:r>
      <w:proofErr w:type="gramEnd"/>
      <w:r w:rsidRPr="007722FB">
        <w:rPr>
          <w:sz w:val="16"/>
          <w:szCs w:val="16"/>
        </w:rPr>
        <w:t xml:space="preserve"> Nutrients, and¶ the Clean Water¶ Act: Three¶ Cases Revisited”, online:</w:t>
      </w:r>
      <w:r w:rsidRPr="007722FB">
        <w:t xml:space="preserve"> </w:t>
      </w:r>
      <w:hyperlink r:id="rId12" w:history="1">
        <w:r w:rsidRPr="007722FB">
          <w:rPr>
            <w:rStyle w:val="Hyperlink"/>
            <w:sz w:val="16"/>
            <w:szCs w:val="16"/>
          </w:rPr>
          <w:t>http://www.law.tulane.edu/uploadedFiles/Faculty_and_Admin/Publications/Houck_4410426.pdf</w:t>
        </w:r>
      </w:hyperlink>
      <w:r w:rsidRPr="007722FB">
        <w:rPr>
          <w:sz w:val="16"/>
          <w:szCs w:val="16"/>
        </w:rPr>
        <w:t>)</w:t>
      </w:r>
    </w:p>
    <w:p w14:paraId="59150652" w14:textId="77777777" w:rsidR="003F1600" w:rsidRPr="007722FB" w:rsidRDefault="003F1600" w:rsidP="003F1600">
      <w:pPr>
        <w:rPr>
          <w:rStyle w:val="StyleUnderline"/>
        </w:rPr>
      </w:pPr>
      <w:r w:rsidRPr="007722FB">
        <w:rPr>
          <w:rStyle w:val="StyleUnderline"/>
        </w:rPr>
        <w:t>We have a federal [Clean Water Act</w:t>
      </w:r>
      <w:r w:rsidRPr="007722FB">
        <w:rPr>
          <w:sz w:val="16"/>
        </w:rPr>
        <w:t xml:space="preserve">] </w:t>
      </w:r>
      <w:r w:rsidRPr="007722FB">
        <w:rPr>
          <w:rStyle w:val="StyleUnderline"/>
        </w:rPr>
        <w:t xml:space="preserve">CWA for one reason: programs </w:t>
      </w:r>
      <w:r w:rsidRPr="007722FB">
        <w:rPr>
          <w:rStyle w:val="Emphasis"/>
        </w:rPr>
        <w:t>run by the</w:t>
      </w:r>
      <w:r w:rsidRPr="007722FB">
        <w:rPr>
          <w:rStyle w:val="Emphasis"/>
          <w:b w:val="0"/>
          <w:sz w:val="12"/>
          <w:u w:val="none"/>
        </w:rPr>
        <w:t>¶</w:t>
      </w:r>
      <w:r w:rsidRPr="007722FB">
        <w:rPr>
          <w:rStyle w:val="Emphasis"/>
        </w:rPr>
        <w:t xml:space="preserve"> states with federal assistance had failed </w:t>
      </w:r>
      <w:r w:rsidRPr="007722FB">
        <w:rPr>
          <w:rStyle w:val="StyleUnderline"/>
        </w:rPr>
        <w:t>utterly for 25 years</w:t>
      </w:r>
      <w:r w:rsidRPr="007722FB">
        <w:rPr>
          <w:sz w:val="16"/>
        </w:rPr>
        <w:t xml:space="preserve">. </w:t>
      </w:r>
      <w:r w:rsidRPr="007722FB">
        <w:rPr>
          <w:rStyle w:val="StyleUnderline"/>
        </w:rPr>
        <w:t>Members of both houses of the U.S. Congress, members of</w:t>
      </w:r>
      <w:r w:rsidRPr="007722FB">
        <w:rPr>
          <w:rStyle w:val="StyleUnderline"/>
          <w:sz w:val="12"/>
          <w:u w:val="none"/>
        </w:rPr>
        <w:t>¶</w:t>
      </w:r>
      <w:r w:rsidRPr="007722FB">
        <w:rPr>
          <w:rStyle w:val="StyleUnderline"/>
        </w:rPr>
        <w:t xml:space="preserve"> both parties in Congress, saw the problem plain</w:t>
      </w:r>
      <w:r w:rsidRPr="007722FB">
        <w:rPr>
          <w:sz w:val="16"/>
        </w:rPr>
        <w:t>. By 1972</w:t>
      </w:r>
      <w:proofErr w:type="gramStart"/>
      <w:r w:rsidRPr="007722FB">
        <w:rPr>
          <w:sz w:val="16"/>
        </w:rPr>
        <w:t>,</w:t>
      </w:r>
      <w:r w:rsidRPr="007722FB">
        <w:rPr>
          <w:sz w:val="12"/>
        </w:rPr>
        <w:t>¶</w:t>
      </w:r>
      <w:proofErr w:type="gramEnd"/>
      <w:r w:rsidRPr="007722FB">
        <w:rPr>
          <w:sz w:val="16"/>
        </w:rPr>
        <w:t xml:space="preserve"> </w:t>
      </w:r>
      <w:r w:rsidRPr="007722FB">
        <w:rPr>
          <w:rStyle w:val="StyleUnderline"/>
        </w:rPr>
        <w:t>few states had even bothered to set water quality standards,</w:t>
      </w:r>
      <w:r w:rsidRPr="007722FB">
        <w:rPr>
          <w:rStyle w:val="StyleUnderline"/>
          <w:sz w:val="12"/>
          <w:u w:val="none"/>
        </w:rPr>
        <w:t>¶</w:t>
      </w:r>
      <w:r w:rsidRPr="007722FB">
        <w:rPr>
          <w:rStyle w:val="StyleUnderline"/>
        </w:rPr>
        <w:t xml:space="preserve"> much less enforce them.</w:t>
      </w:r>
      <w:r w:rsidRPr="007722FB">
        <w:rPr>
          <w:sz w:val="16"/>
        </w:rPr>
        <w:t xml:space="preserve"> The playing field was not only</w:t>
      </w:r>
      <w:r w:rsidRPr="007722FB">
        <w:rPr>
          <w:sz w:val="12"/>
        </w:rPr>
        <w:t>¶</w:t>
      </w:r>
      <w:r w:rsidRPr="007722FB">
        <w:rPr>
          <w:sz w:val="16"/>
        </w:rPr>
        <w:t xml:space="preserve"> uneven, it was untenable. </w:t>
      </w:r>
      <w:r w:rsidRPr="007722FB">
        <w:rPr>
          <w:rStyle w:val="StyleUnderline"/>
        </w:rPr>
        <w:t>It was time for a new approach, a</w:t>
      </w:r>
      <w:r w:rsidRPr="007722FB">
        <w:rPr>
          <w:rStyle w:val="StyleUnderline"/>
          <w:sz w:val="12"/>
          <w:u w:val="none"/>
        </w:rPr>
        <w:t>¶</w:t>
      </w:r>
      <w:r w:rsidRPr="007722FB">
        <w:rPr>
          <w:rStyle w:val="StyleUnderline"/>
        </w:rPr>
        <w:t xml:space="preserve"> national one premised on a dominant federal role.</w:t>
      </w:r>
    </w:p>
    <w:p w14:paraId="16A06723" w14:textId="77777777" w:rsidR="003F1600" w:rsidRPr="007722FB" w:rsidRDefault="003F1600" w:rsidP="003F1600">
      <w:pPr>
        <w:ind w:left="360"/>
      </w:pPr>
    </w:p>
    <w:p w14:paraId="22A15A0C" w14:textId="77777777" w:rsidR="003F1600" w:rsidRPr="007722FB" w:rsidRDefault="00742925" w:rsidP="003F1600">
      <w:pPr>
        <w:pStyle w:val="Heading4"/>
        <w:rPr>
          <w:rFonts w:cs="Times New Roman"/>
        </w:rPr>
      </w:pPr>
      <w:r>
        <w:rPr>
          <w:rFonts w:cs="Times New Roman"/>
        </w:rPr>
        <w:t>Second,</w:t>
      </w:r>
      <w:r w:rsidR="003F1600" w:rsidRPr="007722FB">
        <w:rPr>
          <w:rFonts w:cs="Times New Roman"/>
        </w:rPr>
        <w:t xml:space="preserve"> cooperation fails – only the cp alone solves. </w:t>
      </w:r>
    </w:p>
    <w:p w14:paraId="230837E8" w14:textId="77777777" w:rsidR="003F1600" w:rsidRPr="007722FB" w:rsidRDefault="005827D7" w:rsidP="005827D7">
      <w:r w:rsidRPr="007722FB">
        <w:rPr>
          <w:rStyle w:val="Style13ptBold"/>
        </w:rPr>
        <w:t>The Standard</w:t>
      </w:r>
      <w:r w:rsidRPr="007722FB">
        <w:t>. The weekly Standard is a daily news program. 20</w:t>
      </w:r>
      <w:r w:rsidRPr="007722FB">
        <w:rPr>
          <w:rStyle w:val="Style13ptBold"/>
        </w:rPr>
        <w:t>01</w:t>
      </w:r>
      <w:r w:rsidRPr="007722FB">
        <w:t>. [“The Weekly Standard.”]</w:t>
      </w:r>
    </w:p>
    <w:p w14:paraId="0D5585F1" w14:textId="77777777" w:rsidR="003F1600" w:rsidRPr="00780B5D" w:rsidRDefault="003F1600" w:rsidP="003F1600">
      <w:pPr>
        <w:rPr>
          <w:sz w:val="16"/>
        </w:rPr>
      </w:pPr>
      <w:r w:rsidRPr="007722FB">
        <w:rPr>
          <w:rStyle w:val="underline"/>
          <w:rFonts w:asciiTheme="minorHAnsi" w:hAnsiTheme="minorHAnsi"/>
        </w:rPr>
        <w:t>Diversity among states enables us to manage our differences -- on economic and especially on social issues -- in a sensible manner</w:t>
      </w:r>
      <w:r w:rsidRPr="00780B5D">
        <w:rPr>
          <w:sz w:val="16"/>
        </w:rPr>
        <w:t xml:space="preserve">.  The regulatory packages offered by Maryland and Virginia differ a great deal, as do those offered by New York and New Jersey.  Those differences matter both to citizens and to businesses, which will sort themselves into jurisdictions to their liking. </w:t>
      </w:r>
      <w:r w:rsidRPr="007722FB">
        <w:rPr>
          <w:rStyle w:val="StyleUnderline"/>
        </w:rPr>
        <w:t>Competition for productive citizens will discipline state governments just as market competition disciplines private producers</w:t>
      </w:r>
      <w:r w:rsidRPr="00780B5D">
        <w:rPr>
          <w:sz w:val="16"/>
        </w:rPr>
        <w:t xml:space="preserve">.  State governments will be more responsible and responsive to citizens' preferences not because they are "closer to the people" (they are as interest-group ridden as the federal government, maybe more so), but because there are 50 of them.  Unlike the monopolistic federal government, states will respond to the threat of losing their residents.  If you doubt it, imagine how high state sales and income taxes would be if citizens couldn't choose to shop and work elsewhere. A competitive federalism means, first, that conservatives must stop worrying about "states' rights" and instead start worrying about </w:t>
      </w:r>
      <w:r w:rsidRPr="007722FB">
        <w:rPr>
          <w:b/>
          <w:u w:val="single"/>
        </w:rPr>
        <w:t>the</w:t>
      </w:r>
      <w:r w:rsidRPr="00780B5D">
        <w:rPr>
          <w:sz w:val="16"/>
        </w:rPr>
        <w:t xml:space="preserve"> </w:t>
      </w:r>
      <w:r w:rsidRPr="007722FB">
        <w:rPr>
          <w:rStyle w:val="underline"/>
          <w:rFonts w:asciiTheme="minorHAnsi" w:hAnsiTheme="minorHAnsi"/>
        </w:rPr>
        <w:t>federal government's power</w:t>
      </w:r>
      <w:r w:rsidRPr="007722FB">
        <w:rPr>
          <w:b/>
          <w:u w:val="single"/>
        </w:rPr>
        <w:t xml:space="preserve">.  </w:t>
      </w:r>
      <w:r w:rsidRPr="00780B5D">
        <w:rPr>
          <w:sz w:val="16"/>
        </w:rPr>
        <w:t>So long as that power is taken to be unlimited, Washington</w:t>
      </w:r>
      <w:r w:rsidRPr="007722FB">
        <w:rPr>
          <w:b/>
          <w:u w:val="single"/>
        </w:rPr>
        <w:t xml:space="preserve"> will </w:t>
      </w:r>
      <w:r w:rsidRPr="00780B5D">
        <w:rPr>
          <w:sz w:val="16"/>
        </w:rPr>
        <w:t>remain free to</w:t>
      </w:r>
      <w:r w:rsidRPr="007722FB">
        <w:rPr>
          <w:b/>
          <w:u w:val="single"/>
        </w:rPr>
        <w:t xml:space="preserve"> wipe out diversity and competition among the states</w:t>
      </w:r>
      <w:r w:rsidRPr="00780B5D">
        <w:rPr>
          <w:sz w:val="16"/>
        </w:rPr>
        <w:t>, and the Tenth Amendment -- which merely reserves to the states or the people all powers not granted to the federal government -- will remain empty. Second, conservatives must stop obsessing over the states' complaints about federal "unfunded mandates" and instead focus on the far larger problem of oppressive federal-state cooperation.  State and local governments rarely cooperate with the federal government because they are compelled to do so; far more often, they sell their regulatory autonomy</w:t>
      </w:r>
      <w:proofErr w:type="gramStart"/>
      <w:r w:rsidRPr="00780B5D">
        <w:rPr>
          <w:sz w:val="16"/>
        </w:rPr>
        <w:t>,  in</w:t>
      </w:r>
      <w:proofErr w:type="gramEnd"/>
      <w:r w:rsidRPr="00780B5D">
        <w:rPr>
          <w:sz w:val="16"/>
        </w:rPr>
        <w:t xml:space="preserve"> areas ranging from   education to the environment  to, more recently, crime control, for a handful of federal dollars.</w:t>
      </w:r>
      <w:r w:rsidRPr="007722FB">
        <w:rPr>
          <w:b/>
          <w:u w:val="single"/>
        </w:rPr>
        <w:t xml:space="preserve">  As the Supreme Court has observed on numerous occasions, federal-state cooperation obscures political accountability and responsibility, thus </w:t>
      </w:r>
      <w:r w:rsidRPr="007722FB">
        <w:rPr>
          <w:rStyle w:val="Emphasis"/>
        </w:rPr>
        <w:t>encouraging policy disasters</w:t>
      </w:r>
      <w:r w:rsidRPr="007722FB">
        <w:rPr>
          <w:b/>
          <w:u w:val="single"/>
        </w:rPr>
        <w:t xml:space="preserve">.  </w:t>
      </w:r>
      <w:r w:rsidRPr="00780B5D">
        <w:rPr>
          <w:sz w:val="16"/>
        </w:rPr>
        <w:t xml:space="preserve">When things go awry, </w:t>
      </w:r>
      <w:r w:rsidRPr="007722FB">
        <w:rPr>
          <w:rStyle w:val="underline"/>
          <w:rFonts w:asciiTheme="minorHAnsi" w:hAnsiTheme="minorHAnsi"/>
        </w:rPr>
        <w:t>state and local officials blame federal regulators and a "lack of adequate funding"; federal regulators and legislators blame irresponsible state officials.  In a world flattened by cooperative policies, citizens can neither identify the culprits, nor throw them out of office, nor even escape to more hospitable states</w:t>
      </w:r>
      <w:r w:rsidRPr="00780B5D">
        <w:rPr>
          <w:sz w:val="16"/>
        </w:rPr>
        <w:t xml:space="preserve">. </w:t>
      </w:r>
      <w:r w:rsidRPr="007722FB">
        <w:rPr>
          <w:rStyle w:val="underline"/>
          <w:rFonts w:asciiTheme="minorHAnsi" w:hAnsiTheme="minorHAnsi"/>
        </w:rPr>
        <w:t>More federal money and less federal regulation</w:t>
      </w:r>
      <w:r w:rsidRPr="00780B5D">
        <w:rPr>
          <w:sz w:val="16"/>
        </w:rPr>
        <w:t xml:space="preserve"> -- "block grants" and "devolution," in political parlance -- provide no cure.  Just as much as an unfunded mandate, a funded non-mandate (that is, a block grant</w:t>
      </w:r>
      <w:r w:rsidRPr="007722FB">
        <w:rPr>
          <w:b/>
          <w:u w:val="single"/>
        </w:rPr>
        <w:t>) divides responsibility and obscures accountability</w:t>
      </w:r>
      <w:r w:rsidRPr="00780B5D">
        <w:rPr>
          <w:sz w:val="16"/>
        </w:rPr>
        <w:t xml:space="preserve">. </w:t>
      </w:r>
    </w:p>
    <w:p w14:paraId="25002D0B" w14:textId="77777777" w:rsidR="005827D7" w:rsidRPr="007722FB" w:rsidRDefault="005827D7" w:rsidP="005827D7">
      <w:pPr>
        <w:pStyle w:val="Heading4"/>
      </w:pPr>
      <w:r w:rsidRPr="007722FB">
        <w:t>Intrinsic Perms Bad</w:t>
      </w:r>
    </w:p>
    <w:p w14:paraId="12CCC535" w14:textId="77777777" w:rsidR="005827D7" w:rsidRPr="007722FB" w:rsidRDefault="005827D7" w:rsidP="005827D7">
      <w:pPr>
        <w:pStyle w:val="ListParagraph"/>
        <w:numPr>
          <w:ilvl w:val="0"/>
          <w:numId w:val="11"/>
        </w:numPr>
      </w:pPr>
      <w:r w:rsidRPr="007722FB">
        <w:t xml:space="preserve">Decreases critical thinking by allowing the aff to skip the link debate </w:t>
      </w:r>
    </w:p>
    <w:p w14:paraId="54B63D4C" w14:textId="77777777" w:rsidR="005827D7" w:rsidRPr="007722FB" w:rsidRDefault="005827D7" w:rsidP="005827D7">
      <w:pPr>
        <w:pStyle w:val="ListParagraph"/>
        <w:numPr>
          <w:ilvl w:val="0"/>
          <w:numId w:val="11"/>
        </w:numPr>
      </w:pPr>
      <w:r w:rsidRPr="007722FB">
        <w:t xml:space="preserve"> Decreases clash by allowing the Aff to get out of every Counterplan with an intrinsic perm.</w:t>
      </w:r>
    </w:p>
    <w:p w14:paraId="6E5A6B8B" w14:textId="77777777" w:rsidR="005827D7" w:rsidRPr="007722FB" w:rsidRDefault="005827D7" w:rsidP="005827D7">
      <w:pPr>
        <w:pStyle w:val="ListParagraph"/>
        <w:numPr>
          <w:ilvl w:val="0"/>
          <w:numId w:val="11"/>
        </w:numPr>
      </w:pPr>
      <w:r w:rsidRPr="007722FB">
        <w:t>Makes the Aff a moving target. We have to pick our strategy in the 1NC, allowing the Aff to add parts destroys our choice of offensive positions.</w:t>
      </w:r>
    </w:p>
    <w:p w14:paraId="1DDC92A8" w14:textId="77777777" w:rsidR="005827D7" w:rsidRPr="007722FB" w:rsidRDefault="005827D7" w:rsidP="005827D7">
      <w:pPr>
        <w:pStyle w:val="ListParagraph"/>
        <w:numPr>
          <w:ilvl w:val="0"/>
          <w:numId w:val="11"/>
        </w:numPr>
      </w:pPr>
      <w:r w:rsidRPr="007722FB">
        <w:t>Time and Strategy Skew – the time we put into working on the Net Benefit is destroyed if the Affirmative can test their way out of it.</w:t>
      </w:r>
    </w:p>
    <w:p w14:paraId="31F304E2" w14:textId="77777777" w:rsidR="005827D7" w:rsidRPr="007722FB" w:rsidRDefault="005827D7" w:rsidP="005827D7">
      <w:pPr>
        <w:pStyle w:val="ListParagraph"/>
        <w:numPr>
          <w:ilvl w:val="0"/>
          <w:numId w:val="11"/>
        </w:numPr>
      </w:pPr>
      <w:r w:rsidRPr="007722FB">
        <w:t>Reciprocity- we can’t add new parts to our counterplan in the 2NC. The plan text read in the first constructive is what the plan should remain till the last rebuttal</w:t>
      </w:r>
    </w:p>
    <w:p w14:paraId="530F2160" w14:textId="77777777" w:rsidR="005827D7" w:rsidRPr="007722FB" w:rsidRDefault="005827D7" w:rsidP="003F1600">
      <w:pPr>
        <w:rPr>
          <w:rStyle w:val="underline"/>
          <w:rFonts w:asciiTheme="minorHAnsi" w:hAnsiTheme="minorHAnsi"/>
        </w:rPr>
      </w:pPr>
    </w:p>
    <w:p w14:paraId="06804076" w14:textId="77777777" w:rsidR="003F1600" w:rsidRPr="007722FB" w:rsidRDefault="003F1600" w:rsidP="003F1600"/>
    <w:p w14:paraId="0135A784" w14:textId="77777777" w:rsidR="003F1600" w:rsidRPr="007722FB" w:rsidRDefault="003F1600" w:rsidP="003F1600"/>
    <w:p w14:paraId="026832B9" w14:textId="77777777" w:rsidR="003F1600" w:rsidRPr="007722FB" w:rsidRDefault="003F1600" w:rsidP="003F1600">
      <w:pPr>
        <w:rPr>
          <w:rFonts w:eastAsia="Times New Roman"/>
          <w:b/>
          <w:sz w:val="28"/>
          <w:szCs w:val="24"/>
        </w:rPr>
        <w:sectPr w:rsidR="003F1600" w:rsidRPr="007722FB">
          <w:pgSz w:w="12240" w:h="15840"/>
          <w:pgMar w:top="288" w:right="864" w:bottom="1152" w:left="864" w:header="0" w:footer="0" w:gutter="0"/>
          <w:cols w:space="720"/>
        </w:sectPr>
      </w:pPr>
    </w:p>
    <w:p w14:paraId="726E866C" w14:textId="77777777" w:rsidR="003F1600" w:rsidRPr="007722FB" w:rsidRDefault="003F1600" w:rsidP="003F1600"/>
    <w:p w14:paraId="1527D0D0" w14:textId="77777777" w:rsidR="00FD55B3" w:rsidRPr="007722FB" w:rsidRDefault="00FD55B3" w:rsidP="00C27206">
      <w:pPr>
        <w:pStyle w:val="Heading2"/>
      </w:pPr>
      <w:r w:rsidRPr="007722FB">
        <w:lastRenderedPageBreak/>
        <w:t>2NC Rubbish</w:t>
      </w:r>
    </w:p>
    <w:p w14:paraId="33827230" w14:textId="77777777" w:rsidR="00C27206" w:rsidRPr="007722FB" w:rsidRDefault="00C27206" w:rsidP="00C27206">
      <w:pPr>
        <w:pStyle w:val="Heading4"/>
      </w:pPr>
      <w:r w:rsidRPr="007722FB">
        <w:t xml:space="preserve">States solve marine debris </w:t>
      </w:r>
    </w:p>
    <w:p w14:paraId="2E635EE0" w14:textId="77777777" w:rsidR="00C27206" w:rsidRPr="007722FB" w:rsidRDefault="00C27206" w:rsidP="006D0CE3">
      <w:r w:rsidRPr="007722FB">
        <w:t>Barbara</w:t>
      </w:r>
      <w:r w:rsidR="006D0CE3" w:rsidRPr="007722FB">
        <w:t xml:space="preserve"> </w:t>
      </w:r>
      <w:r w:rsidRPr="007722FB">
        <w:t>Healy</w:t>
      </w:r>
      <w:r w:rsidR="006D0CE3" w:rsidRPr="007722FB">
        <w:t xml:space="preserve"> </w:t>
      </w:r>
      <w:r w:rsidRPr="007722FB">
        <w:rPr>
          <w:rStyle w:val="Style13ptBold"/>
        </w:rPr>
        <w:t>Stickel et al</w:t>
      </w:r>
      <w:r w:rsidRPr="007722FB">
        <w:t>. Stickel is a Principal</w:t>
      </w:r>
      <w:r w:rsidR="006D0CE3" w:rsidRPr="007722FB">
        <w:t xml:space="preserve"> </w:t>
      </w:r>
      <w:r w:rsidRPr="007722FB">
        <w:t>Investigator, w</w:t>
      </w:r>
      <w:r w:rsidR="006D0CE3" w:rsidRPr="007722FB">
        <w:t xml:space="preserve"> </w:t>
      </w:r>
      <w:r w:rsidRPr="007722FB">
        <w:t>Jahn,</w:t>
      </w:r>
      <w:r w:rsidR="006D0CE3" w:rsidRPr="007722FB">
        <w:t xml:space="preserve"> </w:t>
      </w:r>
      <w:r w:rsidRPr="007722FB">
        <w:t>Ph.D,</w:t>
      </w:r>
      <w:r w:rsidR="006D0CE3" w:rsidRPr="007722FB">
        <w:t xml:space="preserve"> </w:t>
      </w:r>
      <w:r w:rsidRPr="007722FB">
        <w:t>Project</w:t>
      </w:r>
      <w:r w:rsidR="006D0CE3" w:rsidRPr="007722FB">
        <w:t xml:space="preserve"> </w:t>
      </w:r>
      <w:r w:rsidRPr="007722FB">
        <w:t>Statistician, Kier,</w:t>
      </w:r>
      <w:r w:rsidR="006D0CE3" w:rsidRPr="007722FB">
        <w:t xml:space="preserve"> </w:t>
      </w:r>
      <w:r w:rsidRPr="007722FB">
        <w:t>Senior</w:t>
      </w:r>
      <w:r w:rsidR="006D0CE3" w:rsidRPr="007722FB">
        <w:t xml:space="preserve"> </w:t>
      </w:r>
      <w:r w:rsidRPr="007722FB">
        <w:t>Editor.20</w:t>
      </w:r>
      <w:r w:rsidRPr="007722FB">
        <w:rPr>
          <w:rStyle w:val="Style13ptBold"/>
        </w:rPr>
        <w:t>12</w:t>
      </w:r>
      <w:r w:rsidRPr="007722FB">
        <w:t>. [“The</w:t>
      </w:r>
      <w:r w:rsidR="006D0CE3" w:rsidRPr="007722FB">
        <w:t xml:space="preserve"> </w:t>
      </w:r>
      <w:r w:rsidRPr="007722FB">
        <w:t>CosttoWest Coast Communities</w:t>
      </w:r>
      <w:r w:rsidR="006D0CE3" w:rsidRPr="007722FB">
        <w:t xml:space="preserve"> </w:t>
      </w:r>
      <w:r w:rsidRPr="007722FB">
        <w:t>of</w:t>
      </w:r>
      <w:r w:rsidR="006D0CE3" w:rsidRPr="007722FB">
        <w:t xml:space="preserve"> </w:t>
      </w:r>
      <w:r w:rsidRPr="007722FB">
        <w:t>Dealing with Trash, Reducing Marine</w:t>
      </w:r>
      <w:r w:rsidR="006D0CE3" w:rsidRPr="007722FB">
        <w:t xml:space="preserve"> </w:t>
      </w:r>
      <w:r w:rsidRPr="007722FB">
        <w:t>Debris.” Kier Fisher Associates.http://www.kierassociates.net/Cost_of_Dealing_With_Marine_Debris_Kier%20Associates.pdf]</w:t>
      </w:r>
    </w:p>
    <w:p w14:paraId="353B7D22" w14:textId="77777777" w:rsidR="00C27206" w:rsidRPr="00780B5D" w:rsidRDefault="00C27206" w:rsidP="00C27206">
      <w:pPr>
        <w:rPr>
          <w:sz w:val="16"/>
        </w:rPr>
      </w:pPr>
      <w:r w:rsidRPr="007722FB">
        <w:rPr>
          <w:rStyle w:val="StyleUnderline"/>
        </w:rPr>
        <w:t>Local governments have the ability to lessen the flow of trash into the ocean by promoting</w:t>
      </w:r>
      <w:r w:rsidRPr="00780B5D">
        <w:rPr>
          <w:sz w:val="16"/>
        </w:rPr>
        <w:t xml:space="preserve"> land‐based cleanup and </w:t>
      </w:r>
      <w:r w:rsidRPr="007722FB">
        <w:rPr>
          <w:rStyle w:val="StyleUnderline"/>
        </w:rPr>
        <w:t>source reduction</w:t>
      </w:r>
      <w:r w:rsidRPr="00780B5D">
        <w:rPr>
          <w:sz w:val="16"/>
        </w:rPr>
        <w:t xml:space="preserve">; enacting ordinances to reduce single‐use plastic bags and polystyrene (Styrofoam™) takeout packaging, </w:t>
      </w:r>
      <w:r w:rsidRPr="007722FB">
        <w:rPr>
          <w:rStyle w:val="StyleUnderline"/>
        </w:rPr>
        <w:t>and creating incentives for reuse</w:t>
      </w:r>
      <w:r w:rsidRPr="00780B5D">
        <w:rPr>
          <w:sz w:val="16"/>
        </w:rPr>
        <w:t xml:space="preserve">.9 In May of 2012, for example, Hawaii affected a statewide ban on plastic bags, to be implemented over three years.10 </w:t>
      </w:r>
      <w:r w:rsidRPr="007722FB">
        <w:rPr>
          <w:rStyle w:val="StyleUnderline"/>
        </w:rPr>
        <w:t>Plastic bag ordinances have been implemented in a number of cities and counties throughout California, Oregon and Washington</w:t>
      </w:r>
      <w:r w:rsidRPr="00780B5D">
        <w:rPr>
          <w:sz w:val="16"/>
        </w:rPr>
        <w:t xml:space="preserve">.11 A number of cities and counties have also banned polystyrene food packaging and expanded polystyrene (EPS) items.12 </w:t>
      </w:r>
      <w:r w:rsidRPr="007722FB">
        <w:rPr>
          <w:rStyle w:val="StyleUnderline"/>
        </w:rPr>
        <w:t xml:space="preserve">Local governments invest significant funds for land‐based cleanup to reduce the amount of debris reaching waterways. </w:t>
      </w:r>
      <w:r w:rsidRPr="00780B5D">
        <w:rPr>
          <w:sz w:val="16"/>
        </w:rPr>
        <w:t xml:space="preserve">The City of San Francisco spends an estimated $6 million annually just cleaning up discarded cigarettes.13 Los Angeles County spends over $18 million a year sweeping streets, clearing catch basins, cleaning up litter and educating the public in an attempt to reduce debris.14 Throughout the survey area, cities and counties are also addressing the problem through the implementation of Total Maximum Daily Load (TMDL) plans for trash and implementation of Municipal Separate Storm Sewer System – MS4 – permit requirements, </w:t>
      </w:r>
      <w:r w:rsidRPr="007722FB">
        <w:rPr>
          <w:rStyle w:val="StyleUnderline"/>
        </w:rPr>
        <w:t>working with the states to steadily limit trash discharges into West Coast waterbodies. The Los Angeles County TMDL, for example, requires “Southern California cities discharging into the river to reduce their trash contribution to these water bodies by 10% each year for a period of 10 years with the goal of zero trash in the two waterways by 2015.</w:t>
      </w:r>
      <w:r w:rsidRPr="00780B5D">
        <w:rPr>
          <w:sz w:val="16"/>
        </w:rPr>
        <w:t>”15</w:t>
      </w:r>
    </w:p>
    <w:p w14:paraId="463C5F50" w14:textId="77777777" w:rsidR="00C27206" w:rsidRPr="007722FB" w:rsidRDefault="00C27206" w:rsidP="00C27206"/>
    <w:p w14:paraId="1521515D" w14:textId="77777777" w:rsidR="00FD55B3" w:rsidRPr="007722FB" w:rsidRDefault="00FD55B3" w:rsidP="00C27206">
      <w:pPr>
        <w:pStyle w:val="Heading2"/>
      </w:pPr>
      <w:r w:rsidRPr="007722FB">
        <w:lastRenderedPageBreak/>
        <w:t>2NC Offshore Wind</w:t>
      </w:r>
    </w:p>
    <w:p w14:paraId="3A3B1355" w14:textId="77777777" w:rsidR="00C27206" w:rsidRPr="007722FB" w:rsidRDefault="00C27206" w:rsidP="00C27206">
      <w:pPr>
        <w:pStyle w:val="Heading3"/>
      </w:pPr>
      <w:r w:rsidRPr="007722FB">
        <w:lastRenderedPageBreak/>
        <w:t xml:space="preserve">2NC – AT: Perm </w:t>
      </w:r>
    </w:p>
    <w:p w14:paraId="076186B7" w14:textId="77777777" w:rsidR="00C27206" w:rsidRPr="007722FB" w:rsidRDefault="000A5B54" w:rsidP="00C27206">
      <w:pPr>
        <w:pStyle w:val="Heading4"/>
      </w:pPr>
      <w:r w:rsidRPr="007722FB">
        <w:t>States come first – th</w:t>
      </w:r>
      <w:r w:rsidR="0063754A">
        <w:t>e combination of the feds crush</w:t>
      </w:r>
      <w:r w:rsidRPr="007722FB">
        <w:t xml:space="preserve"> investment</w:t>
      </w:r>
    </w:p>
    <w:p w14:paraId="4379BDFF" w14:textId="77777777" w:rsidR="00C27206" w:rsidRPr="007722FB" w:rsidRDefault="00C27206" w:rsidP="00C27206">
      <w:r w:rsidRPr="007722FB">
        <w:t>Robert</w:t>
      </w:r>
      <w:r w:rsidR="000A5B54" w:rsidRPr="007722FB">
        <w:t xml:space="preserve"> </w:t>
      </w:r>
      <w:r w:rsidR="000A5B54" w:rsidRPr="007722FB">
        <w:rPr>
          <w:rStyle w:val="Style13ptBold"/>
        </w:rPr>
        <w:t>Eberhart</w:t>
      </w:r>
      <w:r w:rsidR="000A5B54" w:rsidRPr="007722FB">
        <w:t>.</w:t>
      </w:r>
      <w:r w:rsidRPr="007722FB">
        <w:t xml:space="preserve"> </w:t>
      </w:r>
      <w:r w:rsidR="000A5B54" w:rsidRPr="007722FB">
        <w:t>Eberhert is an MFS at Harvard</w:t>
      </w:r>
      <w:r w:rsidRPr="007722FB">
        <w:t>, JD Candid</w:t>
      </w:r>
      <w:r w:rsidR="000A5B54" w:rsidRPr="007722FB">
        <w:t>ate and Senior Notes Editor. 20</w:t>
      </w:r>
      <w:r w:rsidR="000A5B54" w:rsidRPr="007722FB">
        <w:rPr>
          <w:rStyle w:val="Style13ptBold"/>
        </w:rPr>
        <w:t>06</w:t>
      </w:r>
      <w:r w:rsidR="000A5B54" w:rsidRPr="007722FB">
        <w:t xml:space="preserve">. </w:t>
      </w:r>
      <w:r w:rsidRPr="007722FB">
        <w:t xml:space="preserve">NYU, New York University Environmental Law Journal, 14 N.Y.U. Envtl. L.J. 374, FEDERALISM AND THE SITING OF OFFSHORE WIND ENERGY FACILITIES, lexis] </w:t>
      </w:r>
    </w:p>
    <w:p w14:paraId="307ABD39" w14:textId="77777777" w:rsidR="00C27206" w:rsidRPr="00780B5D" w:rsidRDefault="00C27206" w:rsidP="00C27206">
      <w:pPr>
        <w:rPr>
          <w:sz w:val="16"/>
        </w:rPr>
      </w:pPr>
      <w:r w:rsidRPr="00780B5D">
        <w:rPr>
          <w:sz w:val="16"/>
        </w:rPr>
        <w:t xml:space="preserve">Once a state has an approved coastal management program, federal consistency review plays out in the context of specific federal agency actions, including decisions on individual applications for federal licenses or permits. </w:t>
      </w:r>
      <w:r w:rsidRPr="007722FB">
        <w:rPr>
          <w:rStyle w:val="StyleUnderline"/>
        </w:rPr>
        <w:t>As part of federal license</w:t>
      </w:r>
      <w:r w:rsidRPr="00780B5D">
        <w:rPr>
          <w:sz w:val="16"/>
        </w:rPr>
        <w:t xml:space="preserve"> or permit applications, project </w:t>
      </w:r>
      <w:r w:rsidRPr="007722FB">
        <w:rPr>
          <w:rStyle w:val="StyleUnderline"/>
        </w:rPr>
        <w:t>sponsors need to certify that the project is consistent with the state's enforceable policies</w:t>
      </w:r>
      <w:r w:rsidRPr="00780B5D">
        <w:rPr>
          <w:sz w:val="16"/>
        </w:rPr>
        <w:t xml:space="preserve"> and furnish data, information, and a set of findings demonstrating that the certification is accurate. </w:t>
      </w:r>
      <w:proofErr w:type="gramStart"/>
      <w:r w:rsidRPr="00780B5D">
        <w:rPr>
          <w:sz w:val="16"/>
        </w:rPr>
        <w:t>n92</w:t>
      </w:r>
      <w:proofErr w:type="gramEnd"/>
      <w:r w:rsidRPr="00780B5D">
        <w:rPr>
          <w:sz w:val="16"/>
        </w:rPr>
        <w:t xml:space="preserve"> </w:t>
      </w:r>
      <w:r w:rsidRPr="007722FB">
        <w:rPr>
          <w:rStyle w:val="StyleUnderline"/>
        </w:rPr>
        <w:t>The CZMA requires that before the federal agency issues the license</w:t>
      </w:r>
      <w:r w:rsidRPr="00780B5D">
        <w:rPr>
          <w:sz w:val="16"/>
        </w:rPr>
        <w:t xml:space="preserve"> or permit, </w:t>
      </w:r>
      <w:r w:rsidRPr="007722FB">
        <w:rPr>
          <w:rStyle w:val="StyleUnderline"/>
        </w:rPr>
        <w:t>the state must affirm the applicant's certification</w:t>
      </w:r>
      <w:r w:rsidRPr="00780B5D">
        <w:rPr>
          <w:sz w:val="16"/>
        </w:rPr>
        <w:t xml:space="preserve"> that the proposed actions are consistent with the state's enforceable policies. </w:t>
      </w:r>
      <w:proofErr w:type="gramStart"/>
      <w:r w:rsidRPr="00780B5D">
        <w:rPr>
          <w:sz w:val="16"/>
        </w:rPr>
        <w:t>n93</w:t>
      </w:r>
      <w:proofErr w:type="gramEnd"/>
      <w:r w:rsidRPr="00780B5D">
        <w:rPr>
          <w:sz w:val="16"/>
        </w:rPr>
        <w:t xml:space="preserve"> The substance of the state's review depends on the particular enforceable policies included in its management program. </w:t>
      </w:r>
      <w:proofErr w:type="gramStart"/>
      <w:r w:rsidRPr="00780B5D">
        <w:rPr>
          <w:sz w:val="16"/>
        </w:rPr>
        <w:t>n94</w:t>
      </w:r>
      <w:proofErr w:type="gramEnd"/>
      <w:r w:rsidRPr="00780B5D">
        <w:rPr>
          <w:sz w:val="16"/>
        </w:rPr>
        <w:t xml:space="preserve"> </w:t>
      </w:r>
      <w:r w:rsidRPr="007722FB">
        <w:rPr>
          <w:rStyle w:val="StyleUnderline"/>
        </w:rPr>
        <w:t>In the event that a state objects</w:t>
      </w:r>
      <w:r w:rsidRPr="00780B5D">
        <w:rPr>
          <w:sz w:val="16"/>
        </w:rPr>
        <w:t xml:space="preserve"> to a sponsor's consistency certification, the state must describe why the proposed activity is inconsistent with its specific enforceable policies or, alternatively, why the information provided by the applicant is insufficient. n95 </w:t>
      </w:r>
      <w:r w:rsidRPr="007722FB">
        <w:rPr>
          <w:rStyle w:val="StyleUnderline"/>
        </w:rPr>
        <w:t>Commentators have noted that private sponsors face a nearly impossible task in demonstrating consistency with the enforceable policies of coastal management programs, because state enforceable policies</w:t>
      </w:r>
      <w:r w:rsidRPr="00780B5D">
        <w:rPr>
          <w:sz w:val="16"/>
        </w:rPr>
        <w:t xml:space="preserve">, reflecting the conflicting policies of the CZMA to both preserve and develop coastal zones, </w:t>
      </w:r>
      <w:r w:rsidRPr="007722FB">
        <w:rPr>
          <w:rStyle w:val="StyleUnderline"/>
        </w:rPr>
        <w:t>often clash with one another</w:t>
      </w:r>
      <w:r w:rsidRPr="00780B5D">
        <w:rPr>
          <w:sz w:val="16"/>
        </w:rPr>
        <w:t>. n96</w:t>
      </w:r>
    </w:p>
    <w:p w14:paraId="6FBA0886" w14:textId="77777777" w:rsidR="00C27206" w:rsidRPr="007722FB" w:rsidRDefault="000A5B54" w:rsidP="00C27206">
      <w:pPr>
        <w:pStyle w:val="Heading4"/>
      </w:pPr>
      <w:r w:rsidRPr="007722FB">
        <w:t>Perm gets blocked</w:t>
      </w:r>
    </w:p>
    <w:p w14:paraId="4EE5EE32" w14:textId="77777777" w:rsidR="006D0CE3" w:rsidRPr="007722FB" w:rsidRDefault="006D0CE3" w:rsidP="006D0CE3">
      <w:r w:rsidRPr="007722FB">
        <w:t xml:space="preserve">Robert </w:t>
      </w:r>
      <w:r w:rsidRPr="007722FB">
        <w:rPr>
          <w:rStyle w:val="Style13ptBold"/>
        </w:rPr>
        <w:t>Eberhart</w:t>
      </w:r>
      <w:r w:rsidRPr="007722FB">
        <w:t>. Eberhert is an MFS at Harvard, JD Candidate and Senior Notes Editor. 20</w:t>
      </w:r>
      <w:r w:rsidRPr="007722FB">
        <w:rPr>
          <w:rStyle w:val="Style13ptBold"/>
        </w:rPr>
        <w:t>06</w:t>
      </w:r>
      <w:r w:rsidRPr="007722FB">
        <w:t xml:space="preserve">. NYU, New York University Environmental Law Journal, 14 N.Y.U. Envtl. L.J. 374, FEDERALISM AND THE SITING OF OFFSHORE WIND ENERGY FACILITIES, lexis] </w:t>
      </w:r>
    </w:p>
    <w:p w14:paraId="65EFD532" w14:textId="77777777" w:rsidR="00C27206" w:rsidRPr="00780B5D" w:rsidRDefault="00C27206" w:rsidP="00C27206">
      <w:pPr>
        <w:rPr>
          <w:sz w:val="16"/>
        </w:rPr>
      </w:pPr>
      <w:r w:rsidRPr="00780B5D">
        <w:rPr>
          <w:sz w:val="16"/>
        </w:rPr>
        <w:t xml:space="preserve">In addition to the control of submerged lands, </w:t>
      </w:r>
      <w:r w:rsidRPr="007722FB">
        <w:rPr>
          <w:rStyle w:val="StyleUnderline"/>
        </w:rPr>
        <w:t>states</w:t>
      </w:r>
      <w:r w:rsidRPr="00780B5D">
        <w:rPr>
          <w:sz w:val="16"/>
        </w:rPr>
        <w:t xml:space="preserve"> also </w:t>
      </w:r>
      <w:r w:rsidRPr="007722FB">
        <w:rPr>
          <w:rStyle w:val="StyleUnderline"/>
        </w:rPr>
        <w:t xml:space="preserve">have the ability to </w:t>
      </w:r>
      <w:r w:rsidRPr="007722FB">
        <w:rPr>
          <w:rStyle w:val="Emphasis"/>
        </w:rPr>
        <w:t>influence federal permitting activities</w:t>
      </w:r>
      <w:r w:rsidRPr="00780B5D">
        <w:rPr>
          <w:sz w:val="16"/>
        </w:rPr>
        <w:t xml:space="preserve">, </w:t>
      </w:r>
      <w:r w:rsidRPr="007722FB">
        <w:rPr>
          <w:rStyle w:val="StyleUnderline"/>
        </w:rPr>
        <w:t>including those authorizing the construction of wind turbines and other facility components on near-shore portions of the outer continental shelf</w:t>
      </w:r>
      <w:r w:rsidRPr="00780B5D">
        <w:rPr>
          <w:sz w:val="16"/>
        </w:rPr>
        <w:t xml:space="preserve">. This authority derives principally from the consistency review process under the CZMA. n58 Although the scope of state control under the CZMA is less expansive than that pertaining to submerged lands, </w:t>
      </w:r>
      <w:r w:rsidRPr="007722FB">
        <w:rPr>
          <w:rStyle w:val="StyleUnderline"/>
        </w:rPr>
        <w:t>consistency review appears to give states significant opportunities to stop or delay the issuance of federal approvals needed for offshore wind energy projects</w:t>
      </w:r>
      <w:r w:rsidRPr="00780B5D">
        <w:rPr>
          <w:sz w:val="16"/>
        </w:rPr>
        <w:t>, including Section 388 property interests.</w:t>
      </w:r>
    </w:p>
    <w:p w14:paraId="3CD2C19F" w14:textId="77777777" w:rsidR="00C27206" w:rsidRPr="007722FB" w:rsidRDefault="00C27206" w:rsidP="00C27206"/>
    <w:p w14:paraId="7C5ABE29" w14:textId="77777777" w:rsidR="00C27206" w:rsidRPr="007722FB" w:rsidRDefault="00C27206" w:rsidP="00C27206">
      <w:pPr>
        <w:pStyle w:val="Heading3"/>
      </w:pPr>
      <w:r w:rsidRPr="007722FB">
        <w:lastRenderedPageBreak/>
        <w:t xml:space="preserve">2NC – AT: Shore Jurisdiction </w:t>
      </w:r>
    </w:p>
    <w:p w14:paraId="403E1D16" w14:textId="77777777" w:rsidR="00C27206" w:rsidRPr="007722FB" w:rsidRDefault="00C27206" w:rsidP="00C27206">
      <w:pPr>
        <w:pStyle w:val="Heading4"/>
      </w:pPr>
      <w:r w:rsidRPr="007722FB">
        <w:t>Turbines outside state control still have to run cables through state land—makes regulatory regime essentially equivalent</w:t>
      </w:r>
    </w:p>
    <w:p w14:paraId="29EEA7F1" w14:textId="77777777" w:rsidR="00C27206" w:rsidRPr="007722FB" w:rsidRDefault="00C27206" w:rsidP="00C27206">
      <w:r w:rsidRPr="007722FB">
        <w:rPr>
          <w:rStyle w:val="Style13ptBold"/>
        </w:rPr>
        <w:t>Firestone et al ‘5</w:t>
      </w:r>
      <w:r w:rsidRPr="007722FB">
        <w:t xml:space="preserve"> (College of Marine Studies, University of Delaware, REGULATING OFFSHORE WIND POWER AND AQUACULTURE: MESSAGES FROM LAND AND SEA, CORNELL JOURNAL OF LAW AND PUBLIC POLICY, Vol. 14:7)</w:t>
      </w:r>
    </w:p>
    <w:p w14:paraId="43AD7EF3" w14:textId="77777777" w:rsidR="00C27206" w:rsidRPr="00780B5D" w:rsidRDefault="00C27206" w:rsidP="00C27206">
      <w:pPr>
        <w:rPr>
          <w:sz w:val="16"/>
        </w:rPr>
      </w:pPr>
      <w:r w:rsidRPr="00780B5D">
        <w:rPr>
          <w:sz w:val="16"/>
        </w:rPr>
        <w:t xml:space="preserve">Finally, although a comprehensive analysis of state laws is beyond the scope of the article, we do wish to draw some attention to the issue of regulation pursuant to state law because </w:t>
      </w:r>
      <w:r w:rsidRPr="007722FB">
        <w:rPr>
          <w:rStyle w:val="StyleUnderline"/>
        </w:rPr>
        <w:t>various state laws could apply even when</w:t>
      </w:r>
      <w:r w:rsidRPr="00780B5D">
        <w:rPr>
          <w:sz w:val="16"/>
        </w:rPr>
        <w:t xml:space="preserve"> marine aquaculture facilities or </w:t>
      </w:r>
      <w:r w:rsidRPr="007722FB">
        <w:rPr>
          <w:rStyle w:val="StyleUnderline"/>
        </w:rPr>
        <w:t>wind farms are located outside state jurisdictional waters</w:t>
      </w:r>
      <w:r w:rsidRPr="00780B5D">
        <w:rPr>
          <w:sz w:val="16"/>
        </w:rPr>
        <w:t xml:space="preserve">. For example, in the marine aquaculture context, states may require a permit to transport live fish through state jurisdictional waters.46 </w:t>
      </w:r>
      <w:r w:rsidRPr="007722FB">
        <w:rPr>
          <w:rStyle w:val="StyleUnderline"/>
        </w:rPr>
        <w:t>States’ roles are likely to be</w:t>
      </w:r>
      <w:r w:rsidRPr="00780B5D">
        <w:rPr>
          <w:sz w:val="16"/>
        </w:rPr>
        <w:t xml:space="preserve"> even more </w:t>
      </w:r>
      <w:r w:rsidRPr="007722FB">
        <w:rPr>
          <w:rStyle w:val="StyleUnderline"/>
        </w:rPr>
        <w:t>central in the wind power context because in any instance where a developer proposes to transmit electrical power generated at sea to land, the developer will also need approval from the state to place transmission cables on the submerged lands that are under its jurisdiction</w:t>
      </w:r>
      <w:r w:rsidRPr="00780B5D">
        <w:rPr>
          <w:sz w:val="16"/>
        </w:rPr>
        <w:t>.47</w:t>
      </w:r>
    </w:p>
    <w:p w14:paraId="71EC052B" w14:textId="77777777" w:rsidR="00C27206" w:rsidRPr="007722FB" w:rsidRDefault="00C27206" w:rsidP="00C27206"/>
    <w:p w14:paraId="068F3B1C" w14:textId="77777777" w:rsidR="00FD55B3" w:rsidRPr="007722FB" w:rsidRDefault="00FD55B3" w:rsidP="00C27206">
      <w:pPr>
        <w:pStyle w:val="Heading2"/>
      </w:pPr>
      <w:r w:rsidRPr="007722FB">
        <w:lastRenderedPageBreak/>
        <w:t>2NC Desalination</w:t>
      </w:r>
    </w:p>
    <w:p w14:paraId="3FDB57A5" w14:textId="77777777" w:rsidR="00C27206" w:rsidRPr="007722FB" w:rsidRDefault="00C27206" w:rsidP="00C27206"/>
    <w:p w14:paraId="5CBE30CD" w14:textId="77777777" w:rsidR="00C27206" w:rsidRPr="007722FB" w:rsidRDefault="00C27206" w:rsidP="00C27206">
      <w:pPr>
        <w:pStyle w:val="Heading3"/>
      </w:pPr>
      <w:r w:rsidRPr="007722FB">
        <w:lastRenderedPageBreak/>
        <w:t xml:space="preserve">AT: co-ordination </w:t>
      </w:r>
    </w:p>
    <w:p w14:paraId="07631CD7" w14:textId="77777777" w:rsidR="00C27206" w:rsidRPr="007722FB" w:rsidRDefault="00C27206" w:rsidP="00C27206">
      <w:pPr>
        <w:pStyle w:val="Heading4"/>
      </w:pPr>
      <w:r w:rsidRPr="007722FB">
        <w:t>States key to desal-funding and local regulatory politics</w:t>
      </w:r>
    </w:p>
    <w:p w14:paraId="00561AF5" w14:textId="77777777" w:rsidR="00C27206" w:rsidRPr="007722FB" w:rsidRDefault="00C27206" w:rsidP="00C27206">
      <w:r w:rsidRPr="007722FB">
        <w:t xml:space="preserve"> Jeffery M </w:t>
      </w:r>
      <w:r w:rsidRPr="007722FB">
        <w:rPr>
          <w:rStyle w:val="Style13ptBold"/>
        </w:rPr>
        <w:t>Sellers</w:t>
      </w:r>
      <w:r w:rsidRPr="007722FB">
        <w:t xml:space="preserve"> is Ph.D. in Political Science at Yale University (also J .D. and D.C.L. in Law, Yale University). Currently, Associate Professor of Political Science with courtesy appoint- ments in Geography and the School of Policy, Planning and Development, University of Southern California, United States of America. His current work analyzes urban and en- vironmental governance and civil society in Europe, North America and beyond. Projects include the World Report on Decentralization and Local Democracy, the Pacific Rim Urban Environmental Governance Network, and the International Metropolitan Observa- tory, 200</w:t>
      </w:r>
      <w:r w:rsidRPr="007722FB">
        <w:rPr>
          <w:rStyle w:val="Style13ptBold"/>
        </w:rPr>
        <w:t>8</w:t>
      </w:r>
      <w:r w:rsidRPr="007722FB">
        <w:t xml:space="preserve"> [“Desalination Policy in a Multilevel Regulatory State”, in Cesar Nava Escudero, Gerardo Hiriart Le Bert (eds.), Desalaction de agua con energias renovables, pp. 180 (Mexico City: National Autonomous University of Mexico Press, 2008, </w:t>
      </w:r>
      <w:hyperlink r:id="rId13" w:history="1">
        <w:r w:rsidRPr="007722FB">
          <w:rPr>
            <w:rStyle w:val="Hyperlink"/>
          </w:rPr>
          <w:t>http://www.usc.edu/dept/polsci/sellers/Publications/Assets/Sellers%20ch%2014.pdf]</w:t>
        </w:r>
      </w:hyperlink>
      <w:r w:rsidRPr="007722FB">
        <w:t xml:space="preserve"> </w:t>
      </w:r>
    </w:p>
    <w:p w14:paraId="0254DAFC" w14:textId="77777777" w:rsidR="00C27206" w:rsidRPr="00780B5D" w:rsidRDefault="00C27206" w:rsidP="00C27206">
      <w:pPr>
        <w:rPr>
          <w:sz w:val="16"/>
        </w:rPr>
      </w:pPr>
      <w:r w:rsidRPr="00780B5D">
        <w:rPr>
          <w:sz w:val="16"/>
        </w:rPr>
        <w:t xml:space="preserve">Most recently, as </w:t>
      </w:r>
      <w:r w:rsidRPr="007722FB">
        <w:rPr>
          <w:rStyle w:val="StyleUnderline"/>
        </w:rPr>
        <w:t>in U.S. policy toward</w:t>
      </w:r>
      <w:r w:rsidRPr="00780B5D">
        <w:rPr>
          <w:sz w:val="16"/>
        </w:rPr>
        <w:t xml:space="preserve"> renewable energy sources and a number of other </w:t>
      </w:r>
      <w:r w:rsidRPr="007722FB">
        <w:rPr>
          <w:rStyle w:val="StyleUnderline"/>
        </w:rPr>
        <w:t xml:space="preserve">environmental issues, state governments have taken over from the federal government in </w:t>
      </w:r>
      <w:r w:rsidRPr="00780B5D">
        <w:rPr>
          <w:sz w:val="16"/>
        </w:rPr>
        <w:t>promotion</w:t>
      </w:r>
      <w:r w:rsidRPr="007722FB">
        <w:rPr>
          <w:rStyle w:val="StyleUnderline"/>
        </w:rPr>
        <w:t xml:space="preserve"> of desalination</w:t>
      </w:r>
      <w:r w:rsidRPr="00780B5D">
        <w:rPr>
          <w:sz w:val="16"/>
        </w:rPr>
        <w:t xml:space="preserve">. </w:t>
      </w:r>
      <w:r w:rsidRPr="007722FB">
        <w:rPr>
          <w:rStyle w:val="StyleUnderline"/>
        </w:rPr>
        <w:t>State-</w:t>
      </w:r>
      <w:r w:rsidRPr="00780B5D">
        <w:rPr>
          <w:sz w:val="16"/>
        </w:rPr>
        <w:t>1e- vel</w:t>
      </w:r>
      <w:r w:rsidRPr="007722FB">
        <w:rPr>
          <w:rStyle w:val="StyleUnderline"/>
        </w:rPr>
        <w:t xml:space="preserve"> initiatives have catalyzed the development of plans for new desalina- tion plants in Arizona, California, Florida and Texas. </w:t>
      </w:r>
      <w:r w:rsidRPr="00780B5D">
        <w:rPr>
          <w:sz w:val="16"/>
        </w:rPr>
        <w:t xml:space="preserve">In addition to </w:t>
      </w:r>
      <w:r w:rsidRPr="007722FB">
        <w:rPr>
          <w:rStyle w:val="Emphasis"/>
        </w:rPr>
        <w:t>funding subsidies that have sometimes surpassed those available at the federal level</w:t>
      </w:r>
      <w:r w:rsidRPr="007722FB">
        <w:rPr>
          <w:rStyle w:val="StyleUnderline"/>
        </w:rPr>
        <w:t xml:space="preserve"> </w:t>
      </w:r>
      <w:r w:rsidRPr="00780B5D">
        <w:rPr>
          <w:sz w:val="16"/>
        </w:rPr>
        <w:t xml:space="preserve">for pilot or model projects, </w:t>
      </w:r>
      <w:r w:rsidRPr="007722FB">
        <w:rPr>
          <w:rStyle w:val="StyleUnderline"/>
        </w:rPr>
        <w:t xml:space="preserve">state initiatives have made re- commendations for local policies and have sought to </w:t>
      </w:r>
      <w:r w:rsidRPr="007722FB">
        <w:rPr>
          <w:rStyle w:val="Emphasis"/>
        </w:rPr>
        <w:t>sort through the maze of regulatory requirements so as to prioritize new desalination ini- tiatives</w:t>
      </w:r>
      <w:r w:rsidRPr="007722FB">
        <w:rPr>
          <w:rStyle w:val="StyleUnderline"/>
        </w:rPr>
        <w:t>. State task forces have also brought new attention among local governments, businesses and the public to the potential need for desali- nation. New local efforts to build desalination plants in California and Texas owe partly to these state initiatives</w:t>
      </w:r>
      <w:r w:rsidRPr="00780B5D">
        <w:rPr>
          <w:sz w:val="16"/>
        </w:rPr>
        <w:t xml:space="preserve">. </w:t>
      </w:r>
    </w:p>
    <w:p w14:paraId="0C61AEF2" w14:textId="77777777" w:rsidR="00FD55B3" w:rsidRPr="007722FB" w:rsidRDefault="00FD55B3" w:rsidP="00C27206">
      <w:pPr>
        <w:pStyle w:val="Heading4"/>
      </w:pPr>
      <w:r w:rsidRPr="007722FB">
        <w:t>Desalination Technologies have been adopted by several states; it’s just a matter of increasing investment and development</w:t>
      </w:r>
    </w:p>
    <w:p w14:paraId="1A814103" w14:textId="77777777" w:rsidR="00FD55B3" w:rsidRPr="007722FB" w:rsidRDefault="006D0CE3" w:rsidP="006D0CE3">
      <w:r w:rsidRPr="007722FB">
        <w:t xml:space="preserve">Nicole </w:t>
      </w:r>
      <w:r w:rsidRPr="007722FB">
        <w:rPr>
          <w:rStyle w:val="Style13ptBold"/>
        </w:rPr>
        <w:t>Carter</w:t>
      </w:r>
      <w:r w:rsidRPr="007722FB">
        <w:t>. Carter is a Congressional</w:t>
      </w:r>
      <w:r w:rsidR="00FD55B3" w:rsidRPr="007722FB">
        <w:t xml:space="preserve"> Speciali</w:t>
      </w:r>
      <w:r w:rsidRPr="007722FB">
        <w:t>st in Natural Resources Policy.</w:t>
      </w:r>
      <w:r w:rsidR="00FD55B3" w:rsidRPr="007722FB">
        <w:t>20</w:t>
      </w:r>
      <w:r w:rsidR="00FD55B3" w:rsidRPr="007722FB">
        <w:rPr>
          <w:rStyle w:val="Style13ptBold"/>
        </w:rPr>
        <w:t>09</w:t>
      </w:r>
      <w:r w:rsidRPr="007722FB">
        <w:t>. [</w:t>
      </w:r>
      <w:r w:rsidR="00FD55B3" w:rsidRPr="007722FB">
        <w:t>Desalina</w:t>
      </w:r>
      <w:r w:rsidRPr="007722FB">
        <w:t>tion: Status and Federal Issues.”</w:t>
      </w:r>
      <w:r w:rsidR="00FD55B3" w:rsidRPr="007722FB">
        <w:t xml:space="preserve"> http://nationalaglawcenter.org/wp-conten</w:t>
      </w:r>
      <w:r w:rsidRPr="007722FB">
        <w:t>t/uploads/assets/crs/R40477.pdf]</w:t>
      </w:r>
    </w:p>
    <w:p w14:paraId="6BA7D223" w14:textId="77777777" w:rsidR="00FD55B3" w:rsidRPr="00780B5D" w:rsidRDefault="00FD55B3" w:rsidP="00FD55B3">
      <w:pPr>
        <w:rPr>
          <w:sz w:val="16"/>
        </w:rPr>
      </w:pPr>
      <w:r w:rsidRPr="00780B5D">
        <w:rPr>
          <w:sz w:val="16"/>
        </w:rPr>
        <w:t xml:space="preserve">Adoption Growing in States Searching for Municipal Water Supplies:  </w:t>
      </w:r>
      <w:r w:rsidRPr="007722FB">
        <w:rPr>
          <w:b/>
          <w:u w:val="single"/>
        </w:rPr>
        <w:t>The nation’s</w:t>
      </w:r>
      <w:r w:rsidRPr="00780B5D">
        <w:rPr>
          <w:sz w:val="16"/>
        </w:rPr>
        <w:t xml:space="preserve"> installed </w:t>
      </w:r>
      <w:r w:rsidRPr="007722FB">
        <w:rPr>
          <w:b/>
          <w:u w:val="single"/>
        </w:rPr>
        <w:t>desal</w:t>
      </w:r>
      <w:r w:rsidRPr="00780B5D">
        <w:rPr>
          <w:sz w:val="16"/>
        </w:rPr>
        <w:t xml:space="preserve">ination </w:t>
      </w:r>
      <w:r w:rsidRPr="007722FB">
        <w:rPr>
          <w:b/>
          <w:u w:val="single"/>
        </w:rPr>
        <w:t xml:space="preserve">capacity has increased in recent years. </w:t>
      </w:r>
      <w:r w:rsidRPr="00780B5D">
        <w:rPr>
          <w:sz w:val="16"/>
        </w:rPr>
        <w:t xml:space="preserve">As of 2005, approximately 2,000 desalination plants larger than 0.3 million gallons per day (MGD) were operating in the United States, with a total capacity of 1,600 MGD (less than 0.4% of total U.S. water use).6 </w:t>
      </w:r>
      <w:r w:rsidRPr="007722FB">
        <w:rPr>
          <w:b/>
          <w:u w:val="single"/>
        </w:rPr>
        <w:t>Florida, California, Texas, and Arizona have the greatest installed desal</w:t>
      </w:r>
      <w:r w:rsidRPr="00780B5D">
        <w:rPr>
          <w:sz w:val="16"/>
        </w:rPr>
        <w:t xml:space="preserve">ination </w:t>
      </w:r>
      <w:r w:rsidRPr="007722FB">
        <w:rPr>
          <w:b/>
          <w:u w:val="single"/>
        </w:rPr>
        <w:t xml:space="preserve">capacity. Florida dominates the U.S. capacity, with the facility in Tampa being a prime example </w:t>
      </w:r>
      <w:r w:rsidRPr="00780B5D">
        <w:rPr>
          <w:sz w:val="16"/>
        </w:rPr>
        <w:t xml:space="preserve">(see box); </w:t>
      </w:r>
      <w:r w:rsidRPr="007722FB">
        <w:rPr>
          <w:b/>
          <w:u w:val="single"/>
        </w:rPr>
        <w:t>however, Texas and California are bringing plants online or are in advanced planning stages. Several other efforts also are preliminarily investigating desalination for particular communities</w:t>
      </w:r>
      <w:r w:rsidRPr="00780B5D">
        <w:rPr>
          <w:sz w:val="16"/>
        </w:rPr>
        <w:t>, such as Albuquerque. Two-thirds of the U.S. desalination capacity is used for municipal water supply; industry uses about 18% of the total capacity.7</w:t>
      </w:r>
    </w:p>
    <w:p w14:paraId="20357A32" w14:textId="77777777" w:rsidR="00FD55B3" w:rsidRPr="007722FB" w:rsidRDefault="00FD55B3" w:rsidP="00C27206">
      <w:pPr>
        <w:pStyle w:val="Heading4"/>
      </w:pPr>
      <w:r w:rsidRPr="007722FB">
        <w:t>Desalination works on a state scale, especially in a</w:t>
      </w:r>
      <w:r w:rsidR="0063754A">
        <w:t>reas with a need for freshwater,</w:t>
      </w:r>
      <w:r w:rsidRPr="007722FB">
        <w:t xml:space="preserve"> empirically proven</w:t>
      </w:r>
    </w:p>
    <w:p w14:paraId="3E9D9A91" w14:textId="77777777" w:rsidR="00FD55B3" w:rsidRPr="007722FB" w:rsidRDefault="006D0CE3" w:rsidP="006D0CE3">
      <w:r w:rsidRPr="007722FB">
        <w:t xml:space="preserve">Rachel </w:t>
      </w:r>
      <w:r w:rsidRPr="007722FB">
        <w:rPr>
          <w:rStyle w:val="Style13ptBold"/>
        </w:rPr>
        <w:t>Leven</w:t>
      </w:r>
      <w:r w:rsidRPr="007722FB">
        <w:t xml:space="preserve">. Leven is a </w:t>
      </w:r>
      <w:r w:rsidR="00FD55B3" w:rsidRPr="007722FB">
        <w:t>Writer f</w:t>
      </w:r>
      <w:r w:rsidRPr="007722FB">
        <w:t>or the Water and Policy Monitor. 20</w:t>
      </w:r>
      <w:r w:rsidRPr="007722FB">
        <w:rPr>
          <w:rStyle w:val="Style13ptBold"/>
        </w:rPr>
        <w:t>13</w:t>
      </w:r>
      <w:r w:rsidRPr="007722FB">
        <w:t>. [“</w:t>
      </w:r>
      <w:r w:rsidR="00FD55B3" w:rsidRPr="007722FB">
        <w:t>U.S. Desalination Industry Grows Since 2000; Seen as Essential to Meeting Supply Needs”</w:t>
      </w:r>
      <w:r w:rsidRPr="007722FB">
        <w:t>.</w:t>
      </w:r>
      <w:r w:rsidR="00FD55B3" w:rsidRPr="007722FB">
        <w:t xml:space="preserve"> </w:t>
      </w:r>
      <w:r w:rsidRPr="007722FB">
        <w:t xml:space="preserve">Water and Policy Monitor. </w:t>
      </w:r>
      <w:r w:rsidR="00FD55B3" w:rsidRPr="007722FB">
        <w:t>http://www.bna.com/us-desa</w:t>
      </w:r>
      <w:r w:rsidRPr="007722FB">
        <w:t>lination-industry-n17179876105/]</w:t>
      </w:r>
    </w:p>
    <w:p w14:paraId="3F3F94AD" w14:textId="77777777" w:rsidR="00FD55B3" w:rsidRPr="007722FB" w:rsidRDefault="00FD55B3" w:rsidP="00FD55B3">
      <w:pPr>
        <w:rPr>
          <w:sz w:val="14"/>
        </w:rPr>
      </w:pPr>
      <w:r w:rsidRPr="007722FB">
        <w:rPr>
          <w:b/>
          <w:u w:val="single"/>
        </w:rPr>
        <w:t>Desalination has grown faster in certain states.</w:t>
      </w:r>
      <w:r w:rsidRPr="007722FB">
        <w:rPr>
          <w:sz w:val="14"/>
        </w:rPr>
        <w:t xml:space="preserve"> As of 2010, </w:t>
      </w:r>
      <w:r w:rsidRPr="007722FB">
        <w:rPr>
          <w:b/>
          <w:u w:val="single"/>
        </w:rPr>
        <w:t>Florida had the most municipal desalination plants with 148, followed by California at 45, Texas with 30, and North Carolina having 12,</w:t>
      </w:r>
      <w:r w:rsidRPr="007722FB">
        <w:rPr>
          <w:sz w:val="14"/>
        </w:rPr>
        <w:t xml:space="preserve"> according to </w:t>
      </w:r>
      <w:r w:rsidRPr="007722FB">
        <w:rPr>
          <w:sz w:val="14"/>
        </w:rPr>
        <w:lastRenderedPageBreak/>
        <w:t xml:space="preserve">Mickley's paper. Mickley runs his own water and wastewater technology consulting firm and specializes in desalination and membrane technology. In general, </w:t>
      </w:r>
      <w:r w:rsidRPr="007722FB">
        <w:rPr>
          <w:b/>
          <w:u w:val="single"/>
        </w:rPr>
        <w:t xml:space="preserve">the technology is used in areas with inadequate supplies of clean water but where water resources that are of lower quality are available. </w:t>
      </w:r>
      <w:r w:rsidRPr="007722FB">
        <w:rPr>
          <w:sz w:val="14"/>
        </w:rPr>
        <w:t xml:space="preserve">Certain communities are better suited for desalination because of their proximity to a water resource not currently being tapped--either on the coast or near an inland brackish water resource, Sandia's Hightower told BNA. </w:t>
      </w:r>
      <w:r w:rsidRPr="007722FB">
        <w:rPr>
          <w:b/>
          <w:u w:val="single"/>
        </w:rPr>
        <w:t>Water officials for San Diego</w:t>
      </w:r>
      <w:r w:rsidRPr="007722FB">
        <w:rPr>
          <w:sz w:val="14"/>
        </w:rPr>
        <w:t xml:space="preserve"> County Water Authority </w:t>
      </w:r>
      <w:r w:rsidRPr="007722FB">
        <w:rPr>
          <w:b/>
          <w:u w:val="single"/>
        </w:rPr>
        <w:t>and Tampa</w:t>
      </w:r>
      <w:r w:rsidRPr="007722FB">
        <w:rPr>
          <w:sz w:val="14"/>
        </w:rPr>
        <w:t xml:space="preserve"> Bay Water of Tampa, Fla.,</w:t>
      </w:r>
      <w:r w:rsidRPr="007722FB">
        <w:rPr>
          <w:b/>
          <w:u w:val="single"/>
        </w:rPr>
        <w:t xml:space="preserve"> said that droughts</w:t>
      </w:r>
      <w:r w:rsidRPr="007722FB">
        <w:rPr>
          <w:sz w:val="14"/>
        </w:rPr>
        <w:t xml:space="preserve"> during the 1990s </w:t>
      </w:r>
      <w:r w:rsidRPr="007722FB">
        <w:rPr>
          <w:b/>
          <w:u w:val="single"/>
        </w:rPr>
        <w:t xml:space="preserve">and concern for future water resources sparked </w:t>
      </w:r>
      <w:r w:rsidRPr="007722FB">
        <w:rPr>
          <w:sz w:val="14"/>
        </w:rPr>
        <w:t xml:space="preserve">their cities' </w:t>
      </w:r>
      <w:r w:rsidRPr="007722FB">
        <w:rPr>
          <w:b/>
          <w:u w:val="single"/>
        </w:rPr>
        <w:t>interest in desal</w:t>
      </w:r>
      <w:r w:rsidRPr="007722FB">
        <w:rPr>
          <w:sz w:val="14"/>
        </w:rPr>
        <w:t xml:space="preserve">ination. </w:t>
      </w:r>
      <w:r w:rsidRPr="007722FB">
        <w:rPr>
          <w:b/>
          <w:u w:val="single"/>
        </w:rPr>
        <w:t xml:space="preserve">In both cases, lower quality seawater nearby left communities with a more economical option to bring freshwater to their states. </w:t>
      </w:r>
      <w:r w:rsidRPr="007722FB">
        <w:rPr>
          <w:sz w:val="14"/>
        </w:rPr>
        <w:t>Still, for many states desalination is the most expensive option.</w:t>
      </w:r>
    </w:p>
    <w:p w14:paraId="05378F30" w14:textId="77777777" w:rsidR="00FD55B3" w:rsidRPr="007722FB" w:rsidRDefault="00FD55B3" w:rsidP="00C27206">
      <w:pPr>
        <w:pStyle w:val="Heading4"/>
      </w:pPr>
      <w:r w:rsidRPr="007722FB">
        <w:t xml:space="preserve">And advances in inland desalination means that the CP is not limited to coastal states; the CP can solve </w:t>
      </w:r>
      <w:r w:rsidRPr="007722FB">
        <w:rPr>
          <w:i/>
        </w:rPr>
        <w:t>nationwide</w:t>
      </w:r>
      <w:r w:rsidRPr="007722FB">
        <w:t xml:space="preserve"> where the plan cannot</w:t>
      </w:r>
    </w:p>
    <w:p w14:paraId="3F7CCBDA" w14:textId="77777777" w:rsidR="00FD55B3" w:rsidRPr="007722FB" w:rsidRDefault="00FD55B3" w:rsidP="00FD55B3">
      <w:pPr>
        <w:rPr>
          <w:rStyle w:val="Style13ptBold"/>
        </w:rPr>
      </w:pPr>
      <w:r w:rsidRPr="007722FB">
        <w:rPr>
          <w:rStyle w:val="Style13ptBold"/>
        </w:rPr>
        <w:t>Kallenos, GreenTech Media, 2011</w:t>
      </w:r>
    </w:p>
    <w:p w14:paraId="31A53281" w14:textId="77777777" w:rsidR="00FD55B3" w:rsidRPr="007722FB" w:rsidRDefault="00FD55B3" w:rsidP="00FD55B3">
      <w:pPr>
        <w:rPr>
          <w:rStyle w:val="Style13ptBold"/>
          <w:b w:val="0"/>
          <w:sz w:val="16"/>
          <w:szCs w:val="16"/>
        </w:rPr>
      </w:pPr>
      <w:r w:rsidRPr="007722FB">
        <w:rPr>
          <w:rStyle w:val="Style13ptBold"/>
          <w:b w:val="0"/>
          <w:sz w:val="16"/>
          <w:szCs w:val="16"/>
        </w:rPr>
        <w:t xml:space="preserve">(Michael Kallenos, writer for GreenTech Media, “Desalination Without the Ocean” 4/1/2011, </w:t>
      </w:r>
      <w:hyperlink r:id="rId14" w:history="1">
        <w:r w:rsidRPr="007722FB">
          <w:rPr>
            <w:rStyle w:val="Hyperlink"/>
            <w:sz w:val="16"/>
            <w:szCs w:val="16"/>
          </w:rPr>
          <w:t>http://www.greentechmedia.com/articles/read/desalination-without-the-ocean</w:t>
        </w:r>
      </w:hyperlink>
      <w:r w:rsidRPr="007722FB">
        <w:rPr>
          <w:rStyle w:val="Style13ptBold"/>
          <w:b w:val="0"/>
          <w:sz w:val="16"/>
          <w:szCs w:val="16"/>
        </w:rPr>
        <w:t>)</w:t>
      </w:r>
    </w:p>
    <w:p w14:paraId="298F3D35" w14:textId="77777777" w:rsidR="00FD55B3" w:rsidRPr="00780B5D" w:rsidRDefault="00FD55B3" w:rsidP="00FD55B3">
      <w:pPr>
        <w:rPr>
          <w:rStyle w:val="Style13ptBold"/>
          <w:b w:val="0"/>
          <w:sz w:val="14"/>
        </w:rPr>
      </w:pPr>
      <w:r w:rsidRPr="00780B5D">
        <w:rPr>
          <w:rStyle w:val="Style13ptBold"/>
          <w:b w:val="0"/>
          <w:sz w:val="14"/>
        </w:rPr>
        <w:t xml:space="preserve">Seder Boqer, Israel --- </w:t>
      </w:r>
      <w:r w:rsidRPr="0063754A">
        <w:rPr>
          <w:rStyle w:val="StyleUnderline"/>
        </w:rPr>
        <w:t>Desalination is increasingly seen as one of the main techniques for extricating the world from a water crisis</w:t>
      </w:r>
      <w:r w:rsidRPr="00780B5D">
        <w:rPr>
          <w:rStyle w:val="Style13ptBold"/>
          <w:sz w:val="14"/>
        </w:rPr>
        <w:t>.</w:t>
      </w:r>
      <w:r w:rsidRPr="00780B5D">
        <w:rPr>
          <w:rStyle w:val="Style13ptBold"/>
          <w:b w:val="0"/>
          <w:sz w:val="14"/>
        </w:rPr>
        <w:t xml:space="preserve"> Australia, China, and some nations in southern Europe have laid plans to build utility-scale plants. Israel already gets 20 percent of its water from desalination and may move toward getting 100 percent of its fresh water from recycling and desalination in a few decades' time. </w:t>
      </w:r>
      <w:r w:rsidRPr="0063754A">
        <w:rPr>
          <w:rStyle w:val="StyleUnderline"/>
        </w:rPr>
        <w:t>But what about water-stressed nations</w:t>
      </w:r>
      <w:r w:rsidRPr="00780B5D">
        <w:rPr>
          <w:rStyle w:val="Style13ptBold"/>
          <w:b w:val="0"/>
          <w:sz w:val="14"/>
        </w:rPr>
        <w:t xml:space="preserve"> like Chad or Burkina Faso </w:t>
      </w:r>
      <w:r w:rsidRPr="0063754A">
        <w:rPr>
          <w:rStyle w:val="StyleUnderline"/>
        </w:rPr>
        <w:t>that don't have coastlines or easy access to the sea? These</w:t>
      </w:r>
      <w:r w:rsidRPr="00780B5D">
        <w:rPr>
          <w:rStyle w:val="Style13ptBold"/>
          <w:sz w:val="14"/>
        </w:rPr>
        <w:t xml:space="preserve"> </w:t>
      </w:r>
      <w:r w:rsidRPr="00780B5D">
        <w:rPr>
          <w:rStyle w:val="Style13ptBold"/>
          <w:b w:val="0"/>
          <w:sz w:val="14"/>
        </w:rPr>
        <w:t xml:space="preserve">countries </w:t>
      </w:r>
      <w:r w:rsidRPr="0063754A">
        <w:rPr>
          <w:rStyle w:val="StyleUnderline"/>
        </w:rPr>
        <w:t>often have brackish water supplies that could be converted to drinking wate</w:t>
      </w:r>
      <w:r w:rsidRPr="00780B5D">
        <w:rPr>
          <w:rStyle w:val="Style13ptBold"/>
          <w:sz w:val="14"/>
        </w:rPr>
        <w:t>r</w:t>
      </w:r>
      <w:r w:rsidRPr="00780B5D">
        <w:rPr>
          <w:rStyle w:val="Style13ptBold"/>
          <w:b w:val="0"/>
          <w:sz w:val="14"/>
        </w:rPr>
        <w:t xml:space="preserve"> but currently can't be used. </w:t>
      </w:r>
      <w:r w:rsidRPr="0063754A">
        <w:rPr>
          <w:rStyle w:val="StyleUnderline"/>
        </w:rPr>
        <w:t>Disposing of the waste brine</w:t>
      </w:r>
      <w:r w:rsidRPr="00780B5D">
        <w:rPr>
          <w:rStyle w:val="Style13ptBold"/>
          <w:b w:val="0"/>
          <w:sz w:val="14"/>
        </w:rPr>
        <w:t xml:space="preserve">, moreover, </w:t>
      </w:r>
      <w:r w:rsidRPr="0063754A">
        <w:rPr>
          <w:rStyle w:val="StyleUnderline"/>
        </w:rPr>
        <w:t>remains a difficult problem</w:t>
      </w:r>
      <w:r w:rsidRPr="00780B5D">
        <w:rPr>
          <w:rStyle w:val="Style13ptBold"/>
          <w:b w:val="0"/>
          <w:sz w:val="14"/>
        </w:rPr>
        <w:t xml:space="preserve">: you can't spray it back in the sea where it will be diluted. There is no sea. Back in the '70s and '80s, Saudi Arabia effectively killed the soil in some regions by dumping desalination brines on empty land. Later this summer, Rotec, an Israeli firm, will pull the wraps off </w:t>
      </w:r>
      <w:r w:rsidRPr="0063754A">
        <w:rPr>
          <w:rStyle w:val="StyleUnderline"/>
        </w:rPr>
        <w:t>a prototype plant in Jordan</w:t>
      </w:r>
      <w:r w:rsidRPr="00780B5D">
        <w:rPr>
          <w:rStyle w:val="Style13ptBold"/>
          <w:b w:val="0"/>
          <w:sz w:val="14"/>
        </w:rPr>
        <w:t xml:space="preserve"> that </w:t>
      </w:r>
      <w:r w:rsidRPr="0063754A">
        <w:rPr>
          <w:rStyle w:val="StyleUnderline"/>
        </w:rPr>
        <w:t xml:space="preserve">will highlight a technique </w:t>
      </w:r>
      <w:r w:rsidRPr="00780B5D">
        <w:rPr>
          <w:sz w:val="14"/>
        </w:rPr>
        <w:t>that</w:t>
      </w:r>
      <w:r w:rsidRPr="0063754A">
        <w:rPr>
          <w:rStyle w:val="StyleUnderline"/>
        </w:rPr>
        <w:t xml:space="preserve"> the company calls 'tapered flow.' This process can both boost the amount of water from a given desalination plant and lower the cost of desalination by around 20 percent</w:t>
      </w:r>
      <w:r w:rsidRPr="00780B5D">
        <w:rPr>
          <w:sz w:val="14"/>
        </w:rPr>
        <w:t>.</w:t>
      </w:r>
      <w:r w:rsidRPr="00780B5D">
        <w:rPr>
          <w:rStyle w:val="Style13ptBold"/>
          <w:b w:val="0"/>
          <w:sz w:val="14"/>
        </w:rPr>
        <w:t xml:space="preserve"> A current prototype in Israel processes 120 cubic meters a day and converts 88 percent of the salty water into fresh water. Ideally, the data from these two plants will allow Rotec to start looking at commercial plants. "Inland, brine disposal is a huge problem," said Jack Gilron, the CTO Rotec and a professor at the Zuckerberg Institute for Water Research at Ben-Gurion University. (I'm a guest here at the moment.) "You are using prime real estate for evaporation ponds. [...] As stressed as Israel is, Jordan is even more stressed. In Amman, not everyone has water." It works effectively by carefully orchestrating plumbing in a desalination plant. Desalination works by pressurizing water and running it through a membrane. Half of the water gets desalinated and the other half becomes </w:t>
      </w:r>
      <w:proofErr w:type="gramStart"/>
      <w:r w:rsidRPr="00780B5D">
        <w:rPr>
          <w:rStyle w:val="Style13ptBold"/>
          <w:b w:val="0"/>
          <w:sz w:val="14"/>
        </w:rPr>
        <w:t>a brine</w:t>
      </w:r>
      <w:proofErr w:type="gramEnd"/>
      <w:r w:rsidRPr="00780B5D">
        <w:rPr>
          <w:rStyle w:val="Style13ptBold"/>
          <w:b w:val="0"/>
          <w:sz w:val="14"/>
        </w:rPr>
        <w:t xml:space="preserve"> with twice as much salt as it had before. The brine is then often run through another round of cleaning to squeeze out some more water. To maintain the pressure, however, plant managers can only put half as many tanks in the second line. (If you had the same number of tanks, the water pressure would drop by half and the process would break down.) In a hypothetical plant, the first line might consist of four tanks and the second line might contain two purification tanks. That's still a lot of brine, and a brine storage facility can cost $2 to $2.50 per cubic meter of mass stored: The costs come because brine must be stored in specially designed tanks. The unidirectional flow of water also creates scaling on the membranes, curbing performance. Rotec gets around this problem by dynamically changing the direction of the water flow with inputs from software and sensors. Water can be pushed back through the membranes in the opposite direction so a tank that was on the secondary line can suddenly find itself on the first line of desalination. </w:t>
      </w:r>
      <w:r w:rsidRPr="0063754A">
        <w:rPr>
          <w:rStyle w:val="StyleUnderline"/>
        </w:rPr>
        <w:t xml:space="preserve">Tapered flow increases the water out of the plant to 88 percent. Higher water yields mean </w:t>
      </w:r>
      <w:proofErr w:type="gramStart"/>
      <w:r w:rsidRPr="0063754A">
        <w:rPr>
          <w:rStyle w:val="StyleUnderline"/>
        </w:rPr>
        <w:t>a more</w:t>
      </w:r>
      <w:proofErr w:type="gramEnd"/>
      <w:r w:rsidRPr="0063754A">
        <w:rPr>
          <w:rStyle w:val="StyleUnderline"/>
        </w:rPr>
        <w:t xml:space="preserve"> condensed waste brine and lower disposal costs. Desal</w:t>
      </w:r>
      <w:r w:rsidRPr="00780B5D">
        <w:rPr>
          <w:rStyle w:val="Style13ptBold"/>
          <w:b w:val="0"/>
          <w:sz w:val="14"/>
        </w:rPr>
        <w:t xml:space="preserve">ination </w:t>
      </w:r>
      <w:r w:rsidRPr="0063754A">
        <w:rPr>
          <w:rStyle w:val="StyleUnderline"/>
        </w:rPr>
        <w:t xml:space="preserve">now costs around 45 cents a cubic meter for water. The technique could bring the costs down to 36 cents. </w:t>
      </w:r>
      <w:r w:rsidRPr="00780B5D">
        <w:rPr>
          <w:rStyle w:val="Style13ptBold"/>
          <w:b w:val="0"/>
          <w:sz w:val="14"/>
        </w:rPr>
        <w:t xml:space="preserve">Just as important, changing the flow of water in the tanks prevents scaling and mineral build-up, lowering maintenance requirements and allowing the membranes to last longer. The solids just don't have a chance to settle and accumulate on a surface. "We want to cut the waste brine by 50 percent," he said. "If you can cut the brine in half, you cut your brine disposal costs [roughly] in half." </w:t>
      </w:r>
      <w:r w:rsidRPr="0063754A">
        <w:rPr>
          <w:rStyle w:val="StyleUnderline"/>
        </w:rPr>
        <w:t>Another concept that holds promise for inland desal</w:t>
      </w:r>
      <w:r w:rsidRPr="00780B5D">
        <w:rPr>
          <w:rStyle w:val="Style13ptBold"/>
          <w:b w:val="0"/>
          <w:sz w:val="14"/>
        </w:rPr>
        <w:t>ination</w:t>
      </w:r>
      <w:r w:rsidRPr="00780B5D">
        <w:rPr>
          <w:rStyle w:val="Style13ptBold"/>
          <w:sz w:val="14"/>
        </w:rPr>
        <w:t>:</w:t>
      </w:r>
      <w:r w:rsidRPr="00780B5D">
        <w:rPr>
          <w:rStyle w:val="Style13ptBold"/>
          <w:b w:val="0"/>
          <w:sz w:val="14"/>
        </w:rPr>
        <w:t xml:space="preserve"> </w:t>
      </w:r>
      <w:r w:rsidRPr="0063754A">
        <w:rPr>
          <w:rStyle w:val="StyleUnderline"/>
        </w:rPr>
        <w:t>vertical evaporation</w:t>
      </w:r>
      <w:r w:rsidRPr="00780B5D">
        <w:rPr>
          <w:rStyle w:val="Style13ptBold"/>
          <w:sz w:val="14"/>
        </w:rPr>
        <w:t>.</w:t>
      </w:r>
      <w:r w:rsidRPr="00780B5D">
        <w:rPr>
          <w:rStyle w:val="Style13ptBold"/>
          <w:b w:val="0"/>
          <w:sz w:val="14"/>
        </w:rPr>
        <w:t xml:space="preserve"> Instead of sitting in a pond,</w:t>
      </w:r>
      <w:r w:rsidRPr="00780B5D">
        <w:rPr>
          <w:rStyle w:val="Style13ptBold"/>
          <w:sz w:val="14"/>
        </w:rPr>
        <w:t xml:space="preserve"> </w:t>
      </w:r>
      <w:r w:rsidRPr="0063754A">
        <w:rPr>
          <w:rStyle w:val="StyleUnderline"/>
        </w:rPr>
        <w:t>brine is pumped through sheets of fabric. The wind wicks away the water but leaves the salt</w:t>
      </w:r>
      <w:r w:rsidRPr="00780B5D">
        <w:rPr>
          <w:rStyle w:val="Style13ptBold"/>
          <w:b w:val="0"/>
          <w:sz w:val="14"/>
        </w:rPr>
        <w:t xml:space="preserve"> and </w:t>
      </w:r>
      <w:proofErr w:type="gramStart"/>
      <w:r w:rsidRPr="00780B5D">
        <w:rPr>
          <w:rStyle w:val="Style13ptBold"/>
          <w:b w:val="0"/>
          <w:sz w:val="14"/>
        </w:rPr>
        <w:t>a brine</w:t>
      </w:r>
      <w:proofErr w:type="gramEnd"/>
      <w:r w:rsidRPr="00780B5D">
        <w:rPr>
          <w:rStyle w:val="Style13ptBold"/>
          <w:b w:val="0"/>
          <w:sz w:val="14"/>
        </w:rPr>
        <w:t xml:space="preserve"> that is 15 to 20 times more dense than that which is found in a typical waste water tank. "We can get 40 square meters of evaporation surface on one square meter," Gilron said. "You want to take it down to a solid if you can." Potentially, the salt, now much more condensed in the saturated brine, could be sold as a raw material to the building materials or chemical industries. Research is also underway to try to tie concentrated PV or solar thermal technology to desalination plants. Because desalination requires power, some skeptics fear that it will prompt dry nations to consider building nuclear plants</w:t>
      </w:r>
      <w:r w:rsidRPr="00780B5D">
        <w:rPr>
          <w:rStyle w:val="Style13ptBold"/>
          <w:sz w:val="14"/>
        </w:rPr>
        <w:t xml:space="preserve">. </w:t>
      </w:r>
      <w:r w:rsidRPr="0063754A">
        <w:rPr>
          <w:rStyle w:val="StyleUnderline"/>
        </w:rPr>
        <w:t>A little further out is a technique that involves combining brackish water, reverse osmosis and electronic distillation</w:t>
      </w:r>
      <w:r w:rsidRPr="00780B5D">
        <w:rPr>
          <w:rStyle w:val="Style13ptBold"/>
          <w:sz w:val="14"/>
        </w:rPr>
        <w:t>.</w:t>
      </w:r>
      <w:r w:rsidRPr="00780B5D">
        <w:rPr>
          <w:rStyle w:val="Style13ptBold"/>
          <w:b w:val="0"/>
          <w:sz w:val="14"/>
        </w:rPr>
        <w:t xml:space="preserve"> Potentially, </w:t>
      </w:r>
      <w:r w:rsidRPr="0063754A">
        <w:rPr>
          <w:rStyle w:val="StyleUnderline"/>
        </w:rPr>
        <w:t>this could let</w:t>
      </w:r>
      <w:r w:rsidRPr="00780B5D">
        <w:rPr>
          <w:rStyle w:val="Style13ptBold"/>
          <w:b w:val="0"/>
          <w:sz w:val="14"/>
        </w:rPr>
        <w:t xml:space="preserve"> </w:t>
      </w:r>
      <w:r w:rsidRPr="0063754A">
        <w:rPr>
          <w:rStyle w:val="StyleUnderline"/>
        </w:rPr>
        <w:t xml:space="preserve">water companies convert 97 percent </w:t>
      </w:r>
      <w:r w:rsidRPr="00780B5D">
        <w:rPr>
          <w:rStyle w:val="Style13ptBold"/>
          <w:b w:val="0"/>
          <w:sz w:val="14"/>
        </w:rPr>
        <w:t xml:space="preserve">of the incoming water </w:t>
      </w:r>
      <w:r w:rsidRPr="0063754A">
        <w:rPr>
          <w:rStyle w:val="StyleUnderline"/>
        </w:rPr>
        <w:t>into fresh water</w:t>
      </w:r>
      <w:r w:rsidRPr="00780B5D">
        <w:rPr>
          <w:rStyle w:val="Style13ptBold"/>
          <w:sz w:val="14"/>
        </w:rPr>
        <w:t xml:space="preserve">. </w:t>
      </w:r>
      <w:r w:rsidRPr="00780B5D">
        <w:rPr>
          <w:rStyle w:val="Style13ptBold"/>
          <w:b w:val="0"/>
          <w:sz w:val="14"/>
        </w:rPr>
        <w:t>Rotec won't approach this market on its own, but will instead team up with large and established electronic distillation experts like Siemens.</w:t>
      </w:r>
    </w:p>
    <w:p w14:paraId="772BD286" w14:textId="77777777" w:rsidR="00FD55B3" w:rsidRPr="007722FB" w:rsidRDefault="00FD55B3" w:rsidP="00FD55B3"/>
    <w:p w14:paraId="67384854" w14:textId="77777777" w:rsidR="00FD55B3" w:rsidRPr="007722FB" w:rsidRDefault="00FD55B3" w:rsidP="00C27206">
      <w:pPr>
        <w:pStyle w:val="Heading2"/>
      </w:pPr>
      <w:r w:rsidRPr="007722FB">
        <w:lastRenderedPageBreak/>
        <w:t>2NC Natural Gas</w:t>
      </w:r>
    </w:p>
    <w:p w14:paraId="753B9CD9" w14:textId="77777777" w:rsidR="00FD55B3" w:rsidRPr="007722FB" w:rsidRDefault="00FD55B3" w:rsidP="00C27206">
      <w:pPr>
        <w:pStyle w:val="Heading4"/>
      </w:pPr>
      <w:r w:rsidRPr="007722FB">
        <w:t>State-Mandated Incentives for Natural Gas Prove Solvency and state authority</w:t>
      </w:r>
    </w:p>
    <w:p w14:paraId="0AFD24F9" w14:textId="77777777" w:rsidR="00FD55B3" w:rsidRPr="007722FB" w:rsidRDefault="006D0CE3" w:rsidP="006D0CE3">
      <w:r w:rsidRPr="007722FB">
        <w:t xml:space="preserve">Manfred </w:t>
      </w:r>
      <w:r w:rsidR="00FD55B3" w:rsidRPr="007722FB">
        <w:rPr>
          <w:rStyle w:val="Style13ptBold"/>
        </w:rPr>
        <w:t>Dix</w:t>
      </w:r>
      <w:r w:rsidRPr="007722FB">
        <w:t>. Dix is an economist at</w:t>
      </w:r>
      <w:r w:rsidR="00FD55B3" w:rsidRPr="007722FB">
        <w:t xml:space="preserve"> Louisiana </w:t>
      </w:r>
      <w:r w:rsidRPr="007722FB">
        <w:t>Department of Natural Resources.20</w:t>
      </w:r>
      <w:r w:rsidRPr="007722FB">
        <w:rPr>
          <w:rStyle w:val="Style13ptBold"/>
        </w:rPr>
        <w:t>09</w:t>
      </w:r>
      <w:r w:rsidRPr="007722FB">
        <w:t>. Louisiana Department of Natural Resources. [“</w:t>
      </w:r>
      <w:r w:rsidR="00FD55B3" w:rsidRPr="007722FB">
        <w:t>CURRENT TAXES AND INCENTIVES AT THE STATE LEVEL FOR OIL AND GAS EXPLORATION AND PRODUCTION IN LO</w:t>
      </w:r>
      <w:r w:rsidRPr="007722FB">
        <w:t xml:space="preserve">UISIANA AND SURROUNDING STATES”.Louisiana Department of Natural Resoures </w:t>
      </w:r>
      <w:r w:rsidR="00FD55B3" w:rsidRPr="007722FB">
        <w:t>April 2009, http://dnr.louisiana.gov/assets/docs/energy/newsl</w:t>
      </w:r>
      <w:r w:rsidRPr="007722FB">
        <w:t>etters/2009/2009-04_topic_1.pdf]</w:t>
      </w:r>
    </w:p>
    <w:p w14:paraId="2C802CEA" w14:textId="77777777" w:rsidR="00FD55B3" w:rsidRPr="00780B5D" w:rsidRDefault="00FD55B3" w:rsidP="00FD55B3">
      <w:pPr>
        <w:rPr>
          <w:sz w:val="16"/>
        </w:rPr>
      </w:pPr>
      <w:r w:rsidRPr="00780B5D">
        <w:rPr>
          <w:sz w:val="16"/>
        </w:rPr>
        <w:t xml:space="preserve">Oil and </w:t>
      </w:r>
      <w:r w:rsidRPr="007722FB">
        <w:rPr>
          <w:b/>
          <w:u w:val="single"/>
        </w:rPr>
        <w:t>natural gas exploration and production is a very important industry in many states</w:t>
      </w:r>
      <w:r w:rsidRPr="00780B5D">
        <w:rPr>
          <w:sz w:val="16"/>
        </w:rPr>
        <w:t xml:space="preserve"> of the Union. Thus,</w:t>
      </w:r>
      <w:r w:rsidRPr="007722FB">
        <w:rPr>
          <w:b/>
          <w:u w:val="single"/>
        </w:rPr>
        <w:t xml:space="preserve"> it comes as no surprise that states have devised many different tax designs for the oil and gas sector</w:t>
      </w:r>
      <w:r w:rsidRPr="00780B5D">
        <w:rPr>
          <w:sz w:val="16"/>
        </w:rPr>
        <w:t>,</w:t>
      </w:r>
      <w:r w:rsidRPr="007722FB">
        <w:rPr>
          <w:b/>
          <w:u w:val="single"/>
        </w:rPr>
        <w:t xml:space="preserve"> and corresponding tax incentives, when production was decreasing.</w:t>
      </w:r>
      <w:r w:rsidRPr="00780B5D">
        <w:rPr>
          <w:sz w:val="16"/>
        </w:rPr>
        <w:t xml:space="preserve"> In what follows, we give a birds-eye view of </w:t>
      </w:r>
      <w:r w:rsidRPr="007722FB">
        <w:rPr>
          <w:b/>
          <w:u w:val="single"/>
        </w:rPr>
        <w:t>most state taxes</w:t>
      </w:r>
      <w:r w:rsidRPr="00780B5D">
        <w:rPr>
          <w:sz w:val="16"/>
        </w:rPr>
        <w:t xml:space="preserve"> that </w:t>
      </w:r>
      <w:r w:rsidRPr="007722FB">
        <w:rPr>
          <w:b/>
          <w:u w:val="single"/>
        </w:rPr>
        <w:t>affect the oil and gas industry</w:t>
      </w:r>
      <w:r w:rsidRPr="00780B5D">
        <w:rPr>
          <w:sz w:val="16"/>
        </w:rPr>
        <w:t xml:space="preserve"> in Louisiana and a few surrounding states. We also summarize, a grosso modo, different tax incentives available for oil and gas exploration and production. This tax and incentives list is neither meant to be exhaustive, nor is it meant to be for tax preparation purposes. Always consult the taxing agencies and tax professionals for specifics on these taxes and incentives. However, the information below is deemed accurate at the moment of this writing.</w:t>
      </w:r>
    </w:p>
    <w:p w14:paraId="4C47D949" w14:textId="77777777" w:rsidR="00FD55B3" w:rsidRPr="007722FB" w:rsidRDefault="00FD55B3" w:rsidP="00C27206">
      <w:pPr>
        <w:pStyle w:val="Heading3"/>
      </w:pPr>
      <w:r w:rsidRPr="007722FB">
        <w:lastRenderedPageBreak/>
        <w:t>AT: Links to Politics</w:t>
      </w:r>
    </w:p>
    <w:p w14:paraId="7B679BE9" w14:textId="77777777" w:rsidR="00FD55B3" w:rsidRPr="007722FB" w:rsidRDefault="00FD55B3" w:rsidP="00C27206">
      <w:pPr>
        <w:pStyle w:val="Heading4"/>
      </w:pPr>
      <w:r w:rsidRPr="007722FB">
        <w:t>State governments dodge problems faced by the federal senate on energy policy, avoiding politics</w:t>
      </w:r>
    </w:p>
    <w:p w14:paraId="50D5240B" w14:textId="77777777" w:rsidR="00FD55B3" w:rsidRPr="007722FB" w:rsidRDefault="006D0CE3" w:rsidP="006D0CE3">
      <w:r w:rsidRPr="007722FB">
        <w:t xml:space="preserve"> </w:t>
      </w:r>
      <w:r w:rsidR="00FD55B3" w:rsidRPr="007722FB">
        <w:t>Pe</w:t>
      </w:r>
      <w:r w:rsidRPr="007722FB">
        <w:t xml:space="preserve">ter </w:t>
      </w:r>
      <w:r w:rsidRPr="007722FB">
        <w:rPr>
          <w:rStyle w:val="Style13ptBold"/>
        </w:rPr>
        <w:t>Behr and</w:t>
      </w:r>
      <w:r w:rsidRPr="007722FB">
        <w:t xml:space="preserve"> Christa </w:t>
      </w:r>
      <w:r w:rsidRPr="007722FB">
        <w:rPr>
          <w:rStyle w:val="Style13ptBold"/>
        </w:rPr>
        <w:t>Marshall</w:t>
      </w:r>
      <w:r w:rsidRPr="007722FB">
        <w:t>. Behr and Marshal are r</w:t>
      </w:r>
      <w:r w:rsidR="00FD55B3" w:rsidRPr="007722FB">
        <w:t>eporters for ClimateWire and EnergyWire, frequent cont</w:t>
      </w:r>
      <w:r w:rsidRPr="007722FB">
        <w:t>ributors to the New York Times. 20</w:t>
      </w:r>
      <w:r w:rsidRPr="007722FB">
        <w:rPr>
          <w:rStyle w:val="Style13ptBold"/>
        </w:rPr>
        <w:t>10</w:t>
      </w:r>
      <w:r w:rsidRPr="007722FB">
        <w:t>. [</w:t>
      </w:r>
      <w:r w:rsidR="00FD55B3" w:rsidRPr="007722FB">
        <w:t>“Regional and State Interests May Dominate Future Climate and Energy Policy”</w:t>
      </w:r>
      <w:r w:rsidRPr="007722FB">
        <w:t>.</w:t>
      </w:r>
      <w:r w:rsidR="00FD55B3" w:rsidRPr="007722FB">
        <w:t xml:space="preserve"> http://www.nytimes.com/cwire/2010/07/26/26climatewire-regional-and-state-interests-may-dominat</w:t>
      </w:r>
      <w:r w:rsidRPr="007722FB">
        <w:t>e-fu-43090.html?pagewanted=all]</w:t>
      </w:r>
    </w:p>
    <w:p w14:paraId="1BD49124" w14:textId="77777777" w:rsidR="00FD55B3" w:rsidRPr="007722FB" w:rsidRDefault="00FD55B3" w:rsidP="00FD55B3">
      <w:pPr>
        <w:rPr>
          <w:b/>
          <w:u w:val="single"/>
        </w:rPr>
      </w:pPr>
      <w:r w:rsidRPr="007722FB">
        <w:rPr>
          <w:b/>
          <w:u w:val="single"/>
        </w:rPr>
        <w:t xml:space="preserve">If hurdles increase in front of national </w:t>
      </w:r>
      <w:r w:rsidRPr="00780B5D">
        <w:rPr>
          <w:sz w:val="16"/>
        </w:rPr>
        <w:t xml:space="preserve">climate and </w:t>
      </w:r>
      <w:r w:rsidRPr="007722FB">
        <w:rPr>
          <w:b/>
          <w:u w:val="single"/>
        </w:rPr>
        <w:t>energy initiatives</w:t>
      </w:r>
      <w:r w:rsidRPr="00780B5D">
        <w:rPr>
          <w:sz w:val="16"/>
        </w:rPr>
        <w:t xml:space="preserve"> in the next few years, as many political observers expect, then regional and</w:t>
      </w:r>
      <w:r w:rsidRPr="007722FB">
        <w:rPr>
          <w:b/>
          <w:u w:val="single"/>
        </w:rPr>
        <w:t xml:space="preserve"> state interests are likely to continue shaping policies on renewable energy, electricity transmission, smart grid deployment and nuclear power expansion. </w:t>
      </w:r>
      <w:r w:rsidRPr="00780B5D">
        <w:rPr>
          <w:sz w:val="16"/>
        </w:rPr>
        <w:t>"The fact is,</w:t>
      </w:r>
      <w:r w:rsidRPr="007722FB">
        <w:rPr>
          <w:b/>
          <w:u w:val="single"/>
        </w:rPr>
        <w:t xml:space="preserve"> in our political system, when you can't do anything in the Senate without 60 votes, you need a very strong consensus to get action at the federal level. That consensus isn't there on climate</w:t>
      </w:r>
      <w:r w:rsidRPr="00780B5D">
        <w:rPr>
          <w:sz w:val="16"/>
        </w:rPr>
        <w:t>," said Richard "Rick" Morgan, a District of Columbia utility commissioner and former chairman of the climate task force of the National Association of Regulatory Utility Commissioners. "</w:t>
      </w:r>
      <w:r w:rsidRPr="007722FB">
        <w:rPr>
          <w:b/>
          <w:u w:val="single"/>
        </w:rPr>
        <w:t xml:space="preserve">All the action is at the state level. </w:t>
      </w:r>
      <w:r w:rsidRPr="00780B5D">
        <w:rPr>
          <w:sz w:val="16"/>
        </w:rPr>
        <w:t>"It feels like we really do need a national program to limit carbon emissions. That would be far better than a series of state efforts. Until and unless we do, the state and regional efforts are about all we've got." Peter Fox-Penner, chairman emeritus of the Brattle Group consulting firm, describes a herculean task of creating new policies and regulations required to bring about a $1 trillion-plus transition to a clean energy future for the U.S. power grid. "</w:t>
      </w:r>
      <w:r w:rsidRPr="007722FB">
        <w:rPr>
          <w:b/>
          <w:u w:val="single"/>
        </w:rPr>
        <w:t>Absent very unlikely changes in federal law, this task will fall to fifty state legislatures, governors, and utility commissions</w:t>
      </w:r>
      <w:r w:rsidRPr="00780B5D">
        <w:rPr>
          <w:sz w:val="16"/>
        </w:rPr>
        <w:t xml:space="preserve">," Fox-Penner concludes in his book, "Smart Power: Climate Change, the Smart Grid, and the Future of Electric Utilities. </w:t>
      </w:r>
      <w:r w:rsidRPr="007722FB">
        <w:rPr>
          <w:b/>
          <w:u w:val="single"/>
        </w:rPr>
        <w:t>American</w:t>
      </w:r>
      <w:r w:rsidRPr="00780B5D">
        <w:rPr>
          <w:sz w:val="16"/>
        </w:rPr>
        <w:t xml:space="preserve"> climate </w:t>
      </w:r>
      <w:r w:rsidRPr="007722FB">
        <w:rPr>
          <w:b/>
          <w:u w:val="single"/>
        </w:rPr>
        <w:t>energy policy</w:t>
      </w:r>
      <w:r w:rsidRPr="00780B5D">
        <w:rPr>
          <w:sz w:val="16"/>
        </w:rPr>
        <w:t xml:space="preserve"> today </w:t>
      </w:r>
      <w:r w:rsidRPr="007722FB">
        <w:rPr>
          <w:b/>
          <w:u w:val="single"/>
        </w:rPr>
        <w:t>remains a patchwork of</w:t>
      </w:r>
      <w:r w:rsidRPr="00780B5D">
        <w:rPr>
          <w:sz w:val="16"/>
        </w:rPr>
        <w:t xml:space="preserve"> varying </w:t>
      </w:r>
      <w:r w:rsidRPr="007722FB">
        <w:rPr>
          <w:b/>
          <w:u w:val="single"/>
        </w:rPr>
        <w:t xml:space="preserve">state </w:t>
      </w:r>
      <w:r w:rsidRPr="00780B5D">
        <w:rPr>
          <w:sz w:val="16"/>
        </w:rPr>
        <w:t xml:space="preserve">interests and </w:t>
      </w:r>
      <w:r w:rsidRPr="007722FB">
        <w:rPr>
          <w:b/>
          <w:u w:val="single"/>
        </w:rPr>
        <w:t>policies.</w:t>
      </w:r>
    </w:p>
    <w:p w14:paraId="44D0CF12" w14:textId="77777777" w:rsidR="00FD55B3" w:rsidRPr="007722FB" w:rsidRDefault="00FD55B3" w:rsidP="00C27206">
      <w:pPr>
        <w:pStyle w:val="Heading3"/>
      </w:pPr>
      <w:r w:rsidRPr="007722FB">
        <w:lastRenderedPageBreak/>
        <w:t>AT: Fed key</w:t>
      </w:r>
    </w:p>
    <w:p w14:paraId="19A4B9D6" w14:textId="77777777" w:rsidR="00C27206" w:rsidRPr="007722FB" w:rsidRDefault="00C27206" w:rsidP="00C27206">
      <w:pPr>
        <w:pStyle w:val="Heading4"/>
      </w:pPr>
      <w:r w:rsidRPr="007722FB">
        <w:t>Devolution solves OCS</w:t>
      </w:r>
    </w:p>
    <w:p w14:paraId="5F7A077B" w14:textId="77777777" w:rsidR="00C27206" w:rsidRPr="007722FB" w:rsidRDefault="00C27206" w:rsidP="00C27206">
      <w:r w:rsidRPr="007722FB">
        <w:t xml:space="preserve">Becky </w:t>
      </w:r>
      <w:r w:rsidRPr="007722FB">
        <w:rPr>
          <w:rStyle w:val="Style13ptBold"/>
        </w:rPr>
        <w:t>Dunlop</w:t>
      </w:r>
      <w:r w:rsidRPr="007722FB">
        <w:t xml:space="preserve">. Dunlop is a senior management team of The Heritage Foundation as Vice President for External Relations. </w:t>
      </w:r>
      <w:r w:rsidRPr="007722FB">
        <w:rPr>
          <w:rStyle w:val="Style13ptBold"/>
        </w:rPr>
        <w:t>2005.</w:t>
      </w:r>
      <w:r w:rsidRPr="007722FB">
        <w:t xml:space="preserve"> ["Improve the Environment... Leave it to the States... and the People". The Heritage Foundation. www.heritage.org/about/speeches/improve-the-environment-leave-it-to-the-states-and-the-people]</w:t>
      </w:r>
    </w:p>
    <w:p w14:paraId="677DD11F" w14:textId="77777777" w:rsidR="00C27206" w:rsidRPr="00780B5D" w:rsidRDefault="00C27206" w:rsidP="00C27206">
      <w:pPr>
        <w:rPr>
          <w:sz w:val="16"/>
        </w:rPr>
      </w:pPr>
      <w:r w:rsidRPr="007722FB">
        <w:rPr>
          <w:rStyle w:val="StyleUnderline"/>
        </w:rPr>
        <w:t>What can Congress do to more effectively deal with some of the remaining environmental challenges</w:t>
      </w:r>
      <w:r w:rsidRPr="00780B5D">
        <w:rPr>
          <w:sz w:val="16"/>
        </w:rPr>
        <w:t xml:space="preserve">? To begin with, </w:t>
      </w:r>
      <w:r w:rsidRPr="007722FB">
        <w:rPr>
          <w:rStyle w:val="StyleUnderline"/>
        </w:rPr>
        <w:t xml:space="preserve">Congress needs to turn even more authority over to the states </w:t>
      </w:r>
      <w:r w:rsidRPr="00780B5D">
        <w:rPr>
          <w:sz w:val="16"/>
        </w:rPr>
        <w:t xml:space="preserve">as they begin revising the Endangered Species Act, the Clean Water Act, and the Clean Air Act. Congressmen and women should look for ways to give states incentives to be excellent and wise managers of our natural resources. </w:t>
      </w:r>
      <w:r w:rsidRPr="007722FB">
        <w:rPr>
          <w:rStyle w:val="StyleUnderline"/>
        </w:rPr>
        <w:t>One particular piece of legislation of note could improve America’s access to its own oil resources</w:t>
      </w:r>
      <w:r w:rsidRPr="00780B5D">
        <w:rPr>
          <w:sz w:val="16"/>
        </w:rPr>
        <w:t xml:space="preserve"> – </w:t>
      </w:r>
      <w:proofErr w:type="gramStart"/>
      <w:r w:rsidRPr="00780B5D">
        <w:rPr>
          <w:sz w:val="16"/>
        </w:rPr>
        <w:t>Seacor[</w:t>
      </w:r>
      <w:proofErr w:type="gramEnd"/>
      <w:r w:rsidRPr="00780B5D">
        <w:rPr>
          <w:sz w:val="16"/>
        </w:rPr>
        <w:t xml:space="preserve">7]. </w:t>
      </w:r>
      <w:r w:rsidRPr="007722FB">
        <w:rPr>
          <w:rStyle w:val="StyleUnderline"/>
        </w:rPr>
        <w:t>The idea</w:t>
      </w:r>
      <w:r w:rsidRPr="00780B5D">
        <w:rPr>
          <w:sz w:val="16"/>
        </w:rPr>
        <w:t xml:space="preserve"> of Seacor </w:t>
      </w:r>
      <w:r w:rsidRPr="007722FB">
        <w:rPr>
          <w:rStyle w:val="StyleUnderline"/>
        </w:rPr>
        <w:t>is to give coastal states the authority to approve off-shore drilling out to the 200-mile limit,</w:t>
      </w:r>
      <w:r w:rsidRPr="00780B5D">
        <w:rPr>
          <w:sz w:val="16"/>
        </w:rPr>
        <w:t xml:space="preserve"> which is the point where 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w:t>
      </w:r>
      <w:r w:rsidRPr="007722FB">
        <w:rPr>
          <w:rStyle w:val="StyleUnderline"/>
        </w:rPr>
        <w:t>The goal</w:t>
      </w:r>
      <w:r w:rsidRPr="00780B5D">
        <w:rPr>
          <w:sz w:val="16"/>
        </w:rPr>
        <w:t xml:space="preserve"> of this legislation </w:t>
      </w:r>
      <w:r w:rsidRPr="007722FB">
        <w:rPr>
          <w:rStyle w:val="StyleUnderline"/>
        </w:rPr>
        <w:t>is to pass on royalties from oil and gas production to the states to be invested in environmental improvements</w:t>
      </w:r>
      <w:r w:rsidRPr="00780B5D">
        <w:rPr>
          <w:sz w:val="16"/>
        </w:rPr>
        <w:t xml:space="preserve">. It could pay the bill for the Everglades restoration plan, for example. Of course, a portion of the revenue generated needs to come to inland states, as well, because off-shore resources within the 200 mile limit belong to all Americans. Seacor is an innovative way of thinking. It uses the best new technologies available today. </w:t>
      </w:r>
      <w:r w:rsidRPr="007722FB">
        <w:rPr>
          <w:rStyle w:val="StyleUnderline"/>
        </w:rPr>
        <w:t>It ensures that the states are overseeing the exploration so they can be satisfied that it is being done in a manner that is compatible with the desires of their citizens. A portion of the value of the extracted resources then can be used to improve the environment of each state as its representatives see fit. In closing, I would like to mention a report that the American Enterprise Institute and the Pacific Research Institute publish annually, The Index of Leading Environmental Indicators</w:t>
      </w:r>
      <w:proofErr w:type="gramStart"/>
      <w:r w:rsidRPr="00780B5D">
        <w:rPr>
          <w:sz w:val="16"/>
        </w:rPr>
        <w:t>.[</w:t>
      </w:r>
      <w:proofErr w:type="gramEnd"/>
      <w:r w:rsidRPr="00780B5D">
        <w:rPr>
          <w:sz w:val="16"/>
        </w:rPr>
        <w:t xml:space="preserve">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 The United States leads the rest of the world economically and environmentally. We offer opportunities for the rest of the world. We have demonstrated that a wealthier society is a healthier society -- a society that is good for the environment and good for the people. </w:t>
      </w:r>
      <w:r w:rsidRPr="007722FB">
        <w:rPr>
          <w:rStyle w:val="StyleUnderline"/>
        </w:rPr>
        <w:t>We should be upbeat but we should also look for ways to continue this record of economic growth and environmental improvement. In my view, this can best be accomplished by leaving environmental policy to the state</w:t>
      </w:r>
    </w:p>
    <w:p w14:paraId="60CC917D" w14:textId="77777777" w:rsidR="00FD55B3" w:rsidRPr="007722FB" w:rsidRDefault="00FD55B3" w:rsidP="006D0CE3"/>
    <w:p w14:paraId="22F65296" w14:textId="77777777" w:rsidR="00FD55B3" w:rsidRPr="007722FB" w:rsidRDefault="00FD55B3" w:rsidP="00C27206">
      <w:pPr>
        <w:pStyle w:val="Heading4"/>
      </w:pPr>
      <w:r w:rsidRPr="007722FB">
        <w:t xml:space="preserve"> Federal regulation in addition to state regulation of natural gas would only further hinder the industry</w:t>
      </w:r>
    </w:p>
    <w:p w14:paraId="5ECB06BA" w14:textId="77777777" w:rsidR="00FD55B3" w:rsidRPr="007722FB" w:rsidRDefault="00FD55B3" w:rsidP="00FD55B3">
      <w:pPr>
        <w:rPr>
          <w:rStyle w:val="Style13ptBold"/>
        </w:rPr>
      </w:pPr>
      <w:r w:rsidRPr="007722FB">
        <w:rPr>
          <w:rStyle w:val="Style13ptBold"/>
        </w:rPr>
        <w:t>Censky, CNN, 2012</w:t>
      </w:r>
    </w:p>
    <w:p w14:paraId="2DCDFD4A" w14:textId="77777777" w:rsidR="00FD55B3" w:rsidRPr="007722FB" w:rsidRDefault="00FD55B3" w:rsidP="006D0CE3">
      <w:r w:rsidRPr="007722FB">
        <w:t xml:space="preserve">(Annalyn Censky, reporter and writer for CNN, “Obama forms group to streamline natural gas policies” 4/13/2012, http://money.cnn.com/2012/04/13/news/economy/obama-natural-gas/index.htm) </w:t>
      </w:r>
    </w:p>
    <w:p w14:paraId="527AD30D" w14:textId="77777777" w:rsidR="00FD55B3" w:rsidRPr="007722FB" w:rsidRDefault="00FD55B3" w:rsidP="006D0CE3">
      <w:pPr>
        <w:rPr>
          <w:b/>
          <w:u w:val="single"/>
        </w:rPr>
      </w:pPr>
      <w:r w:rsidRPr="00780B5D">
        <w:rPr>
          <w:sz w:val="16"/>
        </w:rPr>
        <w:lastRenderedPageBreak/>
        <w:t xml:space="preserve">Over the last few years, </w:t>
      </w:r>
      <w:r w:rsidRPr="007722FB">
        <w:rPr>
          <w:b/>
          <w:u w:val="single"/>
        </w:rPr>
        <w:t>natural gas has exploded as a major energy source in the U</w:t>
      </w:r>
      <w:r w:rsidRPr="00780B5D">
        <w:rPr>
          <w:sz w:val="16"/>
        </w:rPr>
        <w:t xml:space="preserve">nited </w:t>
      </w:r>
      <w:r w:rsidRPr="007722FB">
        <w:rPr>
          <w:b/>
          <w:u w:val="single"/>
        </w:rPr>
        <w:t>S</w:t>
      </w:r>
      <w:r w:rsidRPr="00780B5D">
        <w:rPr>
          <w:sz w:val="16"/>
        </w:rPr>
        <w:t xml:space="preserve">tates, accounting for roughly a quarter of all energy consumed nationwide last year. Production has boosted economic activity in places like North Dakota, Pennsylvania and Ohio And </w:t>
      </w:r>
      <w:r w:rsidRPr="007722FB">
        <w:rPr>
          <w:b/>
          <w:u w:val="single"/>
        </w:rPr>
        <w:t xml:space="preserve">with that </w:t>
      </w:r>
      <w:proofErr w:type="gramStart"/>
      <w:r w:rsidRPr="007722FB">
        <w:rPr>
          <w:b/>
          <w:u w:val="single"/>
        </w:rPr>
        <w:t>boom,</w:t>
      </w:r>
      <w:proofErr w:type="gramEnd"/>
      <w:r w:rsidRPr="007722FB">
        <w:rPr>
          <w:b/>
          <w:u w:val="single"/>
        </w:rPr>
        <w:t xml:space="preserve"> the clash between the environmental groups and </w:t>
      </w:r>
      <w:r w:rsidRPr="00780B5D">
        <w:rPr>
          <w:sz w:val="16"/>
        </w:rPr>
        <w:t>the</w:t>
      </w:r>
      <w:r w:rsidRPr="007722FB">
        <w:rPr>
          <w:b/>
          <w:u w:val="single"/>
        </w:rPr>
        <w:t xml:space="preserve"> industry</w:t>
      </w:r>
      <w:r w:rsidRPr="00780B5D">
        <w:rPr>
          <w:sz w:val="16"/>
        </w:rPr>
        <w:t xml:space="preserve"> -- which is wary of excessive regulations -- </w:t>
      </w:r>
      <w:r w:rsidRPr="007722FB">
        <w:rPr>
          <w:b/>
          <w:u w:val="single"/>
        </w:rPr>
        <w:t>has intensified. Obama called</w:t>
      </w:r>
      <w:r w:rsidRPr="00780B5D">
        <w:rPr>
          <w:sz w:val="16"/>
        </w:rPr>
        <w:t xml:space="preserve"> business leaders from </w:t>
      </w:r>
      <w:r w:rsidRPr="007722FB">
        <w:rPr>
          <w:b/>
          <w:u w:val="single"/>
        </w:rPr>
        <w:t>various groups</w:t>
      </w:r>
      <w:r w:rsidRPr="00780B5D">
        <w:rPr>
          <w:sz w:val="16"/>
        </w:rPr>
        <w:t xml:space="preserve"> including the American Petroleum Institute, the U.S. Chamber of Commerce and the American Chemistry Council </w:t>
      </w:r>
      <w:r w:rsidRPr="007722FB">
        <w:rPr>
          <w:b/>
          <w:u w:val="single"/>
        </w:rPr>
        <w:t xml:space="preserve">to the White House </w:t>
      </w:r>
      <w:r w:rsidRPr="00780B5D">
        <w:rPr>
          <w:sz w:val="16"/>
        </w:rPr>
        <w:t xml:space="preserve">on Friday </w:t>
      </w:r>
      <w:r w:rsidRPr="007722FB">
        <w:rPr>
          <w:b/>
          <w:u w:val="single"/>
        </w:rPr>
        <w:t xml:space="preserve">to discuss the plan. </w:t>
      </w:r>
      <w:r w:rsidRPr="00780B5D">
        <w:rPr>
          <w:sz w:val="16"/>
        </w:rPr>
        <w:t xml:space="preserve">In statements released by the White House, many of those groups said they welcome the president's call to streamline the country's energy policy, especially because they hope the working group will prevent redundant regulations. </w:t>
      </w:r>
      <w:r w:rsidRPr="007722FB">
        <w:rPr>
          <w:b/>
          <w:u w:val="single"/>
        </w:rPr>
        <w:t xml:space="preserve">Several </w:t>
      </w:r>
      <w:r w:rsidRPr="00780B5D">
        <w:rPr>
          <w:sz w:val="16"/>
        </w:rPr>
        <w:t>groups were also quick to point out that they</w:t>
      </w:r>
      <w:r w:rsidRPr="007722FB">
        <w:rPr>
          <w:b/>
          <w:u w:val="single"/>
        </w:rPr>
        <w:t xml:space="preserve"> prefer states to remain the primary regulators of gas activities. "There are already strong state regulatory systems in place,"</w:t>
      </w:r>
      <w:r w:rsidRPr="00780B5D">
        <w:rPr>
          <w:sz w:val="16"/>
        </w:rPr>
        <w:t xml:space="preserve"> Jack Gerard, president and CEO of the American Petroleum Institute said in a statement.</w:t>
      </w:r>
      <w:r w:rsidRPr="007722FB">
        <w:rPr>
          <w:b/>
          <w:u w:val="single"/>
        </w:rPr>
        <w:t xml:space="preserve"> "Adding potentially redundant federal regulation could stifle the kind of investment that has led to lower energy prices for consumers, more American jobs, and increased energy security."</w:t>
      </w:r>
    </w:p>
    <w:p w14:paraId="4CFF8B63" w14:textId="77777777" w:rsidR="00FD55B3" w:rsidRPr="007722FB" w:rsidRDefault="00FD55B3" w:rsidP="00FD55B3"/>
    <w:p w14:paraId="029343DD" w14:textId="77777777" w:rsidR="00FD55B3" w:rsidRPr="007722FB" w:rsidRDefault="00FD55B3" w:rsidP="00FD55B3">
      <w:pPr>
        <w:rPr>
          <w:b/>
          <w:u w:val="single"/>
        </w:rPr>
      </w:pPr>
    </w:p>
    <w:p w14:paraId="669F222A" w14:textId="77777777" w:rsidR="00FD55B3" w:rsidRPr="007722FB" w:rsidRDefault="00FD55B3" w:rsidP="00C27206">
      <w:pPr>
        <w:pStyle w:val="Heading4"/>
      </w:pPr>
      <w:r w:rsidRPr="007722FB">
        <w:t>Changes on energy policy ultimately fall to the states for best results</w:t>
      </w:r>
    </w:p>
    <w:p w14:paraId="01EE9DE6" w14:textId="77777777" w:rsidR="00FD55B3" w:rsidRPr="007722FB" w:rsidRDefault="00FD55B3" w:rsidP="00FD55B3">
      <w:pPr>
        <w:rPr>
          <w:rStyle w:val="Style13ptBold"/>
        </w:rPr>
      </w:pPr>
      <w:r w:rsidRPr="007722FB">
        <w:rPr>
          <w:rStyle w:val="Style13ptBold"/>
        </w:rPr>
        <w:t>Peterson and Rose, Pennsylvania State University, 2006</w:t>
      </w:r>
    </w:p>
    <w:p w14:paraId="3A2C359B" w14:textId="77777777" w:rsidR="00FD55B3" w:rsidRPr="007722FB" w:rsidRDefault="00FD55B3" w:rsidP="00FD55B3">
      <w:pPr>
        <w:rPr>
          <w:rStyle w:val="Style13ptBold"/>
          <w:b w:val="0"/>
          <w:sz w:val="16"/>
          <w:szCs w:val="16"/>
        </w:rPr>
      </w:pPr>
      <w:r w:rsidRPr="007722FB">
        <w:rPr>
          <w:rStyle w:val="Style13ptBold"/>
          <w:b w:val="0"/>
          <w:sz w:val="16"/>
          <w:szCs w:val="16"/>
        </w:rPr>
        <w:t>(Thomas D. Peterson, Adam Z. Rose, corresponding authors and professors at Pennsylvania State University, Abstract of “Reducing conflicts between climate policy and energy policy in the US: The important role of the states”, March 2006, http://www.sciencedirect.com/science/article/pii/S0301421505003162)</w:t>
      </w:r>
    </w:p>
    <w:p w14:paraId="4D1145DD" w14:textId="77777777" w:rsidR="00FD55B3" w:rsidRPr="00780B5D" w:rsidRDefault="00FD55B3" w:rsidP="00FD55B3">
      <w:pPr>
        <w:rPr>
          <w:sz w:val="16"/>
        </w:rPr>
      </w:pPr>
      <w:r w:rsidRPr="007722FB">
        <w:rPr>
          <w:b/>
          <w:u w:val="single"/>
        </w:rPr>
        <w:t>The absence of</w:t>
      </w:r>
      <w:r w:rsidRPr="00780B5D">
        <w:rPr>
          <w:sz w:val="16"/>
        </w:rPr>
        <w:t xml:space="preserve"> US </w:t>
      </w:r>
      <w:r w:rsidRPr="007722FB">
        <w:rPr>
          <w:b/>
          <w:u w:val="single"/>
        </w:rPr>
        <w:t>national action on</w:t>
      </w:r>
      <w:r w:rsidRPr="00780B5D">
        <w:rPr>
          <w:sz w:val="16"/>
        </w:rPr>
        <w:t xml:space="preserve"> global </w:t>
      </w:r>
      <w:r w:rsidRPr="007722FB">
        <w:rPr>
          <w:b/>
          <w:u w:val="single"/>
        </w:rPr>
        <w:t>climate change</w:t>
      </w:r>
      <w:r w:rsidRPr="00780B5D">
        <w:rPr>
          <w:sz w:val="16"/>
        </w:rPr>
        <w:t xml:space="preserve"> policy </w:t>
      </w:r>
      <w:r w:rsidRPr="007722FB">
        <w:rPr>
          <w:b/>
          <w:u w:val="single"/>
        </w:rPr>
        <w:t>has prompted initiatives by</w:t>
      </w:r>
      <w:r w:rsidRPr="00780B5D">
        <w:rPr>
          <w:sz w:val="16"/>
        </w:rPr>
        <w:t xml:space="preserve"> the US Congress, cities,</w:t>
      </w:r>
      <w:r w:rsidRPr="007722FB">
        <w:rPr>
          <w:b/>
          <w:u w:val="single"/>
        </w:rPr>
        <w:t xml:space="preserve"> states</w:t>
      </w:r>
      <w:r w:rsidRPr="00780B5D">
        <w:rPr>
          <w:sz w:val="16"/>
        </w:rPr>
        <w:t>, and regions t</w:t>
      </w:r>
      <w:r w:rsidRPr="007722FB">
        <w:rPr>
          <w:b/>
          <w:u w:val="single"/>
        </w:rPr>
        <w:t>oward what is likely to become a long-term, collaborative effort to harmonize</w:t>
      </w:r>
      <w:r w:rsidRPr="00780B5D">
        <w:rPr>
          <w:sz w:val="16"/>
        </w:rPr>
        <w:t xml:space="preserve"> national </w:t>
      </w:r>
      <w:r w:rsidRPr="007722FB">
        <w:rPr>
          <w:b/>
          <w:u w:val="single"/>
        </w:rPr>
        <w:t xml:space="preserve">energy </w:t>
      </w:r>
      <w:r w:rsidRPr="00780B5D">
        <w:rPr>
          <w:sz w:val="16"/>
        </w:rPr>
        <w:t xml:space="preserve">and climate </w:t>
      </w:r>
      <w:r w:rsidRPr="007722FB">
        <w:rPr>
          <w:b/>
          <w:u w:val="single"/>
        </w:rPr>
        <w:t>policies. This upward evolution</w:t>
      </w:r>
      <w:r w:rsidRPr="00780B5D">
        <w:rPr>
          <w:sz w:val="16"/>
        </w:rPr>
        <w:t xml:space="preserve"> in the face of a reluctant administration i</w:t>
      </w:r>
      <w:r w:rsidRPr="007722FB">
        <w:rPr>
          <w:b/>
          <w:u w:val="single"/>
        </w:rPr>
        <w:t>s historically consistent with the development of national legislation</w:t>
      </w:r>
      <w:r w:rsidRPr="00780B5D">
        <w:rPr>
          <w:sz w:val="16"/>
        </w:rPr>
        <w:t xml:space="preserve"> on other environmental and social issues in the US. </w:t>
      </w:r>
      <w:r w:rsidRPr="007722FB">
        <w:rPr>
          <w:b/>
          <w:u w:val="single"/>
        </w:rPr>
        <w:t>At the heart of this movement is the</w:t>
      </w:r>
      <w:r w:rsidRPr="00780B5D">
        <w:rPr>
          <w:sz w:val="16"/>
        </w:rPr>
        <w:t xml:space="preserve"> need to resolve conflicts between high-intensity use of low-cost fossil energy supplies, and the </w:t>
      </w:r>
      <w:r w:rsidRPr="007722FB">
        <w:rPr>
          <w:b/>
          <w:u w:val="single"/>
        </w:rPr>
        <w:t xml:space="preserve">dominating impact of carbon </w:t>
      </w:r>
      <w:r w:rsidRPr="00780B5D">
        <w:rPr>
          <w:sz w:val="16"/>
        </w:rPr>
        <w:t>dioxide</w:t>
      </w:r>
      <w:r w:rsidRPr="007722FB">
        <w:rPr>
          <w:b/>
          <w:u w:val="single"/>
        </w:rPr>
        <w:t xml:space="preserve"> emissions on</w:t>
      </w:r>
      <w:r w:rsidRPr="00780B5D">
        <w:rPr>
          <w:sz w:val="16"/>
        </w:rPr>
        <w:t xml:space="preserve"> global </w:t>
      </w:r>
      <w:r w:rsidRPr="007722FB">
        <w:rPr>
          <w:b/>
          <w:u w:val="single"/>
        </w:rPr>
        <w:t>climate change.</w:t>
      </w:r>
      <w:r w:rsidRPr="00780B5D">
        <w:rPr>
          <w:sz w:val="16"/>
        </w:rPr>
        <w:t xml:space="preserve"> US </w:t>
      </w:r>
      <w:r w:rsidRPr="007722FB">
        <w:rPr>
          <w:b/>
          <w:u w:val="single"/>
        </w:rPr>
        <w:t>states are among the largest carbon</w:t>
      </w:r>
      <w:r w:rsidRPr="00780B5D">
        <w:rPr>
          <w:sz w:val="16"/>
        </w:rPr>
        <w:t xml:space="preserve"> dioxide </w:t>
      </w:r>
      <w:r w:rsidRPr="007722FB">
        <w:rPr>
          <w:b/>
          <w:u w:val="single"/>
        </w:rPr>
        <w:t xml:space="preserve">emitters </w:t>
      </w:r>
      <w:r w:rsidRPr="00780B5D">
        <w:rPr>
          <w:sz w:val="16"/>
        </w:rPr>
        <w:t xml:space="preserve">in the world </w:t>
      </w:r>
      <w:r w:rsidRPr="007722FB">
        <w:rPr>
          <w:b/>
          <w:u w:val="single"/>
        </w:rPr>
        <w:t>and play a critical role in supplying and transforming energy</w:t>
      </w:r>
      <w:r w:rsidRPr="00780B5D">
        <w:rPr>
          <w:sz w:val="16"/>
        </w:rPr>
        <w:t xml:space="preserve">, as well as consuming it, for economic advantage. </w:t>
      </w:r>
      <w:r w:rsidRPr="007722FB">
        <w:rPr>
          <w:b/>
          <w:u w:val="single"/>
        </w:rPr>
        <w:t xml:space="preserve">State governments are also likely to have to shoulder some of the cost of potentially extensive climate damages and bear the brunt of the cost of implementing future federal mandates. </w:t>
      </w:r>
      <w:r w:rsidRPr="00780B5D">
        <w:rPr>
          <w:sz w:val="16"/>
        </w:rPr>
        <w:t xml:space="preserve">As a result, many are taking proactive stances on the development of climate mitigation policy to prepare for, accelerate, and/or guide national policy. </w:t>
      </w:r>
      <w:r w:rsidRPr="007722FB">
        <w:rPr>
          <w:b/>
          <w:u w:val="single"/>
        </w:rPr>
        <w:t>As</w:t>
      </w:r>
      <w:r w:rsidRPr="00780B5D">
        <w:rPr>
          <w:sz w:val="16"/>
        </w:rPr>
        <w:t xml:space="preserve"> US </w:t>
      </w:r>
      <w:r w:rsidRPr="007722FB">
        <w:rPr>
          <w:b/>
          <w:u w:val="single"/>
        </w:rPr>
        <w:t>states show leadership on addressing</w:t>
      </w:r>
      <w:r w:rsidRPr="00780B5D">
        <w:rPr>
          <w:sz w:val="16"/>
        </w:rPr>
        <w:t xml:space="preserve"> greenhouse gas</w:t>
      </w:r>
      <w:r w:rsidRPr="007722FB">
        <w:rPr>
          <w:b/>
          <w:u w:val="single"/>
        </w:rPr>
        <w:t xml:space="preserve"> emissions, they also play an important role in forging policies</w:t>
      </w:r>
      <w:r w:rsidRPr="00780B5D">
        <w:rPr>
          <w:sz w:val="16"/>
        </w:rPr>
        <w:t xml:space="preserve"> and measures </w:t>
      </w:r>
      <w:r w:rsidRPr="007722FB">
        <w:rPr>
          <w:b/>
          <w:u w:val="single"/>
        </w:rPr>
        <w:t xml:space="preserve">that reduce economic conflict between energy and climate goals. </w:t>
      </w:r>
      <w:r w:rsidRPr="00780B5D">
        <w:rPr>
          <w:sz w:val="16"/>
        </w:rPr>
        <w:t xml:space="preserve">A number have launched or completed greenhouse gas mitigation plans and other major policies in the past few years that address these conflicts through: (1) finding ways to reduce mitigation costs, including the use of incentive-based policy instruments; (2) promoting an open and democratic policy process that includes major stakeholders; (3) promoting equity across socioeconomic groups, regions, and generations; and (4) promoting interregional cooperation. The results are promising and suggest that the state arena for climate and energy policy is evolving quickly and constructively toward alternatives that reduce conflict. Regional efforts are also unfolding, along with greater congressional attention to the lessons learned </w:t>
      </w:r>
      <w:r w:rsidRPr="00780B5D">
        <w:rPr>
          <w:sz w:val="16"/>
        </w:rPr>
        <w:lastRenderedPageBreak/>
        <w:t xml:space="preserve">and commitments made by sub-federal actions. </w:t>
      </w:r>
      <w:r w:rsidRPr="007722FB">
        <w:rPr>
          <w:b/>
          <w:u w:val="single"/>
        </w:rPr>
        <w:t>In the next few years many national energy and climate conflicts are likely to be tested and addressed by states</w:t>
      </w:r>
      <w:r w:rsidRPr="00780B5D">
        <w:rPr>
          <w:sz w:val="16"/>
        </w:rPr>
        <w:t>. Among these, Pennsylvania is likely to be an important player due to its high profile of energy production and potential for leadership.</w:t>
      </w:r>
    </w:p>
    <w:p w14:paraId="2AB215DD" w14:textId="77777777" w:rsidR="00FD55B3" w:rsidRPr="007722FB" w:rsidRDefault="00FD55B3" w:rsidP="00FD55B3"/>
    <w:p w14:paraId="1BC76CD9" w14:textId="77777777" w:rsidR="00FD55B3" w:rsidRPr="007722FB" w:rsidRDefault="00FD55B3" w:rsidP="00FD55B3">
      <w:pPr>
        <w:pStyle w:val="Heading1"/>
      </w:pPr>
      <w:r w:rsidRPr="007722FB">
        <w:lastRenderedPageBreak/>
        <w:t>Eco-System Based Management</w:t>
      </w:r>
    </w:p>
    <w:p w14:paraId="4CA7902E" w14:textId="77777777" w:rsidR="003F1600" w:rsidRPr="007722FB" w:rsidRDefault="003F1600" w:rsidP="003F1600"/>
    <w:p w14:paraId="53531C43" w14:textId="77777777" w:rsidR="003F1600" w:rsidRPr="007722FB" w:rsidRDefault="003F1600" w:rsidP="003F1600"/>
    <w:p w14:paraId="3670113B" w14:textId="77777777" w:rsidR="003F1600" w:rsidRPr="007722FB" w:rsidRDefault="003F1600" w:rsidP="003F1600"/>
    <w:p w14:paraId="0451C494" w14:textId="77777777" w:rsidR="003F1600" w:rsidRPr="007722FB" w:rsidRDefault="003F1600" w:rsidP="003F1600"/>
    <w:p w14:paraId="4FEF0176" w14:textId="77777777" w:rsidR="00FD55B3" w:rsidRPr="007722FB" w:rsidRDefault="00FD55B3" w:rsidP="00C27206">
      <w:pPr>
        <w:pStyle w:val="Heading2"/>
      </w:pPr>
      <w:r w:rsidRPr="007722FB">
        <w:lastRenderedPageBreak/>
        <w:t xml:space="preserve">1NC </w:t>
      </w:r>
    </w:p>
    <w:p w14:paraId="1F17DF57" w14:textId="77777777" w:rsidR="00FD55B3" w:rsidRPr="007722FB" w:rsidRDefault="00FD55B3" w:rsidP="00C27206">
      <w:pPr>
        <w:pStyle w:val="Heading3"/>
      </w:pPr>
      <w:r w:rsidRPr="007722FB">
        <w:lastRenderedPageBreak/>
        <w:t>1NC Shell</w:t>
      </w:r>
    </w:p>
    <w:p w14:paraId="71DFCD6A" w14:textId="77777777" w:rsidR="00C27206" w:rsidRPr="007722FB" w:rsidRDefault="00C27206" w:rsidP="00C27206">
      <w:pPr>
        <w:pStyle w:val="Heading4"/>
        <w:rPr>
          <w:lang w:eastAsia="ko-KR"/>
        </w:rPr>
      </w:pPr>
      <w:r w:rsidRPr="007722FB">
        <w:rPr>
          <w:lang w:eastAsia="ko-KR"/>
        </w:rPr>
        <w:t>Federal government has rhetorically endorced EBM’s but no legal mandates</w:t>
      </w:r>
    </w:p>
    <w:p w14:paraId="31D86048" w14:textId="77777777" w:rsidR="00C27206" w:rsidRPr="007722FB" w:rsidRDefault="00C27206" w:rsidP="00C27206">
      <w:pPr>
        <w:rPr>
          <w:lang w:eastAsia="ko-KR"/>
        </w:rPr>
      </w:pPr>
      <w:r w:rsidRPr="007722FB">
        <w:rPr>
          <w:lang w:eastAsia="ko-KR"/>
        </w:rPr>
        <w:t xml:space="preserve">Dave </w:t>
      </w:r>
      <w:r w:rsidRPr="007722FB">
        <w:rPr>
          <w:rStyle w:val="Style13ptBold"/>
        </w:rPr>
        <w:t>Owen</w:t>
      </w:r>
      <w:r w:rsidRPr="007722FB">
        <w:rPr>
          <w:lang w:eastAsia="ko-KR"/>
        </w:rPr>
        <w:t xml:space="preserve">. Owen is Professor, University of Maine School of Law. </w:t>
      </w:r>
      <w:r w:rsidRPr="007722FB">
        <w:t>20</w:t>
      </w:r>
      <w:r w:rsidRPr="007722FB">
        <w:rPr>
          <w:rStyle w:val="Style13ptBold"/>
        </w:rPr>
        <w:t>13</w:t>
      </w:r>
      <w:r w:rsidRPr="007722FB">
        <w:rPr>
          <w:lang w:eastAsia="ko-KR"/>
        </w:rPr>
        <w:t>. [“MAPPING, MODELING, AND THE FRAGMENTATION OF ENVIRONMENTAL LAW.” Utah Law Review.https://epubs.utah.edu/index.php/ulr/article/viewFile/1093/806]</w:t>
      </w:r>
    </w:p>
    <w:p w14:paraId="54F27EE6" w14:textId="77777777" w:rsidR="00C27206" w:rsidRPr="00AB30BD" w:rsidRDefault="00C27206" w:rsidP="00C27206">
      <w:pPr>
        <w:rPr>
          <w:sz w:val="16"/>
        </w:rPr>
      </w:pPr>
      <w:r w:rsidRPr="007722FB">
        <w:rPr>
          <w:rStyle w:val="StyleUnderline"/>
        </w:rPr>
        <w:t>For years, environmental policymakers</w:t>
      </w:r>
      <w:r w:rsidRPr="00AB30BD">
        <w:rPr>
          <w:sz w:val="16"/>
        </w:rPr>
        <w:t xml:space="preserve"> </w:t>
      </w:r>
      <w:r w:rsidRPr="007722FB">
        <w:rPr>
          <w:rStyle w:val="StyleUnderline"/>
        </w:rPr>
        <w:t>have been aware of</w:t>
      </w:r>
      <w:r w:rsidRPr="00AB30BD">
        <w:rPr>
          <w:sz w:val="16"/>
        </w:rPr>
        <w:t xml:space="preserve"> these problems, and they have tried to respond in many ways. One category of responses seeks to expand the analytical scope of </w:t>
      </w:r>
      <w:r w:rsidRPr="007722FB">
        <w:rPr>
          <w:rStyle w:val="StyleUnderline"/>
        </w:rPr>
        <w:t>environmental decisionmaking</w:t>
      </w:r>
      <w:r w:rsidRPr="00AB30BD">
        <w:rPr>
          <w:sz w:val="16"/>
        </w:rPr>
        <w:t xml:space="preserve">. NEPA, for example, attempts to compel more integrative thinking by requiring a single study of a broad range of environmental impacts.59 </w:t>
      </w:r>
      <w:r w:rsidRPr="007722FB">
        <w:rPr>
          <w:rStyle w:val="StyleUnderline"/>
        </w:rPr>
        <w:t>Mandates for cost-benefit and regulatory impact exemplify a similar impulse toward broadening analytical frames</w:t>
      </w:r>
      <w:r w:rsidRPr="00AB30BD">
        <w:rPr>
          <w:sz w:val="16"/>
        </w:rPr>
        <w:t xml:space="preserve">, albeit toward consideration of economic rather than environmental impacts.60 Concepts like “sustainable development” reflect the same underlying goal, for sustainable development’s basic precept is that economic, social, and environmental systems should be viewed as integrated parts of a larger whole.61 The concept </w:t>
      </w:r>
      <w:r w:rsidRPr="007722FB">
        <w:rPr>
          <w:rStyle w:val="StyleUnderline"/>
        </w:rPr>
        <w:t>of “ecosystem management</w:t>
      </w:r>
      <w:r w:rsidRPr="00AB30BD">
        <w:rPr>
          <w:sz w:val="16"/>
        </w:rPr>
        <w:t xml:space="preserve">,” </w:t>
      </w:r>
      <w:r w:rsidRPr="007722FB">
        <w:rPr>
          <w:rStyle w:val="StyleUnderline"/>
        </w:rPr>
        <w:t xml:space="preserve">which now pervades the rhetoric of natural resource law, </w:t>
      </w:r>
      <w:r w:rsidRPr="00AB30BD">
        <w:rPr>
          <w:sz w:val="16"/>
        </w:rPr>
        <w:t xml:space="preserve">embodies similar ambitions.62 </w:t>
      </w:r>
      <w:r w:rsidRPr="007722FB">
        <w:rPr>
          <w:rStyle w:val="StyleUnderline"/>
        </w:rPr>
        <w:t>Putting these ambitions into practice has not been easy</w:t>
      </w:r>
      <w:r w:rsidRPr="00AB30BD">
        <w:rPr>
          <w:sz w:val="16"/>
        </w:rPr>
        <w:t xml:space="preserve">. </w:t>
      </w:r>
      <w:r w:rsidRPr="007722FB">
        <w:rPr>
          <w:rStyle w:val="StyleUnderline"/>
        </w:rPr>
        <w:t>The Environmental Protection Agency (EPA) has been the focus of several reform movements</w:t>
      </w:r>
      <w:r w:rsidRPr="00AB30BD">
        <w:rPr>
          <w:sz w:val="16"/>
        </w:rPr>
        <w:t xml:space="preserve">, each with the primary goal of addressing multiple pollutants and impacts through consolidated permitting processes.63 Those efforts produced a few limited pilot programs and high-profile initiatives, </w:t>
      </w:r>
      <w:r w:rsidRPr="007722FB">
        <w:rPr>
          <w:rStyle w:val="StyleUnderline"/>
        </w:rPr>
        <w:t>but multimedia permitting processes remain rare</w:t>
      </w:r>
      <w:r w:rsidRPr="00AB30BD">
        <w:rPr>
          <w:sz w:val="16"/>
        </w:rPr>
        <w:t xml:space="preserve">.64 </w:t>
      </w:r>
      <w:r w:rsidRPr="007722FB">
        <w:rPr>
          <w:rStyle w:val="StyleUnderline"/>
        </w:rPr>
        <w:t>Cost-benefit analysis is now entrenched in administrative decisionmaking processes</w:t>
      </w:r>
      <w:r w:rsidRPr="00AB30BD">
        <w:rPr>
          <w:sz w:val="16"/>
        </w:rPr>
        <w:t xml:space="preserve">.65 But finding enough information to do a good cost-benefit analysis can be very difficult, and observers disagree vehemently about whether those analyses improve or worsen regulatory decisionmaking.66 Sustainable development is now one of the most pervasive buzz-phrases in the environmental field, but giving the concept a meaningfully precise definition, </w:t>
      </w:r>
      <w:r w:rsidRPr="007722FB">
        <w:rPr>
          <w:rStyle w:val="StyleUnderline"/>
        </w:rPr>
        <w:t>let alone transforming it into legal mandates</w:t>
      </w:r>
      <w:r w:rsidRPr="00AB30BD">
        <w:rPr>
          <w:sz w:val="16"/>
        </w:rPr>
        <w:t xml:space="preserve">, has not been easy.67 The ecosystem management concept has helped produce some concrete results,68 but these, too, have a mixed track record of success, and critics have questioned the attainability of ecosystem management almost since the concept’s emergence.69 In the decades since multimedia integration became a widely shared </w:t>
      </w:r>
      <w:r w:rsidRPr="007722FB">
        <w:rPr>
          <w:rStyle w:val="StyleUnderline"/>
        </w:rPr>
        <w:t>aspiration, Congress has done little to reorient environmental law or to create major integrating institutions</w:t>
      </w:r>
      <w:r w:rsidRPr="00AB30BD">
        <w:rPr>
          <w:sz w:val="16"/>
        </w:rPr>
        <w:t xml:space="preserve">.70 </w:t>
      </w:r>
      <w:r w:rsidRPr="007722FB">
        <w:rPr>
          <w:rStyle w:val="StyleUnderline"/>
        </w:rPr>
        <w:t>Instead, the fragmented statutory system commentators have been criticizing since the 1970s remains largely unchanged</w:t>
      </w:r>
      <w:r w:rsidRPr="00AB30BD">
        <w:rPr>
          <w:sz w:val="16"/>
        </w:rPr>
        <w:t xml:space="preserve">.71 The persistence of fragmentation should not be entirely surprising, for </w:t>
      </w:r>
      <w:r w:rsidRPr="007722FB">
        <w:rPr>
          <w:rStyle w:val="StyleUnderline"/>
        </w:rPr>
        <w:t>any integrative initiative raises significant informational challenges</w:t>
      </w:r>
      <w:r w:rsidRPr="00AB30BD">
        <w:rPr>
          <w:sz w:val="16"/>
        </w:rPr>
        <w:t xml:space="preserve">.72 To understand the impacts of a project or regulatory action upon just a single environmental medium can be difficult. </w:t>
      </w:r>
      <w:r w:rsidRPr="007722FB">
        <w:rPr>
          <w:rStyle w:val="StyleUnderline"/>
        </w:rPr>
        <w:t>To understand the impacts of a single project or regulatory action across a range of media—and to understand all of the economic and social consequences of that action</w:t>
      </w:r>
      <w:r w:rsidRPr="00AB30BD">
        <w:rPr>
          <w:sz w:val="16"/>
        </w:rPr>
        <w:t>—</w:t>
      </w:r>
      <w:r w:rsidRPr="007722FB">
        <w:rPr>
          <w:rStyle w:val="StyleUnderline"/>
        </w:rPr>
        <w:t>may be much more than a single person or even agency office can accomplish</w:t>
      </w:r>
      <w:r w:rsidRPr="00AB30BD">
        <w:rPr>
          <w:sz w:val="16"/>
        </w:rPr>
        <w:t xml:space="preserve">.73 </w:t>
      </w:r>
      <w:r w:rsidRPr="007722FB">
        <w:rPr>
          <w:rStyle w:val="StyleUnderline"/>
        </w:rPr>
        <w:t>That problem may be addressed by pulling more people and offices into the project, but then a coordination challenge partially replaces the initial informational challenge. Fragmentation, for all its dysfunctions, can be administratively efficient, and the continued compartmentalization of environmental law reflects a tacit recognition of this reality</w:t>
      </w:r>
      <w:r w:rsidRPr="00AB30BD">
        <w:rPr>
          <w:sz w:val="16"/>
        </w:rPr>
        <w:t xml:space="preserve">.74 </w:t>
      </w:r>
    </w:p>
    <w:p w14:paraId="75FB281A" w14:textId="77777777" w:rsidR="00C27206" w:rsidRPr="007722FB" w:rsidRDefault="006D0CE3" w:rsidP="00C27206">
      <w:pPr>
        <w:pStyle w:val="Heading4"/>
      </w:pPr>
      <w:r w:rsidRPr="007722FB">
        <w:t>Counterplans key to ECB – feds model</w:t>
      </w:r>
    </w:p>
    <w:p w14:paraId="3F3E5286" w14:textId="77777777" w:rsidR="00C27206" w:rsidRPr="007722FB" w:rsidRDefault="00C27206" w:rsidP="00C27206">
      <w:r w:rsidRPr="007722FB">
        <w:t xml:space="preserve">Virginia </w:t>
      </w:r>
      <w:r w:rsidRPr="007722FB">
        <w:rPr>
          <w:rStyle w:val="Style13ptBold"/>
        </w:rPr>
        <w:t>Gewin</w:t>
      </w:r>
      <w:r w:rsidRPr="007722FB">
        <w:t xml:space="preserve">.  Gewin s a science journalist covering environmental issues — from food security to acidifying oceans, and </w:t>
      </w:r>
      <w:proofErr w:type="gramStart"/>
      <w:r w:rsidRPr="007722FB">
        <w:t>Senior</w:t>
      </w:r>
      <w:proofErr w:type="gramEnd"/>
      <w:r w:rsidRPr="007722FB">
        <w:t xml:space="preserve"> fellow at the Ecological Society of America. 20</w:t>
      </w:r>
      <w:r w:rsidRPr="007722FB">
        <w:rPr>
          <w:rStyle w:val="Style13ptBold"/>
        </w:rPr>
        <w:t>08</w:t>
      </w:r>
      <w:r w:rsidRPr="007722FB">
        <w:t>. [“States' Ocean Policy Overhauled.” Frontiers in Ecology and the Environment, Vol. 6, No. 7. JSTOR]</w:t>
      </w:r>
    </w:p>
    <w:p w14:paraId="54F0B9DE" w14:textId="77777777" w:rsidR="00C27206" w:rsidRPr="007722FB" w:rsidRDefault="00C27206" w:rsidP="00C27206">
      <w:pPr>
        <w:rPr>
          <w:rStyle w:val="StyleUnderline"/>
        </w:rPr>
      </w:pPr>
      <w:r w:rsidRPr="007722FB">
        <w:rPr>
          <w:rStyle w:val="StyleUnderline"/>
        </w:rPr>
        <w:lastRenderedPageBreak/>
        <w:t>The adoption of holistic manages ment approach - ecosystem-based management- is a key part of the plan</w:t>
      </w:r>
      <w:r w:rsidRPr="00AB30BD">
        <w:rPr>
          <w:sz w:val="16"/>
        </w:rPr>
        <w:t xml:space="preserve">, and is one of its biggest chal lenge. Most state agencies have a sin gle, narrow focus related to ocean ecosystembs, </w:t>
      </w:r>
      <w:r w:rsidRPr="007722FB">
        <w:rPr>
          <w:rStyle w:val="StyleUnderline"/>
        </w:rPr>
        <w:t>but the west coast states are now committed to intersection of management issuess,u can show land use change and fisher times management are connected. The first hurdle involves coordinating tri-state efforts at such a broad scale</w:t>
      </w:r>
      <w:r w:rsidRPr="00AB30BD">
        <w:rPr>
          <w:sz w:val="16"/>
        </w:rPr>
        <w:t xml:space="preserve">. "Given recentd ifficul tiesm anaging even single species, managing an entiree cosystemm ay seem harder at firstb, ut I think it will ultimatelyp rovee asier than the sumo f all thes ingle-specimes anage ment plans", says Steve Palumbi, a marine biologist at Stanford University( StanfordC,A ). Jane Lubchenco, </w:t>
      </w:r>
      <w:r w:rsidRPr="007722FB">
        <w:rPr>
          <w:rStyle w:val="StyleUnderline"/>
        </w:rPr>
        <w:t>a professoro of marine ecology at Oregon State University</w:t>
      </w:r>
      <w:proofErr w:type="gramStart"/>
      <w:r w:rsidRPr="007722FB">
        <w:rPr>
          <w:rStyle w:val="StyleUnderline"/>
        </w:rPr>
        <w:t>( CorvallisO</w:t>
      </w:r>
      <w:proofErr w:type="gramEnd"/>
      <w:r w:rsidRPr="007722FB">
        <w:rPr>
          <w:rStyle w:val="StyleUnderline"/>
        </w:rPr>
        <w:t>, R), applauds the west coast states' leadership but fears that current resourceas are woefully inadequate to accomplish the task</w:t>
      </w:r>
      <w:r w:rsidRPr="00AB30BD">
        <w:rPr>
          <w:sz w:val="16"/>
        </w:rPr>
        <w:t xml:space="preserve">." </w:t>
      </w:r>
      <w:r w:rsidRPr="007722FB">
        <w:rPr>
          <w:rStyle w:val="StyleUnderline"/>
        </w:rPr>
        <w:t>We urgently need better information about how systems are changing, to inform future management decisions</w:t>
      </w:r>
      <w:r w:rsidRPr="00AB30BD">
        <w:rPr>
          <w:sz w:val="16"/>
        </w:rPr>
        <w:t xml:space="preserve">", she says. </w:t>
      </w:r>
      <w:r w:rsidRPr="007722FB">
        <w:rPr>
          <w:rStyle w:val="StyleUnderline"/>
        </w:rPr>
        <w:t>For example, identifying the extent and potential drivers of annual hypoxia events</w:t>
      </w:r>
      <w:r w:rsidRPr="00AB30BD">
        <w:rPr>
          <w:sz w:val="16"/>
        </w:rPr>
        <w:t xml:space="preserve"> occurring in waters off Oregon and Washington </w:t>
      </w:r>
      <w:r w:rsidRPr="007722FB">
        <w:rPr>
          <w:rStyle w:val="StyleUnderline"/>
        </w:rPr>
        <w:t>was possible only with privately funded</w:t>
      </w:r>
      <w:proofErr w:type="gramStart"/>
      <w:r w:rsidRPr="007722FB">
        <w:rPr>
          <w:rStyle w:val="StyleUnderline"/>
        </w:rPr>
        <w:t>,long</w:t>
      </w:r>
      <w:proofErr w:type="gramEnd"/>
      <w:r w:rsidRPr="007722FB">
        <w:rPr>
          <w:rStyle w:val="StyleUnderline"/>
        </w:rPr>
        <w:t>-term monitoring up and down the coast</w:t>
      </w:r>
      <w:r w:rsidRPr="00AB30BD">
        <w:rPr>
          <w:sz w:val="16"/>
        </w:rPr>
        <w:t xml:space="preserve">." To date", continuesL ubchenco," private foundations have largely </w:t>
      </w:r>
      <w:proofErr w:type="gramStart"/>
      <w:r w:rsidRPr="00AB30BD">
        <w:rPr>
          <w:sz w:val="16"/>
        </w:rPr>
        <w:t>un</w:t>
      </w:r>
      <w:proofErr w:type="gramEnd"/>
      <w:r w:rsidRPr="00AB30BD">
        <w:rPr>
          <w:sz w:val="16"/>
        </w:rPr>
        <w:t xml:space="preserve"> </w:t>
      </w:r>
      <w:r w:rsidRPr="007722FB">
        <w:rPr>
          <w:rStyle w:val="StyleUnderline"/>
        </w:rPr>
        <w:t>derwrittetn the monitoringe effort and should be part of state</w:t>
      </w:r>
      <w:r w:rsidRPr="00AB30BD">
        <w:rPr>
          <w:sz w:val="16"/>
        </w:rPr>
        <w:t xml:space="preserve"> ". Although the west coast is leading regionale efforts, </w:t>
      </w:r>
      <w:r w:rsidRPr="007722FB">
        <w:rPr>
          <w:rStyle w:val="StyleUnderline"/>
        </w:rPr>
        <w:t>the Gulf of Mexico and Gulf of Maine are among other regions exploring ways to protect natural resourceas and economic futures.</w:t>
      </w:r>
      <w:r w:rsidRPr="00AB30BD">
        <w:rPr>
          <w:sz w:val="16"/>
        </w:rPr>
        <w:t xml:space="preserve"> </w:t>
      </w:r>
      <w:r w:rsidRPr="007722FB">
        <w:rPr>
          <w:rStyle w:val="StyleUnderline"/>
        </w:rPr>
        <w:t>While the sense of self-sufficiency at the state level continues to grow</w:t>
      </w:r>
      <w:r w:rsidRPr="00AB30BD">
        <w:rPr>
          <w:sz w:val="16"/>
        </w:rPr>
        <w:t xml:space="preserve">, </w:t>
      </w:r>
      <w:r w:rsidRPr="007722FB">
        <w:rPr>
          <w:rStyle w:val="StyleUnderline"/>
        </w:rPr>
        <w:t>Palumbi acknowledges that the West Coast Governors Agreemento on Ocean Health has to succeed before much-needed federal action can occur.</w:t>
      </w:r>
      <w:r w:rsidRPr="00AB30BD">
        <w:rPr>
          <w:sz w:val="16"/>
        </w:rPr>
        <w:t xml:space="preserve"> "</w:t>
      </w:r>
      <w:r w:rsidRPr="007722FB">
        <w:rPr>
          <w:rStyle w:val="StyleUnderline"/>
        </w:rPr>
        <w:t>If the west coast states really uphold their commitment to this regionaal pproach,it will embody the kind of governance that the ocean commissions advocate</w:t>
      </w:r>
      <w:r w:rsidRPr="00AB30BD">
        <w:rPr>
          <w:sz w:val="16"/>
        </w:rPr>
        <w:t>", comments Laura Cantral, spokespersonf or the JoinOt ceans CommissionI nitiativea, Washington, DC-based organization thatf ocuseso n ocean policy reform. "</w:t>
      </w:r>
      <w:r w:rsidRPr="007722FB">
        <w:rPr>
          <w:rStyle w:val="StyleUnderline"/>
        </w:rPr>
        <w:t>Everyoneis looking at the west coast as a model", she concludes.</w:t>
      </w:r>
    </w:p>
    <w:p w14:paraId="321755A9" w14:textId="77777777" w:rsidR="00C27206" w:rsidRPr="007722FB" w:rsidRDefault="00C27206" w:rsidP="00C27206">
      <w:pPr>
        <w:pStyle w:val="Heading4"/>
      </w:pPr>
      <w:r w:rsidRPr="007722FB">
        <w:t>Absent eco-system based management algael blooms, and toxic contaminants infiltrate water cuasing deadly human health effects</w:t>
      </w:r>
    </w:p>
    <w:p w14:paraId="443E1055" w14:textId="77777777" w:rsidR="00C27206" w:rsidRPr="007722FB" w:rsidRDefault="00C27206" w:rsidP="00C27206">
      <w:r w:rsidRPr="007722FB">
        <w:t xml:space="preserve">John </w:t>
      </w:r>
      <w:r w:rsidRPr="007722FB">
        <w:rPr>
          <w:rStyle w:val="Style13ptBold"/>
        </w:rPr>
        <w:t>Tibbetts</w:t>
      </w:r>
      <w:r w:rsidRPr="007722FB">
        <w:t xml:space="preserve">. Writer/editor at South Carolina Sea Grant Consortium, Past Professor of English at Clemson University, Past Professor Instructor of English at University of Alabama. </w:t>
      </w:r>
      <w:r w:rsidRPr="007722FB">
        <w:rPr>
          <w:rStyle w:val="Style13ptBold"/>
        </w:rPr>
        <w:t>2005</w:t>
      </w:r>
      <w:r w:rsidRPr="007722FB">
        <w:t>. [“Marine and Coastal Science. U.S. Ocean Policy Report Card.”Environmental Health Perspectives, Vol. 114, No. 4.  JSTOR]</w:t>
      </w:r>
    </w:p>
    <w:p w14:paraId="1C0561DA" w14:textId="77777777" w:rsidR="00C27206" w:rsidRPr="00AB30BD" w:rsidRDefault="00C27206" w:rsidP="00C27206">
      <w:pPr>
        <w:rPr>
          <w:sz w:val="16"/>
        </w:rPr>
      </w:pPr>
      <w:r w:rsidRPr="007722FB">
        <w:rPr>
          <w:rStyle w:val="StyleUnderline"/>
        </w:rPr>
        <w:t>The success of U.S coastal communities has had environmental costs</w:t>
      </w:r>
      <w:r w:rsidRPr="00AB30BD">
        <w:rPr>
          <w:sz w:val="16"/>
        </w:rPr>
        <w:t xml:space="preserve">. </w:t>
      </w:r>
      <w:r w:rsidRPr="007722FB">
        <w:rPr>
          <w:rStyle w:val="StyleUnderline"/>
        </w:rPr>
        <w:t>Currently when a project</w:t>
      </w:r>
      <w:r w:rsidRPr="00AB30BD">
        <w:rPr>
          <w:sz w:val="16"/>
        </w:rPr>
        <w:t xml:space="preserve">-whether it be a golf course or a fish farm- </w:t>
      </w:r>
      <w:r w:rsidRPr="007722FB">
        <w:rPr>
          <w:rStyle w:val="StyleUnderline"/>
        </w:rPr>
        <w:t>is proposed along the</w:t>
      </w:r>
      <w:r w:rsidRPr="00AB30BD">
        <w:rPr>
          <w:sz w:val="16"/>
        </w:rPr>
        <w:t xml:space="preserve"> coast or in the </w:t>
      </w:r>
      <w:r w:rsidRPr="007722FB">
        <w:rPr>
          <w:rStyle w:val="StyleUnderline"/>
        </w:rPr>
        <w:t>sea, it is considered for permitting in almost an ecological vacuum</w:t>
      </w:r>
      <w:r w:rsidRPr="00AB30BD">
        <w:rPr>
          <w:sz w:val="16"/>
        </w:rPr>
        <w:t xml:space="preserve">, as if </w:t>
      </w:r>
      <w:r w:rsidRPr="007722FB">
        <w:rPr>
          <w:rStyle w:val="StyleUnderline"/>
        </w:rPr>
        <w:t>no other projects were taking place that alter wetlands or the marine beach or marine habitats</w:t>
      </w:r>
      <w:r w:rsidRPr="00AB30BD">
        <w:rPr>
          <w:sz w:val="16"/>
        </w:rPr>
        <w:t xml:space="preserve">. </w:t>
      </w:r>
      <w:r w:rsidRPr="007722FB">
        <w:rPr>
          <w:rStyle w:val="StyleUnderline"/>
        </w:rPr>
        <w:t>Today's spread-out development destroys forests and paves over farmland for many miles from the coast</w:t>
      </w:r>
      <w:r w:rsidRPr="00AB30BD">
        <w:rPr>
          <w:sz w:val="16"/>
        </w:rPr>
        <w:t xml:space="preserve">. </w:t>
      </w:r>
      <w:r w:rsidRPr="007722FB">
        <w:rPr>
          <w:rStyle w:val="StyleUnderline"/>
        </w:rPr>
        <w:t>Rainfall and snowmelt wash pollutants such as pesticides</w:t>
      </w:r>
      <w:r w:rsidRPr="00AB30BD">
        <w:rPr>
          <w:sz w:val="16"/>
        </w:rPr>
        <w:t xml:space="preserve">, </w:t>
      </w:r>
      <w:r w:rsidRPr="007722FB">
        <w:rPr>
          <w:rStyle w:val="StyleUnderline"/>
        </w:rPr>
        <w:t>fertilizers, motor oil, bacteria, viruses</w:t>
      </w:r>
      <w:r w:rsidRPr="00AB30BD">
        <w:rPr>
          <w:sz w:val="16"/>
        </w:rPr>
        <w:t>, pet waste, chemicals, sediments, and other non-point source beach or marine habitats. Today's spread-out development destroys forests and paves over farmland for many miles from the coast</w:t>
      </w:r>
      <w:proofErr w:type="gramStart"/>
      <w:r w:rsidRPr="00AB30BD">
        <w:rPr>
          <w:sz w:val="16"/>
        </w:rPr>
        <w:t>.,</w:t>
      </w:r>
      <w:proofErr w:type="gramEnd"/>
      <w:r w:rsidRPr="00AB30BD">
        <w:rPr>
          <w:sz w:val="16"/>
        </w:rPr>
        <w:t xml:space="preserve"> </w:t>
      </w:r>
      <w:r w:rsidRPr="007722FB">
        <w:rPr>
          <w:rStyle w:val="StyleUnderline"/>
        </w:rPr>
        <w:t>Non-point source pollutants are the primary cause of water quality problems in U.S. estuaries, greatly contributing to nutrient enrichment, oxygen depletion of surface waters, harmful algal blooms, and toxic contaminants</w:t>
      </w:r>
      <w:r w:rsidRPr="00AB30BD">
        <w:rPr>
          <w:sz w:val="16"/>
        </w:rPr>
        <w:t xml:space="preserve">, according to the report. Excess nutrients </w:t>
      </w:r>
      <w:r w:rsidRPr="007722FB">
        <w:rPr>
          <w:rStyle w:val="StyleUnderline"/>
        </w:rPr>
        <w:t>and pollution released into the ocean, combined with a rise in ocean surface temperatures, are causing an increase in pathogens (primarily bacteria and viruses) in marine waters</w:t>
      </w:r>
      <w:r w:rsidRPr="00AB30BD">
        <w:rPr>
          <w:sz w:val="16"/>
        </w:rPr>
        <w:t xml:space="preserve">. </w:t>
      </w:r>
      <w:r w:rsidRPr="007722FB">
        <w:rPr>
          <w:rStyle w:val="StyleUnderline"/>
        </w:rPr>
        <w:t>These same environmental conditions can also promote algal blooms, some of which produce toxins that can harm human health, with effects ranging from irritating to deadly</w:t>
      </w:r>
      <w:r w:rsidRPr="00AB30BD">
        <w:rPr>
          <w:sz w:val="16"/>
        </w:rPr>
        <w:t xml:space="preserve">. To help combat these threats, </w:t>
      </w:r>
      <w:r w:rsidRPr="007722FB">
        <w:rPr>
          <w:rStyle w:val="StyleUnderline"/>
        </w:rPr>
        <w:t xml:space="preserve">the commission's report </w:t>
      </w:r>
      <w:r w:rsidRPr="007722FB">
        <w:rPr>
          <w:rStyle w:val="StyleUnderline"/>
        </w:rPr>
        <w:lastRenderedPageBreak/>
        <w:t>recommends a new direction of "ecosystem-based management" and regional decision making</w:t>
      </w:r>
      <w:r w:rsidRPr="00AB30BD">
        <w:rPr>
          <w:sz w:val="16"/>
        </w:rPr>
        <w:t xml:space="preserve">. </w:t>
      </w:r>
      <w:r w:rsidRPr="007722FB">
        <w:rPr>
          <w:rStyle w:val="StyleUnderline"/>
        </w:rPr>
        <w:t>This means taking into account ecological relationships between coastal watersheds and coastal oceans, and allowing management to cross government's jurisdictional lines</w:t>
      </w:r>
      <w:r w:rsidRPr="00AB30BD">
        <w:rPr>
          <w:sz w:val="16"/>
        </w:rPr>
        <w:t>. "We tried to get a management construct in mind that would push us all to think about what's happening in watersheds and what ultimately happens in coastal ocean waters and resources," says Commissioner Paul Sandifer, a senior scientist for the National Oceanic</w:t>
      </w:r>
    </w:p>
    <w:p w14:paraId="15879AED" w14:textId="77777777" w:rsidR="00C27206" w:rsidRPr="007722FB" w:rsidRDefault="00C27206" w:rsidP="00C27206">
      <w:pPr>
        <w:pStyle w:val="Heading4"/>
      </w:pPr>
      <w:r w:rsidRPr="007722FB">
        <w:t>Eutrophication causes systemic death and kills biodversity</w:t>
      </w:r>
    </w:p>
    <w:p w14:paraId="0E4F2874" w14:textId="77777777" w:rsidR="00C27206" w:rsidRPr="007722FB" w:rsidRDefault="0063754A" w:rsidP="00C27206">
      <w:pPr>
        <w:rPr>
          <w:lang w:val="es-MX"/>
        </w:rPr>
      </w:pPr>
      <w:r w:rsidRPr="0063754A">
        <w:rPr>
          <w:rStyle w:val="Style13ptBold"/>
        </w:rPr>
        <w:t>Anderson</w:t>
      </w:r>
      <w:r w:rsidR="00C27206" w:rsidRPr="007722FB">
        <w:rPr>
          <w:rStyle w:val="Style13ptBold"/>
        </w:rPr>
        <w:t xml:space="preserve"> et al</w:t>
      </w:r>
      <w:r w:rsidR="00C27206" w:rsidRPr="007722FB">
        <w:t xml:space="preserve">. Anderson </w:t>
      </w:r>
      <w:proofErr w:type="gramStart"/>
      <w:r w:rsidR="00C27206" w:rsidRPr="007722FB">
        <w:t>is  Senior</w:t>
      </w:r>
      <w:proofErr w:type="gramEnd"/>
      <w:r w:rsidR="00C27206" w:rsidRPr="007722FB">
        <w:t xml:space="preserve"> Fellow at the Biology Department, Woods Hole Oceanographic Institution, Gilbert is a member of the University of Maryland Center for Environmental Science, Burkholder is a Fellow at the Center for Applied Aquatic Ecology, North Carolina State University. </w:t>
      </w:r>
      <w:r w:rsidR="00C27206" w:rsidRPr="007722FB">
        <w:rPr>
          <w:lang w:val="es-MX"/>
        </w:rPr>
        <w:t>20</w:t>
      </w:r>
      <w:r w:rsidR="00C27206" w:rsidRPr="007722FB">
        <w:rPr>
          <w:rStyle w:val="Style13ptBold"/>
          <w:lang w:val="es-MX"/>
        </w:rPr>
        <w:t>02</w:t>
      </w:r>
      <w:r w:rsidR="00C27206" w:rsidRPr="007722FB">
        <w:rPr>
          <w:lang w:val="es-MX"/>
        </w:rPr>
        <w:t xml:space="preserve">. Estuaries Vol. 25, No. 4b, p. 704–726. </w:t>
      </w:r>
      <w:hyperlink r:id="rId15" w:history="1">
        <w:r w:rsidR="00C27206" w:rsidRPr="007722FB">
          <w:rPr>
            <w:rStyle w:val="Hyperlink"/>
            <w:lang w:val="es-MX"/>
          </w:rPr>
          <w:t>http://moritz.botany.ut.ee/~olli/eutrsem/Anderson02.pdf</w:t>
        </w:r>
      </w:hyperlink>
      <w:r w:rsidR="00C27206" w:rsidRPr="007722FB">
        <w:rPr>
          <w:lang w:val="es-MX"/>
        </w:rPr>
        <w:t xml:space="preserve">] </w:t>
      </w:r>
    </w:p>
    <w:p w14:paraId="0DCFA004" w14:textId="77777777" w:rsidR="00C27206" w:rsidRPr="007722FB" w:rsidRDefault="00C27206" w:rsidP="00C27206">
      <w:pPr>
        <w:rPr>
          <w:rStyle w:val="StyleUnderline"/>
        </w:rPr>
      </w:pPr>
      <w:r w:rsidRPr="007722FB">
        <w:rPr>
          <w:rStyle w:val="StyleUnderline"/>
        </w:rPr>
        <w:t>Algal blooms, including toxic events</w:t>
      </w:r>
      <w:r w:rsidRPr="00AB30BD">
        <w:rPr>
          <w:sz w:val="16"/>
        </w:rPr>
        <w:t>, can be natural phenomena. Historically, indigenous tribes avoided shellfish at certain places or times of year (e.g., Lescarbot 1609 cited in Prakash et al. 1971), and the logs of early mariners such as Captains James Cook and George Vancouver (Vancouver *. and Robinson 1798 cited in Prakash et al. 1971) describe discolored water and poisonous shellfish</w:t>
      </w:r>
      <w:r w:rsidRPr="007722FB">
        <w:rPr>
          <w:rStyle w:val="StyleUnderline"/>
        </w:rPr>
        <w:t>. Over the last several decades coastal regions throughout the world have experienced what appears to be an escalation in the incidence of blooms that are toxic or otherwise harmful</w:t>
      </w:r>
      <w:r w:rsidRPr="00AB30BD">
        <w:rPr>
          <w:sz w:val="16"/>
        </w:rPr>
        <w:t xml:space="preserve">. </w:t>
      </w:r>
      <w:r w:rsidRPr="007722FB">
        <w:rPr>
          <w:rStyle w:val="StyleUnderline"/>
        </w:rPr>
        <w:t>Commonly called red tides</w:t>
      </w:r>
      <w:r w:rsidRPr="00AB30BD">
        <w:rPr>
          <w:sz w:val="16"/>
        </w:rPr>
        <w:t>, these events are now grouped under the descriptor harmful algal blooms or HABs. Although most of the species involved are plant-like, photosynthetic algae</w:t>
      </w:r>
      <w:r w:rsidRPr="007722FB">
        <w:rPr>
          <w:rStyle w:val="StyleUnderline"/>
        </w:rPr>
        <w:t>, a few are actually animal-like protozoans without the HABs and Eutrophication 705 ability to photosynthesize on their own</w:t>
      </w:r>
      <w:r w:rsidRPr="00AB30BD">
        <w:rPr>
          <w:sz w:val="16"/>
        </w:rPr>
        <w:t xml:space="preserve">. </w:t>
      </w:r>
      <w:r w:rsidRPr="007722FB">
        <w:rPr>
          <w:rStyle w:val="StyleUnderline"/>
        </w:rPr>
        <w:t>HABs have one unique feature in common—they cause harm, either due to their production of toxins or to the manner in which the cells’ physical structure or accumulated biomass affect co-occurring</w:t>
      </w:r>
      <w:r w:rsidRPr="00AB30BD">
        <w:rPr>
          <w:sz w:val="16"/>
        </w:rPr>
        <w:t xml:space="preserve"> organisms </w:t>
      </w:r>
      <w:r w:rsidRPr="007722FB">
        <w:rPr>
          <w:rStyle w:val="StyleUnderline"/>
        </w:rPr>
        <w:t>and alter food web dynamics. Impacts of these phenomena</w:t>
      </w:r>
      <w:r w:rsidRPr="00AB30BD">
        <w:rPr>
          <w:sz w:val="16"/>
        </w:rPr>
        <w:t xml:space="preserve"> </w:t>
      </w:r>
      <w:r w:rsidRPr="007722FB">
        <w:rPr>
          <w:rStyle w:val="StyleUnderline"/>
        </w:rPr>
        <w:t>include mass mortalities of wild and farmed fish and shellfish; human illness and death from toxic seafood or from toxin exposure through inhalation or water contact; illness and death of marine mammals, seabirds, and other animals; and alteration of marine habitats and trophic structure.</w:t>
      </w:r>
    </w:p>
    <w:p w14:paraId="713A83EE" w14:textId="77777777" w:rsidR="00C27206" w:rsidRPr="007722FB" w:rsidRDefault="00C27206" w:rsidP="00C27206">
      <w:pPr>
        <w:pStyle w:val="Heading4"/>
      </w:pPr>
      <w:r w:rsidRPr="007722FB">
        <w:t>Local adaptability is key to ecosystem sustainability</w:t>
      </w:r>
    </w:p>
    <w:p w14:paraId="6CE4306D" w14:textId="77777777" w:rsidR="00C27206" w:rsidRPr="007722FB" w:rsidRDefault="00C27206" w:rsidP="00C27206">
      <w:r w:rsidRPr="007722FB">
        <w:rPr>
          <w:lang w:val="es-MX"/>
        </w:rPr>
        <w:t xml:space="preserve">Olivia Odom </w:t>
      </w:r>
      <w:r w:rsidRPr="007722FB">
        <w:rPr>
          <w:rStyle w:val="Style13ptBold"/>
          <w:lang w:val="es-MX"/>
        </w:rPr>
        <w:t>Green et al</w:t>
      </w:r>
      <w:r w:rsidRPr="007722FB">
        <w:rPr>
          <w:lang w:val="es-MX"/>
        </w:rPr>
        <w:t xml:space="preserve">. </w:t>
      </w:r>
      <w:r w:rsidRPr="007722FB">
        <w:t xml:space="preserve">Ahjond S. Garmestani, Matthew E. Hopton * and Matthew T. Heberling Senior fellows at theNational Risk Management Research Laboratory, Office of Research and Development, U.S. Environmental Protection Agency. </w:t>
      </w:r>
      <w:r w:rsidRPr="007722FB">
        <w:rPr>
          <w:rStyle w:val="Style13ptBold"/>
        </w:rPr>
        <w:t>2014</w:t>
      </w:r>
      <w:r w:rsidRPr="007722FB">
        <w:t xml:space="preserve">. [“A Multi-Scalar Examination of Law for Sustainable Ecosystems.”MDPI. </w:t>
      </w:r>
      <w:hyperlink r:id="rId16" w:history="1">
        <w:r w:rsidRPr="007722FB">
          <w:rPr>
            <w:rStyle w:val="Hyperlink"/>
          </w:rPr>
          <w:t>http://www.mdpi.com/2071-1050/6/6/3534/htm</w:t>
        </w:r>
      </w:hyperlink>
      <w:r w:rsidRPr="007722FB">
        <w:t>] VR</w:t>
      </w:r>
    </w:p>
    <w:p w14:paraId="0922C641" w14:textId="77777777" w:rsidR="00C27206" w:rsidRPr="00AB30BD" w:rsidRDefault="00C27206" w:rsidP="00C27206">
      <w:pPr>
        <w:rPr>
          <w:sz w:val="16"/>
        </w:rPr>
      </w:pPr>
      <w:r w:rsidRPr="007722FB">
        <w:rPr>
          <w:rStyle w:val="StyleUnderline"/>
        </w:rPr>
        <w:t>The importance of capacity to adapt and to participate cannot be overstated as a key component of adaptive governance to link social and ecological systems</w:t>
      </w:r>
      <w:r w:rsidRPr="00AB30BD">
        <w:rPr>
          <w:sz w:val="16"/>
        </w:rPr>
        <w:t xml:space="preserve">. In the context of the social system, adaptive capacity refers to the ability of the social system (broadly defined) to respond to ecological changes of state as identified in resilience theory. Identification of the existence of adaptive capacity includes both evidence of social learning and the authority to experiment and adapt [52]. </w:t>
      </w:r>
      <w:r w:rsidRPr="007722FB">
        <w:rPr>
          <w:rStyle w:val="StyleUnderline"/>
        </w:rPr>
        <w:t>Much of the adaptive capacity of a system involves the ability of the social system to manage uncertainties or conduct responsive programs such as adaptive management</w:t>
      </w:r>
      <w:r w:rsidRPr="00AB30BD">
        <w:rPr>
          <w:sz w:val="16"/>
        </w:rPr>
        <w:t xml:space="preserve">. This requires the capacity to integrate management actions that are structured as much for learning as for achieving social goals, </w:t>
      </w:r>
      <w:r w:rsidRPr="007722FB">
        <w:rPr>
          <w:rStyle w:val="StyleUnderline"/>
        </w:rPr>
        <w:t>the capacity to monitor appropriate ecological indicators</w:t>
      </w:r>
      <w:r w:rsidRPr="00AB30BD">
        <w:rPr>
          <w:sz w:val="16"/>
        </w:rPr>
        <w:t xml:space="preserve">, evaluate how systems respond to management actions, and to provide pathways and repositories for knowledge and experience. Capacity, however, has a </w:t>
      </w:r>
      <w:r w:rsidRPr="00AB30BD">
        <w:rPr>
          <w:sz w:val="16"/>
        </w:rPr>
        <w:lastRenderedPageBreak/>
        <w:t xml:space="preserve">second important aspect in the context of the social system that is too often overlooked, and that is participatory capacity [11,38]. </w:t>
      </w:r>
      <w:r w:rsidRPr="007722FB">
        <w:rPr>
          <w:rStyle w:val="StyleUnderline"/>
        </w:rPr>
        <w:t>In panarchy theory, local adaptation and larger scale stability can allow a system to innovate without substantial disruption due to cascading or cross-scale collapse</w:t>
      </w:r>
      <w:r w:rsidRPr="00AB30BD">
        <w:rPr>
          <w:sz w:val="16"/>
        </w:rPr>
        <w:t xml:space="preserve"> [6]. In governance, </w:t>
      </w:r>
      <w:r w:rsidRPr="007722FB">
        <w:rPr>
          <w:rStyle w:val="StyleUnderline"/>
        </w:rPr>
        <w:t xml:space="preserve">the concept of subsidiarity also suggests that moving decisions to lower levels on the jurisdictional scale is beneficial. </w:t>
      </w:r>
      <w:r w:rsidRPr="00AB30BD">
        <w:rPr>
          <w:sz w:val="16"/>
        </w:rPr>
        <w:t xml:space="preserve">Thus, </w:t>
      </w:r>
      <w:r w:rsidRPr="007722FB">
        <w:rPr>
          <w:rStyle w:val="StyleUnderline"/>
        </w:rPr>
        <w:t>much of society’s ability to adapt quickly lies in the degree to which local systems of governance can learn and respond</w:t>
      </w:r>
      <w:r w:rsidRPr="00AB30BD">
        <w:rPr>
          <w:sz w:val="16"/>
        </w:rPr>
        <w:t xml:space="preserve">. Yet local government rarely has the human and financial resources to participate in natural resource decision making at the level of the state or federal government. </w:t>
      </w:r>
      <w:r w:rsidRPr="007722FB">
        <w:rPr>
          <w:rStyle w:val="StyleUnderline"/>
        </w:rPr>
        <w:t>In the United States, inverting the current flow of resources to the federal level to enhance capacity at the local level is a necessary precursor to the development of local capacity</w:t>
      </w:r>
      <w:r w:rsidRPr="00AB30BD">
        <w:rPr>
          <w:sz w:val="16"/>
        </w:rPr>
        <w:t>.</w:t>
      </w:r>
    </w:p>
    <w:p w14:paraId="161C5A72" w14:textId="77777777" w:rsidR="00C27206" w:rsidRPr="007722FB" w:rsidRDefault="00C27206" w:rsidP="00C27206"/>
    <w:p w14:paraId="58C68F0B" w14:textId="77777777" w:rsidR="00FD55B3" w:rsidRPr="007722FB" w:rsidRDefault="00FD55B3" w:rsidP="00C27206">
      <w:pPr>
        <w:pStyle w:val="Heading2"/>
      </w:pPr>
      <w:r w:rsidRPr="007722FB">
        <w:lastRenderedPageBreak/>
        <w:t>2NC</w:t>
      </w:r>
    </w:p>
    <w:p w14:paraId="546A8BB6" w14:textId="77777777" w:rsidR="003F1600" w:rsidRPr="007722FB" w:rsidRDefault="003F1600" w:rsidP="003F1600"/>
    <w:p w14:paraId="167EA27B" w14:textId="77777777" w:rsidR="003F1600" w:rsidRPr="007722FB" w:rsidRDefault="003F1600" w:rsidP="003F1600"/>
    <w:p w14:paraId="132C089A" w14:textId="77777777" w:rsidR="003F1600" w:rsidRPr="007722FB" w:rsidRDefault="003F1600" w:rsidP="003F1600"/>
    <w:p w14:paraId="1B52AD1A" w14:textId="77777777" w:rsidR="003F1600" w:rsidRPr="007722FB" w:rsidRDefault="003F1600" w:rsidP="003F1600"/>
    <w:p w14:paraId="4DC777EA" w14:textId="77777777" w:rsidR="003F1600" w:rsidRPr="007722FB" w:rsidRDefault="003F1600" w:rsidP="003F1600"/>
    <w:p w14:paraId="7850320F" w14:textId="77777777" w:rsidR="00C27206" w:rsidRPr="007722FB" w:rsidRDefault="00C27206" w:rsidP="00C27206">
      <w:pPr>
        <w:pStyle w:val="Heading3"/>
      </w:pPr>
      <w:r w:rsidRPr="007722FB">
        <w:lastRenderedPageBreak/>
        <w:t>2NC Localization key</w:t>
      </w:r>
    </w:p>
    <w:p w14:paraId="379D526D" w14:textId="77777777" w:rsidR="00C27206" w:rsidRPr="007722FB" w:rsidRDefault="00C27206" w:rsidP="00C27206">
      <w:pPr>
        <w:pStyle w:val="Heading4"/>
      </w:pPr>
      <w:r w:rsidRPr="007722FB">
        <w:t>Local adaptability is key to ecosystem sustainability</w:t>
      </w:r>
    </w:p>
    <w:p w14:paraId="296FE582" w14:textId="77777777" w:rsidR="00C27206" w:rsidRPr="007722FB" w:rsidRDefault="00C27206" w:rsidP="00C27206">
      <w:r w:rsidRPr="007722FB">
        <w:rPr>
          <w:lang w:val="es-MX"/>
        </w:rPr>
        <w:t xml:space="preserve">Olivia Odom </w:t>
      </w:r>
      <w:r w:rsidRPr="007722FB">
        <w:rPr>
          <w:rStyle w:val="Style13ptBold"/>
          <w:lang w:val="es-MX"/>
        </w:rPr>
        <w:t>Green et al</w:t>
      </w:r>
      <w:r w:rsidRPr="007722FB">
        <w:rPr>
          <w:lang w:val="es-MX"/>
        </w:rPr>
        <w:t xml:space="preserve">. </w:t>
      </w:r>
      <w:r w:rsidRPr="007722FB">
        <w:t xml:space="preserve">Ahjond S. Garmestani, Matthew E. Hopton * and Matthew T. Heberling Senior fellows at theNational Risk Management Research Laboratory, Office of Research and Development, U.S. Environmental Protection Agency. </w:t>
      </w:r>
      <w:r w:rsidRPr="007722FB">
        <w:rPr>
          <w:rStyle w:val="Style13ptBold"/>
        </w:rPr>
        <w:t>2014</w:t>
      </w:r>
      <w:r w:rsidRPr="007722FB">
        <w:t xml:space="preserve">. [“A Multi-Scalar Examination of Law for Sustainable Ecosystems.”MDPI. </w:t>
      </w:r>
      <w:hyperlink r:id="rId17" w:history="1">
        <w:r w:rsidRPr="007722FB">
          <w:rPr>
            <w:rStyle w:val="Hyperlink"/>
          </w:rPr>
          <w:t>http://www.mdpi.com/2071-1050/6/6/3534/htm</w:t>
        </w:r>
      </w:hyperlink>
      <w:r w:rsidRPr="007722FB">
        <w:t>] VR</w:t>
      </w:r>
    </w:p>
    <w:p w14:paraId="44C471C3" w14:textId="77777777" w:rsidR="00C27206" w:rsidRPr="00AB30BD" w:rsidRDefault="00C27206" w:rsidP="00C27206">
      <w:pPr>
        <w:rPr>
          <w:sz w:val="16"/>
        </w:rPr>
      </w:pPr>
      <w:r w:rsidRPr="007722FB">
        <w:rPr>
          <w:rStyle w:val="StyleUnderline"/>
        </w:rPr>
        <w:t>The importance of capacity to adapt and to participate cannot be overstated as a key component of adaptive governance to link social and ecological systems</w:t>
      </w:r>
      <w:r w:rsidRPr="00AB30BD">
        <w:rPr>
          <w:sz w:val="16"/>
        </w:rPr>
        <w:t xml:space="preserve">. In the context of the social system, adaptive capacity refers to the ability of the social system (broadly defined) to respond to ecological changes of state as identified in resilience theory. Identification of the existence of adaptive capacity includes both evidence of social learning and the authority to experiment and adapt [52]. </w:t>
      </w:r>
      <w:r w:rsidRPr="007722FB">
        <w:rPr>
          <w:rStyle w:val="StyleUnderline"/>
        </w:rPr>
        <w:t>Much of the adaptive capacity of a system involves the ability of the social system to manage uncertainties or conduct responsive programs such as adaptive management</w:t>
      </w:r>
      <w:r w:rsidRPr="00AB30BD">
        <w:rPr>
          <w:sz w:val="16"/>
        </w:rPr>
        <w:t xml:space="preserve">. This requires the capacity to integrate management actions that are structured as much for learning as for achieving social goals, </w:t>
      </w:r>
      <w:r w:rsidRPr="007722FB">
        <w:rPr>
          <w:rStyle w:val="StyleUnderline"/>
        </w:rPr>
        <w:t>the capacity to monitor appropriate ecological indicators</w:t>
      </w:r>
      <w:r w:rsidRPr="00AB30BD">
        <w:rPr>
          <w:sz w:val="16"/>
        </w:rPr>
        <w:t xml:space="preserve">, evaluate how systems respond to management actions, and to provide pathways and repositories for knowledge and experience. Capacity, however, has a second important aspect in the context of the social system that is too often overlooked, and that is participatory capacity [11,38]. </w:t>
      </w:r>
      <w:r w:rsidRPr="007722FB">
        <w:rPr>
          <w:rStyle w:val="StyleUnderline"/>
        </w:rPr>
        <w:t>In panarchy theory, local adaptation and larger scale stability can allow a system to innovate without substantial disruption due to cascading or cross-scale collapse</w:t>
      </w:r>
      <w:r w:rsidRPr="00AB30BD">
        <w:rPr>
          <w:sz w:val="16"/>
        </w:rPr>
        <w:t xml:space="preserve"> [6]. In governance, </w:t>
      </w:r>
      <w:r w:rsidRPr="007722FB">
        <w:rPr>
          <w:rStyle w:val="StyleUnderline"/>
        </w:rPr>
        <w:t xml:space="preserve">the concept of subsidiarity also suggests that moving decisions to lower levels on the jurisdictional scale is beneficial. </w:t>
      </w:r>
      <w:r w:rsidRPr="00AB30BD">
        <w:rPr>
          <w:sz w:val="16"/>
        </w:rPr>
        <w:t xml:space="preserve">Thus, </w:t>
      </w:r>
      <w:r w:rsidRPr="007722FB">
        <w:rPr>
          <w:rStyle w:val="StyleUnderline"/>
        </w:rPr>
        <w:t>much of society’s ability to adapt quickly lies in the degree to which local systems of governance can learn and respond</w:t>
      </w:r>
      <w:r w:rsidRPr="00AB30BD">
        <w:rPr>
          <w:sz w:val="16"/>
        </w:rPr>
        <w:t xml:space="preserve">. Yet local government rarely has the human and financial resources to participate in natural resource decision making at the level of the state or federal government. </w:t>
      </w:r>
      <w:r w:rsidRPr="007722FB">
        <w:rPr>
          <w:rStyle w:val="StyleUnderline"/>
        </w:rPr>
        <w:t>In the United States, inverting the current flow of resources to the federal level to enhance capacity at the local level is a necessary precursor to the development of local capacity</w:t>
      </w:r>
      <w:r w:rsidRPr="00AB30BD">
        <w:rPr>
          <w:sz w:val="16"/>
        </w:rPr>
        <w:t>.</w:t>
      </w:r>
    </w:p>
    <w:p w14:paraId="3F4D0EE5" w14:textId="77777777" w:rsidR="00C27206" w:rsidRPr="007722FB" w:rsidRDefault="00C27206" w:rsidP="00C27206"/>
    <w:p w14:paraId="0A4144DB" w14:textId="77777777" w:rsidR="00C27206" w:rsidRPr="007722FB" w:rsidRDefault="00C27206" w:rsidP="00C27206"/>
    <w:p w14:paraId="04FB3AFD" w14:textId="77777777" w:rsidR="00C27206" w:rsidRPr="007722FB" w:rsidRDefault="00C27206" w:rsidP="00C27206">
      <w:pPr>
        <w:pStyle w:val="Heading4"/>
      </w:pPr>
      <w:r w:rsidRPr="007722FB">
        <w:t>Feds fail- one size fits all is bankrupt- only localization solves ecosystem resiliency</w:t>
      </w:r>
    </w:p>
    <w:p w14:paraId="35129C94" w14:textId="77777777" w:rsidR="00C27206" w:rsidRPr="007722FB" w:rsidRDefault="00C27206" w:rsidP="00C27206">
      <w:r w:rsidRPr="007722FB">
        <w:rPr>
          <w:lang w:val="es-MX"/>
        </w:rPr>
        <w:t xml:space="preserve">Olivia Odom </w:t>
      </w:r>
      <w:r w:rsidRPr="007722FB">
        <w:rPr>
          <w:rStyle w:val="Style13ptBold"/>
          <w:lang w:val="es-MX"/>
        </w:rPr>
        <w:t>Green et al</w:t>
      </w:r>
      <w:r w:rsidRPr="007722FB">
        <w:rPr>
          <w:lang w:val="es-MX"/>
        </w:rPr>
        <w:t xml:space="preserve">. </w:t>
      </w:r>
      <w:r w:rsidRPr="007722FB">
        <w:t xml:space="preserve">Ahjond S. Garmestani, Matthew E. Hopton * and Matthew T. Heberling Senior fellows at theNational Risk Management Research Laboratory, Office of Research and Development, U.S. Environmental Protection Agency. </w:t>
      </w:r>
      <w:r w:rsidRPr="007722FB">
        <w:rPr>
          <w:rStyle w:val="Style13ptBold"/>
        </w:rPr>
        <w:t>2014</w:t>
      </w:r>
      <w:r w:rsidRPr="007722FB">
        <w:t xml:space="preserve">. [“A Multi-Scalar Examination of Law for Sustainable Ecosystems.”MDPI. </w:t>
      </w:r>
      <w:hyperlink r:id="rId18" w:history="1">
        <w:r w:rsidRPr="007722FB">
          <w:rPr>
            <w:rStyle w:val="Hyperlink"/>
          </w:rPr>
          <w:t>http://www.mdpi.com/2071-1050/6/6/3534/htm</w:t>
        </w:r>
      </w:hyperlink>
      <w:r w:rsidRPr="007722FB">
        <w:t>] VR</w:t>
      </w:r>
    </w:p>
    <w:p w14:paraId="260DBB19" w14:textId="77777777" w:rsidR="00C27206" w:rsidRPr="007722FB" w:rsidRDefault="00C27206" w:rsidP="00C27206">
      <w:pPr>
        <w:rPr>
          <w:rStyle w:val="StyleUnderline"/>
        </w:rPr>
      </w:pPr>
      <w:r w:rsidRPr="007722FB">
        <w:rPr>
          <w:rStyle w:val="StyleUnderline"/>
        </w:rPr>
        <w:t>Scale captures the notion of fit of management and response to purpose</w:t>
      </w:r>
      <w:r w:rsidRPr="00AB30BD">
        <w:rPr>
          <w:sz w:val="16"/>
        </w:rPr>
        <w:t xml:space="preserve"> [47], </w:t>
      </w:r>
      <w:r w:rsidRPr="007722FB">
        <w:rPr>
          <w:rStyle w:val="StyleUnderline"/>
        </w:rPr>
        <w:t>and the concept of subsidiarity</w:t>
      </w:r>
      <w:r w:rsidRPr="00AB30BD">
        <w:rPr>
          <w:sz w:val="16"/>
        </w:rPr>
        <w:t xml:space="preserve"> (i.e., the concept that decisions should be made as close as possible to the individual citizen (see e.g., Article V of the Treaty Establishing the European Community). Fit can be qualitatively assessed by comparing the scale of function of a particular ecosystem service to the scale of governance related to that service [48]. Scale mismatch is more likely to be the rule rather than the exception for most natural resource problems. For example, national parks or state parks are established for conservation of biodiversity and recreational use, but usually represent a spatial subset of a larger ecosystem. River systems cover a wide range of scales; from international (such as the Columbia River basin) to multiple </w:t>
      </w:r>
      <w:r w:rsidRPr="00AB30BD">
        <w:rPr>
          <w:sz w:val="16"/>
        </w:rPr>
        <w:lastRenderedPageBreak/>
        <w:t xml:space="preserve">states (such as the Platte, Mississippi, or Missouri) to state-tribal (such as the Klamath and Columbia) to intrastate (such as the Altamaha in Georgia or the St. Johns in Florida). Importantly, even though many of these managed ecosystems are defined by fixed geographical or spatial scales, they are always subject to influence by ecological processes operating across different scales [49,50], including changing climate. </w:t>
      </w:r>
      <w:r w:rsidRPr="007722FB">
        <w:rPr>
          <w:rStyle w:val="StyleUnderline"/>
        </w:rPr>
        <w:t>Regional scale resource systems are managed at socially defined scales that may reflect history, culture, economics, politics or a myriad of other driving forces</w:t>
      </w:r>
      <w:r w:rsidRPr="00AB30BD">
        <w:rPr>
          <w:sz w:val="16"/>
        </w:rPr>
        <w:t>. Despite calls to match water governance to the basin scale, particularly in arid regions where water is the primary limiting factor for economic, radical modification of social boundaries is unlikely to occur. More importantly, despite connectivity of the water source, problems that arise in water governance may range from local to basin wide [51</w:t>
      </w:r>
      <w:r w:rsidRPr="007722FB">
        <w:rPr>
          <w:rStyle w:val="StyleUnderline"/>
        </w:rPr>
        <w:t>]. Rather than a one-size-fits-all approach to water governance</w:t>
      </w:r>
      <w:r w:rsidRPr="00AB30BD">
        <w:rPr>
          <w:sz w:val="16"/>
        </w:rPr>
        <w:t xml:space="preserve">, </w:t>
      </w:r>
      <w:r w:rsidRPr="007722FB">
        <w:rPr>
          <w:rStyle w:val="StyleUnderline"/>
        </w:rPr>
        <w:t>a mechanism to adapt response scale to the problem is needed</w:t>
      </w:r>
      <w:r w:rsidRPr="00AB30BD">
        <w:rPr>
          <w:sz w:val="16"/>
        </w:rPr>
        <w:t xml:space="preserve">. </w:t>
      </w:r>
      <w:r w:rsidRPr="007722FB">
        <w:rPr>
          <w:rStyle w:val="StyleUnderline"/>
        </w:rPr>
        <w:t>Both formal and informal networks across existing governing institutions may be one aspect of that mechanism</w:t>
      </w:r>
      <w:r w:rsidRPr="00AB30BD">
        <w:rPr>
          <w:sz w:val="16"/>
        </w:rPr>
        <w:t xml:space="preserve">. The role of law in network formation should be to provide authority for exchange of information and collaboration or to step aside when it creates barriers to such exchange. In addition to scale matching, subsidiarity is a key principle in adaptive governance. Subsidiarity in this context refers to “a principle in social organization: functions which subordinate or local organizations perform effectively belong more properly to them than to a dominant central organization” [40]. It does not necessarily flow from the fact that a water basin is a connected hydrologic system that all decisions must be made at the basin scale. For example, local government must have a robust capacity to respond to crisis such as flood that may temporarily cut them off from outside aid. </w:t>
      </w:r>
      <w:r w:rsidRPr="007722FB">
        <w:rPr>
          <w:rStyle w:val="StyleUnderline"/>
        </w:rPr>
        <w:t>Local government is also the preferred scale for experimentation [11], and integration of local knowledge</w:t>
      </w:r>
    </w:p>
    <w:p w14:paraId="77CF860B" w14:textId="77777777" w:rsidR="00C27206" w:rsidRPr="007722FB" w:rsidRDefault="00C27206" w:rsidP="00C27206">
      <w:pPr>
        <w:pStyle w:val="Heading3"/>
      </w:pPr>
      <w:r w:rsidRPr="007722FB">
        <w:lastRenderedPageBreak/>
        <w:t>AT: Fed solves</w:t>
      </w:r>
    </w:p>
    <w:p w14:paraId="6F565DA3" w14:textId="77777777" w:rsidR="00C27206" w:rsidRPr="007722FB" w:rsidRDefault="00C27206" w:rsidP="00C27206">
      <w:pPr>
        <w:keepNext/>
        <w:keepLines/>
        <w:spacing w:before="40" w:after="0"/>
        <w:outlineLvl w:val="3"/>
        <w:rPr>
          <w:rFonts w:eastAsia="SimSun" w:cs="Times New Roman"/>
          <w:b/>
          <w:iCs/>
          <w:sz w:val="26"/>
        </w:rPr>
      </w:pPr>
      <w:r w:rsidRPr="007722FB">
        <w:rPr>
          <w:rFonts w:eastAsia="SimSun" w:cs="Times New Roman"/>
          <w:b/>
          <w:iCs/>
          <w:sz w:val="26"/>
        </w:rPr>
        <w:t>Current US ocean management is characterized by ineffective overlapping jurisdictions between regulatory agencies and Obama’s executive order allows for regional opt out.</w:t>
      </w:r>
    </w:p>
    <w:p w14:paraId="5F5329FA" w14:textId="77777777" w:rsidR="00C27206" w:rsidRPr="007722FB" w:rsidRDefault="00C27206" w:rsidP="00C27206">
      <w:r w:rsidRPr="007722FB">
        <w:t xml:space="preserve">Briana W. </w:t>
      </w:r>
      <w:r w:rsidRPr="007722FB">
        <w:rPr>
          <w:rStyle w:val="Style13ptBold"/>
        </w:rPr>
        <w:t>Collier</w:t>
      </w:r>
      <w:r w:rsidRPr="007722FB">
        <w:t>,   studied environmental law and policy at Vermont Law School and now works as an? Environmental Protection Specialist with the National Park Service. 20</w:t>
      </w:r>
      <w:r w:rsidRPr="007722FB">
        <w:rPr>
          <w:rStyle w:val="Style13ptBold"/>
        </w:rPr>
        <w:t>13</w:t>
      </w:r>
      <w:r w:rsidRPr="007722FB">
        <w:t>. [“Orchestrating Our Oceans: Effectively Implementing Coastal and Marine Spatial Planning in the U.S.”</w:t>
      </w:r>
      <w:proofErr w:type="gramStart"/>
      <w:r w:rsidRPr="007722FB">
        <w:t>.</w:t>
      </w:r>
      <w:proofErr w:type="gramEnd"/>
      <w:r w:rsidRPr="007722FB">
        <w:t xml:space="preserve">Sea Grant Law and Policy Journal. http://nsglc.olemiss.edu/sglpj/vol6no1/5-Collier.pdf] </w:t>
      </w:r>
    </w:p>
    <w:p w14:paraId="147E4E17" w14:textId="77777777" w:rsidR="00C27206" w:rsidRPr="00AB30BD" w:rsidRDefault="00C27206" w:rsidP="00C27206">
      <w:pPr>
        <w:rPr>
          <w:sz w:val="16"/>
        </w:rPr>
      </w:pPr>
      <w:r w:rsidRPr="007722FB">
        <w:rPr>
          <w:rStyle w:val="StyleUnderline"/>
        </w:rPr>
        <w:t>The current landscape of ocean management in the U.S. was then and is still now a tangle of “over twenty federal agencies and thirty-five coastal states and territories operating under dozens of statutory authorities.”91 This landscape has made tackling the question of how to implement ecosystem-based management of ocean and coastal resources difficult</w:t>
      </w:r>
      <w:r w:rsidRPr="00AB30BD">
        <w:rPr>
          <w:sz w:val="16"/>
        </w:rPr>
        <w:t>. The USCOP took the first step in its Blueprint Report, identifying that “eleven of fifteen cabinet-level departments and four independent agencies play important roles in the development of ocean and coastal policy,” that “[t]hese agencies interact with one another and with state, territorial, tribal, and local authorities in sometimes haphazard ways,” and that “[i]mproved communication and coordination would greatly enhance the effectiveness of the nation’s ocean policy.”92 Since “no multi-issue, interagency mechanism” existed at the time, USCOP recommended that “Congress establish a National Ocean Council (NOC)” of cabinet members to “provide high-level attention to ocean, coastal, and Great Lakes issues, develop and guide the implementation of appropriate national policies, and coordinate the many federal departments.”93</w:t>
      </w:r>
      <w:r w:rsidRPr="00AB30BD">
        <w:rPr>
          <w:rFonts w:eastAsia="Calibri" w:cs="Times New Roman"/>
          <w:sz w:val="16"/>
        </w:rPr>
        <w:t>?</w:t>
      </w:r>
      <w:r w:rsidRPr="00AB30BD">
        <w:rPr>
          <w:sz w:val="16"/>
        </w:rPr>
        <w:t xml:space="preserve"> The USCOP Blueprint Report also recommended that the NOC “develop and promote a flexible, voluntary process that groups of states could use to establish regional ocean councils.”94 In tandem, it</w:t>
      </w:r>
      <w:r w:rsidRPr="00AB30BD">
        <w:rPr>
          <w:rFonts w:eastAsia="Calibri" w:cs="Times New Roman"/>
          <w:sz w:val="16"/>
        </w:rPr>
        <w:t>?</w:t>
      </w:r>
      <w:r w:rsidRPr="00AB30BD">
        <w:rPr>
          <w:sz w:val="16"/>
        </w:rPr>
        <w:t xml:space="preserve"> encouraged federal agencies to better align and coordinate their own regional-level efforts including the spatial break-up of regions.95 This alignment would facilitate information sharing among the federal agencies, as well as between federal agencies and the states, and might also allow for the creation of regional ocean information programs.96 The USCOP also recognized the opportunity for ocean managers to utilize the integrated ocean observing system (IOOS) technology that NOAA, NASA, and other federal agencies had been developing over the course of the decade to collect data and monitor changes occurring in the oceans.97</w:t>
      </w:r>
      <w:r w:rsidRPr="00AB30BD">
        <w:rPr>
          <w:rFonts w:eastAsia="Calibri" w:cs="Times New Roman"/>
          <w:sz w:val="16"/>
        </w:rPr>
        <w:t>?</w:t>
      </w:r>
      <w:r w:rsidRPr="00AB30BD">
        <w:rPr>
          <w:sz w:val="16"/>
        </w:rPr>
        <w:t xml:space="preserve"> Keeping with the theme of better coordinated governance, the USCOP Blueprint Report remarked that “a comprehensive offshore management regime is needed that enables us to realize the ocean’s potential while safeguarding human and ecosystem health, minimizing conflicts among users, and fulfilling the government’s obligation to manage the sea in a way that maximizes long-term benefits for all the nation’s citizens.”98 USCOP recommended that this regime be one that “considers all uses, addresses the cumulative impact of multiple activities, and coordinates the many authorities with interests in offshore waters.”99 Although USCOP did not call for marine spatial planning by name, this report articulated the need for a U.S. policy to coordinate multiple offshore uses to better promote ecosystem health and minimize conflicts, thus setting the stage for the administration to choose coastal and marine spatial planning as the implementing policy tool to achieve these stated objectives</w:t>
      </w:r>
      <w:proofErr w:type="gramStart"/>
      <w:r w:rsidRPr="00AB30BD">
        <w:rPr>
          <w:sz w:val="16"/>
        </w:rPr>
        <w:t>.</w:t>
      </w:r>
      <w:r w:rsidRPr="00AB30BD">
        <w:rPr>
          <w:rFonts w:eastAsia="Calibri" w:cs="Times New Roman"/>
          <w:sz w:val="16"/>
        </w:rPr>
        <w:t>?</w:t>
      </w:r>
      <w:proofErr w:type="gramEnd"/>
      <w:r w:rsidRPr="00AB30BD">
        <w:rPr>
          <w:sz w:val="16"/>
        </w:rPr>
        <w:t xml:space="preserve"> No national-scale, ecosystem-based ocean management efforts reached the implementation stage at the federal level during the administration of President George W. Bush.100 However, many states, and a few regions, acted upon the recommendations from the USCOP Blueprint Report, the Pew Report, and President Bush’s U.S. Ocean Action Plan101 and initiated ocean management programs during this time, several of which incorporated the new concept of marine spatial planning.102 When </w:t>
      </w:r>
      <w:r w:rsidRPr="00AB30BD">
        <w:rPr>
          <w:sz w:val="16"/>
        </w:rPr>
        <w:lastRenderedPageBreak/>
        <w:t>President Barack Obama convened the Interagency Ocean Policy Task Force in June of 2009, the Task Force used public meetings and roundtables to get up to speed on these current efforts occurring around the country.103 The Task Force then set about crafting an implementation strategy for the national ocean policy that the USCOP put forth in its Blueprint Report five years earlier.104</w:t>
      </w:r>
      <w:r w:rsidRPr="00AB30BD">
        <w:rPr>
          <w:rFonts w:eastAsia="Calibri" w:cs="Times New Roman"/>
          <w:sz w:val="16"/>
        </w:rPr>
        <w:t>?</w:t>
      </w:r>
      <w:r w:rsidRPr="00AB30BD">
        <w:rPr>
          <w:sz w:val="16"/>
        </w:rPr>
        <w:t xml:space="preserve"> In the Task Force’s Interim Report, the first of the implementation strategy’s “nine priority objectives” is to “[a]dopt ecosystem-based management as a foundational principle for the</w:t>
      </w:r>
      <w:r w:rsidRPr="00AB30BD">
        <w:rPr>
          <w:rFonts w:eastAsia="Calibri" w:cs="Times New Roman"/>
          <w:sz w:val="16"/>
        </w:rPr>
        <w:t>?</w:t>
      </w:r>
      <w:r w:rsidRPr="00AB30BD">
        <w:rPr>
          <w:sz w:val="16"/>
        </w:rPr>
        <w:t xml:space="preserve"> </w:t>
      </w:r>
      <w:proofErr w:type="gramStart"/>
      <w:r w:rsidRPr="00AB30BD">
        <w:rPr>
          <w:sz w:val="16"/>
        </w:rPr>
        <w:t>comprehensive</w:t>
      </w:r>
      <w:proofErr w:type="gramEnd"/>
      <w:r w:rsidRPr="00AB30BD">
        <w:rPr>
          <w:sz w:val="16"/>
        </w:rPr>
        <w:t xml:space="preserve"> management of the ocean.”105 The second priority objective is to “[i]mplement comprehensive, integrated, ecosystem-based coastal and marine spatial planning and management in the United States.”106 To this end, the Task Force also developed an Interim Framework for Effective Coastal and Marine Spatial Planning, which it published in December 2009.107 This framework evolved into the Final Recommendations of the Interagency Ocean Policy Task Force.108 The Final Recommendations provide more specific guidance on how the marine spatial planning process will work, as well as timelines for implementation.</w:t>
      </w:r>
      <w:r w:rsidRPr="00AB30BD">
        <w:rPr>
          <w:rFonts w:eastAsia="Calibri" w:cs="Times New Roman"/>
          <w:sz w:val="16"/>
        </w:rPr>
        <w:t>?</w:t>
      </w:r>
      <w:r w:rsidRPr="00AB30BD">
        <w:rPr>
          <w:sz w:val="16"/>
        </w:rPr>
        <w:t xml:space="preserve"> </w:t>
      </w:r>
      <w:r w:rsidRPr="007722FB">
        <w:rPr>
          <w:rFonts w:eastAsia="Calibri" w:cs="Times New Roman"/>
          <w:b/>
          <w:u w:val="single"/>
        </w:rPr>
        <w:t>President Obama signed Executive Order 13,547</w:t>
      </w:r>
      <w:r w:rsidRPr="00AB30BD">
        <w:rPr>
          <w:sz w:val="16"/>
        </w:rPr>
        <w:t xml:space="preserve"> on July 19, 2010, the same day that the Task Force published its Final Recommendations.109 The Executive Order </w:t>
      </w:r>
      <w:r w:rsidRPr="007722FB">
        <w:rPr>
          <w:rFonts w:eastAsia="Calibri" w:cs="Times New Roman"/>
          <w:b/>
          <w:u w:val="single"/>
        </w:rPr>
        <w:t xml:space="preserve">adopted the </w:t>
      </w:r>
      <w:r w:rsidRPr="00AB30BD">
        <w:rPr>
          <w:sz w:val="16"/>
        </w:rPr>
        <w:t xml:space="preserve">Final </w:t>
      </w:r>
      <w:r w:rsidRPr="007722FB">
        <w:rPr>
          <w:rFonts w:eastAsia="Calibri" w:cs="Times New Roman"/>
          <w:b/>
          <w:u w:val="single"/>
        </w:rPr>
        <w:t>Recommendations</w:t>
      </w:r>
      <w:r w:rsidRPr="00AB30BD">
        <w:rPr>
          <w:sz w:val="16"/>
        </w:rPr>
        <w:t xml:space="preserve"> and officially created a National Ocean Council (NOC), modeled after the USCOP’s recommendation.110 The Final Recommendations’ guidelines for CMSP implementation include a step-by-step timeframe, which encourages regional planning bodies to convene and to submit CMS plans to the NOC for certification within three years, with implementation of the plans to begin by 2015.111 The NOC has been actively involved in implementation of CMSP since the body was stood up, convening a Governance Coordination Committee and an Ocean Research Advisory Panel to help coordinate inter-jurisdictional issues and the integration of science in CMS plans, and developing additional guidance.112 Just recently, on April 16, 2013, the NOC released the final version of its National Ocean Policy Implementation Plan, which outlines the steps the federal agencies will take to coordinate and streamline permitting and other regulatory processes.113</w:t>
      </w:r>
      <w:r w:rsidRPr="00AB30BD">
        <w:rPr>
          <w:rFonts w:eastAsia="Calibri" w:cs="Times New Roman"/>
          <w:sz w:val="16"/>
        </w:rPr>
        <w:t>?</w:t>
      </w:r>
      <w:r w:rsidRPr="00AB30BD">
        <w:rPr>
          <w:sz w:val="16"/>
        </w:rPr>
        <w:t xml:space="preserve"> </w:t>
      </w:r>
      <w:r w:rsidRPr="007722FB">
        <w:rPr>
          <w:rFonts w:eastAsia="Calibri" w:cs="Times New Roman"/>
          <w:b/>
          <w:u w:val="single"/>
        </w:rPr>
        <w:t>No additional regulatory authority accompanied the Executive Order, so states are under no obligation to participate in regional CMSP.</w:t>
      </w:r>
      <w:r w:rsidRPr="00AB30BD">
        <w:rPr>
          <w:sz w:val="16"/>
        </w:rPr>
        <w:t xml:space="preserve"> Though working with regional planning bodies fits best with the national plan to streamline and coordinate efforts, an individual state’s decision not to participate will be respected. The National Ocean Policy Implementation Plan explains</w:t>
      </w:r>
      <w:proofErr w:type="gramStart"/>
      <w:r w:rsidRPr="00AB30BD">
        <w:rPr>
          <w:sz w:val="16"/>
        </w:rPr>
        <w:t>:</w:t>
      </w:r>
      <w:r w:rsidRPr="00AB30BD">
        <w:rPr>
          <w:rFonts w:eastAsia="Calibri" w:cs="Times New Roman"/>
          <w:sz w:val="16"/>
        </w:rPr>
        <w:t>?</w:t>
      </w:r>
      <w:proofErr w:type="gramEnd"/>
      <w:r w:rsidRPr="00AB30BD">
        <w:rPr>
          <w:sz w:val="16"/>
        </w:rPr>
        <w:t xml:space="preserve"> </w:t>
      </w:r>
      <w:r w:rsidRPr="007722FB">
        <w:rPr>
          <w:rFonts w:eastAsia="Calibri" w:cs="Times New Roman"/>
          <w:b/>
          <w:u w:val="single"/>
        </w:rPr>
        <w:t>Should all States within a region choose not to participate in a regional planning body within their region, a regional planning body will not be established</w:t>
      </w:r>
      <w:r w:rsidRPr="00AB30BD">
        <w:rPr>
          <w:sz w:val="16"/>
        </w:rPr>
        <w:t xml:space="preserve">. </w:t>
      </w:r>
    </w:p>
    <w:p w14:paraId="4C867BE8" w14:textId="77777777" w:rsidR="00C27206" w:rsidRPr="007722FB" w:rsidRDefault="00C27206" w:rsidP="00C27206">
      <w:pPr>
        <w:pStyle w:val="Heading4"/>
      </w:pPr>
      <w:proofErr w:type="gramStart"/>
      <w:r w:rsidRPr="007722FB">
        <w:t>Current US effort to implement marine spatial planning decentralized and crumbling.</w:t>
      </w:r>
      <w:proofErr w:type="gramEnd"/>
    </w:p>
    <w:p w14:paraId="5E4C4BEB" w14:textId="77777777" w:rsidR="00C27206" w:rsidRPr="007722FB" w:rsidRDefault="00C27206" w:rsidP="00C27206">
      <w:r w:rsidRPr="007722FB">
        <w:rPr>
          <w:rStyle w:val="Style13ptBold"/>
        </w:rPr>
        <w:t xml:space="preserve">MEAM, </w:t>
      </w:r>
      <w:r w:rsidRPr="007722FB">
        <w:t xml:space="preserve"> Marine Ecosystems and Management serves the global resource management community with news, views, analysis, and tips gathered from experts around the world on ocean planning and ecosystem-based management</w:t>
      </w:r>
      <w:r w:rsidRPr="007722FB">
        <w:rPr>
          <w:rFonts w:eastAsia="Calibri"/>
        </w:rPr>
        <w:t xml:space="preserve">, </w:t>
      </w:r>
      <w:r w:rsidRPr="007722FB">
        <w:rPr>
          <w:rStyle w:val="Style13ptBold"/>
        </w:rPr>
        <w:t xml:space="preserve">12 </w:t>
      </w:r>
      <w:r w:rsidRPr="007722FB">
        <w:rPr>
          <w:rFonts w:eastAsia="Calibri"/>
        </w:rPr>
        <w:t xml:space="preserve">[“In US, Marine Spatial Planning Process Enters Regional Phase; Federal Role Is Reduced from Original Plans”, </w:t>
      </w:r>
      <w:r w:rsidRPr="007722FB">
        <w:rPr>
          <w:rFonts w:eastAsia="Calibri"/>
          <w:i/>
        </w:rPr>
        <w:t>MARE</w:t>
      </w:r>
      <w:r w:rsidRPr="007722FB">
        <w:rPr>
          <w:rFonts w:eastAsia="Calibri"/>
        </w:rPr>
        <w:t>, http://openchannels.org/news/meam/us-marine-spatial-planning-process-enters-regional-phase-federal-role-reduced-original] CC</w:t>
      </w:r>
      <w:r w:rsidRPr="007722FB">
        <w:rPr>
          <w:rFonts w:eastAsia="Calibri" w:cs="Arial"/>
          <w:color w:val="222222"/>
          <w:sz w:val="20"/>
          <w:szCs w:val="20"/>
          <w:shd w:val="clear" w:color="auto" w:fill="FFFFFF"/>
        </w:rPr>
        <w:t xml:space="preserve"> </w:t>
      </w:r>
    </w:p>
    <w:p w14:paraId="30097201" w14:textId="77777777" w:rsidR="00C27206" w:rsidRPr="00AB30BD" w:rsidRDefault="00C27206" w:rsidP="00C27206">
      <w:pPr>
        <w:rPr>
          <w:sz w:val="16"/>
        </w:rPr>
      </w:pPr>
      <w:r w:rsidRPr="007722FB">
        <w:rPr>
          <w:rStyle w:val="StyleUnderline"/>
        </w:rPr>
        <w:t>In 2010</w:t>
      </w:r>
      <w:r w:rsidRPr="00AB30BD">
        <w:rPr>
          <w:sz w:val="16"/>
        </w:rPr>
        <w:t xml:space="preserve">, President Barack </w:t>
      </w:r>
      <w:r w:rsidRPr="007722FB">
        <w:rPr>
          <w:rStyle w:val="StyleUnderline"/>
        </w:rPr>
        <w:t>Obama signed an executive order establishing</w:t>
      </w:r>
      <w:r w:rsidRPr="00AB30BD">
        <w:rPr>
          <w:sz w:val="16"/>
        </w:rPr>
        <w:t xml:space="preserve"> a national ocean policy for the US. Among other actions, the policy called for a national process of coastal and </w:t>
      </w:r>
      <w:r w:rsidRPr="007722FB">
        <w:rPr>
          <w:rStyle w:val="StyleUnderline"/>
        </w:rPr>
        <w:t>marine spatial planning</w:t>
      </w:r>
      <w:r w:rsidRPr="00AB30BD">
        <w:rPr>
          <w:sz w:val="16"/>
        </w:rPr>
        <w:t xml:space="preserve"> (CMSP), which would be </w:t>
      </w:r>
      <w:r w:rsidRPr="007722FB">
        <w:rPr>
          <w:rStyle w:val="StyleUnderline"/>
        </w:rPr>
        <w:t>carried out on</w:t>
      </w:r>
      <w:r w:rsidRPr="00AB30BD">
        <w:rPr>
          <w:sz w:val="16"/>
        </w:rPr>
        <w:t xml:space="preserve"> a phased basis across nine </w:t>
      </w:r>
      <w:r w:rsidRPr="007722FB">
        <w:rPr>
          <w:rStyle w:val="StyleUnderline"/>
        </w:rPr>
        <w:t>regional planning areas</w:t>
      </w:r>
      <w:r w:rsidRPr="00AB30BD">
        <w:rPr>
          <w:sz w:val="16"/>
        </w:rPr>
        <w:t xml:space="preserve"> (MEAM 4:1). In the months since then, a federal interagency National Ocean Council - also established under the executive order - has developed a basic framework to help agencies at all government levels implement the policy, including the marine planning process</w:t>
      </w:r>
      <w:proofErr w:type="gramStart"/>
      <w:r w:rsidRPr="00AB30BD">
        <w:rPr>
          <w:sz w:val="16"/>
        </w:rPr>
        <w:t>.?</w:t>
      </w:r>
      <w:proofErr w:type="gramEnd"/>
      <w:r w:rsidRPr="00AB30BD">
        <w:rPr>
          <w:sz w:val="16"/>
        </w:rPr>
        <w:t xml:space="preserve"> That planning process is now entering its regional phase. Each region is tasked with building an intergovernmental planning body consisting of federal, state, tribal, and local representatives. In turn, each body will be responsible for developing its own set </w:t>
      </w:r>
      <w:r w:rsidRPr="00AB30BD">
        <w:rPr>
          <w:sz w:val="16"/>
        </w:rPr>
        <w:lastRenderedPageBreak/>
        <w:t>of regional goals, objectives, and, ultimately, regional spatial plans</w:t>
      </w:r>
      <w:proofErr w:type="gramStart"/>
      <w:r w:rsidRPr="00AB30BD">
        <w:rPr>
          <w:sz w:val="16"/>
        </w:rPr>
        <w:t>.?</w:t>
      </w:r>
      <w:proofErr w:type="gramEnd"/>
      <w:r w:rsidRPr="00AB30BD">
        <w:rPr>
          <w:sz w:val="16"/>
        </w:rPr>
        <w:t xml:space="preserve"> </w:t>
      </w:r>
      <w:r w:rsidRPr="007722FB">
        <w:rPr>
          <w:rStyle w:val="StyleUnderline"/>
        </w:rPr>
        <w:t>Based on the size of area</w:t>
      </w:r>
      <w:r w:rsidRPr="00AB30BD">
        <w:rPr>
          <w:sz w:val="16"/>
        </w:rPr>
        <w:t xml:space="preserve"> involved (the US has the world's largest Exclusive Economic Zone), the nation's process of </w:t>
      </w:r>
      <w:r w:rsidRPr="007722FB">
        <w:rPr>
          <w:rStyle w:val="StyleUnderline"/>
        </w:rPr>
        <w:t xml:space="preserve">CMSP could be considered the most ambitious program </w:t>
      </w:r>
      <w:r w:rsidRPr="00AB30BD">
        <w:rPr>
          <w:sz w:val="16"/>
        </w:rPr>
        <w:t xml:space="preserve">of its kind. It has encountered both political and practical challenges. Political opponents of the planning process have charged it will lead to zoning of the oceans, thus limiting current activities, and have worked to eliminate federal funding for implementation. (For their part, Obama administration officials state the marine planning stops short of zoning [MEAM 4:4]). </w:t>
      </w:r>
      <w:r w:rsidRPr="007722FB">
        <w:rPr>
          <w:rStyle w:val="StyleUnderline"/>
        </w:rPr>
        <w:t>Facing funding limitations and other factors, the National Oceanic and Atmospheric Administration</w:t>
      </w:r>
      <w:r w:rsidRPr="00AB30BD">
        <w:rPr>
          <w:sz w:val="16"/>
        </w:rPr>
        <w:t xml:space="preserve"> (NOAA), one of the lead agencies comprising the National Ocean Council, </w:t>
      </w:r>
      <w:r w:rsidRPr="007722FB">
        <w:rPr>
          <w:rStyle w:val="StyleUnderline"/>
        </w:rPr>
        <w:t>restructured its approach</w:t>
      </w:r>
      <w:r w:rsidRPr="00AB30BD">
        <w:rPr>
          <w:sz w:val="16"/>
        </w:rPr>
        <w:t xml:space="preserve"> for a coastal and marine spatial planning program</w:t>
      </w:r>
      <w:proofErr w:type="gramStart"/>
      <w:r w:rsidRPr="00AB30BD">
        <w:rPr>
          <w:sz w:val="16"/>
        </w:rPr>
        <w:t>.?</w:t>
      </w:r>
      <w:proofErr w:type="gramEnd"/>
      <w:r w:rsidRPr="00AB30BD">
        <w:rPr>
          <w:sz w:val="16"/>
        </w:rPr>
        <w:t xml:space="preserve"> Although the CMSP process was viewed from the start to be primarily region-based, </w:t>
      </w:r>
      <w:r w:rsidRPr="007722FB">
        <w:rPr>
          <w:rStyle w:val="StyleUnderline"/>
        </w:rPr>
        <w:t>the reduced federal role may make the process even more decentralized than originally envisioned</w:t>
      </w:r>
      <w:r w:rsidRPr="00AB30BD">
        <w:rPr>
          <w:sz w:val="16"/>
        </w:rPr>
        <w:t>. Indeed</w:t>
      </w:r>
      <w:r w:rsidRPr="007722FB">
        <w:rPr>
          <w:rStyle w:val="StyleUnderline"/>
        </w:rPr>
        <w:t>, the nine regional plans could look significantly different from each other</w:t>
      </w:r>
      <w:r w:rsidRPr="00AB30BD">
        <w:rPr>
          <w:sz w:val="16"/>
        </w:rPr>
        <w:t xml:space="preserve"> in terms of priorities and outcomes.</w:t>
      </w:r>
    </w:p>
    <w:p w14:paraId="75675EF6" w14:textId="77777777" w:rsidR="003F1600" w:rsidRPr="007722FB" w:rsidRDefault="003F1600" w:rsidP="003F1600">
      <w:pPr>
        <w:pStyle w:val="Heading4"/>
      </w:pPr>
      <w:r w:rsidRPr="007722FB">
        <w:t>State/Federal co-op impedes the development of EBM projects</w:t>
      </w:r>
    </w:p>
    <w:p w14:paraId="19B2F1F7" w14:textId="77777777" w:rsidR="003F1600" w:rsidRPr="007722FB" w:rsidRDefault="003F1600" w:rsidP="003F1600">
      <w:pPr>
        <w:rPr>
          <w:sz w:val="16"/>
          <w:szCs w:val="16"/>
        </w:rPr>
      </w:pPr>
      <w:r w:rsidRPr="007722FB">
        <w:rPr>
          <w:rStyle w:val="Style13ptBold"/>
        </w:rPr>
        <w:t>Burger</w:t>
      </w:r>
      <w:r w:rsidRPr="007722FB">
        <w:rPr>
          <w:sz w:val="16"/>
          <w:szCs w:val="16"/>
        </w:rPr>
        <w:t xml:space="preserve">, Associate Professor at Law, </w:t>
      </w:r>
      <w:r w:rsidRPr="007722FB">
        <w:rPr>
          <w:rStyle w:val="Style13ptBold"/>
        </w:rPr>
        <w:t>11</w:t>
      </w:r>
    </w:p>
    <w:p w14:paraId="00F9481B" w14:textId="77777777" w:rsidR="003F1600" w:rsidRPr="007722FB" w:rsidRDefault="003F1600" w:rsidP="003F1600">
      <w:pPr>
        <w:rPr>
          <w:sz w:val="16"/>
          <w:szCs w:val="16"/>
        </w:rPr>
      </w:pPr>
      <w:r w:rsidRPr="007722FB">
        <w:rPr>
          <w:sz w:val="16"/>
          <w:szCs w:val="16"/>
        </w:rPr>
        <w:t>(Michael, Roger Williams University School of Law, “Consistency Conflicts and Federalism Choice:</w:t>
      </w:r>
    </w:p>
    <w:p w14:paraId="764FF033" w14:textId="77777777" w:rsidR="003F1600" w:rsidRPr="007722FB" w:rsidRDefault="003F1600" w:rsidP="003F1600">
      <w:pPr>
        <w:rPr>
          <w:sz w:val="16"/>
          <w:szCs w:val="16"/>
        </w:rPr>
      </w:pPr>
      <w:r w:rsidRPr="007722FB">
        <w:rPr>
          <w:sz w:val="16"/>
          <w:szCs w:val="16"/>
        </w:rPr>
        <w:t xml:space="preserve">Marine Spatial Planning Beyond the States’ Territorial Seas”, online: </w:t>
      </w:r>
      <w:hyperlink r:id="rId19" w:history="1">
        <w:r w:rsidRPr="007722FB">
          <w:rPr>
            <w:rStyle w:val="Hyperlink"/>
            <w:sz w:val="16"/>
            <w:szCs w:val="16"/>
          </w:rPr>
          <w:t>http://tethys.pnnl.gov/sites/default/files/publications/Marine_Spatial_Planning_Beyond_the_States.pdf</w:t>
        </w:r>
      </w:hyperlink>
    </w:p>
    <w:p w14:paraId="73BEBDCD" w14:textId="77777777" w:rsidR="003F1600" w:rsidRPr="007722FB" w:rsidRDefault="003F1600" w:rsidP="003F1600">
      <w:pPr>
        <w:rPr>
          <w:sz w:val="16"/>
        </w:rPr>
      </w:pPr>
      <w:r w:rsidRPr="007722FB">
        <w:rPr>
          <w:sz w:val="12"/>
        </w:rPr>
        <w:t>¶</w:t>
      </w:r>
      <w:r w:rsidRPr="007722FB">
        <w:rPr>
          <w:sz w:val="16"/>
        </w:rPr>
        <w:t xml:space="preserve"> It is not surprising that </w:t>
      </w:r>
      <w:r w:rsidRPr="007722FB">
        <w:rPr>
          <w:rStyle w:val="StyleUnderline"/>
        </w:rPr>
        <w:t>the three-mile line has</w:t>
      </w:r>
      <w:r w:rsidRPr="007722FB">
        <w:rPr>
          <w:sz w:val="16"/>
        </w:rPr>
        <w:t>, historically</w:t>
      </w:r>
      <w:proofErr w:type="gramStart"/>
      <w:r w:rsidRPr="007722FB">
        <w:rPr>
          <w:sz w:val="16"/>
        </w:rPr>
        <w:t>,</w:t>
      </w:r>
      <w:r w:rsidRPr="007722FB">
        <w:rPr>
          <w:sz w:val="12"/>
        </w:rPr>
        <w:t>¶</w:t>
      </w:r>
      <w:proofErr w:type="gramEnd"/>
      <w:r w:rsidRPr="007722FB">
        <w:rPr>
          <w:sz w:val="16"/>
        </w:rPr>
        <w:t xml:space="preserve"> </w:t>
      </w:r>
      <w:r w:rsidRPr="007722FB">
        <w:rPr>
          <w:rStyle w:val="StyleUnderline"/>
        </w:rPr>
        <w:t>resulted in tension between coastal states and the</w:t>
      </w:r>
      <w:r w:rsidRPr="007722FB">
        <w:rPr>
          <w:rStyle w:val="StyleUnderline"/>
          <w:sz w:val="12"/>
          <w:u w:val="none"/>
        </w:rPr>
        <w:t>¶</w:t>
      </w:r>
      <w:r w:rsidRPr="007722FB">
        <w:rPr>
          <w:rStyle w:val="StyleUnderline"/>
        </w:rPr>
        <w:t xml:space="preserve"> federal government</w:t>
      </w:r>
      <w:r w:rsidRPr="007722FB">
        <w:rPr>
          <w:sz w:val="16"/>
        </w:rPr>
        <w:t xml:space="preserve">.27 Nor is it surprising that </w:t>
      </w:r>
      <w:r w:rsidRPr="007722FB">
        <w:rPr>
          <w:rStyle w:val="StyleUnderline"/>
        </w:rPr>
        <w:t>industry has</w:t>
      </w:r>
      <w:r w:rsidRPr="007722FB">
        <w:rPr>
          <w:rStyle w:val="StyleUnderline"/>
          <w:sz w:val="12"/>
          <w:u w:val="none"/>
        </w:rPr>
        <w:t>¶</w:t>
      </w:r>
      <w:r w:rsidRPr="007722FB">
        <w:rPr>
          <w:rStyle w:val="StyleUnderline"/>
        </w:rPr>
        <w:t xml:space="preserve"> sought uniform application of federal authority beyond</w:t>
      </w:r>
      <w:r w:rsidRPr="007722FB">
        <w:rPr>
          <w:rStyle w:val="StyleUnderline"/>
          <w:sz w:val="12"/>
          <w:u w:val="none"/>
        </w:rPr>
        <w:t>¶</w:t>
      </w:r>
      <w:r w:rsidRPr="007722FB">
        <w:rPr>
          <w:rStyle w:val="StyleUnderline"/>
        </w:rPr>
        <w:t xml:space="preserve"> the states’ territorial seas</w:t>
      </w:r>
      <w:r w:rsidRPr="007722FB">
        <w:rPr>
          <w:sz w:val="16"/>
        </w:rPr>
        <w:t xml:space="preserve">. </w:t>
      </w:r>
      <w:r w:rsidRPr="007722FB">
        <w:rPr>
          <w:rStyle w:val="StyleUnderline"/>
        </w:rPr>
        <w:t>Most recently, the three-mile line</w:t>
      </w:r>
      <w:r w:rsidRPr="007722FB">
        <w:rPr>
          <w:rStyle w:val="StyleUnderline"/>
          <w:sz w:val="12"/>
          <w:u w:val="none"/>
        </w:rPr>
        <w:t>¶</w:t>
      </w:r>
      <w:r w:rsidRPr="007722FB">
        <w:rPr>
          <w:rStyle w:val="StyleUnderline"/>
        </w:rPr>
        <w:t xml:space="preserve"> figured into a dispute between private shipping companies</w:t>
      </w:r>
      <w:r w:rsidRPr="007722FB">
        <w:rPr>
          <w:rStyle w:val="StyleUnderline"/>
          <w:sz w:val="12"/>
          <w:u w:val="none"/>
        </w:rPr>
        <w:t>¶</w:t>
      </w:r>
      <w:r w:rsidRPr="007722FB">
        <w:rPr>
          <w:rStyle w:val="StyleUnderline"/>
        </w:rPr>
        <w:t xml:space="preserve"> and the California Air Resources Board</w:t>
      </w:r>
      <w:r w:rsidRPr="007722FB">
        <w:rPr>
          <w:sz w:val="16"/>
        </w:rPr>
        <w:t>, whose South</w:t>
      </w:r>
      <w:r w:rsidRPr="007722FB">
        <w:rPr>
          <w:sz w:val="12"/>
        </w:rPr>
        <w:t>¶</w:t>
      </w:r>
      <w:r w:rsidRPr="007722FB">
        <w:rPr>
          <w:sz w:val="16"/>
        </w:rPr>
        <w:t xml:space="preserve"> Coast Air Quality Management District promulgated</w:t>
      </w:r>
      <w:r w:rsidRPr="007722FB">
        <w:rPr>
          <w:sz w:val="12"/>
        </w:rPr>
        <w:t>¶</w:t>
      </w:r>
      <w:r w:rsidRPr="007722FB">
        <w:rPr>
          <w:sz w:val="16"/>
        </w:rPr>
        <w:t xml:space="preserve"> “Vessel Fuel Rules” </w:t>
      </w:r>
      <w:r w:rsidRPr="007722FB">
        <w:rPr>
          <w:rStyle w:val="StyleUnderline"/>
        </w:rPr>
        <w:t>requiring ships coming to call at Long</w:t>
      </w:r>
      <w:r w:rsidRPr="007722FB">
        <w:rPr>
          <w:rStyle w:val="StyleUnderline"/>
          <w:sz w:val="12"/>
          <w:u w:val="none"/>
        </w:rPr>
        <w:t>¶</w:t>
      </w:r>
      <w:r w:rsidRPr="007722FB">
        <w:rPr>
          <w:rStyle w:val="StyleUnderline"/>
        </w:rPr>
        <w:t xml:space="preserve"> Beach or Los Angeles to use certain fuel types within 24</w:t>
      </w:r>
      <w:r w:rsidRPr="007722FB">
        <w:rPr>
          <w:rStyle w:val="StyleUnderline"/>
          <w:sz w:val="12"/>
          <w:u w:val="none"/>
        </w:rPr>
        <w:t>¶</w:t>
      </w:r>
      <w:r w:rsidRPr="007722FB">
        <w:rPr>
          <w:rStyle w:val="StyleUnderline"/>
        </w:rPr>
        <w:t xml:space="preserve"> miles of the shore.</w:t>
      </w:r>
      <w:r w:rsidRPr="007722FB">
        <w:rPr>
          <w:sz w:val="16"/>
        </w:rPr>
        <w:t>28 Despite the Vessel Fuel Rules’ extraterritorial</w:t>
      </w:r>
      <w:r w:rsidRPr="007722FB">
        <w:rPr>
          <w:sz w:val="12"/>
        </w:rPr>
        <w:t>¶</w:t>
      </w:r>
      <w:r w:rsidRPr="007722FB">
        <w:rPr>
          <w:sz w:val="16"/>
        </w:rPr>
        <w:t xml:space="preserve"> reach, the U.S. Court of Appeals for the Ninth</w:t>
      </w:r>
      <w:r w:rsidRPr="007722FB">
        <w:rPr>
          <w:sz w:val="12"/>
        </w:rPr>
        <w:t>¶</w:t>
      </w:r>
      <w:r w:rsidRPr="007722FB">
        <w:rPr>
          <w:sz w:val="16"/>
        </w:rPr>
        <w:t xml:space="preserve"> Circuit found that they were not preempted by either the</w:t>
      </w:r>
      <w:r w:rsidRPr="007722FB">
        <w:rPr>
          <w:sz w:val="12"/>
        </w:rPr>
        <w:t>¶</w:t>
      </w:r>
      <w:r w:rsidRPr="007722FB">
        <w:rPr>
          <w:sz w:val="16"/>
        </w:rPr>
        <w:t xml:space="preserve"> SLA or general maritime law principles.29 There is not yet</w:t>
      </w:r>
      <w:r w:rsidRPr="007722FB">
        <w:rPr>
          <w:sz w:val="12"/>
        </w:rPr>
        <w:t>¶</w:t>
      </w:r>
      <w:r w:rsidRPr="007722FB">
        <w:rPr>
          <w:sz w:val="16"/>
        </w:rPr>
        <w:t xml:space="preserve"> a similar case regarding contemporary attempts to develop</w:t>
      </w:r>
      <w:r w:rsidRPr="007722FB">
        <w:rPr>
          <w:sz w:val="12"/>
        </w:rPr>
        <w:t>¶</w:t>
      </w:r>
      <w:r w:rsidRPr="007722FB">
        <w:rPr>
          <w:sz w:val="16"/>
        </w:rPr>
        <w:t xml:space="preserve"> offshore resources, but </w:t>
      </w:r>
      <w:r w:rsidRPr="007722FB">
        <w:rPr>
          <w:rStyle w:val="StyleUnderline"/>
        </w:rPr>
        <w:t>the three-mile line is plainly problematic,</w:t>
      </w:r>
      <w:r w:rsidRPr="007722FB">
        <w:rPr>
          <w:rStyle w:val="StyleUnderline"/>
          <w:sz w:val="12"/>
          <w:u w:val="none"/>
        </w:rPr>
        <w:t>¶</w:t>
      </w:r>
      <w:r w:rsidRPr="007722FB">
        <w:rPr>
          <w:rStyle w:val="StyleUnderline"/>
        </w:rPr>
        <w:t xml:space="preserve"> and </w:t>
      </w:r>
      <w:r w:rsidRPr="007722FB">
        <w:rPr>
          <w:rStyle w:val="Emphasis"/>
        </w:rPr>
        <w:t>there is little question that it impedes both</w:t>
      </w:r>
      <w:r w:rsidRPr="007722FB">
        <w:rPr>
          <w:rStyle w:val="Emphasis"/>
          <w:b w:val="0"/>
          <w:sz w:val="12"/>
          <w:u w:val="none"/>
        </w:rPr>
        <w:t>¶</w:t>
      </w:r>
      <w:r w:rsidRPr="007722FB">
        <w:rPr>
          <w:rStyle w:val="Emphasis"/>
        </w:rPr>
        <w:t xml:space="preserve"> the development of comprehensive ecosystem-based management</w:t>
      </w:r>
      <w:r w:rsidRPr="007722FB">
        <w:rPr>
          <w:rStyle w:val="StyleUnderline"/>
          <w:sz w:val="12"/>
          <w:u w:val="none"/>
        </w:rPr>
        <w:t>¶</w:t>
      </w:r>
      <w:r w:rsidRPr="007722FB">
        <w:rPr>
          <w:rStyle w:val="StyleUnderline"/>
        </w:rPr>
        <w:t xml:space="preserve"> regimes and the expeditious review of individual</w:t>
      </w:r>
      <w:r w:rsidRPr="007722FB">
        <w:rPr>
          <w:rStyle w:val="StyleUnderline"/>
          <w:sz w:val="12"/>
          <w:u w:val="none"/>
        </w:rPr>
        <w:t>¶</w:t>
      </w:r>
      <w:r w:rsidRPr="007722FB">
        <w:rPr>
          <w:rStyle w:val="StyleUnderline"/>
        </w:rPr>
        <w:t xml:space="preserve"> projects or programs</w:t>
      </w:r>
      <w:r w:rsidRPr="007722FB">
        <w:rPr>
          <w:sz w:val="16"/>
        </w:rPr>
        <w:t>.30</w:t>
      </w:r>
    </w:p>
    <w:p w14:paraId="77844ECA" w14:textId="77777777" w:rsidR="00C27206" w:rsidRPr="007722FB" w:rsidRDefault="00C27206" w:rsidP="00C27206"/>
    <w:p w14:paraId="29CF9C30" w14:textId="77777777" w:rsidR="00C27206" w:rsidRPr="007722FB" w:rsidRDefault="00C27206" w:rsidP="00C27206"/>
    <w:p w14:paraId="1CA79A35" w14:textId="77777777" w:rsidR="003F1600" w:rsidRPr="007722FB" w:rsidRDefault="003F1600" w:rsidP="003F1600">
      <w:pPr>
        <w:pStyle w:val="Heading1"/>
      </w:pPr>
      <w:r w:rsidRPr="007722FB">
        <w:lastRenderedPageBreak/>
        <w:t>AFF Answers</w:t>
      </w:r>
    </w:p>
    <w:p w14:paraId="64D3A2A4" w14:textId="77777777" w:rsidR="003F1600" w:rsidRPr="007722FB" w:rsidRDefault="003F1600" w:rsidP="003F1600">
      <w:pPr>
        <w:pStyle w:val="Heading2"/>
        <w:rPr>
          <w:sz w:val="24"/>
          <w:szCs w:val="24"/>
        </w:rPr>
      </w:pPr>
      <w:r w:rsidRPr="007722FB">
        <w:rPr>
          <w:sz w:val="24"/>
          <w:szCs w:val="24"/>
        </w:rPr>
        <w:lastRenderedPageBreak/>
        <w:t>Perm</w:t>
      </w:r>
    </w:p>
    <w:p w14:paraId="694FF440" w14:textId="77777777" w:rsidR="00506D9D" w:rsidRDefault="00506D9D" w:rsidP="00506D9D"/>
    <w:p w14:paraId="507EB950" w14:textId="77777777" w:rsidR="003F1600" w:rsidRPr="007722FB" w:rsidRDefault="003F1600" w:rsidP="003F1600">
      <w:pPr>
        <w:pStyle w:val="Heading4"/>
        <w:rPr>
          <w:rStyle w:val="Style13ptBold"/>
          <w:szCs w:val="24"/>
        </w:rPr>
      </w:pPr>
      <w:r w:rsidRPr="007722FB">
        <w:rPr>
          <w:szCs w:val="24"/>
        </w:rPr>
        <w:t xml:space="preserve">Federalism is only successful when state and federal government action is combined </w:t>
      </w:r>
    </w:p>
    <w:p w14:paraId="2898157E" w14:textId="77777777" w:rsidR="003F1600" w:rsidRPr="007722FB" w:rsidRDefault="003F1600" w:rsidP="003F1600">
      <w:pPr>
        <w:rPr>
          <w:szCs w:val="24"/>
        </w:rPr>
      </w:pPr>
      <w:r w:rsidRPr="007722FB">
        <w:rPr>
          <w:szCs w:val="24"/>
        </w:rPr>
        <w:t xml:space="preserve">Roderick </w:t>
      </w:r>
      <w:r w:rsidRPr="007722FB">
        <w:rPr>
          <w:rStyle w:val="Style13ptBold"/>
        </w:rPr>
        <w:t>Hills</w:t>
      </w:r>
      <w:r w:rsidRPr="007722FB">
        <w:rPr>
          <w:szCs w:val="24"/>
        </w:rPr>
        <w:t>. Hills is a Jr, Professor of Law at New York University School of Law. 20</w:t>
      </w:r>
      <w:r w:rsidRPr="007722FB">
        <w:rPr>
          <w:rStyle w:val="Style13ptBold"/>
        </w:rPr>
        <w:t>08</w:t>
      </w:r>
      <w:r w:rsidRPr="007722FB">
        <w:rPr>
          <w:szCs w:val="24"/>
        </w:rPr>
        <w:t>. [“Against Preemption: How Federalism Can Improve the National Legislative Process.”New York University Law Review, April, 2007 82 N.Y.U.L. Rev. 1 Lexis]</w:t>
      </w:r>
    </w:p>
    <w:p w14:paraId="6D7D5E09" w14:textId="77777777" w:rsidR="003F1600" w:rsidRPr="007722FB" w:rsidRDefault="003F1600" w:rsidP="003F1600">
      <w:pPr>
        <w:rPr>
          <w:b/>
          <w:szCs w:val="24"/>
          <w:u w:val="single"/>
        </w:rPr>
      </w:pPr>
      <w:r w:rsidRPr="00AB30BD">
        <w:rPr>
          <w:sz w:val="16"/>
          <w:szCs w:val="24"/>
        </w:rPr>
        <w:t>I take the position in this Article that both the anti-preemption views represented by Candice Hoke and Betsy Gray, on the one hand, and the pro-preemption theory of Alan Schwartz, on the other, rest on an outdated and mistaken assumption - the theory, sometimes known as "dual federalism</w:t>
      </w:r>
      <w:r w:rsidRPr="007722FB">
        <w:rPr>
          <w:b/>
          <w:szCs w:val="24"/>
          <w:u w:val="single"/>
        </w:rPr>
        <w:t>,</w:t>
      </w:r>
      <w:r w:rsidRPr="00AB30BD">
        <w:rPr>
          <w:sz w:val="16"/>
          <w:szCs w:val="24"/>
        </w:rPr>
        <w:t xml:space="preserve">" that states and the federal government (should) operate in different, mutually exclusive spheres. </w:t>
      </w:r>
      <w:proofErr w:type="gramStart"/>
      <w:r w:rsidRPr="00AB30BD">
        <w:rPr>
          <w:sz w:val="16"/>
          <w:szCs w:val="24"/>
        </w:rPr>
        <w:t>n8</w:t>
      </w:r>
      <w:proofErr w:type="gramEnd"/>
      <w:r w:rsidRPr="00AB30BD">
        <w:rPr>
          <w:sz w:val="16"/>
          <w:szCs w:val="24"/>
        </w:rPr>
        <w:t xml:space="preserve"> Instead,</w:t>
      </w:r>
      <w:r w:rsidRPr="007722FB">
        <w:rPr>
          <w:b/>
          <w:szCs w:val="24"/>
          <w:u w:val="single"/>
        </w:rPr>
        <w:t xml:space="preserve"> theories of preemption need to accept</w:t>
      </w:r>
      <w:r w:rsidRPr="00AB30BD">
        <w:rPr>
          <w:sz w:val="16"/>
          <w:szCs w:val="24"/>
        </w:rPr>
        <w:t xml:space="preserve"> the truisms </w:t>
      </w:r>
      <w:r w:rsidRPr="007722FB">
        <w:rPr>
          <w:b/>
          <w:szCs w:val="24"/>
          <w:u w:val="single"/>
        </w:rPr>
        <w:t>that the federal and state governments have largely overlapping jurisdictions</w:t>
      </w:r>
      <w:r w:rsidRPr="00AB30BD">
        <w:rPr>
          <w:sz w:val="16"/>
          <w:szCs w:val="24"/>
        </w:rPr>
        <w:t xml:space="preserve">, that each level of government is acutely aware of what the other is doing, and that </w:t>
      </w:r>
      <w:r w:rsidRPr="007722FB">
        <w:rPr>
          <w:b/>
          <w:szCs w:val="24"/>
          <w:u w:val="single"/>
        </w:rPr>
        <w:t>each level regulates with an eye to how such regulation will affect the other.</w:t>
      </w:r>
      <w:r w:rsidRPr="00AB30BD">
        <w:rPr>
          <w:sz w:val="16"/>
          <w:szCs w:val="24"/>
        </w:rPr>
        <w:t xml:space="preserve"> </w:t>
      </w:r>
      <w:proofErr w:type="gramStart"/>
      <w:r w:rsidRPr="00AB30BD">
        <w:rPr>
          <w:sz w:val="16"/>
          <w:szCs w:val="24"/>
        </w:rPr>
        <w:t>n9</w:t>
      </w:r>
      <w:proofErr w:type="gramEnd"/>
      <w:r w:rsidRPr="00AB30BD">
        <w:rPr>
          <w:sz w:val="16"/>
          <w:szCs w:val="24"/>
        </w:rPr>
        <w:t xml:space="preserve"> </w:t>
      </w:r>
      <w:r w:rsidRPr="007722FB">
        <w:rPr>
          <w:b/>
          <w:szCs w:val="24"/>
          <w:u w:val="single"/>
        </w:rPr>
        <w:t>Federalism's value</w:t>
      </w:r>
      <w:r w:rsidRPr="00AB30BD">
        <w:rPr>
          <w:sz w:val="16"/>
          <w:szCs w:val="24"/>
        </w:rPr>
        <w:t xml:space="preserve">, if there is any, </w:t>
      </w:r>
      <w:r w:rsidRPr="007722FB">
        <w:rPr>
          <w:b/>
          <w:szCs w:val="24"/>
          <w:u w:val="single"/>
        </w:rPr>
        <w:t>lies in the often competitive interaction between the levels of government.</w:t>
      </w:r>
      <w:r w:rsidRPr="00AB30BD">
        <w:rPr>
          <w:sz w:val="16"/>
          <w:szCs w:val="24"/>
        </w:rPr>
        <w:t xml:space="preserve"> In particular, </w:t>
      </w:r>
      <w:r w:rsidRPr="007722FB">
        <w:rPr>
          <w:b/>
          <w:szCs w:val="24"/>
          <w:u w:val="single"/>
        </w:rPr>
        <w:t>a presumption against federal preemption of state law makes sense not because states are</w:t>
      </w:r>
      <w:r w:rsidRPr="00AB30BD">
        <w:rPr>
          <w:sz w:val="16"/>
          <w:szCs w:val="24"/>
        </w:rPr>
        <w:t xml:space="preserve"> necessarily </w:t>
      </w:r>
      <w:r w:rsidRPr="007722FB">
        <w:rPr>
          <w:b/>
          <w:szCs w:val="24"/>
          <w:u w:val="single"/>
        </w:rPr>
        <w:t>good regulators</w:t>
      </w:r>
      <w:r w:rsidRPr="00AB30BD">
        <w:rPr>
          <w:sz w:val="16"/>
          <w:szCs w:val="24"/>
        </w:rPr>
        <w:t xml:space="preserve"> of conduct within their borders, </w:t>
      </w:r>
      <w:r w:rsidRPr="007722FB">
        <w:rPr>
          <w:b/>
          <w:szCs w:val="24"/>
          <w:u w:val="single"/>
        </w:rPr>
        <w:t>but</w:t>
      </w:r>
      <w:r w:rsidRPr="00AB30BD">
        <w:rPr>
          <w:sz w:val="16"/>
          <w:szCs w:val="24"/>
        </w:rPr>
        <w:t xml:space="preserve"> rather </w:t>
      </w:r>
      <w:r w:rsidRPr="007722FB">
        <w:rPr>
          <w:b/>
          <w:szCs w:val="24"/>
          <w:u w:val="single"/>
        </w:rPr>
        <w:t>because state regulation makes Congress a more</w:t>
      </w:r>
      <w:r w:rsidRPr="00AB30BD">
        <w:rPr>
          <w:sz w:val="16"/>
          <w:szCs w:val="24"/>
        </w:rPr>
        <w:t xml:space="preserve"> honest and </w:t>
      </w:r>
      <w:r w:rsidRPr="007722FB">
        <w:rPr>
          <w:b/>
          <w:szCs w:val="24"/>
          <w:u w:val="single"/>
        </w:rPr>
        <w:t>democratically accountable regulator</w:t>
      </w:r>
      <w:r w:rsidRPr="00AB30BD">
        <w:rPr>
          <w:sz w:val="16"/>
          <w:szCs w:val="24"/>
        </w:rPr>
        <w:t xml:space="preserve"> of conduct </w:t>
      </w:r>
      <w:r w:rsidRPr="007722FB">
        <w:rPr>
          <w:b/>
          <w:szCs w:val="24"/>
          <w:u w:val="single"/>
        </w:rPr>
        <w:t>throughout the nation.</w:t>
      </w:r>
      <w:r w:rsidRPr="00AB30BD">
        <w:rPr>
          <w:sz w:val="16"/>
          <w:szCs w:val="24"/>
        </w:rPr>
        <w:t xml:space="preserve"> To reverse the usual formula, </w:t>
      </w:r>
      <w:r w:rsidRPr="007722FB">
        <w:rPr>
          <w:b/>
          <w:szCs w:val="24"/>
          <w:u w:val="single"/>
        </w:rPr>
        <w:t xml:space="preserve">national values are well protected by the states' political process. </w:t>
      </w:r>
      <w:r w:rsidRPr="00AB30BD">
        <w:rPr>
          <w:sz w:val="16"/>
          <w:szCs w:val="24"/>
        </w:rPr>
        <w:t xml:space="preserve">Thus, </w:t>
      </w:r>
      <w:r w:rsidRPr="007722FB">
        <w:rPr>
          <w:b/>
          <w:szCs w:val="24"/>
          <w:u w:val="single"/>
        </w:rPr>
        <w:t>the benefits of federalism</w:t>
      </w:r>
      <w:r w:rsidRPr="00AB30BD">
        <w:rPr>
          <w:sz w:val="16"/>
          <w:szCs w:val="24"/>
        </w:rPr>
        <w:t xml:space="preserve"> in the present and in the future will </w:t>
      </w:r>
      <w:r w:rsidRPr="007722FB">
        <w:rPr>
          <w:b/>
          <w:szCs w:val="24"/>
          <w:u w:val="single"/>
        </w:rPr>
        <w:t>rest on how the federal and state governments interact, not in how they act in isolation from each other.</w:t>
      </w:r>
    </w:p>
    <w:p w14:paraId="7D8D623F" w14:textId="77777777" w:rsidR="003F1600" w:rsidRPr="007722FB" w:rsidRDefault="003F1600" w:rsidP="003F1600">
      <w:pPr>
        <w:rPr>
          <w:b/>
          <w:szCs w:val="24"/>
          <w:u w:val="single"/>
        </w:rPr>
      </w:pPr>
    </w:p>
    <w:p w14:paraId="33FF0924" w14:textId="77777777" w:rsidR="003F1600" w:rsidRPr="007722FB" w:rsidRDefault="003F1600" w:rsidP="003F1600"/>
    <w:p w14:paraId="7A495BA5" w14:textId="77777777" w:rsidR="005827D7" w:rsidRPr="007722FB" w:rsidRDefault="005827D7" w:rsidP="005827D7"/>
    <w:p w14:paraId="6B4DAFAA" w14:textId="3B5A237A" w:rsidR="005827D7" w:rsidRPr="007722FB" w:rsidRDefault="005827D7" w:rsidP="005827D7">
      <w:pPr>
        <w:pStyle w:val="Heading3"/>
      </w:pPr>
      <w:r w:rsidRPr="007722FB">
        <w:lastRenderedPageBreak/>
        <w:t>Links to politics</w:t>
      </w:r>
    </w:p>
    <w:p w14:paraId="1E590E29" w14:textId="77777777" w:rsidR="005827D7" w:rsidRPr="007722FB" w:rsidRDefault="005827D7" w:rsidP="005827D7">
      <w:pPr>
        <w:pStyle w:val="Heading4"/>
      </w:pPr>
      <w:r w:rsidRPr="007722FB">
        <w:t>Obama gets blamed for state ideas</w:t>
      </w:r>
    </w:p>
    <w:p w14:paraId="5981090B" w14:textId="77777777" w:rsidR="005827D7" w:rsidRPr="007722FB" w:rsidRDefault="005827D7" w:rsidP="005827D7">
      <w:r w:rsidRPr="007722FB">
        <w:t xml:space="preserve">Eugene </w:t>
      </w:r>
      <w:r w:rsidRPr="007722FB">
        <w:rPr>
          <w:rStyle w:val="Style13ptBold"/>
        </w:rPr>
        <w:t>Kiely</w:t>
      </w:r>
      <w:r w:rsidRPr="007722FB">
        <w:t xml:space="preserve">. </w:t>
      </w:r>
      <w:hyperlink r:id="rId20" w:history="1">
        <w:r w:rsidRPr="007722FB">
          <w:rPr>
            <w:rStyle w:val="Hyperlink"/>
          </w:rPr>
          <w:t>EUGENE KIELY</w:t>
        </w:r>
      </w:hyperlink>
      <w:r w:rsidRPr="007722FB">
        <w:t xml:space="preserve"> is aWashington assignment editor USA today. 2/17/</w:t>
      </w:r>
      <w:r w:rsidRPr="00361B5C">
        <w:rPr>
          <w:rStyle w:val="Style13ptBold"/>
        </w:rPr>
        <w:t>12.</w:t>
      </w:r>
      <w:r w:rsidRPr="007722FB">
        <w:t xml:space="preserve"> [“Did Obama ‘Approve’ Bridge Work for Chinese Firms?” http://www.factcheck.org/2012/02/did-obama-approve-bridge-work-for-chinese-firms/]</w:t>
      </w:r>
    </w:p>
    <w:p w14:paraId="4644D625" w14:textId="77777777" w:rsidR="005827D7" w:rsidRPr="007722FB" w:rsidRDefault="005827D7" w:rsidP="005827D7">
      <w:pPr>
        <w:rPr>
          <w:b/>
          <w:u w:val="single"/>
        </w:rPr>
      </w:pPr>
      <w:r w:rsidRPr="007722FB">
        <w:rPr>
          <w:b/>
          <w:u w:val="single"/>
        </w:rPr>
        <w:t>Who’s to blame</w:t>
      </w:r>
      <w:r w:rsidRPr="00AB30BD">
        <w:rPr>
          <w:sz w:val="16"/>
        </w:rPr>
        <w:t>, if that’s the right word</w:t>
      </w:r>
      <w:r w:rsidRPr="007722FB">
        <w:rPr>
          <w:b/>
          <w:u w:val="single"/>
        </w:rPr>
        <w:t>, if the project ends up using manufactured steel from China</w:t>
      </w:r>
      <w:r w:rsidRPr="00AB30BD">
        <w:rPr>
          <w:sz w:val="16"/>
        </w:rPr>
        <w:t xml:space="preserve">? </w:t>
      </w:r>
      <w:r w:rsidRPr="007722FB">
        <w:rPr>
          <w:b/>
          <w:u w:val="single"/>
        </w:rPr>
        <w:t>The National Steel Bridge Alliance blames the state railroad agency</w:t>
      </w:r>
      <w:r w:rsidRPr="00AB30BD">
        <w:rPr>
          <w:sz w:val="16"/>
        </w:rPr>
        <w:t xml:space="preserve">. The Alliance for American Manufacturing says the federal Buy American laws have been “weakened with loopholes and various exemptions that make it easier for bureaucrats to purchase foreign-made goods instead of those made in American factories with American workers.” So, </w:t>
      </w:r>
      <w:r w:rsidRPr="007722FB">
        <w:rPr>
          <w:b/>
          <w:u w:val="single"/>
        </w:rPr>
        <w:t>how did Obama get blamed for the decisions by state agencies and for state projects that, in at least one case, didn’t even use federal funds</w:t>
      </w:r>
      <w:r w:rsidRPr="00AB30BD">
        <w:rPr>
          <w:sz w:val="16"/>
        </w:rPr>
        <w:t xml:space="preserve">? </w:t>
      </w:r>
      <w:r w:rsidRPr="007722FB">
        <w:rPr>
          <w:b/>
          <w:u w:val="single"/>
        </w:rPr>
        <w:t>The answer is a textbook lesson in how information gets distorted when emails go viral</w:t>
      </w:r>
      <w:r w:rsidRPr="00AB30BD">
        <w:rPr>
          <w:sz w:val="16"/>
        </w:rPr>
        <w:t xml:space="preserve">.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7722FB">
        <w:rPr>
          <w:b/>
          <w:u w:val="single"/>
        </w:rPr>
        <w:t>It didn’t take long for Obama to be blamed</w:t>
      </w:r>
      <w:r w:rsidRPr="00AB30BD">
        <w:rPr>
          <w:sz w:val="16"/>
        </w:rPr>
        <w:t>. That same day — Nov. 4, 2011 — we received an email that made this leap to Obama: “SOME CHINESE COMPANIES WHO ARE BUILDING ‘OUR’ BRIDGES. (3000 JOBS LOST TO THE CHINESE FIRM</w:t>
      </w:r>
      <w:proofErr w:type="gramStart"/>
      <w:r w:rsidRPr="00AB30BD">
        <w:rPr>
          <w:sz w:val="16"/>
        </w:rPr>
        <w:t>)…..AND</w:t>
      </w:r>
      <w:proofErr w:type="gramEnd"/>
      <w:r w:rsidRPr="00AB30BD">
        <w:rPr>
          <w:sz w:val="16"/>
        </w:rPr>
        <w:t xml:space="preserve"> NOW OBAMA WANTS ‘MORE STIMULUS MONEY’…..THIS IS NUTS ! ! ! If this doesn’t make you furious nothing will….” This year, </w:t>
      </w:r>
      <w:r w:rsidRPr="007722FB">
        <w:rPr>
          <w:b/>
          <w:u w:val="single"/>
        </w:rPr>
        <w:t>Obama’s name started to surface</w:t>
      </w:r>
      <w:r w:rsidRPr="00AB30BD">
        <w:rPr>
          <w:sz w:val="16"/>
        </w:rPr>
        <w:t xml:space="preserve"> in the subject line of such critical emails — </w:t>
      </w:r>
      <w:r w:rsidRPr="007722FB">
        <w:rPr>
          <w:b/>
          <w:u w:val="single"/>
        </w:rPr>
        <w:t>raising the attack on the president</w:t>
      </w:r>
      <w:r w:rsidRPr="00AB30BD">
        <w:rPr>
          <w:sz w:val="16"/>
        </w:rPr>
        <w:t xml:space="preserve"> to yet another level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w:t>
      </w:r>
      <w:r w:rsidRPr="007722FB">
        <w:rPr>
          <w:b/>
          <w:u w:val="single"/>
        </w:rPr>
        <w:t>Tell me again how Obama’s looking out for blue collar guys. He cancels pipelines, and lets Chinese contractors build our bridges…” And so it goes, on and on. All from a news report that blamed state officials — not Obama — for spending taxpayer money on Chinese firms to build U.S. bridges.</w:t>
      </w:r>
    </w:p>
    <w:p w14:paraId="59D8198A" w14:textId="77777777" w:rsidR="005827D7" w:rsidRPr="007722FB" w:rsidRDefault="005827D7" w:rsidP="005827D7"/>
    <w:p w14:paraId="1E34EF3D" w14:textId="21CFF210" w:rsidR="003F1600" w:rsidRDefault="00361B5C" w:rsidP="00361B5C">
      <w:pPr>
        <w:pStyle w:val="Heading3"/>
      </w:pPr>
      <w:r>
        <w:lastRenderedPageBreak/>
        <w:t>No Money</w:t>
      </w:r>
    </w:p>
    <w:p w14:paraId="54E2F4A3" w14:textId="77777777" w:rsidR="00361B5C" w:rsidRDefault="00361B5C" w:rsidP="00361B5C"/>
    <w:p w14:paraId="4EC88D94" w14:textId="77777777" w:rsidR="00361B5C" w:rsidRDefault="00361B5C" w:rsidP="00361B5C">
      <w:pPr>
        <w:pStyle w:val="Heading4"/>
      </w:pPr>
      <w:r>
        <w:t>States are broke</w:t>
      </w:r>
    </w:p>
    <w:p w14:paraId="7EEC42C6" w14:textId="77777777" w:rsidR="00361B5C" w:rsidRDefault="00361B5C" w:rsidP="00361B5C">
      <w:proofErr w:type="spellStart"/>
      <w:r w:rsidRPr="00B76063">
        <w:rPr>
          <w:rStyle w:val="Style13ptBold"/>
        </w:rPr>
        <w:t>Melkers</w:t>
      </w:r>
      <w:proofErr w:type="spellEnd"/>
      <w:r w:rsidRPr="00B76063">
        <w:rPr>
          <w:rStyle w:val="Style13ptBold"/>
        </w:rPr>
        <w:t xml:space="preserve"> 4</w:t>
      </w:r>
      <w:r>
        <w:t xml:space="preserve"> (Julia, Professor of Public Administration – University of Illinois at Chicago, “Assessing the Outcomes of State Science and Technology Organizations”, Economic Development Quarterly, 18(2), May, p. 188)</w:t>
      </w:r>
    </w:p>
    <w:p w14:paraId="48CAA83B" w14:textId="77777777" w:rsidR="00361B5C" w:rsidRDefault="00361B5C" w:rsidP="00361B5C"/>
    <w:p w14:paraId="46AC8C61" w14:textId="0F9FF633" w:rsidR="00361B5C" w:rsidRDefault="00361B5C" w:rsidP="00361B5C">
      <w:pPr>
        <w:rPr>
          <w:sz w:val="16"/>
        </w:rPr>
      </w:pPr>
      <w:bookmarkStart w:id="0" w:name="_GoBack"/>
      <w:r w:rsidRPr="00361B5C">
        <w:rPr>
          <w:sz w:val="16"/>
        </w:rPr>
        <w:t xml:space="preserve">State support for S&amp;T as a vehicle for economic growth and state competitiveness has been reflected in legislative appropriations for S&amp;T organizations over the past 2 decades. Importantly, precise figures on state funding of S&amp;T are not necessarily transparent, given different budget formats and the nature of university fund allocation, where a portion of funds may go to research or be allocated internally to research programs. Recent studies document the state commitment to S&amp;T through increased funding, showing Texas, California, </w:t>
      </w:r>
      <w:proofErr w:type="spellStart"/>
      <w:r w:rsidRPr="00361B5C">
        <w:rPr>
          <w:sz w:val="16"/>
        </w:rPr>
        <w:t>NewYork</w:t>
      </w:r>
      <w:proofErr w:type="spellEnd"/>
      <w:r w:rsidRPr="00361B5C">
        <w:rPr>
          <w:sz w:val="16"/>
        </w:rPr>
        <w:t xml:space="preserve">, Florida, and Pennsylvania leading in R&amp;D expenditures, each reporting more than $200 million in R&amp;D expenditures (Jankowski, 1999). Research by the State Science and Technology Institute (1996) revealed a significant increase in state funds for cooperative research programs. Focusing only on programs that were administered or directly sponsored by the executive branch of state government, the SSTI found steady increases in state support. In fiscal year 1992, states reported approximately $306 million, increasing in 1994 to $369 million and by almost 10% to $405 million in 1995. Although these figures are in current-year dollars and are not adjusted for inflation, they nonetheless represent steadily increasing support. With growing funding for S&amp;T, the development of an extensive infrastructure across the 50 states to support S&amp;T-based economic development, and changing state requirements for performance reporting, </w:t>
      </w:r>
      <w:r w:rsidRPr="00361B5C">
        <w:rPr>
          <w:rStyle w:val="StyleUnderline"/>
        </w:rPr>
        <w:t>state programs will increasingly be held accountable for demonstrating results</w:t>
      </w:r>
      <w:r w:rsidRPr="00361B5C">
        <w:rPr>
          <w:sz w:val="16"/>
        </w:rPr>
        <w:t xml:space="preserve">. Recently, </w:t>
      </w:r>
      <w:r w:rsidRPr="00361B5C">
        <w:rPr>
          <w:rStyle w:val="StyleUnderline"/>
        </w:rPr>
        <w:t xml:space="preserve">many state budgets have experienced </w:t>
      </w:r>
      <w:r w:rsidRPr="00361B5C">
        <w:rPr>
          <w:rStyle w:val="Emphasis"/>
          <w:b w:val="0"/>
        </w:rPr>
        <w:t>significant downturns</w:t>
      </w:r>
      <w:r w:rsidRPr="00361B5C">
        <w:rPr>
          <w:rStyle w:val="StyleUnderline"/>
        </w:rPr>
        <w:t>, which in turn may threaten the vitality of state S&amp;T-based programs</w:t>
      </w:r>
      <w:r w:rsidRPr="00361B5C">
        <w:rPr>
          <w:sz w:val="16"/>
        </w:rPr>
        <w:t xml:space="preserve">. An article in Science provides an early warning of changes to come with its telling title, </w:t>
      </w:r>
      <w:r w:rsidRPr="00361B5C">
        <w:rPr>
          <w:rStyle w:val="StyleUnderline"/>
        </w:rPr>
        <w:t xml:space="preserve">“Rising Deficits Could </w:t>
      </w:r>
      <w:r w:rsidRPr="00361B5C">
        <w:rPr>
          <w:rStyle w:val="Emphasis"/>
          <w:b w:val="0"/>
        </w:rPr>
        <w:t>Doom Science Programs</w:t>
      </w:r>
      <w:r w:rsidRPr="00361B5C">
        <w:rPr>
          <w:rStyle w:val="StyleUnderline"/>
          <w:b/>
        </w:rPr>
        <w:t>”</w:t>
      </w:r>
      <w:r w:rsidRPr="00361B5C">
        <w:rPr>
          <w:sz w:val="16"/>
        </w:rPr>
        <w:t xml:space="preserve"> (2003). As legislative sessions came to an end in spring 2003, so did the futures of two </w:t>
      </w:r>
      <w:proofErr w:type="spellStart"/>
      <w:r w:rsidRPr="00361B5C">
        <w:rPr>
          <w:sz w:val="16"/>
        </w:rPr>
        <w:t>stateS&amp;Tprograms</w:t>
      </w:r>
      <w:proofErr w:type="spellEnd"/>
      <w:r w:rsidRPr="00361B5C">
        <w:rPr>
          <w:sz w:val="16"/>
        </w:rPr>
        <w:t xml:space="preserve">: </w:t>
      </w:r>
      <w:r w:rsidRPr="00361B5C">
        <w:rPr>
          <w:rStyle w:val="StyleUnderline"/>
        </w:rPr>
        <w:t>The Maine Science and Technology Foundation</w:t>
      </w:r>
      <w:r w:rsidRPr="00361B5C">
        <w:rPr>
          <w:sz w:val="16"/>
        </w:rPr>
        <w:t xml:space="preserve"> (MSTF) </w:t>
      </w:r>
      <w:r w:rsidRPr="00361B5C">
        <w:rPr>
          <w:rStyle w:val="StyleUnderline"/>
        </w:rPr>
        <w:t>and the Alaska Science and Technology Foundation</w:t>
      </w:r>
      <w:r w:rsidRPr="00361B5C">
        <w:rPr>
          <w:sz w:val="16"/>
        </w:rPr>
        <w:t xml:space="preserve"> (ASTF) </w:t>
      </w:r>
      <w:r w:rsidRPr="00361B5C">
        <w:rPr>
          <w:rStyle w:val="StyleUnderline"/>
        </w:rPr>
        <w:t xml:space="preserve">were </w:t>
      </w:r>
      <w:r w:rsidRPr="00361B5C">
        <w:rPr>
          <w:rStyle w:val="Emphasis"/>
          <w:b w:val="0"/>
        </w:rPr>
        <w:t>dissolved</w:t>
      </w:r>
      <w:r w:rsidRPr="00361B5C">
        <w:rPr>
          <w:rStyle w:val="StyleUnderline"/>
        </w:rPr>
        <w:t xml:space="preserve"> by their respective legislatures</w:t>
      </w:r>
      <w:r w:rsidRPr="00361B5C">
        <w:rPr>
          <w:sz w:val="16"/>
        </w:rPr>
        <w:t xml:space="preserve">, with some programs moving to other state agencies. Interestingly, certain activities were moved under larger traditional economic development umbrellas. This, in fact, may represent a shift in </w:t>
      </w:r>
      <w:proofErr w:type="spellStart"/>
      <w:r w:rsidRPr="00361B5C">
        <w:rPr>
          <w:sz w:val="16"/>
        </w:rPr>
        <w:t>theway</w:t>
      </w:r>
      <w:proofErr w:type="spellEnd"/>
      <w:r w:rsidRPr="00361B5C">
        <w:rPr>
          <w:sz w:val="16"/>
        </w:rPr>
        <w:t xml:space="preserve"> that S&amp;T programs are managed and perceived within the states in the future. Regarding performance measurement, it points to the importance of developing realistic, useful, and reflective measures of state S&amp;T activities to better inform legislative members in times of fiscal stress (National Academy of Sciences, 1999). Yet it also illustrates the realities of organizations in the political arena.</w:t>
      </w:r>
    </w:p>
    <w:bookmarkEnd w:id="0"/>
    <w:p w14:paraId="056A9803" w14:textId="77777777" w:rsidR="00361B5C" w:rsidRDefault="00361B5C" w:rsidP="00361B5C">
      <w:pPr>
        <w:rPr>
          <w:sz w:val="16"/>
        </w:rPr>
      </w:pPr>
    </w:p>
    <w:p w14:paraId="3F0EDFFC" w14:textId="77777777" w:rsidR="00361B5C" w:rsidRPr="000B2F43" w:rsidRDefault="00361B5C" w:rsidP="00361B5C">
      <w:pPr>
        <w:pStyle w:val="Heading4"/>
      </w:pPr>
      <w:r w:rsidRPr="000B2F43">
        <w:t xml:space="preserve">No </w:t>
      </w:r>
      <w:r w:rsidRPr="000B2F43">
        <w:rPr>
          <w:u w:val="single"/>
        </w:rPr>
        <w:t>money</w:t>
      </w:r>
      <w:r w:rsidRPr="000B2F43">
        <w:t xml:space="preserve">—the </w:t>
      </w:r>
      <w:proofErr w:type="spellStart"/>
      <w:r w:rsidRPr="000B2F43">
        <w:t>aff</w:t>
      </w:r>
      <w:proofErr w:type="spellEnd"/>
      <w:r w:rsidRPr="000B2F43">
        <w:t xml:space="preserve"> would cost </w:t>
      </w:r>
      <w:r w:rsidRPr="000B2F43">
        <w:rPr>
          <w:u w:val="single"/>
        </w:rPr>
        <w:t>billions</w:t>
      </w:r>
      <w:r w:rsidRPr="000B2F43">
        <w:t>—they don’t have the money now and won’t for years</w:t>
      </w:r>
    </w:p>
    <w:p w14:paraId="38B39632" w14:textId="77777777" w:rsidR="00361B5C" w:rsidRPr="000B2F43" w:rsidRDefault="00361B5C" w:rsidP="00361B5C">
      <w:pPr>
        <w:rPr>
          <w:sz w:val="16"/>
        </w:rPr>
      </w:pPr>
      <w:r w:rsidRPr="000B2F43">
        <w:rPr>
          <w:b/>
        </w:rPr>
        <w:t xml:space="preserve">CBPP 1/9/12 </w:t>
      </w:r>
      <w:r w:rsidRPr="000B2F43">
        <w:rPr>
          <w:sz w:val="16"/>
        </w:rPr>
        <w:t xml:space="preserve">(Center on Budget and Policy Priorities, “States Continue to Feel the Recession’s impact,” </w:t>
      </w:r>
      <w:hyperlink r:id="rId21" w:history="1">
        <w:r w:rsidRPr="000B2F43">
          <w:rPr>
            <w:rStyle w:val="Hyperlink"/>
            <w:sz w:val="16"/>
          </w:rPr>
          <w:t>http://www.cbpp.org/cms/index.cfm?fa=view&amp;id=711</w:t>
        </w:r>
      </w:hyperlink>
      <w:proofErr w:type="gramStart"/>
      <w:r w:rsidRPr="000B2F43">
        <w:rPr>
          <w:sz w:val="16"/>
        </w:rPr>
        <w:t>, )</w:t>
      </w:r>
      <w:proofErr w:type="gramEnd"/>
    </w:p>
    <w:p w14:paraId="5C95D939" w14:textId="77777777" w:rsidR="00361B5C" w:rsidRPr="000B2F43" w:rsidRDefault="00361B5C" w:rsidP="00361B5C">
      <w:pPr>
        <w:pStyle w:val="card"/>
        <w:ind w:left="0"/>
      </w:pPr>
      <w:r w:rsidRPr="00361B5C">
        <w:rPr>
          <w:rStyle w:val="StyleUnderline"/>
        </w:rPr>
        <w:t>Twenty-nine states have already projected</w:t>
      </w:r>
      <w:r w:rsidRPr="00361B5C">
        <w:t xml:space="preserve"> </w:t>
      </w:r>
      <w:r w:rsidRPr="00361B5C">
        <w:rPr>
          <w:sz w:val="16"/>
        </w:rPr>
        <w:t xml:space="preserve">(and in some cases already closed) </w:t>
      </w:r>
      <w:r w:rsidRPr="00361B5C">
        <w:rPr>
          <w:rStyle w:val="StyleUnderline"/>
        </w:rPr>
        <w:t xml:space="preserve">budget gaps totaling $44 billion for </w:t>
      </w:r>
      <w:r w:rsidRPr="00361B5C">
        <w:t>fiscal y</w:t>
      </w:r>
      <w:r w:rsidRPr="00361B5C">
        <w:rPr>
          <w:sz w:val="16"/>
        </w:rPr>
        <w:t xml:space="preserve">ear </w:t>
      </w:r>
      <w:r w:rsidRPr="00361B5C">
        <w:rPr>
          <w:rStyle w:val="StyleUnderline"/>
        </w:rPr>
        <w:t>2013</w:t>
      </w:r>
      <w:r w:rsidRPr="00361B5C">
        <w:t xml:space="preserve"> </w:t>
      </w:r>
      <w:r w:rsidRPr="00361B5C">
        <w:rPr>
          <w:sz w:val="16"/>
        </w:rPr>
        <w:t xml:space="preserve">(see Figure 1). </w:t>
      </w:r>
      <w:r w:rsidRPr="00361B5C">
        <w:rPr>
          <w:rStyle w:val="StyleUnderline"/>
        </w:rPr>
        <w:t xml:space="preserve">This number is almost certain to grow as governors release new gap projections </w:t>
      </w:r>
      <w:r w:rsidRPr="00361B5C">
        <w:t xml:space="preserve">along with their proposed budgets in the coming months. These shortfalls are all the more daunting because states' options for addressing them are fewer and more difficult than in recent years. Temporary aid to states </w:t>
      </w:r>
      <w:r w:rsidRPr="00361B5C">
        <w:rPr>
          <w:sz w:val="16"/>
        </w:rPr>
        <w:t xml:space="preserve">enacted in early 2009 as part of the federal Recovery Act was enormously helpful in allowing states to avert some of the most harmful potential budget cuts in the 2009, 2010 and 2011 fiscal years. But the federal government allowed that aid to largely </w:t>
      </w:r>
      <w:r w:rsidRPr="00361B5C">
        <w:t xml:space="preserve">expire at the end of </w:t>
      </w:r>
      <w:r w:rsidRPr="00361B5C">
        <w:rPr>
          <w:sz w:val="16"/>
        </w:rPr>
        <w:t xml:space="preserve">fiscal year </w:t>
      </w:r>
      <w:r w:rsidRPr="00361B5C">
        <w:t>2011, leading to some of the deepest cuts to state services since the start of the recession</w:t>
      </w:r>
      <w:r w:rsidRPr="00361B5C">
        <w:rPr>
          <w:sz w:val="16"/>
        </w:rPr>
        <w:t xml:space="preserve">. Far from providing additional assistance to states, </w:t>
      </w:r>
      <w:r w:rsidRPr="00361B5C">
        <w:rPr>
          <w:rStyle w:val="StyleUnderline"/>
        </w:rPr>
        <w:t>the federal government is now moving ahead with spending cuts that will very likely make states' fiscal situation even worse.</w:t>
      </w:r>
      <w:r w:rsidRPr="000B2F43">
        <w:t xml:space="preserve"> </w:t>
      </w:r>
    </w:p>
    <w:p w14:paraId="4ACBC70E" w14:textId="5263044F" w:rsidR="009A5565" w:rsidRDefault="009A5565" w:rsidP="00364BD1">
      <w:pPr>
        <w:pStyle w:val="Heading3"/>
      </w:pPr>
      <w:r>
        <w:lastRenderedPageBreak/>
        <w:t>Deters Investment</w:t>
      </w:r>
    </w:p>
    <w:p w14:paraId="73359A7F" w14:textId="77777777" w:rsidR="009A5565" w:rsidRDefault="009A5565" w:rsidP="009A5565">
      <w:pPr>
        <w:pStyle w:val="tag"/>
        <w:numPr>
          <w:ilvl w:val="0"/>
          <w:numId w:val="12"/>
        </w:numPr>
        <w:spacing w:before="260" w:after="0" w:line="240" w:lineRule="auto"/>
      </w:pPr>
      <w:r>
        <w:t xml:space="preserve">Conflicting state programs deter investment. </w:t>
      </w:r>
    </w:p>
    <w:p w14:paraId="24D72BCD" w14:textId="0BC4196F" w:rsidR="009A5565" w:rsidRPr="009A5565" w:rsidRDefault="009A5565" w:rsidP="009A5565">
      <w:pPr>
        <w:rPr>
          <w:sz w:val="16"/>
          <w:szCs w:val="16"/>
        </w:rPr>
      </w:pPr>
      <w:proofErr w:type="spellStart"/>
      <w:r w:rsidRPr="0063012D">
        <w:rPr>
          <w:rStyle w:val="Style13ptBold"/>
        </w:rPr>
        <w:t>Sovacool</w:t>
      </w:r>
      <w:proofErr w:type="spellEnd"/>
      <w:r w:rsidRPr="0063012D">
        <w:rPr>
          <w:rStyle w:val="Style13ptBold"/>
        </w:rPr>
        <w:t xml:space="preserve"> 8</w:t>
      </w:r>
      <w:r w:rsidRPr="0063012D">
        <w:rPr>
          <w:sz w:val="16"/>
          <w:szCs w:val="16"/>
        </w:rPr>
        <w:t xml:space="preserve"> Dr. Benjamin K. </w:t>
      </w:r>
      <w:proofErr w:type="spellStart"/>
      <w:r w:rsidRPr="0063012D">
        <w:rPr>
          <w:sz w:val="16"/>
          <w:szCs w:val="16"/>
        </w:rPr>
        <w:t>Sovacool</w:t>
      </w:r>
      <w:proofErr w:type="spellEnd"/>
      <w:r w:rsidRPr="0063012D">
        <w:rPr>
          <w:sz w:val="16"/>
          <w:szCs w:val="16"/>
        </w:rPr>
        <w:t xml:space="preserve"> is currently a Research Fellow in the Energy Governance Program at the Centre on Asia and Globalization, part of the Lee </w:t>
      </w:r>
      <w:proofErr w:type="spellStart"/>
      <w:r w:rsidRPr="0063012D">
        <w:rPr>
          <w:sz w:val="16"/>
          <w:szCs w:val="16"/>
        </w:rPr>
        <w:t>Kuan</w:t>
      </w:r>
      <w:proofErr w:type="spellEnd"/>
      <w:r w:rsidRPr="0063012D">
        <w:rPr>
          <w:sz w:val="16"/>
          <w:szCs w:val="16"/>
        </w:rPr>
        <w:t xml:space="preserve"> Yew School of Public Policy at the National University of Singapore. He is an Adjunct Assistant Professor at the Virginia Polytechnic Institute &amp; State University in Blacksburg, VA, where he has taught for the Government and International Affairs Program and the Department of History. Dr. </w:t>
      </w:r>
      <w:proofErr w:type="spellStart"/>
      <w:r w:rsidRPr="0063012D">
        <w:rPr>
          <w:sz w:val="16"/>
          <w:szCs w:val="16"/>
        </w:rPr>
        <w:t>Sovacool</w:t>
      </w:r>
      <w:proofErr w:type="spellEnd"/>
      <w:r w:rsidRPr="0063012D">
        <w:rPr>
          <w:sz w:val="16"/>
          <w:szCs w:val="16"/>
        </w:rPr>
        <w:t xml:space="preserve"> recently completed work on a grant from the National Science Foundation's Electric Power Networks Efficiency and Security Program investigating the social impediments to </w:t>
      </w:r>
      <w:proofErr w:type="gramStart"/>
      <w:r w:rsidRPr="0063012D">
        <w:rPr>
          <w:sz w:val="16"/>
          <w:szCs w:val="16"/>
        </w:rPr>
        <w:t>distributed</w:t>
      </w:r>
      <w:proofErr w:type="gramEnd"/>
      <w:r w:rsidRPr="0063012D">
        <w:rPr>
          <w:sz w:val="16"/>
          <w:szCs w:val="16"/>
        </w:rPr>
        <w:t xml:space="preserve"> and renewable energy systems. “The Best of Both Worlds: Environmental Federalism and the Need for Federal Action on Renewable Energy and Climate Change” </w:t>
      </w:r>
      <w:proofErr w:type="gramStart"/>
      <w:r w:rsidRPr="0063012D">
        <w:rPr>
          <w:sz w:val="16"/>
          <w:szCs w:val="16"/>
        </w:rPr>
        <w:t>June,</w:t>
      </w:r>
      <w:proofErr w:type="gramEnd"/>
      <w:r w:rsidRPr="0063012D">
        <w:rPr>
          <w:sz w:val="16"/>
          <w:szCs w:val="16"/>
        </w:rPr>
        <w:t xml:space="preserve"> 2008 Stanford Environmental Law Journal 27 Stan. </w:t>
      </w:r>
      <w:proofErr w:type="spellStart"/>
      <w:r w:rsidRPr="0063012D">
        <w:rPr>
          <w:sz w:val="16"/>
          <w:szCs w:val="16"/>
        </w:rPr>
        <w:t>Envtl</w:t>
      </w:r>
      <w:proofErr w:type="spellEnd"/>
      <w:r w:rsidRPr="0063012D">
        <w:rPr>
          <w:sz w:val="16"/>
          <w:szCs w:val="16"/>
        </w:rPr>
        <w:t>. L.J. 397, lexis</w:t>
      </w:r>
    </w:p>
    <w:p w14:paraId="6DB82CBD" w14:textId="77777777" w:rsidR="009A5565" w:rsidRPr="00820373" w:rsidRDefault="009A5565" w:rsidP="009A5565">
      <w:pPr>
        <w:rPr>
          <w:sz w:val="16"/>
        </w:rPr>
      </w:pPr>
      <w:r w:rsidRPr="009A5565">
        <w:rPr>
          <w:sz w:val="16"/>
        </w:rPr>
        <w:t xml:space="preserve">Third, the existing state regulatory environment must impose additional costs on businesses and consumers. </w:t>
      </w:r>
      <w:r w:rsidRPr="009A5565">
        <w:rPr>
          <w:rStyle w:val="StyleUnderline"/>
        </w:rPr>
        <w:t>Differing state statutes can complicate efforts to conduct business in multiple states. They risk creating incentives for multiple firms to duplicate costly research and development</w:t>
      </w:r>
      <w:r w:rsidRPr="009A5565">
        <w:rPr>
          <w:sz w:val="16"/>
        </w:rPr>
        <w:t xml:space="preserve">. And </w:t>
      </w:r>
      <w:r w:rsidRPr="009A5565">
        <w:rPr>
          <w:rStyle w:val="StyleUnderline"/>
        </w:rPr>
        <w:t>they can significantly increase transaction costs associated with enforcing and  [*471</w:t>
      </w:r>
      <w:proofErr w:type="gramStart"/>
      <w:r w:rsidRPr="009A5565">
        <w:rPr>
          <w:rStyle w:val="StyleUnderline"/>
        </w:rPr>
        <w:t>]  monitoring</w:t>
      </w:r>
      <w:proofErr w:type="gramEnd"/>
      <w:r w:rsidRPr="009A5565">
        <w:rPr>
          <w:rStyle w:val="StyleUnderline"/>
        </w:rPr>
        <w:t xml:space="preserve"> a plethora of distinct individual programs</w:t>
      </w:r>
      <w:r w:rsidRPr="009A5565">
        <w:rPr>
          <w:sz w:val="16"/>
        </w:rPr>
        <w:t xml:space="preserve">. </w:t>
      </w:r>
      <w:r w:rsidRPr="009A5565">
        <w:rPr>
          <w:rStyle w:val="StyleUnderline"/>
        </w:rPr>
        <w:t>Federal interaction can provide investors with a level of simplicity and clarity needed to facilitate sound decisions</w:t>
      </w:r>
      <w:r w:rsidRPr="009A5565">
        <w:rPr>
          <w:sz w:val="16"/>
        </w:rPr>
        <w:t xml:space="preserve">. 325 </w:t>
      </w:r>
      <w:r w:rsidRPr="009A5565">
        <w:rPr>
          <w:rStyle w:val="StyleUnderline"/>
        </w:rPr>
        <w:t>Redundant and overlapping state regulation can lead to confusion, high compliance costs, and a drag on otherwise beneficial activities</w:t>
      </w:r>
      <w:r w:rsidRPr="009A5565">
        <w:rPr>
          <w:sz w:val="16"/>
        </w:rPr>
        <w:t>. A multiplicity of regulators that do not match well with an underlying social ill can lead to a regulatory commons problem, where neither potential regulators nor those desiring regulation know where to turn. 326</w:t>
      </w:r>
    </w:p>
    <w:p w14:paraId="4D99439F" w14:textId="77777777" w:rsidR="009A5565" w:rsidRDefault="009A5565" w:rsidP="009A5565">
      <w:pPr>
        <w:rPr>
          <w:rStyle w:val="StyleUnderline"/>
        </w:rPr>
      </w:pPr>
    </w:p>
    <w:p w14:paraId="4BAE27B1" w14:textId="77777777" w:rsidR="009A5565" w:rsidRPr="009A5565" w:rsidRDefault="009A5565" w:rsidP="009A5565"/>
    <w:p w14:paraId="41860DB4" w14:textId="3F73F15A" w:rsidR="00361B5C" w:rsidRDefault="00361B5C" w:rsidP="00361B5C">
      <w:pPr>
        <w:pStyle w:val="Heading3"/>
      </w:pPr>
      <w:r>
        <w:lastRenderedPageBreak/>
        <w:t>Natural Gas/Wind – No Investor Confidence</w:t>
      </w:r>
    </w:p>
    <w:p w14:paraId="5649C20A" w14:textId="77777777" w:rsidR="00361B5C" w:rsidRDefault="00361B5C" w:rsidP="00361B5C"/>
    <w:p w14:paraId="487A6298" w14:textId="28BB47F4" w:rsidR="00361B5C" w:rsidRDefault="00361B5C" w:rsidP="00361B5C">
      <w:pPr>
        <w:pStyle w:val="Heading4"/>
      </w:pPr>
      <w:r>
        <w:t>States don’t solve investor confidence – which is key to utilities</w:t>
      </w:r>
    </w:p>
    <w:p w14:paraId="1A253119" w14:textId="77777777" w:rsidR="00361B5C" w:rsidRDefault="00361B5C" w:rsidP="00361B5C">
      <w:pPr>
        <w:pStyle w:val="HotRoute"/>
        <w:ind w:left="0"/>
      </w:pPr>
      <w:r w:rsidRPr="00F65B64">
        <w:rPr>
          <w:rStyle w:val="Style13ptBold"/>
        </w:rPr>
        <w:t>Domenici and Miller 2012</w:t>
      </w:r>
      <w:r>
        <w:t xml:space="preserve"> (</w:t>
      </w:r>
      <w:r w:rsidRPr="00F65B64">
        <w:t>Senator Pete Domenici</w:t>
      </w:r>
      <w:r>
        <w:t>, Bipartisan Policy Center Senior Fellow,</w:t>
      </w:r>
      <w:r w:rsidRPr="00F65B64">
        <w:t xml:space="preserve"> and Dr. Warren F. “Pete” Miller</w:t>
      </w:r>
      <w:r>
        <w:t>, Co-chair, Bipartisan Policy Center Nuclear Initiative</w:t>
      </w:r>
      <w:r w:rsidRPr="00F65B64">
        <w:rPr>
          <w:sz w:val="12"/>
        </w:rPr>
        <w:t xml:space="preserve">¶ </w:t>
      </w:r>
      <w:r>
        <w:t>And Former Assistant Secretary for Nuclear Energy, July 2012, “Maintaining U.S.</w:t>
      </w:r>
      <w:r w:rsidRPr="00F65B64">
        <w:rPr>
          <w:sz w:val="12"/>
        </w:rPr>
        <w:t xml:space="preserve">¶ </w:t>
      </w:r>
      <w:r>
        <w:t xml:space="preserve">Leadership in Global Nuclear Energy Markets,” </w:t>
      </w:r>
      <w:r w:rsidRPr="00F65B64">
        <w:t>http://bipartisanpolicy.org/sites/default/files/Leadership%20in%20Nuclear%20Energy%20Markets.pdf</w:t>
      </w:r>
      <w:r>
        <w:t>)</w:t>
      </w:r>
    </w:p>
    <w:p w14:paraId="1FD93CCA" w14:textId="77777777" w:rsidR="00361B5C" w:rsidRDefault="00361B5C" w:rsidP="00361B5C">
      <w:pPr>
        <w:pStyle w:val="HotRoute"/>
        <w:rPr>
          <w:sz w:val="16"/>
        </w:rPr>
      </w:pPr>
      <w:r w:rsidRPr="00361B5C">
        <w:rPr>
          <w:sz w:val="16"/>
        </w:rPr>
        <w:t xml:space="preserve">Electric </w:t>
      </w:r>
      <w:r w:rsidRPr="00361B5C">
        <w:rPr>
          <w:rFonts w:ascii="Times New Roman" w:hAnsi="Times New Roman"/>
          <w:iCs w:val="0"/>
          <w:color w:val="auto"/>
          <w:sz w:val="24"/>
          <w:u w:val="single"/>
        </w:rPr>
        <w:t xml:space="preserve">utilities in the </w:t>
      </w:r>
      <w:r w:rsidRPr="00361B5C">
        <w:rPr>
          <w:rStyle w:val="Emphasis"/>
        </w:rPr>
        <w:t>U</w:t>
      </w:r>
      <w:r w:rsidRPr="00361B5C">
        <w:rPr>
          <w:rFonts w:ascii="Times New Roman" w:hAnsi="Times New Roman"/>
          <w:iCs w:val="0"/>
          <w:color w:val="auto"/>
          <w:sz w:val="24"/>
          <w:u w:val="single"/>
        </w:rPr>
        <w:t xml:space="preserve">nited </w:t>
      </w:r>
      <w:r w:rsidRPr="00361B5C">
        <w:rPr>
          <w:rStyle w:val="Emphasis"/>
        </w:rPr>
        <w:t>S</w:t>
      </w:r>
      <w:r w:rsidRPr="00361B5C">
        <w:rPr>
          <w:rFonts w:ascii="Times New Roman" w:hAnsi="Times New Roman"/>
          <w:iCs w:val="0"/>
          <w:color w:val="auto"/>
          <w:sz w:val="24"/>
          <w:u w:val="single"/>
        </w:rPr>
        <w:t>tates face a changing market environment, one that features low natural gas prices, flattening electric demand, and the prospect of further environmental regulations. In this context of substantial uncertainty</w:t>
      </w:r>
      <w:r w:rsidRPr="00361B5C">
        <w:rPr>
          <w:sz w:val="16"/>
        </w:rPr>
        <w:t xml:space="preserve"> about the future, fuel diversity is especially important as a way to help ensure that the electric power sector can deliver reliable, affordable, and secure energy services over long timeframes. </w:t>
      </w:r>
      <w:r w:rsidRPr="00361B5C">
        <w:rPr>
          <w:rFonts w:ascii="Times New Roman" w:hAnsi="Times New Roman"/>
          <w:iCs w:val="0"/>
          <w:color w:val="auto"/>
          <w:sz w:val="24"/>
          <w:u w:val="single"/>
        </w:rPr>
        <w:t>Market signals alone are unlikely to result in a diverse fuel mix, so</w:t>
      </w:r>
      <w:r w:rsidRPr="00361B5C">
        <w:rPr>
          <w:sz w:val="16"/>
        </w:rPr>
        <w:t xml:space="preserve"> </w:t>
      </w:r>
      <w:r w:rsidRPr="00361B5C">
        <w:rPr>
          <w:rFonts w:ascii="Times New Roman" w:hAnsi="Times New Roman"/>
          <w:iCs w:val="0"/>
          <w:color w:val="auto"/>
          <w:sz w:val="24"/>
          <w:u w:val="single"/>
        </w:rPr>
        <w:t xml:space="preserve">helping to maintain and improve a range of electricity supply options remains a role for </w:t>
      </w:r>
      <w:r w:rsidRPr="00361B5C">
        <w:rPr>
          <w:rStyle w:val="Emphasis"/>
        </w:rPr>
        <w:t>federal policy</w:t>
      </w:r>
      <w:r w:rsidRPr="00361B5C">
        <w:rPr>
          <w:rFonts w:ascii="Times New Roman" w:hAnsi="Times New Roman"/>
          <w:iCs w:val="0"/>
          <w:color w:val="auto"/>
          <w:sz w:val="24"/>
          <w:u w:val="single"/>
        </w:rPr>
        <w:t>.</w:t>
      </w:r>
      <w:r w:rsidRPr="00361B5C">
        <w:rPr>
          <w:sz w:val="16"/>
        </w:rPr>
        <w:t xml:space="preserve"> In particular, U.S. policy should be aimed at helping to preserve nuclear energy as an important technology option for near- or longer-term deployment.</w:t>
      </w:r>
    </w:p>
    <w:p w14:paraId="11078346" w14:textId="77777777" w:rsidR="00567469" w:rsidRDefault="00567469" w:rsidP="00567469">
      <w:pPr>
        <w:pStyle w:val="Heading3"/>
      </w:pPr>
      <w:r>
        <w:lastRenderedPageBreak/>
        <w:t>Natural Gas/Wind – No Solvency</w:t>
      </w:r>
    </w:p>
    <w:p w14:paraId="6843DB89" w14:textId="77777777" w:rsidR="00567469" w:rsidRDefault="00567469" w:rsidP="00567469"/>
    <w:p w14:paraId="0E49FF13" w14:textId="35D3F584" w:rsidR="00567469" w:rsidRPr="005C0244" w:rsidRDefault="00567469" w:rsidP="00567469">
      <w:pPr>
        <w:keepNext/>
        <w:keepLines/>
        <w:spacing w:before="200" w:after="0" w:line="240" w:lineRule="auto"/>
        <w:outlineLvl w:val="3"/>
        <w:rPr>
          <w:rFonts w:ascii="Calibri" w:eastAsiaTheme="majorEastAsia" w:hAnsi="Calibri" w:cstheme="majorBidi"/>
          <w:b/>
          <w:bCs/>
          <w:iCs/>
          <w:sz w:val="26"/>
        </w:rPr>
      </w:pPr>
      <w:r w:rsidRPr="005C0244">
        <w:rPr>
          <w:rFonts w:ascii="Calibri" w:eastAsiaTheme="majorEastAsia" w:hAnsi="Calibri" w:cstheme="majorBidi"/>
          <w:b/>
          <w:bCs/>
          <w:iCs/>
          <w:sz w:val="26"/>
        </w:rPr>
        <w:t xml:space="preserve">State governments fail at </w:t>
      </w:r>
      <w:r>
        <w:rPr>
          <w:rFonts w:ascii="Calibri" w:eastAsiaTheme="majorEastAsia" w:hAnsi="Calibri" w:cstheme="majorBidi"/>
          <w:b/>
          <w:bCs/>
          <w:iCs/>
          <w:sz w:val="26"/>
        </w:rPr>
        <w:t>climate</w:t>
      </w:r>
      <w:r w:rsidRPr="005C0244">
        <w:rPr>
          <w:rFonts w:ascii="Calibri" w:eastAsiaTheme="majorEastAsia" w:hAnsi="Calibri" w:cstheme="majorBidi"/>
          <w:b/>
          <w:bCs/>
          <w:iCs/>
          <w:sz w:val="26"/>
        </w:rPr>
        <w:t xml:space="preserve"> policy—patchwork policies and budget constraints</w:t>
      </w:r>
    </w:p>
    <w:p w14:paraId="47CB2962" w14:textId="77777777" w:rsidR="00567469" w:rsidRPr="005C0244" w:rsidRDefault="00567469" w:rsidP="00567469">
      <w:pPr>
        <w:spacing w:after="0" w:line="240" w:lineRule="auto"/>
        <w:rPr>
          <w:rFonts w:ascii="Calibri" w:hAnsi="Calibri"/>
          <w:b/>
          <w:bCs/>
          <w:sz w:val="26"/>
        </w:rPr>
      </w:pPr>
      <w:r w:rsidRPr="005C0244">
        <w:rPr>
          <w:rFonts w:ascii="Calibri" w:hAnsi="Calibri"/>
          <w:b/>
          <w:bCs/>
          <w:sz w:val="26"/>
        </w:rPr>
        <w:t>Mann, 2011</w:t>
      </w:r>
    </w:p>
    <w:p w14:paraId="57FF7841" w14:textId="77777777" w:rsidR="00567469" w:rsidRPr="005C0244" w:rsidRDefault="00567469" w:rsidP="00567469">
      <w:pPr>
        <w:spacing w:after="0" w:line="240" w:lineRule="auto"/>
        <w:rPr>
          <w:rFonts w:ascii="Calibri" w:hAnsi="Calibri"/>
        </w:rPr>
      </w:pPr>
      <w:r w:rsidRPr="005C0244">
        <w:rPr>
          <w:rFonts w:ascii="Calibri" w:hAnsi="Calibri"/>
        </w:rPr>
        <w:t>[Roberta, Professor and Dean’s Distinguished Faculty Fellow, University of Oregon School of Law, “FEDERAL, STATE, AND LOCAL TAX POLICIES FOR CLIMATE CHANGE: COORDINATION OR CROSS-PURPOSE?” 4-25-11, Lewis and Clark Law Review, Online, http://www.lclark.edu/live/files/8326-lcb152art4mann] /</w:t>
      </w:r>
      <w:proofErr w:type="spellStart"/>
      <w:r w:rsidRPr="005C0244">
        <w:rPr>
          <w:rFonts w:ascii="Calibri" w:hAnsi="Calibri"/>
        </w:rPr>
        <w:t>Wyo</w:t>
      </w:r>
      <w:proofErr w:type="spellEnd"/>
      <w:r w:rsidRPr="005C0244">
        <w:rPr>
          <w:rFonts w:ascii="Calibri" w:hAnsi="Calibri"/>
        </w:rPr>
        <w:t>-MB</w:t>
      </w:r>
    </w:p>
    <w:p w14:paraId="7EB545C7" w14:textId="77777777" w:rsidR="00567469" w:rsidRPr="005C0244" w:rsidRDefault="00567469" w:rsidP="00567469">
      <w:pPr>
        <w:spacing w:after="0" w:line="240" w:lineRule="auto"/>
        <w:rPr>
          <w:rFonts w:ascii="Calibri" w:hAnsi="Calibri"/>
          <w:sz w:val="16"/>
        </w:rPr>
      </w:pPr>
      <w:r w:rsidRPr="00567469">
        <w:rPr>
          <w:rFonts w:ascii="Calibri" w:hAnsi="Calibri"/>
          <w:b/>
          <w:bCs/>
          <w:u w:val="single"/>
        </w:rPr>
        <w:t>Coordination of federal, state, and local tax policies</w:t>
      </w:r>
      <w:r w:rsidRPr="00567469">
        <w:rPr>
          <w:rFonts w:ascii="Calibri" w:hAnsi="Calibri"/>
          <w:sz w:val="16"/>
        </w:rPr>
        <w:t xml:space="preserve"> for climate ¶ change </w:t>
      </w:r>
      <w:r w:rsidRPr="00567469">
        <w:rPr>
          <w:rFonts w:ascii="Calibri" w:hAnsi="Calibri"/>
          <w:b/>
          <w:bCs/>
          <w:u w:val="single"/>
        </w:rPr>
        <w:t>raises concerns</w:t>
      </w:r>
      <w:r w:rsidRPr="00567469">
        <w:rPr>
          <w:rFonts w:ascii="Calibri" w:hAnsi="Calibri"/>
          <w:sz w:val="16"/>
        </w:rPr>
        <w:t xml:space="preserve"> similar to those raised by scholars contemplating ¶ the effect of comprehensive federal climate change legislation on ¶ existing regional, state, and local efforts to mitigate climate change. </w:t>
      </w:r>
      <w:r w:rsidRPr="00567469">
        <w:rPr>
          <w:rFonts w:ascii="Calibri" w:hAnsi="Calibri"/>
          <w:b/>
          <w:bCs/>
          <w:u w:val="single"/>
        </w:rPr>
        <w:t>What ¶ level of government should bear the primary responsibility for setting ¶ climate change policy</w:t>
      </w:r>
      <w:r w:rsidRPr="00567469">
        <w:rPr>
          <w:rFonts w:ascii="Calibri" w:hAnsi="Calibri"/>
          <w:sz w:val="16"/>
        </w:rPr>
        <w:t xml:space="preserve">? </w:t>
      </w:r>
      <w:r w:rsidRPr="00567469">
        <w:rPr>
          <w:rFonts w:ascii="Calibri" w:hAnsi="Calibri"/>
          <w:b/>
          <w:bCs/>
          <w:u w:val="single"/>
        </w:rPr>
        <w:t>From a business perspective, setting climate</w:t>
      </w:r>
      <w:r w:rsidRPr="00567469">
        <w:rPr>
          <w:rFonts w:ascii="Calibri" w:hAnsi="Calibri"/>
          <w:sz w:val="16"/>
        </w:rPr>
        <w:t xml:space="preserve"> ¶ </w:t>
      </w:r>
      <w:r w:rsidRPr="00567469">
        <w:rPr>
          <w:rFonts w:ascii="Calibri" w:hAnsi="Calibri"/>
          <w:b/>
          <w:bCs/>
          <w:u w:val="single"/>
        </w:rPr>
        <w:t>change policy at the national level is efficient because it avoids the need ¶ to comply with a patchwork of state and local regulations</w:t>
      </w:r>
      <w:r w:rsidRPr="00567469">
        <w:rPr>
          <w:rFonts w:ascii="Calibri" w:hAnsi="Calibri"/>
          <w:sz w:val="16"/>
        </w:rPr>
        <w:t xml:space="preserve">. </w:t>
      </w:r>
      <w:r w:rsidRPr="00567469">
        <w:rPr>
          <w:rFonts w:ascii="Calibri" w:hAnsi="Calibri"/>
          <w:b/>
          <w:bCs/>
          <w:u w:val="single"/>
        </w:rPr>
        <w:t>From a fiscal ¶ perspective, letting the federal government fund climate change efforts ¶ makes sense as well. The federal government can run a deficit; most State ¶ governments are constitutionally prohibited from doing so</w:t>
      </w:r>
      <w:r w:rsidRPr="00567469">
        <w:rPr>
          <w:rFonts w:ascii="Calibri" w:hAnsi="Calibri"/>
          <w:sz w:val="16"/>
        </w:rPr>
        <w:t xml:space="preserve">¶ 12¶ </w:t>
      </w:r>
      <w:r w:rsidRPr="00567469">
        <w:rPr>
          <w:rFonts w:ascii="Calibri" w:hAnsi="Calibri"/>
          <w:b/>
          <w:bCs/>
          <w:u w:val="single"/>
        </w:rPr>
        <w:t>and are ¶ further limited by their inability to print money</w:t>
      </w:r>
      <w:r w:rsidRPr="00567469">
        <w:rPr>
          <w:rFonts w:ascii="Calibri" w:hAnsi="Calibri"/>
          <w:sz w:val="16"/>
        </w:rPr>
        <w:t>. Recent federal economic stimulus legislation increased tax incentives ¶ for investments in renewable energy for individuals and businesses</w:t>
      </w:r>
      <w:proofErr w:type="gramStart"/>
      <w:r w:rsidRPr="00567469">
        <w:rPr>
          <w:rFonts w:ascii="Calibri" w:hAnsi="Calibri"/>
          <w:sz w:val="16"/>
        </w:rPr>
        <w:t>.¶</w:t>
      </w:r>
      <w:proofErr w:type="gramEnd"/>
      <w:r w:rsidRPr="00567469">
        <w:rPr>
          <w:rFonts w:ascii="Calibri" w:hAnsi="Calibri"/>
          <w:sz w:val="16"/>
        </w:rPr>
        <w:t xml:space="preserve"> 13¶ At ¶ the same time, </w:t>
      </w:r>
      <w:r w:rsidRPr="00567469">
        <w:rPr>
          <w:rFonts w:ascii="Calibri" w:hAnsi="Calibri"/>
          <w:b/>
          <w:bCs/>
          <w:u w:val="single"/>
        </w:rPr>
        <w:t>budgetary concerns caused some states to consider ¶ cutting back energy tax incentives</w:t>
      </w:r>
      <w:r w:rsidRPr="00567469">
        <w:rPr>
          <w:rFonts w:ascii="Calibri" w:hAnsi="Calibri"/>
          <w:sz w:val="16"/>
        </w:rPr>
        <w:t xml:space="preserve">.¶ 14¶ </w:t>
      </w:r>
      <w:r w:rsidRPr="00567469">
        <w:rPr>
          <w:rFonts w:ascii="Calibri" w:hAnsi="Calibri"/>
          <w:b/>
          <w:bCs/>
          <w:u w:val="single"/>
        </w:rPr>
        <w:t>Local governments facing budget ¶ shortfalls may consider reducing climate-friendly</w:t>
      </w:r>
      <w:r w:rsidRPr="00567469">
        <w:rPr>
          <w:rFonts w:ascii="Calibri" w:hAnsi="Calibri"/>
          <w:sz w:val="16"/>
        </w:rPr>
        <w:t xml:space="preserve"> public transportation ¶ </w:t>
      </w:r>
      <w:r w:rsidRPr="00567469">
        <w:rPr>
          <w:rFonts w:ascii="Calibri" w:hAnsi="Calibri"/>
          <w:b/>
          <w:bCs/>
          <w:u w:val="single"/>
        </w:rPr>
        <w:t>services</w:t>
      </w:r>
      <w:r w:rsidRPr="00567469">
        <w:rPr>
          <w:rFonts w:ascii="Calibri" w:hAnsi="Calibri"/>
          <w:sz w:val="16"/>
        </w:rPr>
        <w:t xml:space="preserve"> and increasing property taxes. On the other hand, state and local governments, while lacking revenue, may be well positioned to identify ¶ and encourage the use of locally abundant renewable energy sources.</w:t>
      </w:r>
    </w:p>
    <w:p w14:paraId="0B42E047" w14:textId="77777777" w:rsidR="00567469" w:rsidRDefault="00567469" w:rsidP="00567469"/>
    <w:p w14:paraId="7CD0B923" w14:textId="77777777" w:rsidR="007E539A" w:rsidRDefault="007E539A" w:rsidP="007E539A">
      <w:pPr>
        <w:pStyle w:val="Heading4"/>
      </w:pPr>
      <w:r>
        <w:t>Only the federal government can enforce compliance, create uniform standards, and fund long-term commitments.</w:t>
      </w:r>
    </w:p>
    <w:p w14:paraId="4621889E" w14:textId="7185040C" w:rsidR="007E539A" w:rsidRPr="007E539A" w:rsidRDefault="007E539A" w:rsidP="007E539A">
      <w:pPr>
        <w:rPr>
          <w:b/>
          <w:bCs/>
          <w:sz w:val="26"/>
        </w:rPr>
      </w:pPr>
      <w:r w:rsidRPr="00E06B6F">
        <w:rPr>
          <w:rStyle w:val="Style13ptBold"/>
        </w:rPr>
        <w:t>Byrne, et al., ‘7</w:t>
      </w:r>
      <w:r>
        <w:rPr>
          <w:rStyle w:val="Style13ptBold"/>
        </w:rPr>
        <w:t xml:space="preserve"> </w:t>
      </w:r>
      <w:r>
        <w:t xml:space="preserve">(John, Kristen Hughes, </w:t>
      </w:r>
      <w:proofErr w:type="spellStart"/>
      <w:r>
        <w:t>Lado</w:t>
      </w:r>
      <w:proofErr w:type="spellEnd"/>
      <w:r>
        <w:t xml:space="preserve"> </w:t>
      </w:r>
      <w:proofErr w:type="spellStart"/>
      <w:r>
        <w:t>Kurdgelashvili</w:t>
      </w:r>
      <w:proofErr w:type="spellEnd"/>
      <w:r>
        <w:t xml:space="preserve">, Wilson </w:t>
      </w:r>
      <w:proofErr w:type="spellStart"/>
      <w:r>
        <w:t>Rickerson</w:t>
      </w:r>
      <w:proofErr w:type="spellEnd"/>
      <w:r>
        <w:t>, all from the Center for Energy and Environmental Policy (CEEP), “</w:t>
      </w:r>
      <w:r w:rsidRPr="009B2E90">
        <w:t>American policy conflict in the greenhouse: Divergent trends in federal,</w:t>
      </w:r>
      <w:r>
        <w:t xml:space="preserve"> regional, state, and local green energy and climate change policy”, 2-19-7, RSR)</w:t>
      </w:r>
    </w:p>
    <w:p w14:paraId="0F82ECFE" w14:textId="77777777" w:rsidR="007E539A" w:rsidRPr="00D72607" w:rsidRDefault="007E539A" w:rsidP="007E539A">
      <w:pPr>
        <w:rPr>
          <w:sz w:val="20"/>
          <w:szCs w:val="20"/>
        </w:rPr>
      </w:pPr>
      <w:r w:rsidRPr="007E539A">
        <w:rPr>
          <w:rStyle w:val="StyleUnderline"/>
        </w:rPr>
        <w:t>Effective global mitigation of climate change will require strong leadership by national governments,</w:t>
      </w:r>
      <w:r w:rsidRPr="007E539A">
        <w:rPr>
          <w:color w:val="000000"/>
        </w:rPr>
        <w:t xml:space="preserve"> </w:t>
      </w:r>
      <w:r w:rsidRPr="007E539A">
        <w:rPr>
          <w:color w:val="000000"/>
          <w:sz w:val="16"/>
          <w:szCs w:val="16"/>
        </w:rPr>
        <w:t>including that of the US. More specifically,</w:t>
      </w:r>
      <w:r w:rsidRPr="007E539A">
        <w:rPr>
          <w:color w:val="000000"/>
          <w:sz w:val="20"/>
          <w:szCs w:val="20"/>
        </w:rPr>
        <w:t xml:space="preserve"> </w:t>
      </w:r>
      <w:r w:rsidRPr="007E539A">
        <w:rPr>
          <w:b/>
          <w:color w:val="000000"/>
          <w:u w:val="single"/>
        </w:rPr>
        <w:t>national governments remain vital in mandating and enforcing compliance among diverse actors</w:t>
      </w:r>
      <w:r w:rsidRPr="007E539A">
        <w:rPr>
          <w:color w:val="000000"/>
          <w:sz w:val="20"/>
          <w:szCs w:val="20"/>
        </w:rPr>
        <w:t xml:space="preserve"> </w:t>
      </w:r>
      <w:r w:rsidRPr="007E539A">
        <w:rPr>
          <w:color w:val="000000"/>
          <w:sz w:val="16"/>
          <w:szCs w:val="16"/>
        </w:rPr>
        <w:t>within their jurisdiction</w:t>
      </w:r>
      <w:r w:rsidRPr="007E539A">
        <w:rPr>
          <w:color w:val="000000"/>
          <w:sz w:val="20"/>
          <w:szCs w:val="20"/>
        </w:rPr>
        <w:t xml:space="preserve">. </w:t>
      </w:r>
      <w:r w:rsidRPr="007E539A">
        <w:rPr>
          <w:b/>
          <w:color w:val="000000"/>
          <w:u w:val="single"/>
        </w:rPr>
        <w:t xml:space="preserve">Only national governments can promote uniform standards for compliance and related programs, thus ensuring achievement of policy goals with maximum fairness and minimal costs </w:t>
      </w:r>
      <w:r w:rsidRPr="007E539A">
        <w:rPr>
          <w:color w:val="000000"/>
          <w:sz w:val="20"/>
          <w:szCs w:val="20"/>
        </w:rPr>
        <w:t>(</w:t>
      </w:r>
      <w:proofErr w:type="spellStart"/>
      <w:r w:rsidRPr="007E539A">
        <w:rPr>
          <w:color w:val="000066"/>
          <w:sz w:val="20"/>
          <w:szCs w:val="20"/>
        </w:rPr>
        <w:t>Rabe</w:t>
      </w:r>
      <w:proofErr w:type="spellEnd"/>
      <w:r w:rsidRPr="007E539A">
        <w:rPr>
          <w:color w:val="000066"/>
          <w:sz w:val="20"/>
          <w:szCs w:val="20"/>
        </w:rPr>
        <w:t>, 2002</w:t>
      </w:r>
      <w:r w:rsidRPr="007E539A">
        <w:rPr>
          <w:color w:val="000000"/>
          <w:sz w:val="20"/>
          <w:szCs w:val="20"/>
        </w:rPr>
        <w:t xml:space="preserve">). </w:t>
      </w:r>
      <w:r w:rsidRPr="007E539A">
        <w:rPr>
          <w:b/>
          <w:color w:val="000000"/>
          <w:u w:val="single"/>
        </w:rPr>
        <w:t>National funding also remains vital to underwrite long-term commitments</w:t>
      </w:r>
      <w:r w:rsidRPr="007E539A">
        <w:rPr>
          <w:color w:val="000000"/>
          <w:sz w:val="20"/>
          <w:szCs w:val="20"/>
        </w:rPr>
        <w:t xml:space="preserve"> </w:t>
      </w:r>
      <w:r w:rsidRPr="007E539A">
        <w:rPr>
          <w:color w:val="000000"/>
          <w:sz w:val="16"/>
          <w:szCs w:val="16"/>
        </w:rPr>
        <w:t>needed to meet ever more challenging climate action targets (</w:t>
      </w:r>
      <w:proofErr w:type="spellStart"/>
      <w:r w:rsidRPr="007E539A">
        <w:rPr>
          <w:color w:val="000066"/>
          <w:sz w:val="16"/>
          <w:szCs w:val="16"/>
        </w:rPr>
        <w:t>Rabe</w:t>
      </w:r>
      <w:proofErr w:type="spellEnd"/>
      <w:r w:rsidRPr="007E539A">
        <w:rPr>
          <w:color w:val="000066"/>
          <w:sz w:val="16"/>
          <w:szCs w:val="16"/>
        </w:rPr>
        <w:t>, 2002</w:t>
      </w:r>
      <w:r w:rsidRPr="007E539A">
        <w:rPr>
          <w:color w:val="000000"/>
          <w:sz w:val="16"/>
          <w:szCs w:val="16"/>
        </w:rPr>
        <w:t>).</w:t>
      </w:r>
      <w:r>
        <w:rPr>
          <w:sz w:val="16"/>
          <w:szCs w:val="16"/>
        </w:rPr>
        <w:t xml:space="preserve"> </w:t>
      </w:r>
    </w:p>
    <w:p w14:paraId="52435996" w14:textId="77777777" w:rsidR="007E539A" w:rsidRDefault="007E539A" w:rsidP="00567469"/>
    <w:p w14:paraId="1FA2B65F" w14:textId="0339E576" w:rsidR="00567469" w:rsidRDefault="007E539A" w:rsidP="007E539A">
      <w:pPr>
        <w:pStyle w:val="Heading3"/>
      </w:pPr>
      <w:r>
        <w:lastRenderedPageBreak/>
        <w:t>Natural Gas/Wind – Race to the Bottom</w:t>
      </w:r>
    </w:p>
    <w:p w14:paraId="5BB32907" w14:textId="77777777" w:rsidR="007E539A" w:rsidRDefault="007E539A" w:rsidP="007E539A"/>
    <w:p w14:paraId="193288C6" w14:textId="77777777" w:rsidR="007E539A" w:rsidRDefault="007E539A" w:rsidP="007E539A">
      <w:pPr>
        <w:pStyle w:val="Heading4"/>
      </w:pPr>
      <w:r>
        <w:t>Race to the bottom empirically proven with environmental policy</w:t>
      </w:r>
    </w:p>
    <w:p w14:paraId="56AF0469" w14:textId="7E84AD2F" w:rsidR="007E539A" w:rsidRPr="000842B1" w:rsidRDefault="007E539A" w:rsidP="007E539A">
      <w:pPr>
        <w:rPr>
          <w:sz w:val="16"/>
          <w:szCs w:val="16"/>
        </w:rPr>
      </w:pPr>
      <w:proofErr w:type="spellStart"/>
      <w:r w:rsidRPr="0063012D">
        <w:rPr>
          <w:rStyle w:val="Style13ptBold"/>
        </w:rPr>
        <w:t>Sovacool</w:t>
      </w:r>
      <w:proofErr w:type="spellEnd"/>
      <w:r w:rsidRPr="0063012D">
        <w:rPr>
          <w:rStyle w:val="Style13ptBold"/>
        </w:rPr>
        <w:t xml:space="preserve"> 8</w:t>
      </w:r>
      <w:r w:rsidRPr="0063012D">
        <w:rPr>
          <w:sz w:val="16"/>
          <w:szCs w:val="16"/>
        </w:rPr>
        <w:t xml:space="preserve"> Dr. Benjamin K. </w:t>
      </w:r>
      <w:proofErr w:type="spellStart"/>
      <w:r w:rsidRPr="0063012D">
        <w:rPr>
          <w:sz w:val="16"/>
          <w:szCs w:val="16"/>
        </w:rPr>
        <w:t>Sovacool</w:t>
      </w:r>
      <w:proofErr w:type="spellEnd"/>
      <w:r w:rsidRPr="0063012D">
        <w:rPr>
          <w:sz w:val="16"/>
          <w:szCs w:val="16"/>
        </w:rPr>
        <w:t xml:space="preserve"> is currently a Research Fellow in the Energy Governance Program at the Centre on Asia and Globalization, part of the Lee </w:t>
      </w:r>
      <w:proofErr w:type="spellStart"/>
      <w:r w:rsidRPr="0063012D">
        <w:rPr>
          <w:sz w:val="16"/>
          <w:szCs w:val="16"/>
        </w:rPr>
        <w:t>Kuan</w:t>
      </w:r>
      <w:proofErr w:type="spellEnd"/>
      <w:r w:rsidRPr="0063012D">
        <w:rPr>
          <w:sz w:val="16"/>
          <w:szCs w:val="16"/>
        </w:rPr>
        <w:t xml:space="preserve"> Yew School of Public Policy at the National University of Singapore. He is an Adjunct Assistant Professor at the Virginia Polytechnic Institute &amp; State University in Blacksburg, VA, where he has taught for the Government and International Affairs Program and the Department of History. Dr. </w:t>
      </w:r>
      <w:proofErr w:type="spellStart"/>
      <w:r w:rsidRPr="0063012D">
        <w:rPr>
          <w:sz w:val="16"/>
          <w:szCs w:val="16"/>
        </w:rPr>
        <w:t>Sovacool</w:t>
      </w:r>
      <w:proofErr w:type="spellEnd"/>
      <w:r w:rsidRPr="0063012D">
        <w:rPr>
          <w:sz w:val="16"/>
          <w:szCs w:val="16"/>
        </w:rPr>
        <w:t xml:space="preserve"> recently completed work on a grant from the National Science Foundation's Electric Power Networks Efficiency and Security Program investigating the social impediments to </w:t>
      </w:r>
      <w:proofErr w:type="gramStart"/>
      <w:r w:rsidRPr="0063012D">
        <w:rPr>
          <w:sz w:val="16"/>
          <w:szCs w:val="16"/>
        </w:rPr>
        <w:t>distributed</w:t>
      </w:r>
      <w:proofErr w:type="gramEnd"/>
      <w:r w:rsidRPr="0063012D">
        <w:rPr>
          <w:sz w:val="16"/>
          <w:szCs w:val="16"/>
        </w:rPr>
        <w:t xml:space="preserve"> and renewable energy systems. “The Best of Both Worlds: Environmental Federalism and the Need for Federal Action on Renewable Energy and Climate Change” </w:t>
      </w:r>
      <w:proofErr w:type="gramStart"/>
      <w:r w:rsidRPr="0063012D">
        <w:rPr>
          <w:sz w:val="16"/>
          <w:szCs w:val="16"/>
        </w:rPr>
        <w:t>June,</w:t>
      </w:r>
      <w:proofErr w:type="gramEnd"/>
      <w:r w:rsidRPr="0063012D">
        <w:rPr>
          <w:sz w:val="16"/>
          <w:szCs w:val="16"/>
        </w:rPr>
        <w:t xml:space="preserve"> 2008 Stanford Environmental Law Journal 27 Stan. </w:t>
      </w:r>
      <w:proofErr w:type="spellStart"/>
      <w:r w:rsidRPr="0063012D">
        <w:rPr>
          <w:sz w:val="16"/>
          <w:szCs w:val="16"/>
        </w:rPr>
        <w:t>Envtl</w:t>
      </w:r>
      <w:proofErr w:type="spellEnd"/>
      <w:r w:rsidRPr="0063012D">
        <w:rPr>
          <w:sz w:val="16"/>
          <w:szCs w:val="16"/>
        </w:rPr>
        <w:t>. L.J. 397, lexis</w:t>
      </w:r>
    </w:p>
    <w:p w14:paraId="1349269C" w14:textId="77777777" w:rsidR="007E539A" w:rsidRDefault="007E539A" w:rsidP="007E539A">
      <w:r w:rsidRPr="007E539A">
        <w:rPr>
          <w:rStyle w:val="StyleUnderline"/>
        </w:rPr>
        <w:t>The debate concerning environmental federalism in the United States has deep and complex historical roots</w:t>
      </w:r>
      <w:r w:rsidRPr="007E539A">
        <w:rPr>
          <w:sz w:val="16"/>
        </w:rPr>
        <w:t xml:space="preserve">. </w:t>
      </w:r>
      <w:r w:rsidRPr="007E539A">
        <w:rPr>
          <w:rStyle w:val="StyleUnderline"/>
        </w:rPr>
        <w:t>The roles and responsibilities of the states and federal government have shifted over time between decentralized and centralized forms of environmental policy</w:t>
      </w:r>
      <w:r w:rsidRPr="007E539A">
        <w:rPr>
          <w:sz w:val="16"/>
        </w:rPr>
        <w:t xml:space="preserve">. Strong arguments exist for centralized, devolved, and dual forms of environmental federalism. </w:t>
      </w:r>
      <w:r w:rsidRPr="007E539A">
        <w:rPr>
          <w:rStyle w:val="StyleUnderline"/>
        </w:rPr>
        <w:t xml:space="preserve">Centralization has its own unique set of advantages. It is the best way to address issues of interstate and </w:t>
      </w:r>
      <w:proofErr w:type="spellStart"/>
      <w:r w:rsidRPr="007E539A">
        <w:rPr>
          <w:rStyle w:val="StyleUnderline"/>
        </w:rPr>
        <w:t>transboundary</w:t>
      </w:r>
      <w:proofErr w:type="spellEnd"/>
      <w:r w:rsidRPr="007E539A">
        <w:rPr>
          <w:rStyle w:val="StyleUnderline"/>
        </w:rPr>
        <w:t xml:space="preserve"> pollution. Centralization can ensure that uniform federal standards provide predictability and clarity for investors and stakeholders. It creates better economies of scale in data collection, research and development, and environmental problem identification. And centralization is the only way to ensure distributive justice by promoting a minimum standard of environmental protection and to prevent some states from racing to the bottom to set more lax environmental standards</w:t>
      </w:r>
      <w:r w:rsidRPr="007E539A">
        <w:rPr>
          <w:sz w:val="16"/>
        </w:rPr>
        <w:t>.</w:t>
      </w:r>
    </w:p>
    <w:p w14:paraId="5F249344" w14:textId="77777777" w:rsidR="007E539A" w:rsidRDefault="007E539A" w:rsidP="007E539A"/>
    <w:p w14:paraId="014E74AC" w14:textId="77777777" w:rsidR="000842B1" w:rsidRPr="002401FE" w:rsidRDefault="000842B1" w:rsidP="000842B1">
      <w:pPr>
        <w:pStyle w:val="tag"/>
        <w:numPr>
          <w:ilvl w:val="0"/>
          <w:numId w:val="12"/>
        </w:numPr>
        <w:spacing w:before="260" w:after="0" w:line="240" w:lineRule="auto"/>
      </w:pPr>
      <w:r>
        <w:t xml:space="preserve">That guarantees grid failures. </w:t>
      </w:r>
    </w:p>
    <w:p w14:paraId="2EB1BD45" w14:textId="77777777" w:rsidR="000842B1" w:rsidRDefault="000842B1" w:rsidP="000842B1">
      <w:proofErr w:type="spellStart"/>
      <w:r w:rsidRPr="00C6237D">
        <w:rPr>
          <w:rStyle w:val="Style13ptBold"/>
        </w:rPr>
        <w:t>Ferrey</w:t>
      </w:r>
      <w:proofErr w:type="spellEnd"/>
      <w:r w:rsidRPr="00C6237D">
        <w:rPr>
          <w:rStyle w:val="Style13ptBold"/>
        </w:rPr>
        <w:t xml:space="preserve"> 5</w:t>
      </w:r>
      <w:r>
        <w:t xml:space="preserve"> (Steven, </w:t>
      </w:r>
      <w:r w:rsidRPr="00C6237D">
        <w:t xml:space="preserve">Professor of Law, Suffolk University Law School, Boston. </w:t>
      </w:r>
      <w:r>
        <w:t xml:space="preserve">“Power Future.” </w:t>
      </w:r>
      <w:proofErr w:type="gramStart"/>
      <w:r w:rsidRPr="00C6237D">
        <w:t>Duke Environmental Law &amp; Policy Forum</w:t>
      </w:r>
      <w:r w:rsidRPr="00C6237D">
        <w:rPr>
          <w:sz w:val="12"/>
        </w:rPr>
        <w:t xml:space="preserve">¶ </w:t>
      </w:r>
      <w:r w:rsidRPr="00C6237D">
        <w:t>Spring, 2005</w:t>
      </w:r>
      <w:r w:rsidRPr="00C6237D">
        <w:rPr>
          <w:sz w:val="12"/>
        </w:rPr>
        <w:t xml:space="preserve">¶ </w:t>
      </w:r>
      <w:r w:rsidRPr="00C6237D">
        <w:t xml:space="preserve">15 Duke </w:t>
      </w:r>
      <w:proofErr w:type="spellStart"/>
      <w:r w:rsidRPr="00C6237D">
        <w:t>Envtl</w:t>
      </w:r>
      <w:proofErr w:type="spellEnd"/>
      <w:r w:rsidRPr="00C6237D">
        <w:t>.</w:t>
      </w:r>
      <w:proofErr w:type="gramEnd"/>
      <w:r w:rsidRPr="00C6237D">
        <w:t xml:space="preserve"> L. &amp; </w:t>
      </w:r>
      <w:proofErr w:type="spellStart"/>
      <w:r w:rsidRPr="00C6237D">
        <w:t>Pol'y</w:t>
      </w:r>
      <w:proofErr w:type="spellEnd"/>
      <w:r w:rsidRPr="00C6237D">
        <w:t xml:space="preserve"> F. 261</w:t>
      </w:r>
      <w:r>
        <w:t>)</w:t>
      </w:r>
    </w:p>
    <w:p w14:paraId="73B6DBDA" w14:textId="77777777" w:rsidR="000842B1" w:rsidRDefault="000842B1" w:rsidP="000842B1"/>
    <w:p w14:paraId="491D2797" w14:textId="77777777" w:rsidR="000842B1" w:rsidRPr="002401FE" w:rsidRDefault="000842B1" w:rsidP="000842B1">
      <w:pPr>
        <w:rPr>
          <w:sz w:val="16"/>
        </w:rPr>
      </w:pPr>
      <w:r w:rsidRPr="000842B1">
        <w:rPr>
          <w:rStyle w:val="StyleUnderline"/>
        </w:rPr>
        <w:t>Grid regulation does not stop at state lines. In the blackout of 2003, the relatively weak Midwest ISO did not have over-arching authority to order operational changes</w:t>
      </w:r>
      <w:r w:rsidRPr="000842B1">
        <w:rPr>
          <w:sz w:val="16"/>
        </w:rPr>
        <w:t xml:space="preserve"> or responses within the region</w:t>
      </w:r>
      <w:r w:rsidRPr="000842B1">
        <w:rPr>
          <w:rStyle w:val="StyleUnderline"/>
        </w:rPr>
        <w:t>; Instead they had to call each generating plant owner and each utility to suggest operational changes</w:t>
      </w:r>
      <w:r w:rsidRPr="000842B1">
        <w:rPr>
          <w:sz w:val="16"/>
        </w:rPr>
        <w:t xml:space="preserve">. 63 </w:t>
      </w:r>
      <w:r w:rsidRPr="000842B1">
        <w:rPr>
          <w:rStyle w:val="StyleUnderline"/>
        </w:rPr>
        <w:t>Human error,</w:t>
      </w:r>
      <w:r w:rsidRPr="000842B1">
        <w:rPr>
          <w:sz w:val="16"/>
        </w:rPr>
        <w:t xml:space="preserve"> loss of a line, and computer failures made contingency analysis of no value, </w:t>
      </w:r>
      <w:r w:rsidRPr="000842B1">
        <w:rPr>
          <w:rStyle w:val="StyleUnderline"/>
        </w:rPr>
        <w:t xml:space="preserve">set off a cascade of interruptions on high voltage lines and tripping off </w:t>
      </w:r>
      <w:r w:rsidRPr="000842B1">
        <w:rPr>
          <w:sz w:val="16"/>
        </w:rPr>
        <w:t xml:space="preserve">263 </w:t>
      </w:r>
      <w:r w:rsidRPr="000842B1">
        <w:rPr>
          <w:rStyle w:val="StyleUnderline"/>
        </w:rPr>
        <w:t>power plants</w:t>
      </w:r>
      <w:r w:rsidRPr="000842B1">
        <w:rPr>
          <w:sz w:val="16"/>
        </w:rPr>
        <w:t xml:space="preserve">. 64 </w:t>
      </w:r>
      <w:r w:rsidRPr="000842B1">
        <w:rPr>
          <w:rStyle w:val="StyleUnderline"/>
        </w:rPr>
        <w:t>Why are we still so disintegrated? There has been significant resistance in low-cost generation states in the Midwest, Northwest, and South,</w:t>
      </w:r>
      <w:r w:rsidRPr="000842B1">
        <w:rPr>
          <w:sz w:val="16"/>
        </w:rPr>
        <w:t xml:space="preserve"> which are still mostly conventionally regulated</w:t>
      </w:r>
      <w:r w:rsidRPr="000842B1">
        <w:rPr>
          <w:rStyle w:val="StyleUnderline"/>
        </w:rPr>
        <w:t>, to allowing transmission infrastructure upgrades that would facilitate</w:t>
      </w:r>
      <w:r w:rsidRPr="000842B1">
        <w:rPr>
          <w:sz w:val="16"/>
        </w:rPr>
        <w:t xml:space="preserve"> the </w:t>
      </w:r>
      <w:r w:rsidRPr="000842B1">
        <w:rPr>
          <w:rStyle w:val="StyleUnderline"/>
        </w:rPr>
        <w:t>export of</w:t>
      </w:r>
      <w:r w:rsidRPr="000842B1">
        <w:rPr>
          <w:sz w:val="16"/>
        </w:rPr>
        <w:t xml:space="preserve"> </w:t>
      </w:r>
      <w:r w:rsidRPr="000842B1">
        <w:rPr>
          <w:rStyle w:val="StyleUnderline"/>
        </w:rPr>
        <w:t>their low-cost power to higher-cost markets</w:t>
      </w:r>
      <w:r w:rsidRPr="000842B1">
        <w:rPr>
          <w:sz w:val="16"/>
        </w:rPr>
        <w:t xml:space="preserve"> and states. 65 If this occurred,  [*279</w:t>
      </w:r>
      <w:proofErr w:type="gramStart"/>
      <w:r w:rsidRPr="000842B1">
        <w:rPr>
          <w:sz w:val="16"/>
        </w:rPr>
        <w:t>]  it</w:t>
      </w:r>
      <w:proofErr w:type="gramEnd"/>
      <w:r w:rsidRPr="000842B1">
        <w:rPr>
          <w:sz w:val="16"/>
        </w:rPr>
        <w:t xml:space="preserve"> could increase the ultimate cost of power to low-cost power states; </w:t>
      </w:r>
      <w:r w:rsidRPr="000842B1">
        <w:rPr>
          <w:rStyle w:val="StyleUnderline"/>
        </w:rPr>
        <w:t>Regulators in those states have used their state authority to frustrate grid upgrades. It is out of such areas that the blackout of 2003 appears to have emanated. If we are going to overcome these structural vulnerabilities, we must plan power regionally</w:t>
      </w:r>
      <w:r w:rsidRPr="000842B1">
        <w:rPr>
          <w:sz w:val="16"/>
        </w:rPr>
        <w:t>. This involves a significant legal "pivot" in the way we regulate and structure the energy future.</w:t>
      </w:r>
    </w:p>
    <w:p w14:paraId="378B97E1" w14:textId="77777777" w:rsidR="000842B1" w:rsidRPr="007E539A" w:rsidRDefault="000842B1" w:rsidP="007E539A"/>
    <w:p w14:paraId="1285702C" w14:textId="77777777" w:rsidR="00567469" w:rsidRDefault="00567469" w:rsidP="00361B5C">
      <w:pPr>
        <w:pStyle w:val="HotRoute"/>
        <w:rPr>
          <w:sz w:val="16"/>
        </w:rPr>
      </w:pPr>
    </w:p>
    <w:p w14:paraId="242D032E" w14:textId="6504549C" w:rsidR="00567469" w:rsidRDefault="00567469" w:rsidP="00567469">
      <w:pPr>
        <w:pStyle w:val="Heading3"/>
      </w:pPr>
      <w:r>
        <w:lastRenderedPageBreak/>
        <w:t>Wind – No Money</w:t>
      </w:r>
    </w:p>
    <w:p w14:paraId="26B0BB0B" w14:textId="77777777" w:rsidR="00567469" w:rsidRDefault="00567469" w:rsidP="00567469"/>
    <w:p w14:paraId="19B3BB3F" w14:textId="1FF3E33D" w:rsidR="00567469" w:rsidRPr="005C0244" w:rsidRDefault="00567469" w:rsidP="00567469">
      <w:pPr>
        <w:keepNext/>
        <w:keepLines/>
        <w:spacing w:before="200" w:after="0" w:line="240" w:lineRule="auto"/>
        <w:outlineLvl w:val="3"/>
        <w:rPr>
          <w:rFonts w:ascii="Calibri" w:eastAsiaTheme="majorEastAsia" w:hAnsi="Calibri" w:cstheme="majorBidi"/>
          <w:b/>
          <w:bCs/>
          <w:iCs/>
          <w:sz w:val="26"/>
        </w:rPr>
      </w:pPr>
      <w:r w:rsidRPr="005C0244">
        <w:rPr>
          <w:rFonts w:ascii="Calibri" w:eastAsiaTheme="majorEastAsia" w:hAnsi="Calibri" w:cstheme="majorBidi"/>
          <w:b/>
          <w:bCs/>
          <w:iCs/>
          <w:sz w:val="26"/>
        </w:rPr>
        <w:t>State incentives empirically have failed to support renewable projects without federal support because of budget constraints and weak global economy</w:t>
      </w:r>
    </w:p>
    <w:p w14:paraId="1F231EC1" w14:textId="77777777" w:rsidR="00567469" w:rsidRPr="005C0244" w:rsidRDefault="00567469" w:rsidP="00567469">
      <w:pPr>
        <w:spacing w:after="0" w:line="240" w:lineRule="auto"/>
        <w:rPr>
          <w:rFonts w:ascii="Calibri" w:hAnsi="Calibri"/>
          <w:b/>
          <w:bCs/>
          <w:sz w:val="26"/>
        </w:rPr>
      </w:pPr>
      <w:r w:rsidRPr="005C0244">
        <w:rPr>
          <w:rFonts w:ascii="Calibri" w:hAnsi="Calibri"/>
          <w:b/>
          <w:bCs/>
          <w:sz w:val="26"/>
        </w:rPr>
        <w:t>Rowley et al 12</w:t>
      </w:r>
    </w:p>
    <w:p w14:paraId="215F94CD" w14:textId="77777777" w:rsidR="00567469" w:rsidRPr="005C0244" w:rsidRDefault="00567469" w:rsidP="00567469">
      <w:pPr>
        <w:spacing w:after="0" w:line="240" w:lineRule="auto"/>
        <w:rPr>
          <w:rFonts w:ascii="Calibri" w:hAnsi="Calibri"/>
        </w:rPr>
      </w:pPr>
      <w:r w:rsidRPr="005C0244">
        <w:rPr>
          <w:rFonts w:ascii="Calibri" w:hAnsi="Calibri"/>
        </w:rPr>
        <w:t xml:space="preserve">(Kath, </w:t>
      </w:r>
      <w:proofErr w:type="spellStart"/>
      <w:r w:rsidRPr="005C0244">
        <w:rPr>
          <w:rFonts w:ascii="Calibri" w:hAnsi="Calibri"/>
        </w:rPr>
        <w:t>Uday</w:t>
      </w:r>
      <w:proofErr w:type="spellEnd"/>
      <w:r w:rsidRPr="005C0244">
        <w:rPr>
          <w:rFonts w:ascii="Calibri" w:hAnsi="Calibri"/>
        </w:rPr>
        <w:t xml:space="preserve"> </w:t>
      </w:r>
      <w:proofErr w:type="spellStart"/>
      <w:r w:rsidRPr="005C0244">
        <w:rPr>
          <w:rFonts w:ascii="Calibri" w:hAnsi="Calibri"/>
        </w:rPr>
        <w:t>Varadarajan</w:t>
      </w:r>
      <w:proofErr w:type="spellEnd"/>
      <w:r w:rsidRPr="005C0244">
        <w:rPr>
          <w:rFonts w:ascii="Calibri" w:hAnsi="Calibri"/>
        </w:rPr>
        <w:t>, Brendan Pierpont, and Andrew Hobbs, Climate Policy initiative, “Supporting Renewables while Saving Taxpayers Money,” September 2012, http://climatepolicyinitiative.org/wp-content/uploads/2012/09/Supporting-Renewables-while-Saving-Taxpayers-Money.pdf//wyo-mm)</w:t>
      </w:r>
    </w:p>
    <w:p w14:paraId="6ADC4946" w14:textId="77777777" w:rsidR="00567469" w:rsidRDefault="00567469" w:rsidP="00567469">
      <w:pPr>
        <w:spacing w:after="0" w:line="240" w:lineRule="auto"/>
        <w:rPr>
          <w:rFonts w:ascii="Calibri" w:hAnsi="Calibri"/>
          <w:sz w:val="16"/>
        </w:rPr>
      </w:pPr>
      <w:r w:rsidRPr="00567469">
        <w:rPr>
          <w:rFonts w:ascii="Calibri" w:hAnsi="Calibri"/>
          <w:b/>
          <w:bCs/>
          <w:u w:val="single"/>
        </w:rPr>
        <w:t>Over the last decade, a number of states have implemented renewable energy policies such as binding targets for renewable energy generation or state tax concessions</w:t>
      </w:r>
      <w:r w:rsidRPr="00567469">
        <w:rPr>
          <w:rFonts w:ascii="Calibri" w:hAnsi="Calibri"/>
          <w:sz w:val="16"/>
        </w:rPr>
        <w:t xml:space="preserve">. These policies often include mechanisms to cover the gap between the cost of renewable electricity generation and market prices for electricity. These may involve explicit funding or subsidies such as tax concessions, rebates, or separate state funds for renewable energy. Others may involve implicit support—for example, regulators may be empowered to authorize increases in retail electricity prices to cover a utility’s incremental costs for compliance with renewable energy targets. </w:t>
      </w:r>
      <w:r w:rsidRPr="00567469">
        <w:rPr>
          <w:rFonts w:ascii="Calibri" w:hAnsi="Calibri"/>
          <w:b/>
          <w:bCs/>
          <w:u w:val="single"/>
        </w:rPr>
        <w:t>In theory, states with such policies in place could have covered the cost gap in the absence of federal support through the increased use of such mechanisms. However: • State budget constraints from the recession made increasing support from states unlikely. The global economic downturn</w:t>
      </w:r>
      <w:r w:rsidRPr="00567469">
        <w:rPr>
          <w:rFonts w:ascii="Calibri" w:hAnsi="Calibri"/>
          <w:sz w:val="16"/>
        </w:rPr>
        <w:t xml:space="preserve">, which began with the financial crisis </w:t>
      </w:r>
      <w:r w:rsidRPr="00567469">
        <w:rPr>
          <w:rFonts w:ascii="Calibri" w:hAnsi="Calibri"/>
          <w:b/>
          <w:bCs/>
          <w:u w:val="single"/>
        </w:rPr>
        <w:t>of 2008, was particularly difficult on state budgets. Significant tax revenue losses associated with economic contraction along with increased mandatory spending to provide services to those impacted by the downturn</w:t>
      </w:r>
      <w:r w:rsidRPr="00567469">
        <w:rPr>
          <w:rFonts w:ascii="Calibri" w:hAnsi="Calibri"/>
          <w:sz w:val="16"/>
        </w:rPr>
        <w:t xml:space="preserve"> (such as through Medicaid insurance) </w:t>
      </w:r>
      <w:r w:rsidRPr="00567469">
        <w:rPr>
          <w:rFonts w:ascii="Calibri" w:hAnsi="Calibri"/>
          <w:b/>
          <w:bCs/>
          <w:u w:val="single"/>
        </w:rPr>
        <w:t>created significant fiscal pressures in nearly every state</w:t>
      </w:r>
      <w:r w:rsidRPr="00567469">
        <w:rPr>
          <w:rFonts w:ascii="Calibri" w:hAnsi="Calibri"/>
          <w:sz w:val="16"/>
        </w:rPr>
        <w:t xml:space="preserve">. 16 While the American Reinvestment and Recovery Act provided $145 billion to state and local governments to help them cope with the downturn, this covered only about 40% of state deficits and states were nevertheless forced to make severe cuts to essential services. The </w:t>
      </w:r>
      <w:r w:rsidRPr="00567469">
        <w:rPr>
          <w:rFonts w:ascii="Calibri" w:hAnsi="Calibri"/>
          <w:b/>
          <w:bCs/>
          <w:u w:val="single"/>
        </w:rPr>
        <w:t>cuts were particularly severe in states with balanced budget requirements. These constraints made it unlikely that states would have increased spending if federal renewable energy incentives had been removed</w:t>
      </w:r>
      <w:r w:rsidRPr="00567469">
        <w:rPr>
          <w:rFonts w:ascii="Calibri" w:hAnsi="Calibri"/>
          <w:sz w:val="16"/>
        </w:rPr>
        <w:t xml:space="preserve">. • </w:t>
      </w:r>
      <w:proofErr w:type="gramStart"/>
      <w:r w:rsidRPr="00567469">
        <w:rPr>
          <w:rFonts w:ascii="Calibri" w:hAnsi="Calibri"/>
          <w:b/>
          <w:bCs/>
          <w:u w:val="single"/>
        </w:rPr>
        <w:t>The</w:t>
      </w:r>
      <w:proofErr w:type="gramEnd"/>
      <w:r w:rsidRPr="00567469">
        <w:rPr>
          <w:rFonts w:ascii="Calibri" w:hAnsi="Calibri"/>
          <w:b/>
          <w:bCs/>
          <w:u w:val="single"/>
        </w:rPr>
        <w:t xml:space="preserve"> recession’s impact on electricity demand made additional ratepayer support unlikely</w:t>
      </w:r>
      <w:r w:rsidRPr="00567469">
        <w:rPr>
          <w:rFonts w:ascii="Calibri" w:hAnsi="Calibri"/>
          <w:sz w:val="16"/>
        </w:rPr>
        <w:t xml:space="preserve">. The impact of the recession on ratepayers was similarly stark. Unemployment reached nearly 10%. According to FERC, electricity demand in the U.S. fell by 4.2% in 2009 due to decreased economic activity (the steepest drop in 60 years). As a result, utilities and the relevant regulators would have faced an exceptionally difficult business and political environment for making a case to increase retail rates to cover additional costs of new renewable electricity generation. • European states facing fiscal constraints pulled back renewable energy policies but U.S. states did not. Nevertheless, renewable energy deployment in the U.S. continued to grow during the recession, and most state renewable energy targets prior to the recession were either maintained or strengthened. This is in marked contrast, for example, to the impact of the downturn on renewable energy deployment in Europe. E.U. Member States facing significant fiscal constraints—such as Spain and Italy— abruptly curtailed their renewable energy policy ambitions in the absence of E.U.-wide fiscal support analogous to the support provided by federal incentives to U.S. states. Thus, we believe that </w:t>
      </w:r>
      <w:r w:rsidRPr="00567469">
        <w:rPr>
          <w:rFonts w:ascii="Calibri" w:hAnsi="Calibri"/>
          <w:b/>
          <w:bCs/>
          <w:u w:val="single"/>
        </w:rPr>
        <w:t>additional state</w:t>
      </w:r>
      <w:r w:rsidRPr="00567469">
        <w:rPr>
          <w:rFonts w:ascii="Calibri" w:hAnsi="Calibri"/>
          <w:sz w:val="16"/>
        </w:rPr>
        <w:t xml:space="preserve"> or ratepayer </w:t>
      </w:r>
      <w:r w:rsidRPr="00567469">
        <w:rPr>
          <w:rFonts w:ascii="Calibri" w:hAnsi="Calibri"/>
          <w:b/>
          <w:bCs/>
          <w:u w:val="single"/>
        </w:rPr>
        <w:t>support was not likely and that federal policies were critical to the recent growth in renewable energy deployment. Due to the continued weakness of the global economy, it does not appear that the budget and demand constraints noted above are likely to ease in the near term</w:t>
      </w:r>
      <w:r w:rsidRPr="00567469">
        <w:rPr>
          <w:rFonts w:ascii="Calibri" w:hAnsi="Calibri"/>
          <w:sz w:val="16"/>
        </w:rPr>
        <w:t xml:space="preserve">. Further, as we noted in the introduction, </w:t>
      </w:r>
      <w:r w:rsidRPr="00567469">
        <w:rPr>
          <w:rFonts w:ascii="Calibri" w:hAnsi="Calibri"/>
          <w:b/>
          <w:iCs/>
          <w:u w:val="single"/>
          <w:bdr w:val="single" w:sz="18" w:space="0" w:color="auto"/>
        </w:rPr>
        <w:t>current state policies alone do not appear to be strong enough to sustain the level of growth in renewable energy deployment seen over the last four years</w:t>
      </w:r>
      <w:r w:rsidRPr="00567469">
        <w:rPr>
          <w:rFonts w:ascii="Calibri" w:hAnsi="Calibri"/>
          <w:sz w:val="16"/>
        </w:rPr>
        <w:t>. The PTC was allowed to expire at the end of 2001 and 2003 when wind faced similar market conditions, leading to booms just prior to expiration followed by substantially lower employment in the year after. As a result, it is likely that the expiration of federal incentives, in particular, the PTC for wind, could lead to significantly reduced levels of annual renewable energy deployment in the near future, another boom and bust cycle for renewables.</w:t>
      </w:r>
    </w:p>
    <w:p w14:paraId="68CD447F" w14:textId="3834CDAE" w:rsidR="007E539A" w:rsidRDefault="007E539A" w:rsidP="007E539A">
      <w:pPr>
        <w:pStyle w:val="Heading3"/>
      </w:pPr>
      <w:r>
        <w:lastRenderedPageBreak/>
        <w:t>Wind – Rollback</w:t>
      </w:r>
    </w:p>
    <w:p w14:paraId="4762263E" w14:textId="77777777" w:rsidR="007E539A" w:rsidRDefault="007E539A" w:rsidP="007E539A"/>
    <w:p w14:paraId="4B661DFA" w14:textId="58429B76" w:rsidR="007E539A" w:rsidRPr="00E23429" w:rsidRDefault="007E539A" w:rsidP="007E539A">
      <w:pPr>
        <w:pStyle w:val="tag"/>
        <w:numPr>
          <w:ilvl w:val="0"/>
          <w:numId w:val="12"/>
        </w:numPr>
        <w:spacing w:before="260" w:after="0" w:line="240" w:lineRule="auto"/>
      </w:pPr>
      <w:r>
        <w:t>T</w:t>
      </w:r>
      <w:r>
        <w:t>he CP is unconstitutional</w:t>
      </w:r>
      <w:r>
        <w:t xml:space="preserve"> and gets rolled back</w:t>
      </w:r>
      <w:r>
        <w:t xml:space="preserve">- only FERC has </w:t>
      </w:r>
      <w:proofErr w:type="spellStart"/>
      <w:r>
        <w:t>jurisidiction</w:t>
      </w:r>
      <w:proofErr w:type="spellEnd"/>
    </w:p>
    <w:p w14:paraId="2798E0EE" w14:textId="77777777" w:rsidR="007E539A" w:rsidRDefault="007E539A" w:rsidP="007E539A">
      <w:pPr>
        <w:pStyle w:val="Cite8"/>
      </w:pPr>
      <w:proofErr w:type="spellStart"/>
      <w:r w:rsidRPr="002401FE">
        <w:rPr>
          <w:rStyle w:val="Style13ptBold"/>
        </w:rPr>
        <w:t>Ferrey</w:t>
      </w:r>
      <w:proofErr w:type="spellEnd"/>
      <w:r w:rsidRPr="002401FE">
        <w:rPr>
          <w:rStyle w:val="Style13ptBold"/>
        </w:rPr>
        <w:t xml:space="preserve"> </w:t>
      </w:r>
      <w:proofErr w:type="gramStart"/>
      <w:r w:rsidRPr="002401FE">
        <w:rPr>
          <w:rStyle w:val="Style13ptBold"/>
        </w:rPr>
        <w:t xml:space="preserve">4 </w:t>
      </w:r>
      <w:r>
        <w:t xml:space="preserve"> Steven</w:t>
      </w:r>
      <w:proofErr w:type="gramEnd"/>
      <w:r>
        <w:t>, Professor of Law, Suffolk University Law School.</w:t>
      </w:r>
      <w:r w:rsidRPr="0079670A">
        <w:t xml:space="preserve"> </w:t>
      </w:r>
      <w:proofErr w:type="gramStart"/>
      <w:r>
        <w:t xml:space="preserve">New York University Environmental Law Journal, 12 N.Y.U. </w:t>
      </w:r>
      <w:proofErr w:type="spellStart"/>
      <w:r>
        <w:t>Envtl</w:t>
      </w:r>
      <w:proofErr w:type="spellEnd"/>
      <w:r>
        <w:t>.</w:t>
      </w:r>
      <w:proofErr w:type="gramEnd"/>
      <w:r>
        <w:t xml:space="preserve"> L.J. 507</w:t>
      </w:r>
    </w:p>
    <w:p w14:paraId="2EF9CD86" w14:textId="77777777" w:rsidR="007E539A" w:rsidRPr="00E23429" w:rsidRDefault="007E539A" w:rsidP="007E539A">
      <w:pPr>
        <w:rPr>
          <w:sz w:val="16"/>
        </w:rPr>
      </w:pPr>
      <w:r w:rsidRPr="007E539A">
        <w:rPr>
          <w:sz w:val="16"/>
        </w:rPr>
        <w:t xml:space="preserve">The specific mechanism for structuring any </w:t>
      </w:r>
      <w:r w:rsidRPr="007E539A">
        <w:rPr>
          <w:rStyle w:val="StyleUnderline"/>
        </w:rPr>
        <w:t xml:space="preserve">state renewable subsidies must not run afoul of Constitutional requirements. </w:t>
      </w:r>
      <w:r w:rsidRPr="007E539A">
        <w:rPr>
          <w:sz w:val="16"/>
        </w:rPr>
        <w:t xml:space="preserve">The regulation of utilities is a traditional function of local police power in the states. 397 </w:t>
      </w:r>
      <w:r w:rsidRPr="007E539A">
        <w:rPr>
          <w:rStyle w:val="StyleUnderline"/>
        </w:rPr>
        <w:t>The generation and transmission of electric energy is an activity particularly likely to affect more than one state</w:t>
      </w:r>
      <w:r w:rsidRPr="007E539A">
        <w:rPr>
          <w:sz w:val="16"/>
        </w:rPr>
        <w:t xml:space="preserve">. 398 </w:t>
      </w:r>
      <w:r w:rsidRPr="007E539A">
        <w:rPr>
          <w:rStyle w:val="StyleUnderline"/>
        </w:rPr>
        <w:t>Under the Federal Power Act of 1935, the federal government exercises regulatory power over the wholesale power market, while the states are left alone to regulate most retail transactions.</w:t>
      </w:r>
      <w:r w:rsidRPr="007E539A">
        <w:rPr>
          <w:sz w:val="16"/>
        </w:rPr>
        <w:t xml:space="preserve"> 399 While the Commerce Clause grants affirmative powers to Congress to regulate in a variety of areas, the so-called "dormant Commerce Clause" also is interpreted as a limitation on the power of states to regulate in particular areas. The Commerce Clause provides that "the Congress shall have Power ... to regulate Commerce ... among the several States." 400 In creating this power, the framers sought to "avoid the tendencies toward economic Balkanization that had plagued relations among the Colonies and later among the States under the Articles of Confederation." 401 </w:t>
      </w:r>
      <w:r w:rsidRPr="007E539A">
        <w:rPr>
          <w:rStyle w:val="StyleUnderline"/>
        </w:rPr>
        <w:t>Although the Commerce Clause is an affirmative grant of power, the Supreme Court has also interpreted it as limiting the States' ability to "unjustifiably ... discriminate against or burden the interstate flow of articles of commerce</w:t>
      </w:r>
      <w:r w:rsidRPr="007E539A">
        <w:rPr>
          <w:sz w:val="16"/>
        </w:rPr>
        <w:t xml:space="preserve">." 402 Although the Commerce Clause affirmatively grants Congress the ability to regulate interstate commerce, there is no clear [*579] directive limiting states' abilities to regulate where Congress has remained silent. 403 The U.S. Supreme Court consistently holds that the Commerce Clause exerts a prohibitive force limiting states' powers to regulate interstate commerce in certain situations even in instances where Congress has not regulated. 404 </w:t>
      </w:r>
      <w:r w:rsidRPr="007E539A">
        <w:rPr>
          <w:rStyle w:val="StyleUnderline"/>
        </w:rPr>
        <w:t>State statutes that clearly discriminate against interstate commerce are routinely found to be impermissible</w:t>
      </w:r>
      <w:r w:rsidRPr="007E539A">
        <w:rPr>
          <w:sz w:val="16"/>
        </w:rPr>
        <w:t>. 405 "</w:t>
      </w:r>
      <w:r w:rsidRPr="007E539A">
        <w:rPr>
          <w:rStyle w:val="StyleUnderline"/>
        </w:rPr>
        <w:t>This "negative' aspect of the Commerce Clause prohibits economic protectionism.</w:t>
      </w:r>
      <w:r w:rsidRPr="007E539A">
        <w:rPr>
          <w:sz w:val="16"/>
        </w:rPr>
        <w:t xml:space="preserve">" 406 Therefore, although </w:t>
      </w:r>
      <w:r w:rsidRPr="007E539A">
        <w:rPr>
          <w:rStyle w:val="StyleUnderline"/>
        </w:rPr>
        <w:t>states</w:t>
      </w:r>
      <w:r w:rsidRPr="007E539A">
        <w:rPr>
          <w:sz w:val="16"/>
        </w:rPr>
        <w:t xml:space="preserve"> are permitted to promote in-state businesses, they </w:t>
      </w:r>
      <w:r w:rsidRPr="007E539A">
        <w:rPr>
          <w:rStyle w:val="StyleUnderline"/>
        </w:rPr>
        <w:t>are not permitted to protect those businesses from out-of-state competition by enacting laws that "benefit in-state economic interests by burdening out-of-state competitors</w:t>
      </w:r>
      <w:r w:rsidRPr="007E539A">
        <w:rPr>
          <w:sz w:val="16"/>
        </w:rPr>
        <w:t>." 407</w:t>
      </w:r>
    </w:p>
    <w:p w14:paraId="5CC34CCC" w14:textId="77777777" w:rsidR="007E539A" w:rsidRPr="007E539A" w:rsidRDefault="007E539A" w:rsidP="007E539A"/>
    <w:p w14:paraId="0194E74F" w14:textId="11618F33" w:rsidR="00361B5C" w:rsidRDefault="00361B5C" w:rsidP="00361B5C">
      <w:pPr>
        <w:pStyle w:val="Heading3"/>
      </w:pPr>
      <w:proofErr w:type="spellStart"/>
      <w:r>
        <w:lastRenderedPageBreak/>
        <w:t>Desal</w:t>
      </w:r>
      <w:proofErr w:type="spellEnd"/>
      <w:r>
        <w:t xml:space="preserve"> – No Global Solvency</w:t>
      </w:r>
    </w:p>
    <w:p w14:paraId="1793E320" w14:textId="77777777" w:rsidR="00361B5C" w:rsidRDefault="00361B5C" w:rsidP="00361B5C"/>
    <w:p w14:paraId="0F681EEB" w14:textId="2988A57A" w:rsidR="00361B5C" w:rsidRPr="00361B5C" w:rsidRDefault="00361B5C" w:rsidP="00361B5C">
      <w:pPr>
        <w:keepNext/>
        <w:keepLines/>
        <w:spacing w:before="200" w:after="0" w:line="240" w:lineRule="auto"/>
        <w:outlineLvl w:val="3"/>
        <w:rPr>
          <w:rFonts w:ascii="Calibri" w:eastAsia="宋体" w:hAnsi="Calibri" w:cs="Times New Roman"/>
          <w:b/>
          <w:bCs/>
          <w:iCs/>
          <w:sz w:val="26"/>
        </w:rPr>
      </w:pPr>
      <w:r>
        <w:rPr>
          <w:rFonts w:ascii="Calibri" w:eastAsia="宋体" w:hAnsi="Calibri" w:cs="Times New Roman"/>
          <w:b/>
          <w:bCs/>
          <w:iCs/>
          <w:sz w:val="26"/>
        </w:rPr>
        <w:t xml:space="preserve">Doesn’t solve global </w:t>
      </w:r>
      <w:proofErr w:type="spellStart"/>
      <w:r>
        <w:rPr>
          <w:rFonts w:ascii="Calibri" w:eastAsia="宋体" w:hAnsi="Calibri" w:cs="Times New Roman"/>
          <w:b/>
          <w:bCs/>
          <w:iCs/>
          <w:sz w:val="26"/>
        </w:rPr>
        <w:t>desal</w:t>
      </w:r>
      <w:proofErr w:type="spellEnd"/>
      <w:r>
        <w:rPr>
          <w:rFonts w:ascii="Calibri" w:eastAsia="宋体" w:hAnsi="Calibri" w:cs="Times New Roman"/>
          <w:b/>
          <w:bCs/>
          <w:iCs/>
          <w:sz w:val="26"/>
        </w:rPr>
        <w:t xml:space="preserve"> issues</w:t>
      </w:r>
    </w:p>
    <w:p w14:paraId="2876CBFA" w14:textId="77777777" w:rsidR="00361B5C" w:rsidRPr="00361B5C" w:rsidRDefault="00361B5C" w:rsidP="00361B5C">
      <w:pPr>
        <w:spacing w:after="0" w:line="240" w:lineRule="auto"/>
        <w:rPr>
          <w:rFonts w:ascii="Calibri" w:eastAsia="Calibri" w:hAnsi="Calibri" w:cs="Times New Roman"/>
        </w:rPr>
      </w:pPr>
      <w:r w:rsidRPr="00361B5C">
        <w:rPr>
          <w:rFonts w:ascii="Calibri" w:eastAsia="Calibri" w:hAnsi="Calibri" w:cs="Times New Roman"/>
          <w:b/>
          <w:bCs/>
          <w:sz w:val="26"/>
        </w:rPr>
        <w:t>Drake 7</w:t>
      </w:r>
      <w:r w:rsidRPr="00361B5C">
        <w:rPr>
          <w:rFonts w:ascii="Calibri" w:eastAsia="Calibri" w:hAnsi="Calibri" w:cs="Times New Roman"/>
        </w:rPr>
        <w:t xml:space="preserve"> (Michael, M.D. and Chancellor – University of California, Irvine, “The Role of Public Investment in Promoting Economic Growth”, Testimony Before the House Committee on Financial Services – CQ Congressional Testimony, 3-23, Lexis) </w:t>
      </w:r>
    </w:p>
    <w:p w14:paraId="707C0EE8" w14:textId="77777777" w:rsidR="00361B5C" w:rsidRPr="00361B5C" w:rsidRDefault="00361B5C" w:rsidP="00361B5C">
      <w:pPr>
        <w:spacing w:after="0" w:line="240" w:lineRule="auto"/>
        <w:rPr>
          <w:rFonts w:ascii="Calibri" w:eastAsia="Calibri" w:hAnsi="Calibri" w:cs="Times New Roman"/>
        </w:rPr>
      </w:pPr>
    </w:p>
    <w:p w14:paraId="6254D95C" w14:textId="77777777" w:rsidR="00361B5C" w:rsidRPr="00361B5C" w:rsidRDefault="00361B5C" w:rsidP="00361B5C">
      <w:pPr>
        <w:spacing w:after="0" w:line="240" w:lineRule="auto"/>
        <w:rPr>
          <w:rFonts w:ascii="Calibri" w:eastAsia="Calibri" w:hAnsi="Calibri" w:cs="Times New Roman"/>
          <w:bCs/>
          <w:sz w:val="20"/>
          <w:u w:val="single"/>
        </w:rPr>
      </w:pPr>
      <w:r w:rsidRPr="00361B5C">
        <w:rPr>
          <w:rFonts w:ascii="Calibri" w:eastAsia="Calibri" w:hAnsi="Calibri" w:cs="Times New Roman"/>
          <w:bCs/>
          <w:sz w:val="20"/>
          <w:u w:val="single"/>
        </w:rPr>
        <w:t xml:space="preserve">Investment in basic R&amp;D requires both </w:t>
      </w:r>
      <w:r w:rsidRPr="00361B5C">
        <w:rPr>
          <w:rFonts w:ascii="Calibri" w:eastAsia="Calibri" w:hAnsi="Calibri" w:cs="Times New Roman"/>
          <w:b/>
          <w:iCs/>
          <w:u w:val="single"/>
          <w:bdr w:val="single" w:sz="18" w:space="0" w:color="auto"/>
        </w:rPr>
        <w:t>the means</w:t>
      </w:r>
      <w:r w:rsidRPr="00361B5C">
        <w:rPr>
          <w:rFonts w:ascii="Calibri" w:eastAsia="Calibri" w:hAnsi="Calibri" w:cs="Times New Roman"/>
          <w:bCs/>
          <w:sz w:val="20"/>
          <w:u w:val="single"/>
        </w:rPr>
        <w:t xml:space="preserve"> and being </w:t>
      </w:r>
      <w:r w:rsidRPr="00361B5C">
        <w:rPr>
          <w:rFonts w:ascii="Calibri" w:eastAsia="Calibri" w:hAnsi="Calibri" w:cs="Times New Roman"/>
          <w:b/>
          <w:iCs/>
          <w:u w:val="single"/>
          <w:bdr w:val="single" w:sz="18" w:space="0" w:color="auto"/>
        </w:rPr>
        <w:t>risk tolerant</w:t>
      </w:r>
      <w:r w:rsidRPr="00361B5C">
        <w:rPr>
          <w:rFonts w:ascii="Calibri" w:eastAsia="Calibri" w:hAnsi="Calibri" w:cs="Times New Roman"/>
          <w:bCs/>
          <w:sz w:val="20"/>
          <w:u w:val="single"/>
        </w:rPr>
        <w:t xml:space="preserve">; two variables that the </w:t>
      </w:r>
      <w:r w:rsidRPr="00361B5C">
        <w:rPr>
          <w:rFonts w:ascii="Calibri" w:eastAsia="Calibri" w:hAnsi="Calibri" w:cs="Times New Roman"/>
          <w:b/>
          <w:iCs/>
          <w:u w:val="single"/>
          <w:bdr w:val="single" w:sz="18" w:space="0" w:color="auto"/>
        </w:rPr>
        <w:t>federal government can absorb more effectively and efficiently then states</w:t>
      </w:r>
      <w:r w:rsidRPr="00361B5C">
        <w:rPr>
          <w:rFonts w:ascii="Calibri" w:eastAsia="Calibri" w:hAnsi="Calibri" w:cs="Times New Roman"/>
          <w:bCs/>
          <w:sz w:val="20"/>
          <w:u w:val="single"/>
        </w:rPr>
        <w:t xml:space="preserve"> can</w:t>
      </w:r>
      <w:r w:rsidRPr="00361B5C">
        <w:rPr>
          <w:rFonts w:ascii="Calibri" w:eastAsia="Calibri" w:hAnsi="Calibri" w:cs="Times New Roman"/>
        </w:rPr>
        <w:t>.</w:t>
      </w:r>
    </w:p>
    <w:p w14:paraId="6C237AA8"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bCs/>
          <w:sz w:val="20"/>
          <w:u w:val="single"/>
        </w:rPr>
        <w:t>Sometimes</w:t>
      </w:r>
      <w:r w:rsidRPr="00361B5C">
        <w:rPr>
          <w:rFonts w:ascii="Calibri" w:eastAsia="Calibri" w:hAnsi="Calibri" w:cs="Times New Roman"/>
          <w:sz w:val="12"/>
        </w:rPr>
        <w:t xml:space="preserve"> the </w:t>
      </w:r>
      <w:r w:rsidRPr="00361B5C">
        <w:rPr>
          <w:rFonts w:ascii="Calibri" w:eastAsia="Calibri" w:hAnsi="Calibri" w:cs="Times New Roman"/>
          <w:bCs/>
          <w:sz w:val="20"/>
          <w:u w:val="single"/>
        </w:rPr>
        <w:t>states seek to pick up the slack when</w:t>
      </w:r>
      <w:r w:rsidRPr="00361B5C">
        <w:rPr>
          <w:rFonts w:ascii="Calibri" w:eastAsia="Calibri" w:hAnsi="Calibri" w:cs="Times New Roman"/>
          <w:sz w:val="12"/>
        </w:rPr>
        <w:t xml:space="preserve"> they believe </w:t>
      </w:r>
      <w:r w:rsidRPr="00361B5C">
        <w:rPr>
          <w:rFonts w:ascii="Calibri" w:eastAsia="Calibri" w:hAnsi="Calibri" w:cs="Times New Roman"/>
          <w:bCs/>
          <w:sz w:val="20"/>
          <w:u w:val="single"/>
        </w:rPr>
        <w:t>the federal government is lagging</w:t>
      </w:r>
      <w:r w:rsidRPr="00361B5C">
        <w:rPr>
          <w:rFonts w:ascii="Calibri" w:eastAsia="Calibri" w:hAnsi="Calibri" w:cs="Times New Roman"/>
          <w:sz w:val="12"/>
        </w:rPr>
        <w:t xml:space="preserve">. For example, several states have undertaken research initiatives using embryonic stem cells. </w:t>
      </w:r>
      <w:r w:rsidRPr="00361B5C">
        <w:rPr>
          <w:rFonts w:ascii="Calibri" w:eastAsia="Calibri" w:hAnsi="Calibri" w:cs="Times New Roman"/>
          <w:bCs/>
          <w:sz w:val="20"/>
          <w:u w:val="single"/>
        </w:rPr>
        <w:t>But</w:t>
      </w:r>
      <w:r w:rsidRPr="00361B5C">
        <w:rPr>
          <w:rFonts w:ascii="Calibri" w:eastAsia="Calibri" w:hAnsi="Calibri" w:cs="Times New Roman"/>
          <w:sz w:val="12"/>
        </w:rPr>
        <w:t xml:space="preserve"> as NIH Director Elias </w:t>
      </w:r>
      <w:proofErr w:type="spellStart"/>
      <w:r w:rsidRPr="00361B5C">
        <w:rPr>
          <w:rFonts w:ascii="Calibri" w:eastAsia="Calibri" w:hAnsi="Calibri" w:cs="Times New Roman"/>
          <w:sz w:val="12"/>
        </w:rPr>
        <w:t>Zerhouni</w:t>
      </w:r>
      <w:proofErr w:type="spellEnd"/>
      <w:r w:rsidRPr="00361B5C">
        <w:rPr>
          <w:rFonts w:ascii="Calibri" w:eastAsia="Calibri" w:hAnsi="Calibri" w:cs="Times New Roman"/>
          <w:sz w:val="12"/>
        </w:rPr>
        <w:t xml:space="preserve"> told Congress just last week, </w:t>
      </w:r>
      <w:r w:rsidRPr="00361B5C">
        <w:rPr>
          <w:rFonts w:ascii="Calibri" w:eastAsia="Calibri" w:hAnsi="Calibri" w:cs="Times New Roman"/>
          <w:b/>
          <w:iCs/>
          <w:u w:val="single"/>
          <w:bdr w:val="single" w:sz="18" w:space="0" w:color="auto"/>
        </w:rPr>
        <w:t>state-by-state</w:t>
      </w:r>
      <w:r w:rsidRPr="00361B5C">
        <w:rPr>
          <w:rFonts w:ascii="Calibri" w:eastAsia="Calibri" w:hAnsi="Calibri" w:cs="Times New Roman"/>
          <w:bCs/>
          <w:sz w:val="20"/>
          <w:u w:val="single"/>
        </w:rPr>
        <w:t xml:space="preserve"> pursuit of any kind of research does </w:t>
      </w:r>
      <w:r w:rsidRPr="00361B5C">
        <w:rPr>
          <w:rFonts w:ascii="Calibri" w:eastAsia="Calibri" w:hAnsi="Calibri" w:cs="Times New Roman"/>
          <w:b/>
          <w:iCs/>
          <w:u w:val="single"/>
          <w:bdr w:val="single" w:sz="18" w:space="0" w:color="auto"/>
        </w:rPr>
        <w:t>not</w:t>
      </w:r>
      <w:r w:rsidRPr="00361B5C">
        <w:rPr>
          <w:rFonts w:ascii="Calibri" w:eastAsia="Calibri" w:hAnsi="Calibri" w:cs="Times New Roman"/>
          <w:bCs/>
          <w:sz w:val="20"/>
          <w:u w:val="single"/>
        </w:rPr>
        <w:t xml:space="preserve"> provide the necessary </w:t>
      </w:r>
      <w:r w:rsidRPr="00361B5C">
        <w:rPr>
          <w:rFonts w:ascii="Calibri" w:eastAsia="Calibri" w:hAnsi="Calibri" w:cs="Times New Roman"/>
          <w:b/>
          <w:iCs/>
          <w:u w:val="single"/>
          <w:bdr w:val="single" w:sz="18" w:space="0" w:color="auto"/>
        </w:rPr>
        <w:t>leadership</w:t>
      </w:r>
      <w:r w:rsidRPr="00361B5C">
        <w:rPr>
          <w:rFonts w:ascii="Calibri" w:eastAsia="Calibri" w:hAnsi="Calibri" w:cs="Times New Roman"/>
          <w:sz w:val="12"/>
        </w:rPr>
        <w:t xml:space="preserve">. Back in California, we passed Proposition </w:t>
      </w:r>
      <w:proofErr w:type="gramStart"/>
      <w:r w:rsidRPr="00361B5C">
        <w:rPr>
          <w:rFonts w:ascii="Calibri" w:eastAsia="Calibri" w:hAnsi="Calibri" w:cs="Times New Roman"/>
          <w:sz w:val="12"/>
        </w:rPr>
        <w:t>71 which</w:t>
      </w:r>
      <w:proofErr w:type="gramEnd"/>
      <w:r w:rsidRPr="00361B5C">
        <w:rPr>
          <w:rFonts w:ascii="Calibri" w:eastAsia="Calibri" w:hAnsi="Calibri" w:cs="Times New Roman"/>
          <w:sz w:val="12"/>
        </w:rPr>
        <w:t xml:space="preserve"> created the California Institute for Regenerative Medicine (CIRM). And while my campus receives large million dollar grants from CIRM, and continues to be a leader in the area of stem cell research we still fall short in terms of funding. I applaud Congress’ leadership on the stem cell issue and their efforts to pass legislation that will expand access to this valuable area of research. It is critically important that NIH has adequate funding to support all types of biomedical research, including stem cell research. </w:t>
      </w:r>
      <w:r w:rsidRPr="00361B5C">
        <w:rPr>
          <w:rFonts w:ascii="Calibri" w:eastAsia="Calibri" w:hAnsi="Calibri" w:cs="Times New Roman"/>
          <w:bCs/>
          <w:sz w:val="20"/>
          <w:u w:val="single"/>
        </w:rPr>
        <w:t xml:space="preserve">The reality is, leadership in basic research must be at the </w:t>
      </w:r>
      <w:r w:rsidRPr="00361B5C">
        <w:rPr>
          <w:rFonts w:ascii="Calibri" w:eastAsia="Calibri" w:hAnsi="Calibri" w:cs="Times New Roman"/>
          <w:b/>
          <w:iCs/>
          <w:u w:val="single"/>
          <w:bdr w:val="single" w:sz="18" w:space="0" w:color="auto"/>
        </w:rPr>
        <w:t>national level</w:t>
      </w:r>
      <w:r w:rsidRPr="00361B5C">
        <w:rPr>
          <w:rFonts w:ascii="Calibri" w:eastAsia="Calibri" w:hAnsi="Calibri" w:cs="Times New Roman"/>
          <w:sz w:val="12"/>
        </w:rPr>
        <w:t>.</w:t>
      </w:r>
    </w:p>
    <w:p w14:paraId="28256FE0"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 xml:space="preserve">But the federal commitment to basic research has had a mixed record in recent years. It’s true that Congress and two successive Administrations doubled funding for the NIH over the </w:t>
      </w:r>
      <w:proofErr w:type="gramStart"/>
      <w:r w:rsidRPr="00361B5C">
        <w:rPr>
          <w:rFonts w:ascii="Calibri" w:eastAsia="Calibri" w:hAnsi="Calibri" w:cs="Times New Roman"/>
          <w:sz w:val="12"/>
        </w:rPr>
        <w:t>five year</w:t>
      </w:r>
      <w:proofErr w:type="gramEnd"/>
      <w:r w:rsidRPr="00361B5C">
        <w:rPr>
          <w:rFonts w:ascii="Calibri" w:eastAsia="Calibri" w:hAnsi="Calibri" w:cs="Times New Roman"/>
          <w:sz w:val="12"/>
        </w:rPr>
        <w:t xml:space="preserve"> period of FY 1998-2003. However, since that investment, NIH funding has not kept pace with inflation and the benefits of that historic investment have already started to erode. Additionally, research in the physical sciences and engineering has been nearly flat-funded over some three decades. There is now recognition in both political parties of the need for greater funding of research in the physical sciences, as well as a continuation of Congress’ commitment to fund the life sciences. Given the growing importance of interdisciplinary research, </w:t>
      </w:r>
      <w:r w:rsidRPr="00361B5C">
        <w:rPr>
          <w:rFonts w:ascii="Calibri" w:eastAsia="Calibri" w:hAnsi="Calibri" w:cs="Times New Roman"/>
          <w:bCs/>
          <w:sz w:val="20"/>
          <w:u w:val="single"/>
        </w:rPr>
        <w:t xml:space="preserve">adequate </w:t>
      </w:r>
      <w:r w:rsidRPr="00361B5C">
        <w:rPr>
          <w:rFonts w:ascii="Calibri" w:eastAsia="Calibri" w:hAnsi="Calibri" w:cs="Times New Roman"/>
          <w:b/>
          <w:iCs/>
          <w:u w:val="single"/>
          <w:bdr w:val="single" w:sz="18" w:space="0" w:color="auto"/>
        </w:rPr>
        <w:t>funding</w:t>
      </w:r>
      <w:r w:rsidRPr="00361B5C">
        <w:rPr>
          <w:rFonts w:ascii="Calibri" w:eastAsia="Calibri" w:hAnsi="Calibri" w:cs="Times New Roman"/>
          <w:bCs/>
          <w:sz w:val="20"/>
          <w:u w:val="single"/>
        </w:rPr>
        <w:t xml:space="preserve"> for</w:t>
      </w:r>
      <w:r w:rsidRPr="00361B5C">
        <w:rPr>
          <w:rFonts w:ascii="Calibri" w:eastAsia="Calibri" w:hAnsi="Calibri" w:cs="Times New Roman"/>
          <w:sz w:val="12"/>
        </w:rPr>
        <w:t xml:space="preserve"> both the life sciences and the </w:t>
      </w:r>
      <w:r w:rsidRPr="00361B5C">
        <w:rPr>
          <w:rFonts w:ascii="Calibri" w:eastAsia="Calibri" w:hAnsi="Calibri" w:cs="Times New Roman"/>
          <w:bCs/>
          <w:sz w:val="20"/>
          <w:u w:val="single"/>
        </w:rPr>
        <w:t xml:space="preserve">physical sciences is </w:t>
      </w:r>
      <w:r w:rsidRPr="00361B5C">
        <w:rPr>
          <w:rFonts w:ascii="Calibri" w:eastAsia="Calibri" w:hAnsi="Calibri" w:cs="Times New Roman"/>
          <w:b/>
          <w:iCs/>
          <w:u w:val="single"/>
          <w:bdr w:val="single" w:sz="18" w:space="0" w:color="auto"/>
        </w:rPr>
        <w:t>essential</w:t>
      </w:r>
      <w:r w:rsidRPr="00361B5C">
        <w:rPr>
          <w:rFonts w:ascii="Calibri" w:eastAsia="Calibri" w:hAnsi="Calibri" w:cs="Times New Roman"/>
          <w:sz w:val="12"/>
        </w:rPr>
        <w:t xml:space="preserve">. Without it, the country will miss opportunities that are developing in, for example, bioinformatics, bioengineering, and </w:t>
      </w:r>
      <w:proofErr w:type="spellStart"/>
      <w:r w:rsidRPr="00361B5C">
        <w:rPr>
          <w:rFonts w:ascii="Calibri" w:eastAsia="Calibri" w:hAnsi="Calibri" w:cs="Times New Roman"/>
          <w:sz w:val="12"/>
        </w:rPr>
        <w:t>biophtonics</w:t>
      </w:r>
      <w:proofErr w:type="spellEnd"/>
      <w:r w:rsidRPr="00361B5C">
        <w:rPr>
          <w:rFonts w:ascii="Calibri" w:eastAsia="Calibri" w:hAnsi="Calibri" w:cs="Times New Roman"/>
          <w:sz w:val="12"/>
        </w:rPr>
        <w:t>. These fields allow scientists to attack problems in new, innovative ways.</w:t>
      </w:r>
    </w:p>
    <w:p w14:paraId="3F41AD21"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THE FUTURE</w:t>
      </w:r>
    </w:p>
    <w:p w14:paraId="559BB323"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If Congress does indeed strengthen the federal role in funding basic science, what future opportunities should we pursue? That is for policymakers, with advice from scientists who can tell them about the possibilities, to decide. However, an obvious area is the development of reliable and environmentally sound water systems. For example, the Urban Water Research Center at UCI is working with the Environmental Protection Agency, along with local and state organizations to advance the understanding of the distinct characteristics of the urban water environment in order to assist people and institutions in their effort to promote health, enhance the efficient use of water resources, and protect environmental values. The Center is a partnership with 60 faculty members and a variety of departments at UCI, including Civil and Environmental Engineering, Earth System Sciences, UCI Ecology and Evolutionary Biology, Occupational and Environmental Medicine, Planning, Policy, and Design, UCI College of Health Sciences, and many others. Working together, these departments are able to effectively address the multitude of interdisciplinary water problems that people face in the modern urban environment.</w:t>
      </w:r>
    </w:p>
    <w:p w14:paraId="513431FC"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Other obvious areas for research likely to be fruitful in the coming years are global disease prevention and cures; new diagnostic tools based on our understanding of the human genome and proteomics and further advances in the physical sciences; how to address our compelling environmental problems, including global climate change; and national and homeland security related problems, from improving technologies for detection of weapons of mass destruction to improving how we protect our soldiers in combat.</w:t>
      </w:r>
    </w:p>
    <w:p w14:paraId="5A6E7C71"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One other powerful opportunity is the focus of a report issued earlier this week by the Alzheimer’s Association. The report stated that more than five million Americans now have that disease. While this is a 10-percent increase over five years ago, the number may triple by 2050, as baby boomers age. The disease afflicts one in eight people over 65, and 42 percent of those over 85. Anyone who has a family member with Alzheimer’s can tell you how wrenching this disease is, and how devastating the costs of handling the disease can be. I believe that enormous progress could be made in diagnosing and treating this disease in the next ten years if the funding were available.</w:t>
      </w:r>
    </w:p>
    <w:p w14:paraId="5BA8EA78"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 xml:space="preserve">And then there is that extraordinary discovery we can't even imagine. Who could have predicted the Internet revolution? Who could have thought that HIV/AIDS, in less than ten years could be turned from a near-certain death sentence to an onerous but survivable burden for those fortunate enough to live in the United States and receive triple-drug therapies? Who could have thought that mortality due to childhood cancers, surely among the cruelest of diseases, could be made to decline for more than a decade? And who could have thought that we could peer twelve billion years into the past to view the universe in its infancy? These </w:t>
      </w:r>
      <w:r w:rsidRPr="00361B5C">
        <w:rPr>
          <w:rFonts w:ascii="Calibri" w:eastAsia="Calibri" w:hAnsi="Calibri" w:cs="Times New Roman"/>
          <w:bCs/>
          <w:sz w:val="20"/>
          <w:u w:val="single"/>
        </w:rPr>
        <w:t>accomplishments are a direct result of</w:t>
      </w:r>
      <w:r w:rsidRPr="00361B5C">
        <w:rPr>
          <w:rFonts w:ascii="Calibri" w:eastAsia="Calibri" w:hAnsi="Calibri" w:cs="Times New Roman"/>
          <w:sz w:val="12"/>
        </w:rPr>
        <w:t xml:space="preserve"> the </w:t>
      </w:r>
      <w:r w:rsidRPr="00361B5C">
        <w:rPr>
          <w:rFonts w:ascii="Calibri" w:eastAsia="Calibri" w:hAnsi="Calibri" w:cs="Times New Roman"/>
          <w:bCs/>
          <w:sz w:val="20"/>
          <w:u w:val="single"/>
        </w:rPr>
        <w:t>federal</w:t>
      </w:r>
      <w:r w:rsidRPr="00361B5C">
        <w:rPr>
          <w:rFonts w:ascii="Calibri" w:eastAsia="Calibri" w:hAnsi="Calibri" w:cs="Times New Roman"/>
          <w:sz w:val="12"/>
        </w:rPr>
        <w:t xml:space="preserve"> government’s </w:t>
      </w:r>
      <w:r w:rsidRPr="00361B5C">
        <w:rPr>
          <w:rFonts w:ascii="Calibri" w:eastAsia="Calibri" w:hAnsi="Calibri" w:cs="Times New Roman"/>
          <w:bCs/>
          <w:sz w:val="20"/>
          <w:u w:val="single"/>
        </w:rPr>
        <w:t>commitment to research funding</w:t>
      </w:r>
      <w:r w:rsidRPr="00361B5C">
        <w:rPr>
          <w:rFonts w:ascii="Calibri" w:eastAsia="Calibri" w:hAnsi="Calibri" w:cs="Times New Roman"/>
          <w:sz w:val="12"/>
        </w:rPr>
        <w:t>.</w:t>
      </w:r>
    </w:p>
    <w:p w14:paraId="7A37DB40"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CONCLUSION</w:t>
      </w:r>
    </w:p>
    <w:p w14:paraId="4BE32866"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 xml:space="preserve">As a university chancellor, I often have to think in terms of revenues and infrastructure and hiring packages. But when it comes to the extraordinary research we have done and will do, I also put on my physician's cap and marvel at how the diagnostic tools and therapies and preventive knowledge that have been developed in recent decades have transformed the practice of medicine and changed the quality of life in America for nearly 300 million people. As a physician, it's easy to remember to thank the scientists and the technicians and the industries that made the discoveries and produced a final product. But we can never forget that </w:t>
      </w:r>
      <w:r w:rsidRPr="00361B5C">
        <w:rPr>
          <w:rFonts w:ascii="Calibri" w:eastAsia="Calibri" w:hAnsi="Calibri" w:cs="Times New Roman"/>
          <w:bCs/>
          <w:sz w:val="20"/>
          <w:u w:val="single"/>
        </w:rPr>
        <w:t>none</w:t>
      </w:r>
      <w:r w:rsidRPr="00361B5C">
        <w:rPr>
          <w:rFonts w:ascii="Calibri" w:eastAsia="Calibri" w:hAnsi="Calibri" w:cs="Times New Roman"/>
          <w:sz w:val="12"/>
        </w:rPr>
        <w:t xml:space="preserve"> of this </w:t>
      </w:r>
      <w:r w:rsidRPr="00361B5C">
        <w:rPr>
          <w:rFonts w:ascii="Calibri" w:eastAsia="Calibri" w:hAnsi="Calibri" w:cs="Times New Roman"/>
          <w:bCs/>
          <w:sz w:val="20"/>
          <w:u w:val="single"/>
        </w:rPr>
        <w:t>would be possible without public investment in basic research</w:t>
      </w:r>
      <w:r w:rsidRPr="00361B5C">
        <w:rPr>
          <w:rFonts w:ascii="Calibri" w:eastAsia="Calibri" w:hAnsi="Calibri" w:cs="Times New Roman"/>
          <w:sz w:val="12"/>
        </w:rPr>
        <w:t>. There is no doubt that the long-term investment by the federal government in basic scientific research has improved the lives of the citizens of the United States and made this a better country and a better world.</w:t>
      </w:r>
    </w:p>
    <w:p w14:paraId="6491BE86"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 xml:space="preserve">Now we must find the national vision and the political will to transform how the debate over support for research and education is framed. We must make it politically unacceptable for policymakers to fight over research and education funding at the margins of a $2.7 trillion federal budget. We must persuade our national political leadership that </w:t>
      </w:r>
      <w:r w:rsidRPr="00361B5C">
        <w:rPr>
          <w:rFonts w:ascii="Calibri" w:eastAsia="Calibri" w:hAnsi="Calibri" w:cs="Times New Roman"/>
          <w:bCs/>
          <w:sz w:val="20"/>
          <w:u w:val="single"/>
        </w:rPr>
        <w:t xml:space="preserve">sustained investment in research and education will help to ensure </w:t>
      </w:r>
      <w:r w:rsidRPr="00361B5C">
        <w:rPr>
          <w:rFonts w:ascii="Calibri" w:eastAsia="Calibri" w:hAnsi="Calibri" w:cs="Times New Roman"/>
          <w:b/>
          <w:iCs/>
          <w:u w:val="single"/>
          <w:bdr w:val="single" w:sz="18" w:space="0" w:color="auto"/>
        </w:rPr>
        <w:t>continuing U.S. global leadership</w:t>
      </w:r>
      <w:r w:rsidRPr="00361B5C">
        <w:rPr>
          <w:rFonts w:ascii="Calibri" w:eastAsia="Calibri" w:hAnsi="Calibri" w:cs="Times New Roman"/>
          <w:sz w:val="12"/>
        </w:rPr>
        <w:t xml:space="preserve"> and produce medical innovation, economic growth, and a higher quality of life for all of our citizens.</w:t>
      </w:r>
    </w:p>
    <w:p w14:paraId="464702FB"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sz w:val="12"/>
        </w:rPr>
        <w:t>We are encouraged by, and appreciate, the recent actions taken by this Congress in its FY07 funding decisions to increase research funding for NIH, NSF, NIST and the Department of Energy’s Office of Science and renewable energy activities. I request that you continue these trends into FY08.</w:t>
      </w:r>
    </w:p>
    <w:p w14:paraId="2D4A2B08" w14:textId="77777777" w:rsidR="00361B5C" w:rsidRPr="00361B5C" w:rsidRDefault="00361B5C" w:rsidP="00361B5C">
      <w:pPr>
        <w:spacing w:after="0" w:line="240" w:lineRule="auto"/>
        <w:rPr>
          <w:rFonts w:ascii="Calibri" w:eastAsia="Calibri" w:hAnsi="Calibri" w:cs="Times New Roman"/>
          <w:sz w:val="12"/>
        </w:rPr>
      </w:pPr>
      <w:r w:rsidRPr="00361B5C">
        <w:rPr>
          <w:rFonts w:ascii="Calibri" w:eastAsia="Calibri" w:hAnsi="Calibri" w:cs="Times New Roman"/>
          <w:b/>
          <w:iCs/>
          <w:u w:val="single"/>
          <w:bdr w:val="single" w:sz="18" w:space="0" w:color="auto"/>
        </w:rPr>
        <w:t>Only the federal government</w:t>
      </w:r>
      <w:r w:rsidRPr="00361B5C">
        <w:rPr>
          <w:rFonts w:ascii="Calibri" w:eastAsia="Calibri" w:hAnsi="Calibri" w:cs="Times New Roman"/>
          <w:bCs/>
          <w:sz w:val="20"/>
          <w:u w:val="single"/>
        </w:rPr>
        <w:t xml:space="preserve"> has the </w:t>
      </w:r>
      <w:r w:rsidRPr="00361B5C">
        <w:rPr>
          <w:rFonts w:ascii="Calibri" w:eastAsia="Calibri" w:hAnsi="Calibri" w:cs="Times New Roman"/>
          <w:b/>
          <w:iCs/>
          <w:u w:val="single"/>
          <w:bdr w:val="single" w:sz="18" w:space="0" w:color="auto"/>
        </w:rPr>
        <w:t>resources</w:t>
      </w:r>
      <w:r w:rsidRPr="00361B5C">
        <w:rPr>
          <w:rFonts w:ascii="Calibri" w:eastAsia="Calibri" w:hAnsi="Calibri" w:cs="Times New Roman"/>
          <w:bCs/>
          <w:sz w:val="20"/>
          <w:u w:val="single"/>
        </w:rPr>
        <w:t xml:space="preserve"> and the </w:t>
      </w:r>
      <w:r w:rsidRPr="00361B5C">
        <w:rPr>
          <w:rFonts w:ascii="Calibri" w:eastAsia="Calibri" w:hAnsi="Calibri" w:cs="Times New Roman"/>
          <w:b/>
          <w:iCs/>
          <w:u w:val="single"/>
          <w:bdr w:val="single" w:sz="18" w:space="0" w:color="auto"/>
        </w:rPr>
        <w:t>ability</w:t>
      </w:r>
      <w:r w:rsidRPr="00361B5C">
        <w:rPr>
          <w:rFonts w:ascii="Calibri" w:eastAsia="Calibri" w:hAnsi="Calibri" w:cs="Times New Roman"/>
          <w:bCs/>
          <w:sz w:val="20"/>
          <w:u w:val="single"/>
        </w:rPr>
        <w:t xml:space="preserve"> to support this vital research</w:t>
      </w:r>
      <w:r w:rsidRPr="00361B5C">
        <w:rPr>
          <w:rFonts w:ascii="Calibri" w:eastAsia="Calibri" w:hAnsi="Calibri" w:cs="Times New Roman"/>
          <w:sz w:val="12"/>
        </w:rPr>
        <w:t>. I know that it is difficult to obtain additional funding resources in a discretionary budget that is nearly frozen at the overall level. But the good news is that the additional resources needed to sustain our leadership in scientific research are not excessive. I thank this committee for bringing the nation’s attention to this incredibly successful partnership and hope it will continue to spread that message through the Congress and the Administration.</w:t>
      </w:r>
    </w:p>
    <w:p w14:paraId="22B02234" w14:textId="77777777" w:rsidR="00361B5C" w:rsidRPr="00361B5C" w:rsidRDefault="00361B5C" w:rsidP="00361B5C"/>
    <w:sectPr w:rsidR="00361B5C" w:rsidRPr="00361B5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宋体">
    <w:charset w:val="50"/>
    <w:family w:val="auto"/>
    <w:pitch w:val="variable"/>
    <w:sig w:usb0="00000003" w:usb1="288F0000" w:usb2="00000016" w:usb3="00000000" w:csb0="0004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63F269D"/>
    <w:multiLevelType w:val="hybridMultilevel"/>
    <w:tmpl w:val="FD649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7C0670"/>
    <w:multiLevelType w:val="multilevel"/>
    <w:tmpl w:val="43E8857E"/>
    <w:lvl w:ilvl="0">
      <w:start w:val="1"/>
      <w:numFmt w:val="none"/>
      <w:lvlRestart w:val="0"/>
      <w:pStyle w:val="underlinedChar"/>
      <w:suff w:val="nothing"/>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upperLetter"/>
      <w:suff w:val="space"/>
      <w:lvlText w:val="%3)"/>
      <w:lvlJc w:val="left"/>
      <w:pPr>
        <w:ind w:left="1080" w:hanging="1080"/>
      </w:pPr>
      <w:rPr>
        <w:rFonts w:hint="default"/>
      </w:rPr>
    </w:lvl>
    <w:lvl w:ilvl="3">
      <w:start w:val="1"/>
      <w:numFmt w:val="lowerRoman"/>
      <w:suff w:val="space"/>
      <w:lvlText w:val="%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9986204"/>
    <w:docVar w:name="VerbatimVersion" w:val="5.0"/>
  </w:docVars>
  <w:rsids>
    <w:rsidRoot w:val="00FD55B3"/>
    <w:rsid w:val="000139A3"/>
    <w:rsid w:val="00014F77"/>
    <w:rsid w:val="000842B1"/>
    <w:rsid w:val="00095099"/>
    <w:rsid w:val="000A5B54"/>
    <w:rsid w:val="00100833"/>
    <w:rsid w:val="00104529"/>
    <w:rsid w:val="00177B7D"/>
    <w:rsid w:val="0018322D"/>
    <w:rsid w:val="001B5776"/>
    <w:rsid w:val="00251FC7"/>
    <w:rsid w:val="002855A7"/>
    <w:rsid w:val="00315690"/>
    <w:rsid w:val="00325646"/>
    <w:rsid w:val="00357027"/>
    <w:rsid w:val="00361B5C"/>
    <w:rsid w:val="00364BD1"/>
    <w:rsid w:val="003902BA"/>
    <w:rsid w:val="003A09E2"/>
    <w:rsid w:val="003E020A"/>
    <w:rsid w:val="003F1600"/>
    <w:rsid w:val="00407037"/>
    <w:rsid w:val="004605D6"/>
    <w:rsid w:val="004C60E8"/>
    <w:rsid w:val="004E3579"/>
    <w:rsid w:val="004F39E0"/>
    <w:rsid w:val="00506D9D"/>
    <w:rsid w:val="00537BD5"/>
    <w:rsid w:val="00567469"/>
    <w:rsid w:val="005827D7"/>
    <w:rsid w:val="005B02AC"/>
    <w:rsid w:val="006065BD"/>
    <w:rsid w:val="0063754A"/>
    <w:rsid w:val="00661C22"/>
    <w:rsid w:val="00665003"/>
    <w:rsid w:val="006D0CE3"/>
    <w:rsid w:val="00742925"/>
    <w:rsid w:val="007722FB"/>
    <w:rsid w:val="00780B5D"/>
    <w:rsid w:val="00794F55"/>
    <w:rsid w:val="007E539A"/>
    <w:rsid w:val="007F5B66"/>
    <w:rsid w:val="00823A1C"/>
    <w:rsid w:val="00845B9D"/>
    <w:rsid w:val="00860984"/>
    <w:rsid w:val="008B3ECB"/>
    <w:rsid w:val="008C1B2E"/>
    <w:rsid w:val="008D67D2"/>
    <w:rsid w:val="00914144"/>
    <w:rsid w:val="0091627E"/>
    <w:rsid w:val="009A5565"/>
    <w:rsid w:val="009E1922"/>
    <w:rsid w:val="00A47166"/>
    <w:rsid w:val="00A93661"/>
    <w:rsid w:val="00A95652"/>
    <w:rsid w:val="00AB30BD"/>
    <w:rsid w:val="00B33C6D"/>
    <w:rsid w:val="00B4508F"/>
    <w:rsid w:val="00B8057C"/>
    <w:rsid w:val="00BF593B"/>
    <w:rsid w:val="00C27206"/>
    <w:rsid w:val="00C83417"/>
    <w:rsid w:val="00CD736E"/>
    <w:rsid w:val="00CE161E"/>
    <w:rsid w:val="00CF59A8"/>
    <w:rsid w:val="00D325A9"/>
    <w:rsid w:val="00D36A8A"/>
    <w:rsid w:val="00D71170"/>
    <w:rsid w:val="00DA6538"/>
    <w:rsid w:val="00E644D1"/>
    <w:rsid w:val="00ED2EF0"/>
    <w:rsid w:val="00ED30CF"/>
    <w:rsid w:val="00F176EF"/>
    <w:rsid w:val="00FD55B3"/>
    <w:rsid w:val="00FE56B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FE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22FB"/>
  </w:style>
  <w:style w:type="paragraph" w:styleId="Heading1">
    <w:name w:val="heading 1"/>
    <w:aliases w:val="Pocket"/>
    <w:basedOn w:val="Normal"/>
    <w:next w:val="Normal"/>
    <w:link w:val="Heading1Char"/>
    <w:autoRedefine/>
    <w:qFormat/>
    <w:rsid w:val="00772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722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722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small space,Medium Grid 21,Dont use,Very Small Text,heading 2,Heading 2 Char2 Char,Heading 2 Char1 Char Char, Ch"/>
    <w:basedOn w:val="Normal"/>
    <w:next w:val="Normal"/>
    <w:link w:val="Heading4Char"/>
    <w:autoRedefine/>
    <w:uiPriority w:val="3"/>
    <w:unhideWhenUsed/>
    <w:qFormat/>
    <w:rsid w:val="007722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22F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722F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722FB"/>
    <w:rPr>
      <w:rFonts w:eastAsiaTheme="majorEastAsia" w:cstheme="majorBidi"/>
      <w:b/>
      <w:sz w:val="32"/>
      <w:szCs w:val="24"/>
      <w:u w:val="single"/>
    </w:rPr>
  </w:style>
  <w:style w:type="character" w:customStyle="1" w:styleId="Heading4Char">
    <w:name w:val="Heading 4 Char"/>
    <w:aliases w:val="Tag Char,Big card Char,body Char,small text Char,Normal Tag Char,small space Char,Medium Grid 21 Char,Dont use Char,Very Small Text Char,heading 2 Char,Heading 2 Char2 Char Char,Heading 2 Char1 Char Char Char, Ch Char,tag Char,TAG Char Char"/>
    <w:basedOn w:val="DefaultParagraphFont"/>
    <w:link w:val="Heading4"/>
    <w:rsid w:val="007722FB"/>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7722FB"/>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
    <w:basedOn w:val="DefaultParagraphFont"/>
    <w:uiPriority w:val="5"/>
    <w:qFormat/>
    <w:rsid w:val="007722FB"/>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7722FB"/>
    <w:rPr>
      <w:u w:val="single"/>
    </w:rPr>
  </w:style>
  <w:style w:type="character" w:styleId="Hyperlink">
    <w:name w:val="Hyperlink"/>
    <w:aliases w:val="heading 1 (block title),Important,Read,Card Text,Internet Link"/>
    <w:basedOn w:val="DefaultParagraphFont"/>
    <w:uiPriority w:val="99"/>
    <w:unhideWhenUsed/>
    <w:rsid w:val="007722FB"/>
    <w:rPr>
      <w:color w:val="auto"/>
      <w:u w:val="none"/>
    </w:rPr>
  </w:style>
  <w:style w:type="character" w:styleId="FollowedHyperlink">
    <w:name w:val="FollowedHyperlink"/>
    <w:basedOn w:val="DefaultParagraphFont"/>
    <w:uiPriority w:val="99"/>
    <w:semiHidden/>
    <w:unhideWhenUsed/>
    <w:rsid w:val="007722FB"/>
    <w:rPr>
      <w:color w:val="auto"/>
      <w:u w:val="none"/>
    </w:rPr>
  </w:style>
  <w:style w:type="character" w:customStyle="1" w:styleId="TitleChar1">
    <w:name w:val="Title Char1"/>
    <w:basedOn w:val="DefaultParagraphFont"/>
    <w:link w:val="Title"/>
    <w:uiPriority w:val="5"/>
    <w:qFormat/>
    <w:rsid w:val="00FD55B3"/>
    <w:rPr>
      <w:b/>
      <w:bCs/>
      <w:sz w:val="24"/>
      <w:u w:val="single"/>
    </w:rPr>
  </w:style>
  <w:style w:type="paragraph" w:styleId="Title">
    <w:name w:val="Title"/>
    <w:basedOn w:val="Normal"/>
    <w:next w:val="Normal"/>
    <w:link w:val="TitleChar1"/>
    <w:uiPriority w:val="5"/>
    <w:qFormat/>
    <w:rsid w:val="00FD55B3"/>
    <w:pPr>
      <w:pBdr>
        <w:bottom w:val="single" w:sz="8" w:space="4" w:color="4F81BD"/>
      </w:pBdr>
      <w:spacing w:after="300"/>
      <w:contextualSpacing/>
    </w:pPr>
    <w:rPr>
      <w:b/>
      <w:bCs/>
      <w:sz w:val="24"/>
      <w:u w:val="single"/>
    </w:rPr>
  </w:style>
  <w:style w:type="character" w:customStyle="1" w:styleId="TitleChar">
    <w:name w:val="Title Char"/>
    <w:basedOn w:val="DefaultParagraphFont"/>
    <w:uiPriority w:val="99"/>
    <w:semiHidden/>
    <w:rsid w:val="00FD55B3"/>
    <w:rPr>
      <w:rFonts w:asciiTheme="majorHAnsi" w:eastAsiaTheme="majorEastAsia" w:hAnsiTheme="majorHAnsi" w:cstheme="majorBidi"/>
      <w:color w:val="323E4F" w:themeColor="text2" w:themeShade="BF"/>
      <w:spacing w:val="5"/>
      <w:kern w:val="28"/>
      <w:sz w:val="52"/>
      <w:szCs w:val="52"/>
    </w:rPr>
  </w:style>
  <w:style w:type="paragraph" w:customStyle="1" w:styleId="cites">
    <w:name w:val="cites"/>
    <w:link w:val="citesChar"/>
    <w:autoRedefine/>
    <w:rsid w:val="00FD55B3"/>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basedOn w:val="DefaultParagraphFont"/>
    <w:link w:val="cites"/>
    <w:rsid w:val="00FD55B3"/>
    <w:rPr>
      <w:rFonts w:ascii="Times New Roman" w:eastAsia="Malgun Gothic" w:hAnsi="Times New Roman" w:cs="Times New Roman"/>
      <w:b/>
      <w:sz w:val="24"/>
      <w:szCs w:val="24"/>
      <w:u w:val="single"/>
    </w:rPr>
  </w:style>
  <w:style w:type="paragraph" w:customStyle="1" w:styleId="tiny">
    <w:name w:val="tiny"/>
    <w:next w:val="Normal"/>
    <w:link w:val="tinyChar"/>
    <w:autoRedefine/>
    <w:rsid w:val="00FD55B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D55B3"/>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D55B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D55B3"/>
    <w:rPr>
      <w:rFonts w:ascii="Times New Roman" w:eastAsia="Malgun Gothic" w:hAnsi="Times New Roman" w:cs="Times New Roman"/>
      <w:sz w:val="21"/>
      <w:szCs w:val="24"/>
      <w:u w:val="single"/>
    </w:rPr>
  </w:style>
  <w:style w:type="character" w:styleId="IntenseEmphasis">
    <w:name w:val="Intense Emphasis"/>
    <w:aliases w:val="Bold Cite Char,Underline Char,Intense Emphasis111,Bo"/>
    <w:uiPriority w:val="6"/>
    <w:qFormat/>
    <w:rsid w:val="00C27206"/>
    <w:rPr>
      <w:b w:val="0"/>
      <w:bCs/>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Heading 3 Char1"/>
    <w:basedOn w:val="DefaultParagraphFont"/>
    <w:link w:val="Citation"/>
    <w:qFormat/>
    <w:locked/>
    <w:rsid w:val="00C27206"/>
    <w:rPr>
      <w:rFonts w:ascii="Arial" w:hAnsi="Arial" w:cs="Times New Roman"/>
      <w:b/>
      <w:sz w:val="24"/>
      <w:u w:val="single"/>
    </w:rPr>
  </w:style>
  <w:style w:type="paragraph" w:customStyle="1" w:styleId="Citation">
    <w:name w:val="Citation"/>
    <w:basedOn w:val="Normal"/>
    <w:link w:val="CitationChar"/>
    <w:qFormat/>
    <w:rsid w:val="00C27206"/>
    <w:rPr>
      <w:rFonts w:ascii="Arial" w:hAnsi="Arial" w:cs="Times New Roman"/>
      <w:b/>
      <w:sz w:val="24"/>
      <w:u w:val="single"/>
    </w:rPr>
  </w:style>
  <w:style w:type="paragraph" w:customStyle="1" w:styleId="tag">
    <w:name w:val="tag"/>
    <w:basedOn w:val="Normal"/>
    <w:qFormat/>
    <w:rsid w:val="00C27206"/>
    <w:rPr>
      <w:rFonts w:eastAsia="Times New Roman"/>
      <w:b/>
      <w:sz w:val="24"/>
      <w:szCs w:val="20"/>
    </w:rPr>
  </w:style>
  <w:style w:type="character" w:customStyle="1" w:styleId="underline">
    <w:name w:val="underline"/>
    <w:basedOn w:val="DefaultParagraphFont"/>
    <w:link w:val="textbold"/>
    <w:qFormat/>
    <w:rsid w:val="00C27206"/>
    <w:rPr>
      <w:rFonts w:ascii="Times New Roman" w:hAnsi="Times New Roman"/>
      <w:b/>
      <w:sz w:val="20"/>
      <w:u w:val="single"/>
    </w:rPr>
  </w:style>
  <w:style w:type="paragraph" w:customStyle="1" w:styleId="textbold">
    <w:name w:val="text bold"/>
    <w:basedOn w:val="Normal"/>
    <w:link w:val="underline"/>
    <w:qFormat/>
    <w:rsid w:val="00C27206"/>
    <w:pPr>
      <w:ind w:left="720"/>
      <w:jc w:val="both"/>
    </w:pPr>
    <w:rPr>
      <w:rFonts w:ascii="Times New Roman" w:hAnsi="Times New Roman"/>
      <w:b/>
      <w:sz w:val="20"/>
      <w:u w:val="single"/>
    </w:rPr>
  </w:style>
  <w:style w:type="paragraph" w:styleId="ListParagraph">
    <w:name w:val="List Paragraph"/>
    <w:basedOn w:val="Normal"/>
    <w:uiPriority w:val="34"/>
    <w:rsid w:val="003F1600"/>
    <w:pPr>
      <w:ind w:left="720"/>
      <w:contextualSpacing/>
    </w:pPr>
  </w:style>
  <w:style w:type="paragraph" w:styleId="DocumentMap">
    <w:name w:val="Document Map"/>
    <w:basedOn w:val="Normal"/>
    <w:link w:val="DocumentMapChar"/>
    <w:uiPriority w:val="99"/>
    <w:semiHidden/>
    <w:unhideWhenUsed/>
    <w:rsid w:val="0035702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57027"/>
    <w:rPr>
      <w:rFonts w:ascii="Lucida Grande" w:hAnsi="Lucida Grande" w:cs="Lucida Grande"/>
      <w:sz w:val="24"/>
      <w:szCs w:val="24"/>
    </w:rPr>
  </w:style>
  <w:style w:type="paragraph" w:customStyle="1" w:styleId="ClearedFormat">
    <w:name w:val="Cleared Format"/>
    <w:basedOn w:val="Normal"/>
    <w:rsid w:val="00E644D1"/>
    <w:pPr>
      <w:spacing w:after="0" w:line="240" w:lineRule="auto"/>
    </w:pPr>
    <w:rPr>
      <w:rFonts w:ascii="Times New Roman" w:eastAsia="Times New Roman" w:hAnsi="Times New Roman" w:cs="Times New Roman"/>
      <w:sz w:val="20"/>
      <w:szCs w:val="20"/>
    </w:rPr>
  </w:style>
  <w:style w:type="paragraph" w:customStyle="1" w:styleId="HotRoute">
    <w:name w:val="Hot Route"/>
    <w:basedOn w:val="Normal"/>
    <w:link w:val="HotRouteChar"/>
    <w:qFormat/>
    <w:rsid w:val="00361B5C"/>
    <w:pPr>
      <w:spacing w:after="0" w:line="240" w:lineRule="auto"/>
      <w:ind w:left="72"/>
    </w:pPr>
    <w:rPr>
      <w:rFonts w:ascii="Calibri" w:hAnsi="Calibri" w:cs="Calibri"/>
      <w:iCs/>
      <w:color w:val="000000"/>
    </w:rPr>
  </w:style>
  <w:style w:type="character" w:customStyle="1" w:styleId="HotRouteChar">
    <w:name w:val="Hot Route Char"/>
    <w:link w:val="HotRoute"/>
    <w:rsid w:val="00361B5C"/>
    <w:rPr>
      <w:rFonts w:ascii="Calibri" w:hAnsi="Calibri" w:cs="Calibri"/>
      <w:iCs/>
      <w:color w:val="000000"/>
    </w:rPr>
  </w:style>
  <w:style w:type="paragraph" w:customStyle="1" w:styleId="card">
    <w:name w:val="card"/>
    <w:basedOn w:val="Normal"/>
    <w:next w:val="Normal"/>
    <w:link w:val="cardChar"/>
    <w:qFormat/>
    <w:rsid w:val="00361B5C"/>
    <w:pPr>
      <w:spacing w:after="0" w:line="240" w:lineRule="auto"/>
      <w:ind w:left="288" w:right="288"/>
    </w:pPr>
    <w:rPr>
      <w:rFonts w:ascii="Times" w:eastAsia="Times New Roman" w:hAnsi="Times" w:cs="Times New Roman"/>
    </w:rPr>
  </w:style>
  <w:style w:type="character" w:customStyle="1" w:styleId="cardChar">
    <w:name w:val="card Char"/>
    <w:link w:val="card"/>
    <w:rsid w:val="00361B5C"/>
    <w:rPr>
      <w:rFonts w:ascii="Times" w:eastAsia="Times New Roman" w:hAnsi="Times" w:cs="Times New Roman"/>
    </w:rPr>
  </w:style>
  <w:style w:type="paragraph" w:customStyle="1" w:styleId="Cite8">
    <w:name w:val="Cite8"/>
    <w:basedOn w:val="Normal"/>
    <w:autoRedefine/>
    <w:qFormat/>
    <w:rsid w:val="007E539A"/>
    <w:pPr>
      <w:spacing w:after="0" w:line="240" w:lineRule="auto"/>
    </w:pPr>
    <w:rPr>
      <w:rFonts w:ascii="Arial Narrow" w:eastAsia="Calibri" w:hAnsi="Arial Narrow" w:cs="Times New Roman"/>
      <w:sz w:val="16"/>
      <w:szCs w:val="24"/>
    </w:rPr>
  </w:style>
  <w:style w:type="paragraph" w:styleId="BalloonText">
    <w:name w:val="Balloon Text"/>
    <w:basedOn w:val="Normal"/>
    <w:link w:val="BalloonTextChar"/>
    <w:uiPriority w:val="99"/>
    <w:semiHidden/>
    <w:unhideWhenUsed/>
    <w:rsid w:val="00780B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0B5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22FB"/>
  </w:style>
  <w:style w:type="paragraph" w:styleId="Heading1">
    <w:name w:val="heading 1"/>
    <w:aliases w:val="Pocket"/>
    <w:basedOn w:val="Normal"/>
    <w:next w:val="Normal"/>
    <w:link w:val="Heading1Char"/>
    <w:autoRedefine/>
    <w:qFormat/>
    <w:rsid w:val="00772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722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722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small space,Medium Grid 21,Dont use,Very Small Text,heading 2,Heading 2 Char2 Char,Heading 2 Char1 Char Char, Ch"/>
    <w:basedOn w:val="Normal"/>
    <w:next w:val="Normal"/>
    <w:link w:val="Heading4Char"/>
    <w:autoRedefine/>
    <w:uiPriority w:val="3"/>
    <w:unhideWhenUsed/>
    <w:qFormat/>
    <w:rsid w:val="007722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22F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722F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722FB"/>
    <w:rPr>
      <w:rFonts w:eastAsiaTheme="majorEastAsia" w:cstheme="majorBidi"/>
      <w:b/>
      <w:sz w:val="32"/>
      <w:szCs w:val="24"/>
      <w:u w:val="single"/>
    </w:rPr>
  </w:style>
  <w:style w:type="character" w:customStyle="1" w:styleId="Heading4Char">
    <w:name w:val="Heading 4 Char"/>
    <w:aliases w:val="Tag Char,Big card Char,body Char,small text Char,Normal Tag Char,small space Char,Medium Grid 21 Char,Dont use Char,Very Small Text Char,heading 2 Char,Heading 2 Char2 Char Char,Heading 2 Char1 Char Char Char, Ch Char,tag Char,TAG Char Char"/>
    <w:basedOn w:val="DefaultParagraphFont"/>
    <w:link w:val="Heading4"/>
    <w:rsid w:val="007722FB"/>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7722FB"/>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
    <w:basedOn w:val="DefaultParagraphFont"/>
    <w:uiPriority w:val="5"/>
    <w:qFormat/>
    <w:rsid w:val="007722FB"/>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7722FB"/>
    <w:rPr>
      <w:u w:val="single"/>
    </w:rPr>
  </w:style>
  <w:style w:type="character" w:styleId="Hyperlink">
    <w:name w:val="Hyperlink"/>
    <w:aliases w:val="heading 1 (block title),Important,Read,Card Text,Internet Link"/>
    <w:basedOn w:val="DefaultParagraphFont"/>
    <w:uiPriority w:val="99"/>
    <w:unhideWhenUsed/>
    <w:rsid w:val="007722FB"/>
    <w:rPr>
      <w:color w:val="auto"/>
      <w:u w:val="none"/>
    </w:rPr>
  </w:style>
  <w:style w:type="character" w:styleId="FollowedHyperlink">
    <w:name w:val="FollowedHyperlink"/>
    <w:basedOn w:val="DefaultParagraphFont"/>
    <w:uiPriority w:val="99"/>
    <w:semiHidden/>
    <w:unhideWhenUsed/>
    <w:rsid w:val="007722FB"/>
    <w:rPr>
      <w:color w:val="auto"/>
      <w:u w:val="none"/>
    </w:rPr>
  </w:style>
  <w:style w:type="character" w:customStyle="1" w:styleId="TitleChar1">
    <w:name w:val="Title Char1"/>
    <w:basedOn w:val="DefaultParagraphFont"/>
    <w:link w:val="Title"/>
    <w:uiPriority w:val="5"/>
    <w:qFormat/>
    <w:rsid w:val="00FD55B3"/>
    <w:rPr>
      <w:b/>
      <w:bCs/>
      <w:sz w:val="24"/>
      <w:u w:val="single"/>
    </w:rPr>
  </w:style>
  <w:style w:type="paragraph" w:styleId="Title">
    <w:name w:val="Title"/>
    <w:basedOn w:val="Normal"/>
    <w:next w:val="Normal"/>
    <w:link w:val="TitleChar1"/>
    <w:uiPriority w:val="5"/>
    <w:qFormat/>
    <w:rsid w:val="00FD55B3"/>
    <w:pPr>
      <w:pBdr>
        <w:bottom w:val="single" w:sz="8" w:space="4" w:color="4F81BD"/>
      </w:pBdr>
      <w:spacing w:after="300"/>
      <w:contextualSpacing/>
    </w:pPr>
    <w:rPr>
      <w:b/>
      <w:bCs/>
      <w:sz w:val="24"/>
      <w:u w:val="single"/>
    </w:rPr>
  </w:style>
  <w:style w:type="character" w:customStyle="1" w:styleId="TitleChar">
    <w:name w:val="Title Char"/>
    <w:basedOn w:val="DefaultParagraphFont"/>
    <w:uiPriority w:val="99"/>
    <w:semiHidden/>
    <w:rsid w:val="00FD55B3"/>
    <w:rPr>
      <w:rFonts w:asciiTheme="majorHAnsi" w:eastAsiaTheme="majorEastAsia" w:hAnsiTheme="majorHAnsi" w:cstheme="majorBidi"/>
      <w:color w:val="323E4F" w:themeColor="text2" w:themeShade="BF"/>
      <w:spacing w:val="5"/>
      <w:kern w:val="28"/>
      <w:sz w:val="52"/>
      <w:szCs w:val="52"/>
    </w:rPr>
  </w:style>
  <w:style w:type="paragraph" w:customStyle="1" w:styleId="cites">
    <w:name w:val="cites"/>
    <w:link w:val="citesChar"/>
    <w:autoRedefine/>
    <w:rsid w:val="00FD55B3"/>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basedOn w:val="DefaultParagraphFont"/>
    <w:link w:val="cites"/>
    <w:rsid w:val="00FD55B3"/>
    <w:rPr>
      <w:rFonts w:ascii="Times New Roman" w:eastAsia="Malgun Gothic" w:hAnsi="Times New Roman" w:cs="Times New Roman"/>
      <w:b/>
      <w:sz w:val="24"/>
      <w:szCs w:val="24"/>
      <w:u w:val="single"/>
    </w:rPr>
  </w:style>
  <w:style w:type="paragraph" w:customStyle="1" w:styleId="tiny">
    <w:name w:val="tiny"/>
    <w:next w:val="Normal"/>
    <w:link w:val="tinyChar"/>
    <w:autoRedefine/>
    <w:rsid w:val="00FD55B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D55B3"/>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D55B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D55B3"/>
    <w:rPr>
      <w:rFonts w:ascii="Times New Roman" w:eastAsia="Malgun Gothic" w:hAnsi="Times New Roman" w:cs="Times New Roman"/>
      <w:sz w:val="21"/>
      <w:szCs w:val="24"/>
      <w:u w:val="single"/>
    </w:rPr>
  </w:style>
  <w:style w:type="character" w:styleId="IntenseEmphasis">
    <w:name w:val="Intense Emphasis"/>
    <w:aliases w:val="Bold Cite Char,Underline Char,Intense Emphasis111,Bo"/>
    <w:uiPriority w:val="6"/>
    <w:qFormat/>
    <w:rsid w:val="00C27206"/>
    <w:rPr>
      <w:b w:val="0"/>
      <w:bCs/>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Heading 3 Char1"/>
    <w:basedOn w:val="DefaultParagraphFont"/>
    <w:link w:val="Citation"/>
    <w:qFormat/>
    <w:locked/>
    <w:rsid w:val="00C27206"/>
    <w:rPr>
      <w:rFonts w:ascii="Arial" w:hAnsi="Arial" w:cs="Times New Roman"/>
      <w:b/>
      <w:sz w:val="24"/>
      <w:u w:val="single"/>
    </w:rPr>
  </w:style>
  <w:style w:type="paragraph" w:customStyle="1" w:styleId="Citation">
    <w:name w:val="Citation"/>
    <w:basedOn w:val="Normal"/>
    <w:link w:val="CitationChar"/>
    <w:qFormat/>
    <w:rsid w:val="00C27206"/>
    <w:rPr>
      <w:rFonts w:ascii="Arial" w:hAnsi="Arial" w:cs="Times New Roman"/>
      <w:b/>
      <w:sz w:val="24"/>
      <w:u w:val="single"/>
    </w:rPr>
  </w:style>
  <w:style w:type="paragraph" w:customStyle="1" w:styleId="tag">
    <w:name w:val="tag"/>
    <w:basedOn w:val="Normal"/>
    <w:qFormat/>
    <w:rsid w:val="00C27206"/>
    <w:rPr>
      <w:rFonts w:eastAsia="Times New Roman"/>
      <w:b/>
      <w:sz w:val="24"/>
      <w:szCs w:val="20"/>
    </w:rPr>
  </w:style>
  <w:style w:type="character" w:customStyle="1" w:styleId="underline">
    <w:name w:val="underline"/>
    <w:basedOn w:val="DefaultParagraphFont"/>
    <w:link w:val="textbold"/>
    <w:qFormat/>
    <w:rsid w:val="00C27206"/>
    <w:rPr>
      <w:rFonts w:ascii="Times New Roman" w:hAnsi="Times New Roman"/>
      <w:b/>
      <w:sz w:val="20"/>
      <w:u w:val="single"/>
    </w:rPr>
  </w:style>
  <w:style w:type="paragraph" w:customStyle="1" w:styleId="textbold">
    <w:name w:val="text bold"/>
    <w:basedOn w:val="Normal"/>
    <w:link w:val="underline"/>
    <w:qFormat/>
    <w:rsid w:val="00C27206"/>
    <w:pPr>
      <w:ind w:left="720"/>
      <w:jc w:val="both"/>
    </w:pPr>
    <w:rPr>
      <w:rFonts w:ascii="Times New Roman" w:hAnsi="Times New Roman"/>
      <w:b/>
      <w:sz w:val="20"/>
      <w:u w:val="single"/>
    </w:rPr>
  </w:style>
  <w:style w:type="paragraph" w:styleId="ListParagraph">
    <w:name w:val="List Paragraph"/>
    <w:basedOn w:val="Normal"/>
    <w:uiPriority w:val="34"/>
    <w:rsid w:val="003F1600"/>
    <w:pPr>
      <w:ind w:left="720"/>
      <w:contextualSpacing/>
    </w:pPr>
  </w:style>
  <w:style w:type="paragraph" w:styleId="DocumentMap">
    <w:name w:val="Document Map"/>
    <w:basedOn w:val="Normal"/>
    <w:link w:val="DocumentMapChar"/>
    <w:uiPriority w:val="99"/>
    <w:semiHidden/>
    <w:unhideWhenUsed/>
    <w:rsid w:val="0035702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57027"/>
    <w:rPr>
      <w:rFonts w:ascii="Lucida Grande" w:hAnsi="Lucida Grande" w:cs="Lucida Grande"/>
      <w:sz w:val="24"/>
      <w:szCs w:val="24"/>
    </w:rPr>
  </w:style>
  <w:style w:type="paragraph" w:customStyle="1" w:styleId="ClearedFormat">
    <w:name w:val="Cleared Format"/>
    <w:basedOn w:val="Normal"/>
    <w:rsid w:val="00E644D1"/>
    <w:pPr>
      <w:spacing w:after="0" w:line="240" w:lineRule="auto"/>
    </w:pPr>
    <w:rPr>
      <w:rFonts w:ascii="Times New Roman" w:eastAsia="Times New Roman" w:hAnsi="Times New Roman" w:cs="Times New Roman"/>
      <w:sz w:val="20"/>
      <w:szCs w:val="20"/>
    </w:rPr>
  </w:style>
  <w:style w:type="paragraph" w:customStyle="1" w:styleId="HotRoute">
    <w:name w:val="Hot Route"/>
    <w:basedOn w:val="Normal"/>
    <w:link w:val="HotRouteChar"/>
    <w:qFormat/>
    <w:rsid w:val="00361B5C"/>
    <w:pPr>
      <w:spacing w:after="0" w:line="240" w:lineRule="auto"/>
      <w:ind w:left="72"/>
    </w:pPr>
    <w:rPr>
      <w:rFonts w:ascii="Calibri" w:hAnsi="Calibri" w:cs="Calibri"/>
      <w:iCs/>
      <w:color w:val="000000"/>
    </w:rPr>
  </w:style>
  <w:style w:type="character" w:customStyle="1" w:styleId="HotRouteChar">
    <w:name w:val="Hot Route Char"/>
    <w:link w:val="HotRoute"/>
    <w:rsid w:val="00361B5C"/>
    <w:rPr>
      <w:rFonts w:ascii="Calibri" w:hAnsi="Calibri" w:cs="Calibri"/>
      <w:iCs/>
      <w:color w:val="000000"/>
    </w:rPr>
  </w:style>
  <w:style w:type="paragraph" w:customStyle="1" w:styleId="card">
    <w:name w:val="card"/>
    <w:basedOn w:val="Normal"/>
    <w:next w:val="Normal"/>
    <w:link w:val="cardChar"/>
    <w:qFormat/>
    <w:rsid w:val="00361B5C"/>
    <w:pPr>
      <w:spacing w:after="0" w:line="240" w:lineRule="auto"/>
      <w:ind w:left="288" w:right="288"/>
    </w:pPr>
    <w:rPr>
      <w:rFonts w:ascii="Times" w:eastAsia="Times New Roman" w:hAnsi="Times" w:cs="Times New Roman"/>
    </w:rPr>
  </w:style>
  <w:style w:type="character" w:customStyle="1" w:styleId="cardChar">
    <w:name w:val="card Char"/>
    <w:link w:val="card"/>
    <w:rsid w:val="00361B5C"/>
    <w:rPr>
      <w:rFonts w:ascii="Times" w:eastAsia="Times New Roman" w:hAnsi="Times" w:cs="Times New Roman"/>
    </w:rPr>
  </w:style>
  <w:style w:type="paragraph" w:customStyle="1" w:styleId="Cite8">
    <w:name w:val="Cite8"/>
    <w:basedOn w:val="Normal"/>
    <w:autoRedefine/>
    <w:qFormat/>
    <w:rsid w:val="007E539A"/>
    <w:pPr>
      <w:spacing w:after="0" w:line="240" w:lineRule="auto"/>
    </w:pPr>
    <w:rPr>
      <w:rFonts w:ascii="Arial Narrow" w:eastAsia="Calibri" w:hAnsi="Arial Narrow" w:cs="Times New Roman"/>
      <w:sz w:val="16"/>
      <w:szCs w:val="24"/>
    </w:rPr>
  </w:style>
  <w:style w:type="paragraph" w:styleId="BalloonText">
    <w:name w:val="Balloon Text"/>
    <w:basedOn w:val="Normal"/>
    <w:link w:val="BalloonTextChar"/>
    <w:uiPriority w:val="99"/>
    <w:semiHidden/>
    <w:unhideWhenUsed/>
    <w:rsid w:val="00780B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0B5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yperlink" Target="http://www.nber.org/papers/w16086" TargetMode="External"/><Relationship Id="rId20" Type="http://schemas.openxmlformats.org/officeDocument/2006/relationships/hyperlink" Target="http://www.factcheck.org/author/eugene-kiely/" TargetMode="External"/><Relationship Id="rId21" Type="http://schemas.openxmlformats.org/officeDocument/2006/relationships/hyperlink" Target="http://www.cbpp.org/cms/index.cfm?fa=view&amp;id=711"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scholarship.law.umt.edu/cgi/viewcontent.cgi?article=1365&amp;context=plrlr&amp;sei-redir=1&amp;referer=http%3A%2F%2Fscholar.google.com%2Fscholar%3Fas_ylo%3D2013%26q%3D%28%2522State%2522%2BAND%2B%2522ocean%2Bpolicy%2522%29%2BAROUND%2830%29%2B%28%25223%2Bmile%2522%29%26hl%3Den%26as_sdt%3D0%2C44" TargetMode="External"/><Relationship Id="rId11" Type="http://schemas.openxmlformats.org/officeDocument/2006/relationships/hyperlink" Target="http://calamar-dialogue.org/sites/default/files/CALAMAR_1_Report.pdf" TargetMode="External"/><Relationship Id="rId12" Type="http://schemas.openxmlformats.org/officeDocument/2006/relationships/hyperlink" Target="http://www.law.tulane.edu/uploadedFiles/Faculty_and_Admin/Publications/Houck_4410426.pdf" TargetMode="External"/><Relationship Id="rId13" Type="http://schemas.openxmlformats.org/officeDocument/2006/relationships/hyperlink" Target="http://www.usc.edu/dept/polsci/sellers/Publications/Assets/Sellers%20ch%2014.pdf%5d/sbhag%207.7.2014" TargetMode="External"/><Relationship Id="rId14" Type="http://schemas.openxmlformats.org/officeDocument/2006/relationships/hyperlink" Target="http://www.greentechmedia.com/articles/read/desalination-without-the-ocean" TargetMode="External"/><Relationship Id="rId15" Type="http://schemas.openxmlformats.org/officeDocument/2006/relationships/hyperlink" Target="http://moritz.botany.ut.ee/~olli/eutrsem/Anderson02.pdf" TargetMode="External"/><Relationship Id="rId16" Type="http://schemas.openxmlformats.org/officeDocument/2006/relationships/hyperlink" Target="http://www.mdpi.com/2071-1050/6/6/3534/htm" TargetMode="External"/><Relationship Id="rId17" Type="http://schemas.openxmlformats.org/officeDocument/2006/relationships/hyperlink" Target="http://www.mdpi.com/2071-1050/6/6/3534/htm" TargetMode="External"/><Relationship Id="rId18" Type="http://schemas.openxmlformats.org/officeDocument/2006/relationships/hyperlink" Target="http://www.mdpi.com/2071-1050/6/6/3534/htm" TargetMode="External"/><Relationship Id="rId19" Type="http://schemas.openxmlformats.org/officeDocument/2006/relationships/hyperlink" Target="http://tethys.pnnl.gov/sites/default/files/publications/Marine_Spatial_Planning_Beyond_the_States.pdf" TargetMode="External"/><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ea-technology.com/features/2014/0114/7_Mineta.php" TargetMode="External"/><Relationship Id="rId8" Type="http://schemas.openxmlformats.org/officeDocument/2006/relationships/hyperlink" Target="http://www.usc.edu/dept/polsci/sellers/Publications/Assets/Sellers%20ch%2014.pdf%5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77</Pages>
  <Words>30356</Words>
  <Characters>173035</Characters>
  <Application>Microsoft Macintosh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Reddy</dc:creator>
  <cp:keywords>5.0</cp:keywords>
  <cp:lastModifiedBy>Risha Bhattacharjee</cp:lastModifiedBy>
  <cp:revision>16</cp:revision>
  <cp:lastPrinted>2014-07-10T15:48:00Z</cp:lastPrinted>
  <dcterms:created xsi:type="dcterms:W3CDTF">2014-07-09T21:56:00Z</dcterms:created>
  <dcterms:modified xsi:type="dcterms:W3CDTF">2014-07-10T15:51:00Z</dcterms:modified>
</cp:coreProperties>
</file>