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F14BE1" w14:textId="77777777" w:rsidR="005A6C8F" w:rsidRDefault="005A6C8F" w:rsidP="00737EA5">
      <w:pPr>
        <w:pStyle w:val="Heading1"/>
      </w:pPr>
      <w:r>
        <w:t>2014 NDI 6WS – Fitzmier/Lundberg/Abelkop</w:t>
      </w:r>
    </w:p>
    <w:p w14:paraId="0AF8EA32" w14:textId="59C24F31" w:rsidR="00737EA5" w:rsidRDefault="005A6C8F" w:rsidP="00737EA5">
      <w:pPr>
        <w:pStyle w:val="Heading1"/>
      </w:pPr>
      <w:r>
        <w:lastRenderedPageBreak/>
        <w:t>Topicality</w:t>
      </w:r>
    </w:p>
    <w:p w14:paraId="0A3D4746" w14:textId="77777777" w:rsidR="00AE324C" w:rsidRDefault="00AE324C" w:rsidP="00AE324C">
      <w:pPr>
        <w:pStyle w:val="Heading2"/>
      </w:pPr>
      <w:r>
        <w:t>Oceans</w:t>
      </w:r>
    </w:p>
    <w:p w14:paraId="6BE40A5D" w14:textId="2D19F36A" w:rsidR="00AE324C" w:rsidRDefault="002F6573" w:rsidP="00AE324C">
      <w:pPr>
        <w:pStyle w:val="Heading3"/>
      </w:pPr>
      <w:r>
        <w:t xml:space="preserve">Excludes </w:t>
      </w:r>
      <w:r w:rsidR="00AE324C">
        <w:t>Seafloor – 1NC</w:t>
      </w:r>
    </w:p>
    <w:p w14:paraId="753672CA" w14:textId="1AF45965" w:rsidR="00A345F1" w:rsidRDefault="00A345F1" w:rsidP="00A345F1">
      <w:pPr>
        <w:pStyle w:val="Heading4"/>
      </w:pPr>
      <w:r>
        <w:t>Interpretation – the oceans are distinct from the seabed floor that lies beneath them</w:t>
      </w:r>
    </w:p>
    <w:p w14:paraId="2E563B6A" w14:textId="77777777" w:rsidR="00A345F1" w:rsidRDefault="00A345F1" w:rsidP="00A345F1">
      <w:pPr>
        <w:rPr>
          <w:rStyle w:val="StyleStyleBold12pt"/>
          <w:b w:val="0"/>
          <w:sz w:val="22"/>
          <w:szCs w:val="22"/>
        </w:rPr>
      </w:pPr>
      <w:proofErr w:type="spellStart"/>
      <w:r w:rsidRPr="00E517A7">
        <w:rPr>
          <w:rStyle w:val="StyleStyleBold12pt"/>
        </w:rPr>
        <w:t>MarBEF</w:t>
      </w:r>
      <w:proofErr w:type="spellEnd"/>
      <w:r>
        <w:rPr>
          <w:rStyle w:val="StyleStyleBold12pt"/>
        </w:rPr>
        <w:t xml:space="preserve"> 13 </w:t>
      </w:r>
      <w:r>
        <w:rPr>
          <w:rStyle w:val="StyleStyleBold12pt"/>
          <w:b w:val="0"/>
          <w:sz w:val="22"/>
          <w:szCs w:val="22"/>
        </w:rPr>
        <w:t>(</w:t>
      </w:r>
      <w:r w:rsidRPr="00E517A7">
        <w:rPr>
          <w:rStyle w:val="StyleStyleBold12pt"/>
          <w:b w:val="0"/>
          <w:sz w:val="22"/>
          <w:szCs w:val="22"/>
        </w:rPr>
        <w:t>Marine Biodiversity and Ecosystem Functioning</w:t>
      </w:r>
      <w:r>
        <w:rPr>
          <w:rStyle w:val="StyleStyleBold12pt"/>
          <w:b w:val="0"/>
          <w:sz w:val="22"/>
          <w:szCs w:val="22"/>
        </w:rPr>
        <w:t xml:space="preserve">, funded by the European Union, “open oceans,” </w:t>
      </w:r>
      <w:hyperlink r:id="rId8" w:history="1">
        <w:r w:rsidRPr="0085584C">
          <w:rPr>
            <w:rStyle w:val="Hyperlink"/>
            <w:szCs w:val="22"/>
          </w:rPr>
          <w:t>http://www.marbef.or</w:t>
        </w:r>
        <w:r w:rsidRPr="0085584C">
          <w:rPr>
            <w:rStyle w:val="Hyperlink"/>
            <w:szCs w:val="22"/>
          </w:rPr>
          <w:t>g</w:t>
        </w:r>
        <w:r w:rsidRPr="0085584C">
          <w:rPr>
            <w:rStyle w:val="Hyperlink"/>
            <w:szCs w:val="22"/>
          </w:rPr>
          <w:t>/wiki/open_oceans</w:t>
        </w:r>
      </w:hyperlink>
      <w:r>
        <w:rPr>
          <w:rStyle w:val="StyleStyleBold12pt"/>
          <w:b w:val="0"/>
          <w:sz w:val="22"/>
          <w:szCs w:val="22"/>
        </w:rPr>
        <w:t>, accessed 7/7/14)</w:t>
      </w:r>
    </w:p>
    <w:p w14:paraId="3D32267A" w14:textId="77777777" w:rsidR="00A345F1" w:rsidRPr="00E517A7" w:rsidRDefault="00A345F1" w:rsidP="00A345F1">
      <w:pPr>
        <w:rPr>
          <w:sz w:val="16"/>
        </w:rPr>
      </w:pPr>
      <w:r w:rsidRPr="00E517A7">
        <w:rPr>
          <w:rStyle w:val="StyleBoldUnderline"/>
        </w:rPr>
        <w:t>The</w:t>
      </w:r>
      <w:r w:rsidRPr="00E517A7">
        <w:rPr>
          <w:sz w:val="16"/>
        </w:rPr>
        <w:t xml:space="preserve"> open </w:t>
      </w:r>
      <w:r w:rsidRPr="00E517A7">
        <w:rPr>
          <w:rStyle w:val="StyleBoldUnderline"/>
        </w:rPr>
        <w:t>oceans</w:t>
      </w:r>
      <w:r w:rsidRPr="00E517A7">
        <w:rPr>
          <w:sz w:val="16"/>
        </w:rPr>
        <w:t xml:space="preserve"> or pelagic ecosystems </w:t>
      </w:r>
      <w:r w:rsidRPr="00E517A7">
        <w:rPr>
          <w:rStyle w:val="StyleBoldUnderline"/>
        </w:rPr>
        <w:t>are the areas away from the coastal boundaries and above the seabed. It encompasses the entire water column</w:t>
      </w:r>
      <w:r w:rsidRPr="00E517A7">
        <w:rPr>
          <w:sz w:val="16"/>
        </w:rPr>
        <w:t xml:space="preserve"> of the seas and the oceans </w:t>
      </w:r>
      <w:r w:rsidRPr="00E517A7">
        <w:rPr>
          <w:rStyle w:val="StyleBoldUnderline"/>
        </w:rPr>
        <w:t>and lies beyond the edge of the continental shelf.</w:t>
      </w:r>
      <w:r w:rsidRPr="00E517A7">
        <w:rPr>
          <w:sz w:val="16"/>
        </w:rPr>
        <w:t xml:space="preserve"> It extends from the tropics to the </w:t>
      </w:r>
      <w:proofErr w:type="gramStart"/>
      <w:r w:rsidRPr="00E517A7">
        <w:rPr>
          <w:sz w:val="16"/>
        </w:rPr>
        <w:t>polar regions</w:t>
      </w:r>
      <w:proofErr w:type="gramEnd"/>
      <w:r w:rsidRPr="00E517A7">
        <w:rPr>
          <w:sz w:val="16"/>
        </w:rPr>
        <w:t xml:space="preserve"> and from the sea surface to the abyssal depths. It is a highly heterogeneous and dynamic habitat. Physical processes control the biological activities and lead to substantial geographic variability in production.</w:t>
      </w:r>
    </w:p>
    <w:p w14:paraId="1030B0E9" w14:textId="26845F37" w:rsidR="00AE324C" w:rsidRDefault="00A345F1" w:rsidP="00AE324C">
      <w:pPr>
        <w:pStyle w:val="Heading4"/>
      </w:pPr>
      <w:r>
        <w:t>Violation – the A</w:t>
      </w:r>
      <w:r w:rsidR="00AE324C">
        <w:t>ff increases exploration and/or development in the seabed</w:t>
      </w:r>
      <w:r>
        <w:t xml:space="preserve"> – not the ocean – they are ecologically and legally distinct </w:t>
      </w:r>
    </w:p>
    <w:p w14:paraId="6D1E2B48" w14:textId="77777777" w:rsidR="00A345F1" w:rsidRDefault="00A345F1" w:rsidP="00A345F1">
      <w:pPr>
        <w:rPr>
          <w:rStyle w:val="StyleStyleBold12pt"/>
          <w:b w:val="0"/>
          <w:sz w:val="22"/>
          <w:szCs w:val="22"/>
        </w:rPr>
      </w:pPr>
      <w:proofErr w:type="spellStart"/>
      <w:r>
        <w:rPr>
          <w:rStyle w:val="StyleStyleBold12pt"/>
        </w:rPr>
        <w:t>Berkman</w:t>
      </w:r>
      <w:proofErr w:type="spellEnd"/>
      <w:r>
        <w:rPr>
          <w:rStyle w:val="StyleStyleBold12pt"/>
        </w:rPr>
        <w:t xml:space="preserve"> 11 </w:t>
      </w:r>
      <w:r>
        <w:rPr>
          <w:rStyle w:val="StyleStyleBold12pt"/>
          <w:b w:val="0"/>
          <w:sz w:val="22"/>
          <w:szCs w:val="22"/>
        </w:rPr>
        <w:t xml:space="preserve">(July 2011, Paul </w:t>
      </w:r>
      <w:proofErr w:type="spellStart"/>
      <w:r>
        <w:rPr>
          <w:rStyle w:val="StyleStyleBold12pt"/>
          <w:b w:val="0"/>
          <w:sz w:val="22"/>
          <w:szCs w:val="22"/>
        </w:rPr>
        <w:t>Berkman</w:t>
      </w:r>
      <w:proofErr w:type="spellEnd"/>
      <w:r>
        <w:rPr>
          <w:rStyle w:val="StyleStyleBold12pt"/>
          <w:b w:val="0"/>
          <w:sz w:val="22"/>
          <w:szCs w:val="22"/>
        </w:rPr>
        <w:t xml:space="preserve"> </w:t>
      </w:r>
      <w:r w:rsidRPr="0016153D">
        <w:rPr>
          <w:rStyle w:val="StyleStyleBold12pt"/>
          <w:b w:val="0"/>
          <w:sz w:val="22"/>
          <w:szCs w:val="22"/>
        </w:rPr>
        <w:t xml:space="preserve">is head of the Arctic Ocean Geopolitics </w:t>
      </w:r>
      <w:proofErr w:type="spellStart"/>
      <w:r w:rsidRPr="0016153D">
        <w:rPr>
          <w:rStyle w:val="StyleStyleBold12pt"/>
          <w:b w:val="0"/>
          <w:sz w:val="22"/>
          <w:szCs w:val="22"/>
        </w:rPr>
        <w:t>Programme</w:t>
      </w:r>
      <w:proofErr w:type="spellEnd"/>
      <w:r w:rsidRPr="0016153D">
        <w:rPr>
          <w:rStyle w:val="StyleStyleBold12pt"/>
          <w:b w:val="0"/>
          <w:sz w:val="22"/>
          <w:szCs w:val="22"/>
        </w:rPr>
        <w:t xml:space="preserve"> at the Scott Polar Research Institute, University of Cambridge, and research professor at Bren School of Environmental Science &amp; Management</w:t>
      </w:r>
      <w:r>
        <w:rPr>
          <w:rStyle w:val="StyleStyleBold12pt"/>
          <w:b w:val="0"/>
          <w:sz w:val="22"/>
          <w:szCs w:val="22"/>
        </w:rPr>
        <w:t>, “</w:t>
      </w:r>
      <w:r w:rsidRPr="0016153D">
        <w:rPr>
          <w:rStyle w:val="StyleStyleBold12pt"/>
          <w:b w:val="0"/>
          <w:sz w:val="22"/>
          <w:szCs w:val="22"/>
        </w:rPr>
        <w:t>Race for the Arctic: Let th</w:t>
      </w:r>
      <w:r>
        <w:rPr>
          <w:rStyle w:val="StyleStyleBold12pt"/>
          <w:b w:val="0"/>
          <w:sz w:val="22"/>
          <w:szCs w:val="22"/>
        </w:rPr>
        <w:t xml:space="preserve">e North Pole be a pole of peace,” </w:t>
      </w:r>
      <w:hyperlink r:id="rId9" w:history="1">
        <w:r w:rsidRPr="005937B0">
          <w:rPr>
            <w:rStyle w:val="Hyperlink"/>
            <w:szCs w:val="22"/>
          </w:rPr>
          <w:t>http://www.global-briefing.org/2011/07/let-the-north-pole-be-a-pole-of-peace/</w:t>
        </w:r>
      </w:hyperlink>
      <w:r>
        <w:rPr>
          <w:rStyle w:val="StyleStyleBold12pt"/>
          <w:b w:val="0"/>
          <w:sz w:val="22"/>
          <w:szCs w:val="22"/>
        </w:rPr>
        <w:t>, accessed 7/3/14)</w:t>
      </w:r>
    </w:p>
    <w:p w14:paraId="2DDF5A6E" w14:textId="1329F87A" w:rsidR="00A345F1" w:rsidRPr="00A345F1" w:rsidRDefault="00A345F1" w:rsidP="00A345F1">
      <w:pPr>
        <w:rPr>
          <w:sz w:val="16"/>
        </w:rPr>
      </w:pPr>
      <w:r w:rsidRPr="00167909">
        <w:rPr>
          <w:sz w:val="16"/>
        </w:rPr>
        <w:t xml:space="preserve">In considering ways to shore up peace in the Arctic Ocean, it is useful to draw a clear distinction between the sea floor (Figure 2a) and the overlying water column (Figure 2b). </w:t>
      </w:r>
      <w:r w:rsidRPr="0016153D">
        <w:rPr>
          <w:rStyle w:val="StyleBoldUnderline"/>
        </w:rPr>
        <w:t>Ecologically and legally distinct, the sea floor and overlying water column reveal alternative jurisdictional configurations</w:t>
      </w:r>
      <w:r w:rsidRPr="00167909">
        <w:rPr>
          <w:sz w:val="16"/>
        </w:rPr>
        <w:t xml:space="preserve"> for Arctic and non-Arctic nations alike to share in strategies that can both promote cooperation and prevent conflict in the Arctic Ocean. </w:t>
      </w:r>
    </w:p>
    <w:p w14:paraId="65C8B056" w14:textId="2403B735" w:rsidR="00A345F1" w:rsidRPr="00A345F1" w:rsidRDefault="00E97CC8" w:rsidP="00A345F1">
      <w:pPr>
        <w:pStyle w:val="Heading4"/>
      </w:pPr>
      <w:r>
        <w:t>Standards</w:t>
      </w:r>
      <w:r w:rsidR="00AE324C">
        <w:t xml:space="preserve"> –</w:t>
      </w:r>
    </w:p>
    <w:p w14:paraId="11D1BAD8" w14:textId="35F9B81A" w:rsidR="00A345F1" w:rsidRPr="00A345F1" w:rsidRDefault="00AE324C" w:rsidP="00A345F1">
      <w:pPr>
        <w:pStyle w:val="Heading4"/>
      </w:pPr>
      <w:r>
        <w:t xml:space="preserve">1 – Limits – </w:t>
      </w:r>
      <w:r w:rsidR="00A345F1">
        <w:t xml:space="preserve">the topic is already massive – they allow the Aff to do anything in the entire mass of ocean water </w:t>
      </w:r>
      <w:r w:rsidR="00A345F1">
        <w:rPr>
          <w:u w:val="single"/>
        </w:rPr>
        <w:t>and</w:t>
      </w:r>
      <w:r w:rsidR="00A345F1" w:rsidRPr="00A345F1">
        <w:t xml:space="preserve"> </w:t>
      </w:r>
      <w:r w:rsidR="00A345F1">
        <w:t xml:space="preserve">do anything to “explore or develop” the seabed – because exploration and development mean nothing, a strict interpretation of “oceans” is the only way to limit a realistically unmanageable topic.  </w:t>
      </w:r>
    </w:p>
    <w:p w14:paraId="71EA045B" w14:textId="0C468503" w:rsidR="00A345F1" w:rsidRDefault="00AE324C" w:rsidP="00AE324C">
      <w:pPr>
        <w:pStyle w:val="Heading4"/>
      </w:pPr>
      <w:r>
        <w:t xml:space="preserve">2 – Topic </w:t>
      </w:r>
      <w:r w:rsidR="00A345F1">
        <w:t>E</w:t>
      </w:r>
      <w:r>
        <w:t xml:space="preserve">ducation – </w:t>
      </w:r>
      <w:r w:rsidR="00A345F1">
        <w:t xml:space="preserve">they shift the focus of debates to seabed development instead of genuine ocean development, which kills predictable clash and core topic learning.  </w:t>
      </w:r>
    </w:p>
    <w:p w14:paraId="4857B16C" w14:textId="673E5CD1" w:rsidR="00E97CC8" w:rsidRDefault="00A345F1" w:rsidP="00AE324C">
      <w:pPr>
        <w:pStyle w:val="Heading4"/>
      </w:pPr>
      <w:r>
        <w:t xml:space="preserve">3 – Extra Topicality – it’s not okay for the Aff to develop both the ocean and the seabed.  If we win that seabed exploration/development is distinct then it’s not within the gambit of Aff topical fiat.  </w:t>
      </w:r>
    </w:p>
    <w:p w14:paraId="405BD39A" w14:textId="33B9C2E4" w:rsidR="00A345F1" w:rsidRDefault="00E97CC8" w:rsidP="00AE324C">
      <w:pPr>
        <w:pStyle w:val="Heading4"/>
      </w:pPr>
      <w:r>
        <w:t xml:space="preserve">Topicality is a voting issue – competitive equity and jurisdiction </w:t>
      </w:r>
    </w:p>
    <w:p w14:paraId="3D9834DC" w14:textId="77777777" w:rsidR="00E97CC8" w:rsidRPr="00E97CC8" w:rsidRDefault="00E97CC8" w:rsidP="00E97CC8"/>
    <w:p w14:paraId="6FBF5E9A" w14:textId="77777777" w:rsidR="00A345F1" w:rsidRDefault="00A345F1" w:rsidP="00A345F1"/>
    <w:p w14:paraId="6EC752C6" w14:textId="77777777" w:rsidR="00A345F1" w:rsidRDefault="00A345F1" w:rsidP="00AE324C"/>
    <w:p w14:paraId="7BC59F22" w14:textId="17309F65" w:rsidR="00AE324C" w:rsidRDefault="002F6573" w:rsidP="00AE324C">
      <w:pPr>
        <w:pStyle w:val="Heading3"/>
      </w:pPr>
      <w:r>
        <w:t xml:space="preserve">Excludes </w:t>
      </w:r>
      <w:r w:rsidR="00AE324C">
        <w:t>Seafloor – 2NC</w:t>
      </w:r>
    </w:p>
    <w:p w14:paraId="6776E25F" w14:textId="77777777" w:rsidR="00AE324C" w:rsidRDefault="00AE324C" w:rsidP="00AE324C">
      <w:pPr>
        <w:pStyle w:val="Heading4"/>
      </w:pPr>
      <w:r>
        <w:t>The seafloor is</w:t>
      </w:r>
    </w:p>
    <w:p w14:paraId="56D73CA3" w14:textId="77777777" w:rsidR="00AE324C" w:rsidRPr="00AD2E0A" w:rsidRDefault="00AE324C" w:rsidP="00AE324C">
      <w:pPr>
        <w:rPr>
          <w:sz w:val="16"/>
        </w:rPr>
      </w:pPr>
      <w:proofErr w:type="spellStart"/>
      <w:proofErr w:type="gramStart"/>
      <w:r w:rsidRPr="00AD2E0A">
        <w:rPr>
          <w:sz w:val="16"/>
        </w:rPr>
        <w:t>sea</w:t>
      </w:r>
      <w:proofErr w:type="gramEnd"/>
      <w:r w:rsidRPr="00AD2E0A">
        <w:rPr>
          <w:sz w:val="16"/>
        </w:rPr>
        <w:t>•floor</w:t>
      </w:r>
      <w:proofErr w:type="spellEnd"/>
      <w:r w:rsidRPr="00AD2E0A">
        <w:rPr>
          <w:sz w:val="16"/>
        </w:rPr>
        <w:t xml:space="preserve"> (ˈ</w:t>
      </w:r>
      <w:proofErr w:type="spellStart"/>
      <w:r w:rsidRPr="00AD2E0A">
        <w:rPr>
          <w:sz w:val="16"/>
        </w:rPr>
        <w:t>siˌflɔr</w:t>
      </w:r>
      <w:proofErr w:type="spellEnd"/>
      <w:r w:rsidRPr="00AD2E0A">
        <w:rPr>
          <w:sz w:val="16"/>
        </w:rPr>
        <w:t>, -ˌ</w:t>
      </w:r>
      <w:proofErr w:type="spellStart"/>
      <w:r w:rsidRPr="00AD2E0A">
        <w:rPr>
          <w:sz w:val="16"/>
        </w:rPr>
        <w:t>floʊr</w:t>
      </w:r>
      <w:proofErr w:type="spellEnd"/>
      <w:r w:rsidRPr="00AD2E0A">
        <w:rPr>
          <w:sz w:val="16"/>
        </w:rPr>
        <w:t xml:space="preserve">) </w:t>
      </w:r>
      <w:r w:rsidRPr="00AD2E0A">
        <w:rPr>
          <w:sz w:val="12"/>
        </w:rPr>
        <w:t>¶</w:t>
      </w:r>
      <w:r w:rsidRPr="00AD2E0A">
        <w:rPr>
          <w:sz w:val="16"/>
        </w:rPr>
        <w:t xml:space="preserve"> n.</w:t>
      </w:r>
      <w:r w:rsidRPr="00AD2E0A">
        <w:rPr>
          <w:sz w:val="12"/>
        </w:rPr>
        <w:t>¶</w:t>
      </w:r>
      <w:r w:rsidRPr="00AD2E0A">
        <w:rPr>
          <w:sz w:val="16"/>
        </w:rPr>
        <w:t xml:space="preserve"> </w:t>
      </w:r>
      <w:r w:rsidRPr="003C0429">
        <w:rPr>
          <w:rStyle w:val="StyleBoldUnderline"/>
        </w:rPr>
        <w:t>the solid surface underlying a sea or ocean. Also called seabed</w:t>
      </w:r>
      <w:r w:rsidRPr="00AD2E0A">
        <w:rPr>
          <w:sz w:val="16"/>
        </w:rPr>
        <w:t>.</w:t>
      </w:r>
    </w:p>
    <w:p w14:paraId="1A3E2929" w14:textId="77777777" w:rsidR="00AE324C" w:rsidRDefault="00AE324C" w:rsidP="00AE324C">
      <w:pPr>
        <w:rPr>
          <w:rStyle w:val="StyleStyleBold12pt"/>
          <w:b w:val="0"/>
          <w:sz w:val="22"/>
          <w:szCs w:val="22"/>
        </w:rPr>
      </w:pPr>
      <w:r>
        <w:rPr>
          <w:rStyle w:val="StyleStyleBold12pt"/>
        </w:rPr>
        <w:t>Random House 10</w:t>
      </w:r>
      <w:r>
        <w:rPr>
          <w:rStyle w:val="StyleStyleBold12pt"/>
          <w:b w:val="0"/>
        </w:rPr>
        <w:t xml:space="preserve"> </w:t>
      </w:r>
      <w:r>
        <w:rPr>
          <w:rStyle w:val="StyleStyleBold12pt"/>
          <w:b w:val="0"/>
          <w:sz w:val="22"/>
          <w:szCs w:val="22"/>
        </w:rPr>
        <w:t>(</w:t>
      </w:r>
      <w:r w:rsidRPr="00304177">
        <w:rPr>
          <w:rStyle w:val="StyleStyleBold12pt"/>
          <w:b w:val="0"/>
          <w:sz w:val="22"/>
          <w:szCs w:val="22"/>
        </w:rPr>
        <w:t xml:space="preserve">Random House </w:t>
      </w:r>
      <w:proofErr w:type="spellStart"/>
      <w:r w:rsidRPr="00304177">
        <w:rPr>
          <w:rStyle w:val="StyleStyleBold12pt"/>
          <w:b w:val="0"/>
          <w:sz w:val="22"/>
          <w:szCs w:val="22"/>
        </w:rPr>
        <w:t>Kernerman</w:t>
      </w:r>
      <w:proofErr w:type="spellEnd"/>
      <w:r w:rsidRPr="00304177">
        <w:rPr>
          <w:rStyle w:val="StyleStyleBold12pt"/>
          <w:b w:val="0"/>
          <w:sz w:val="22"/>
          <w:szCs w:val="22"/>
        </w:rPr>
        <w:t xml:space="preserve"> Webster's College Dictionary</w:t>
      </w:r>
      <w:r>
        <w:rPr>
          <w:rStyle w:val="StyleStyleBold12pt"/>
          <w:b w:val="0"/>
          <w:sz w:val="22"/>
          <w:szCs w:val="22"/>
        </w:rPr>
        <w:t xml:space="preserve">, “seafloor,” </w:t>
      </w:r>
      <w:hyperlink r:id="rId10" w:history="1">
        <w:r w:rsidRPr="005937B0">
          <w:rPr>
            <w:rStyle w:val="Hyperlink"/>
            <w:szCs w:val="22"/>
          </w:rPr>
          <w:t>http://www.thefreedictionary.com/seafloor</w:t>
        </w:r>
      </w:hyperlink>
      <w:r>
        <w:rPr>
          <w:rStyle w:val="StyleStyleBold12pt"/>
          <w:b w:val="0"/>
          <w:sz w:val="22"/>
          <w:szCs w:val="22"/>
        </w:rPr>
        <w:t>, accessed 7//2/14)</w:t>
      </w:r>
    </w:p>
    <w:p w14:paraId="5DBDCB9B" w14:textId="77777777" w:rsidR="00AE324C" w:rsidRDefault="00AE324C" w:rsidP="00AE324C">
      <w:pPr>
        <w:rPr>
          <w:rStyle w:val="StyleStyleBold12pt"/>
          <w:b w:val="0"/>
          <w:sz w:val="22"/>
          <w:szCs w:val="22"/>
        </w:rPr>
      </w:pPr>
    </w:p>
    <w:p w14:paraId="5538DE9C" w14:textId="77777777" w:rsidR="00AE324C" w:rsidRDefault="00AE324C" w:rsidP="00AE324C">
      <w:pPr>
        <w:pStyle w:val="Heading4"/>
      </w:pPr>
      <w:r>
        <w:t>The ocean floor is distinct from the ocean</w:t>
      </w:r>
    </w:p>
    <w:p w14:paraId="01C0F6B2" w14:textId="77777777" w:rsidR="00AE324C" w:rsidRDefault="00AE324C" w:rsidP="00AE324C">
      <w:pPr>
        <w:rPr>
          <w:rStyle w:val="StyleStyleBold12pt"/>
          <w:b w:val="0"/>
          <w:sz w:val="22"/>
          <w:szCs w:val="22"/>
        </w:rPr>
      </w:pPr>
      <w:proofErr w:type="spellStart"/>
      <w:r>
        <w:rPr>
          <w:rStyle w:val="StyleStyleBold12pt"/>
        </w:rPr>
        <w:t>Gagosian</w:t>
      </w:r>
      <w:proofErr w:type="spellEnd"/>
      <w:r>
        <w:rPr>
          <w:rStyle w:val="StyleStyleBold12pt"/>
        </w:rPr>
        <w:t xml:space="preserve">, No date </w:t>
      </w:r>
      <w:r>
        <w:rPr>
          <w:rStyle w:val="StyleStyleBold12pt"/>
          <w:b w:val="0"/>
          <w:sz w:val="22"/>
          <w:szCs w:val="22"/>
        </w:rPr>
        <w:t>(</w:t>
      </w:r>
      <w:r w:rsidRPr="005D4D08">
        <w:rPr>
          <w:rStyle w:val="StyleStyleBold12pt"/>
          <w:b w:val="0"/>
          <w:sz w:val="22"/>
          <w:szCs w:val="22"/>
        </w:rPr>
        <w:t xml:space="preserve">Robert B. </w:t>
      </w:r>
      <w:proofErr w:type="spellStart"/>
      <w:r>
        <w:rPr>
          <w:rStyle w:val="StyleStyleBold12pt"/>
          <w:b w:val="0"/>
          <w:sz w:val="22"/>
          <w:szCs w:val="22"/>
        </w:rPr>
        <w:t>Gagosian</w:t>
      </w:r>
      <w:proofErr w:type="spellEnd"/>
      <w:r w:rsidRPr="005D4D08">
        <w:rPr>
          <w:rStyle w:val="StyleStyleBold12pt"/>
          <w:b w:val="0"/>
          <w:sz w:val="22"/>
          <w:szCs w:val="22"/>
        </w:rPr>
        <w:t xml:space="preserve"> President &amp; CEO of the Consortium for Ocean Leadership</w:t>
      </w:r>
      <w:r>
        <w:rPr>
          <w:rStyle w:val="StyleStyleBold12pt"/>
          <w:b w:val="0"/>
          <w:sz w:val="22"/>
          <w:szCs w:val="22"/>
        </w:rPr>
        <w:t>, “</w:t>
      </w:r>
      <w:r w:rsidRPr="005D4D08">
        <w:rPr>
          <w:rStyle w:val="StyleStyleBold12pt"/>
          <w:b w:val="0"/>
          <w:sz w:val="22"/>
          <w:szCs w:val="22"/>
        </w:rPr>
        <w:t>Oceanography</w:t>
      </w:r>
      <w:r>
        <w:rPr>
          <w:rStyle w:val="StyleStyleBold12pt"/>
          <w:b w:val="0"/>
          <w:sz w:val="22"/>
          <w:szCs w:val="22"/>
        </w:rPr>
        <w:t xml:space="preserve">,” </w:t>
      </w:r>
      <w:hyperlink r:id="rId11" w:history="1">
        <w:r w:rsidRPr="005937B0">
          <w:rPr>
            <w:rStyle w:val="Hyperlink"/>
            <w:szCs w:val="22"/>
          </w:rPr>
          <w:t>http://curiosity.discovery.com/question/unexplored-ocean-depth</w:t>
        </w:r>
      </w:hyperlink>
      <w:r>
        <w:rPr>
          <w:rStyle w:val="StyleStyleBold12pt"/>
          <w:b w:val="0"/>
          <w:sz w:val="22"/>
          <w:szCs w:val="22"/>
        </w:rPr>
        <w:t>, accessed 7/2/14)</w:t>
      </w:r>
    </w:p>
    <w:p w14:paraId="62C4ACFB" w14:textId="77777777" w:rsidR="00AE324C" w:rsidRPr="00AD2E0A" w:rsidRDefault="00AE324C" w:rsidP="00AE324C">
      <w:pPr>
        <w:rPr>
          <w:sz w:val="16"/>
        </w:rPr>
      </w:pPr>
      <w:r w:rsidRPr="005D4D08">
        <w:rPr>
          <w:rStyle w:val="StyleBoldUnderline"/>
        </w:rPr>
        <w:t>We have explored about 5 to 7 percent of the ocean floor</w:t>
      </w:r>
      <w:r w:rsidRPr="00AD2E0A">
        <w:rPr>
          <w:sz w:val="16"/>
        </w:rPr>
        <w:t xml:space="preserve"> </w:t>
      </w:r>
      <w:r w:rsidRPr="005D4D08">
        <w:rPr>
          <w:rStyle w:val="StyleBoldUnderline"/>
        </w:rPr>
        <w:t>and</w:t>
      </w:r>
      <w:r w:rsidRPr="00AD2E0A">
        <w:rPr>
          <w:sz w:val="16"/>
        </w:rPr>
        <w:t xml:space="preserve"> about a </w:t>
      </w:r>
      <w:r w:rsidRPr="005D4D08">
        <w:rPr>
          <w:rStyle w:val="StyleBoldUnderline"/>
        </w:rPr>
        <w:t>half a percent of the ocean itself.</w:t>
      </w:r>
      <w:r w:rsidRPr="00AD2E0A">
        <w:rPr>
          <w:sz w:val="16"/>
        </w:rPr>
        <w:t xml:space="preserve"> In the deep ocean, it is even less. Part of it is because it is so hard to get to. I am somewhat optimistic that we will be learning more and more because of robotics -- the autonomous vehicles that are out there are really quite extraordinary. There is a program called the ARGO Project. There are 3000 the floats that go up and down the ocean everyday collecting data, mostly temperature data.</w:t>
      </w:r>
    </w:p>
    <w:p w14:paraId="2E2CFA5F" w14:textId="77777777" w:rsidR="00AE324C" w:rsidRDefault="00AE324C" w:rsidP="00AE324C">
      <w:pPr>
        <w:rPr>
          <w:rStyle w:val="StyleStyleBold12pt"/>
          <w:b w:val="0"/>
          <w:sz w:val="22"/>
          <w:szCs w:val="22"/>
        </w:rPr>
      </w:pPr>
    </w:p>
    <w:p w14:paraId="0E8DC92F" w14:textId="77777777" w:rsidR="00874260" w:rsidRPr="00874260" w:rsidRDefault="00874260" w:rsidP="00874260">
      <w:pPr>
        <w:pStyle w:val="Heading4"/>
        <w:rPr>
          <w:rStyle w:val="StyleStyleBold12pt"/>
          <w:b/>
          <w:szCs w:val="26"/>
        </w:rPr>
      </w:pPr>
      <w:r w:rsidRPr="00874260">
        <w:rPr>
          <w:rStyle w:val="StyleStyleBold12pt"/>
          <w:b/>
          <w:szCs w:val="26"/>
        </w:rPr>
        <w:t>The seabed is just land that is always submerged</w:t>
      </w:r>
    </w:p>
    <w:p w14:paraId="706BCC2A" w14:textId="77777777" w:rsidR="00874260" w:rsidRDefault="00874260" w:rsidP="00874260">
      <w:pPr>
        <w:rPr>
          <w:rStyle w:val="StyleStyleBold12pt"/>
          <w:b w:val="0"/>
          <w:sz w:val="22"/>
          <w:szCs w:val="22"/>
        </w:rPr>
      </w:pPr>
      <w:proofErr w:type="spellStart"/>
      <w:r>
        <w:rPr>
          <w:rStyle w:val="StyleStyleBold12pt"/>
        </w:rPr>
        <w:t>Hickford</w:t>
      </w:r>
      <w:proofErr w:type="spellEnd"/>
      <w:r>
        <w:rPr>
          <w:rStyle w:val="StyleStyleBold12pt"/>
        </w:rPr>
        <w:t xml:space="preserve"> 12 </w:t>
      </w:r>
      <w:r>
        <w:rPr>
          <w:rStyle w:val="StyleStyleBold12pt"/>
          <w:b w:val="0"/>
          <w:sz w:val="22"/>
          <w:szCs w:val="22"/>
        </w:rPr>
        <w:t xml:space="preserve">(7/13/12, Mark </w:t>
      </w:r>
      <w:proofErr w:type="spellStart"/>
      <w:r>
        <w:rPr>
          <w:rStyle w:val="StyleStyleBold12pt"/>
          <w:b w:val="0"/>
          <w:sz w:val="22"/>
          <w:szCs w:val="22"/>
        </w:rPr>
        <w:t>Hickford</w:t>
      </w:r>
      <w:proofErr w:type="spellEnd"/>
      <w:r>
        <w:rPr>
          <w:rStyle w:val="StyleStyleBold12pt"/>
          <w:b w:val="0"/>
          <w:sz w:val="22"/>
          <w:szCs w:val="22"/>
        </w:rPr>
        <w:t xml:space="preserve"> </w:t>
      </w:r>
      <w:r w:rsidRPr="00874260">
        <w:rPr>
          <w:rStyle w:val="StyleStyleBold12pt"/>
          <w:b w:val="0"/>
          <w:sz w:val="22"/>
          <w:szCs w:val="22"/>
        </w:rPr>
        <w:t xml:space="preserve">is a Crown Counsel at the Crown Law Office, </w:t>
      </w:r>
      <w:proofErr w:type="spellStart"/>
      <w:r w:rsidRPr="00874260">
        <w:rPr>
          <w:rStyle w:val="StyleStyleBold12pt"/>
          <w:b w:val="0"/>
          <w:sz w:val="22"/>
          <w:szCs w:val="22"/>
        </w:rPr>
        <w:t>specialising</w:t>
      </w:r>
      <w:proofErr w:type="spellEnd"/>
      <w:r w:rsidRPr="00874260">
        <w:rPr>
          <w:rStyle w:val="StyleStyleBold12pt"/>
          <w:b w:val="0"/>
          <w:sz w:val="22"/>
          <w:szCs w:val="22"/>
        </w:rPr>
        <w:t xml:space="preserve"> in public law, the Treaty of Waitangi, Crown-Maori relations and natural resources law</w:t>
      </w:r>
      <w:r>
        <w:rPr>
          <w:rStyle w:val="StyleStyleBold12pt"/>
          <w:b w:val="0"/>
          <w:sz w:val="22"/>
          <w:szCs w:val="22"/>
        </w:rPr>
        <w:t>,</w:t>
      </w:r>
      <w:r w:rsidRPr="00874260">
        <w:t xml:space="preserve"> </w:t>
      </w:r>
      <w:r>
        <w:t>“</w:t>
      </w:r>
      <w:r w:rsidRPr="00874260">
        <w:rPr>
          <w:rStyle w:val="StyleStyleBold12pt"/>
          <w:b w:val="0"/>
          <w:sz w:val="22"/>
          <w:szCs w:val="22"/>
        </w:rPr>
        <w:t>Story: Law of the foreshore and seabed</w:t>
      </w:r>
      <w:r>
        <w:rPr>
          <w:rStyle w:val="StyleStyleBold12pt"/>
          <w:b w:val="0"/>
          <w:sz w:val="22"/>
          <w:szCs w:val="22"/>
        </w:rPr>
        <w:t xml:space="preserve">,” </w:t>
      </w:r>
      <w:hyperlink r:id="rId12" w:history="1">
        <w:r w:rsidRPr="0085584C">
          <w:rPr>
            <w:rStyle w:val="Hyperlink"/>
            <w:szCs w:val="22"/>
          </w:rPr>
          <w:t>http://www.teara.govt.nz/en/law-of-the-foreshore-and-seabed/page-1</w:t>
        </w:r>
      </w:hyperlink>
      <w:r>
        <w:rPr>
          <w:rStyle w:val="StyleStyleBold12pt"/>
          <w:b w:val="0"/>
          <w:sz w:val="22"/>
          <w:szCs w:val="22"/>
        </w:rPr>
        <w:t>, accessed 7/8/14)</w:t>
      </w:r>
    </w:p>
    <w:p w14:paraId="5AA4C115" w14:textId="6A9A0A8E" w:rsidR="00874260" w:rsidRPr="00D67342" w:rsidRDefault="00874260" w:rsidP="00874260">
      <w:pPr>
        <w:rPr>
          <w:rStyle w:val="StyleStyleBold12pt"/>
          <w:sz w:val="22"/>
          <w:u w:val="single"/>
        </w:rPr>
      </w:pPr>
      <w:r w:rsidRPr="00874260">
        <w:rPr>
          <w:rStyle w:val="StyleStyleBold12pt"/>
          <w:b w:val="0"/>
          <w:sz w:val="16"/>
          <w:szCs w:val="22"/>
        </w:rPr>
        <w:t xml:space="preserve">The </w:t>
      </w:r>
      <w:r w:rsidRPr="00874260">
        <w:rPr>
          <w:rStyle w:val="StyleBoldUnderline"/>
        </w:rPr>
        <w:t>seabed comprises land</w:t>
      </w:r>
      <w:r w:rsidRPr="00874260">
        <w:rPr>
          <w:rStyle w:val="StyleStyleBold12pt"/>
          <w:b w:val="0"/>
          <w:sz w:val="16"/>
          <w:szCs w:val="22"/>
        </w:rPr>
        <w:t xml:space="preserve"> that is completely </w:t>
      </w:r>
      <w:r w:rsidRPr="00874260">
        <w:rPr>
          <w:rStyle w:val="StyleBoldUnderline"/>
        </w:rPr>
        <w:t>submerged under water.</w:t>
      </w:r>
    </w:p>
    <w:p w14:paraId="7D901C9D" w14:textId="77777777" w:rsidR="00874260" w:rsidRDefault="00874260" w:rsidP="00AE324C">
      <w:pPr>
        <w:rPr>
          <w:rStyle w:val="StyleStyleBold12pt"/>
          <w:b w:val="0"/>
          <w:sz w:val="22"/>
          <w:szCs w:val="22"/>
        </w:rPr>
      </w:pPr>
    </w:p>
    <w:p w14:paraId="1CA6B902" w14:textId="77777777" w:rsidR="00AE324C" w:rsidRPr="00AE324C" w:rsidRDefault="00AE324C" w:rsidP="00AE324C"/>
    <w:p w14:paraId="431452E0" w14:textId="0FE61100" w:rsidR="00AE324C" w:rsidRDefault="00582E48" w:rsidP="00AE324C">
      <w:pPr>
        <w:pStyle w:val="Heading3"/>
      </w:pPr>
      <w:r>
        <w:t>Excludes</w:t>
      </w:r>
      <w:r w:rsidR="001D3F24">
        <w:t xml:space="preserve"> C</w:t>
      </w:r>
      <w:r w:rsidR="00AE324C">
        <w:t>ontiguous – 1NC</w:t>
      </w:r>
    </w:p>
    <w:p w14:paraId="7DBC2A59" w14:textId="77569BB8" w:rsidR="00AE324C" w:rsidRDefault="001D3F24" w:rsidP="00AE324C">
      <w:pPr>
        <w:pStyle w:val="Heading4"/>
      </w:pPr>
      <w:r>
        <w:t>Interpretation – t</w:t>
      </w:r>
      <w:r w:rsidR="00AE324C">
        <w:t>he “ocean” is the area past the contiguous zone</w:t>
      </w:r>
    </w:p>
    <w:p w14:paraId="36B18368" w14:textId="77777777" w:rsidR="00AE324C" w:rsidRDefault="00AE324C" w:rsidP="00AE324C">
      <w:r>
        <w:rPr>
          <w:rStyle w:val="StyleStyleBold12pt"/>
        </w:rPr>
        <w:t>LII, No date</w:t>
      </w:r>
      <w:r>
        <w:rPr>
          <w:rStyle w:val="StyleStyleBold12pt"/>
          <w:b w:val="0"/>
        </w:rPr>
        <w:t xml:space="preserve"> </w:t>
      </w:r>
      <w:r>
        <w:t xml:space="preserve"> (</w:t>
      </w:r>
      <w:r w:rsidRPr="003C0429">
        <w:t>Legal Information In</w:t>
      </w:r>
      <w:r>
        <w:t>stitute, citing US Code Title 33, Chapter 26</w:t>
      </w:r>
      <w:r w:rsidRPr="003C0429">
        <w:t xml:space="preserve">, </w:t>
      </w:r>
      <w:r>
        <w:t xml:space="preserve">Subchapter V, </w:t>
      </w:r>
      <w:r w:rsidRPr="003C0429">
        <w:t>§ 101,</w:t>
      </w:r>
      <w:r>
        <w:t xml:space="preserve"> </w:t>
      </w:r>
      <w:hyperlink r:id="rId13" w:history="1">
        <w:r w:rsidRPr="005937B0">
          <w:rPr>
            <w:rStyle w:val="Hyperlink"/>
          </w:rPr>
          <w:t>http://www.law.cornell.edu/uscode/text/33/1362</w:t>
        </w:r>
      </w:hyperlink>
      <w:r>
        <w:t>, accessed 7/2/14)</w:t>
      </w:r>
    </w:p>
    <w:p w14:paraId="6DD1D4F9" w14:textId="5B3EA41B" w:rsidR="00AE324C" w:rsidRDefault="00AE324C" w:rsidP="00AE324C">
      <w:pPr>
        <w:rPr>
          <w:rStyle w:val="StyleBoldUnderline"/>
          <w:rFonts w:asciiTheme="majorHAnsi" w:eastAsiaTheme="majorEastAsia" w:hAnsiTheme="majorHAnsi" w:cstheme="majorBidi"/>
          <w:b w:val="0"/>
          <w:bCs/>
          <w:iCs/>
          <w:sz w:val="16"/>
          <w:u w:val="none"/>
        </w:rPr>
      </w:pPr>
      <w:r w:rsidRPr="00F17C67">
        <w:rPr>
          <w:rStyle w:val="StyleBoldUnderline"/>
          <w:rFonts w:asciiTheme="majorHAnsi" w:eastAsiaTheme="majorEastAsia" w:hAnsiTheme="majorHAnsi" w:cstheme="majorBidi"/>
          <w:b w:val="0"/>
          <w:bCs/>
          <w:iCs/>
          <w:sz w:val="16"/>
          <w:u w:val="none"/>
        </w:rPr>
        <w:t>(10) The term “</w:t>
      </w:r>
      <w:r w:rsidRPr="003C0429">
        <w:rPr>
          <w:rStyle w:val="StyleBoldUnderline"/>
        </w:rPr>
        <w:t>ocean” means any portion of the high seas beyond the contiguous zone</w:t>
      </w:r>
      <w:r w:rsidRPr="00F17C67">
        <w:rPr>
          <w:rStyle w:val="StyleBoldUnderline"/>
          <w:rFonts w:asciiTheme="majorHAnsi" w:eastAsiaTheme="majorEastAsia" w:hAnsiTheme="majorHAnsi" w:cstheme="majorBidi"/>
          <w:b w:val="0"/>
          <w:bCs/>
          <w:iCs/>
          <w:sz w:val="16"/>
          <w:u w:val="none"/>
        </w:rPr>
        <w:t>.</w:t>
      </w:r>
    </w:p>
    <w:p w14:paraId="0D2A7A66" w14:textId="77777777" w:rsidR="00130FB1" w:rsidRPr="00130FB1" w:rsidRDefault="00130FB1" w:rsidP="00AE324C">
      <w:pPr>
        <w:rPr>
          <w:rFonts w:asciiTheme="majorHAnsi" w:eastAsiaTheme="majorEastAsia" w:hAnsiTheme="majorHAnsi" w:cstheme="majorBidi"/>
          <w:bCs/>
          <w:iCs/>
          <w:sz w:val="16"/>
        </w:rPr>
      </w:pPr>
    </w:p>
    <w:p w14:paraId="25E43B7C" w14:textId="2FF3C186" w:rsidR="00AE324C" w:rsidRDefault="00AE324C" w:rsidP="00AE324C">
      <w:pPr>
        <w:pStyle w:val="Heading4"/>
      </w:pPr>
      <w:r>
        <w:t xml:space="preserve">Violation – </w:t>
      </w:r>
      <w:r w:rsidR="00130FB1">
        <w:t>the Aff explores or develops within 24 nautical miles of the coastline, which is not the ocean</w:t>
      </w:r>
    </w:p>
    <w:p w14:paraId="3553FEA2" w14:textId="77777777" w:rsidR="00130FB1" w:rsidRDefault="00130FB1" w:rsidP="00130FB1">
      <w:pPr>
        <w:rPr>
          <w:rStyle w:val="StyleStyleBold12pt"/>
          <w:b w:val="0"/>
          <w:sz w:val="22"/>
          <w:szCs w:val="22"/>
        </w:rPr>
      </w:pPr>
      <w:r>
        <w:rPr>
          <w:rStyle w:val="StyleStyleBold12pt"/>
        </w:rPr>
        <w:t xml:space="preserve">NOAA, No date </w:t>
      </w:r>
      <w:r>
        <w:rPr>
          <w:rStyle w:val="StyleStyleBold12pt"/>
          <w:b w:val="0"/>
          <w:sz w:val="22"/>
          <w:szCs w:val="22"/>
        </w:rPr>
        <w:t>(</w:t>
      </w:r>
      <w:r w:rsidRPr="00304177">
        <w:rPr>
          <w:rStyle w:val="StyleStyleBold12pt"/>
          <w:b w:val="0"/>
          <w:sz w:val="22"/>
          <w:szCs w:val="22"/>
        </w:rPr>
        <w:t>National Oceanic and Atmospheric Administration Office of Ocean Exploration and Research</w:t>
      </w:r>
      <w:r>
        <w:rPr>
          <w:rStyle w:val="StyleStyleBold12pt"/>
          <w:b w:val="0"/>
          <w:sz w:val="22"/>
          <w:szCs w:val="22"/>
        </w:rPr>
        <w:t>, “</w:t>
      </w:r>
      <w:r w:rsidRPr="00304177">
        <w:rPr>
          <w:rStyle w:val="StyleStyleBold12pt"/>
          <w:b w:val="0"/>
          <w:sz w:val="22"/>
          <w:szCs w:val="22"/>
        </w:rPr>
        <w:t>MARITIME ZONES AND BOUNDARIES</w:t>
      </w:r>
      <w:r>
        <w:rPr>
          <w:rStyle w:val="StyleStyleBold12pt"/>
          <w:b w:val="0"/>
          <w:sz w:val="22"/>
          <w:szCs w:val="22"/>
        </w:rPr>
        <w:t xml:space="preserve">,” </w:t>
      </w:r>
      <w:hyperlink r:id="rId14" w:history="1">
        <w:r w:rsidRPr="005937B0">
          <w:rPr>
            <w:rStyle w:val="Hyperlink"/>
            <w:szCs w:val="22"/>
          </w:rPr>
          <w:t>http://www.gc.noaa.gov/gcil_maritime.html</w:t>
        </w:r>
      </w:hyperlink>
      <w:r>
        <w:rPr>
          <w:rStyle w:val="StyleStyleBold12pt"/>
          <w:b w:val="0"/>
          <w:sz w:val="22"/>
          <w:szCs w:val="22"/>
        </w:rPr>
        <w:t>, accessed 7/2/14)</w:t>
      </w:r>
    </w:p>
    <w:p w14:paraId="0D7A82AC" w14:textId="30FF4209" w:rsidR="00130FB1" w:rsidRPr="0086664C" w:rsidRDefault="00130FB1" w:rsidP="00130FB1">
      <w:pPr>
        <w:rPr>
          <w:rFonts w:asciiTheme="majorHAnsi" w:eastAsiaTheme="majorEastAsia" w:hAnsiTheme="majorHAnsi" w:cstheme="majorBidi"/>
          <w:bCs/>
          <w:iCs/>
          <w:sz w:val="16"/>
          <w:szCs w:val="16"/>
        </w:rPr>
      </w:pPr>
      <w:r w:rsidRPr="00304177">
        <w:rPr>
          <w:rStyle w:val="StyleBoldUnderline"/>
        </w:rPr>
        <w:t>Territorial Sea</w:t>
      </w:r>
      <w:r w:rsidRPr="00F17C67">
        <w:rPr>
          <w:rStyle w:val="StyleBoldUnderline"/>
          <w:rFonts w:asciiTheme="majorHAnsi" w:eastAsiaTheme="majorEastAsia" w:hAnsiTheme="majorHAnsi" w:cstheme="majorBidi"/>
          <w:b w:val="0"/>
          <w:bCs/>
          <w:iCs/>
          <w:sz w:val="12"/>
          <w:u w:val="none"/>
        </w:rPr>
        <w:t>¶</w:t>
      </w:r>
      <w:r w:rsidRPr="00F17C67">
        <w:rPr>
          <w:rStyle w:val="StyleBoldUnderline"/>
          <w:rFonts w:asciiTheme="majorHAnsi" w:eastAsiaTheme="majorEastAsia" w:hAnsiTheme="majorHAnsi" w:cstheme="majorBidi"/>
          <w:b w:val="0"/>
          <w:bCs/>
          <w:iCs/>
          <w:sz w:val="16"/>
          <w:u w:val="none"/>
        </w:rPr>
        <w:t xml:space="preserve"> Each coastal State may claim a territorial sea that </w:t>
      </w:r>
      <w:r w:rsidRPr="00304177">
        <w:rPr>
          <w:rStyle w:val="StyleBoldUnderline"/>
        </w:rPr>
        <w:t>extends seaward up to 12 nautical miles (nm) from its baselines</w:t>
      </w:r>
      <w:r w:rsidRPr="00F17C67">
        <w:rPr>
          <w:rStyle w:val="StyleBoldUnderline"/>
          <w:rFonts w:asciiTheme="majorHAnsi" w:eastAsiaTheme="majorEastAsia" w:hAnsiTheme="majorHAnsi" w:cstheme="majorBidi"/>
          <w:b w:val="0"/>
          <w:bCs/>
          <w:iCs/>
          <w:sz w:val="16"/>
          <w:u w:val="none"/>
        </w:rPr>
        <w:t xml:space="preserve">. The coastal State exercises sovereignty over its territorial sea, the air space above it, and the seabed and subsoil beneath it. Foreign flag ships enjoy the right of innocent passage while transiting the territorial sea subject to laws and regulations adopted by the </w:t>
      </w:r>
      <w:r w:rsidRPr="00F17C67">
        <w:rPr>
          <w:rStyle w:val="StyleBoldUnderline"/>
          <w:rFonts w:asciiTheme="majorHAnsi" w:eastAsiaTheme="majorEastAsia" w:hAnsiTheme="majorHAnsi" w:cstheme="majorBidi"/>
          <w:b w:val="0"/>
          <w:bCs/>
          <w:iCs/>
          <w:sz w:val="16"/>
          <w:szCs w:val="16"/>
          <w:u w:val="none"/>
        </w:rPr>
        <w:t>coastal State that are in conformity with the Law of the Sea Convention and other rules of international law relating to such passage</w:t>
      </w:r>
      <w:proofErr w:type="gramStart"/>
      <w:r w:rsidRPr="00F17C67">
        <w:rPr>
          <w:rStyle w:val="StyleBoldUnderline"/>
          <w:rFonts w:asciiTheme="majorHAnsi" w:eastAsiaTheme="majorEastAsia" w:hAnsiTheme="majorHAnsi" w:cstheme="majorBidi"/>
          <w:b w:val="0"/>
          <w:bCs/>
          <w:iCs/>
          <w:sz w:val="16"/>
          <w:szCs w:val="16"/>
          <w:u w:val="none"/>
        </w:rPr>
        <w:t>.</w:t>
      </w:r>
      <w:r w:rsidRPr="00F17C67">
        <w:rPr>
          <w:rStyle w:val="StyleBoldUnderline"/>
          <w:rFonts w:asciiTheme="majorHAnsi" w:eastAsiaTheme="majorEastAsia" w:hAnsiTheme="majorHAnsi" w:cstheme="majorBidi"/>
          <w:b w:val="0"/>
          <w:bCs/>
          <w:iCs/>
          <w:sz w:val="12"/>
          <w:szCs w:val="16"/>
          <w:u w:val="none"/>
        </w:rPr>
        <w:t>¶</w:t>
      </w:r>
      <w:proofErr w:type="gramEnd"/>
      <w:r w:rsidRPr="00F17C67">
        <w:rPr>
          <w:rStyle w:val="StyleBoldUnderline"/>
          <w:rFonts w:asciiTheme="majorHAnsi" w:eastAsiaTheme="majorEastAsia" w:hAnsiTheme="majorHAnsi" w:cstheme="majorBidi"/>
          <w:b w:val="0"/>
          <w:bCs/>
          <w:iCs/>
          <w:sz w:val="16"/>
          <w:szCs w:val="16"/>
          <w:u w:val="none"/>
        </w:rPr>
        <w:t xml:space="preserve"> The U.S. claimed a 12 nm territorial sea in 1988 (Presidential Proclamation No. 5928, December 27, 1988).</w:t>
      </w:r>
      <w:r w:rsidRPr="00F17C67">
        <w:rPr>
          <w:rStyle w:val="StyleBoldUnderline"/>
          <w:rFonts w:asciiTheme="majorHAnsi" w:eastAsiaTheme="majorEastAsia" w:hAnsiTheme="majorHAnsi" w:cstheme="majorBidi"/>
          <w:b w:val="0"/>
          <w:bCs/>
          <w:iCs/>
          <w:sz w:val="12"/>
          <w:szCs w:val="16"/>
          <w:u w:val="none"/>
        </w:rPr>
        <w:t>¶</w:t>
      </w:r>
      <w:r w:rsidRPr="00F17C67">
        <w:rPr>
          <w:rStyle w:val="StyleBoldUnderline"/>
          <w:rFonts w:asciiTheme="majorHAnsi" w:eastAsiaTheme="majorEastAsia" w:hAnsiTheme="majorHAnsi" w:cstheme="majorBidi"/>
          <w:b w:val="0"/>
          <w:bCs/>
          <w:iCs/>
          <w:sz w:val="16"/>
          <w:szCs w:val="16"/>
          <w:u w:val="none"/>
        </w:rPr>
        <w:t xml:space="preserve"> Additional reference </w:t>
      </w:r>
      <w:proofErr w:type="spellStart"/>
      <w:r w:rsidRPr="00F17C67">
        <w:rPr>
          <w:rStyle w:val="StyleBoldUnderline"/>
          <w:rFonts w:asciiTheme="majorHAnsi" w:eastAsiaTheme="majorEastAsia" w:hAnsiTheme="majorHAnsi" w:cstheme="majorBidi"/>
          <w:b w:val="0"/>
          <w:bCs/>
          <w:iCs/>
          <w:sz w:val="16"/>
          <w:szCs w:val="16"/>
          <w:u w:val="none"/>
        </w:rPr>
        <w:t>information:Some</w:t>
      </w:r>
      <w:proofErr w:type="spellEnd"/>
      <w:r w:rsidRPr="00F17C67">
        <w:rPr>
          <w:rStyle w:val="StyleBoldUnderline"/>
          <w:rFonts w:asciiTheme="majorHAnsi" w:eastAsiaTheme="majorEastAsia" w:hAnsiTheme="majorHAnsi" w:cstheme="majorBidi"/>
          <w:b w:val="0"/>
          <w:bCs/>
          <w:iCs/>
          <w:sz w:val="16"/>
          <w:szCs w:val="16"/>
          <w:u w:val="none"/>
        </w:rPr>
        <w:t xml:space="preserve"> of these links are to external sites.</w:t>
      </w:r>
      <w:r w:rsidRPr="00F17C67">
        <w:rPr>
          <w:rStyle w:val="StyleBoldUnderline"/>
          <w:rFonts w:asciiTheme="majorHAnsi" w:eastAsiaTheme="majorEastAsia" w:hAnsiTheme="majorHAnsi" w:cstheme="majorBidi"/>
          <w:b w:val="0"/>
          <w:bCs/>
          <w:iCs/>
          <w:sz w:val="12"/>
          <w:szCs w:val="16"/>
          <w:u w:val="none"/>
        </w:rPr>
        <w:t>¶</w:t>
      </w:r>
      <w:r w:rsidRPr="00F17C67">
        <w:rPr>
          <w:rStyle w:val="StyleBoldUnderline"/>
          <w:rFonts w:asciiTheme="majorHAnsi" w:eastAsiaTheme="majorEastAsia" w:hAnsiTheme="majorHAnsi" w:cstheme="majorBidi"/>
          <w:b w:val="0"/>
          <w:bCs/>
          <w:iCs/>
          <w:sz w:val="16"/>
          <w:szCs w:val="16"/>
          <w:u w:val="none"/>
        </w:rPr>
        <w:t xml:space="preserve"> Letter to Certain Foreign Ministers of November 8, 1793 proclaiming a three-mile Territorial Sea of the United States (cannon shot rule)</w:t>
      </w:r>
      <w:r w:rsidRPr="00F17C67">
        <w:rPr>
          <w:rStyle w:val="StyleBoldUnderline"/>
          <w:rFonts w:asciiTheme="majorHAnsi" w:eastAsiaTheme="majorEastAsia" w:hAnsiTheme="majorHAnsi" w:cstheme="majorBidi"/>
          <w:b w:val="0"/>
          <w:bCs/>
          <w:iCs/>
          <w:sz w:val="12"/>
          <w:szCs w:val="16"/>
          <w:u w:val="none"/>
        </w:rPr>
        <w:t>¶</w:t>
      </w:r>
      <w:r w:rsidRPr="00F17C67">
        <w:rPr>
          <w:rStyle w:val="StyleBoldUnderline"/>
          <w:rFonts w:asciiTheme="majorHAnsi" w:eastAsiaTheme="majorEastAsia" w:hAnsiTheme="majorHAnsi" w:cstheme="majorBidi"/>
          <w:b w:val="0"/>
          <w:bCs/>
          <w:iCs/>
          <w:sz w:val="16"/>
          <w:szCs w:val="16"/>
          <w:u w:val="none"/>
        </w:rPr>
        <w:t xml:space="preserve"> Proclamation 5928 of December 27, 1988. Territorial Sea of the United States of America. (54 Fed. Reg. 777 (Jan. 9, 1989))</w:t>
      </w:r>
      <w:proofErr w:type="gramStart"/>
      <w:r w:rsidRPr="00F17C67">
        <w:rPr>
          <w:rStyle w:val="StyleBoldUnderline"/>
          <w:rFonts w:asciiTheme="majorHAnsi" w:eastAsiaTheme="majorEastAsia" w:hAnsiTheme="majorHAnsi" w:cstheme="majorBidi"/>
          <w:b w:val="0"/>
          <w:bCs/>
          <w:iCs/>
          <w:sz w:val="16"/>
          <w:szCs w:val="16"/>
          <w:u w:val="none"/>
        </w:rPr>
        <w:t>.</w:t>
      </w:r>
      <w:r w:rsidRPr="00F17C67">
        <w:rPr>
          <w:rStyle w:val="StyleBoldUnderline"/>
          <w:rFonts w:asciiTheme="majorHAnsi" w:eastAsiaTheme="majorEastAsia" w:hAnsiTheme="majorHAnsi" w:cstheme="majorBidi"/>
          <w:b w:val="0"/>
          <w:bCs/>
          <w:iCs/>
          <w:sz w:val="12"/>
          <w:szCs w:val="16"/>
          <w:u w:val="none"/>
        </w:rPr>
        <w:t>¶</w:t>
      </w:r>
      <w:proofErr w:type="gramEnd"/>
      <w:r w:rsidRPr="00F17C67">
        <w:rPr>
          <w:rStyle w:val="StyleBoldUnderline"/>
          <w:rFonts w:asciiTheme="majorHAnsi" w:eastAsiaTheme="majorEastAsia" w:hAnsiTheme="majorHAnsi" w:cstheme="majorBidi"/>
          <w:b w:val="0"/>
          <w:bCs/>
          <w:iCs/>
          <w:sz w:val="16"/>
          <w:szCs w:val="16"/>
          <w:u w:val="none"/>
        </w:rPr>
        <w:t xml:space="preserve"> Office of Legal Counsel, U.S. Department of Justice, "Legal Issues Raised by Proposed Presidential Proclamation to Extend the Territorial Sea" (Oct. 4, 1988)</w:t>
      </w:r>
      <w:r w:rsidRPr="00F17C67">
        <w:rPr>
          <w:rStyle w:val="StyleBoldUnderline"/>
          <w:rFonts w:asciiTheme="majorHAnsi" w:eastAsiaTheme="majorEastAsia" w:hAnsiTheme="majorHAnsi" w:cstheme="majorBidi"/>
          <w:b w:val="0"/>
          <w:bCs/>
          <w:iCs/>
          <w:sz w:val="12"/>
          <w:szCs w:val="16"/>
          <w:u w:val="none"/>
        </w:rPr>
        <w:t>¶</w:t>
      </w:r>
      <w:r w:rsidRPr="00F17C67">
        <w:rPr>
          <w:rStyle w:val="StyleBoldUnderline"/>
          <w:rFonts w:asciiTheme="majorHAnsi" w:eastAsiaTheme="majorEastAsia" w:hAnsiTheme="majorHAnsi" w:cstheme="majorBidi"/>
          <w:b w:val="0"/>
          <w:bCs/>
          <w:iCs/>
          <w:sz w:val="16"/>
          <w:szCs w:val="16"/>
          <w:u w:val="none"/>
        </w:rPr>
        <w:t xml:space="preserve"> Testimony of Rear Admiral Joseph </w:t>
      </w:r>
      <w:proofErr w:type="spellStart"/>
      <w:r w:rsidRPr="00F17C67">
        <w:rPr>
          <w:rStyle w:val="StyleBoldUnderline"/>
          <w:rFonts w:asciiTheme="majorHAnsi" w:eastAsiaTheme="majorEastAsia" w:hAnsiTheme="majorHAnsi" w:cstheme="majorBidi"/>
          <w:b w:val="0"/>
          <w:bCs/>
          <w:iCs/>
          <w:sz w:val="16"/>
          <w:szCs w:val="16"/>
          <w:u w:val="none"/>
        </w:rPr>
        <w:t>Vorbach</w:t>
      </w:r>
      <w:proofErr w:type="spellEnd"/>
      <w:r w:rsidRPr="00F17C67">
        <w:rPr>
          <w:rStyle w:val="StyleBoldUnderline"/>
          <w:rFonts w:asciiTheme="majorHAnsi" w:eastAsiaTheme="majorEastAsia" w:hAnsiTheme="majorHAnsi" w:cstheme="majorBidi"/>
          <w:b w:val="0"/>
          <w:bCs/>
          <w:iCs/>
          <w:sz w:val="16"/>
          <w:szCs w:val="16"/>
          <w:u w:val="none"/>
        </w:rPr>
        <w:t>, Chief Counsel, U.S. Coast Guard, before the Subcommittee on Oceanography and the Great Lakes of the House Committee on Merchant Marine and Fisheries regarding the extension of the U.S. territorial sea from 3 to 12 miles (March 21, 1989).</w:t>
      </w:r>
      <w:r w:rsidRPr="00F17C67">
        <w:rPr>
          <w:rStyle w:val="StyleBoldUnderline"/>
          <w:rFonts w:asciiTheme="majorHAnsi" w:eastAsiaTheme="majorEastAsia" w:hAnsiTheme="majorHAnsi" w:cstheme="majorBidi"/>
          <w:b w:val="0"/>
          <w:bCs/>
          <w:iCs/>
          <w:sz w:val="12"/>
          <w:szCs w:val="16"/>
          <w:u w:val="none"/>
        </w:rPr>
        <w:t>¶</w:t>
      </w:r>
      <w:r w:rsidRPr="00F17C67">
        <w:rPr>
          <w:rStyle w:val="StyleBoldUnderline"/>
          <w:rFonts w:asciiTheme="majorHAnsi" w:eastAsiaTheme="majorEastAsia" w:hAnsiTheme="majorHAnsi" w:cstheme="majorBidi"/>
          <w:b w:val="0"/>
          <w:bCs/>
          <w:iCs/>
          <w:sz w:val="16"/>
          <w:szCs w:val="16"/>
          <w:u w:val="none"/>
        </w:rPr>
        <w:t xml:space="preserve"> USSR – U.S.: Joint Statement with attached Uniform</w:t>
      </w:r>
      <w:r w:rsidRPr="00F17C67">
        <w:rPr>
          <w:rStyle w:val="StyleBoldUnderline"/>
          <w:rFonts w:asciiTheme="majorHAnsi" w:eastAsiaTheme="majorEastAsia" w:hAnsiTheme="majorHAnsi" w:cstheme="majorBidi"/>
          <w:b w:val="0"/>
          <w:bCs/>
          <w:iCs/>
          <w:sz w:val="16"/>
          <w:u w:val="none"/>
        </w:rPr>
        <w:t xml:space="preserve"> Interpretation of Rules of International Law Governing Innocent Passage (Wyoming, 1989)</w:t>
      </w:r>
      <w:r w:rsidRPr="00F17C67">
        <w:rPr>
          <w:rStyle w:val="StyleBoldUnderline"/>
          <w:rFonts w:asciiTheme="majorHAnsi" w:eastAsiaTheme="majorEastAsia" w:hAnsiTheme="majorHAnsi" w:cstheme="majorBidi"/>
          <w:b w:val="0"/>
          <w:bCs/>
          <w:iCs/>
          <w:sz w:val="12"/>
          <w:u w:val="none"/>
        </w:rPr>
        <w:t>¶</w:t>
      </w:r>
      <w:r w:rsidRPr="00F17C67">
        <w:rPr>
          <w:rStyle w:val="StyleBoldUnderline"/>
          <w:rFonts w:asciiTheme="majorHAnsi" w:eastAsiaTheme="majorEastAsia" w:hAnsiTheme="majorHAnsi" w:cstheme="majorBidi"/>
          <w:b w:val="0"/>
          <w:bCs/>
          <w:iCs/>
          <w:sz w:val="16"/>
          <w:u w:val="none"/>
        </w:rPr>
        <w:t xml:space="preserve"> Contiguous Zone</w:t>
      </w:r>
      <w:r w:rsidRPr="00F17C67">
        <w:rPr>
          <w:rStyle w:val="StyleBoldUnderline"/>
          <w:rFonts w:asciiTheme="majorHAnsi" w:eastAsiaTheme="majorEastAsia" w:hAnsiTheme="majorHAnsi" w:cstheme="majorBidi"/>
          <w:b w:val="0"/>
          <w:bCs/>
          <w:iCs/>
          <w:sz w:val="12"/>
          <w:u w:val="none"/>
        </w:rPr>
        <w:t>¶</w:t>
      </w:r>
      <w:r w:rsidRPr="00F17C67">
        <w:rPr>
          <w:rStyle w:val="StyleBoldUnderline"/>
          <w:rFonts w:asciiTheme="majorHAnsi" w:eastAsiaTheme="majorEastAsia" w:hAnsiTheme="majorHAnsi" w:cstheme="majorBidi"/>
          <w:b w:val="0"/>
          <w:bCs/>
          <w:iCs/>
          <w:sz w:val="16"/>
          <w:u w:val="none"/>
        </w:rPr>
        <w:t xml:space="preserve"> Each coastal State may claim a </w:t>
      </w:r>
      <w:r w:rsidRPr="00304177">
        <w:rPr>
          <w:rStyle w:val="StyleBoldUnderline"/>
        </w:rPr>
        <w:t>contiguous zone</w:t>
      </w:r>
      <w:r w:rsidRPr="00F17C67">
        <w:rPr>
          <w:rStyle w:val="StyleBoldUnderline"/>
          <w:rFonts w:asciiTheme="majorHAnsi" w:eastAsiaTheme="majorEastAsia" w:hAnsiTheme="majorHAnsi" w:cstheme="majorBidi"/>
          <w:b w:val="0"/>
          <w:bCs/>
          <w:iCs/>
          <w:sz w:val="16"/>
          <w:u w:val="none"/>
        </w:rPr>
        <w:t xml:space="preserve"> adjacent to and </w:t>
      </w:r>
      <w:r w:rsidRPr="00304177">
        <w:rPr>
          <w:rStyle w:val="StyleBoldUnderline"/>
        </w:rPr>
        <w:t xml:space="preserve">beyond </w:t>
      </w:r>
      <w:r w:rsidRPr="00F17C67">
        <w:rPr>
          <w:sz w:val="16"/>
        </w:rPr>
        <w:t>its</w:t>
      </w:r>
      <w:r w:rsidRPr="00304177">
        <w:rPr>
          <w:rStyle w:val="StyleBoldUnderline"/>
        </w:rPr>
        <w:t xml:space="preserve"> territorial sea</w:t>
      </w:r>
      <w:r w:rsidRPr="00F17C67">
        <w:rPr>
          <w:rStyle w:val="StyleBoldUnderline"/>
          <w:rFonts w:asciiTheme="majorHAnsi" w:eastAsiaTheme="majorEastAsia" w:hAnsiTheme="majorHAnsi" w:cstheme="majorBidi"/>
          <w:b w:val="0"/>
          <w:bCs/>
          <w:iCs/>
          <w:sz w:val="16"/>
          <w:u w:val="none"/>
        </w:rPr>
        <w:t xml:space="preserve"> that </w:t>
      </w:r>
      <w:r w:rsidRPr="00304177">
        <w:rPr>
          <w:rStyle w:val="StyleBoldUnderline"/>
        </w:rPr>
        <w:t>extends seaward up to 24 nm from its baselines</w:t>
      </w:r>
      <w:r w:rsidRPr="00F17C67">
        <w:rPr>
          <w:rStyle w:val="StyleBoldUnderline"/>
          <w:rFonts w:asciiTheme="majorHAnsi" w:eastAsiaTheme="majorEastAsia" w:hAnsiTheme="majorHAnsi" w:cstheme="majorBidi"/>
          <w:b w:val="0"/>
          <w:bCs/>
          <w:iCs/>
          <w:sz w:val="16"/>
          <w:u w:val="none"/>
        </w:rPr>
        <w:t xml:space="preserve">. In its contiguous zone, a coastal State may exercise the control necessary to prevent the infringement of its customs, fiscal, immigration or sanitary laws and regulations within its territory or territorial sea, and punish infringement of those laws and regulations </w:t>
      </w:r>
      <w:r w:rsidRPr="00F17C67">
        <w:rPr>
          <w:rStyle w:val="StyleBoldUnderline"/>
          <w:rFonts w:asciiTheme="majorHAnsi" w:eastAsiaTheme="majorEastAsia" w:hAnsiTheme="majorHAnsi" w:cstheme="majorBidi"/>
          <w:b w:val="0"/>
          <w:bCs/>
          <w:iCs/>
          <w:sz w:val="16"/>
          <w:szCs w:val="16"/>
          <w:u w:val="none"/>
        </w:rPr>
        <w:t xml:space="preserve">committed within its territory or territorial sea. Additionally, in order to control trafficking in archaeological and historical objects found at sea, a coastal State may presume that their removal from the seabed of the contiguous zone without its consent is unlawful. In 1972, the U.S. proclaimed a contiguous zone extending from 3 to 12 miles offshore (Department of State Public Notice 358, 37 Fed. </w:t>
      </w:r>
      <w:proofErr w:type="gramStart"/>
      <w:r w:rsidRPr="00F17C67">
        <w:rPr>
          <w:rStyle w:val="StyleBoldUnderline"/>
          <w:rFonts w:asciiTheme="majorHAnsi" w:eastAsiaTheme="majorEastAsia" w:hAnsiTheme="majorHAnsi" w:cstheme="majorBidi"/>
          <w:b w:val="0"/>
          <w:bCs/>
          <w:iCs/>
          <w:sz w:val="16"/>
          <w:szCs w:val="16"/>
          <w:u w:val="none"/>
        </w:rPr>
        <w:t>Reg. 11906 (June 15, 1972), consistent with the 1958 UN Convention on the Territorial Sea and Contiguous Zone.</w:t>
      </w:r>
      <w:proofErr w:type="gramEnd"/>
      <w:r w:rsidRPr="00F17C67">
        <w:rPr>
          <w:rStyle w:val="StyleBoldUnderline"/>
          <w:rFonts w:asciiTheme="majorHAnsi" w:eastAsiaTheme="majorEastAsia" w:hAnsiTheme="majorHAnsi" w:cstheme="majorBidi"/>
          <w:b w:val="0"/>
          <w:bCs/>
          <w:iCs/>
          <w:sz w:val="16"/>
          <w:szCs w:val="16"/>
          <w:u w:val="none"/>
        </w:rPr>
        <w:t xml:space="preserve"> In 1999, eleven years after President Reagan extended the U.S. territorial sea to 12 miles, President Clinton proclaimed a contiguous zone extending from 12 to 24 nm offshore (Presidential Proclamation No. 7219, August 2, 1999), consistent with Article 33 of the Law of the Sea Convention</w:t>
      </w:r>
      <w:proofErr w:type="gramStart"/>
      <w:r w:rsidRPr="00F17C67">
        <w:rPr>
          <w:rStyle w:val="StyleBoldUnderline"/>
          <w:rFonts w:asciiTheme="majorHAnsi" w:eastAsiaTheme="majorEastAsia" w:hAnsiTheme="majorHAnsi" w:cstheme="majorBidi"/>
          <w:b w:val="0"/>
          <w:bCs/>
          <w:iCs/>
          <w:sz w:val="16"/>
          <w:szCs w:val="16"/>
          <w:u w:val="none"/>
        </w:rPr>
        <w:t>.</w:t>
      </w:r>
      <w:r w:rsidRPr="00F17C67">
        <w:rPr>
          <w:rStyle w:val="StyleBoldUnderline"/>
          <w:rFonts w:asciiTheme="majorHAnsi" w:eastAsiaTheme="majorEastAsia" w:hAnsiTheme="majorHAnsi" w:cstheme="majorBidi"/>
          <w:b w:val="0"/>
          <w:bCs/>
          <w:iCs/>
          <w:sz w:val="12"/>
          <w:szCs w:val="16"/>
          <w:u w:val="none"/>
        </w:rPr>
        <w:t>¶</w:t>
      </w:r>
      <w:proofErr w:type="gramEnd"/>
      <w:r w:rsidRPr="00F17C67">
        <w:rPr>
          <w:rStyle w:val="StyleBoldUnderline"/>
          <w:rFonts w:asciiTheme="majorHAnsi" w:eastAsiaTheme="majorEastAsia" w:hAnsiTheme="majorHAnsi" w:cstheme="majorBidi"/>
          <w:b w:val="0"/>
          <w:bCs/>
          <w:iCs/>
          <w:sz w:val="16"/>
          <w:szCs w:val="16"/>
          <w:u w:val="none"/>
        </w:rPr>
        <w:t xml:space="preserve"> Additional reference </w:t>
      </w:r>
      <w:proofErr w:type="spellStart"/>
      <w:r w:rsidRPr="00F17C67">
        <w:rPr>
          <w:rStyle w:val="StyleBoldUnderline"/>
          <w:rFonts w:asciiTheme="majorHAnsi" w:eastAsiaTheme="majorEastAsia" w:hAnsiTheme="majorHAnsi" w:cstheme="majorBidi"/>
          <w:b w:val="0"/>
          <w:bCs/>
          <w:iCs/>
          <w:sz w:val="16"/>
          <w:szCs w:val="16"/>
          <w:u w:val="none"/>
        </w:rPr>
        <w:t>information:Some</w:t>
      </w:r>
      <w:proofErr w:type="spellEnd"/>
      <w:r w:rsidRPr="00F17C67">
        <w:rPr>
          <w:rStyle w:val="StyleBoldUnderline"/>
          <w:rFonts w:asciiTheme="majorHAnsi" w:eastAsiaTheme="majorEastAsia" w:hAnsiTheme="majorHAnsi" w:cstheme="majorBidi"/>
          <w:b w:val="0"/>
          <w:bCs/>
          <w:iCs/>
          <w:sz w:val="16"/>
          <w:szCs w:val="16"/>
          <w:u w:val="none"/>
        </w:rPr>
        <w:t xml:space="preserve"> of these links are to external sites.</w:t>
      </w:r>
      <w:r w:rsidRPr="00F17C67">
        <w:rPr>
          <w:rStyle w:val="StyleBoldUnderline"/>
          <w:rFonts w:asciiTheme="majorHAnsi" w:eastAsiaTheme="majorEastAsia" w:hAnsiTheme="majorHAnsi" w:cstheme="majorBidi"/>
          <w:b w:val="0"/>
          <w:bCs/>
          <w:iCs/>
          <w:sz w:val="12"/>
          <w:szCs w:val="16"/>
          <w:u w:val="none"/>
        </w:rPr>
        <w:t>¶</w:t>
      </w:r>
      <w:r w:rsidRPr="00F17C67">
        <w:rPr>
          <w:rStyle w:val="StyleBoldUnderline"/>
          <w:rFonts w:asciiTheme="majorHAnsi" w:eastAsiaTheme="majorEastAsia" w:hAnsiTheme="majorHAnsi" w:cstheme="majorBidi"/>
          <w:b w:val="0"/>
          <w:bCs/>
          <w:iCs/>
          <w:sz w:val="16"/>
          <w:szCs w:val="16"/>
          <w:u w:val="none"/>
        </w:rPr>
        <w:t xml:space="preserve"> Department of State Public Notice 358, June 1, 1972), 37 Fed. Reg. 11906 (June 15, 1972) (establishing a Contiguous Zone extending from 3 nm to 12 nm)</w:t>
      </w:r>
      <w:proofErr w:type="gramStart"/>
      <w:r w:rsidRPr="00F17C67">
        <w:rPr>
          <w:rStyle w:val="StyleBoldUnderline"/>
          <w:rFonts w:asciiTheme="majorHAnsi" w:eastAsiaTheme="majorEastAsia" w:hAnsiTheme="majorHAnsi" w:cstheme="majorBidi"/>
          <w:b w:val="0"/>
          <w:bCs/>
          <w:iCs/>
          <w:sz w:val="16"/>
          <w:szCs w:val="16"/>
          <w:u w:val="none"/>
        </w:rPr>
        <w:t>.</w:t>
      </w:r>
      <w:r w:rsidRPr="00F17C67">
        <w:rPr>
          <w:rStyle w:val="StyleBoldUnderline"/>
          <w:rFonts w:asciiTheme="majorHAnsi" w:eastAsiaTheme="majorEastAsia" w:hAnsiTheme="majorHAnsi" w:cstheme="majorBidi"/>
          <w:b w:val="0"/>
          <w:bCs/>
          <w:iCs/>
          <w:sz w:val="12"/>
          <w:szCs w:val="16"/>
          <w:u w:val="none"/>
        </w:rPr>
        <w:t>¶</w:t>
      </w:r>
      <w:proofErr w:type="gramEnd"/>
      <w:r w:rsidRPr="00F17C67">
        <w:rPr>
          <w:rStyle w:val="StyleBoldUnderline"/>
          <w:rFonts w:asciiTheme="majorHAnsi" w:eastAsiaTheme="majorEastAsia" w:hAnsiTheme="majorHAnsi" w:cstheme="majorBidi"/>
          <w:b w:val="0"/>
          <w:bCs/>
          <w:iCs/>
          <w:sz w:val="16"/>
          <w:szCs w:val="16"/>
          <w:u w:val="none"/>
        </w:rPr>
        <w:t xml:space="preserve"> Presidential Proclamation 7219 of August 2, 1999, Contiguous Zone of the United States. (64 Fed. Reg. 48701 (August 8, 1999)) (extending seaward limit of the Contiguous Zones from 12 to 24 nm from the baseline)</w:t>
      </w:r>
      <w:proofErr w:type="gramStart"/>
      <w:r w:rsidRPr="00F17C67">
        <w:rPr>
          <w:rStyle w:val="StyleBoldUnderline"/>
          <w:rFonts w:asciiTheme="majorHAnsi" w:eastAsiaTheme="majorEastAsia" w:hAnsiTheme="majorHAnsi" w:cstheme="majorBidi"/>
          <w:b w:val="0"/>
          <w:bCs/>
          <w:iCs/>
          <w:sz w:val="16"/>
          <w:szCs w:val="16"/>
          <w:u w:val="none"/>
        </w:rPr>
        <w:t>.</w:t>
      </w:r>
      <w:r w:rsidRPr="00F17C67">
        <w:rPr>
          <w:rStyle w:val="StyleBoldUnderline"/>
          <w:rFonts w:asciiTheme="majorHAnsi" w:eastAsiaTheme="majorEastAsia" w:hAnsiTheme="majorHAnsi" w:cstheme="majorBidi"/>
          <w:b w:val="0"/>
          <w:bCs/>
          <w:iCs/>
          <w:sz w:val="12"/>
          <w:szCs w:val="16"/>
          <w:u w:val="none"/>
        </w:rPr>
        <w:t>¶</w:t>
      </w:r>
      <w:proofErr w:type="gramEnd"/>
      <w:r w:rsidRPr="00F17C67">
        <w:rPr>
          <w:rStyle w:val="StyleBoldUnderline"/>
          <w:rFonts w:asciiTheme="majorHAnsi" w:eastAsiaTheme="majorEastAsia" w:hAnsiTheme="majorHAnsi" w:cstheme="majorBidi"/>
          <w:b w:val="0"/>
          <w:bCs/>
          <w:iCs/>
          <w:sz w:val="16"/>
          <w:szCs w:val="16"/>
          <w:u w:val="none"/>
        </w:rPr>
        <w:t xml:space="preserve"> Correction to Proclamation 7219 (64 Fed. Reg. 49844 (Sept. 14, 1999))</w:t>
      </w:r>
      <w:proofErr w:type="gramStart"/>
      <w:r w:rsidRPr="00F17C67">
        <w:rPr>
          <w:rStyle w:val="StyleBoldUnderline"/>
          <w:rFonts w:asciiTheme="majorHAnsi" w:eastAsiaTheme="majorEastAsia" w:hAnsiTheme="majorHAnsi" w:cstheme="majorBidi"/>
          <w:b w:val="0"/>
          <w:bCs/>
          <w:iCs/>
          <w:sz w:val="16"/>
          <w:szCs w:val="16"/>
          <w:u w:val="none"/>
        </w:rPr>
        <w:t>.</w:t>
      </w:r>
      <w:r w:rsidRPr="00F17C67">
        <w:rPr>
          <w:rStyle w:val="StyleBoldUnderline"/>
          <w:rFonts w:asciiTheme="majorHAnsi" w:eastAsiaTheme="majorEastAsia" w:hAnsiTheme="majorHAnsi" w:cstheme="majorBidi"/>
          <w:b w:val="0"/>
          <w:bCs/>
          <w:iCs/>
          <w:sz w:val="12"/>
          <w:szCs w:val="16"/>
          <w:u w:val="none"/>
        </w:rPr>
        <w:t>¶</w:t>
      </w:r>
      <w:proofErr w:type="gramEnd"/>
      <w:r w:rsidRPr="00F17C67">
        <w:rPr>
          <w:rStyle w:val="StyleBoldUnderline"/>
          <w:rFonts w:asciiTheme="majorHAnsi" w:eastAsiaTheme="majorEastAsia" w:hAnsiTheme="majorHAnsi" w:cstheme="majorBidi"/>
          <w:b w:val="0"/>
          <w:bCs/>
          <w:iCs/>
          <w:sz w:val="16"/>
          <w:szCs w:val="16"/>
          <w:u w:val="none"/>
        </w:rPr>
        <w:t xml:space="preserve"> Correction to Proclamation 7219 (64 Fed. Reg. 49276 (Sept. 10, 1999))</w:t>
      </w:r>
      <w:proofErr w:type="gramStart"/>
      <w:r w:rsidRPr="00F17C67">
        <w:rPr>
          <w:rStyle w:val="StyleBoldUnderline"/>
          <w:rFonts w:asciiTheme="majorHAnsi" w:eastAsiaTheme="majorEastAsia" w:hAnsiTheme="majorHAnsi" w:cstheme="majorBidi"/>
          <w:b w:val="0"/>
          <w:bCs/>
          <w:iCs/>
          <w:sz w:val="16"/>
          <w:szCs w:val="16"/>
          <w:u w:val="none"/>
        </w:rPr>
        <w:t>.</w:t>
      </w:r>
      <w:r w:rsidRPr="00F17C67">
        <w:rPr>
          <w:rStyle w:val="StyleBoldUnderline"/>
          <w:rFonts w:asciiTheme="majorHAnsi" w:eastAsiaTheme="majorEastAsia" w:hAnsiTheme="majorHAnsi" w:cstheme="majorBidi"/>
          <w:b w:val="0"/>
          <w:bCs/>
          <w:iCs/>
          <w:sz w:val="12"/>
          <w:szCs w:val="16"/>
          <w:u w:val="none"/>
        </w:rPr>
        <w:t>¶</w:t>
      </w:r>
      <w:proofErr w:type="gramEnd"/>
      <w:r w:rsidRPr="00F17C67">
        <w:rPr>
          <w:rStyle w:val="StyleBoldUnderline"/>
          <w:rFonts w:asciiTheme="majorHAnsi" w:eastAsiaTheme="majorEastAsia" w:hAnsiTheme="majorHAnsi" w:cstheme="majorBidi"/>
          <w:b w:val="0"/>
          <w:bCs/>
          <w:iCs/>
          <w:sz w:val="16"/>
          <w:szCs w:val="16"/>
          <w:u w:val="none"/>
        </w:rPr>
        <w:t xml:space="preserve"> Vice-President Al Gore, "Extension of Federal Enforcement Zone in U.S. Coastal Waters Will Help Prevent Violations of Environmental, Customs, or Immigration Laws"(Sept. 2, 1999).</w:t>
      </w:r>
      <w:r w:rsidRPr="00F17C67">
        <w:rPr>
          <w:rStyle w:val="StyleBoldUnderline"/>
          <w:rFonts w:asciiTheme="majorHAnsi" w:eastAsiaTheme="majorEastAsia" w:hAnsiTheme="majorHAnsi" w:cstheme="majorBidi"/>
          <w:b w:val="0"/>
          <w:bCs/>
          <w:iCs/>
          <w:sz w:val="12"/>
          <w:szCs w:val="16"/>
          <w:u w:val="none"/>
        </w:rPr>
        <w:t>¶</w:t>
      </w:r>
      <w:r w:rsidRPr="00F17C67">
        <w:rPr>
          <w:rStyle w:val="StyleBoldUnderline"/>
          <w:rFonts w:asciiTheme="majorHAnsi" w:eastAsiaTheme="majorEastAsia" w:hAnsiTheme="majorHAnsi" w:cstheme="majorBidi"/>
          <w:b w:val="0"/>
          <w:bCs/>
          <w:iCs/>
          <w:sz w:val="16"/>
          <w:szCs w:val="16"/>
          <w:u w:val="none"/>
        </w:rPr>
        <w:t xml:space="preserve"> Exchange of Memoranda between the Department of State (1989) and the Department of Justice (1991) on the Extension of the Contiguous</w:t>
      </w:r>
      <w:r w:rsidRPr="00F17C67">
        <w:rPr>
          <w:rStyle w:val="StyleBoldUnderline"/>
          <w:rFonts w:asciiTheme="majorHAnsi" w:eastAsiaTheme="majorEastAsia" w:hAnsiTheme="majorHAnsi" w:cstheme="majorBidi"/>
          <w:b w:val="0"/>
          <w:bCs/>
          <w:iCs/>
          <w:sz w:val="16"/>
          <w:u w:val="none"/>
        </w:rPr>
        <w:t xml:space="preserve"> Zone to 24 nm</w:t>
      </w:r>
      <w:r w:rsidRPr="00F17C67">
        <w:rPr>
          <w:rStyle w:val="StyleBoldUnderline"/>
          <w:rFonts w:asciiTheme="majorHAnsi" w:eastAsiaTheme="majorEastAsia" w:hAnsiTheme="majorHAnsi" w:cstheme="majorBidi"/>
          <w:b w:val="0"/>
          <w:bCs/>
          <w:iCs/>
          <w:sz w:val="12"/>
          <w:u w:val="none"/>
        </w:rPr>
        <w:t>¶</w:t>
      </w:r>
      <w:r w:rsidRPr="00F17C67">
        <w:rPr>
          <w:rStyle w:val="StyleBoldUnderline"/>
          <w:rFonts w:asciiTheme="majorHAnsi" w:eastAsiaTheme="majorEastAsia" w:hAnsiTheme="majorHAnsi" w:cstheme="majorBidi"/>
          <w:b w:val="0"/>
          <w:bCs/>
          <w:iCs/>
          <w:sz w:val="16"/>
          <w:u w:val="none"/>
        </w:rPr>
        <w:t xml:space="preserve"> </w:t>
      </w:r>
      <w:r w:rsidRPr="00304177">
        <w:rPr>
          <w:rStyle w:val="StyleBoldUnderline"/>
        </w:rPr>
        <w:t>Exclusive Economic Zone</w:t>
      </w:r>
      <w:r w:rsidRPr="00F17C67">
        <w:rPr>
          <w:rStyle w:val="StyleBoldUnderline"/>
          <w:rFonts w:asciiTheme="majorHAnsi" w:eastAsiaTheme="majorEastAsia" w:hAnsiTheme="majorHAnsi" w:cstheme="majorBidi"/>
          <w:b w:val="0"/>
          <w:bCs/>
          <w:iCs/>
          <w:sz w:val="12"/>
          <w:u w:val="none"/>
        </w:rPr>
        <w:t>¶</w:t>
      </w:r>
      <w:r w:rsidRPr="00F17C67">
        <w:rPr>
          <w:rStyle w:val="StyleBoldUnderline"/>
          <w:rFonts w:asciiTheme="majorHAnsi" w:eastAsiaTheme="majorEastAsia" w:hAnsiTheme="majorHAnsi" w:cstheme="majorBidi"/>
          <w:b w:val="0"/>
          <w:bCs/>
          <w:iCs/>
          <w:sz w:val="16"/>
          <w:u w:val="none"/>
        </w:rPr>
        <w:t xml:space="preserve"> US EEZ limits from Global Perspective.</w:t>
      </w:r>
      <w:r w:rsidRPr="00F17C67">
        <w:rPr>
          <w:rStyle w:val="StyleBoldUnderline"/>
          <w:rFonts w:asciiTheme="majorHAnsi" w:eastAsiaTheme="majorEastAsia" w:hAnsiTheme="majorHAnsi" w:cstheme="majorBidi"/>
          <w:b w:val="0"/>
          <w:bCs/>
          <w:iCs/>
          <w:sz w:val="12"/>
          <w:u w:val="none"/>
        </w:rPr>
        <w:t>¶</w:t>
      </w:r>
      <w:r w:rsidRPr="00F17C67">
        <w:rPr>
          <w:rStyle w:val="StyleBoldUnderline"/>
          <w:rFonts w:asciiTheme="majorHAnsi" w:eastAsiaTheme="majorEastAsia" w:hAnsiTheme="majorHAnsi" w:cstheme="majorBidi"/>
          <w:b w:val="0"/>
          <w:bCs/>
          <w:iCs/>
          <w:sz w:val="16"/>
          <w:u w:val="none"/>
        </w:rPr>
        <w:t xml:space="preserve"> Photo 36: US EEZ limits from Global Perspective </w:t>
      </w:r>
      <w:r w:rsidRPr="00F17C67">
        <w:rPr>
          <w:rStyle w:val="StyleBoldUnderline"/>
          <w:rFonts w:asciiTheme="majorHAnsi" w:eastAsiaTheme="majorEastAsia" w:hAnsiTheme="majorHAnsi" w:cstheme="majorBidi"/>
          <w:b w:val="0"/>
          <w:bCs/>
          <w:iCs/>
          <w:sz w:val="12"/>
          <w:u w:val="none"/>
        </w:rPr>
        <w:t>¶</w:t>
      </w:r>
      <w:r w:rsidRPr="00F17C67">
        <w:rPr>
          <w:rStyle w:val="StyleBoldUnderline"/>
          <w:rFonts w:asciiTheme="majorHAnsi" w:eastAsiaTheme="majorEastAsia" w:hAnsiTheme="majorHAnsi" w:cstheme="majorBidi"/>
          <w:b w:val="0"/>
          <w:bCs/>
          <w:iCs/>
          <w:sz w:val="16"/>
          <w:u w:val="none"/>
        </w:rPr>
        <w:t xml:space="preserve"> (NOAA Office of Coast Survey)</w:t>
      </w:r>
      <w:r w:rsidRPr="00F17C67">
        <w:rPr>
          <w:rStyle w:val="StyleBoldUnderline"/>
          <w:rFonts w:asciiTheme="majorHAnsi" w:eastAsiaTheme="majorEastAsia" w:hAnsiTheme="majorHAnsi" w:cstheme="majorBidi"/>
          <w:b w:val="0"/>
          <w:bCs/>
          <w:iCs/>
          <w:sz w:val="12"/>
          <w:u w:val="none"/>
        </w:rPr>
        <w:t>¶</w:t>
      </w:r>
      <w:r w:rsidRPr="00F17C67">
        <w:rPr>
          <w:rStyle w:val="StyleBoldUnderline"/>
          <w:rFonts w:asciiTheme="majorHAnsi" w:eastAsiaTheme="majorEastAsia" w:hAnsiTheme="majorHAnsi" w:cstheme="majorBidi"/>
          <w:b w:val="0"/>
          <w:bCs/>
          <w:iCs/>
          <w:sz w:val="16"/>
          <w:u w:val="none"/>
        </w:rPr>
        <w:t xml:space="preserve"> Each coastal State may claim an Exclusive Economic Zone (EEZ) beyond and adjacent to its territorial sea that </w:t>
      </w:r>
      <w:r w:rsidRPr="00304177">
        <w:rPr>
          <w:rStyle w:val="StyleBoldUnderline"/>
        </w:rPr>
        <w:t>extends seaward up to 200 nm from its baselines</w:t>
      </w:r>
      <w:r w:rsidRPr="00F17C67">
        <w:rPr>
          <w:rStyle w:val="StyleBoldUnderline"/>
          <w:rFonts w:asciiTheme="majorHAnsi" w:eastAsiaTheme="majorEastAsia" w:hAnsiTheme="majorHAnsi" w:cstheme="majorBidi"/>
          <w:b w:val="0"/>
          <w:bCs/>
          <w:iCs/>
          <w:sz w:val="16"/>
          <w:u w:val="none"/>
        </w:rPr>
        <w:t xml:space="preserve"> (or out to a maritime boundary with another coastal State). </w:t>
      </w:r>
      <w:r w:rsidRPr="00F17C67">
        <w:rPr>
          <w:rStyle w:val="StyleBoldUnderline"/>
          <w:rFonts w:asciiTheme="majorHAnsi" w:eastAsiaTheme="majorEastAsia" w:hAnsiTheme="majorHAnsi" w:cstheme="majorBidi"/>
          <w:b w:val="0"/>
          <w:bCs/>
          <w:iCs/>
          <w:sz w:val="16"/>
          <w:szCs w:val="16"/>
          <w:u w:val="none"/>
        </w:rPr>
        <w:t>Within its EEZ, a coastal State has: (a) sovereign rights for the purpose of exploring, exploiting, conserving and managing natural resources, whether living or nonliving, of the seabed and subsoil and the superjacent waters and with regard to other activities for the economic exploitation and exploration of the zone, such as the production of energy from the water, currents and winds; (b) jurisdiction as provided for in international law with regard to the establishment and use of artificial islands, installations, and structures, marine scientific research, and the protection and preservation of the marine environment, and (c) other rights and duties provided for under international law.</w:t>
      </w:r>
    </w:p>
    <w:p w14:paraId="3FCAD498" w14:textId="42EDD212" w:rsidR="00AE324C" w:rsidRDefault="00E97CC8" w:rsidP="00AE324C">
      <w:pPr>
        <w:pStyle w:val="Heading4"/>
      </w:pPr>
      <w:r>
        <w:t>Standards</w:t>
      </w:r>
      <w:r w:rsidR="00AE324C">
        <w:t xml:space="preserve"> </w:t>
      </w:r>
      <w:r w:rsidR="00130FB1">
        <w:t>–</w:t>
      </w:r>
      <w:r w:rsidR="00AE324C">
        <w:t xml:space="preserve"> </w:t>
      </w:r>
    </w:p>
    <w:p w14:paraId="19E6D285" w14:textId="6A907E3B" w:rsidR="00130FB1" w:rsidRDefault="00130FB1" w:rsidP="00130FB1">
      <w:pPr>
        <w:pStyle w:val="Heading4"/>
      </w:pPr>
      <w:r>
        <w:t xml:space="preserve">1 – Limits – the topic is already massive – exploration and development mean the Aff can do </w:t>
      </w:r>
      <w:r>
        <w:rPr>
          <w:u w:val="single"/>
        </w:rPr>
        <w:t>anything</w:t>
      </w:r>
      <w:r>
        <w:t xml:space="preserve"> – if we allow the Aff to “explore or develop” </w:t>
      </w:r>
      <w:r w:rsidRPr="00130FB1">
        <w:rPr>
          <w:u w:val="single"/>
        </w:rPr>
        <w:t>anywhere</w:t>
      </w:r>
      <w:r>
        <w:t xml:space="preserve"> the topic would be unmanageable.  </w:t>
      </w:r>
    </w:p>
    <w:p w14:paraId="505C76A4" w14:textId="06405DDA" w:rsidR="00130FB1" w:rsidRPr="00130FB1" w:rsidRDefault="00130FB1" w:rsidP="00130FB1">
      <w:pPr>
        <w:pStyle w:val="Heading4"/>
      </w:pPr>
      <w:r>
        <w:t xml:space="preserve">2 – Topic Education – they shift the focus of debates to coastal development instead of genuine ocean development, which kills predictable clash and core topic learning.  </w:t>
      </w:r>
    </w:p>
    <w:p w14:paraId="6E5D39BA" w14:textId="4892E1C9" w:rsidR="00130FB1" w:rsidRDefault="00130FB1" w:rsidP="00130FB1">
      <w:pPr>
        <w:pStyle w:val="Heading4"/>
      </w:pPr>
      <w:r>
        <w:t xml:space="preserve">3 – Resolutional Accuracy </w:t>
      </w:r>
      <w:r w:rsidR="006D2F87">
        <w:t>–</w:t>
      </w:r>
      <w:r>
        <w:t xml:space="preserve"> </w:t>
      </w:r>
      <w:r w:rsidR="006D2F87">
        <w:t>our interpretation is the legal bright</w:t>
      </w:r>
      <w:r w:rsidR="00943B89">
        <w:t xml:space="preserve"> </w:t>
      </w:r>
      <w:r w:rsidR="006D2F87">
        <w:t>line codified in U.S. code and used by the NOAA</w:t>
      </w:r>
    </w:p>
    <w:p w14:paraId="4C7FD8F7" w14:textId="76670E3C" w:rsidR="00130FB1" w:rsidRDefault="00130FB1" w:rsidP="00D67342">
      <w:pPr>
        <w:pStyle w:val="Heading4"/>
      </w:pPr>
      <w:r>
        <w:t xml:space="preserve">4 – Extra Topicality – it’s not okay for the Aff to develop both the ocean and the contiguous zone.  If we win that they are distinct then it’s not within the gambit of Aff topical fiat.  </w:t>
      </w:r>
    </w:p>
    <w:p w14:paraId="026D27D8" w14:textId="77777777" w:rsidR="00E97CC8" w:rsidRDefault="00E97CC8" w:rsidP="00E97CC8">
      <w:pPr>
        <w:pStyle w:val="Heading4"/>
      </w:pPr>
      <w:r>
        <w:t xml:space="preserve">Topicality is a voting issue – competitive equity and jurisdiction </w:t>
      </w:r>
    </w:p>
    <w:p w14:paraId="71DB3AD6" w14:textId="77777777" w:rsidR="00E97CC8" w:rsidRPr="00E97CC8" w:rsidRDefault="00E97CC8" w:rsidP="00E97CC8"/>
    <w:p w14:paraId="7F9F0FE3" w14:textId="133D65C1" w:rsidR="00AE324C" w:rsidRDefault="00582E48" w:rsidP="00AE324C">
      <w:pPr>
        <w:pStyle w:val="Heading3"/>
      </w:pPr>
      <w:r>
        <w:t>Excludes</w:t>
      </w:r>
      <w:r w:rsidR="00C84DCE">
        <w:t xml:space="preserve"> C</w:t>
      </w:r>
      <w:r w:rsidR="00AE324C">
        <w:t>ontiguous – 2NC</w:t>
      </w:r>
    </w:p>
    <w:p w14:paraId="14317845" w14:textId="77777777" w:rsidR="004D51B1" w:rsidRDefault="004D51B1" w:rsidP="004D51B1">
      <w:pPr>
        <w:pStyle w:val="Heading4"/>
      </w:pPr>
      <w:r>
        <w:t>The ocean is past the contiguous zone</w:t>
      </w:r>
    </w:p>
    <w:p w14:paraId="48DFABD5" w14:textId="77777777" w:rsidR="004D51B1" w:rsidRDefault="004D51B1" w:rsidP="004D51B1">
      <w:pPr>
        <w:rPr>
          <w:rStyle w:val="StyleStyleBold12pt"/>
          <w:b w:val="0"/>
          <w:sz w:val="22"/>
          <w:szCs w:val="22"/>
        </w:rPr>
      </w:pPr>
      <w:r>
        <w:rPr>
          <w:rStyle w:val="StyleStyleBold12pt"/>
        </w:rPr>
        <w:t xml:space="preserve">Mathews 11 </w:t>
      </w:r>
      <w:r>
        <w:rPr>
          <w:rStyle w:val="StyleStyleBold12pt"/>
          <w:b w:val="0"/>
          <w:sz w:val="22"/>
          <w:szCs w:val="22"/>
        </w:rPr>
        <w:t xml:space="preserve">(Joe Mathews, </w:t>
      </w:r>
      <w:r w:rsidRPr="00C125AC">
        <w:rPr>
          <w:rStyle w:val="StyleStyleBold12pt"/>
          <w:b w:val="0"/>
          <w:sz w:val="22"/>
          <w:szCs w:val="22"/>
        </w:rPr>
        <w:t xml:space="preserve">J.D., University of Florida Levin College of Law; M.A. University of Miami </w:t>
      </w:r>
      <w:proofErr w:type="spellStart"/>
      <w:r w:rsidRPr="00C125AC">
        <w:rPr>
          <w:rStyle w:val="StyleStyleBold12pt"/>
          <w:b w:val="0"/>
          <w:sz w:val="22"/>
          <w:szCs w:val="22"/>
        </w:rPr>
        <w:t>Rosenstiel</w:t>
      </w:r>
      <w:proofErr w:type="spellEnd"/>
      <w:r w:rsidRPr="00C125AC">
        <w:rPr>
          <w:rStyle w:val="StyleStyleBold12pt"/>
          <w:b w:val="0"/>
          <w:sz w:val="22"/>
          <w:szCs w:val="22"/>
        </w:rPr>
        <w:t xml:space="preserve"> School of Marine and Atmospheric Science</w:t>
      </w:r>
      <w:r>
        <w:rPr>
          <w:rStyle w:val="StyleStyleBold12pt"/>
          <w:b w:val="0"/>
          <w:sz w:val="22"/>
          <w:szCs w:val="22"/>
        </w:rPr>
        <w:t>, “</w:t>
      </w:r>
      <w:r w:rsidRPr="00C125AC">
        <w:rPr>
          <w:rStyle w:val="StyleStyleBold12pt"/>
          <w:b w:val="0"/>
          <w:sz w:val="22"/>
          <w:szCs w:val="22"/>
        </w:rPr>
        <w:t>Redefining the Territorial Sea in the Clean Water Act: Replacing Outdated Terminology and</w:t>
      </w:r>
      <w:r>
        <w:rPr>
          <w:rStyle w:val="StyleStyleBold12pt"/>
          <w:b w:val="0"/>
          <w:sz w:val="22"/>
          <w:szCs w:val="22"/>
        </w:rPr>
        <w:t xml:space="preserve"> </w:t>
      </w:r>
      <w:r w:rsidRPr="00C125AC">
        <w:rPr>
          <w:rStyle w:val="StyleStyleBold12pt"/>
          <w:b w:val="0"/>
          <w:sz w:val="22"/>
          <w:szCs w:val="22"/>
        </w:rPr>
        <w:t>Extending Regulatory Jurisdiction</w:t>
      </w:r>
      <w:r>
        <w:rPr>
          <w:rStyle w:val="StyleStyleBold12pt"/>
          <w:b w:val="0"/>
          <w:sz w:val="22"/>
          <w:szCs w:val="22"/>
        </w:rPr>
        <w:t xml:space="preserve">,” </w:t>
      </w:r>
      <w:hyperlink r:id="rId15" w:history="1">
        <w:r w:rsidRPr="0085584C">
          <w:rPr>
            <w:rStyle w:val="Hyperlink"/>
            <w:szCs w:val="22"/>
          </w:rPr>
          <w:t>http://nsglc.olemiss.edu/sglpj/Vol4No1/Matthews.pdf</w:t>
        </w:r>
      </w:hyperlink>
      <w:r>
        <w:rPr>
          <w:rStyle w:val="StyleStyleBold12pt"/>
          <w:b w:val="0"/>
          <w:sz w:val="22"/>
          <w:szCs w:val="22"/>
        </w:rPr>
        <w:t>, accessed 7/8/14)</w:t>
      </w:r>
    </w:p>
    <w:p w14:paraId="47CFF022" w14:textId="77777777" w:rsidR="004D51B1" w:rsidRPr="00C125AC" w:rsidRDefault="004D51B1" w:rsidP="004D51B1">
      <w:pPr>
        <w:rPr>
          <w:sz w:val="16"/>
          <w:szCs w:val="22"/>
        </w:rPr>
      </w:pPr>
      <w:r w:rsidRPr="00C125AC">
        <w:rPr>
          <w:rStyle w:val="StyleBoldUnderline"/>
        </w:rPr>
        <w:t>The “ocean” is defined as “any portion of the high seas beyond the contiguous zone</w:t>
      </w:r>
      <w:r w:rsidRPr="00C125AC">
        <w:rPr>
          <w:sz w:val="16"/>
          <w:szCs w:val="22"/>
        </w:rPr>
        <w:t xml:space="preserve">.”49 Although the high seas is not defined in the CWA, </w:t>
      </w:r>
      <w:r w:rsidRPr="00C125AC">
        <w:rPr>
          <w:rStyle w:val="StyleBoldUnderline"/>
        </w:rPr>
        <w:t>the “ocean</w:t>
      </w:r>
      <w:r w:rsidRPr="00C125AC">
        <w:rPr>
          <w:sz w:val="16"/>
          <w:szCs w:val="22"/>
        </w:rPr>
        <w:t xml:space="preserve">” as used in the CWA </w:t>
      </w:r>
      <w:r w:rsidRPr="00C125AC">
        <w:rPr>
          <w:rStyle w:val="StyleBoldUnderline"/>
        </w:rPr>
        <w:t>has been interpreted to include the Exclusive Economic Zone</w:t>
      </w:r>
      <w:r w:rsidRPr="00C125AC">
        <w:rPr>
          <w:sz w:val="16"/>
          <w:szCs w:val="22"/>
        </w:rPr>
        <w:t xml:space="preserve"> (seaward a distance of 200 nautical </w:t>
      </w:r>
      <w:proofErr w:type="gramStart"/>
      <w:r w:rsidRPr="00C125AC">
        <w:rPr>
          <w:sz w:val="16"/>
          <w:szCs w:val="22"/>
        </w:rPr>
        <w:t>miles)50</w:t>
      </w:r>
      <w:proofErr w:type="gramEnd"/>
      <w:r w:rsidRPr="00C125AC">
        <w:rPr>
          <w:sz w:val="16"/>
          <w:szCs w:val="22"/>
        </w:rPr>
        <w:t xml:space="preserve"> as well as the high seas beyond the jurisdictional reach of the United States.51 Part VII of UNCLOS III, which discusses the “High Seas” states that it applies “to all parts of the sea that are not included in the exclusive economic zone, in the territorial sea or in the internal waters of a State, or in the archipelagic waters of an archipelagic State.”52 Although such an expansive definition was unlikely the intention of Congress when it passed the CWA, the statute does assert authority over ocean waters falling outside U.S. jurisdiction and it is a reasonable interpretation of the statutory language in light of UNCLOS III. This serves as another example of the confusion generated by</w:t>
      </w:r>
      <w:r w:rsidRPr="00C125AC">
        <w:rPr>
          <w:sz w:val="16"/>
        </w:rPr>
        <w:t xml:space="preserve"> </w:t>
      </w:r>
      <w:r w:rsidRPr="00C125AC">
        <w:rPr>
          <w:sz w:val="16"/>
          <w:szCs w:val="22"/>
        </w:rPr>
        <w:t>Congress’ failure to update the CWA to reflect the existing extent of maritime claims under international law</w:t>
      </w:r>
      <w:proofErr w:type="gramStart"/>
      <w:r w:rsidRPr="00C125AC">
        <w:rPr>
          <w:sz w:val="16"/>
          <w:szCs w:val="22"/>
        </w:rPr>
        <w:t>.</w:t>
      </w:r>
      <w:r w:rsidRPr="00C125AC">
        <w:rPr>
          <w:sz w:val="12"/>
          <w:szCs w:val="22"/>
        </w:rPr>
        <w:t>¶</w:t>
      </w:r>
      <w:proofErr w:type="gramEnd"/>
      <w:r w:rsidRPr="00C125AC">
        <w:rPr>
          <w:sz w:val="16"/>
          <w:szCs w:val="22"/>
        </w:rPr>
        <w:t xml:space="preserve"> </w:t>
      </w:r>
    </w:p>
    <w:p w14:paraId="0F3C1575" w14:textId="77777777" w:rsidR="00AE324C" w:rsidRDefault="00AE324C" w:rsidP="00AE324C"/>
    <w:p w14:paraId="0F0FD976" w14:textId="77777777" w:rsidR="00DD098B" w:rsidRDefault="00DD098B" w:rsidP="00DD098B">
      <w:pPr>
        <w:rPr>
          <w:rStyle w:val="StyleStyleBold12pt"/>
        </w:rPr>
      </w:pPr>
      <w:r>
        <w:rPr>
          <w:rStyle w:val="StyleStyleBold12pt"/>
        </w:rPr>
        <w:t xml:space="preserve">Oceans must be outside of territorial claims </w:t>
      </w:r>
    </w:p>
    <w:p w14:paraId="6E1640EE" w14:textId="77777777" w:rsidR="00DD098B" w:rsidRPr="00B16C4E" w:rsidRDefault="00DD098B" w:rsidP="00DD098B">
      <w:pPr>
        <w:rPr>
          <w:rStyle w:val="StyleStyleBold12pt"/>
        </w:rPr>
      </w:pPr>
      <w:r>
        <w:rPr>
          <w:rStyle w:val="StyleStyleBold12pt"/>
        </w:rPr>
        <w:t xml:space="preserve">Black’s Law Dictionary No Date </w:t>
      </w:r>
      <w:r>
        <w:t>(</w:t>
      </w:r>
      <w:r w:rsidRPr="00B16C4E">
        <w:t xml:space="preserve">Black's Law Dictionary Free Online Legal Dictionary 2nd Ed. “Law Dictionary: What is OCEAN? </w:t>
      </w:r>
      <w:proofErr w:type="gramStart"/>
      <w:r w:rsidRPr="00B16C4E">
        <w:t>definition</w:t>
      </w:r>
      <w:proofErr w:type="gramEnd"/>
      <w:r w:rsidRPr="00B16C4E">
        <w:t xml:space="preserve"> of OCEAN” </w:t>
      </w:r>
      <w:hyperlink r:id="rId16" w:history="1">
        <w:r w:rsidRPr="0085584C">
          <w:rPr>
            <w:rStyle w:val="Hyperlink"/>
          </w:rPr>
          <w:t>http://thelawdictionary.org/ocean/</w:t>
        </w:r>
      </w:hyperlink>
      <w:r>
        <w:t>, accessed 7/8/14)</w:t>
      </w:r>
      <w:r w:rsidRPr="00B16C4E">
        <w:t xml:space="preserve"> </w:t>
      </w:r>
    </w:p>
    <w:p w14:paraId="66C5EC16" w14:textId="77777777" w:rsidR="00DD098B" w:rsidRPr="00DD098B" w:rsidRDefault="00DD098B" w:rsidP="00DD098B">
      <w:pPr>
        <w:rPr>
          <w:sz w:val="14"/>
        </w:rPr>
      </w:pPr>
      <w:r w:rsidRPr="00DD098B">
        <w:rPr>
          <w:sz w:val="14"/>
        </w:rPr>
        <w:t xml:space="preserve">What is </w:t>
      </w:r>
      <w:r w:rsidRPr="00D50D80">
        <w:rPr>
          <w:rStyle w:val="StyleBoldUnderline"/>
        </w:rPr>
        <w:t>OCEAN</w:t>
      </w:r>
      <w:r w:rsidRPr="00DD098B">
        <w:rPr>
          <w:sz w:val="14"/>
        </w:rPr>
        <w:t xml:space="preserve">? The main or open sea; the high sea; </w:t>
      </w:r>
      <w:r w:rsidRPr="00D50D80">
        <w:rPr>
          <w:rStyle w:val="StyleBoldUnderline"/>
        </w:rPr>
        <w:t>that portion of the sea which</w:t>
      </w:r>
      <w:r w:rsidRPr="00DD098B">
        <w:rPr>
          <w:sz w:val="14"/>
        </w:rPr>
        <w:t xml:space="preserve"> does not lie within the body of any country and </w:t>
      </w:r>
      <w:r w:rsidRPr="00D50D80">
        <w:rPr>
          <w:rStyle w:val="StyleBoldUnderline"/>
        </w:rPr>
        <w:t xml:space="preserve">is not subject to the territorial jurisdiction or control of any country, but is </w:t>
      </w:r>
      <w:r w:rsidRPr="00DD098B">
        <w:rPr>
          <w:sz w:val="14"/>
        </w:rPr>
        <w:t>open, free, and</w:t>
      </w:r>
      <w:r w:rsidRPr="00D50D80">
        <w:rPr>
          <w:rStyle w:val="StyleBoldUnderline"/>
        </w:rPr>
        <w:t xml:space="preserve"> common to the use of all nations</w:t>
      </w:r>
      <w:r w:rsidRPr="00DD098B">
        <w:rPr>
          <w:sz w:val="14"/>
        </w:rPr>
        <w:t xml:space="preserve">. See U. S. v. Rodgers, 150 U. S. 249. 14 Sup. Ct. 100. </w:t>
      </w:r>
      <w:proofErr w:type="gramStart"/>
      <w:r w:rsidRPr="00DD098B">
        <w:rPr>
          <w:sz w:val="14"/>
        </w:rPr>
        <w:t>37 L. Ed. 1071; U. S. v.</w:t>
      </w:r>
      <w:proofErr w:type="gramEnd"/>
      <w:r w:rsidRPr="00DD098B">
        <w:rPr>
          <w:sz w:val="14"/>
        </w:rPr>
        <w:t xml:space="preserve"> New Red- ford </w:t>
      </w:r>
      <w:proofErr w:type="spellStart"/>
      <w:r w:rsidRPr="00DD098B">
        <w:rPr>
          <w:sz w:val="14"/>
        </w:rPr>
        <w:t>Rridge</w:t>
      </w:r>
      <w:proofErr w:type="spellEnd"/>
      <w:r w:rsidRPr="00DD098B">
        <w:rPr>
          <w:sz w:val="14"/>
        </w:rPr>
        <w:t xml:space="preserve">, 27 Fed. </w:t>
      </w:r>
      <w:proofErr w:type="spellStart"/>
      <w:r w:rsidRPr="00DD098B">
        <w:rPr>
          <w:sz w:val="14"/>
        </w:rPr>
        <w:t>Cas</w:t>
      </w:r>
      <w:proofErr w:type="spellEnd"/>
      <w:r w:rsidRPr="00DD098B">
        <w:rPr>
          <w:sz w:val="14"/>
        </w:rPr>
        <w:t xml:space="preserve">. </w:t>
      </w:r>
      <w:proofErr w:type="gramStart"/>
      <w:r w:rsidRPr="00DD098B">
        <w:rPr>
          <w:sz w:val="14"/>
        </w:rPr>
        <w:t xml:space="preserve">120; De </w:t>
      </w:r>
      <w:proofErr w:type="spellStart"/>
      <w:r w:rsidRPr="00DD098B">
        <w:rPr>
          <w:sz w:val="14"/>
        </w:rPr>
        <w:t>Lovio</w:t>
      </w:r>
      <w:proofErr w:type="spellEnd"/>
      <w:r w:rsidRPr="00DD098B">
        <w:rPr>
          <w:sz w:val="14"/>
        </w:rPr>
        <w:t xml:space="preserve"> v. </w:t>
      </w:r>
      <w:proofErr w:type="spellStart"/>
      <w:r w:rsidRPr="00DD098B">
        <w:rPr>
          <w:sz w:val="14"/>
        </w:rPr>
        <w:t>Roit</w:t>
      </w:r>
      <w:proofErr w:type="spellEnd"/>
      <w:r w:rsidRPr="00DD098B">
        <w:rPr>
          <w:sz w:val="14"/>
        </w:rPr>
        <w:t>.</w:t>
      </w:r>
      <w:proofErr w:type="gramEnd"/>
      <w:r w:rsidRPr="00DD098B">
        <w:rPr>
          <w:sz w:val="14"/>
        </w:rPr>
        <w:t xml:space="preserve"> 7 Fed. </w:t>
      </w:r>
      <w:proofErr w:type="spellStart"/>
      <w:r w:rsidRPr="00DD098B">
        <w:rPr>
          <w:sz w:val="14"/>
        </w:rPr>
        <w:t>Cas</w:t>
      </w:r>
      <w:proofErr w:type="spellEnd"/>
      <w:r w:rsidRPr="00DD098B">
        <w:rPr>
          <w:sz w:val="14"/>
        </w:rPr>
        <w:t xml:space="preserve">. </w:t>
      </w:r>
      <w:proofErr w:type="gramStart"/>
      <w:r w:rsidRPr="00DD098B">
        <w:rPr>
          <w:sz w:val="14"/>
        </w:rPr>
        <w:t>428; U. S. v. Morel, 26 Fed.</w:t>
      </w:r>
      <w:proofErr w:type="gramEnd"/>
      <w:r w:rsidRPr="00DD098B">
        <w:rPr>
          <w:sz w:val="14"/>
        </w:rPr>
        <w:t xml:space="preserve"> </w:t>
      </w:r>
      <w:proofErr w:type="spellStart"/>
      <w:r w:rsidRPr="00DD098B">
        <w:rPr>
          <w:sz w:val="14"/>
        </w:rPr>
        <w:t>Cas</w:t>
      </w:r>
      <w:proofErr w:type="spellEnd"/>
      <w:r w:rsidRPr="00DD098B">
        <w:rPr>
          <w:sz w:val="14"/>
        </w:rPr>
        <w:t>. 1312.</w:t>
      </w:r>
    </w:p>
    <w:p w14:paraId="51FEEB1F" w14:textId="77777777" w:rsidR="00DD098B" w:rsidRPr="00AE324C" w:rsidRDefault="00DD098B" w:rsidP="00AE324C"/>
    <w:p w14:paraId="3B8EEA04" w14:textId="77777777" w:rsidR="00AE324C" w:rsidRDefault="00AE324C" w:rsidP="00AE324C">
      <w:pPr>
        <w:pStyle w:val="Heading3"/>
      </w:pPr>
      <w:r>
        <w:t>Excludes EEZ – 1NC</w:t>
      </w:r>
    </w:p>
    <w:p w14:paraId="49456EC6" w14:textId="77777777" w:rsidR="00582E48" w:rsidRDefault="00582E48" w:rsidP="00AE324C">
      <w:pPr>
        <w:rPr>
          <w:rStyle w:val="StyleStyleBold12pt"/>
        </w:rPr>
      </w:pPr>
    </w:p>
    <w:p w14:paraId="74B4688D" w14:textId="39495DB1" w:rsidR="00AE324C" w:rsidRDefault="00582E48" w:rsidP="00AE324C">
      <w:pPr>
        <w:rPr>
          <w:rStyle w:val="StyleStyleBold12pt"/>
        </w:rPr>
      </w:pPr>
      <w:r>
        <w:rPr>
          <w:rStyle w:val="StyleStyleBold12pt"/>
        </w:rPr>
        <w:t xml:space="preserve">Interpretation – </w:t>
      </w:r>
      <w:r w:rsidR="00AE324C">
        <w:rPr>
          <w:rStyle w:val="StyleStyleBold12pt"/>
        </w:rPr>
        <w:t>O</w:t>
      </w:r>
      <w:r>
        <w:rPr>
          <w:rStyle w:val="StyleStyleBold12pt"/>
        </w:rPr>
        <w:t>ceans Start where Exclusive Economic Zones End</w:t>
      </w:r>
    </w:p>
    <w:p w14:paraId="481BE5E7" w14:textId="27CBA6F1" w:rsidR="00AE324C" w:rsidRPr="00B16C4E" w:rsidRDefault="00582E48" w:rsidP="00AE324C">
      <w:pPr>
        <w:rPr>
          <w:rStyle w:val="StyleStyleBold12pt"/>
        </w:rPr>
      </w:pPr>
      <w:r>
        <w:rPr>
          <w:rStyle w:val="StyleStyleBold12pt"/>
        </w:rPr>
        <w:t xml:space="preserve">Black’s Law Dictionary, </w:t>
      </w:r>
      <w:r w:rsidR="00AE324C">
        <w:rPr>
          <w:rStyle w:val="StyleStyleBold12pt"/>
        </w:rPr>
        <w:t xml:space="preserve">No Date </w:t>
      </w:r>
      <w:r w:rsidR="00AE324C">
        <w:t>(</w:t>
      </w:r>
      <w:r w:rsidR="00AE324C" w:rsidRPr="00B16C4E">
        <w:t xml:space="preserve">Black's Law Dictionary Free Online Legal Dictionary 2nd Ed. “Law Dictionary: What is OCEAN? </w:t>
      </w:r>
      <w:proofErr w:type="gramStart"/>
      <w:r w:rsidR="00AE324C" w:rsidRPr="00B16C4E">
        <w:t>definition</w:t>
      </w:r>
      <w:proofErr w:type="gramEnd"/>
      <w:r w:rsidR="00AE324C" w:rsidRPr="00B16C4E">
        <w:t xml:space="preserve"> of OCEAN” </w:t>
      </w:r>
      <w:hyperlink r:id="rId17" w:history="1">
        <w:r w:rsidR="00AE324C" w:rsidRPr="0085584C">
          <w:rPr>
            <w:rStyle w:val="Hyperlink"/>
          </w:rPr>
          <w:t>http://thelawdictionary.org/ocean/</w:t>
        </w:r>
      </w:hyperlink>
      <w:r w:rsidR="00AE324C">
        <w:t>, accessed 7/8/14)</w:t>
      </w:r>
      <w:r w:rsidR="00AE324C" w:rsidRPr="00B16C4E">
        <w:t xml:space="preserve"> </w:t>
      </w:r>
    </w:p>
    <w:p w14:paraId="714FB258" w14:textId="77777777" w:rsidR="00AE324C" w:rsidRPr="00D50D80" w:rsidRDefault="00AE324C" w:rsidP="00AE324C">
      <w:pPr>
        <w:rPr>
          <w:sz w:val="14"/>
        </w:rPr>
      </w:pPr>
      <w:r w:rsidRPr="00D50D80">
        <w:rPr>
          <w:sz w:val="14"/>
        </w:rPr>
        <w:t xml:space="preserve">What is </w:t>
      </w:r>
      <w:r w:rsidRPr="00D50D80">
        <w:rPr>
          <w:rStyle w:val="StyleBoldUnderline"/>
        </w:rPr>
        <w:t>OCEAN</w:t>
      </w:r>
      <w:r w:rsidRPr="00D50D80">
        <w:rPr>
          <w:sz w:val="14"/>
        </w:rPr>
        <w:t xml:space="preserve">? The main or open sea; the high sea; </w:t>
      </w:r>
      <w:r w:rsidRPr="00D50D80">
        <w:rPr>
          <w:rStyle w:val="StyleBoldUnderline"/>
        </w:rPr>
        <w:t>that portion of the sea which</w:t>
      </w:r>
      <w:r w:rsidRPr="00D50D80">
        <w:rPr>
          <w:sz w:val="14"/>
        </w:rPr>
        <w:t xml:space="preserve"> does not lie within the body of any country and </w:t>
      </w:r>
      <w:r w:rsidRPr="00D50D80">
        <w:rPr>
          <w:rStyle w:val="StyleBoldUnderline"/>
        </w:rPr>
        <w:t xml:space="preserve">is not subject to the territorial jurisdiction or control of any country, but is </w:t>
      </w:r>
      <w:r w:rsidRPr="00D50D80">
        <w:rPr>
          <w:sz w:val="14"/>
        </w:rPr>
        <w:t>open, free, and</w:t>
      </w:r>
      <w:r w:rsidRPr="00D50D80">
        <w:rPr>
          <w:rStyle w:val="StyleBoldUnderline"/>
        </w:rPr>
        <w:t xml:space="preserve"> common to the use of all nations</w:t>
      </w:r>
      <w:r w:rsidRPr="00D50D80">
        <w:rPr>
          <w:sz w:val="14"/>
        </w:rPr>
        <w:t xml:space="preserve">. See U. S. v. Rodgers, 150 U. S. 249. 14 Sup. Ct. 100. </w:t>
      </w:r>
      <w:proofErr w:type="gramStart"/>
      <w:r w:rsidRPr="00D50D80">
        <w:rPr>
          <w:sz w:val="14"/>
        </w:rPr>
        <w:t>37 L. Ed. 1071; U. S. v.</w:t>
      </w:r>
      <w:proofErr w:type="gramEnd"/>
      <w:r w:rsidRPr="00D50D80">
        <w:rPr>
          <w:sz w:val="14"/>
        </w:rPr>
        <w:t xml:space="preserve"> New Red- ford </w:t>
      </w:r>
      <w:proofErr w:type="spellStart"/>
      <w:r w:rsidRPr="00D50D80">
        <w:rPr>
          <w:sz w:val="14"/>
        </w:rPr>
        <w:t>Rridge</w:t>
      </w:r>
      <w:proofErr w:type="spellEnd"/>
      <w:r w:rsidRPr="00D50D80">
        <w:rPr>
          <w:sz w:val="14"/>
        </w:rPr>
        <w:t xml:space="preserve">, 27 Fed. </w:t>
      </w:r>
      <w:proofErr w:type="spellStart"/>
      <w:r w:rsidRPr="00D50D80">
        <w:rPr>
          <w:sz w:val="14"/>
        </w:rPr>
        <w:t>Cas</w:t>
      </w:r>
      <w:proofErr w:type="spellEnd"/>
      <w:r w:rsidRPr="00D50D80">
        <w:rPr>
          <w:sz w:val="14"/>
        </w:rPr>
        <w:t xml:space="preserve">. </w:t>
      </w:r>
      <w:proofErr w:type="gramStart"/>
      <w:r w:rsidRPr="00D50D80">
        <w:rPr>
          <w:sz w:val="14"/>
        </w:rPr>
        <w:t xml:space="preserve">120; De </w:t>
      </w:r>
      <w:proofErr w:type="spellStart"/>
      <w:r w:rsidRPr="00D50D80">
        <w:rPr>
          <w:sz w:val="14"/>
        </w:rPr>
        <w:t>Lovio</w:t>
      </w:r>
      <w:proofErr w:type="spellEnd"/>
      <w:r w:rsidRPr="00D50D80">
        <w:rPr>
          <w:sz w:val="14"/>
        </w:rPr>
        <w:t xml:space="preserve"> v. </w:t>
      </w:r>
      <w:proofErr w:type="spellStart"/>
      <w:r w:rsidRPr="00D50D80">
        <w:rPr>
          <w:sz w:val="14"/>
        </w:rPr>
        <w:t>Roit</w:t>
      </w:r>
      <w:proofErr w:type="spellEnd"/>
      <w:r w:rsidRPr="00D50D80">
        <w:rPr>
          <w:sz w:val="14"/>
        </w:rPr>
        <w:t>.</w:t>
      </w:r>
      <w:proofErr w:type="gramEnd"/>
      <w:r w:rsidRPr="00D50D80">
        <w:rPr>
          <w:sz w:val="14"/>
        </w:rPr>
        <w:t xml:space="preserve"> 7 Fed. </w:t>
      </w:r>
      <w:proofErr w:type="spellStart"/>
      <w:r w:rsidRPr="00D50D80">
        <w:rPr>
          <w:sz w:val="14"/>
        </w:rPr>
        <w:t>Cas</w:t>
      </w:r>
      <w:proofErr w:type="spellEnd"/>
      <w:r w:rsidRPr="00D50D80">
        <w:rPr>
          <w:sz w:val="14"/>
        </w:rPr>
        <w:t xml:space="preserve">. </w:t>
      </w:r>
      <w:proofErr w:type="gramStart"/>
      <w:r w:rsidRPr="00D50D80">
        <w:rPr>
          <w:sz w:val="14"/>
        </w:rPr>
        <w:t>428; U. S. v. Morel, 26 Fed.</w:t>
      </w:r>
      <w:proofErr w:type="gramEnd"/>
      <w:r w:rsidRPr="00D50D80">
        <w:rPr>
          <w:sz w:val="14"/>
        </w:rPr>
        <w:t xml:space="preserve"> </w:t>
      </w:r>
      <w:proofErr w:type="spellStart"/>
      <w:r w:rsidRPr="00D50D80">
        <w:rPr>
          <w:sz w:val="14"/>
        </w:rPr>
        <w:t>Cas</w:t>
      </w:r>
      <w:proofErr w:type="spellEnd"/>
      <w:r w:rsidRPr="00D50D80">
        <w:rPr>
          <w:sz w:val="14"/>
        </w:rPr>
        <w:t>. 1312.</w:t>
      </w:r>
    </w:p>
    <w:p w14:paraId="1979DB99" w14:textId="6A423560" w:rsidR="00AE324C" w:rsidRPr="00B24AF7" w:rsidRDefault="00582E48" w:rsidP="00AE324C">
      <w:pPr>
        <w:pStyle w:val="Heading4"/>
      </w:pPr>
      <w:r>
        <w:t xml:space="preserve">Violation </w:t>
      </w:r>
      <w:r w:rsidR="00046052">
        <w:t xml:space="preserve">– the Aff increases exploration or </w:t>
      </w:r>
      <w:r w:rsidR="00AE324C">
        <w:t>development in the EEZ</w:t>
      </w:r>
    </w:p>
    <w:p w14:paraId="4DA9B47A" w14:textId="68B5264E" w:rsidR="00046052" w:rsidRDefault="001F578A" w:rsidP="00046052">
      <w:pPr>
        <w:pStyle w:val="Heading4"/>
      </w:pPr>
      <w:r>
        <w:t>Standards</w:t>
      </w:r>
      <w:r w:rsidR="00046052">
        <w:t xml:space="preserve"> – </w:t>
      </w:r>
    </w:p>
    <w:p w14:paraId="027D850A" w14:textId="77777777" w:rsidR="00046052" w:rsidRDefault="00046052" w:rsidP="00046052">
      <w:pPr>
        <w:pStyle w:val="Heading4"/>
      </w:pPr>
      <w:r>
        <w:t xml:space="preserve">1 – Limits – the topic is already massive – exploration and development mean the Aff can do </w:t>
      </w:r>
      <w:r>
        <w:rPr>
          <w:u w:val="single"/>
        </w:rPr>
        <w:t>anything</w:t>
      </w:r>
      <w:r>
        <w:t xml:space="preserve"> – if we allow the Aff to “explore or develop” </w:t>
      </w:r>
      <w:r w:rsidRPr="00130FB1">
        <w:rPr>
          <w:u w:val="single"/>
        </w:rPr>
        <w:t>anywhere</w:t>
      </w:r>
      <w:r>
        <w:t xml:space="preserve"> the topic would be unmanageable.  </w:t>
      </w:r>
    </w:p>
    <w:p w14:paraId="24658682" w14:textId="77777777" w:rsidR="00046052" w:rsidRPr="00130FB1" w:rsidRDefault="00046052" w:rsidP="00046052">
      <w:pPr>
        <w:pStyle w:val="Heading4"/>
      </w:pPr>
      <w:r>
        <w:t xml:space="preserve">2 – Topic Education – they shift the focus of debates to coastal development instead of genuine ocean development, which kills predictable clash and core topic learning.  </w:t>
      </w:r>
    </w:p>
    <w:p w14:paraId="73A57CC6" w14:textId="468D4CC4" w:rsidR="00AE324C" w:rsidRDefault="00046052" w:rsidP="001F578A">
      <w:pPr>
        <w:pStyle w:val="Heading4"/>
      </w:pPr>
      <w:r>
        <w:t xml:space="preserve">3 – Extra Topicality – it’s not okay for the Aff to develop both the ocean and the contiguous zone.  If we win that they are distinct then it’s not within the gambit of Aff topical fiat.  </w:t>
      </w:r>
    </w:p>
    <w:p w14:paraId="684BFF48" w14:textId="77777777" w:rsidR="001F578A" w:rsidRDefault="001F578A" w:rsidP="001F578A">
      <w:pPr>
        <w:pStyle w:val="Heading4"/>
      </w:pPr>
      <w:r>
        <w:t xml:space="preserve">Topicality is a voting issue – competitive equity and jurisdiction </w:t>
      </w:r>
    </w:p>
    <w:p w14:paraId="088B6FC8" w14:textId="77777777" w:rsidR="001F578A" w:rsidRDefault="001F578A" w:rsidP="00AE324C"/>
    <w:p w14:paraId="2EB0B97B" w14:textId="77777777" w:rsidR="00AE324C" w:rsidRDefault="00AE324C" w:rsidP="00AE324C">
      <w:pPr>
        <w:pStyle w:val="Heading3"/>
      </w:pPr>
      <w:r>
        <w:t>Excludes EEZ – 2NC</w:t>
      </w:r>
    </w:p>
    <w:p w14:paraId="4CC87FC5" w14:textId="77777777" w:rsidR="009965CE" w:rsidRPr="00E517A7" w:rsidRDefault="009965CE" w:rsidP="009965CE">
      <w:pPr>
        <w:pStyle w:val="Heading4"/>
      </w:pPr>
      <w:r>
        <w:t>Oceans are past the continental shelf</w:t>
      </w:r>
    </w:p>
    <w:p w14:paraId="42DA8B79" w14:textId="77777777" w:rsidR="009965CE" w:rsidRDefault="009965CE" w:rsidP="009965CE">
      <w:pPr>
        <w:rPr>
          <w:rStyle w:val="StyleStyleBold12pt"/>
          <w:b w:val="0"/>
          <w:sz w:val="22"/>
          <w:szCs w:val="22"/>
        </w:rPr>
      </w:pPr>
      <w:proofErr w:type="spellStart"/>
      <w:r w:rsidRPr="00E517A7">
        <w:rPr>
          <w:rStyle w:val="StyleStyleBold12pt"/>
        </w:rPr>
        <w:t>MarBEF</w:t>
      </w:r>
      <w:proofErr w:type="spellEnd"/>
      <w:r>
        <w:rPr>
          <w:rStyle w:val="StyleStyleBold12pt"/>
        </w:rPr>
        <w:t xml:space="preserve"> 13 </w:t>
      </w:r>
      <w:r>
        <w:rPr>
          <w:rStyle w:val="StyleStyleBold12pt"/>
          <w:b w:val="0"/>
          <w:sz w:val="22"/>
          <w:szCs w:val="22"/>
        </w:rPr>
        <w:t>(</w:t>
      </w:r>
      <w:r w:rsidRPr="00E517A7">
        <w:rPr>
          <w:rStyle w:val="StyleStyleBold12pt"/>
          <w:b w:val="0"/>
          <w:sz w:val="22"/>
          <w:szCs w:val="22"/>
        </w:rPr>
        <w:t>Marine Biodiversity and Ecosystem Functioning</w:t>
      </w:r>
      <w:r>
        <w:rPr>
          <w:rStyle w:val="StyleStyleBold12pt"/>
          <w:b w:val="0"/>
          <w:sz w:val="22"/>
          <w:szCs w:val="22"/>
        </w:rPr>
        <w:t xml:space="preserve">, funded by the European Union, “open oceans,” </w:t>
      </w:r>
      <w:hyperlink r:id="rId18" w:history="1">
        <w:r w:rsidRPr="0085584C">
          <w:rPr>
            <w:rStyle w:val="Hyperlink"/>
            <w:szCs w:val="22"/>
          </w:rPr>
          <w:t>http://www.marbef.org/wiki/open_oceans</w:t>
        </w:r>
      </w:hyperlink>
      <w:r>
        <w:rPr>
          <w:rStyle w:val="StyleStyleBold12pt"/>
          <w:b w:val="0"/>
          <w:sz w:val="22"/>
          <w:szCs w:val="22"/>
        </w:rPr>
        <w:t>, accessed 7/7/14)</w:t>
      </w:r>
    </w:p>
    <w:p w14:paraId="552571CE" w14:textId="77777777" w:rsidR="009965CE" w:rsidRDefault="009965CE" w:rsidP="009965CE">
      <w:pPr>
        <w:rPr>
          <w:sz w:val="16"/>
        </w:rPr>
      </w:pPr>
      <w:r w:rsidRPr="00E517A7">
        <w:rPr>
          <w:rStyle w:val="StyleBoldUnderline"/>
        </w:rPr>
        <w:t>The</w:t>
      </w:r>
      <w:r w:rsidRPr="00E517A7">
        <w:rPr>
          <w:sz w:val="16"/>
        </w:rPr>
        <w:t xml:space="preserve"> open </w:t>
      </w:r>
      <w:r w:rsidRPr="00E517A7">
        <w:rPr>
          <w:rStyle w:val="StyleBoldUnderline"/>
        </w:rPr>
        <w:t>oceans</w:t>
      </w:r>
      <w:r w:rsidRPr="00E517A7">
        <w:rPr>
          <w:sz w:val="16"/>
        </w:rPr>
        <w:t xml:space="preserve"> or pelagic ecosystems </w:t>
      </w:r>
      <w:r w:rsidRPr="00E517A7">
        <w:rPr>
          <w:rStyle w:val="StyleBoldUnderline"/>
        </w:rPr>
        <w:t>are the areas away from the coastal boundaries and above the seabed. It encompasses the entire water column</w:t>
      </w:r>
      <w:r w:rsidRPr="00E517A7">
        <w:rPr>
          <w:sz w:val="16"/>
        </w:rPr>
        <w:t xml:space="preserve"> of the seas and the oceans </w:t>
      </w:r>
      <w:r w:rsidRPr="00E517A7">
        <w:rPr>
          <w:rStyle w:val="StyleBoldUnderline"/>
        </w:rPr>
        <w:t>and lies beyond the edge of the continental shelf.</w:t>
      </w:r>
      <w:r w:rsidRPr="00E517A7">
        <w:rPr>
          <w:sz w:val="16"/>
        </w:rPr>
        <w:t xml:space="preserve"> It extends from the tropics to the </w:t>
      </w:r>
      <w:proofErr w:type="gramStart"/>
      <w:r w:rsidRPr="00E517A7">
        <w:rPr>
          <w:sz w:val="16"/>
        </w:rPr>
        <w:t>polar regions</w:t>
      </w:r>
      <w:proofErr w:type="gramEnd"/>
      <w:r w:rsidRPr="00E517A7">
        <w:rPr>
          <w:sz w:val="16"/>
        </w:rPr>
        <w:t xml:space="preserve"> and from the sea surface to the abyssal depths. It is a highly heterogeneous and dynamic habitat. Physical processes control the biological activities and lead to substantial geographic variability in production.</w:t>
      </w:r>
    </w:p>
    <w:p w14:paraId="188BC54E" w14:textId="77777777" w:rsidR="009965CE" w:rsidRDefault="009965CE" w:rsidP="009965CE">
      <w:pPr>
        <w:rPr>
          <w:sz w:val="16"/>
        </w:rPr>
      </w:pPr>
    </w:p>
    <w:p w14:paraId="451CF02B" w14:textId="77777777" w:rsidR="009965CE" w:rsidRDefault="009965CE" w:rsidP="009965CE">
      <w:pPr>
        <w:pStyle w:val="Heading4"/>
      </w:pPr>
      <w:r>
        <w:t>The continental shelf ends at the same distance from shore as the EEZ</w:t>
      </w:r>
    </w:p>
    <w:p w14:paraId="02366942" w14:textId="77777777" w:rsidR="009965CE" w:rsidRDefault="009965CE" w:rsidP="009965CE">
      <w:pPr>
        <w:rPr>
          <w:rStyle w:val="StyleStyleBold12pt"/>
          <w:b w:val="0"/>
          <w:sz w:val="22"/>
          <w:szCs w:val="22"/>
        </w:rPr>
      </w:pPr>
      <w:r>
        <w:rPr>
          <w:rStyle w:val="StyleStyleBold12pt"/>
        </w:rPr>
        <w:t xml:space="preserve">UN 98 </w:t>
      </w:r>
      <w:r>
        <w:rPr>
          <w:rStyle w:val="StyleStyleBold12pt"/>
          <w:b w:val="0"/>
          <w:sz w:val="22"/>
          <w:szCs w:val="22"/>
        </w:rPr>
        <w:t>(United Nations, “</w:t>
      </w:r>
      <w:r w:rsidRPr="009965CE">
        <w:rPr>
          <w:rStyle w:val="StyleStyleBold12pt"/>
          <w:b w:val="0"/>
          <w:sz w:val="22"/>
          <w:szCs w:val="22"/>
        </w:rPr>
        <w:t>EXCLUSIVE ECONOMIC ZONE AND CONTINENTAL SHELF ACT</w:t>
      </w:r>
      <w:r>
        <w:rPr>
          <w:rStyle w:val="StyleStyleBold12pt"/>
          <w:b w:val="0"/>
          <w:sz w:val="22"/>
          <w:szCs w:val="22"/>
        </w:rPr>
        <w:t xml:space="preserve">,” </w:t>
      </w:r>
      <w:hyperlink r:id="rId19" w:history="1">
        <w:r w:rsidRPr="0085584C">
          <w:rPr>
            <w:rStyle w:val="Hyperlink"/>
            <w:szCs w:val="22"/>
          </w:rPr>
          <w:t>http://www.un.org/depts/los/LEGISLATIONANDTREATIES/PDFFILES/chn_1998_eez_act.pdf</w:t>
        </w:r>
      </w:hyperlink>
      <w:r>
        <w:rPr>
          <w:rStyle w:val="StyleStyleBold12pt"/>
          <w:b w:val="0"/>
          <w:sz w:val="22"/>
          <w:szCs w:val="22"/>
        </w:rPr>
        <w:t>, accessed 7/8/14)</w:t>
      </w:r>
    </w:p>
    <w:p w14:paraId="7C70AEF6" w14:textId="77777777" w:rsidR="009965CE" w:rsidRDefault="009965CE" w:rsidP="009965CE">
      <w:pPr>
        <w:rPr>
          <w:sz w:val="14"/>
        </w:rPr>
      </w:pPr>
      <w:r w:rsidRPr="009965CE">
        <w:rPr>
          <w:rStyle w:val="StyleBoldUnderline"/>
        </w:rPr>
        <w:t>The exclusive economic zone</w:t>
      </w:r>
      <w:r w:rsidRPr="009965CE">
        <w:rPr>
          <w:sz w:val="14"/>
        </w:rPr>
        <w:t xml:space="preserve"> of the People's Republic of China </w:t>
      </w:r>
      <w:r w:rsidRPr="009965CE">
        <w:rPr>
          <w:rStyle w:val="StyleBoldUnderline"/>
        </w:rPr>
        <w:t>is an area beyond and adjacent to the territorial sea</w:t>
      </w:r>
      <w:r w:rsidRPr="009965CE">
        <w:rPr>
          <w:sz w:val="14"/>
        </w:rPr>
        <w:t xml:space="preserve"> of the People's Republic of China </w:t>
      </w:r>
      <w:r w:rsidRPr="009965CE">
        <w:rPr>
          <w:rStyle w:val="StyleBoldUnderline"/>
        </w:rPr>
        <w:t>extending to a distance of 200 nautical miles</w:t>
      </w:r>
      <w:r w:rsidRPr="009965CE">
        <w:rPr>
          <w:sz w:val="14"/>
        </w:rPr>
        <w:t xml:space="preserve"> from the baselines from which the breadth of the territorial sea is measured</w:t>
      </w:r>
      <w:proofErr w:type="gramStart"/>
      <w:r w:rsidRPr="009965CE">
        <w:rPr>
          <w:sz w:val="14"/>
        </w:rPr>
        <w:t>.</w:t>
      </w:r>
      <w:r w:rsidRPr="009965CE">
        <w:rPr>
          <w:sz w:val="12"/>
        </w:rPr>
        <w:t>¶</w:t>
      </w:r>
      <w:proofErr w:type="gramEnd"/>
      <w:r w:rsidRPr="009965CE">
        <w:rPr>
          <w:sz w:val="14"/>
        </w:rPr>
        <w:t xml:space="preserve"> </w:t>
      </w:r>
      <w:r w:rsidRPr="009965CE">
        <w:rPr>
          <w:rStyle w:val="StyleBoldUnderline"/>
        </w:rPr>
        <w:t xml:space="preserve">The continental shelf </w:t>
      </w:r>
      <w:r w:rsidRPr="009965CE">
        <w:rPr>
          <w:sz w:val="14"/>
        </w:rPr>
        <w:t xml:space="preserve">of the People's Republic of China </w:t>
      </w:r>
      <w:r w:rsidRPr="009965CE">
        <w:rPr>
          <w:rStyle w:val="StyleBoldUnderline"/>
        </w:rPr>
        <w:t>comprises the seabed and subsoil</w:t>
      </w:r>
      <w:r w:rsidRPr="009965CE">
        <w:rPr>
          <w:sz w:val="14"/>
        </w:rPr>
        <w:t xml:space="preserve"> of the submarine areas </w:t>
      </w:r>
      <w:r w:rsidRPr="009965CE">
        <w:rPr>
          <w:rStyle w:val="StyleBoldUnderline"/>
        </w:rPr>
        <w:t xml:space="preserve">that extend </w:t>
      </w:r>
      <w:r w:rsidRPr="009965CE">
        <w:rPr>
          <w:sz w:val="14"/>
        </w:rPr>
        <w:t xml:space="preserve">beyond its territorial sea throughout the natural prolongation of its land territory </w:t>
      </w:r>
      <w:r w:rsidRPr="009965CE">
        <w:rPr>
          <w:rStyle w:val="StyleBoldUnderline"/>
        </w:rPr>
        <w:t xml:space="preserve">to the outer edge of the continental margin, or </w:t>
      </w:r>
      <w:r w:rsidRPr="009965CE">
        <w:rPr>
          <w:sz w:val="14"/>
        </w:rPr>
        <w:t>to</w:t>
      </w:r>
      <w:r w:rsidRPr="009965CE">
        <w:rPr>
          <w:rStyle w:val="StyleBoldUnderline"/>
        </w:rPr>
        <w:t xml:space="preserve"> a distance of 200 nautical miles from the baselines</w:t>
      </w:r>
      <w:r w:rsidRPr="009965CE">
        <w:rPr>
          <w:sz w:val="14"/>
        </w:rPr>
        <w:t xml:space="preserve"> from which the breadth of the territorial sea is measured where the outer edge of the continental margin does not extend up to that distance.</w:t>
      </w:r>
    </w:p>
    <w:p w14:paraId="09F51719" w14:textId="77777777" w:rsidR="009965CE" w:rsidRDefault="009965CE" w:rsidP="009965CE">
      <w:pPr>
        <w:rPr>
          <w:sz w:val="14"/>
        </w:rPr>
      </w:pPr>
    </w:p>
    <w:p w14:paraId="1A83CAB7" w14:textId="77777777" w:rsidR="00737EA5" w:rsidRDefault="00737EA5" w:rsidP="00737EA5">
      <w:pPr>
        <w:pStyle w:val="Heading4"/>
      </w:pPr>
      <w:r>
        <w:t>The EEZ and the ocean are legally distinct</w:t>
      </w:r>
    </w:p>
    <w:p w14:paraId="4D047D89" w14:textId="77777777" w:rsidR="00737EA5" w:rsidRDefault="00737EA5" w:rsidP="00737EA5">
      <w:pPr>
        <w:rPr>
          <w:rStyle w:val="StyleStyleBold12pt"/>
          <w:b w:val="0"/>
          <w:sz w:val="22"/>
          <w:szCs w:val="22"/>
        </w:rPr>
      </w:pPr>
      <w:proofErr w:type="spellStart"/>
      <w:r>
        <w:rPr>
          <w:rStyle w:val="StyleStyleBold12pt"/>
        </w:rPr>
        <w:t>Rieser</w:t>
      </w:r>
      <w:proofErr w:type="spellEnd"/>
      <w:r>
        <w:rPr>
          <w:rStyle w:val="StyleStyleBold12pt"/>
        </w:rPr>
        <w:t xml:space="preserve"> and </w:t>
      </w:r>
      <w:proofErr w:type="spellStart"/>
      <w:r>
        <w:rPr>
          <w:rStyle w:val="StyleStyleBold12pt"/>
        </w:rPr>
        <w:t>Bunsick</w:t>
      </w:r>
      <w:proofErr w:type="spellEnd"/>
      <w:r>
        <w:rPr>
          <w:rStyle w:val="StyleStyleBold12pt"/>
        </w:rPr>
        <w:t xml:space="preserve"> 99 </w:t>
      </w:r>
      <w:r>
        <w:rPr>
          <w:rStyle w:val="StyleStyleBold12pt"/>
          <w:b w:val="0"/>
          <w:sz w:val="22"/>
          <w:szCs w:val="22"/>
        </w:rPr>
        <w:t xml:space="preserve">(Alison </w:t>
      </w:r>
      <w:proofErr w:type="spellStart"/>
      <w:r>
        <w:rPr>
          <w:rStyle w:val="StyleStyleBold12pt"/>
          <w:b w:val="0"/>
          <w:sz w:val="22"/>
          <w:szCs w:val="22"/>
        </w:rPr>
        <w:t>Rieser</w:t>
      </w:r>
      <w:proofErr w:type="spellEnd"/>
      <w:r>
        <w:rPr>
          <w:rStyle w:val="StyleStyleBold12pt"/>
          <w:b w:val="0"/>
          <w:sz w:val="22"/>
          <w:szCs w:val="22"/>
        </w:rPr>
        <w:t xml:space="preserve">, </w:t>
      </w:r>
      <w:r w:rsidRPr="00737EA5">
        <w:rPr>
          <w:rStyle w:val="StyleStyleBold12pt"/>
          <w:b w:val="0"/>
          <w:sz w:val="22"/>
          <w:szCs w:val="22"/>
        </w:rPr>
        <w:t>University of Maine School of Law</w:t>
      </w:r>
      <w:r>
        <w:rPr>
          <w:rStyle w:val="StyleStyleBold12pt"/>
          <w:b w:val="0"/>
          <w:sz w:val="22"/>
          <w:szCs w:val="22"/>
        </w:rPr>
        <w:t xml:space="preserve"> and Susan </w:t>
      </w:r>
      <w:proofErr w:type="spellStart"/>
      <w:r>
        <w:rPr>
          <w:rStyle w:val="StyleStyleBold12pt"/>
          <w:b w:val="0"/>
          <w:sz w:val="22"/>
          <w:szCs w:val="22"/>
        </w:rPr>
        <w:t>Bunsick</w:t>
      </w:r>
      <w:proofErr w:type="spellEnd"/>
      <w:r>
        <w:rPr>
          <w:rStyle w:val="StyleStyleBold12pt"/>
          <w:b w:val="0"/>
          <w:sz w:val="22"/>
          <w:szCs w:val="22"/>
        </w:rPr>
        <w:t xml:space="preserve">, </w:t>
      </w:r>
      <w:r w:rsidRPr="00737EA5">
        <w:rPr>
          <w:rStyle w:val="StyleStyleBold12pt"/>
          <w:b w:val="0"/>
          <w:sz w:val="22"/>
          <w:szCs w:val="22"/>
        </w:rPr>
        <w:t>University of Delaware</w:t>
      </w:r>
      <w:r>
        <w:rPr>
          <w:rStyle w:val="StyleStyleBold12pt"/>
          <w:b w:val="0"/>
          <w:sz w:val="22"/>
          <w:szCs w:val="22"/>
        </w:rPr>
        <w:t>, “</w:t>
      </w:r>
      <w:r w:rsidRPr="00737EA5">
        <w:rPr>
          <w:rStyle w:val="StyleStyleBold12pt"/>
          <w:b w:val="0"/>
          <w:sz w:val="22"/>
          <w:szCs w:val="22"/>
        </w:rPr>
        <w:t>OFFSHORE MARINE AQUACULTURE IN THE U.S. EXCLUSIVE ECONOMIC ZONE (EEZ): LEGAL AND REGULATORY CONCERNS</w:t>
      </w:r>
      <w:r>
        <w:rPr>
          <w:rStyle w:val="StyleStyleBold12pt"/>
          <w:b w:val="0"/>
          <w:sz w:val="22"/>
          <w:szCs w:val="22"/>
        </w:rPr>
        <w:t xml:space="preserve">,” </w:t>
      </w:r>
      <w:hyperlink r:id="rId20" w:history="1">
        <w:r w:rsidRPr="0085584C">
          <w:rPr>
            <w:rStyle w:val="Hyperlink"/>
            <w:szCs w:val="22"/>
          </w:rPr>
          <w:t>http://oceanservice.noaa.gov/websites/retiredsites/natdia_pdf/16rieser.pdf</w:t>
        </w:r>
      </w:hyperlink>
      <w:r>
        <w:rPr>
          <w:rStyle w:val="StyleStyleBold12pt"/>
          <w:b w:val="0"/>
          <w:sz w:val="22"/>
          <w:szCs w:val="22"/>
        </w:rPr>
        <w:t>, accessed 7/8/14</w:t>
      </w:r>
    </w:p>
    <w:p w14:paraId="4050CD4E" w14:textId="77777777" w:rsidR="004D51B1" w:rsidRPr="00737EA5" w:rsidRDefault="009965CE" w:rsidP="009965CE">
      <w:pPr>
        <w:rPr>
          <w:sz w:val="14"/>
          <w:szCs w:val="26"/>
        </w:rPr>
      </w:pPr>
      <w:r w:rsidRPr="00737EA5">
        <w:rPr>
          <w:sz w:val="14"/>
          <w:szCs w:val="26"/>
        </w:rPr>
        <w:t xml:space="preserve">Future </w:t>
      </w:r>
      <w:r w:rsidRPr="00737EA5">
        <w:rPr>
          <w:rStyle w:val="StyleBoldUnderline"/>
        </w:rPr>
        <w:t>development</w:t>
      </w:r>
      <w:r w:rsidRPr="00737EA5">
        <w:rPr>
          <w:sz w:val="14"/>
          <w:szCs w:val="26"/>
        </w:rPr>
        <w:t xml:space="preserve"> of marine aquaculture </w:t>
      </w:r>
      <w:r w:rsidRPr="00737EA5">
        <w:rPr>
          <w:rStyle w:val="StyleBoldUnderline"/>
        </w:rPr>
        <w:t>in the U.S. Exclusive Economic Zone</w:t>
      </w:r>
      <w:r w:rsidRPr="00737EA5">
        <w:rPr>
          <w:sz w:val="14"/>
          <w:szCs w:val="26"/>
        </w:rPr>
        <w:t xml:space="preserve"> (EEZ) </w:t>
      </w:r>
      <w:r w:rsidRPr="00737EA5">
        <w:rPr>
          <w:rStyle w:val="StyleBoldUnderline"/>
        </w:rPr>
        <w:t xml:space="preserve">is constrained by legal and regulatory </w:t>
      </w:r>
      <w:proofErr w:type="gramStart"/>
      <w:r w:rsidRPr="00737EA5">
        <w:rPr>
          <w:rStyle w:val="StyleBoldUnderline"/>
        </w:rPr>
        <w:t>concerns</w:t>
      </w:r>
      <w:r w:rsidRPr="00737EA5">
        <w:rPr>
          <w:sz w:val="14"/>
          <w:szCs w:val="26"/>
        </w:rPr>
        <w:t xml:space="preserve"> which</w:t>
      </w:r>
      <w:proofErr w:type="gramEnd"/>
      <w:r w:rsidRPr="00737EA5">
        <w:rPr>
          <w:sz w:val="14"/>
          <w:szCs w:val="26"/>
        </w:rPr>
        <w:t xml:space="preserve"> need to be addressed in order for the industry to become financially viable an</w:t>
      </w:r>
      <w:r w:rsidR="00737EA5" w:rsidRPr="00737EA5">
        <w:rPr>
          <w:sz w:val="14"/>
          <w:szCs w:val="26"/>
        </w:rPr>
        <w:t>d</w:t>
      </w:r>
      <w:r w:rsidRPr="00737EA5">
        <w:rPr>
          <w:sz w:val="14"/>
          <w:szCs w:val="26"/>
        </w:rPr>
        <w:t xml:space="preserve"> internationally competitive. These concerns </w:t>
      </w:r>
      <w:r w:rsidR="00737EA5" w:rsidRPr="00737EA5">
        <w:rPr>
          <w:sz w:val="14"/>
          <w:szCs w:val="26"/>
        </w:rPr>
        <w:t>relate to prop</w:t>
      </w:r>
      <w:r w:rsidRPr="00737EA5">
        <w:rPr>
          <w:sz w:val="14"/>
          <w:szCs w:val="26"/>
        </w:rPr>
        <w:t>erty rights for aquaculture</w:t>
      </w:r>
      <w:r w:rsidR="00737EA5" w:rsidRPr="00737EA5">
        <w:rPr>
          <w:sz w:val="14"/>
          <w:szCs w:val="26"/>
        </w:rPr>
        <w:t xml:space="preserve"> </w:t>
      </w:r>
      <w:r w:rsidRPr="00737EA5">
        <w:rPr>
          <w:sz w:val="14"/>
          <w:szCs w:val="26"/>
        </w:rPr>
        <w:t>operators, conflicts with competing uses of public waters</w:t>
      </w:r>
      <w:proofErr w:type="gramStart"/>
      <w:r w:rsidRPr="00737EA5">
        <w:rPr>
          <w:sz w:val="14"/>
          <w:szCs w:val="26"/>
        </w:rPr>
        <w:t>,</w:t>
      </w:r>
      <w:r w:rsidR="00737EA5" w:rsidRPr="00737EA5">
        <w:rPr>
          <w:sz w:val="12"/>
          <w:szCs w:val="26"/>
        </w:rPr>
        <w:t>¶</w:t>
      </w:r>
      <w:proofErr w:type="gramEnd"/>
      <w:r w:rsidR="00737EA5" w:rsidRPr="00737EA5">
        <w:rPr>
          <w:sz w:val="14"/>
          <w:szCs w:val="26"/>
        </w:rPr>
        <w:t xml:space="preserve"> </w:t>
      </w:r>
      <w:r w:rsidRPr="00737EA5">
        <w:rPr>
          <w:sz w:val="14"/>
          <w:szCs w:val="26"/>
        </w:rPr>
        <w:t xml:space="preserve">and regulatory gaps and overlap. Failure to resolve these issues creates uncertainties for the economic viability of offshore aquaculture projects, making it difficult for potential investors to obtain financing. While some states have addressed these concerns for projects within the portion of the EEZ under their jurisdiction (for most states, out to 3 nautical miles), the federal government approach with respect to aquaculture facilities in the federal portion of the EEZ (from the state boundary out to 200 nautical miles offshore) is piecemeal. </w:t>
      </w:r>
      <w:r w:rsidRPr="00737EA5">
        <w:rPr>
          <w:rStyle w:val="StyleBoldUnderline"/>
        </w:rPr>
        <w:t>Most</w:t>
      </w:r>
      <w:r w:rsidR="00737EA5" w:rsidRPr="00737EA5">
        <w:rPr>
          <w:rStyle w:val="StyleBoldUnderline"/>
        </w:rPr>
        <w:t xml:space="preserve"> importantly, there is no clear legal basis for granting</w:t>
      </w:r>
      <w:r w:rsidR="00737EA5" w:rsidRPr="00737EA5">
        <w:rPr>
          <w:sz w:val="14"/>
          <w:szCs w:val="26"/>
        </w:rPr>
        <w:t xml:space="preserve"> property rights that are needed to protect the large investments necessary to build and operate </w:t>
      </w:r>
      <w:r w:rsidR="00737EA5" w:rsidRPr="00737EA5">
        <w:rPr>
          <w:rStyle w:val="StyleBoldUnderline"/>
        </w:rPr>
        <w:t>offshore</w:t>
      </w:r>
      <w:r w:rsidR="00737EA5" w:rsidRPr="00737EA5">
        <w:rPr>
          <w:sz w:val="14"/>
          <w:szCs w:val="26"/>
        </w:rPr>
        <w:t xml:space="preserve"> aquaculture </w:t>
      </w:r>
      <w:r w:rsidR="00737EA5" w:rsidRPr="00737EA5">
        <w:rPr>
          <w:rStyle w:val="StyleBoldUnderline"/>
        </w:rPr>
        <w:t xml:space="preserve">facilities in the </w:t>
      </w:r>
      <w:r w:rsidR="00737EA5" w:rsidRPr="00737EA5">
        <w:rPr>
          <w:sz w:val="14"/>
        </w:rPr>
        <w:t>open</w:t>
      </w:r>
      <w:r w:rsidR="00737EA5" w:rsidRPr="00737EA5">
        <w:rPr>
          <w:rStyle w:val="StyleBoldUnderline"/>
        </w:rPr>
        <w:t xml:space="preserve"> ocean</w:t>
      </w:r>
      <w:r w:rsidR="00737EA5" w:rsidRPr="00737EA5">
        <w:rPr>
          <w:sz w:val="14"/>
          <w:szCs w:val="26"/>
        </w:rPr>
        <w:t>.</w:t>
      </w:r>
    </w:p>
    <w:p w14:paraId="76E10FAF" w14:textId="77777777" w:rsidR="00AE324C" w:rsidRDefault="00AE324C" w:rsidP="00AE324C">
      <w:pPr>
        <w:pStyle w:val="Heading2"/>
      </w:pPr>
      <w:r>
        <w:t>Exploration</w:t>
      </w:r>
    </w:p>
    <w:p w14:paraId="3323B16C" w14:textId="534CE3BB" w:rsidR="00AE324C" w:rsidRDefault="002F6573" w:rsidP="00AE324C">
      <w:pPr>
        <w:pStyle w:val="Heading3"/>
      </w:pPr>
      <w:r>
        <w:t xml:space="preserve">Excludes </w:t>
      </w:r>
      <w:r w:rsidR="00AE324C">
        <w:t>Research – 1NC</w:t>
      </w:r>
    </w:p>
    <w:p w14:paraId="7B5A5805" w14:textId="76A3178A" w:rsidR="00DF128B" w:rsidRDefault="002F6573" w:rsidP="00DF128B">
      <w:pPr>
        <w:pStyle w:val="Heading4"/>
      </w:pPr>
      <w:r>
        <w:t xml:space="preserve">Interpretation – </w:t>
      </w:r>
      <w:r w:rsidR="00DF128B">
        <w:t>O</w:t>
      </w:r>
      <w:r>
        <w:t>cean E</w:t>
      </w:r>
      <w:r w:rsidR="00DF128B">
        <w:t xml:space="preserve">xploration is </w:t>
      </w:r>
      <w:r>
        <w:t xml:space="preserve">purely observation and recording </w:t>
      </w:r>
      <w:r w:rsidR="00DF128B">
        <w:t>of findings</w:t>
      </w:r>
    </w:p>
    <w:p w14:paraId="53EFA536" w14:textId="77777777" w:rsidR="00DF128B" w:rsidRDefault="00DF128B" w:rsidP="00DF128B">
      <w:pPr>
        <w:rPr>
          <w:rStyle w:val="StyleStyleBold12pt"/>
          <w:b w:val="0"/>
        </w:rPr>
      </w:pPr>
      <w:r>
        <w:rPr>
          <w:rStyle w:val="StyleStyleBold12pt"/>
        </w:rPr>
        <w:t xml:space="preserve">NOAA, No date </w:t>
      </w:r>
      <w:r w:rsidRPr="00F3523F">
        <w:rPr>
          <w:rStyle w:val="StyleStyleBold12pt"/>
          <w:b w:val="0"/>
          <w:sz w:val="22"/>
          <w:szCs w:val="22"/>
        </w:rPr>
        <w:t xml:space="preserve">(National Oceanic and Atmospheric Administration Office of Ocean Exploration and Research, “Exploration,” </w:t>
      </w:r>
      <w:hyperlink r:id="rId21" w:history="1">
        <w:r w:rsidRPr="00F3523F">
          <w:rPr>
            <w:rStyle w:val="Hyperlink"/>
            <w:szCs w:val="22"/>
          </w:rPr>
          <w:t>http://explore.noaa.gov/Exploration/Overview.aspx</w:t>
        </w:r>
      </w:hyperlink>
      <w:r w:rsidRPr="00F3523F">
        <w:rPr>
          <w:rStyle w:val="StyleStyleBold12pt"/>
          <w:b w:val="0"/>
          <w:sz w:val="22"/>
          <w:szCs w:val="22"/>
        </w:rPr>
        <w:t>)</w:t>
      </w:r>
    </w:p>
    <w:p w14:paraId="7D98E73D" w14:textId="4B68582E" w:rsidR="00DF128B" w:rsidRPr="002F6573" w:rsidRDefault="00DF128B" w:rsidP="00DF128B">
      <w:pPr>
        <w:rPr>
          <w:sz w:val="12"/>
        </w:rPr>
      </w:pPr>
      <w:r w:rsidRPr="00F3523F">
        <w:rPr>
          <w:rStyle w:val="StyleBoldUnderline"/>
        </w:rPr>
        <w:t>The President</w:t>
      </w:r>
      <w:r w:rsidRPr="00DF128B">
        <w:rPr>
          <w:sz w:val="12"/>
        </w:rPr>
        <w:t xml:space="preserve">'s Panel Report on Ocean Exploration </w:t>
      </w:r>
      <w:r w:rsidRPr="00F3523F">
        <w:rPr>
          <w:rStyle w:val="StyleBoldUnderline"/>
        </w:rPr>
        <w:t xml:space="preserve">defined ocean exploration as discovery through </w:t>
      </w:r>
      <w:r w:rsidRPr="00DF128B">
        <w:rPr>
          <w:sz w:val="12"/>
        </w:rPr>
        <w:t>disciplined</w:t>
      </w:r>
      <w:r w:rsidRPr="00F3523F">
        <w:rPr>
          <w:rStyle w:val="StyleBoldUnderline"/>
        </w:rPr>
        <w:t xml:space="preserve">, diverse observations and recordings of findings. It includes rigorous, </w:t>
      </w:r>
      <w:r w:rsidRPr="00DF128B">
        <w:rPr>
          <w:sz w:val="12"/>
        </w:rPr>
        <w:t>systematic</w:t>
      </w:r>
      <w:r w:rsidRPr="00F3523F">
        <w:rPr>
          <w:rStyle w:val="StyleBoldUnderline"/>
        </w:rPr>
        <w:t xml:space="preserve"> observations and documentation of biological, chemical, physical, geological, and archaeological aspects of the ocean</w:t>
      </w:r>
      <w:r w:rsidRPr="00DF128B">
        <w:rPr>
          <w:sz w:val="12"/>
        </w:rPr>
        <w:t xml:space="preserve"> in the three dimensions of space and in time. </w:t>
      </w:r>
    </w:p>
    <w:p w14:paraId="7B49F3B9" w14:textId="3033B9B6" w:rsidR="00AE324C" w:rsidRDefault="002F6573" w:rsidP="00AE324C">
      <w:pPr>
        <w:pStyle w:val="Heading4"/>
      </w:pPr>
      <w:r>
        <w:t>Violation – the Aff is Research, Not E</w:t>
      </w:r>
      <w:r w:rsidR="00AE324C">
        <w:t>xplor</w:t>
      </w:r>
      <w:r>
        <w:t>ation or D</w:t>
      </w:r>
      <w:r w:rsidR="00AE324C">
        <w:t>evelopment</w:t>
      </w:r>
    </w:p>
    <w:p w14:paraId="74203574" w14:textId="681F6267" w:rsidR="002F6573" w:rsidRDefault="002F6573" w:rsidP="002F6573">
      <w:r>
        <w:rPr>
          <w:rStyle w:val="StyleStyleBold12pt"/>
        </w:rPr>
        <w:t xml:space="preserve">NOAA </w:t>
      </w:r>
      <w:r w:rsidR="005658D3">
        <w:rPr>
          <w:rStyle w:val="StyleStyleBold12pt"/>
        </w:rPr>
        <w:t>20</w:t>
      </w:r>
      <w:r w:rsidR="001E63B2">
        <w:rPr>
          <w:rStyle w:val="StyleStyleBold12pt"/>
        </w:rPr>
        <w:t>12</w:t>
      </w:r>
      <w:r>
        <w:rPr>
          <w:rStyle w:val="StyleStyleBold12pt"/>
        </w:rPr>
        <w:t xml:space="preserve"> </w:t>
      </w:r>
      <w:r>
        <w:rPr>
          <w:rStyle w:val="StyleStyleBold12pt"/>
          <w:b w:val="0"/>
        </w:rPr>
        <w:t>(</w:t>
      </w:r>
      <w:r>
        <w:t xml:space="preserve">National Oceanic and Atmospheric Administration Office of Ocean Exploration and Research, "Independent Review of the Ocean Exploration Program 10 Year Review 2001 - 2011," May 21, </w:t>
      </w:r>
      <w:hyperlink r:id="rId22" w:history="1">
        <w:r w:rsidRPr="005937B0">
          <w:rPr>
            <w:rStyle w:val="Hyperlink"/>
          </w:rPr>
          <w:t>http://explore.noaa.gov/sites/OER/Documents/about-oer/program-review/oe-program-history-overview.pdf</w:t>
        </w:r>
      </w:hyperlink>
      <w:r>
        <w:t>, accessed 7/2/14)</w:t>
      </w:r>
    </w:p>
    <w:p w14:paraId="5F17FF35" w14:textId="08440401" w:rsidR="00AE324C" w:rsidRDefault="002F6573" w:rsidP="00AE324C">
      <w:r w:rsidRPr="00F17C67">
        <w:rPr>
          <w:sz w:val="16"/>
        </w:rPr>
        <w:t xml:space="preserve">As described in the President’s Panel Report, </w:t>
      </w:r>
      <w:r w:rsidRPr="00CA6270">
        <w:rPr>
          <w:rStyle w:val="StyleBoldUnderline"/>
        </w:rPr>
        <w:t>ocean exploration is defined as “discovery through disciplined diverse observations and the recording of the findings</w:t>
      </w:r>
      <w:r w:rsidRPr="00F17C67">
        <w:rPr>
          <w:sz w:val="16"/>
        </w:rPr>
        <w:t xml:space="preserve">. </w:t>
      </w:r>
      <w:r w:rsidRPr="00CA6270">
        <w:rPr>
          <w:rStyle w:val="StyleBoldUnderline"/>
        </w:rPr>
        <w:t>An explorer is distinguished from a researcher</w:t>
      </w:r>
      <w:r w:rsidRPr="00F17C67">
        <w:rPr>
          <w:sz w:val="16"/>
        </w:rPr>
        <w:t xml:space="preserve"> by virtue of the fact that </w:t>
      </w:r>
      <w:r w:rsidRPr="00CA6270">
        <w:rPr>
          <w:rStyle w:val="StyleBoldUnderline"/>
        </w:rPr>
        <w:t xml:space="preserve">an explorer has not </w:t>
      </w:r>
      <w:r w:rsidRPr="00F17C67">
        <w:rPr>
          <w:sz w:val="16"/>
        </w:rPr>
        <w:t xml:space="preserve">narrowly </w:t>
      </w:r>
      <w:r w:rsidRPr="00CA6270">
        <w:rPr>
          <w:rStyle w:val="StyleBoldUnderline"/>
        </w:rPr>
        <w:t>designed the observing strategy to test a specific hypothesis</w:t>
      </w:r>
      <w:r w:rsidRPr="00F17C67">
        <w:rPr>
          <w:sz w:val="16"/>
        </w:rPr>
        <w:t xml:space="preserve">. </w:t>
      </w:r>
      <w:r w:rsidRPr="002F6573">
        <w:rPr>
          <w:sz w:val="16"/>
          <w:szCs w:val="16"/>
        </w:rPr>
        <w:t xml:space="preserve">A successful explorer leaves a legacy of new knowledge that can be used by those not yet born to answer questions not yet posed at the time of the exploration.” Above all, </w:t>
      </w:r>
      <w:r w:rsidRPr="002F6573">
        <w:rPr>
          <w:rStyle w:val="StyleBoldUnderline"/>
          <w:b w:val="0"/>
          <w:sz w:val="16"/>
          <w:szCs w:val="16"/>
          <w:u w:val="none"/>
        </w:rPr>
        <w:t>the</w:t>
      </w:r>
      <w:r w:rsidRPr="002F6573">
        <w:rPr>
          <w:b/>
          <w:sz w:val="16"/>
          <w:szCs w:val="16"/>
        </w:rPr>
        <w:t xml:space="preserve"> </w:t>
      </w:r>
      <w:r w:rsidRPr="002F6573">
        <w:rPr>
          <w:sz w:val="16"/>
          <w:szCs w:val="16"/>
        </w:rPr>
        <w:t>overarching</w:t>
      </w:r>
      <w:r w:rsidRPr="002F6573">
        <w:rPr>
          <w:b/>
          <w:sz w:val="16"/>
          <w:szCs w:val="16"/>
        </w:rPr>
        <w:t xml:space="preserve"> </w:t>
      </w:r>
      <w:r w:rsidRPr="002F6573">
        <w:rPr>
          <w:rStyle w:val="StyleBoldUnderline"/>
          <w:b w:val="0"/>
          <w:sz w:val="16"/>
          <w:szCs w:val="16"/>
          <w:u w:val="none"/>
        </w:rPr>
        <w:t>purpose of ocean exploration is to increase our knowledge of the ocean environment</w:t>
      </w:r>
      <w:r w:rsidRPr="002F6573">
        <w:rPr>
          <w:sz w:val="16"/>
          <w:szCs w:val="16"/>
        </w:rPr>
        <w:t>; its features, habitats, and species; and how it functions as part of the global ecosystem.</w:t>
      </w:r>
    </w:p>
    <w:p w14:paraId="36A68FF6" w14:textId="269A67AC" w:rsidR="00AE324C" w:rsidRDefault="001F578A" w:rsidP="00AE324C">
      <w:pPr>
        <w:pStyle w:val="Heading4"/>
      </w:pPr>
      <w:r>
        <w:t>Standards</w:t>
      </w:r>
      <w:r w:rsidR="00AE324C">
        <w:t xml:space="preserve"> </w:t>
      </w:r>
      <w:r w:rsidR="00F212F3">
        <w:t>–</w:t>
      </w:r>
      <w:r w:rsidR="00AE324C">
        <w:t xml:space="preserve"> </w:t>
      </w:r>
    </w:p>
    <w:p w14:paraId="313A4410" w14:textId="24AFD668" w:rsidR="00D152F6" w:rsidRDefault="00D152F6" w:rsidP="00D152F6">
      <w:pPr>
        <w:pStyle w:val="Heading4"/>
      </w:pPr>
      <w:r>
        <w:t>1 – Limits –</w:t>
      </w:r>
      <w:r w:rsidR="00174928">
        <w:t xml:space="preserve"> Research gives the Aff access to a completely separate, limitless reservoir of plans and advantages that would make this already massive topic unmanageable.  </w:t>
      </w:r>
    </w:p>
    <w:p w14:paraId="2351D4C8" w14:textId="724E48FB" w:rsidR="00D152F6" w:rsidRPr="00130FB1" w:rsidRDefault="00D152F6" w:rsidP="00D152F6">
      <w:pPr>
        <w:pStyle w:val="Heading4"/>
      </w:pPr>
      <w:r>
        <w:t xml:space="preserve">2 – Topic Education – they shift the focus of debates </w:t>
      </w:r>
      <w:r w:rsidR="00174928">
        <w:t>from exploration and development to research,</w:t>
      </w:r>
      <w:r>
        <w:t xml:space="preserve"> which kills predictable clash and core topic learning.  </w:t>
      </w:r>
    </w:p>
    <w:p w14:paraId="155CD4A0" w14:textId="3E9144FF" w:rsidR="00D152F6" w:rsidRDefault="00D152F6" w:rsidP="00D152F6">
      <w:pPr>
        <w:pStyle w:val="Heading4"/>
      </w:pPr>
      <w:r>
        <w:t>3 – Resolutional Accuracy – our interpretation is the bright line used by the NOAA</w:t>
      </w:r>
    </w:p>
    <w:p w14:paraId="1DF5BDB9" w14:textId="355E12E0" w:rsidR="00AE324C" w:rsidRDefault="00D152F6" w:rsidP="001F578A">
      <w:pPr>
        <w:pStyle w:val="Heading4"/>
      </w:pPr>
      <w:r>
        <w:t xml:space="preserve">4 – Extra Topicality – it’s not okay for the </w:t>
      </w:r>
      <w:r w:rsidR="00174928">
        <w:t xml:space="preserve">Aff to </w:t>
      </w:r>
      <w:r>
        <w:t xml:space="preserve">both </w:t>
      </w:r>
      <w:r w:rsidR="00174928">
        <w:t>explore and research the ocean.</w:t>
      </w:r>
      <w:r>
        <w:t xml:space="preserve">  If we win that they are distinct then it’s not within the gambit of Aff topical fiat.  </w:t>
      </w:r>
    </w:p>
    <w:p w14:paraId="56FCA54B" w14:textId="77777777" w:rsidR="001F578A" w:rsidRDefault="001F578A" w:rsidP="001F578A">
      <w:pPr>
        <w:pStyle w:val="Heading4"/>
      </w:pPr>
      <w:r>
        <w:t xml:space="preserve">Topicality is a voting issue – competitive equity and jurisdiction </w:t>
      </w:r>
    </w:p>
    <w:p w14:paraId="0C87F632" w14:textId="77777777" w:rsidR="001F578A" w:rsidRDefault="001F578A" w:rsidP="00AE324C"/>
    <w:p w14:paraId="777C1B13" w14:textId="118BA1AF" w:rsidR="00AE324C" w:rsidRDefault="002F6573" w:rsidP="00AE324C">
      <w:pPr>
        <w:pStyle w:val="Heading3"/>
      </w:pPr>
      <w:r>
        <w:t xml:space="preserve">Excludes </w:t>
      </w:r>
      <w:r w:rsidR="00AE324C">
        <w:t>Research – 2NC</w:t>
      </w:r>
    </w:p>
    <w:p w14:paraId="6F27A2EF" w14:textId="77777777" w:rsidR="00DF128B" w:rsidRDefault="00DF128B" w:rsidP="00DF128B">
      <w:pPr>
        <w:pStyle w:val="Heading4"/>
      </w:pPr>
      <w:r>
        <w:t>Ocean exploration is distinct from the development of technologies for use in the ocean</w:t>
      </w:r>
    </w:p>
    <w:p w14:paraId="5EA28E8D" w14:textId="77777777" w:rsidR="00DF128B" w:rsidRDefault="00DF128B" w:rsidP="00DF128B">
      <w:r w:rsidRPr="00590B87">
        <w:rPr>
          <w:rStyle w:val="StyleStyleBold12pt"/>
        </w:rPr>
        <w:t>COL 12/4/13</w:t>
      </w:r>
      <w:r>
        <w:t xml:space="preserve"> (C</w:t>
      </w:r>
      <w:r w:rsidRPr="00590B87">
        <w:t>onsortium for Ocean Leadership</w:t>
      </w:r>
      <w:r>
        <w:t xml:space="preserve">, 12/4/13, The Consortium for Ocean Leadership is a Washington, DC-based nonprofit organization that represents more than 100 of the leading public and private ocean research and education institutions, aquaria and industry with the mission to advance research, education and sound ocean policy, “Director, Office of Ocean Exploration and Research, NOAA,” </w:t>
      </w:r>
      <w:hyperlink r:id="rId23" w:history="1">
        <w:r w:rsidRPr="005937B0">
          <w:rPr>
            <w:rStyle w:val="Hyperlink"/>
          </w:rPr>
          <w:t>http://oceanleadership.org/director-office-ocean-exploration-research-noaa/</w:t>
        </w:r>
      </w:hyperlink>
      <w:r>
        <w:t>, accessed 7/2/14</w:t>
      </w:r>
    </w:p>
    <w:p w14:paraId="4887B1CA" w14:textId="1019A5CB" w:rsidR="00DF128B" w:rsidRDefault="00DF128B" w:rsidP="00DF128B">
      <w:pPr>
        <w:rPr>
          <w:sz w:val="10"/>
        </w:rPr>
      </w:pPr>
      <w:r w:rsidRPr="00AD2E0A">
        <w:rPr>
          <w:sz w:val="12"/>
        </w:rPr>
        <w:t>¶</w:t>
      </w:r>
      <w:r w:rsidRPr="00AD2E0A">
        <w:rPr>
          <w:sz w:val="10"/>
        </w:rPr>
        <w:t xml:space="preserve"> </w:t>
      </w:r>
      <w:r w:rsidRPr="00590B87">
        <w:rPr>
          <w:rStyle w:val="StyleBoldUnderline"/>
        </w:rPr>
        <w:t>The Director, Office of Ocean Exploration and Research</w:t>
      </w:r>
      <w:r w:rsidRPr="00AD2E0A">
        <w:rPr>
          <w:sz w:val="10"/>
        </w:rPr>
        <w:t xml:space="preserve"> (OER) </w:t>
      </w:r>
      <w:r w:rsidRPr="00590B87">
        <w:rPr>
          <w:rStyle w:val="StyleBoldUnderline"/>
        </w:rPr>
        <w:t>provides</w:t>
      </w:r>
      <w:r w:rsidRPr="00AD2E0A">
        <w:rPr>
          <w:sz w:val="10"/>
        </w:rPr>
        <w:t xml:space="preserve"> programmatic </w:t>
      </w:r>
      <w:r w:rsidRPr="00590B87">
        <w:rPr>
          <w:rStyle w:val="StyleBoldUnderline"/>
        </w:rPr>
        <w:t>direction</w:t>
      </w:r>
      <w:r w:rsidRPr="00AD2E0A">
        <w:rPr>
          <w:sz w:val="10"/>
        </w:rPr>
        <w:t xml:space="preserve"> for the National Oceanic and Atmospheric Administration (NOAA) </w:t>
      </w:r>
      <w:r w:rsidRPr="00590B87">
        <w:rPr>
          <w:rStyle w:val="StyleBoldUnderline"/>
        </w:rPr>
        <w:t xml:space="preserve">in the field of ocean </w:t>
      </w:r>
      <w:r w:rsidRPr="00B35587">
        <w:rPr>
          <w:rStyle w:val="StyleBoldUnderline"/>
        </w:rPr>
        <w:t>exploration, research, and advanced</w:t>
      </w:r>
      <w:r w:rsidRPr="00590B87">
        <w:rPr>
          <w:rStyle w:val="StyleBoldUnderline"/>
        </w:rPr>
        <w:t xml:space="preserve"> technology development</w:t>
      </w:r>
      <w:r w:rsidRPr="00AD2E0A">
        <w:rPr>
          <w:sz w:val="10"/>
        </w:rPr>
        <w:t xml:space="preserve"> and provides advice to the NOAA Assistant Administrator for Research and the Under Secretary</w:t>
      </w:r>
      <w:proofErr w:type="gramStart"/>
      <w:r w:rsidRPr="00AD2E0A">
        <w:rPr>
          <w:sz w:val="10"/>
        </w:rPr>
        <w:t>.</w:t>
      </w:r>
      <w:r w:rsidRPr="00AD2E0A">
        <w:rPr>
          <w:sz w:val="12"/>
        </w:rPr>
        <w:t>¶</w:t>
      </w:r>
      <w:proofErr w:type="gramEnd"/>
      <w:r w:rsidRPr="00AD2E0A">
        <w:rPr>
          <w:sz w:val="10"/>
        </w:rPr>
        <w:t xml:space="preserve"> </w:t>
      </w:r>
      <w:r w:rsidRPr="00AD2E0A">
        <w:rPr>
          <w:sz w:val="12"/>
        </w:rPr>
        <w:t>¶</w:t>
      </w:r>
      <w:r w:rsidRPr="00AD2E0A">
        <w:rPr>
          <w:sz w:val="10"/>
        </w:rPr>
        <w:t xml:space="preserve"> The Office provides coordination for planning and programming with all of NOAA’s Strategic Planning Goal Teams and multiple Programs.  </w:t>
      </w:r>
      <w:r w:rsidRPr="00590B87">
        <w:rPr>
          <w:rStyle w:val="StyleBoldUnderline"/>
        </w:rPr>
        <w:t>The OER office combines the historic agency missions of undersea exploration and advanced undersea research and technology development</w:t>
      </w:r>
      <w:r w:rsidRPr="00AD2E0A">
        <w:rPr>
          <w:sz w:val="10"/>
        </w:rPr>
        <w:t>.  NOAA leads other federal agencies through this national program to discover and research novel aspects of the oceans, Great Lakes, and unexplored or little known regions of the sea.  The Office serves the strategic scientific and technical needs of the agency by directly conducting and directing exploration, research and field operations with dedicated operational assets.  The Office also funds and supports peer-reviewed research projects through national competitions and through extramural cooperative institutes.</w:t>
      </w:r>
    </w:p>
    <w:p w14:paraId="42FA18D7" w14:textId="77777777" w:rsidR="00625F95" w:rsidRPr="00625F95" w:rsidRDefault="00625F95" w:rsidP="00DF128B">
      <w:pPr>
        <w:rPr>
          <w:sz w:val="10"/>
        </w:rPr>
      </w:pPr>
    </w:p>
    <w:p w14:paraId="18BC6794" w14:textId="77777777" w:rsidR="00DF128B" w:rsidRDefault="00DF128B" w:rsidP="00DF128B">
      <w:pPr>
        <w:pStyle w:val="Heading4"/>
      </w:pPr>
      <w:r>
        <w:t>Ocean exploration enhances research, policy, and management decisions, but is distinct from those categories</w:t>
      </w:r>
    </w:p>
    <w:p w14:paraId="0EDE6067" w14:textId="77777777" w:rsidR="00DF128B" w:rsidRDefault="00DF128B" w:rsidP="00DF128B">
      <w:pPr>
        <w:rPr>
          <w:rStyle w:val="StyleStyleBold12pt"/>
          <w:b w:val="0"/>
        </w:rPr>
      </w:pPr>
      <w:r>
        <w:rPr>
          <w:rStyle w:val="StyleStyleBold12pt"/>
        </w:rPr>
        <w:t xml:space="preserve">OER 3 </w:t>
      </w:r>
      <w:r>
        <w:rPr>
          <w:rStyle w:val="StyleStyleBold12pt"/>
          <w:b w:val="0"/>
        </w:rPr>
        <w:t>(Office of Ocean Exploration and Research at the NOAA, “</w:t>
      </w:r>
      <w:r w:rsidRPr="00590B87">
        <w:rPr>
          <w:rStyle w:val="StyleStyleBold12pt"/>
          <w:b w:val="0"/>
        </w:rPr>
        <w:t>OER Mission and Vision</w:t>
      </w:r>
      <w:r>
        <w:rPr>
          <w:rStyle w:val="StyleStyleBold12pt"/>
          <w:b w:val="0"/>
        </w:rPr>
        <w:t xml:space="preserve">,” </w:t>
      </w:r>
      <w:hyperlink r:id="rId24" w:history="1">
        <w:r w:rsidRPr="005937B0">
          <w:rPr>
            <w:rStyle w:val="Hyperlink"/>
            <w:sz w:val="26"/>
          </w:rPr>
          <w:t>http://explore.noaa.gov/Home.aspx</w:t>
        </w:r>
      </w:hyperlink>
      <w:r>
        <w:rPr>
          <w:rStyle w:val="StyleStyleBold12pt"/>
          <w:b w:val="0"/>
        </w:rPr>
        <w:t>, accessed 7/2/14)</w:t>
      </w:r>
    </w:p>
    <w:p w14:paraId="18E77425" w14:textId="21E8F306" w:rsidR="00DF128B" w:rsidRDefault="00DF128B" w:rsidP="00DF128B">
      <w:pPr>
        <w:rPr>
          <w:sz w:val="12"/>
        </w:rPr>
      </w:pPr>
      <w:r w:rsidRPr="00272469">
        <w:rPr>
          <w:rStyle w:val="StyleBoldUnderline"/>
        </w:rPr>
        <w:t>OER explores the ocean to enhance research, policy and management decisions</w:t>
      </w:r>
      <w:r w:rsidRPr="00AE324C">
        <w:rPr>
          <w:sz w:val="12"/>
        </w:rPr>
        <w:t xml:space="preserve">, to develop new lines of scientific inquiry, </w:t>
      </w:r>
      <w:r w:rsidRPr="00590B87">
        <w:rPr>
          <w:rStyle w:val="StyleBoldUnderline"/>
        </w:rPr>
        <w:t>and</w:t>
      </w:r>
      <w:r w:rsidRPr="00AE324C">
        <w:rPr>
          <w:sz w:val="12"/>
        </w:rPr>
        <w:t xml:space="preserve"> to </w:t>
      </w:r>
      <w:r w:rsidRPr="00590B87">
        <w:rPr>
          <w:rStyle w:val="StyleBoldUnderline"/>
        </w:rPr>
        <w:t>advise</w:t>
      </w:r>
      <w:r w:rsidRPr="00AE324C">
        <w:rPr>
          <w:sz w:val="12"/>
        </w:rPr>
        <w:t xml:space="preserve"> NOAA and </w:t>
      </w:r>
      <w:r w:rsidRPr="00590B87">
        <w:rPr>
          <w:rStyle w:val="StyleBoldUnderline"/>
        </w:rPr>
        <w:t>the Nation on critical issues</w:t>
      </w:r>
      <w:r w:rsidRPr="00AE324C">
        <w:rPr>
          <w:sz w:val="12"/>
        </w:rPr>
        <w:t xml:space="preserve"> by</w:t>
      </w:r>
      <w:proofErr w:type="gramStart"/>
      <w:r w:rsidRPr="00AE324C">
        <w:rPr>
          <w:sz w:val="12"/>
        </w:rPr>
        <w:t>:¶</w:t>
      </w:r>
      <w:proofErr w:type="gramEnd"/>
      <w:r w:rsidRPr="00AE324C">
        <w:rPr>
          <w:sz w:val="12"/>
        </w:rPr>
        <w:t xml:space="preserve"> • Leading partnerships to accomplish national ocean exploration goals;¶ • Conducting interdisciplinary baseline characterizations of unknown or poorly-known ocean areas, processes, and resources; ¶ • Increasing the pace, scope, and efficiency of exploration and research to improve the technical capability of the United States marine science community; ¶ • Engaging and educating audiences in ocean exploration through innovative means.¶ </w:t>
      </w:r>
      <w:r w:rsidRPr="00590B87">
        <w:rPr>
          <w:rStyle w:val="StyleBoldUnderline"/>
        </w:rPr>
        <w:t>Exploration advances the breadth of knowledge and Research advances the depth of knowledge</w:t>
      </w:r>
      <w:r w:rsidRPr="00AE324C">
        <w:rPr>
          <w:sz w:val="12"/>
        </w:rPr>
        <w:t xml:space="preserve">. Cutting-edge technologies and methodologies continue to be developed by the men and women dedicated to ocean exploration, but the potential of ocean exploration has only begun to be met. OER is investing in new technologies, in state-of-the-art platforms, undersea vehicles and infrastructure, in data and information management, in transmission networks, in research programs, and in the efforts to inform and educate society on the importance of a National program dedicated to ocean exploration and research. Through its important work, OER will certainly make discoveries and perform breakthroughs to the benefit of all life on Earth. </w:t>
      </w:r>
    </w:p>
    <w:p w14:paraId="00BFEE5F" w14:textId="77777777" w:rsidR="00D639A5" w:rsidRPr="00D639A5" w:rsidRDefault="00D639A5" w:rsidP="00DF128B">
      <w:pPr>
        <w:rPr>
          <w:sz w:val="12"/>
        </w:rPr>
      </w:pPr>
    </w:p>
    <w:p w14:paraId="025F6F5C" w14:textId="77777777" w:rsidR="00AE324C" w:rsidRDefault="00AE324C" w:rsidP="00AE324C">
      <w:pPr>
        <w:pStyle w:val="Heading2"/>
      </w:pPr>
      <w:r>
        <w:t>Its</w:t>
      </w:r>
    </w:p>
    <w:p w14:paraId="223FCD94" w14:textId="034DF811" w:rsidR="00AE324C" w:rsidRDefault="0074580F" w:rsidP="00AE324C">
      <w:pPr>
        <w:pStyle w:val="Heading3"/>
      </w:pPr>
      <w:r>
        <w:t>Excludes Market/Private</w:t>
      </w:r>
      <w:r w:rsidR="00AE324C">
        <w:t xml:space="preserve"> – 1NC</w:t>
      </w:r>
    </w:p>
    <w:p w14:paraId="04BE603E" w14:textId="6348C48C" w:rsidR="00AE324C" w:rsidRDefault="0074580F" w:rsidP="00AE324C">
      <w:pPr>
        <w:pStyle w:val="Heading4"/>
      </w:pPr>
      <w:r>
        <w:t xml:space="preserve">Interpretation – </w:t>
      </w:r>
      <w:r w:rsidR="00AE324C">
        <w:t>Its means:</w:t>
      </w:r>
    </w:p>
    <w:p w14:paraId="167EDADB" w14:textId="77777777" w:rsidR="00AE324C" w:rsidRPr="008E775C" w:rsidRDefault="00AE324C" w:rsidP="00AE324C">
      <w:pPr>
        <w:rPr>
          <w:sz w:val="16"/>
        </w:rPr>
      </w:pPr>
      <w:proofErr w:type="gramStart"/>
      <w:r w:rsidRPr="008E775C">
        <w:rPr>
          <w:sz w:val="16"/>
        </w:rPr>
        <w:t>its</w:t>
      </w:r>
      <w:proofErr w:type="gramEnd"/>
      <w:r w:rsidRPr="008E775C">
        <w:rPr>
          <w:sz w:val="12"/>
        </w:rPr>
        <w:t>¶</w:t>
      </w:r>
      <w:r w:rsidRPr="008E775C">
        <w:rPr>
          <w:sz w:val="16"/>
        </w:rPr>
        <w:t xml:space="preserve"> Top 1000 frequently used words</w:t>
      </w:r>
      <w:r w:rsidRPr="008E775C">
        <w:rPr>
          <w:sz w:val="12"/>
        </w:rPr>
        <w:t>¶</w:t>
      </w:r>
      <w:r w:rsidRPr="008E775C">
        <w:rPr>
          <w:sz w:val="16"/>
        </w:rPr>
        <w:t xml:space="preserve"> Syllabification: its</w:t>
      </w:r>
      <w:r w:rsidRPr="008E775C">
        <w:rPr>
          <w:sz w:val="12"/>
        </w:rPr>
        <w:t>¶</w:t>
      </w:r>
      <w:r w:rsidRPr="008E775C">
        <w:rPr>
          <w:sz w:val="16"/>
        </w:rPr>
        <w:t xml:space="preserve"> Pronunciation: /its /</w:t>
      </w:r>
      <w:r w:rsidRPr="008E775C">
        <w:rPr>
          <w:sz w:val="12"/>
        </w:rPr>
        <w:t>¶</w:t>
      </w:r>
      <w:r w:rsidRPr="008E775C">
        <w:rPr>
          <w:sz w:val="16"/>
        </w:rPr>
        <w:t xml:space="preserve"> DETERMINER</w:t>
      </w:r>
      <w:r w:rsidRPr="008E775C">
        <w:rPr>
          <w:sz w:val="12"/>
        </w:rPr>
        <w:t>¶</w:t>
      </w:r>
      <w:r w:rsidRPr="008E775C">
        <w:rPr>
          <w:sz w:val="16"/>
        </w:rPr>
        <w:t xml:space="preserve"> 1</w:t>
      </w:r>
      <w:r w:rsidRPr="00932AC7">
        <w:rPr>
          <w:rStyle w:val="StyleBoldUnderline"/>
        </w:rPr>
        <w:t xml:space="preserve">Belonging to </w:t>
      </w:r>
      <w:r w:rsidRPr="008E775C">
        <w:rPr>
          <w:sz w:val="16"/>
        </w:rPr>
        <w:t>or associated with</w:t>
      </w:r>
      <w:r w:rsidRPr="00932AC7">
        <w:rPr>
          <w:rStyle w:val="StyleBoldUnderline"/>
        </w:rPr>
        <w:t xml:space="preserve"> a thing previously mentioned</w:t>
      </w:r>
      <w:r w:rsidRPr="008E775C">
        <w:rPr>
          <w:sz w:val="16"/>
        </w:rPr>
        <w:t xml:space="preserve"> or easily identified:</w:t>
      </w:r>
      <w:r w:rsidRPr="008E775C">
        <w:rPr>
          <w:sz w:val="12"/>
        </w:rPr>
        <w:t>¶</w:t>
      </w:r>
      <w:r w:rsidRPr="008E775C">
        <w:rPr>
          <w:sz w:val="16"/>
        </w:rPr>
        <w:t xml:space="preserve"> turn the camera on its side</w:t>
      </w:r>
      <w:r w:rsidRPr="008E775C">
        <w:rPr>
          <w:sz w:val="12"/>
        </w:rPr>
        <w:t>¶</w:t>
      </w:r>
      <w:r w:rsidRPr="008E775C">
        <w:rPr>
          <w:sz w:val="16"/>
        </w:rPr>
        <w:t xml:space="preserve"> he chose the area for its atmosphere</w:t>
      </w:r>
    </w:p>
    <w:p w14:paraId="33C97B78" w14:textId="11179EC4" w:rsidR="00AE324C" w:rsidRDefault="00AE324C" w:rsidP="00AE324C">
      <w:pPr>
        <w:rPr>
          <w:rStyle w:val="StyleStyleBold12pt"/>
          <w:b w:val="0"/>
          <w:sz w:val="22"/>
          <w:szCs w:val="22"/>
        </w:rPr>
      </w:pPr>
      <w:r>
        <w:rPr>
          <w:rStyle w:val="StyleStyleBold12pt"/>
        </w:rPr>
        <w:t xml:space="preserve">Oxford Dictionary 14 </w:t>
      </w:r>
      <w:r>
        <w:rPr>
          <w:rStyle w:val="StyleStyleBold12pt"/>
          <w:b w:val="0"/>
          <w:sz w:val="22"/>
          <w:szCs w:val="22"/>
        </w:rPr>
        <w:t xml:space="preserve">(Oxford Dictionary, “its,” </w:t>
      </w:r>
      <w:hyperlink r:id="rId25" w:history="1">
        <w:r w:rsidRPr="005937B0">
          <w:rPr>
            <w:rStyle w:val="Hyperlink"/>
          </w:rPr>
          <w:t>http://www.oxforddictionaries.com/us/definition/american_english/its</w:t>
        </w:r>
      </w:hyperlink>
      <w:r>
        <w:rPr>
          <w:rStyle w:val="StyleStyleBold12pt"/>
          <w:b w:val="0"/>
          <w:sz w:val="22"/>
          <w:szCs w:val="22"/>
        </w:rPr>
        <w:t>, accessed 7/2/14)</w:t>
      </w:r>
    </w:p>
    <w:p w14:paraId="52328976" w14:textId="77777777" w:rsidR="002B6F7D" w:rsidRDefault="002B6F7D" w:rsidP="00AE324C">
      <w:pPr>
        <w:rPr>
          <w:rStyle w:val="StyleStyleBold12pt"/>
          <w:b w:val="0"/>
          <w:sz w:val="22"/>
          <w:szCs w:val="22"/>
        </w:rPr>
      </w:pPr>
    </w:p>
    <w:p w14:paraId="53926915" w14:textId="761EA7C8" w:rsidR="00AE324C" w:rsidRDefault="002B6F7D" w:rsidP="00AE324C">
      <w:pPr>
        <w:pStyle w:val="Heading4"/>
      </w:pPr>
      <w:r>
        <w:t>Violation – the A</w:t>
      </w:r>
      <w:r w:rsidR="00AE324C">
        <w:t>ff is private ownership which means the exploration or development no longer belongs to the federal government</w:t>
      </w:r>
    </w:p>
    <w:p w14:paraId="32D63733" w14:textId="77777777" w:rsidR="00AE324C" w:rsidRDefault="00AE324C" w:rsidP="00AE324C">
      <w:pPr>
        <w:rPr>
          <w:rStyle w:val="StyleStyleBold12pt"/>
          <w:b w:val="0"/>
          <w:sz w:val="22"/>
          <w:szCs w:val="22"/>
        </w:rPr>
      </w:pPr>
      <w:proofErr w:type="spellStart"/>
      <w:r>
        <w:rPr>
          <w:rStyle w:val="StyleStyleBold12pt"/>
        </w:rPr>
        <w:t>Lienert</w:t>
      </w:r>
      <w:proofErr w:type="spellEnd"/>
      <w:r>
        <w:rPr>
          <w:rStyle w:val="StyleStyleBold12pt"/>
        </w:rPr>
        <w:t xml:space="preserve"> 9 </w:t>
      </w:r>
      <w:r>
        <w:rPr>
          <w:rStyle w:val="StyleStyleBold12pt"/>
          <w:b w:val="0"/>
          <w:sz w:val="22"/>
          <w:szCs w:val="22"/>
        </w:rPr>
        <w:t xml:space="preserve">(Ian </w:t>
      </w:r>
      <w:proofErr w:type="spellStart"/>
      <w:r>
        <w:rPr>
          <w:rStyle w:val="StyleStyleBold12pt"/>
          <w:b w:val="0"/>
          <w:sz w:val="22"/>
          <w:szCs w:val="22"/>
        </w:rPr>
        <w:t>Lienert</w:t>
      </w:r>
      <w:proofErr w:type="spellEnd"/>
      <w:r>
        <w:rPr>
          <w:rStyle w:val="StyleStyleBold12pt"/>
          <w:b w:val="0"/>
          <w:sz w:val="22"/>
          <w:szCs w:val="22"/>
        </w:rPr>
        <w:t xml:space="preserve">, senior economist for the International Monetary Fund, </w:t>
      </w:r>
      <w:r w:rsidRPr="00616C11">
        <w:rPr>
          <w:rStyle w:val="StyleStyleBold12pt"/>
          <w:b w:val="0"/>
          <w:sz w:val="22"/>
          <w:szCs w:val="22"/>
        </w:rPr>
        <w:t>an</w:t>
      </w:r>
      <w:r>
        <w:rPr>
          <w:rStyle w:val="StyleStyleBold12pt"/>
          <w:b w:val="0"/>
          <w:sz w:val="22"/>
          <w:szCs w:val="22"/>
        </w:rPr>
        <w:t xml:space="preserve"> organization of 188 countries, </w:t>
      </w:r>
      <w:r w:rsidRPr="00616C11">
        <w:rPr>
          <w:rStyle w:val="StyleStyleBold12pt"/>
          <w:b w:val="0"/>
          <w:sz w:val="22"/>
          <w:szCs w:val="22"/>
        </w:rPr>
        <w:t>working to fost</w:t>
      </w:r>
      <w:r>
        <w:rPr>
          <w:rStyle w:val="StyleStyleBold12pt"/>
          <w:b w:val="0"/>
          <w:sz w:val="22"/>
          <w:szCs w:val="22"/>
        </w:rPr>
        <w:t xml:space="preserve">er global monetary cooperation and </w:t>
      </w:r>
      <w:r w:rsidRPr="00616C11">
        <w:rPr>
          <w:rStyle w:val="StyleStyleBold12pt"/>
          <w:b w:val="0"/>
          <w:sz w:val="22"/>
          <w:szCs w:val="22"/>
        </w:rPr>
        <w:t>secure financial stability</w:t>
      </w:r>
      <w:r>
        <w:rPr>
          <w:rStyle w:val="StyleStyleBold12pt"/>
          <w:b w:val="0"/>
          <w:sz w:val="22"/>
          <w:szCs w:val="22"/>
        </w:rPr>
        <w:t>, “</w:t>
      </w:r>
      <w:r w:rsidRPr="00616C11">
        <w:rPr>
          <w:rStyle w:val="StyleStyleBold12pt"/>
          <w:b w:val="0"/>
          <w:sz w:val="22"/>
          <w:szCs w:val="22"/>
        </w:rPr>
        <w:t>Where Does the Public Sector End and the Private Sector Begin</w:t>
      </w:r>
      <w:proofErr w:type="gramStart"/>
      <w:r w:rsidRPr="00616C11">
        <w:rPr>
          <w:rStyle w:val="StyleStyleBold12pt"/>
          <w:b w:val="0"/>
          <w:sz w:val="22"/>
          <w:szCs w:val="22"/>
        </w:rPr>
        <w:t>?</w:t>
      </w:r>
      <w:r>
        <w:rPr>
          <w:rStyle w:val="StyleStyleBold12pt"/>
          <w:b w:val="0"/>
          <w:sz w:val="22"/>
          <w:szCs w:val="22"/>
        </w:rPr>
        <w:t>,</w:t>
      </w:r>
      <w:proofErr w:type="gramEnd"/>
      <w:r>
        <w:rPr>
          <w:rStyle w:val="StyleStyleBold12pt"/>
          <w:b w:val="0"/>
          <w:sz w:val="22"/>
          <w:szCs w:val="22"/>
        </w:rPr>
        <w:t xml:space="preserve">” </w:t>
      </w:r>
      <w:hyperlink r:id="rId26" w:history="1">
        <w:r w:rsidRPr="005937B0">
          <w:rPr>
            <w:rStyle w:val="Hyperlink"/>
            <w:szCs w:val="22"/>
          </w:rPr>
          <w:t>http://www.imf.org/external/pubs/ft/wp/2009/wp09122.pdf</w:t>
        </w:r>
      </w:hyperlink>
      <w:r>
        <w:rPr>
          <w:rStyle w:val="StyleStyleBold12pt"/>
          <w:b w:val="0"/>
          <w:sz w:val="22"/>
          <w:szCs w:val="22"/>
        </w:rPr>
        <w:t>, accessed 7/3/14)</w:t>
      </w:r>
    </w:p>
    <w:p w14:paraId="5F1080EF" w14:textId="77777777" w:rsidR="00AE324C" w:rsidRPr="00F17C67" w:rsidRDefault="00AE324C" w:rsidP="00AE324C">
      <w:pPr>
        <w:rPr>
          <w:sz w:val="16"/>
        </w:rPr>
      </w:pPr>
      <w:r w:rsidRPr="00F17C67">
        <w:rPr>
          <w:sz w:val="16"/>
        </w:rPr>
        <w:t xml:space="preserve">The concept of </w:t>
      </w:r>
      <w:r w:rsidRPr="00616C11">
        <w:rPr>
          <w:rStyle w:val="StyleBoldUnderline"/>
        </w:rPr>
        <w:t>ownership is critical in defining the institutional units that belong to the public or private sectors</w:t>
      </w:r>
      <w:r w:rsidRPr="00F17C67">
        <w:rPr>
          <w:sz w:val="16"/>
        </w:rPr>
        <w:t xml:space="preserve">. International accounting </w:t>
      </w:r>
      <w:r w:rsidRPr="00616C11">
        <w:rPr>
          <w:rStyle w:val="StyleBoldUnderline"/>
        </w:rPr>
        <w:t>standards give precedence to economic ownership</w:t>
      </w:r>
      <w:r w:rsidRPr="00F17C67">
        <w:rPr>
          <w:sz w:val="16"/>
        </w:rPr>
        <w:t xml:space="preserve"> over legal ownership. Economic ownership is exercised by a controlling entity when it has the power to govern the financial and operating policies of the other entity. </w:t>
      </w:r>
      <w:r w:rsidRPr="00616C11">
        <w:rPr>
          <w:rStyle w:val="StyleBoldUnderline"/>
        </w:rPr>
        <w:t xml:space="preserve">Two conditions are essential </w:t>
      </w:r>
      <w:r w:rsidRPr="00F17C67">
        <w:rPr>
          <w:sz w:val="16"/>
        </w:rPr>
        <w:t xml:space="preserve">for economic control: first, </w:t>
      </w:r>
      <w:r w:rsidRPr="00616C11">
        <w:rPr>
          <w:rStyle w:val="StyleBoldUnderline"/>
        </w:rPr>
        <w:t>at least one “power” condition, such as the majority voting interest</w:t>
      </w:r>
      <w:r w:rsidRPr="00F17C67">
        <w:rPr>
          <w:sz w:val="16"/>
        </w:rPr>
        <w:t xml:space="preserve"> or the power to appoint or remove governing board members, is required; second, </w:t>
      </w:r>
      <w:r w:rsidRPr="00616C11">
        <w:rPr>
          <w:rStyle w:val="StyleBoldUnderline"/>
        </w:rPr>
        <w:t xml:space="preserve">at least one “benefit” condition, such as the power to </w:t>
      </w:r>
      <w:r w:rsidRPr="00F17C67">
        <w:rPr>
          <w:sz w:val="16"/>
        </w:rPr>
        <w:t xml:space="preserve">dissolve the entity or to </w:t>
      </w:r>
      <w:r w:rsidRPr="00616C11">
        <w:rPr>
          <w:rStyle w:val="StyleBoldUnderline"/>
        </w:rPr>
        <w:t>control asset distributions</w:t>
      </w:r>
      <w:r w:rsidRPr="00F17C67">
        <w:rPr>
          <w:sz w:val="16"/>
        </w:rPr>
        <w:t>, is also needed.</w:t>
      </w:r>
    </w:p>
    <w:p w14:paraId="172F2FC3" w14:textId="77777777" w:rsidR="00AE324C" w:rsidRDefault="00AE324C" w:rsidP="00AE324C"/>
    <w:p w14:paraId="4DE6AEEA" w14:textId="075C3F94" w:rsidR="00AE324C" w:rsidRDefault="00FF60E2" w:rsidP="00AE324C">
      <w:pPr>
        <w:pStyle w:val="Heading4"/>
      </w:pPr>
      <w:r>
        <w:t>Standards</w:t>
      </w:r>
      <w:r w:rsidR="00AE324C">
        <w:t xml:space="preserve"> – </w:t>
      </w:r>
    </w:p>
    <w:p w14:paraId="77D05FE9" w14:textId="54799232" w:rsidR="002B6F7D" w:rsidRDefault="00AE324C" w:rsidP="00AE324C">
      <w:pPr>
        <w:pStyle w:val="Heading4"/>
      </w:pPr>
      <w:r>
        <w:t xml:space="preserve">1 – Limits – </w:t>
      </w:r>
      <w:r w:rsidR="002B6F7D">
        <w:t xml:space="preserve">Market-based mechanisms give the Aff access to a completely separate, limitless reservoir of plans and advantages that would make this already massive topic unmanageable.  </w:t>
      </w:r>
    </w:p>
    <w:p w14:paraId="173EB495" w14:textId="0D948A2D" w:rsidR="002B6F7D" w:rsidRPr="00130FB1" w:rsidRDefault="002B6F7D" w:rsidP="002B6F7D">
      <w:pPr>
        <w:pStyle w:val="Heading4"/>
      </w:pPr>
      <w:r>
        <w:t xml:space="preserve">2 – Topic Education – they </w:t>
      </w:r>
      <w:r w:rsidR="00E97CC8">
        <w:t>shift debates to focus on mechanism instead of content</w:t>
      </w:r>
      <w:r>
        <w:t xml:space="preserve">, which kills predictable clash and core topic learning.  </w:t>
      </w:r>
    </w:p>
    <w:p w14:paraId="03EC899E" w14:textId="29C8EC89" w:rsidR="002B6F7D" w:rsidRDefault="00E97CC8" w:rsidP="002B6F7D">
      <w:pPr>
        <w:pStyle w:val="Heading4"/>
      </w:pPr>
      <w:r>
        <w:t>3</w:t>
      </w:r>
      <w:r w:rsidR="002B6F7D">
        <w:t xml:space="preserve"> – </w:t>
      </w:r>
      <w:r>
        <w:t xml:space="preserve">Ground – the resolution says </w:t>
      </w:r>
      <w:proofErr w:type="gramStart"/>
      <w:r>
        <w:t>its</w:t>
      </w:r>
      <w:proofErr w:type="gramEnd"/>
      <w:r>
        <w:t xml:space="preserve"> for a reason – all private exploration and development is core Negative ground on this topic that their interpretation deprives us of.  </w:t>
      </w:r>
    </w:p>
    <w:p w14:paraId="078B4B07" w14:textId="77777777" w:rsidR="00FF60E2" w:rsidRDefault="00FF60E2" w:rsidP="00FF60E2">
      <w:pPr>
        <w:pStyle w:val="Heading4"/>
      </w:pPr>
      <w:r>
        <w:t xml:space="preserve">Topicality is a voting issue – competitive equity and jurisdiction </w:t>
      </w:r>
    </w:p>
    <w:p w14:paraId="78FFC73C" w14:textId="77777777" w:rsidR="00FF60E2" w:rsidRPr="00FF60E2" w:rsidRDefault="00FF60E2" w:rsidP="00FF60E2"/>
    <w:p w14:paraId="5C111206" w14:textId="5586C2C6" w:rsidR="00AE324C" w:rsidRDefault="00AE324C" w:rsidP="00AE324C">
      <w:pPr>
        <w:pStyle w:val="Heading3"/>
      </w:pPr>
      <w:r>
        <w:t xml:space="preserve">Excludes </w:t>
      </w:r>
      <w:r w:rsidR="0074580F">
        <w:t>Market/Private</w:t>
      </w:r>
      <w:r>
        <w:t xml:space="preserve"> – 2NC</w:t>
      </w:r>
    </w:p>
    <w:p w14:paraId="15ED5D5A" w14:textId="77777777" w:rsidR="00AE324C" w:rsidRDefault="00AE324C" w:rsidP="00AE324C"/>
    <w:p w14:paraId="4E23121F" w14:textId="77777777" w:rsidR="00AE324C" w:rsidRDefault="00AE324C" w:rsidP="00AE324C">
      <w:pPr>
        <w:pStyle w:val="Heading4"/>
      </w:pPr>
      <w:r>
        <w:t>The public sector consists of government and government-owned properly, but specific criteria are needed – only our evidence provides those</w:t>
      </w:r>
    </w:p>
    <w:p w14:paraId="327B1398" w14:textId="77777777" w:rsidR="00AE324C" w:rsidRDefault="00AE324C" w:rsidP="00AE324C">
      <w:pPr>
        <w:rPr>
          <w:rStyle w:val="StyleStyleBold12pt"/>
          <w:b w:val="0"/>
          <w:sz w:val="22"/>
          <w:szCs w:val="22"/>
        </w:rPr>
      </w:pPr>
      <w:r>
        <w:rPr>
          <w:rStyle w:val="StyleStyleBold12pt"/>
        </w:rPr>
        <w:t xml:space="preserve">IIA 11 </w:t>
      </w:r>
      <w:r>
        <w:rPr>
          <w:rStyle w:val="StyleStyleBold12pt"/>
          <w:b w:val="0"/>
          <w:sz w:val="22"/>
          <w:szCs w:val="22"/>
        </w:rPr>
        <w:t xml:space="preserve">(December 2011, The Institute of Internal Auditors </w:t>
      </w:r>
      <w:r w:rsidRPr="00742462">
        <w:rPr>
          <w:rStyle w:val="StyleStyleBold12pt"/>
          <w:b w:val="0"/>
          <w:sz w:val="22"/>
          <w:szCs w:val="22"/>
        </w:rPr>
        <w:t>is an international professional association</w:t>
      </w:r>
      <w:r>
        <w:rPr>
          <w:rStyle w:val="StyleStyleBold12pt"/>
          <w:b w:val="0"/>
          <w:sz w:val="22"/>
          <w:szCs w:val="22"/>
        </w:rPr>
        <w:t xml:space="preserve"> and is the</w:t>
      </w:r>
      <w:r w:rsidRPr="00742462">
        <w:t xml:space="preserve"> </w:t>
      </w:r>
      <w:r w:rsidRPr="00742462">
        <w:rPr>
          <w:rStyle w:val="StyleStyleBold12pt"/>
          <w:b w:val="0"/>
          <w:sz w:val="22"/>
          <w:szCs w:val="22"/>
        </w:rPr>
        <w:t>audit profession's global voice, recognized authority, acknowledged leader, chief advocate, and principal educator</w:t>
      </w:r>
      <w:r>
        <w:rPr>
          <w:rStyle w:val="StyleStyleBold12pt"/>
          <w:b w:val="0"/>
          <w:sz w:val="22"/>
          <w:szCs w:val="22"/>
        </w:rPr>
        <w:t>, “</w:t>
      </w:r>
      <w:r w:rsidRPr="00616C11">
        <w:rPr>
          <w:rStyle w:val="StyleStyleBold12pt"/>
          <w:b w:val="0"/>
          <w:sz w:val="22"/>
          <w:szCs w:val="22"/>
        </w:rPr>
        <w:t>Supplemental Guidance:</w:t>
      </w:r>
      <w:r>
        <w:rPr>
          <w:rStyle w:val="StyleStyleBold12pt"/>
          <w:b w:val="0"/>
          <w:sz w:val="22"/>
          <w:szCs w:val="22"/>
        </w:rPr>
        <w:t xml:space="preserve"> </w:t>
      </w:r>
      <w:r w:rsidRPr="00616C11">
        <w:rPr>
          <w:rStyle w:val="StyleStyleBold12pt"/>
          <w:b w:val="0"/>
          <w:sz w:val="22"/>
          <w:szCs w:val="22"/>
        </w:rPr>
        <w:t>Public Sector Definition</w:t>
      </w:r>
      <w:r>
        <w:rPr>
          <w:rStyle w:val="StyleStyleBold12pt"/>
          <w:b w:val="0"/>
          <w:sz w:val="22"/>
          <w:szCs w:val="22"/>
        </w:rPr>
        <w:t>,”</w:t>
      </w:r>
      <w:r w:rsidRPr="00742462">
        <w:t xml:space="preserve"> </w:t>
      </w:r>
      <w:hyperlink r:id="rId27" w:history="1">
        <w:r w:rsidRPr="005937B0">
          <w:rPr>
            <w:rStyle w:val="Hyperlink"/>
            <w:szCs w:val="22"/>
          </w:rPr>
          <w:t>https://na.theiia.org/standards</w:t>
        </w:r>
        <w:r>
          <w:rPr>
            <w:rStyle w:val="Hyperlink"/>
            <w:szCs w:val="22"/>
          </w:rPr>
          <w:t>-</w:t>
        </w:r>
        <w:r w:rsidRPr="005937B0">
          <w:rPr>
            <w:rStyle w:val="Hyperlink"/>
            <w:szCs w:val="22"/>
          </w:rPr>
          <w:t>guidance/Public%20Documents/Public%20Sector%20Definition.pdf</w:t>
        </w:r>
      </w:hyperlink>
      <w:r>
        <w:rPr>
          <w:rStyle w:val="StyleStyleBold12pt"/>
          <w:b w:val="0"/>
          <w:sz w:val="22"/>
          <w:szCs w:val="22"/>
        </w:rPr>
        <w:t>, accessed 7/3/14)</w:t>
      </w:r>
    </w:p>
    <w:p w14:paraId="36AB6A03" w14:textId="77777777" w:rsidR="00AE324C" w:rsidRPr="00616C11" w:rsidRDefault="00AE324C" w:rsidP="00AE324C">
      <w:pPr>
        <w:rPr>
          <w:rStyle w:val="StyleBoldUnderline"/>
        </w:rPr>
      </w:pPr>
      <w:r w:rsidRPr="00AD2E0A">
        <w:rPr>
          <w:sz w:val="16"/>
        </w:rPr>
        <w:t xml:space="preserve">In general terms, </w:t>
      </w:r>
      <w:r w:rsidRPr="00616C11">
        <w:rPr>
          <w:rStyle w:val="StyleBoldUnderline"/>
        </w:rPr>
        <w:t>the public sector consists of governments and all publicly controlled</w:t>
      </w:r>
      <w:r w:rsidRPr="00AD2E0A">
        <w:rPr>
          <w:sz w:val="16"/>
        </w:rPr>
        <w:t xml:space="preserve"> or publicly funded </w:t>
      </w:r>
      <w:r w:rsidRPr="00616C11">
        <w:rPr>
          <w:rStyle w:val="StyleBoldUnderline"/>
        </w:rPr>
        <w:t>agencies, enterprises, and other entities</w:t>
      </w:r>
      <w:r w:rsidRPr="00AD2E0A">
        <w:rPr>
          <w:sz w:val="16"/>
        </w:rPr>
        <w:t xml:space="preserve"> that deliver public programs, goods, or services. It is </w:t>
      </w:r>
      <w:proofErr w:type="gramStart"/>
      <w:r w:rsidRPr="00AD2E0A">
        <w:rPr>
          <w:sz w:val="16"/>
        </w:rPr>
        <w:t>not,</w:t>
      </w:r>
      <w:proofErr w:type="gramEnd"/>
      <w:r w:rsidRPr="00AD2E0A">
        <w:rPr>
          <w:sz w:val="16"/>
        </w:rPr>
        <w:t xml:space="preserve"> however, always clear whether any particular organization should be included under that umbrella. Therefore, </w:t>
      </w:r>
      <w:r w:rsidRPr="00616C11">
        <w:rPr>
          <w:rStyle w:val="StyleBoldUnderline"/>
        </w:rPr>
        <w:t>it is necessary to identify specific criteria to</w:t>
      </w:r>
      <w:r w:rsidRPr="00AD2E0A">
        <w:rPr>
          <w:sz w:val="16"/>
        </w:rPr>
        <w:t xml:space="preserve"> help </w:t>
      </w:r>
      <w:r w:rsidRPr="00616C11">
        <w:rPr>
          <w:rStyle w:val="StyleBoldUnderline"/>
        </w:rPr>
        <w:t>define the boundaries.</w:t>
      </w:r>
    </w:p>
    <w:p w14:paraId="690ECCFB" w14:textId="77777777" w:rsidR="00B45FE9" w:rsidRDefault="00B45FE9" w:rsidP="007A3515"/>
    <w:p w14:paraId="77DA957E" w14:textId="77777777" w:rsidR="00793F60" w:rsidRDefault="00793F60" w:rsidP="00793F60">
      <w:pPr>
        <w:pStyle w:val="Heading4"/>
      </w:pPr>
      <w:r>
        <w:t>The government only owns corporations that they can determine the corporate policy of</w:t>
      </w:r>
    </w:p>
    <w:p w14:paraId="17A5FA96" w14:textId="77777777" w:rsidR="00793F60" w:rsidRDefault="00793F60" w:rsidP="00793F60">
      <w:pPr>
        <w:rPr>
          <w:rStyle w:val="StyleStyleBold12pt"/>
          <w:b w:val="0"/>
          <w:sz w:val="22"/>
          <w:szCs w:val="22"/>
        </w:rPr>
      </w:pPr>
      <w:r>
        <w:rPr>
          <w:rStyle w:val="StyleStyleBold12pt"/>
        </w:rPr>
        <w:t>UNECA 8</w:t>
      </w:r>
      <w:r>
        <w:rPr>
          <w:rStyle w:val="StyleStyleBold12pt"/>
          <w:b w:val="0"/>
          <w:sz w:val="22"/>
          <w:szCs w:val="22"/>
        </w:rPr>
        <w:t>(Presentation of the 2008 SNA, United Nations Economic Commission for Africa, “</w:t>
      </w:r>
      <w:proofErr w:type="spellStart"/>
      <w:r w:rsidRPr="001E55A7">
        <w:rPr>
          <w:rStyle w:val="StyleStyleBold12pt"/>
          <w:b w:val="0"/>
          <w:sz w:val="22"/>
          <w:szCs w:val="22"/>
        </w:rPr>
        <w:t>Mauririus</w:t>
      </w:r>
      <w:proofErr w:type="spellEnd"/>
      <w:r>
        <w:rPr>
          <w:rStyle w:val="StyleStyleBold12pt"/>
          <w:b w:val="0"/>
          <w:sz w:val="22"/>
          <w:szCs w:val="22"/>
        </w:rPr>
        <w:t xml:space="preserve"> </w:t>
      </w:r>
      <w:r w:rsidRPr="001E55A7">
        <w:rPr>
          <w:rStyle w:val="StyleStyleBold12pt"/>
          <w:b w:val="0"/>
          <w:sz w:val="22"/>
          <w:szCs w:val="22"/>
        </w:rPr>
        <w:t>Government</w:t>
      </w:r>
      <w:r>
        <w:rPr>
          <w:rStyle w:val="StyleStyleBold12pt"/>
          <w:b w:val="0"/>
          <w:sz w:val="22"/>
          <w:szCs w:val="22"/>
        </w:rPr>
        <w:t xml:space="preserve"> </w:t>
      </w:r>
      <w:r w:rsidRPr="001E55A7">
        <w:rPr>
          <w:rStyle w:val="StyleStyleBold12pt"/>
          <w:b w:val="0"/>
          <w:sz w:val="22"/>
          <w:szCs w:val="22"/>
        </w:rPr>
        <w:t>Sector</w:t>
      </w:r>
      <w:r>
        <w:rPr>
          <w:rStyle w:val="StyleStyleBold12pt"/>
          <w:b w:val="0"/>
          <w:sz w:val="22"/>
          <w:szCs w:val="22"/>
        </w:rPr>
        <w:t xml:space="preserve">,” </w:t>
      </w:r>
      <w:hyperlink r:id="rId28" w:history="1">
        <w:r w:rsidRPr="0085584C">
          <w:rPr>
            <w:rStyle w:val="Hyperlink"/>
            <w:szCs w:val="22"/>
          </w:rPr>
          <w:t>http://ecastats.uneca.org/acsweb/Portals/20/Economic%20Statistics/Presentations%20of%20meetings/EGM%20on%20the%20implementation%20of%20the%202008%20SNA/MauririusGovernmentSector.pdf</w:t>
        </w:r>
      </w:hyperlink>
      <w:r>
        <w:rPr>
          <w:rStyle w:val="StyleStyleBold12pt"/>
          <w:b w:val="0"/>
          <w:sz w:val="22"/>
          <w:szCs w:val="22"/>
        </w:rPr>
        <w:t>, accessed 7/8/14)</w:t>
      </w:r>
    </w:p>
    <w:p w14:paraId="558B110D" w14:textId="77777777" w:rsidR="00793F60" w:rsidRPr="00CB7D89" w:rsidRDefault="00793F60" w:rsidP="00793F60">
      <w:pPr>
        <w:rPr>
          <w:rStyle w:val="StyleBoldUnderline"/>
        </w:rPr>
      </w:pPr>
      <w:r w:rsidRPr="00793F60">
        <w:rPr>
          <w:sz w:val="12"/>
        </w:rPr>
        <w:t>¶</w:t>
      </w:r>
      <w:r w:rsidRPr="00793F60">
        <w:rPr>
          <w:sz w:val="16"/>
        </w:rPr>
        <w:t xml:space="preserve"> Government control of corporations</w:t>
      </w:r>
      <w:r w:rsidRPr="00793F60">
        <w:rPr>
          <w:sz w:val="12"/>
        </w:rPr>
        <w:t>¶</w:t>
      </w:r>
      <w:r w:rsidRPr="00793F60">
        <w:rPr>
          <w:sz w:val="16"/>
        </w:rPr>
        <w:t xml:space="preserve"> </w:t>
      </w:r>
      <w:proofErr w:type="gramStart"/>
      <w:r w:rsidRPr="00CB7D89">
        <w:rPr>
          <w:rStyle w:val="StyleBoldUnderline"/>
        </w:rPr>
        <w:t>A</w:t>
      </w:r>
      <w:proofErr w:type="gramEnd"/>
      <w:r w:rsidRPr="00CB7D89">
        <w:rPr>
          <w:rStyle w:val="StyleBoldUnderline"/>
        </w:rPr>
        <w:t xml:space="preserve"> corporation is a public corporation if a government unit, </w:t>
      </w:r>
      <w:r w:rsidRPr="00793F60">
        <w:rPr>
          <w:sz w:val="16"/>
        </w:rPr>
        <w:t xml:space="preserve">another public corporation, or some combination of government units and public corporations </w:t>
      </w:r>
      <w:r w:rsidRPr="00CB7D89">
        <w:rPr>
          <w:rStyle w:val="StyleBoldUnderline"/>
        </w:rPr>
        <w:t>controls the entity, where control is defined as the ability to determine the general corporate policy o</w:t>
      </w:r>
      <w:r w:rsidRPr="00CB7D89">
        <w:rPr>
          <w:rStyle w:val="StyleBoldUnderline"/>
          <w:rFonts w:hint="eastAsia"/>
        </w:rPr>
        <w:t>f the corporation</w:t>
      </w:r>
      <w:r w:rsidRPr="00793F60">
        <w:rPr>
          <w:rFonts w:hint="eastAsia"/>
          <w:sz w:val="16"/>
        </w:rPr>
        <w:t xml:space="preserve">. (SNA </w:t>
      </w:r>
      <w:r w:rsidRPr="00793F60">
        <w:rPr>
          <w:rFonts w:hint="eastAsia"/>
          <w:sz w:val="16"/>
        </w:rPr>
        <w:t>‐</w:t>
      </w:r>
      <w:r w:rsidRPr="00793F60">
        <w:rPr>
          <w:rFonts w:hint="eastAsia"/>
          <w:sz w:val="16"/>
        </w:rPr>
        <w:t xml:space="preserve"> 4.77)</w:t>
      </w:r>
      <w:r w:rsidRPr="00793F60">
        <w:rPr>
          <w:sz w:val="12"/>
        </w:rPr>
        <w:t>¶</w:t>
      </w:r>
      <w:r w:rsidRPr="00793F60">
        <w:rPr>
          <w:sz w:val="16"/>
        </w:rPr>
        <w:t xml:space="preserve"> Institutional </w:t>
      </w:r>
      <w:r w:rsidRPr="00CB7D89">
        <w:rPr>
          <w:rStyle w:val="StyleBoldUnderline"/>
        </w:rPr>
        <w:t>units owned or controlled by government</w:t>
      </w:r>
      <w:r w:rsidRPr="00793F60">
        <w:rPr>
          <w:sz w:val="16"/>
        </w:rPr>
        <w:t xml:space="preserve"> </w:t>
      </w:r>
      <w:r w:rsidRPr="00CB7D89">
        <w:rPr>
          <w:rStyle w:val="StyleBoldUnderline"/>
        </w:rPr>
        <w:t>that qualify as corporations are known as public corporations</w:t>
      </w:r>
      <w:r w:rsidRPr="00793F60">
        <w:rPr>
          <w:sz w:val="16"/>
        </w:rPr>
        <w:t xml:space="preserve"> (GFS 2.14)</w:t>
      </w:r>
      <w:r w:rsidRPr="00793F60">
        <w:rPr>
          <w:sz w:val="12"/>
        </w:rPr>
        <w:t>¶</w:t>
      </w:r>
      <w:r w:rsidRPr="00793F60">
        <w:rPr>
          <w:sz w:val="16"/>
        </w:rPr>
        <w:t xml:space="preserve"> </w:t>
      </w:r>
      <w:r w:rsidRPr="00CB7D89">
        <w:rPr>
          <w:rStyle w:val="StyleBoldUnderline"/>
        </w:rPr>
        <w:t xml:space="preserve">Definition of an institutional unit of </w:t>
      </w:r>
      <w:proofErr w:type="gramStart"/>
      <w:r w:rsidRPr="00CB7D89">
        <w:rPr>
          <w:rStyle w:val="StyleBoldUnderline"/>
        </w:rPr>
        <w:t>government</w:t>
      </w:r>
      <w:r w:rsidRPr="00793F60">
        <w:rPr>
          <w:sz w:val="16"/>
        </w:rPr>
        <w:t xml:space="preserve"> :</w:t>
      </w:r>
      <w:r w:rsidRPr="00793F60">
        <w:rPr>
          <w:sz w:val="12"/>
        </w:rPr>
        <w:t>¶</w:t>
      </w:r>
      <w:proofErr w:type="gramEnd"/>
      <w:r w:rsidRPr="00793F60">
        <w:rPr>
          <w:sz w:val="16"/>
        </w:rPr>
        <w:t xml:space="preserve"> </w:t>
      </w:r>
      <w:r w:rsidRPr="00CB7D89">
        <w:rPr>
          <w:rStyle w:val="StyleBoldUnderline"/>
        </w:rPr>
        <w:t>Entities funded by appropriations made in accordance with a budget controlled by the legislature</w:t>
      </w:r>
    </w:p>
    <w:p w14:paraId="531A0147" w14:textId="77777777" w:rsidR="00AE324C" w:rsidRDefault="00AE324C" w:rsidP="007A3515"/>
    <w:p w14:paraId="27AFEDAA" w14:textId="77777777" w:rsidR="00793F60" w:rsidRDefault="00793F60" w:rsidP="00793F60">
      <w:pPr>
        <w:pStyle w:val="Heading4"/>
      </w:pPr>
      <w:r>
        <w:t>Shifting any part of a government-owned asset to the private sector releases the government of ownership</w:t>
      </w:r>
    </w:p>
    <w:p w14:paraId="233D69AD" w14:textId="77777777" w:rsidR="00793F60" w:rsidRDefault="00793F60" w:rsidP="00793F60">
      <w:pPr>
        <w:rPr>
          <w:rStyle w:val="StyleStyleBold12pt"/>
          <w:b w:val="0"/>
          <w:sz w:val="22"/>
          <w:szCs w:val="22"/>
        </w:rPr>
      </w:pPr>
      <w:proofErr w:type="spellStart"/>
      <w:r w:rsidRPr="00793F60">
        <w:rPr>
          <w:rStyle w:val="StyleStyleBold12pt"/>
        </w:rPr>
        <w:t>Keetch</w:t>
      </w:r>
      <w:proofErr w:type="spellEnd"/>
      <w:r>
        <w:rPr>
          <w:rStyle w:val="StyleStyleBold12pt"/>
        </w:rPr>
        <w:t xml:space="preserve"> 12 </w:t>
      </w:r>
      <w:r>
        <w:rPr>
          <w:rStyle w:val="StyleStyleBold12pt"/>
          <w:b w:val="0"/>
          <w:sz w:val="22"/>
          <w:szCs w:val="22"/>
        </w:rPr>
        <w:t>(</w:t>
      </w:r>
      <w:proofErr w:type="spellStart"/>
      <w:r w:rsidRPr="00793F60">
        <w:rPr>
          <w:rStyle w:val="StyleStyleBold12pt"/>
          <w:b w:val="0"/>
          <w:sz w:val="22"/>
          <w:szCs w:val="22"/>
        </w:rPr>
        <w:t>Cristiane</w:t>
      </w:r>
      <w:proofErr w:type="spellEnd"/>
      <w:r w:rsidRPr="00793F60">
        <w:rPr>
          <w:rStyle w:val="StyleStyleBold12pt"/>
          <w:b w:val="0"/>
          <w:sz w:val="22"/>
          <w:szCs w:val="22"/>
        </w:rPr>
        <w:t xml:space="preserve"> </w:t>
      </w:r>
      <w:proofErr w:type="spellStart"/>
      <w:r w:rsidRPr="00793F60">
        <w:rPr>
          <w:rStyle w:val="StyleStyleBold12pt"/>
          <w:b w:val="0"/>
          <w:sz w:val="22"/>
          <w:szCs w:val="22"/>
        </w:rPr>
        <w:t>Carvalho</w:t>
      </w:r>
      <w:proofErr w:type="spellEnd"/>
      <w:r w:rsidRPr="00793F60">
        <w:rPr>
          <w:rStyle w:val="StyleStyleBold12pt"/>
          <w:b w:val="0"/>
          <w:sz w:val="22"/>
          <w:szCs w:val="22"/>
        </w:rPr>
        <w:t xml:space="preserve"> </w:t>
      </w:r>
      <w:proofErr w:type="spellStart"/>
      <w:r w:rsidRPr="00793F60">
        <w:rPr>
          <w:rStyle w:val="StyleStyleBold12pt"/>
          <w:b w:val="0"/>
          <w:sz w:val="22"/>
          <w:szCs w:val="22"/>
        </w:rPr>
        <w:t>Keetch</w:t>
      </w:r>
      <w:proofErr w:type="spellEnd"/>
      <w:r>
        <w:rPr>
          <w:rStyle w:val="StyleStyleBold12pt"/>
          <w:b w:val="0"/>
          <w:sz w:val="22"/>
          <w:szCs w:val="22"/>
        </w:rPr>
        <w:t xml:space="preserve">, </w:t>
      </w:r>
      <w:r w:rsidRPr="00793F60">
        <w:rPr>
          <w:rStyle w:val="StyleStyleBold12pt"/>
          <w:b w:val="0"/>
          <w:sz w:val="22"/>
          <w:szCs w:val="22"/>
        </w:rPr>
        <w:t>Master of Arts in Political Science Department of Government and International Affairs College of Arts and Sciences</w:t>
      </w:r>
      <w:r>
        <w:rPr>
          <w:rStyle w:val="StyleStyleBold12pt"/>
          <w:b w:val="0"/>
          <w:sz w:val="22"/>
          <w:szCs w:val="22"/>
        </w:rPr>
        <w:t xml:space="preserve"> </w:t>
      </w:r>
      <w:r w:rsidRPr="00793F60">
        <w:rPr>
          <w:rStyle w:val="StyleStyleBold12pt"/>
          <w:b w:val="0"/>
          <w:sz w:val="22"/>
          <w:szCs w:val="22"/>
        </w:rPr>
        <w:t>University of South Florida</w:t>
      </w:r>
      <w:r>
        <w:rPr>
          <w:rStyle w:val="StyleStyleBold12pt"/>
          <w:b w:val="0"/>
          <w:sz w:val="22"/>
          <w:szCs w:val="22"/>
        </w:rPr>
        <w:t>, in her thesis, “</w:t>
      </w:r>
      <w:r w:rsidRPr="00793F60">
        <w:rPr>
          <w:rStyle w:val="StyleStyleBold12pt"/>
          <w:b w:val="0"/>
          <w:sz w:val="22"/>
          <w:szCs w:val="22"/>
        </w:rPr>
        <w:t>Trends in the Contracting out of Local Government Services</w:t>
      </w:r>
      <w:r>
        <w:rPr>
          <w:rStyle w:val="StyleStyleBold12pt"/>
          <w:b w:val="0"/>
          <w:sz w:val="22"/>
          <w:szCs w:val="22"/>
        </w:rPr>
        <w:t xml:space="preserve">,” </w:t>
      </w:r>
      <w:hyperlink r:id="rId29" w:history="1">
        <w:r w:rsidRPr="0085584C">
          <w:rPr>
            <w:rStyle w:val="Hyperlink"/>
            <w:szCs w:val="22"/>
          </w:rPr>
          <w:t>http://scholarcommons.usf.edu/cgi/viewcontent.cgi?article=5902&amp;context=etd</w:t>
        </w:r>
      </w:hyperlink>
      <w:r>
        <w:rPr>
          <w:rStyle w:val="StyleStyleBold12pt"/>
          <w:b w:val="0"/>
          <w:sz w:val="22"/>
          <w:szCs w:val="22"/>
        </w:rPr>
        <w:t>, accessed 7/8/14)</w:t>
      </w:r>
    </w:p>
    <w:p w14:paraId="30B2AAAF" w14:textId="70F54737" w:rsidR="00737EA5" w:rsidRPr="00862CF8" w:rsidRDefault="00793F60" w:rsidP="00862CF8">
      <w:pPr>
        <w:rPr>
          <w:b/>
          <w:u w:val="single"/>
        </w:rPr>
      </w:pPr>
      <w:r w:rsidRPr="00793F60">
        <w:rPr>
          <w:sz w:val="16"/>
        </w:rPr>
        <w:t xml:space="preserve">On one side of the debate, some authors characterize </w:t>
      </w:r>
      <w:r w:rsidRPr="00793F60">
        <w:rPr>
          <w:rStyle w:val="StyleBoldUnderline"/>
        </w:rPr>
        <w:t>privatization as the outright sale of a government-owned asset to the private sector, releasing the public¶ sector from</w:t>
      </w:r>
      <w:r w:rsidRPr="00793F60">
        <w:rPr>
          <w:sz w:val="16"/>
        </w:rPr>
        <w:t xml:space="preserve"> any </w:t>
      </w:r>
      <w:r w:rsidRPr="00793F60">
        <w:rPr>
          <w:rStyle w:val="StyleBoldUnderline"/>
        </w:rPr>
        <w:t>responsibility</w:t>
      </w:r>
      <w:r w:rsidRPr="00793F60">
        <w:rPr>
          <w:sz w:val="16"/>
        </w:rPr>
        <w:t xml:space="preserve"> for delivery the service (</w:t>
      </w:r>
      <w:proofErr w:type="spellStart"/>
      <w:r w:rsidRPr="00793F60">
        <w:rPr>
          <w:sz w:val="16"/>
        </w:rPr>
        <w:t>Feigenbaum</w:t>
      </w:r>
      <w:proofErr w:type="spellEnd"/>
      <w:r w:rsidRPr="00793F60">
        <w:rPr>
          <w:sz w:val="16"/>
        </w:rPr>
        <w:t xml:space="preserve"> &amp; </w:t>
      </w:r>
      <w:proofErr w:type="spellStart"/>
      <w:r w:rsidRPr="00793F60">
        <w:rPr>
          <w:sz w:val="16"/>
        </w:rPr>
        <w:t>Henig</w:t>
      </w:r>
      <w:proofErr w:type="spellEnd"/>
      <w:r w:rsidRPr="00793F60">
        <w:rPr>
          <w:sz w:val="16"/>
        </w:rPr>
        <w:t xml:space="preserve">, 1994; </w:t>
      </w:r>
      <w:proofErr w:type="spellStart"/>
      <w:r w:rsidRPr="00793F60">
        <w:rPr>
          <w:sz w:val="16"/>
        </w:rPr>
        <w:t>Leroux</w:t>
      </w:r>
      <w:proofErr w:type="spellEnd"/>
      <w:r w:rsidRPr="00793F60">
        <w:rPr>
          <w:sz w:val="16"/>
        </w:rPr>
        <w:t xml:space="preserve">, 2007). Reflecting another perspective, </w:t>
      </w:r>
      <w:proofErr w:type="spellStart"/>
      <w:r w:rsidRPr="00793F60">
        <w:rPr>
          <w:sz w:val="16"/>
        </w:rPr>
        <w:t>Feigenbaum</w:t>
      </w:r>
      <w:proofErr w:type="spellEnd"/>
      <w:r w:rsidRPr="00793F60">
        <w:rPr>
          <w:sz w:val="16"/>
        </w:rPr>
        <w:t xml:space="preserve"> and </w:t>
      </w:r>
      <w:proofErr w:type="spellStart"/>
      <w:r w:rsidRPr="00793F60">
        <w:rPr>
          <w:sz w:val="16"/>
        </w:rPr>
        <w:t>Henig</w:t>
      </w:r>
      <w:proofErr w:type="spellEnd"/>
      <w:r w:rsidRPr="00793F60">
        <w:rPr>
          <w:sz w:val="16"/>
        </w:rPr>
        <w:t xml:space="preserve"> (1994) took </w:t>
      </w:r>
      <w:r w:rsidRPr="00793F60">
        <w:rPr>
          <w:rStyle w:val="StyleBoldUnderline"/>
        </w:rPr>
        <w:t>a broader definition of privatization as “the shifting of a function either in whole or in part, from the public sector to the private sector</w:t>
      </w:r>
      <w:r w:rsidRPr="00793F60">
        <w:rPr>
          <w:sz w:val="16"/>
        </w:rPr>
        <w:t xml:space="preserve">” (p. 185). The authors recognized that this definition will be disputed by some scholars, but argued that </w:t>
      </w:r>
      <w:r w:rsidRPr="00793F60">
        <w:rPr>
          <w:rStyle w:val="StyleBoldUnderline"/>
        </w:rPr>
        <w:t>overemphasizing</w:t>
      </w:r>
      <w:r w:rsidRPr="00793F60">
        <w:rPr>
          <w:sz w:val="16"/>
        </w:rPr>
        <w:t xml:space="preserve"> the distinctions between specific </w:t>
      </w:r>
      <w:r w:rsidRPr="00793F60">
        <w:rPr>
          <w:rStyle w:val="StyleBoldUnderline"/>
        </w:rPr>
        <w:t>technological tools</w:t>
      </w:r>
      <w:r w:rsidRPr="00793F60">
        <w:rPr>
          <w:sz w:val="16"/>
        </w:rPr>
        <w:t xml:space="preserve"> for privatization </w:t>
      </w:r>
      <w:r w:rsidRPr="00793F60">
        <w:rPr>
          <w:rStyle w:val="StyleBoldUnderline"/>
        </w:rPr>
        <w:t>obscures the political dynamics that are much more worthy of discussion.</w:t>
      </w:r>
    </w:p>
    <w:p w14:paraId="514AB737" w14:textId="7CEBB677" w:rsidR="00BC2A74" w:rsidRDefault="002C48ED" w:rsidP="00BC2A74">
      <w:pPr>
        <w:pStyle w:val="Heading1"/>
      </w:pPr>
      <w:r>
        <w:t>Affirmative Materials</w:t>
      </w:r>
    </w:p>
    <w:p w14:paraId="3A63A94C" w14:textId="77777777" w:rsidR="00BC2A74" w:rsidRDefault="00BC2A74" w:rsidP="00BC2A74">
      <w:pPr>
        <w:pStyle w:val="Heading2"/>
      </w:pPr>
      <w:r>
        <w:t>Oceans</w:t>
      </w:r>
    </w:p>
    <w:p w14:paraId="1C62AD2A" w14:textId="65D4A329" w:rsidR="00BC2A74" w:rsidRDefault="00B7027F" w:rsidP="00BC2A74">
      <w:pPr>
        <w:pStyle w:val="Heading3"/>
      </w:pPr>
      <w:r>
        <w:t xml:space="preserve">Includes </w:t>
      </w:r>
      <w:r w:rsidR="00BC2A74">
        <w:t>Seafloor</w:t>
      </w:r>
    </w:p>
    <w:p w14:paraId="1099F4F5" w14:textId="77777777" w:rsidR="00BC2A74" w:rsidRPr="00BC2A74" w:rsidRDefault="00BC2A74" w:rsidP="00BC2A74"/>
    <w:p w14:paraId="7D572687" w14:textId="77777777" w:rsidR="00BC2A74" w:rsidRDefault="00BC2A74" w:rsidP="00BC2A74">
      <w:pPr>
        <w:rPr>
          <w:rStyle w:val="StyleStyleBold12pt"/>
        </w:rPr>
      </w:pPr>
      <w:r>
        <w:rPr>
          <w:rStyle w:val="StyleStyleBold12pt"/>
        </w:rPr>
        <w:t>The seabed is the floor of an ocean</w:t>
      </w:r>
    </w:p>
    <w:p w14:paraId="136E0CD8" w14:textId="77777777" w:rsidR="00BC2A74" w:rsidRPr="00D50D80" w:rsidRDefault="00BC2A74" w:rsidP="00BC2A74">
      <w:pPr>
        <w:rPr>
          <w:szCs w:val="22"/>
        </w:rPr>
      </w:pPr>
      <w:r w:rsidRPr="001E114B">
        <w:rPr>
          <w:rStyle w:val="StyleStyleBold12pt"/>
        </w:rPr>
        <w:t>Merriam Webster No Date</w:t>
      </w:r>
      <w:r>
        <w:rPr>
          <w:sz w:val="16"/>
        </w:rPr>
        <w:t xml:space="preserve"> </w:t>
      </w:r>
      <w:r w:rsidRPr="00D50D80">
        <w:rPr>
          <w:szCs w:val="22"/>
        </w:rPr>
        <w:t xml:space="preserve">(Merriam Webster Dictionary. </w:t>
      </w:r>
      <w:hyperlink r:id="rId30" w:history="1">
        <w:r w:rsidRPr="00D50D80">
          <w:rPr>
            <w:rStyle w:val="Hyperlink"/>
            <w:szCs w:val="22"/>
          </w:rPr>
          <w:t>http://www.merriam-webster.com/dictionary/seabed</w:t>
        </w:r>
      </w:hyperlink>
      <w:r w:rsidRPr="00D50D80">
        <w:rPr>
          <w:szCs w:val="22"/>
        </w:rPr>
        <w:t>, accessed 7/8/14)</w:t>
      </w:r>
    </w:p>
    <w:p w14:paraId="7FEF816C" w14:textId="77777777" w:rsidR="00BC2A74" w:rsidRDefault="00BC2A74" w:rsidP="00BC2A74">
      <w:pPr>
        <w:rPr>
          <w:rStyle w:val="StyleBoldUnderline"/>
        </w:rPr>
      </w:pPr>
      <w:r>
        <w:rPr>
          <w:sz w:val="16"/>
        </w:rPr>
        <w:t xml:space="preserve">Definition of </w:t>
      </w:r>
      <w:proofErr w:type="gramStart"/>
      <w:r w:rsidRPr="005637D0">
        <w:rPr>
          <w:rStyle w:val="StyleBoldUnderline"/>
        </w:rPr>
        <w:t>SEABED :</w:t>
      </w:r>
      <w:proofErr w:type="gramEnd"/>
      <w:r w:rsidRPr="005637D0">
        <w:rPr>
          <w:rStyle w:val="StyleBoldUnderline"/>
        </w:rPr>
        <w:t xml:space="preserve"> the floor of</w:t>
      </w:r>
      <w:r>
        <w:rPr>
          <w:sz w:val="16"/>
        </w:rPr>
        <w:t xml:space="preserve"> </w:t>
      </w:r>
      <w:r w:rsidRPr="005637D0">
        <w:rPr>
          <w:rStyle w:val="StyleBoldUnderline"/>
        </w:rPr>
        <w:t xml:space="preserve">a </w:t>
      </w:r>
      <w:r>
        <w:rPr>
          <w:sz w:val="16"/>
        </w:rPr>
        <w:t xml:space="preserve">sea or </w:t>
      </w:r>
      <w:r w:rsidRPr="005637D0">
        <w:rPr>
          <w:rStyle w:val="StyleBoldUnderline"/>
        </w:rPr>
        <w:t>ocean</w:t>
      </w:r>
    </w:p>
    <w:p w14:paraId="22450CF7" w14:textId="77777777" w:rsidR="00BC2A74" w:rsidRDefault="00BC2A74" w:rsidP="00BC2A74">
      <w:pPr>
        <w:rPr>
          <w:sz w:val="16"/>
        </w:rPr>
      </w:pPr>
    </w:p>
    <w:p w14:paraId="79C3E4F8" w14:textId="77777777" w:rsidR="002C48ED" w:rsidRPr="00B16C4E" w:rsidRDefault="002C48ED" w:rsidP="00BC2A74">
      <w:pPr>
        <w:rPr>
          <w:sz w:val="16"/>
        </w:rPr>
      </w:pPr>
    </w:p>
    <w:p w14:paraId="4E0F159A" w14:textId="77777777" w:rsidR="00BC2A74" w:rsidRDefault="00BC2A74" w:rsidP="00BC2A74">
      <w:pPr>
        <w:rPr>
          <w:rStyle w:val="StyleStyleBold12pt"/>
        </w:rPr>
      </w:pPr>
      <w:r>
        <w:rPr>
          <w:rStyle w:val="StyleStyleBold12pt"/>
        </w:rPr>
        <w:t>The ocean floor is a region of the ocean</w:t>
      </w:r>
    </w:p>
    <w:p w14:paraId="33BCA5CA" w14:textId="77777777" w:rsidR="00BC2A74" w:rsidRDefault="00BC2A74" w:rsidP="00BC2A74">
      <w:r w:rsidRPr="00B16C4E">
        <w:rPr>
          <w:rStyle w:val="StyleStyleBold12pt"/>
        </w:rPr>
        <w:t>ONR ’13</w:t>
      </w:r>
      <w:r>
        <w:t xml:space="preserve"> (June 21, 2013. Office of Naval Research: Science and Technology Focus. “Ocean Regions” </w:t>
      </w:r>
      <w:hyperlink r:id="rId31" w:history="1">
        <w:r w:rsidRPr="0085584C">
          <w:rPr>
            <w:rStyle w:val="Hyperlink"/>
          </w:rPr>
          <w:t>http://www.onr.navy.mil/focus/ocean/regions/default.htm</w:t>
        </w:r>
      </w:hyperlink>
      <w:r>
        <w:t>, accessed 7/8/14)</w:t>
      </w:r>
    </w:p>
    <w:p w14:paraId="6730FEFC" w14:textId="77777777" w:rsidR="00BC2A74" w:rsidRDefault="00BC2A74" w:rsidP="00BC2A74">
      <w:pPr>
        <w:rPr>
          <w:sz w:val="16"/>
        </w:rPr>
      </w:pPr>
      <w:r w:rsidRPr="00B16C4E">
        <w:rPr>
          <w:rStyle w:val="StyleBoldUnderline"/>
        </w:rPr>
        <w:t xml:space="preserve">Ocean Regions: </w:t>
      </w:r>
      <w:r w:rsidRPr="00D50D80">
        <w:t>Blue Water</w:t>
      </w:r>
      <w:r w:rsidRPr="00B16C4E">
        <w:rPr>
          <w:sz w:val="16"/>
        </w:rPr>
        <w:t xml:space="preserve"> Characteristics Deep Ocean Humans &amp; the Environment Quick Quiz </w:t>
      </w:r>
      <w:r w:rsidRPr="00B16C4E">
        <w:rPr>
          <w:rStyle w:val="StyleBoldUnderline"/>
        </w:rPr>
        <w:t>Littoral Zone</w:t>
      </w:r>
      <w:r w:rsidRPr="00B16C4E">
        <w:rPr>
          <w:sz w:val="16"/>
        </w:rPr>
        <w:t xml:space="preserve"> Characteristics The Navy </w:t>
      </w:r>
      <w:r w:rsidRPr="00D50D80">
        <w:rPr>
          <w:rStyle w:val="StyleBoldUnderline"/>
        </w:rPr>
        <w:t xml:space="preserve">&amp; </w:t>
      </w:r>
      <w:r w:rsidRPr="00B16C4E">
        <w:rPr>
          <w:sz w:val="16"/>
        </w:rPr>
        <w:t xml:space="preserve">the Littoral Zone </w:t>
      </w:r>
      <w:r w:rsidRPr="00B16C4E">
        <w:rPr>
          <w:rStyle w:val="StyleBoldUnderline"/>
        </w:rPr>
        <w:t>Ocean Floor</w:t>
      </w:r>
      <w:r w:rsidRPr="00B16C4E">
        <w:rPr>
          <w:sz w:val="16"/>
        </w:rPr>
        <w:t xml:space="preserve"> Characteristics Continental Margin &amp; Rise Deep Ocean Basin Mid-Ocean Ridge Quick Quiz </w:t>
      </w:r>
    </w:p>
    <w:p w14:paraId="5DB30A1F" w14:textId="77777777" w:rsidR="00BC2A74" w:rsidRDefault="00BC2A74" w:rsidP="00BC2A74">
      <w:pPr>
        <w:rPr>
          <w:sz w:val="16"/>
        </w:rPr>
      </w:pPr>
    </w:p>
    <w:p w14:paraId="6B33F41A" w14:textId="77777777" w:rsidR="002C48ED" w:rsidRPr="00B16C4E" w:rsidRDefault="002C48ED" w:rsidP="00BC2A74">
      <w:pPr>
        <w:rPr>
          <w:sz w:val="16"/>
        </w:rPr>
      </w:pPr>
    </w:p>
    <w:p w14:paraId="38983BC7" w14:textId="77777777" w:rsidR="00BC2A74" w:rsidRDefault="00BC2A74" w:rsidP="00BC2A74">
      <w:pPr>
        <w:rPr>
          <w:rStyle w:val="StyleStyleBold12pt"/>
        </w:rPr>
      </w:pPr>
      <w:r>
        <w:rPr>
          <w:rStyle w:val="StyleStyleBold12pt"/>
        </w:rPr>
        <w:t>The continental shelf is a part of the ocean</w:t>
      </w:r>
    </w:p>
    <w:p w14:paraId="433A0614" w14:textId="77777777" w:rsidR="00BC2A74" w:rsidRPr="00787C21" w:rsidRDefault="00BC2A74" w:rsidP="00BC2A74">
      <w:pPr>
        <w:rPr>
          <w:rStyle w:val="StyleStyleBold12pt"/>
          <w:b w:val="0"/>
          <w:bCs/>
          <w:sz w:val="20"/>
        </w:rPr>
      </w:pPr>
      <w:r>
        <w:rPr>
          <w:rStyle w:val="StyleStyleBold12pt"/>
        </w:rPr>
        <w:t xml:space="preserve">Meadows ’12 </w:t>
      </w:r>
      <w:r w:rsidRPr="00787C21">
        <w:t>[Kelly Meadows works for the Barkley Bridge Elementary School. “The Ocean Floor” http://alex.state.al.us/lesson_view.php?id=24060]</w:t>
      </w:r>
    </w:p>
    <w:p w14:paraId="2407FD5E" w14:textId="77777777" w:rsidR="00BC2A74" w:rsidRDefault="00BC2A74" w:rsidP="00BC2A74">
      <w:pPr>
        <w:rPr>
          <w:sz w:val="16"/>
        </w:rPr>
      </w:pPr>
      <w:r w:rsidRPr="00D50D80">
        <w:rPr>
          <w:sz w:val="16"/>
        </w:rPr>
        <w:t xml:space="preserve">Students will learn about </w:t>
      </w:r>
      <w:r>
        <w:rPr>
          <w:rStyle w:val="StyleBoldUnderline"/>
        </w:rPr>
        <w:t xml:space="preserve">parts of the ocean including the </w:t>
      </w:r>
      <w:r w:rsidRPr="00D50D80">
        <w:rPr>
          <w:sz w:val="16"/>
        </w:rPr>
        <w:t>beach</w:t>
      </w:r>
      <w:r>
        <w:rPr>
          <w:rStyle w:val="StyleBoldUnderline"/>
        </w:rPr>
        <w:t xml:space="preserve">, ocean ridge, continental shelf, and trenches. </w:t>
      </w:r>
      <w:r w:rsidRPr="00D50D80">
        <w:rPr>
          <w:sz w:val="16"/>
        </w:rPr>
        <w:t>Also, students will research the Internet for information on</w:t>
      </w:r>
      <w:r>
        <w:rPr>
          <w:rStyle w:val="StyleBoldUnderline"/>
        </w:rPr>
        <w:t xml:space="preserve"> the ocean floor and </w:t>
      </w:r>
      <w:r w:rsidRPr="00D50D80">
        <w:rPr>
          <w:sz w:val="16"/>
        </w:rPr>
        <w:t xml:space="preserve">animals of the ocean. Students will recreate the ocean floor using their own creativity. </w:t>
      </w:r>
    </w:p>
    <w:p w14:paraId="43288CF2" w14:textId="77777777" w:rsidR="002C48ED" w:rsidRPr="00D50D80" w:rsidRDefault="002C48ED" w:rsidP="00BC2A74">
      <w:pPr>
        <w:rPr>
          <w:sz w:val="16"/>
        </w:rPr>
      </w:pPr>
    </w:p>
    <w:p w14:paraId="618FB94B" w14:textId="77777777" w:rsidR="00BC2A74" w:rsidRDefault="00BC2A74" w:rsidP="00BC2A74">
      <w:pPr>
        <w:pStyle w:val="Heading4"/>
      </w:pPr>
      <w:r>
        <w:t xml:space="preserve">“Ocean” refers to a habitat that supports life </w:t>
      </w:r>
    </w:p>
    <w:p w14:paraId="61C44A49" w14:textId="77777777" w:rsidR="00BC2A74" w:rsidRDefault="00BC2A74" w:rsidP="00BC2A74">
      <w:pPr>
        <w:rPr>
          <w:rStyle w:val="StyleStyleBold12pt"/>
          <w:b w:val="0"/>
          <w:sz w:val="22"/>
          <w:szCs w:val="22"/>
        </w:rPr>
      </w:pPr>
      <w:r>
        <w:rPr>
          <w:rStyle w:val="StyleStyleBold12pt"/>
        </w:rPr>
        <w:t>NOAA 14</w:t>
      </w:r>
      <w:r>
        <w:rPr>
          <w:rStyle w:val="StyleStyleBold12pt"/>
          <w:b w:val="0"/>
        </w:rPr>
        <w:t xml:space="preserve"> (</w:t>
      </w:r>
      <w:r w:rsidRPr="006F179B">
        <w:rPr>
          <w:rStyle w:val="StyleStyleBold12pt"/>
          <w:b w:val="0"/>
          <w:sz w:val="22"/>
          <w:szCs w:val="22"/>
        </w:rPr>
        <w:t xml:space="preserve">National Oceanic and Atmospheric Association, Last updated 6/24/14, “What percentage of life is estimated to be in the ocean?” </w:t>
      </w:r>
      <w:hyperlink r:id="rId32" w:history="1">
        <w:r w:rsidRPr="005937B0">
          <w:rPr>
            <w:rStyle w:val="Hyperlink"/>
            <w:szCs w:val="22"/>
          </w:rPr>
          <w:t>http://oceanservice.noaa.gov/facts/ocean_life.html</w:t>
        </w:r>
      </w:hyperlink>
      <w:r>
        <w:rPr>
          <w:rStyle w:val="StyleStyleBold12pt"/>
          <w:b w:val="0"/>
          <w:sz w:val="22"/>
          <w:szCs w:val="22"/>
        </w:rPr>
        <w:t>, accessed 7/1/14)</w:t>
      </w:r>
    </w:p>
    <w:p w14:paraId="60F09AC5" w14:textId="7AEFFE8E" w:rsidR="00BC2A74" w:rsidRPr="00A11E95" w:rsidRDefault="00BC2A74" w:rsidP="00BC2A74">
      <w:pPr>
        <w:rPr>
          <w:sz w:val="16"/>
        </w:rPr>
      </w:pPr>
      <w:r w:rsidRPr="00AD2E0A">
        <w:rPr>
          <w:sz w:val="16"/>
        </w:rPr>
        <w:t xml:space="preserve">Covering over 70 percent of the Earth’s surface, </w:t>
      </w:r>
      <w:r w:rsidRPr="006F179B">
        <w:rPr>
          <w:rStyle w:val="StyleBoldUnderline"/>
        </w:rPr>
        <w:t>the ocean represents our planet’s largest habitat</w:t>
      </w:r>
      <w:r w:rsidRPr="00AD2E0A">
        <w:rPr>
          <w:sz w:val="16"/>
        </w:rPr>
        <w:t xml:space="preserve">, </w:t>
      </w:r>
      <w:r w:rsidRPr="006F179B">
        <w:rPr>
          <w:rStyle w:val="StyleBoldUnderline"/>
        </w:rPr>
        <w:t>containing 99 percent of the living space on the planet</w:t>
      </w:r>
      <w:r w:rsidRPr="00AD2E0A">
        <w:rPr>
          <w:sz w:val="16"/>
        </w:rPr>
        <w:t xml:space="preserve">. </w:t>
      </w:r>
      <w:r w:rsidRPr="006F179B">
        <w:rPr>
          <w:rStyle w:val="StyleBoldUnderline"/>
        </w:rPr>
        <w:t>This</w:t>
      </w:r>
      <w:r w:rsidRPr="00AD2E0A">
        <w:rPr>
          <w:sz w:val="16"/>
        </w:rPr>
        <w:t xml:space="preserve"> vast </w:t>
      </w:r>
      <w:r w:rsidRPr="006F179B">
        <w:rPr>
          <w:rStyle w:val="StyleBoldUnderline"/>
        </w:rPr>
        <w:t>area supports the life of</w:t>
      </w:r>
      <w:r w:rsidRPr="00AD2E0A">
        <w:rPr>
          <w:sz w:val="16"/>
        </w:rPr>
        <w:t xml:space="preserve"> nearly 50 percent of all </w:t>
      </w:r>
      <w:r w:rsidRPr="006F179B">
        <w:rPr>
          <w:rStyle w:val="StyleBoldUnderline"/>
        </w:rPr>
        <w:t>species</w:t>
      </w:r>
      <w:r w:rsidRPr="00AD2E0A">
        <w:rPr>
          <w:sz w:val="16"/>
        </w:rPr>
        <w:t xml:space="preserve"> </w:t>
      </w:r>
      <w:r w:rsidRPr="006F179B">
        <w:rPr>
          <w:rStyle w:val="StyleBoldUnderline"/>
        </w:rPr>
        <w:t>on</w:t>
      </w:r>
      <w:r w:rsidRPr="00AD2E0A">
        <w:rPr>
          <w:sz w:val="16"/>
        </w:rPr>
        <w:t xml:space="preserve"> </w:t>
      </w:r>
      <w:r w:rsidRPr="006F179B">
        <w:rPr>
          <w:rStyle w:val="StyleBoldUnderline"/>
        </w:rPr>
        <w:t>Earth</w:t>
      </w:r>
      <w:proofErr w:type="gramStart"/>
      <w:r w:rsidRPr="00AD2E0A">
        <w:rPr>
          <w:sz w:val="16"/>
        </w:rPr>
        <w:t>.</w:t>
      </w:r>
      <w:r w:rsidRPr="00AD2E0A">
        <w:rPr>
          <w:sz w:val="12"/>
        </w:rPr>
        <w:t>¶</w:t>
      </w:r>
      <w:proofErr w:type="gramEnd"/>
      <w:r w:rsidRPr="00AD2E0A">
        <w:rPr>
          <w:sz w:val="16"/>
        </w:rPr>
        <w:t xml:space="preserve"> Scientists are currently conducting the first ever “Census of Marine Life,” to assess and explain the diversity, distribution, and abundance of life in the ocean. </w:t>
      </w:r>
      <w:proofErr w:type="gramStart"/>
      <w:r w:rsidRPr="00AD2E0A">
        <w:rPr>
          <w:sz w:val="16"/>
        </w:rPr>
        <w:t>Expected to be completed</w:t>
      </w:r>
      <w:proofErr w:type="gramEnd"/>
      <w:r w:rsidRPr="00AD2E0A">
        <w:rPr>
          <w:sz w:val="16"/>
        </w:rPr>
        <w:t xml:space="preserve"> in 2010, this project will be the first to develop a comprehensive global list of all forms of life in the ocean. Additionally, scientists estimate that perhaps a million or more species remain unknown, yet to be discovered</w:t>
      </w:r>
      <w:proofErr w:type="gramStart"/>
      <w:r w:rsidRPr="00AD2E0A">
        <w:rPr>
          <w:sz w:val="16"/>
        </w:rPr>
        <w:t>.</w:t>
      </w:r>
      <w:r w:rsidRPr="00AD2E0A">
        <w:rPr>
          <w:sz w:val="12"/>
        </w:rPr>
        <w:t>¶</w:t>
      </w:r>
      <w:proofErr w:type="gramEnd"/>
      <w:r w:rsidRPr="00AD2E0A">
        <w:rPr>
          <w:sz w:val="16"/>
        </w:rPr>
        <w:t xml:space="preserve"> </w:t>
      </w:r>
    </w:p>
    <w:p w14:paraId="33BD298E" w14:textId="4279A303" w:rsidR="00A11E95" w:rsidRDefault="00A11E95" w:rsidP="00A11E95">
      <w:pPr>
        <w:pStyle w:val="Heading3"/>
      </w:pPr>
      <w:r>
        <w:t>Includes EEZ/Contiguous</w:t>
      </w:r>
    </w:p>
    <w:p w14:paraId="470C08DF" w14:textId="30AB6EB9" w:rsidR="00A11E95" w:rsidRDefault="00874C49" w:rsidP="00874C49">
      <w:pPr>
        <w:pStyle w:val="Heading4"/>
      </w:pPr>
      <w:r>
        <w:t>The EEZ an area of the ocean</w:t>
      </w:r>
    </w:p>
    <w:p w14:paraId="58AADCFB" w14:textId="4A47699C" w:rsidR="00874C49" w:rsidRPr="00874C49" w:rsidRDefault="00874C49" w:rsidP="00BC2A74">
      <w:pPr>
        <w:rPr>
          <w:rStyle w:val="StyleStyleBold12pt"/>
        </w:rPr>
      </w:pPr>
      <w:r w:rsidRPr="00874C49">
        <w:rPr>
          <w:rStyle w:val="StyleStyleBold12pt"/>
          <w:u w:val="single"/>
        </w:rPr>
        <w:t>USGPO, 1998</w:t>
      </w:r>
      <w:r w:rsidRPr="00874C49">
        <w:rPr>
          <w:rStyle w:val="StyleStyleBold12pt"/>
        </w:rPr>
        <w:t xml:space="preserve"> </w:t>
      </w:r>
      <w:r w:rsidRPr="00874C49">
        <w:rPr>
          <w:rStyle w:val="StyleStyleBold12pt"/>
          <w:b w:val="0"/>
          <w:sz w:val="16"/>
          <w:szCs w:val="16"/>
        </w:rPr>
        <w:t>(U.S. Government Printing Office, Report of the Committee on Commerce, Science, and Transportation, Senate Report 105-209, June 10, http://www.gpo.gov/fdsys/pkg/CRPT-105srpt209/html/CRPT-105srpt209.htm)</w:t>
      </w:r>
    </w:p>
    <w:p w14:paraId="2DEC65B9" w14:textId="77777777" w:rsidR="00874C49" w:rsidRDefault="00874C49" w:rsidP="00BC2A74"/>
    <w:p w14:paraId="2C14C455" w14:textId="3A548CD0" w:rsidR="00BA703A" w:rsidRPr="00BC2A74" w:rsidRDefault="00FE7D31" w:rsidP="00FE7D31">
      <w:r w:rsidRPr="00874C49">
        <w:rPr>
          <w:sz w:val="16"/>
          <w:szCs w:val="16"/>
        </w:rPr>
        <w:t>As a nation with exte</w:t>
      </w:r>
      <w:r w:rsidR="00874C49" w:rsidRPr="00874C49">
        <w:rPr>
          <w:sz w:val="16"/>
          <w:szCs w:val="16"/>
        </w:rPr>
        <w:t xml:space="preserve">nsive borders on the Atlantic, </w:t>
      </w:r>
      <w:r w:rsidRPr="00874C49">
        <w:rPr>
          <w:sz w:val="16"/>
          <w:szCs w:val="16"/>
        </w:rPr>
        <w:t xml:space="preserve">Pacific, and Arctic Oceans, the United States maintains </w:t>
      </w:r>
      <w:proofErr w:type="gramStart"/>
      <w:r w:rsidRPr="00874C49">
        <w:rPr>
          <w:sz w:val="16"/>
          <w:szCs w:val="16"/>
        </w:rPr>
        <w:t>an  especially</w:t>
      </w:r>
      <w:proofErr w:type="gramEnd"/>
      <w:r w:rsidRPr="00874C49">
        <w:rPr>
          <w:sz w:val="16"/>
          <w:szCs w:val="16"/>
        </w:rPr>
        <w:t xml:space="preserve"> close relationship w</w:t>
      </w:r>
      <w:r w:rsidR="00874C49" w:rsidRPr="00874C49">
        <w:rPr>
          <w:sz w:val="16"/>
          <w:szCs w:val="16"/>
        </w:rPr>
        <w:t xml:space="preserve">ith the sea. The oceans play a </w:t>
      </w:r>
      <w:r w:rsidRPr="00874C49">
        <w:rPr>
          <w:sz w:val="16"/>
          <w:szCs w:val="16"/>
        </w:rPr>
        <w:t xml:space="preserve">crucial role in the United States' national security and provide a conduit of transportation for95 percent of U.S.  </w:t>
      </w:r>
      <w:proofErr w:type="gramStart"/>
      <w:r w:rsidRPr="00874C49">
        <w:rPr>
          <w:sz w:val="16"/>
          <w:szCs w:val="16"/>
        </w:rPr>
        <w:t>foreign</w:t>
      </w:r>
      <w:proofErr w:type="gramEnd"/>
      <w:r w:rsidRPr="00874C49">
        <w:rPr>
          <w:sz w:val="16"/>
          <w:szCs w:val="16"/>
        </w:rPr>
        <w:t xml:space="preserve"> trade. One out of every six American jobs is marine-related.  More than one-half of the United States' population lives and works within 50 miles of the coastline.</w:t>
      </w:r>
      <w:r>
        <w:t xml:space="preserve"> </w:t>
      </w:r>
      <w:r w:rsidRPr="00874C49">
        <w:rPr>
          <w:rStyle w:val="StyleBoldUnderline"/>
        </w:rPr>
        <w:t>The U.S. exclusive economic zone, that area of the ocean extending</w:t>
      </w:r>
      <w:r>
        <w:t xml:space="preserve"> </w:t>
      </w:r>
      <w:r w:rsidRPr="00874C49">
        <w:rPr>
          <w:sz w:val="16"/>
          <w:szCs w:val="16"/>
        </w:rPr>
        <w:t>from 3 to</w:t>
      </w:r>
      <w:r>
        <w:t xml:space="preserve"> </w:t>
      </w:r>
      <w:r w:rsidRPr="00874C49">
        <w:rPr>
          <w:rStyle w:val="StyleBoldUnderline"/>
        </w:rPr>
        <w:t>200 miles seaward from the coast</w:t>
      </w:r>
      <w:r>
        <w:t xml:space="preserve">, </w:t>
      </w:r>
      <w:r w:rsidRPr="00874C49">
        <w:rPr>
          <w:sz w:val="16"/>
          <w:szCs w:val="16"/>
        </w:rPr>
        <w:t>is equal in size to the entire land area of the United States.</w:t>
      </w:r>
    </w:p>
    <w:p w14:paraId="096E632B" w14:textId="77777777" w:rsidR="00BC2A74" w:rsidRDefault="00BC2A74" w:rsidP="00BC2A74">
      <w:pPr>
        <w:pStyle w:val="Heading2"/>
      </w:pPr>
      <w:r>
        <w:t>Exploration</w:t>
      </w:r>
    </w:p>
    <w:p w14:paraId="6ADF15CD" w14:textId="51DFEA04" w:rsidR="00BC2A74" w:rsidRDefault="00B7027F" w:rsidP="00BC2A74">
      <w:pPr>
        <w:pStyle w:val="Heading3"/>
      </w:pPr>
      <w:r>
        <w:t xml:space="preserve">Includes </w:t>
      </w:r>
      <w:r w:rsidR="00BC2A74">
        <w:t>Research</w:t>
      </w:r>
    </w:p>
    <w:p w14:paraId="0B54479F" w14:textId="77777777" w:rsidR="00BC2A74" w:rsidRPr="006F5099" w:rsidRDefault="00BC2A74" w:rsidP="00BC2A74">
      <w:pPr>
        <w:pStyle w:val="Heading4"/>
      </w:pPr>
      <w:r>
        <w:t xml:space="preserve">Exploration is observing and recording of findings – includes research </w:t>
      </w:r>
    </w:p>
    <w:p w14:paraId="3B4C52D6" w14:textId="77777777" w:rsidR="00BC2A74" w:rsidRDefault="00BC2A74" w:rsidP="00BC2A74">
      <w:pPr>
        <w:rPr>
          <w:rStyle w:val="StyleStyleBold12pt"/>
          <w:b w:val="0"/>
          <w:sz w:val="22"/>
          <w:szCs w:val="22"/>
        </w:rPr>
      </w:pPr>
      <w:r>
        <w:rPr>
          <w:rStyle w:val="StyleStyleBold12pt"/>
        </w:rPr>
        <w:t xml:space="preserve">NAS 3 </w:t>
      </w:r>
      <w:r>
        <w:rPr>
          <w:rStyle w:val="StyleStyleBold12pt"/>
          <w:b w:val="0"/>
          <w:sz w:val="22"/>
          <w:szCs w:val="22"/>
        </w:rPr>
        <w:t>(National Academy of Sciences, 2003, advise</w:t>
      </w:r>
      <w:bookmarkStart w:id="0" w:name="_GoBack"/>
      <w:bookmarkEnd w:id="0"/>
      <w:r>
        <w:rPr>
          <w:rStyle w:val="StyleStyleBold12pt"/>
          <w:b w:val="0"/>
          <w:sz w:val="22"/>
          <w:szCs w:val="22"/>
        </w:rPr>
        <w:t xml:space="preserve">rs to the Nation on Science, Engineering, and Medicine, </w:t>
      </w:r>
      <w:r w:rsidRPr="0052480D">
        <w:rPr>
          <w:rStyle w:val="StyleStyleBold12pt"/>
          <w:b w:val="0"/>
          <w:i/>
          <w:sz w:val="22"/>
          <w:szCs w:val="22"/>
        </w:rPr>
        <w:t>Exploration of the Seas: Voyage into the Unknown</w:t>
      </w:r>
      <w:r>
        <w:rPr>
          <w:rStyle w:val="StyleStyleBold12pt"/>
          <w:b w:val="0"/>
          <w:sz w:val="22"/>
          <w:szCs w:val="22"/>
        </w:rPr>
        <w:t xml:space="preserve">, page 17, </w:t>
      </w:r>
      <w:hyperlink r:id="rId33" w:history="1">
        <w:r w:rsidRPr="0085584C">
          <w:rPr>
            <w:rStyle w:val="Hyperlink"/>
            <w:szCs w:val="22"/>
          </w:rPr>
          <w:t>http://explore.noaa.gov/sites/OER/Documents/national-research-council-voyage.pdf</w:t>
        </w:r>
      </w:hyperlink>
      <w:r>
        <w:rPr>
          <w:rStyle w:val="StyleStyleBold12pt"/>
          <w:b w:val="0"/>
          <w:sz w:val="22"/>
          <w:szCs w:val="22"/>
        </w:rPr>
        <w:t>, accessed 7/8/14)</w:t>
      </w:r>
    </w:p>
    <w:p w14:paraId="7A12BECB" w14:textId="77777777" w:rsidR="00BC2A74" w:rsidRPr="000D2786" w:rsidRDefault="00BC2A74" w:rsidP="00BC2A74">
      <w:pPr>
        <w:rPr>
          <w:sz w:val="14"/>
        </w:rPr>
      </w:pPr>
      <w:r w:rsidRPr="000D2786">
        <w:rPr>
          <w:rStyle w:val="StyleStyleBold12pt"/>
          <w:b w:val="0"/>
          <w:sz w:val="14"/>
          <w:szCs w:val="22"/>
        </w:rPr>
        <w:t xml:space="preserve">As defined by the President’s Panel on Ocean Exploration (National Oceanic and Atmospheric Administration, 2000), </w:t>
      </w:r>
      <w:r w:rsidRPr="004F43EE">
        <w:rPr>
          <w:rStyle w:val="StyleBoldUnderline"/>
        </w:rPr>
        <w:t xml:space="preserve">exploration is discovery through disciplined, diverse observations and the recording of findings. </w:t>
      </w:r>
      <w:proofErr w:type="gramStart"/>
      <w:r w:rsidRPr="004F43EE">
        <w:rPr>
          <w:rStyle w:val="StyleBoldUnderline"/>
        </w:rPr>
        <w:t>Ocean exploration has included rigorous, s</w:t>
      </w:r>
      <w:r>
        <w:rPr>
          <w:rStyle w:val="StyleBoldUnderline"/>
        </w:rPr>
        <w:t>ystematic observation and docu</w:t>
      </w:r>
      <w:r w:rsidRPr="004F43EE">
        <w:rPr>
          <w:rStyle w:val="StyleBoldUnderline"/>
        </w:rPr>
        <w:t>mentation of the biological, chemical, phy</w:t>
      </w:r>
      <w:r>
        <w:rPr>
          <w:rStyle w:val="StyleBoldUnderline"/>
        </w:rPr>
        <w:t>sical, geological, and archaeo</w:t>
      </w:r>
      <w:r w:rsidRPr="004F43EE">
        <w:rPr>
          <w:rStyle w:val="StyleBoldUnderline"/>
        </w:rPr>
        <w:t>logical aspects of the ocean</w:t>
      </w:r>
      <w:r w:rsidRPr="000D2786">
        <w:rPr>
          <w:rStyle w:val="StyleStyleBold12pt"/>
          <w:b w:val="0"/>
          <w:sz w:val="14"/>
          <w:szCs w:val="22"/>
        </w:rPr>
        <w:t xml:space="preserve"> in the three dimensions of space and in time.</w:t>
      </w:r>
      <w:proofErr w:type="gramEnd"/>
      <w:r w:rsidRPr="000D2786">
        <w:rPr>
          <w:rStyle w:val="StyleStyleBold12pt"/>
          <w:b w:val="0"/>
          <w:sz w:val="14"/>
          <w:szCs w:val="22"/>
        </w:rPr>
        <w:t xml:space="preserve"> This definition of exploration is much broader than the definition one would find, for example, within the context for the extractive industries, where exploration is a search for hydrocarbon or mineral deposits. </w:t>
      </w:r>
      <w:r w:rsidRPr="004F43EE">
        <w:rPr>
          <w:rStyle w:val="StyleBoldUnderline"/>
        </w:rPr>
        <w:t>More general approaches allow researchers to develop and ask questions that are not rooted in specific hypotheses</w:t>
      </w:r>
      <w:r w:rsidRPr="000D2786">
        <w:rPr>
          <w:rStyle w:val="StyleStyleBold12pt"/>
          <w:b w:val="0"/>
          <w:sz w:val="14"/>
          <w:szCs w:val="22"/>
        </w:rPr>
        <w:t xml:space="preserve"> and that often lead to unexpected answers— a difficult task to promote within the current approaches to research funding</w:t>
      </w:r>
      <w:proofErr w:type="gramStart"/>
      <w:r w:rsidRPr="000D2786">
        <w:rPr>
          <w:rStyle w:val="StyleStyleBold12pt"/>
          <w:b w:val="0"/>
          <w:sz w:val="14"/>
          <w:szCs w:val="22"/>
        </w:rPr>
        <w:t>.</w:t>
      </w:r>
      <w:r w:rsidRPr="000D2786">
        <w:rPr>
          <w:rStyle w:val="StyleStyleBold12pt"/>
          <w:b w:val="0"/>
          <w:sz w:val="12"/>
          <w:szCs w:val="22"/>
        </w:rPr>
        <w:t>¶</w:t>
      </w:r>
      <w:proofErr w:type="gramEnd"/>
      <w:r w:rsidRPr="000D2786">
        <w:rPr>
          <w:rStyle w:val="StyleStyleBold12pt"/>
          <w:b w:val="0"/>
          <w:sz w:val="14"/>
          <w:szCs w:val="22"/>
        </w:rPr>
        <w:t xml:space="preserve"> </w:t>
      </w:r>
      <w:r w:rsidRPr="000D2786">
        <w:rPr>
          <w:sz w:val="14"/>
        </w:rPr>
        <w:t xml:space="preserve">Exploration is an early component of the research process; it focuses on new areas of inquiry and develops descriptions of phenomena that inform the direction of further study. </w:t>
      </w:r>
      <w:r w:rsidRPr="0052480D">
        <w:rPr>
          <w:rStyle w:val="StyleBoldUnderline"/>
        </w:rPr>
        <w:t xml:space="preserve">It is the collection of basic observations that later allow hypotheses to be posed to connect those observations </w:t>
      </w:r>
      <w:r w:rsidRPr="000D2786">
        <w:rPr>
          <w:sz w:val="14"/>
        </w:rPr>
        <w:t xml:space="preserve">with the laws of physics, chemistry, and biology. In some disciplines, such as physics, exploration has been pursued aggressively, and the resources are best invested in testing hypotheses and conducting controlled experiments. In other disciplines, the system under investigation is so vast, complex, or remote that exploration is still the necessary first step. Outer space, the human genome, and the </w:t>
      </w:r>
      <w:r w:rsidRPr="0052480D">
        <w:rPr>
          <w:rStyle w:val="StyleBoldUnderline"/>
        </w:rPr>
        <w:t>oceans are excellent examples</w:t>
      </w:r>
      <w:r w:rsidRPr="000D2786">
        <w:rPr>
          <w:sz w:val="14"/>
        </w:rPr>
        <w:t>. This nation and others have invested heavily in the exploration of outer space and the functioning of the human genome, and each program has both captured the imagination of the public and produced tangible, valuable discoveries. No similar systematic program exists for ocean exploration, despite its promise.</w:t>
      </w:r>
    </w:p>
    <w:p w14:paraId="3C2E76E5" w14:textId="77777777" w:rsidR="00BC2A74" w:rsidRDefault="00BC2A74" w:rsidP="00BC2A74"/>
    <w:p w14:paraId="5D94007D" w14:textId="4B22C758" w:rsidR="00BC2A74" w:rsidRDefault="00A24EB6" w:rsidP="00BC2A74">
      <w:pPr>
        <w:pStyle w:val="Heading3"/>
      </w:pPr>
      <w:r>
        <w:t xml:space="preserve">Includes </w:t>
      </w:r>
      <w:r w:rsidR="00BC2A74">
        <w:t>Methane Hydrates</w:t>
      </w:r>
    </w:p>
    <w:p w14:paraId="11E39853" w14:textId="77777777" w:rsidR="00BC2A74" w:rsidRPr="00474E63" w:rsidRDefault="00BC2A74" w:rsidP="00BC2A74">
      <w:pPr>
        <w:pStyle w:val="Heading4"/>
      </w:pPr>
      <w:r>
        <w:t xml:space="preserve">Researching methane hydrates increases exploration </w:t>
      </w:r>
      <w:r w:rsidRPr="00474E63">
        <w:rPr>
          <w:u w:val="single"/>
        </w:rPr>
        <w:t>and</w:t>
      </w:r>
      <w:r w:rsidRPr="00474E63">
        <w:t xml:space="preserve"> development</w:t>
      </w:r>
    </w:p>
    <w:p w14:paraId="6357649E" w14:textId="77777777" w:rsidR="00BC2A74" w:rsidRDefault="00BC2A74" w:rsidP="00BC2A74">
      <w:pPr>
        <w:rPr>
          <w:rStyle w:val="StyleStyleBold12pt"/>
          <w:b w:val="0"/>
          <w:sz w:val="22"/>
          <w:szCs w:val="22"/>
        </w:rPr>
      </w:pPr>
      <w:proofErr w:type="spellStart"/>
      <w:r>
        <w:rPr>
          <w:rStyle w:val="StyleStyleBold12pt"/>
        </w:rPr>
        <w:t>Kamagai</w:t>
      </w:r>
      <w:proofErr w:type="spellEnd"/>
      <w:r>
        <w:rPr>
          <w:rStyle w:val="StyleStyleBold12pt"/>
        </w:rPr>
        <w:t xml:space="preserve"> 13 </w:t>
      </w:r>
      <w:r>
        <w:rPr>
          <w:rStyle w:val="StyleStyleBold12pt"/>
          <w:b w:val="0"/>
          <w:sz w:val="22"/>
          <w:szCs w:val="22"/>
        </w:rPr>
        <w:t xml:space="preserve">(10/31/13, Takeo </w:t>
      </w:r>
      <w:proofErr w:type="spellStart"/>
      <w:r>
        <w:rPr>
          <w:rStyle w:val="StyleStyleBold12pt"/>
          <w:b w:val="0"/>
          <w:sz w:val="22"/>
          <w:szCs w:val="22"/>
        </w:rPr>
        <w:t>Kamagai</w:t>
      </w:r>
      <w:proofErr w:type="spellEnd"/>
      <w:r>
        <w:rPr>
          <w:rStyle w:val="StyleStyleBold12pt"/>
          <w:b w:val="0"/>
          <w:sz w:val="22"/>
          <w:szCs w:val="22"/>
        </w:rPr>
        <w:t>, Japan oil news editor, “</w:t>
      </w:r>
      <w:r w:rsidRPr="00356C53">
        <w:rPr>
          <w:rStyle w:val="StyleStyleBold12pt"/>
          <w:b w:val="0"/>
          <w:sz w:val="22"/>
          <w:szCs w:val="22"/>
        </w:rPr>
        <w:t>Japan urges US to move forward methane hydrate cooperation agreement</w:t>
      </w:r>
      <w:r>
        <w:rPr>
          <w:rStyle w:val="StyleStyleBold12pt"/>
          <w:b w:val="0"/>
          <w:sz w:val="22"/>
          <w:szCs w:val="22"/>
        </w:rPr>
        <w:t xml:space="preserve">,” </w:t>
      </w:r>
      <w:hyperlink r:id="rId34" w:history="1">
        <w:r w:rsidRPr="0085584C">
          <w:rPr>
            <w:rStyle w:val="Hyperlink"/>
            <w:szCs w:val="22"/>
          </w:rPr>
          <w:t>http://www.platts.com/latest-news/natural-gas/tokyo/japan-urges-us-to-move-forward-methane-hydrate-27583047</w:t>
        </w:r>
      </w:hyperlink>
      <w:r>
        <w:rPr>
          <w:rStyle w:val="StyleStyleBold12pt"/>
          <w:b w:val="0"/>
          <w:sz w:val="22"/>
          <w:szCs w:val="22"/>
        </w:rPr>
        <w:t>, accessed 7/8/14)</w:t>
      </w:r>
    </w:p>
    <w:p w14:paraId="0731FE2B" w14:textId="1E2B1AF6" w:rsidR="00BC2A74" w:rsidRPr="00B7027F" w:rsidRDefault="00BC2A74" w:rsidP="00B7027F">
      <w:pPr>
        <w:rPr>
          <w:szCs w:val="22"/>
        </w:rPr>
      </w:pPr>
      <w:r>
        <w:t>"</w:t>
      </w:r>
      <w:r w:rsidRPr="00356C53">
        <w:rPr>
          <w:rStyle w:val="StyleBoldUnderline"/>
        </w:rPr>
        <w:t>Methane hydrates represent research challenges</w:t>
      </w:r>
      <w:r>
        <w:t xml:space="preserve"> but a very important resource potential," said Moniz, a physics professor at the Massachusetts Institute of Technology before President Obama appointed him. "In my former life at MIT, when we wrote on natural gas, we noted that methane hydrates could be the next big revolution following shale gas, although it will take some time, certainly, to make this a commercially viable activity."</w:t>
      </w:r>
      <w:r w:rsidRPr="00356C53">
        <w:rPr>
          <w:sz w:val="12"/>
        </w:rPr>
        <w:t xml:space="preserve">¶ </w:t>
      </w:r>
      <w:proofErr w:type="gramStart"/>
      <w:r>
        <w:t>Under</w:t>
      </w:r>
      <w:proofErr w:type="gramEnd"/>
      <w:r>
        <w:t xml:space="preserve"> the 2008 agreement, the two countries said the </w:t>
      </w:r>
      <w:r w:rsidRPr="00356C53">
        <w:rPr>
          <w:rStyle w:val="StyleBoldUnderline"/>
        </w:rPr>
        <w:t>proposed cooperation would enhance understanding of gas hydrates and speed up research into their exploration and development.</w:t>
      </w:r>
    </w:p>
    <w:p w14:paraId="04BF2A90" w14:textId="0B060062" w:rsidR="00737EA5" w:rsidRPr="001D5D58" w:rsidRDefault="00737EA5" w:rsidP="004874AE">
      <w:pPr>
        <w:pStyle w:val="Heading1"/>
      </w:pPr>
      <w:r>
        <w:t>Impacts</w:t>
      </w:r>
    </w:p>
    <w:p w14:paraId="34D07B2E" w14:textId="77777777" w:rsidR="00737EA5" w:rsidRDefault="00737EA5" w:rsidP="00737EA5">
      <w:pPr>
        <w:pStyle w:val="Heading2"/>
      </w:pPr>
      <w:r>
        <w:t>Ocean Education Good</w:t>
      </w:r>
    </w:p>
    <w:p w14:paraId="3D125546" w14:textId="77777777" w:rsidR="00737EA5" w:rsidRDefault="00737EA5" w:rsidP="00737EA5">
      <w:pPr>
        <w:pStyle w:val="Heading4"/>
      </w:pPr>
      <w:r>
        <w:t>Learning about the ocean is key to effective environmental policies in the future</w:t>
      </w:r>
    </w:p>
    <w:p w14:paraId="035E35CD" w14:textId="77777777" w:rsidR="00737EA5" w:rsidRDefault="00737EA5" w:rsidP="00737EA5">
      <w:pPr>
        <w:rPr>
          <w:rStyle w:val="StyleStyleBold12pt"/>
          <w:b w:val="0"/>
          <w:sz w:val="22"/>
          <w:szCs w:val="22"/>
        </w:rPr>
      </w:pPr>
      <w:r>
        <w:rPr>
          <w:rStyle w:val="StyleStyleBold12pt"/>
        </w:rPr>
        <w:t xml:space="preserve">OLF 13 </w:t>
      </w:r>
      <w:r>
        <w:rPr>
          <w:rStyle w:val="StyleStyleBold12pt"/>
          <w:b w:val="0"/>
          <w:sz w:val="22"/>
          <w:szCs w:val="22"/>
        </w:rPr>
        <w:t xml:space="preserve">(Version 2, March 2013, Ocean Literacy Framework, a project designed to teach K-12 students about the ocean, funded by the NOAA, the National Geographic Society, and others, “Ocean Literacy: The Essential Principles and Fundamental Concepts of Ocean Sciences for Learners of All Ages,” </w:t>
      </w:r>
      <w:hyperlink r:id="rId35" w:history="1">
        <w:r w:rsidRPr="0085584C">
          <w:rPr>
            <w:rStyle w:val="Hyperlink"/>
            <w:szCs w:val="22"/>
          </w:rPr>
          <w:t>http://www.coexploration.org/oceanliteracy/documents/OceanLitChart.pdf</w:t>
        </w:r>
      </w:hyperlink>
      <w:r>
        <w:rPr>
          <w:rStyle w:val="StyleStyleBold12pt"/>
          <w:b w:val="0"/>
          <w:sz w:val="22"/>
          <w:szCs w:val="22"/>
        </w:rPr>
        <w:t>, accessed 7/8/14)</w:t>
      </w:r>
    </w:p>
    <w:p w14:paraId="27C105A9" w14:textId="5A69C836" w:rsidR="00737EA5" w:rsidRDefault="00737EA5" w:rsidP="00737EA5">
      <w:pPr>
        <w:rPr>
          <w:sz w:val="16"/>
        </w:rPr>
      </w:pPr>
      <w:r w:rsidRPr="00D40FCA">
        <w:rPr>
          <w:rStyle w:val="StyleBoldUnderline"/>
        </w:rPr>
        <w:t>The ocean</w:t>
      </w:r>
      <w:r w:rsidRPr="00D40FCA">
        <w:rPr>
          <w:sz w:val="16"/>
        </w:rPr>
        <w:t xml:space="preserve"> covers most of our planet, is the source of most life</w:t>
      </w:r>
      <w:r w:rsidRPr="00D40FCA">
        <w:rPr>
          <w:sz w:val="12"/>
        </w:rPr>
        <w:t>¶</w:t>
      </w:r>
      <w:r w:rsidRPr="00D40FCA">
        <w:rPr>
          <w:sz w:val="16"/>
        </w:rPr>
        <w:t xml:space="preserve"> on Earth</w:t>
      </w:r>
      <w:r w:rsidRPr="00D40FCA">
        <w:rPr>
          <w:rStyle w:val="StyleBoldUnderline"/>
        </w:rPr>
        <w:t>, regulates our weather and climate</w:t>
      </w:r>
      <w:r w:rsidRPr="00D40FCA">
        <w:rPr>
          <w:sz w:val="16"/>
        </w:rPr>
        <w:t xml:space="preserve">, provides most of our oxygen, </w:t>
      </w:r>
      <w:r w:rsidRPr="00D40FCA">
        <w:rPr>
          <w:rStyle w:val="StyleBoldUnderline"/>
        </w:rPr>
        <w:t>and feeds much of the human population</w:t>
      </w:r>
      <w:r w:rsidRPr="00D40FCA">
        <w:rPr>
          <w:sz w:val="16"/>
        </w:rPr>
        <w:t xml:space="preserve">. After decades of pollution, </w:t>
      </w:r>
      <w:r w:rsidRPr="00D40FCA">
        <w:rPr>
          <w:rStyle w:val="StyleBoldUnderline"/>
        </w:rPr>
        <w:t xml:space="preserve">habitat degradation </w:t>
      </w:r>
      <w:r w:rsidRPr="00D40FCA">
        <w:rPr>
          <w:sz w:val="16"/>
        </w:rPr>
        <w:t>and</w:t>
      </w:r>
      <w:r w:rsidRPr="00D40FCA">
        <w:rPr>
          <w:rStyle w:val="StyleBoldUnderline"/>
        </w:rPr>
        <w:t xml:space="preserve"> overfishing</w:t>
      </w:r>
      <w:r w:rsidRPr="00D40FCA">
        <w:rPr>
          <w:sz w:val="16"/>
        </w:rPr>
        <w:t xml:space="preserve">, now </w:t>
      </w:r>
      <w:r w:rsidRPr="00D40FCA">
        <w:rPr>
          <w:rStyle w:val="StyleBoldUnderline"/>
        </w:rPr>
        <w:t>climate change and ocean acidification threaten the health of the ocean in unprecedented ways</w:t>
      </w:r>
      <w:proofErr w:type="gramStart"/>
      <w:r w:rsidRPr="00D40FCA">
        <w:rPr>
          <w:sz w:val="16"/>
        </w:rPr>
        <w:t>.</w:t>
      </w:r>
      <w:r w:rsidRPr="00D40FCA">
        <w:rPr>
          <w:sz w:val="12"/>
        </w:rPr>
        <w:t>¶</w:t>
      </w:r>
      <w:proofErr w:type="gramEnd"/>
      <w:r w:rsidRPr="00D40FCA">
        <w:rPr>
          <w:sz w:val="16"/>
        </w:rPr>
        <w:t xml:space="preserve"> Better </w:t>
      </w:r>
      <w:r w:rsidRPr="00D40FCA">
        <w:rPr>
          <w:rStyle w:val="StyleBoldUnderline"/>
        </w:rPr>
        <w:t>public understanding of the ocean is an important part of resolving these complex and critical issues.</w:t>
      </w:r>
      <w:r w:rsidRPr="00D40FCA">
        <w:rPr>
          <w:sz w:val="16"/>
        </w:rPr>
        <w:t xml:space="preserve"> While the public generally has limited understanding of the ocean (The Ocean Project, 2009), </w:t>
      </w:r>
      <w:r w:rsidRPr="00D40FCA">
        <w:rPr>
          <w:rStyle w:val="StyleBoldUnderline"/>
        </w:rPr>
        <w:t>the more people know, the more they are willing to support policies to keep the ocean healthy</w:t>
      </w:r>
      <w:r w:rsidRPr="00D40FCA">
        <w:rPr>
          <w:sz w:val="16"/>
        </w:rPr>
        <w:t xml:space="preserve"> (Steel et al., 2005). Understanding complex systems like the ocean is difficult. However, the use of models, computer simulations, and first-hand experiences strongly enhance learning and teaching (Tran, 2009). Engaging learners in experiences focused on the ocean helps them build personal connections to the ocean, coasts, and Great Lakes that motivate them to become ocean literate and to act on behalf of the ocean.</w:t>
      </w:r>
    </w:p>
    <w:p w14:paraId="3302E642" w14:textId="77777777" w:rsidR="00737EA5" w:rsidRDefault="00737EA5" w:rsidP="00737EA5">
      <w:pPr>
        <w:rPr>
          <w:sz w:val="16"/>
        </w:rPr>
      </w:pPr>
    </w:p>
    <w:p w14:paraId="11483EDB" w14:textId="77777777" w:rsidR="00737EA5" w:rsidRDefault="00737EA5" w:rsidP="00737EA5">
      <w:pPr>
        <w:pStyle w:val="Heading4"/>
      </w:pPr>
      <w:r>
        <w:t>Ocean literacy is crucial to environmental and developmental policies relating to the oceans</w:t>
      </w:r>
    </w:p>
    <w:p w14:paraId="1BA018F9" w14:textId="77777777" w:rsidR="00737EA5" w:rsidRDefault="00737EA5" w:rsidP="00737EA5">
      <w:pPr>
        <w:rPr>
          <w:rStyle w:val="StyleStyleBold12pt"/>
          <w:b w:val="0"/>
          <w:sz w:val="22"/>
          <w:szCs w:val="22"/>
        </w:rPr>
      </w:pPr>
      <w:r>
        <w:rPr>
          <w:rStyle w:val="StyleStyleBold12pt"/>
        </w:rPr>
        <w:t xml:space="preserve">Steel, </w:t>
      </w:r>
      <w:proofErr w:type="gramStart"/>
      <w:r>
        <w:rPr>
          <w:rStyle w:val="StyleStyleBold12pt"/>
        </w:rPr>
        <w:t>et</w:t>
      </w:r>
      <w:proofErr w:type="gramEnd"/>
      <w:r>
        <w:rPr>
          <w:rStyle w:val="StyleStyleBold12pt"/>
        </w:rPr>
        <w:t xml:space="preserve">. </w:t>
      </w:r>
      <w:proofErr w:type="gramStart"/>
      <w:r>
        <w:rPr>
          <w:rStyle w:val="StyleStyleBold12pt"/>
        </w:rPr>
        <w:t>al</w:t>
      </w:r>
      <w:proofErr w:type="gramEnd"/>
      <w:r>
        <w:rPr>
          <w:rStyle w:val="StyleStyleBold12pt"/>
        </w:rPr>
        <w:t xml:space="preserve"> 5 </w:t>
      </w:r>
      <w:r>
        <w:rPr>
          <w:rStyle w:val="StyleStyleBold12pt"/>
          <w:b w:val="0"/>
          <w:sz w:val="22"/>
          <w:szCs w:val="22"/>
        </w:rPr>
        <w:t xml:space="preserve">(Brent S. Steel, </w:t>
      </w:r>
      <w:r w:rsidRPr="00D40FCA">
        <w:rPr>
          <w:rStyle w:val="StyleStyleBold12pt"/>
          <w:b w:val="0"/>
          <w:sz w:val="22"/>
          <w:szCs w:val="22"/>
        </w:rPr>
        <w:t>Department of Political Science, Oregon State University</w:t>
      </w:r>
      <w:r>
        <w:rPr>
          <w:rStyle w:val="StyleStyleBold12pt"/>
          <w:b w:val="0"/>
          <w:sz w:val="22"/>
          <w:szCs w:val="22"/>
        </w:rPr>
        <w:t xml:space="preserve">, Court Smith, </w:t>
      </w:r>
      <w:r w:rsidRPr="004B2619">
        <w:rPr>
          <w:rStyle w:val="StyleStyleBold12pt"/>
          <w:b w:val="0"/>
          <w:sz w:val="22"/>
          <w:szCs w:val="22"/>
        </w:rPr>
        <w:t>Department of Anthropology, Oregon State University</w:t>
      </w:r>
      <w:r>
        <w:rPr>
          <w:rStyle w:val="StyleStyleBold12pt"/>
          <w:b w:val="0"/>
          <w:sz w:val="22"/>
          <w:szCs w:val="22"/>
        </w:rPr>
        <w:t xml:space="preserve">, Laura </w:t>
      </w:r>
      <w:proofErr w:type="spellStart"/>
      <w:r>
        <w:rPr>
          <w:rStyle w:val="StyleStyleBold12pt"/>
          <w:b w:val="0"/>
          <w:sz w:val="22"/>
          <w:szCs w:val="22"/>
        </w:rPr>
        <w:t>Opsommer</w:t>
      </w:r>
      <w:proofErr w:type="spellEnd"/>
      <w:r>
        <w:rPr>
          <w:rStyle w:val="StyleStyleBold12pt"/>
          <w:b w:val="0"/>
          <w:sz w:val="22"/>
          <w:szCs w:val="22"/>
        </w:rPr>
        <w:t xml:space="preserve">, </w:t>
      </w:r>
      <w:r w:rsidRPr="004B2619">
        <w:rPr>
          <w:rStyle w:val="StyleStyleBold12pt"/>
          <w:b w:val="0"/>
          <w:sz w:val="22"/>
          <w:szCs w:val="22"/>
        </w:rPr>
        <w:t>Master of Public Policy Program, Oregon State University</w:t>
      </w:r>
      <w:r>
        <w:rPr>
          <w:rStyle w:val="StyleStyleBold12pt"/>
          <w:b w:val="0"/>
          <w:sz w:val="22"/>
          <w:szCs w:val="22"/>
        </w:rPr>
        <w:t xml:space="preserve">, Sara </w:t>
      </w:r>
      <w:proofErr w:type="spellStart"/>
      <w:r>
        <w:rPr>
          <w:rStyle w:val="StyleStyleBold12pt"/>
          <w:b w:val="0"/>
          <w:sz w:val="22"/>
          <w:szCs w:val="22"/>
        </w:rPr>
        <w:t>Curiel</w:t>
      </w:r>
      <w:proofErr w:type="spellEnd"/>
      <w:r>
        <w:rPr>
          <w:rStyle w:val="StyleStyleBold12pt"/>
          <w:b w:val="0"/>
          <w:sz w:val="22"/>
          <w:szCs w:val="22"/>
        </w:rPr>
        <w:t xml:space="preserve">, </w:t>
      </w:r>
      <w:r w:rsidRPr="004B2619">
        <w:rPr>
          <w:rStyle w:val="StyleStyleBold12pt"/>
          <w:b w:val="0"/>
          <w:sz w:val="22"/>
          <w:szCs w:val="22"/>
        </w:rPr>
        <w:t>Department of Political Science, Oregon State University</w:t>
      </w:r>
      <w:r>
        <w:rPr>
          <w:rStyle w:val="StyleStyleBold12pt"/>
          <w:b w:val="0"/>
          <w:sz w:val="22"/>
          <w:szCs w:val="22"/>
        </w:rPr>
        <w:t xml:space="preserve">, Ryan Warner-Steel, </w:t>
      </w:r>
      <w:r w:rsidRPr="004B2619">
        <w:rPr>
          <w:rStyle w:val="StyleStyleBold12pt"/>
          <w:b w:val="0"/>
          <w:sz w:val="22"/>
          <w:szCs w:val="22"/>
        </w:rPr>
        <w:t>Department of Biology, University of Oregon, Corvalli</w:t>
      </w:r>
      <w:r>
        <w:rPr>
          <w:rStyle w:val="StyleStyleBold12pt"/>
          <w:b w:val="0"/>
          <w:sz w:val="22"/>
          <w:szCs w:val="22"/>
        </w:rPr>
        <w:t>s, "</w:t>
      </w:r>
      <w:r w:rsidRPr="004B2619">
        <w:rPr>
          <w:rStyle w:val="StyleStyleBold12pt"/>
          <w:b w:val="0"/>
          <w:sz w:val="22"/>
          <w:szCs w:val="22"/>
        </w:rPr>
        <w:t>Public ocean literacy in the United States</w:t>
      </w:r>
      <w:r>
        <w:rPr>
          <w:rStyle w:val="StyleStyleBold12pt"/>
          <w:b w:val="0"/>
          <w:sz w:val="22"/>
          <w:szCs w:val="22"/>
        </w:rPr>
        <w:t xml:space="preserve">,” </w:t>
      </w:r>
      <w:hyperlink r:id="rId36" w:history="1">
        <w:r w:rsidRPr="0085584C">
          <w:rPr>
            <w:rStyle w:val="Hyperlink"/>
            <w:szCs w:val="22"/>
          </w:rPr>
          <w:t>http://oregonfuture.oregonstate.edu/instruct/anth/smith/OcPolSurArticle.pdf</w:t>
        </w:r>
      </w:hyperlink>
      <w:r>
        <w:rPr>
          <w:rStyle w:val="StyleStyleBold12pt"/>
          <w:b w:val="0"/>
          <w:sz w:val="22"/>
          <w:szCs w:val="22"/>
        </w:rPr>
        <w:t>, accessed 7/8/14)</w:t>
      </w:r>
    </w:p>
    <w:p w14:paraId="67EAD1E2" w14:textId="77777777" w:rsidR="00737EA5" w:rsidRPr="00D40FCA" w:rsidRDefault="00737EA5" w:rsidP="00737EA5">
      <w:pPr>
        <w:rPr>
          <w:rFonts w:asciiTheme="minorHAnsi" w:hAnsiTheme="minorHAnsi"/>
          <w:sz w:val="16"/>
        </w:rPr>
      </w:pPr>
      <w:r w:rsidRPr="00D40FCA">
        <w:rPr>
          <w:rFonts w:asciiTheme="minorHAnsi" w:hAnsiTheme="minorHAnsi"/>
          <w:sz w:val="16"/>
        </w:rPr>
        <w:t xml:space="preserve">On April 20, 2004, </w:t>
      </w:r>
      <w:r w:rsidRPr="00D40FCA">
        <w:rPr>
          <w:rStyle w:val="StyleBoldUnderline"/>
        </w:rPr>
        <w:t>the</w:t>
      </w:r>
      <w:r w:rsidRPr="00D40FCA">
        <w:rPr>
          <w:rFonts w:asciiTheme="minorHAnsi" w:hAnsiTheme="minorHAnsi"/>
          <w:sz w:val="16"/>
        </w:rPr>
        <w:t xml:space="preserve"> 16 member </w:t>
      </w:r>
      <w:r w:rsidRPr="00D40FCA">
        <w:rPr>
          <w:rStyle w:val="StyleBoldUnderline"/>
        </w:rPr>
        <w:t>Oceans Commission</w:t>
      </w:r>
      <w:r w:rsidRPr="00D40FCA">
        <w:rPr>
          <w:rFonts w:asciiTheme="minorHAnsi" w:hAnsiTheme="minorHAnsi"/>
          <w:sz w:val="16"/>
        </w:rPr>
        <w:t xml:space="preserve">, appointed by President Bush, issued a report detailing the deteriorating condition of the nation’s coastal waters. The Commission’s chairman, Adm. James Watkins, commented at the release of the report: </w:t>
      </w:r>
      <w:proofErr w:type="gramStart"/>
      <w:r w:rsidRPr="00D40FCA">
        <w:rPr>
          <w:rFonts w:asciiTheme="minorHAnsi" w:hAnsiTheme="minorHAnsi"/>
          <w:sz w:val="16"/>
        </w:rPr>
        <w:t>‘‘Our</w:t>
      </w:r>
      <w:proofErr w:type="gramEnd"/>
      <w:r w:rsidRPr="00D40FCA">
        <w:rPr>
          <w:rFonts w:asciiTheme="minorHAnsi" w:hAnsiTheme="minorHAnsi"/>
          <w:sz w:val="16"/>
        </w:rPr>
        <w:t xml:space="preserve"> oceans and coasts are in serious trouble’’ [1, p. A-15]. The Commission’s report, along with numerous other studies including the recently released Pew Oceans Commission report America’s Living Oceans: Charting a Course for Sea Change, argue for new approaches and actions to mitigate and correct these deteriorating conditions. Along these lines, the Pew Oceans Commission </w:t>
      </w:r>
      <w:r w:rsidRPr="00D40FCA">
        <w:rPr>
          <w:rStyle w:val="StyleBoldUnderline"/>
        </w:rPr>
        <w:t>called for ‘‘a new era of ocean literacy that links people to the marine environment</w:t>
      </w:r>
      <w:r w:rsidRPr="00D40FCA">
        <w:rPr>
          <w:rFonts w:asciiTheme="minorHAnsi" w:hAnsiTheme="minorHAnsi"/>
          <w:sz w:val="16"/>
        </w:rPr>
        <w:t>’’ [2, p. 91]. The Commission further argues that t</w:t>
      </w:r>
      <w:r w:rsidRPr="00D40FCA">
        <w:rPr>
          <w:rStyle w:val="StyleBoldUnderline"/>
        </w:rPr>
        <w:t>here is a ‘‘need to provide the public with understandable information about the structure and functioning of coastal and marine ecosystems, how ecosystems affect daily lives, and how we affect ecosystems</w:t>
      </w:r>
      <w:r w:rsidRPr="00D40FCA">
        <w:rPr>
          <w:rFonts w:asciiTheme="minorHAnsi" w:hAnsiTheme="minorHAnsi"/>
          <w:sz w:val="16"/>
        </w:rPr>
        <w:t>’’ [2, p. 11]. Similarly, the Report of the US Commission on Ocean Policy states: ‘‘</w:t>
      </w:r>
      <w:r w:rsidRPr="00D40FCA">
        <w:rPr>
          <w:rStyle w:val="StyleBoldUnderline"/>
        </w:rPr>
        <w:t>To successfully address complex ocean</w:t>
      </w:r>
      <w:r w:rsidRPr="00D40FCA">
        <w:rPr>
          <w:rFonts w:asciiTheme="minorHAnsi" w:hAnsiTheme="minorHAnsi"/>
          <w:sz w:val="16"/>
        </w:rPr>
        <w:t>- and coastal-</w:t>
      </w:r>
      <w:r w:rsidRPr="00D40FCA">
        <w:rPr>
          <w:rStyle w:val="StyleBoldUnderline"/>
        </w:rPr>
        <w:t>related issues</w:t>
      </w:r>
      <w:r w:rsidRPr="00D40FCA">
        <w:rPr>
          <w:rFonts w:asciiTheme="minorHAnsi" w:hAnsiTheme="minorHAnsi"/>
          <w:sz w:val="16"/>
        </w:rPr>
        <w:t xml:space="preserve">, </w:t>
      </w:r>
      <w:r w:rsidRPr="00D40FCA">
        <w:rPr>
          <w:rStyle w:val="StyleBoldUnderline"/>
        </w:rPr>
        <w:t>balance the use and conservation of marine resources, and realize future benefits of the ocean, an interested, engaged public is essential’’</w:t>
      </w:r>
      <w:r w:rsidRPr="00D40FCA">
        <w:rPr>
          <w:rFonts w:asciiTheme="minorHAnsi" w:hAnsiTheme="minorHAnsi"/>
          <w:sz w:val="16"/>
        </w:rPr>
        <w:t xml:space="preserve"> [3, p. 85]. Doug Daigle echoes this call for greater public involvement in coastal conservation, ‘‘</w:t>
      </w:r>
      <w:r w:rsidRPr="00D40FCA">
        <w:rPr>
          <w:rStyle w:val="StyleBoldUnderline"/>
        </w:rPr>
        <w:t>the only hope for further progress on environmental protection and sustainable development lies with a public that is not only informed but also engaged’’</w:t>
      </w:r>
      <w:r w:rsidRPr="00D40FCA">
        <w:rPr>
          <w:rFonts w:asciiTheme="minorHAnsi" w:hAnsiTheme="minorHAnsi"/>
          <w:sz w:val="16"/>
        </w:rPr>
        <w:t xml:space="preserve"> [4, p. 230]. </w:t>
      </w:r>
      <w:r w:rsidRPr="00D40FCA">
        <w:rPr>
          <w:rStyle w:val="StyleBoldUnderline"/>
        </w:rPr>
        <w:t>Knowledge is vital in developing an individual’s perception of the oceans and the resources they provide</w:t>
      </w:r>
      <w:r w:rsidRPr="00D40FCA">
        <w:rPr>
          <w:rFonts w:asciiTheme="minorHAnsi" w:hAnsiTheme="minorHAnsi"/>
          <w:sz w:val="16"/>
        </w:rPr>
        <w:t xml:space="preserve">. Additionally, knowledge is a key component in accomplish- </w:t>
      </w:r>
      <w:proofErr w:type="spellStart"/>
      <w:r w:rsidRPr="00D40FCA">
        <w:rPr>
          <w:rFonts w:asciiTheme="minorHAnsi" w:hAnsiTheme="minorHAnsi"/>
          <w:sz w:val="16"/>
        </w:rPr>
        <w:t>ing</w:t>
      </w:r>
      <w:proofErr w:type="spellEnd"/>
      <w:r w:rsidRPr="00D40FCA">
        <w:rPr>
          <w:rFonts w:asciiTheme="minorHAnsi" w:hAnsiTheme="minorHAnsi"/>
          <w:sz w:val="16"/>
        </w:rPr>
        <w:t xml:space="preserve"> effective environmental policies [5–7]. </w:t>
      </w:r>
      <w:proofErr w:type="gramStart"/>
      <w:r w:rsidRPr="00D40FCA">
        <w:rPr>
          <w:rFonts w:asciiTheme="minorHAnsi" w:hAnsiTheme="minorHAnsi"/>
          <w:sz w:val="16"/>
        </w:rPr>
        <w:t xml:space="preserve">As </w:t>
      </w:r>
      <w:proofErr w:type="spellStart"/>
      <w:r w:rsidRPr="00D40FCA">
        <w:rPr>
          <w:rFonts w:asciiTheme="minorHAnsi" w:hAnsiTheme="minorHAnsi"/>
          <w:sz w:val="16"/>
        </w:rPr>
        <w:t>Janicke</w:t>
      </w:r>
      <w:proofErr w:type="spellEnd"/>
      <w:r w:rsidRPr="00D40FCA">
        <w:rPr>
          <w:rFonts w:asciiTheme="minorHAnsi" w:hAnsiTheme="minorHAnsi"/>
          <w:sz w:val="16"/>
        </w:rPr>
        <w:t xml:space="preserve"> comments, ‘‘without a doubt, </w:t>
      </w:r>
      <w:r w:rsidRPr="00D40FCA">
        <w:rPr>
          <w:rStyle w:val="StyleBoldUnderline"/>
        </w:rPr>
        <w:t>environmental knowledge and public awareness are important factors influencing environmental policy and management’’</w:t>
      </w:r>
      <w:r w:rsidRPr="00D40FCA">
        <w:rPr>
          <w:rFonts w:asciiTheme="minorHAnsi" w:hAnsiTheme="minorHAnsi"/>
          <w:sz w:val="16"/>
        </w:rPr>
        <w:t xml:space="preserve"> [8, p. 11].</w:t>
      </w:r>
      <w:proofErr w:type="gramEnd"/>
      <w:r w:rsidRPr="00D40FCA">
        <w:rPr>
          <w:rFonts w:asciiTheme="minorHAnsi" w:hAnsiTheme="minorHAnsi"/>
          <w:sz w:val="16"/>
        </w:rPr>
        <w:t xml:space="preserve"> Because citizens are either directly or indirectly involved in activities and behaviors that may place our ocean and coastal areas at risk, it is indeed important to assess the scope and depth of policy- relevant knowledge among the public and to learn where people tend to acquire their information about ocean and coastal conditions.</w:t>
      </w:r>
    </w:p>
    <w:p w14:paraId="3682CB9B" w14:textId="77777777" w:rsidR="00AE324C" w:rsidRPr="00AF5046" w:rsidRDefault="00AE324C" w:rsidP="00737EA5"/>
    <w:sectPr w:rsidR="00AE324C"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05C7FD8" w14:textId="77777777" w:rsidR="00FE7D31" w:rsidRDefault="00FE7D31" w:rsidP="00E46E7E">
      <w:r>
        <w:separator/>
      </w:r>
    </w:p>
  </w:endnote>
  <w:endnote w:type="continuationSeparator" w:id="0">
    <w:p w14:paraId="00A6A081" w14:textId="77777777" w:rsidR="00FE7D31" w:rsidRDefault="00FE7D31"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C9C07D" w14:textId="77777777" w:rsidR="00FE7D31" w:rsidRDefault="00FE7D31" w:rsidP="00E46E7E">
      <w:r>
        <w:separator/>
      </w:r>
    </w:p>
  </w:footnote>
  <w:footnote w:type="continuationSeparator" w:id="0">
    <w:p w14:paraId="5C0B64EF" w14:textId="77777777" w:rsidR="00FE7D31" w:rsidRDefault="00FE7D31"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proofState w:spelling="clean" w:grammar="clean"/>
  <w:formsDesig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324C"/>
    <w:rsid w:val="000140EC"/>
    <w:rsid w:val="00016A35"/>
    <w:rsid w:val="00046052"/>
    <w:rsid w:val="000C16B3"/>
    <w:rsid w:val="00130FB1"/>
    <w:rsid w:val="001358DD"/>
    <w:rsid w:val="001408C0"/>
    <w:rsid w:val="00143FD7"/>
    <w:rsid w:val="001463FB"/>
    <w:rsid w:val="00174928"/>
    <w:rsid w:val="00186DB7"/>
    <w:rsid w:val="001C5C5D"/>
    <w:rsid w:val="001D3F24"/>
    <w:rsid w:val="001D7626"/>
    <w:rsid w:val="001E63B2"/>
    <w:rsid w:val="001F578A"/>
    <w:rsid w:val="002613DA"/>
    <w:rsid w:val="002B6353"/>
    <w:rsid w:val="002B68C8"/>
    <w:rsid w:val="002B6F7D"/>
    <w:rsid w:val="002C48ED"/>
    <w:rsid w:val="002F35F4"/>
    <w:rsid w:val="002F3E28"/>
    <w:rsid w:val="002F40E6"/>
    <w:rsid w:val="002F6573"/>
    <w:rsid w:val="00303E5B"/>
    <w:rsid w:val="00313226"/>
    <w:rsid w:val="0031425E"/>
    <w:rsid w:val="00325059"/>
    <w:rsid w:val="00334BA0"/>
    <w:rsid w:val="00357719"/>
    <w:rsid w:val="00374144"/>
    <w:rsid w:val="003B3EC7"/>
    <w:rsid w:val="003F42AF"/>
    <w:rsid w:val="00412F6D"/>
    <w:rsid w:val="0042635A"/>
    <w:rsid w:val="00466B6F"/>
    <w:rsid w:val="004874AE"/>
    <w:rsid w:val="004B3188"/>
    <w:rsid w:val="004B3DB3"/>
    <w:rsid w:val="004C63B5"/>
    <w:rsid w:val="004D461E"/>
    <w:rsid w:val="004D51B1"/>
    <w:rsid w:val="00517479"/>
    <w:rsid w:val="005658D3"/>
    <w:rsid w:val="00582E48"/>
    <w:rsid w:val="005A0BE5"/>
    <w:rsid w:val="005A6C8F"/>
    <w:rsid w:val="005C0E1F"/>
    <w:rsid w:val="005E0D2B"/>
    <w:rsid w:val="005E2C99"/>
    <w:rsid w:val="005F60CD"/>
    <w:rsid w:val="00625F95"/>
    <w:rsid w:val="00672258"/>
    <w:rsid w:val="0067575B"/>
    <w:rsid w:val="00692C26"/>
    <w:rsid w:val="006D192E"/>
    <w:rsid w:val="006D2F87"/>
    <w:rsid w:val="006F2D3D"/>
    <w:rsid w:val="00700835"/>
    <w:rsid w:val="00726F87"/>
    <w:rsid w:val="007333B9"/>
    <w:rsid w:val="00737EA5"/>
    <w:rsid w:val="0074580F"/>
    <w:rsid w:val="00791B7D"/>
    <w:rsid w:val="00793F60"/>
    <w:rsid w:val="007A3515"/>
    <w:rsid w:val="007D7924"/>
    <w:rsid w:val="007E470C"/>
    <w:rsid w:val="007E5F71"/>
    <w:rsid w:val="00821415"/>
    <w:rsid w:val="0083768F"/>
    <w:rsid w:val="00862CF8"/>
    <w:rsid w:val="0086664C"/>
    <w:rsid w:val="00874260"/>
    <w:rsid w:val="00874C49"/>
    <w:rsid w:val="0091595A"/>
    <w:rsid w:val="009165EA"/>
    <w:rsid w:val="00943B89"/>
    <w:rsid w:val="009829F2"/>
    <w:rsid w:val="00993F61"/>
    <w:rsid w:val="009965CE"/>
    <w:rsid w:val="009B0746"/>
    <w:rsid w:val="009C198B"/>
    <w:rsid w:val="009C1D4A"/>
    <w:rsid w:val="009D207E"/>
    <w:rsid w:val="009E5822"/>
    <w:rsid w:val="009E691A"/>
    <w:rsid w:val="00A074CB"/>
    <w:rsid w:val="00A11E95"/>
    <w:rsid w:val="00A24EB6"/>
    <w:rsid w:val="00A345F1"/>
    <w:rsid w:val="00A369C4"/>
    <w:rsid w:val="00A47986"/>
    <w:rsid w:val="00A91A24"/>
    <w:rsid w:val="00AC0E99"/>
    <w:rsid w:val="00AE324C"/>
    <w:rsid w:val="00AF1E67"/>
    <w:rsid w:val="00AF5046"/>
    <w:rsid w:val="00AF70D4"/>
    <w:rsid w:val="00B169A1"/>
    <w:rsid w:val="00B33E0C"/>
    <w:rsid w:val="00B45FE9"/>
    <w:rsid w:val="00B55D49"/>
    <w:rsid w:val="00B65E97"/>
    <w:rsid w:val="00B7027F"/>
    <w:rsid w:val="00B84180"/>
    <w:rsid w:val="00BA703A"/>
    <w:rsid w:val="00BC2A74"/>
    <w:rsid w:val="00BC6D41"/>
    <w:rsid w:val="00BE63EA"/>
    <w:rsid w:val="00C42A3C"/>
    <w:rsid w:val="00C84DCE"/>
    <w:rsid w:val="00CD2C6D"/>
    <w:rsid w:val="00CF1A0F"/>
    <w:rsid w:val="00D152F6"/>
    <w:rsid w:val="00D36252"/>
    <w:rsid w:val="00D4330B"/>
    <w:rsid w:val="00D460F1"/>
    <w:rsid w:val="00D51B44"/>
    <w:rsid w:val="00D6085D"/>
    <w:rsid w:val="00D639A5"/>
    <w:rsid w:val="00D66D57"/>
    <w:rsid w:val="00D67342"/>
    <w:rsid w:val="00D81480"/>
    <w:rsid w:val="00DA2E40"/>
    <w:rsid w:val="00DA5BF8"/>
    <w:rsid w:val="00DC71AA"/>
    <w:rsid w:val="00DD098B"/>
    <w:rsid w:val="00DD2FAB"/>
    <w:rsid w:val="00DE627C"/>
    <w:rsid w:val="00DF128B"/>
    <w:rsid w:val="00DF1850"/>
    <w:rsid w:val="00DF4809"/>
    <w:rsid w:val="00E46E7E"/>
    <w:rsid w:val="00E95631"/>
    <w:rsid w:val="00E97CC8"/>
    <w:rsid w:val="00F1173B"/>
    <w:rsid w:val="00F212F3"/>
    <w:rsid w:val="00F45F2E"/>
    <w:rsid w:val="00F7449E"/>
    <w:rsid w:val="00FA538E"/>
    <w:rsid w:val="00FD50BA"/>
    <w:rsid w:val="00FE4803"/>
    <w:rsid w:val="00FE7D31"/>
    <w:rsid w:val="00FF60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76BC7F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E324C"/>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
    <w:basedOn w:val="DefaultParagraphFont"/>
    <w:uiPriority w:val="5"/>
    <w:qFormat/>
    <w:rsid w:val="00DF1850"/>
    <w:rPr>
      <w:b/>
      <w:sz w:val="26"/>
      <w:u w:val="none"/>
    </w:rPr>
  </w:style>
  <w:style w:type="character" w:customStyle="1" w:styleId="StyleBoldUnderline">
    <w:name w:val="Style Bold Underline"/>
    <w:aliases w:val="Underline,Style Underline"/>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styleId="FollowedHyperlink">
    <w:name w:val="FollowedHyperlink"/>
    <w:basedOn w:val="DefaultParagraphFont"/>
    <w:uiPriority w:val="99"/>
    <w:semiHidden/>
    <w:unhideWhenUsed/>
    <w:rsid w:val="00A345F1"/>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E324C"/>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
    <w:basedOn w:val="DefaultParagraphFont"/>
    <w:uiPriority w:val="5"/>
    <w:qFormat/>
    <w:rsid w:val="00DF1850"/>
    <w:rPr>
      <w:b/>
      <w:sz w:val="26"/>
      <w:u w:val="none"/>
    </w:rPr>
  </w:style>
  <w:style w:type="character" w:customStyle="1" w:styleId="StyleBoldUnderline">
    <w:name w:val="Style Bold Underline"/>
    <w:aliases w:val="Underline,Style Underline"/>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styleId="FollowedHyperlink">
    <w:name w:val="FollowedHyperlink"/>
    <w:basedOn w:val="DefaultParagraphFont"/>
    <w:uiPriority w:val="99"/>
    <w:semiHidden/>
    <w:unhideWhenUsed/>
    <w:rsid w:val="00A345F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oceanservice.noaa.gov/websites/retiredsites/natdia_pdf/16rieser.pdf" TargetMode="External"/><Relationship Id="rId21" Type="http://schemas.openxmlformats.org/officeDocument/2006/relationships/hyperlink" Target="http://explore.noaa.gov/Exploration/Overview.aspx" TargetMode="External"/><Relationship Id="rId22" Type="http://schemas.openxmlformats.org/officeDocument/2006/relationships/hyperlink" Target="http://explore.noaa.gov/sites/OER/Documents/about-oer/program-review/oe-program-history-overview.pdf" TargetMode="External"/><Relationship Id="rId23" Type="http://schemas.openxmlformats.org/officeDocument/2006/relationships/hyperlink" Target="http://oceanleadership.org/director-office-ocean-exploration-research-noaa/" TargetMode="External"/><Relationship Id="rId24" Type="http://schemas.openxmlformats.org/officeDocument/2006/relationships/hyperlink" Target="http://explore.noaa.gov/Home.aspx" TargetMode="External"/><Relationship Id="rId25" Type="http://schemas.openxmlformats.org/officeDocument/2006/relationships/hyperlink" Target="http://www.oxforddictionaries.com/us/definition/american_english/its" TargetMode="External"/><Relationship Id="rId26" Type="http://schemas.openxmlformats.org/officeDocument/2006/relationships/hyperlink" Target="http://www.imf.org/external/pubs/ft/wp/2009/wp09122.pdf" TargetMode="External"/><Relationship Id="rId27" Type="http://schemas.openxmlformats.org/officeDocument/2006/relationships/hyperlink" Target="https://na.theiia.org/standards-guidance/Public%20Documents/Public%20Sector%20Definition.pdf" TargetMode="External"/><Relationship Id="rId28" Type="http://schemas.openxmlformats.org/officeDocument/2006/relationships/hyperlink" Target="http://ecastats.uneca.org/acsweb/Portals/20/Economic%20Statistics/Presentations%20of%20meetings/EGM%20on%20the%20implementation%20of%20the%202008%20SNA/MauririusGovernmentSector.pdf" TargetMode="External"/><Relationship Id="rId29" Type="http://schemas.openxmlformats.org/officeDocument/2006/relationships/hyperlink" Target="http://scholarcommons.usf.edu/cgi/viewcontent.cgi?article=5902&amp;context=etd"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merriam-webster.com/dictionary/seabed" TargetMode="External"/><Relationship Id="rId31" Type="http://schemas.openxmlformats.org/officeDocument/2006/relationships/hyperlink" Target="http://www.onr.navy.mil/focus/ocean/regions/default.htm" TargetMode="External"/><Relationship Id="rId32" Type="http://schemas.openxmlformats.org/officeDocument/2006/relationships/hyperlink" Target="http://oceanservice.noaa.gov/facts/ocean_life.html" TargetMode="External"/><Relationship Id="rId9" Type="http://schemas.openxmlformats.org/officeDocument/2006/relationships/hyperlink" Target="http://www.global-briefing.org/2011/07/let-the-north-pole-be-a-pole-of-peace/"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marbef.org/wiki/open_oceans" TargetMode="External"/><Relationship Id="rId33" Type="http://schemas.openxmlformats.org/officeDocument/2006/relationships/hyperlink" Target="http://explore.noaa.gov/sites/OER/Documents/national-research-council-voyage.pdf" TargetMode="External"/><Relationship Id="rId34" Type="http://schemas.openxmlformats.org/officeDocument/2006/relationships/hyperlink" Target="http://www.platts.com/latest-news/natural-gas/tokyo/japan-urges-us-to-move-forward-methane-hydrate-27583047" TargetMode="External"/><Relationship Id="rId35" Type="http://schemas.openxmlformats.org/officeDocument/2006/relationships/hyperlink" Target="http://www.coexploration.org/oceanliteracy/documents/OceanLitChart.pdf" TargetMode="External"/><Relationship Id="rId36" Type="http://schemas.openxmlformats.org/officeDocument/2006/relationships/hyperlink" Target="http://oregonfuture.oregonstate.edu/instruct/anth/smith/OcPolSurArticle.pdf" TargetMode="External"/><Relationship Id="rId10" Type="http://schemas.openxmlformats.org/officeDocument/2006/relationships/hyperlink" Target="http://www.thefreedictionary.com/seafloor" TargetMode="External"/><Relationship Id="rId11" Type="http://schemas.openxmlformats.org/officeDocument/2006/relationships/hyperlink" Target="http://curiosity.discovery.com/question/unexplored-ocean-depth" TargetMode="External"/><Relationship Id="rId12" Type="http://schemas.openxmlformats.org/officeDocument/2006/relationships/hyperlink" Target="http://www.teara.govt.nz/en/law-of-the-foreshore-and-seabed/page-1" TargetMode="External"/><Relationship Id="rId13" Type="http://schemas.openxmlformats.org/officeDocument/2006/relationships/hyperlink" Target="http://www.law.cornell.edu/uscode/text/33/1362" TargetMode="External"/><Relationship Id="rId14" Type="http://schemas.openxmlformats.org/officeDocument/2006/relationships/hyperlink" Target="http://www.gc.noaa.gov/gcil_maritime.html" TargetMode="External"/><Relationship Id="rId15" Type="http://schemas.openxmlformats.org/officeDocument/2006/relationships/hyperlink" Target="http://nsglc.olemiss.edu/sglpj/Vol4No1/Matthews.pdf" TargetMode="External"/><Relationship Id="rId16" Type="http://schemas.openxmlformats.org/officeDocument/2006/relationships/hyperlink" Target="http://thelawdictionary.org/ocean/" TargetMode="External"/><Relationship Id="rId17" Type="http://schemas.openxmlformats.org/officeDocument/2006/relationships/hyperlink" Target="http://thelawdictionary.org/ocean/" TargetMode="External"/><Relationship Id="rId18" Type="http://schemas.openxmlformats.org/officeDocument/2006/relationships/hyperlink" Target="http://www.marbef.org/wiki/open_oceans" TargetMode="External"/><Relationship Id="rId19" Type="http://schemas.openxmlformats.org/officeDocument/2006/relationships/hyperlink" Target="http://www.un.org/depts/los/LEGISLATIONANDTREATIES/PDFFILES/chn_1998_eez_act.pdf" TargetMode="External"/><Relationship Id="rId37" Type="http://schemas.openxmlformats.org/officeDocument/2006/relationships/fontTable" Target="fontTable.xml"/><Relationship Id="rId3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Garrett: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41</TotalTime>
  <Pages>26</Pages>
  <Words>6129</Words>
  <Characters>34939</Characters>
  <Application>Microsoft Macintosh Word</Application>
  <DocSecurity>0</DocSecurity>
  <Lines>291</Lines>
  <Paragraphs>81</Paragraphs>
  <ScaleCrop>false</ScaleCrop>
  <Company>Whitman College</Company>
  <LinksUpToDate>false</LinksUpToDate>
  <CharactersWithSpaces>40987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Newell</dc:creator>
  <cp:keywords/>
  <dc:description/>
  <cp:lastModifiedBy>Garrett Abelkop</cp:lastModifiedBy>
  <cp:revision>35</cp:revision>
  <dcterms:created xsi:type="dcterms:W3CDTF">2014-07-09T03:42:00Z</dcterms:created>
  <dcterms:modified xsi:type="dcterms:W3CDTF">2014-07-09T04:25:00Z</dcterms:modified>
</cp:coreProperties>
</file>