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E0A" w:rsidRDefault="00BD1E0A" w:rsidP="00BD1E0A">
      <w:pPr>
        <w:pStyle w:val="Heading1"/>
      </w:pPr>
      <w:r>
        <w:t>Neg answers</w:t>
      </w:r>
    </w:p>
    <w:p w:rsidR="00BD1E0A" w:rsidRDefault="00BD1E0A" w:rsidP="00BD1E0A"/>
    <w:p w:rsidR="00BD1E0A" w:rsidRDefault="00BD1E0A" w:rsidP="00BD1E0A">
      <w:pPr>
        <w:pStyle w:val="Heading3"/>
      </w:pPr>
      <w:r>
        <w:lastRenderedPageBreak/>
        <w:t>Self-determination</w:t>
      </w:r>
    </w:p>
    <w:p w:rsidR="00BD1E0A" w:rsidRDefault="00BD1E0A" w:rsidP="00BD1E0A">
      <w:pPr>
        <w:pStyle w:val="Heading4"/>
      </w:pPr>
      <w:r>
        <w:t>Ecofeminism destroys women’s autonomy – stereotyping both western and 3</w:t>
      </w:r>
      <w:r w:rsidRPr="00625519">
        <w:rPr>
          <w:vertAlign w:val="superscript"/>
        </w:rPr>
        <w:t>rd</w:t>
      </w:r>
      <w:r>
        <w:t xml:space="preserve"> world women, ecofeminism further entrenches 3</w:t>
      </w:r>
      <w:r w:rsidRPr="00625519">
        <w:rPr>
          <w:vertAlign w:val="superscript"/>
        </w:rPr>
        <w:t>rd</w:t>
      </w:r>
      <w:r>
        <w:t xml:space="preserve"> world women in dependent, patriarchal relationships</w:t>
      </w:r>
    </w:p>
    <w:p w:rsidR="00BD1E0A" w:rsidRPr="00625519" w:rsidRDefault="00BD1E0A" w:rsidP="00BD1E0A">
      <w:r w:rsidRPr="00625519">
        <w:rPr>
          <w:rStyle w:val="Style13ptBold"/>
        </w:rPr>
        <w:t>Jackson 95</w:t>
      </w:r>
      <w:r>
        <w:rPr>
          <w:rStyle w:val="Style13ptBold"/>
        </w:rPr>
        <w:t xml:space="preserve"> </w:t>
      </w:r>
      <w:r w:rsidRPr="00625519">
        <w:rPr>
          <w:sz w:val="16"/>
          <w:szCs w:val="16"/>
        </w:rPr>
        <w:t>[Cecile Jackson is a Professor of Development Studies at university of Angelia</w:t>
      </w:r>
      <w:r>
        <w:rPr>
          <w:sz w:val="16"/>
          <w:szCs w:val="16"/>
        </w:rPr>
        <w:t xml:space="preserve"> and her </w:t>
      </w:r>
      <w:r w:rsidRPr="00CA1495">
        <w:rPr>
          <w:sz w:val="16"/>
          <w:szCs w:val="16"/>
        </w:rPr>
        <w:t>current research interests continue to develop the themes of recent years: conjugality, gender relations social change, and epistemologies for development studies – particularly the politics of speech and the problematic nature of testimony</w:t>
      </w:r>
      <w:r w:rsidRPr="00625519">
        <w:rPr>
          <w:sz w:val="16"/>
          <w:szCs w:val="16"/>
        </w:rPr>
        <w:t xml:space="preserve">, “RADICAL ENVIRONMENTAL MYTHS: A GENDER PERSPECTIVE,” </w:t>
      </w:r>
      <w:hyperlink r:id="rId5" w:history="1">
        <w:r w:rsidRPr="00625519">
          <w:rPr>
            <w:sz w:val="16"/>
            <w:szCs w:val="16"/>
          </w:rPr>
          <w:t>http://newleftreview.org/I/210/cecile-jackson-radical-environmental-myths-a-gender-perpective</w:t>
        </w:r>
      </w:hyperlink>
      <w:r w:rsidRPr="00625519">
        <w:rPr>
          <w:sz w:val="16"/>
          <w:szCs w:val="16"/>
        </w:rPr>
        <w:t>, JMak]</w:t>
      </w:r>
    </w:p>
    <w:p w:rsidR="00BD1E0A" w:rsidRDefault="00BD1E0A" w:rsidP="00BD1E0A"/>
    <w:p w:rsidR="00BD1E0A" w:rsidRPr="00D42CC9" w:rsidRDefault="00BD1E0A" w:rsidP="00BD1E0A">
      <w:pPr>
        <w:rPr>
          <w:sz w:val="16"/>
        </w:rPr>
      </w:pPr>
      <w:r w:rsidRPr="00D42CC9">
        <w:rPr>
          <w:sz w:val="16"/>
        </w:rPr>
        <w:t>The emphasis on embeddedness is a recurring theme of ecocentrist and ecofeminist writings. Ecocentrics and ecofeminists call for a new way of understanding freedom and self-determination. Key ecofeminists Maria Mies and Vandana Shiva say that ecofeminists ‘identify freedom with their loving interaction with Mother Earth’. [9] Female foeticide and infanticide in south Asia, gender wage differentials, domestic violence and human rights are feminist concerns which find no reflection in such definitions of freedom.</w:t>
      </w:r>
      <w:r w:rsidRPr="00D42CC9">
        <w:rPr>
          <w:sz w:val="12"/>
        </w:rPr>
        <w:t>¶</w:t>
      </w:r>
      <w:r w:rsidRPr="00D42CC9">
        <w:rPr>
          <w:sz w:val="16"/>
        </w:rPr>
        <w:t xml:space="preserve"> </w:t>
      </w:r>
      <w:r w:rsidRPr="00530BAC">
        <w:rPr>
          <w:rStyle w:val="StyleUnderline"/>
        </w:rPr>
        <w:t>Maria Mies renounces self-determination as a goal in women’s emancipation</w:t>
      </w:r>
      <w:r w:rsidRPr="00D42CC9">
        <w:rPr>
          <w:sz w:val="16"/>
        </w:rPr>
        <w:t xml:space="preserve">. She holds that the concept of self-determination depends on exploitation—‘autonomy of the subject is based on heteronomy (being determined by others) of some Other (nature, other human beings, “lower” parts of the self)’. [10] </w:t>
      </w:r>
      <w:r w:rsidRPr="00530BAC">
        <w:rPr>
          <w:rStyle w:val="StyleUnderline"/>
        </w:rPr>
        <w:t xml:space="preserve">It is not clear to me that women’s autonomy is always part of a zero-sum game. If a woman achieves greater autonomy via independent income earning, why does this necessarily constitute heteronomy of some Other, </w:t>
      </w:r>
      <w:r w:rsidRPr="00D42CC9">
        <w:rPr>
          <w:sz w:val="16"/>
        </w:rPr>
        <w:t xml:space="preserve">and if it does, does it matter? An analogy </w:t>
      </w:r>
      <w:r w:rsidRPr="00530BAC">
        <w:rPr>
          <w:rStyle w:val="StyleUnderline"/>
        </w:rPr>
        <w:t>in other terms may be to suggest that progressive change for the poor is unacceptable because it involves a loss of power for the rich</w:t>
      </w:r>
      <w:r w:rsidRPr="00D42CC9">
        <w:rPr>
          <w:sz w:val="16"/>
        </w:rPr>
        <w:t>.</w:t>
      </w:r>
      <w:r w:rsidRPr="00D42CC9">
        <w:rPr>
          <w:sz w:val="12"/>
        </w:rPr>
        <w:t>¶</w:t>
      </w:r>
      <w:r w:rsidRPr="00D42CC9">
        <w:rPr>
          <w:sz w:val="16"/>
        </w:rPr>
        <w:t xml:space="preserve"> </w:t>
      </w:r>
      <w:r w:rsidRPr="00530BAC">
        <w:rPr>
          <w:rStyle w:val="StyleUnderline"/>
        </w:rPr>
        <w:t>Mies</w:t>
      </w:r>
      <w:r w:rsidRPr="00D42CC9">
        <w:rPr>
          <w:sz w:val="16"/>
        </w:rPr>
        <w:t xml:space="preserve"> </w:t>
      </w:r>
      <w:r w:rsidRPr="00530BAC">
        <w:rPr>
          <w:rStyle w:val="StyleUnderline"/>
        </w:rPr>
        <w:t>offers a deeply dualistic discussion of self-determination</w:t>
      </w:r>
      <w:r w:rsidRPr="00D42CC9">
        <w:rPr>
          <w:sz w:val="16"/>
        </w:rPr>
        <w:t xml:space="preserve"> as based on the domination of some ‘Other’</w:t>
      </w:r>
      <w:r w:rsidRPr="00530BAC">
        <w:rPr>
          <w:rStyle w:val="StyleUnderline"/>
        </w:rPr>
        <w:t>. For her, if ‘man reaches his freedom and transcendence by separating himself from immanence and by making woman his Other, that is by annihilating her autonomous being’,</w:t>
      </w:r>
      <w:r w:rsidRPr="00D42CC9">
        <w:rPr>
          <w:sz w:val="16"/>
        </w:rPr>
        <w:t xml:space="preserve"> [11] </w:t>
      </w:r>
      <w:r w:rsidRPr="00530BAC">
        <w:rPr>
          <w:rStyle w:val="StyleUnderline"/>
        </w:rPr>
        <w:t>then women could only achieve self-determination by rejection of their bodies.</w:t>
      </w:r>
      <w:r w:rsidRPr="00D42CC9">
        <w:rPr>
          <w:sz w:val="16"/>
        </w:rPr>
        <w:t xml:space="preserve"> In arguing her case for embeddedness and against separation </w:t>
      </w:r>
      <w:r w:rsidRPr="00F91C14">
        <w:rPr>
          <w:rStyle w:val="StyleUnderline"/>
        </w:rPr>
        <w:t>Mies also invokes the idea of symbiosis and denies the need for women to become autonomous of their mothers.</w:t>
      </w:r>
      <w:r w:rsidRPr="00D42CC9">
        <w:rPr>
          <w:sz w:val="16"/>
        </w:rPr>
        <w:t xml:space="preserve"> </w:t>
      </w:r>
      <w:r w:rsidRPr="00F91C14">
        <w:rPr>
          <w:rStyle w:val="StyleUnderline"/>
        </w:rPr>
        <w:t>I am not convinced that freedom is universally attained by (exclusively male) transcendence based on the subjection of (exclusively female) immanence</w:t>
      </w:r>
      <w:r w:rsidRPr="00D42CC9">
        <w:rPr>
          <w:sz w:val="16"/>
        </w:rPr>
        <w:t>. Nor do I follow the logic which then concludes that self-determination means that the individual woman has to separate the self from the physical body, a separation which ecofeminists reject</w:t>
      </w:r>
      <w:r w:rsidRPr="00F91C14">
        <w:rPr>
          <w:rStyle w:val="StyleUnderline"/>
        </w:rPr>
        <w:t>. Why cannot women achieve self-determination through another separation, that of dependence on men</w:t>
      </w:r>
      <w:r w:rsidRPr="00D42CC9">
        <w:rPr>
          <w:sz w:val="16"/>
        </w:rPr>
        <w:t>?</w:t>
      </w:r>
      <w:r w:rsidRPr="00D42CC9">
        <w:rPr>
          <w:sz w:val="12"/>
        </w:rPr>
        <w:t>¶</w:t>
      </w:r>
      <w:r w:rsidRPr="00D42CC9">
        <w:rPr>
          <w:sz w:val="16"/>
        </w:rPr>
        <w:t xml:space="preserve"> Mies argues further that Third World women criticize the demand for self-determination because:</w:t>
      </w:r>
      <w:r w:rsidRPr="00D42CC9">
        <w:rPr>
          <w:sz w:val="12"/>
        </w:rPr>
        <w:t>¶</w:t>
      </w:r>
      <w:r w:rsidRPr="00D42CC9">
        <w:rPr>
          <w:sz w:val="16"/>
        </w:rPr>
        <w:t xml:space="preserve"> The utopia of the isolated and autonomous female individual is not attractive to them. . .they cannot conceptualize the isolation of the individual woman as something positive. . .They know that for them there is no such safety net as the modern welfare state, and that they therefore need the net of relations provided by family, village and community. </w:t>
      </w:r>
      <w:r w:rsidRPr="00F91C14">
        <w:rPr>
          <w:rStyle w:val="StyleUnderline"/>
        </w:rPr>
        <w:t>They do not wish to live free and alone in the anonymity of big cities, to die finally, as we shall, in a home for the old.</w:t>
      </w:r>
      <w:r w:rsidRPr="00D42CC9">
        <w:rPr>
          <w:sz w:val="16"/>
        </w:rPr>
        <w:t xml:space="preserve"> [12]</w:t>
      </w:r>
      <w:r w:rsidRPr="00D42CC9">
        <w:rPr>
          <w:sz w:val="12"/>
        </w:rPr>
        <w:t>¶</w:t>
      </w:r>
      <w:r w:rsidRPr="00D42CC9">
        <w:rPr>
          <w:sz w:val="16"/>
        </w:rPr>
        <w:t xml:space="preserve"> </w:t>
      </w:r>
      <w:r w:rsidRPr="00F91C14">
        <w:rPr>
          <w:rStyle w:val="StyleUnderline"/>
        </w:rPr>
        <w:t>It is not clear that ‘care in the community’ for Third World women is any more attractive than it is in Britain</w:t>
      </w:r>
      <w:r w:rsidRPr="00D42CC9">
        <w:rPr>
          <w:sz w:val="16"/>
        </w:rPr>
        <w:t xml:space="preserve">. </w:t>
      </w:r>
      <w:r w:rsidRPr="00F91C14">
        <w:rPr>
          <w:rStyle w:val="StyleUnderline"/>
        </w:rPr>
        <w:t>Indian widows are stigmatized and excluded from social and ritual ceremonies, more or less prohibited from remarriage, generally denied access to productive property and employment.</w:t>
      </w:r>
      <w:r w:rsidRPr="00D42CC9">
        <w:rPr>
          <w:sz w:val="16"/>
        </w:rPr>
        <w:t xml:space="preserve"> The deep poverty and social discrimination [13] which sometimes leads to suttee, self-immolation, also exists in widespread and chronic forms</w:t>
      </w:r>
      <w:r w:rsidRPr="00F91C14">
        <w:rPr>
          <w:rStyle w:val="StyleUnderline"/>
        </w:rPr>
        <w:t>. Drèze</w:t>
      </w:r>
      <w:r w:rsidRPr="00D42CC9">
        <w:rPr>
          <w:sz w:val="16"/>
        </w:rPr>
        <w:t xml:space="preserve"> discusses the plight of the widows of Varanasi who are supposed to have migrated there on spiritual impulse but of whom 60 per cent were found to have been expelled from their homes by near relatives after widowhood. [14] He </w:t>
      </w:r>
      <w:r w:rsidRPr="00F91C14">
        <w:rPr>
          <w:rStyle w:val="StyleUnderline"/>
        </w:rPr>
        <w:t>observes in his study of widows in three states that:</w:t>
      </w:r>
      <w:r w:rsidRPr="00D42CC9">
        <w:rPr>
          <w:rStyle w:val="StyleUnderline"/>
          <w:sz w:val="12"/>
        </w:rPr>
        <w:t>¶</w:t>
      </w:r>
      <w:r w:rsidRPr="00F91C14">
        <w:rPr>
          <w:rStyle w:val="StyleUnderline"/>
        </w:rPr>
        <w:t xml:space="preserve"> There is a common belief (outside India at least) that in Indian villages some kind of ‘moral economy’ operates to provide social security to widows and other helpless members of society even when they have no close relatives to look after them.</w:t>
      </w:r>
      <w:r w:rsidRPr="00D42CC9">
        <w:rPr>
          <w:sz w:val="16"/>
        </w:rPr>
        <w:t xml:space="preserve"> Whether such an institution ever existed is an open question, but even if it did, </w:t>
      </w:r>
      <w:r w:rsidRPr="00F91C14">
        <w:rPr>
          <w:rStyle w:val="StyleUnderline"/>
        </w:rPr>
        <w:t>evidence of its survival to the present day is extremely hard to find.</w:t>
      </w:r>
      <w:r w:rsidRPr="00D42CC9">
        <w:rPr>
          <w:sz w:val="16"/>
        </w:rPr>
        <w:t xml:space="preserve"> [15]</w:t>
      </w:r>
      <w:r w:rsidRPr="00D42CC9">
        <w:rPr>
          <w:sz w:val="12"/>
        </w:rPr>
        <w:t>¶</w:t>
      </w:r>
      <w:r w:rsidRPr="00D42CC9">
        <w:rPr>
          <w:sz w:val="16"/>
        </w:rPr>
        <w:t xml:space="preserve"> The complex of social relations in family, village and community is the locus of gender struggles rather than a ‘safety net’; the absence of </w:t>
      </w:r>
      <w:r w:rsidRPr="00D42CC9">
        <w:rPr>
          <w:sz w:val="16"/>
        </w:rPr>
        <w:lastRenderedPageBreak/>
        <w:t>a welfare state does not alter this analysis, and the representation of Western self-determination as inevitably entailing isolation, loneliness and anonymityis as questionable as that of the cosy web of family and kinship in India.</w:t>
      </w:r>
      <w:r w:rsidRPr="00D42CC9">
        <w:rPr>
          <w:sz w:val="12"/>
        </w:rPr>
        <w:t>¶</w:t>
      </w:r>
      <w:r w:rsidRPr="00D42CC9">
        <w:rPr>
          <w:sz w:val="16"/>
        </w:rPr>
        <w:t xml:space="preserve"> </w:t>
      </w:r>
      <w:r w:rsidRPr="00F91C14">
        <w:rPr>
          <w:rStyle w:val="StyleUnderline"/>
        </w:rPr>
        <w:t>Third World women’s views are generalized by Mies and Shiva and taken at face value with no attempt to deconstruct their content and provenance or understand ‘patriarchal bargains’</w:t>
      </w:r>
      <w:r w:rsidRPr="00D42CC9">
        <w:rPr>
          <w:sz w:val="16"/>
        </w:rPr>
        <w:t xml:space="preserve">. [16] </w:t>
      </w:r>
      <w:r w:rsidRPr="00F91C14">
        <w:rPr>
          <w:rStyle w:val="StyleUnderline"/>
        </w:rPr>
        <w:t>It is hardly novel to observe that dominant groups often sustain their position by creating alliances with dominated groups, yet what women articulate is not problematized in any way.</w:t>
      </w:r>
      <w:r w:rsidRPr="00D42CC9">
        <w:rPr>
          <w:sz w:val="16"/>
        </w:rPr>
        <w:t xml:space="preserve"> Social analysis is suspended when women’s voices are represented</w:t>
      </w:r>
      <w:r w:rsidRPr="00F91C14">
        <w:rPr>
          <w:rStyle w:val="StyleUnderline"/>
        </w:rPr>
        <w:t>, implicit truth claims are made and no space between women’s perceptions and actually existing reality is admitted.</w:t>
      </w:r>
      <w:r w:rsidRPr="00D42CC9">
        <w:rPr>
          <w:sz w:val="16"/>
        </w:rPr>
        <w:t xml:space="preserve"> The absence of critical perspectives here is central to the myth-making discussed below.</w:t>
      </w:r>
      <w:r w:rsidRPr="00D42CC9">
        <w:rPr>
          <w:sz w:val="12"/>
        </w:rPr>
        <w:t>¶</w:t>
      </w:r>
      <w:r w:rsidRPr="00D42CC9">
        <w:rPr>
          <w:sz w:val="16"/>
        </w:rPr>
        <w:t xml:space="preserve"> Mies also alleges that self-interest must be overcome to develop women’s solidarity internationally:</w:t>
      </w:r>
      <w:r w:rsidRPr="00D42CC9">
        <w:rPr>
          <w:sz w:val="12"/>
        </w:rPr>
        <w:t>¶</w:t>
      </w:r>
      <w:r w:rsidRPr="00D42CC9">
        <w:rPr>
          <w:sz w:val="16"/>
        </w:rPr>
        <w:t xml:space="preserve"> Because the core of individual freedom, equality, self-determination, linked to money and property, is the self-interest of the individual and not altruism or solidarity; these interests will always compete with the self-interests of others. [17]</w:t>
      </w:r>
      <w:r w:rsidRPr="00D42CC9">
        <w:rPr>
          <w:sz w:val="12"/>
        </w:rPr>
        <w:t>¶</w:t>
      </w:r>
      <w:r w:rsidRPr="00D42CC9">
        <w:rPr>
          <w:sz w:val="16"/>
        </w:rPr>
        <w:t xml:space="preserve"> Thus if women’s wages in Third World factories rose it would destroy women’s international solidarity because Western women would object to paying more for their clothing. </w:t>
      </w:r>
      <w:r w:rsidRPr="00F91C14">
        <w:rPr>
          <w:rStyle w:val="StyleUnderline"/>
        </w:rPr>
        <w:t>But perceptions of self-interest are much more complex than this suggests. Women and men are prepared to pay more for ‘Green’ goods because they believe them to be environmentally preferable; they will and do support boycotts of consumer products from repressive regimes, and businesses may support animal rights by refusing to transport live animals</w:t>
      </w:r>
      <w:r w:rsidRPr="00D42CC9">
        <w:rPr>
          <w:sz w:val="16"/>
        </w:rPr>
        <w:t xml:space="preserve">. Whatever view one takes of the motivations at work here, </w:t>
      </w:r>
      <w:r w:rsidRPr="00F91C14">
        <w:rPr>
          <w:rStyle w:val="StyleUnderline"/>
        </w:rPr>
        <w:t xml:space="preserve">it is clear that short-term material self-interest does not regulate behaviour in the manner assumed by Mies, </w:t>
      </w:r>
      <w:r w:rsidRPr="00D42CC9">
        <w:rPr>
          <w:sz w:val="16"/>
        </w:rPr>
        <w:t xml:space="preserve">and that consumer choices express beliefs and values. Since individuals’ or institutions’ self-interest in this broader sense depends partly on the welfare of others, either material or perceptual, </w:t>
      </w:r>
      <w:r w:rsidRPr="00F91C14">
        <w:rPr>
          <w:rStyle w:val="StyleUnderline"/>
        </w:rPr>
        <w:t>there is not a clear cut off point between self-interest and altruism, nor grounds for believing that a narrow price response will threaten international solidarity over women’s work in the clothing industry</w:t>
      </w:r>
      <w:r w:rsidRPr="00D42CC9">
        <w:rPr>
          <w:sz w:val="16"/>
        </w:rPr>
        <w:t xml:space="preserve">. </w:t>
      </w:r>
      <w:r w:rsidRPr="00F91C14">
        <w:rPr>
          <w:rStyle w:val="StyleUnderline"/>
        </w:rPr>
        <w:t>Mies’s argument unnecessarily dichotomizes certain very narrow definitions of altruism and self-interest, while overemphasizing the significance of Western women in international solidarity.</w:t>
      </w:r>
      <w:r w:rsidRPr="00D42CC9">
        <w:rPr>
          <w:sz w:val="16"/>
        </w:rPr>
        <w:t xml:space="preserve"> </w:t>
      </w:r>
      <w:r w:rsidRPr="00F91C14">
        <w:rPr>
          <w:rStyle w:val="StyleUnderline"/>
        </w:rPr>
        <w:t>Her working assumption of the Western individual is as stereotypical as her version of ‘Third World women’</w:t>
      </w:r>
      <w:r w:rsidRPr="00D42CC9">
        <w:rPr>
          <w:sz w:val="16"/>
        </w:rPr>
        <w:t>.</w:t>
      </w:r>
      <w:r w:rsidRPr="00D42CC9">
        <w:rPr>
          <w:sz w:val="12"/>
        </w:rPr>
        <w:t>¶</w:t>
      </w:r>
      <w:r w:rsidRPr="00D42CC9">
        <w:rPr>
          <w:sz w:val="16"/>
        </w:rPr>
        <w:t xml:space="preserve"> To take one example, Women Working Worldwide is a voluntary organization which facilitates global networking between women working in similar industries. Low wages are not the only foundation upon which this solidarity is built—the experiences of women in electronics industries emphasize issues such as the shortcomings of trades unions from women’s perspective, employers’ gendered preferences for compliant workers, and health problems. Working women here express the high value placed on having a job—both for the income and the independence conferred—and the consciousness-raising experience of collective action and organization. [18] </w:t>
      </w:r>
      <w:r w:rsidRPr="00D42CC9">
        <w:rPr>
          <w:rStyle w:val="StyleUnderline"/>
        </w:rPr>
        <w:t>Mies’s formulation poses self-interest and gender interest as oppositional, but although distinct they can, and often do, overlap.</w:t>
      </w:r>
      <w:r w:rsidRPr="00D42CC9">
        <w:rPr>
          <w:sz w:val="12"/>
        </w:rPr>
        <w:t>¶</w:t>
      </w:r>
      <w:r w:rsidRPr="00D42CC9">
        <w:rPr>
          <w:sz w:val="16"/>
        </w:rPr>
        <w:t xml:space="preserve"> </w:t>
      </w:r>
      <w:r w:rsidRPr="00D42CC9">
        <w:rPr>
          <w:rStyle w:val="StyleUnderline"/>
        </w:rPr>
        <w:t>Ecofeminist prescriptions are for women to reject transcendence, embrace the body, bond to our mothers, remain embedded in our local ecosystems, abandon the goals of freedom and autonomy, rely on and care for our kin and community and remain in subsistence production. Such conservatism can hardly claim empowerment for women</w:t>
      </w:r>
      <w:r w:rsidRPr="00D42CC9">
        <w:rPr>
          <w:sz w:val="16"/>
        </w:rPr>
        <w:t>.</w:t>
      </w:r>
    </w:p>
    <w:p w:rsidR="00BD1E0A" w:rsidRDefault="00BD1E0A" w:rsidP="00BD1E0A"/>
    <w:p w:rsidR="00BD1E0A" w:rsidRDefault="00BD1E0A" w:rsidP="00BD1E0A">
      <w:pPr>
        <w:pStyle w:val="Heading3"/>
      </w:pPr>
      <w:r>
        <w:lastRenderedPageBreak/>
        <w:t>Anti-mobility</w:t>
      </w:r>
    </w:p>
    <w:p w:rsidR="00BD1E0A" w:rsidRDefault="00BD1E0A" w:rsidP="00BD1E0A">
      <w:pPr>
        <w:pStyle w:val="Heading4"/>
      </w:pPr>
      <w:r>
        <w:t>Ecofeminism inhibits upward mobility – women are left to do farm work for less pay, achieve no political agency, and no means of migrating for better conditions</w:t>
      </w:r>
    </w:p>
    <w:p w:rsidR="00BD1E0A" w:rsidRDefault="00BD1E0A" w:rsidP="00BD1E0A">
      <w:r w:rsidRPr="00625519">
        <w:rPr>
          <w:rStyle w:val="Style13ptBold"/>
        </w:rPr>
        <w:t>Jackson 95</w:t>
      </w:r>
      <w:r>
        <w:rPr>
          <w:rStyle w:val="Style13ptBold"/>
        </w:rPr>
        <w:t xml:space="preserve"> </w:t>
      </w:r>
      <w:r w:rsidRPr="00625519">
        <w:rPr>
          <w:sz w:val="16"/>
          <w:szCs w:val="16"/>
        </w:rPr>
        <w:t>[Cecile Jackson is a Professor of Development Studies at university of Angelia</w:t>
      </w:r>
      <w:r>
        <w:rPr>
          <w:sz w:val="16"/>
          <w:szCs w:val="16"/>
        </w:rPr>
        <w:t xml:space="preserve"> and her </w:t>
      </w:r>
      <w:r w:rsidRPr="00CA1495">
        <w:rPr>
          <w:sz w:val="16"/>
          <w:szCs w:val="16"/>
        </w:rPr>
        <w:t>current research interests continue to develop the themes of recent years: conjugality, gender relations social change, and epistemologies for development studies – particularly the politics of speech and the problematic nature of testimony</w:t>
      </w:r>
      <w:r w:rsidRPr="00625519">
        <w:rPr>
          <w:sz w:val="16"/>
          <w:szCs w:val="16"/>
        </w:rPr>
        <w:t xml:space="preserve">, “RADICAL ENVIRONMENTAL MYTHS: A GENDER PERSPECTIVE,” </w:t>
      </w:r>
      <w:hyperlink r:id="rId6" w:history="1">
        <w:r w:rsidRPr="00625519">
          <w:rPr>
            <w:sz w:val="16"/>
            <w:szCs w:val="16"/>
          </w:rPr>
          <w:t>http://newleftreview.org/I/210/cecile-jackson-radical-environmental-myths-a-gender-perpective</w:t>
        </w:r>
      </w:hyperlink>
      <w:r w:rsidRPr="00625519">
        <w:rPr>
          <w:sz w:val="16"/>
          <w:szCs w:val="16"/>
        </w:rPr>
        <w:t>, JMak]</w:t>
      </w:r>
    </w:p>
    <w:p w:rsidR="00BD1E0A" w:rsidRPr="003407C1" w:rsidRDefault="00BD1E0A" w:rsidP="00BD1E0A"/>
    <w:p w:rsidR="00BD1E0A" w:rsidRDefault="00BD1E0A" w:rsidP="00BD1E0A">
      <w:pPr>
        <w:rPr>
          <w:sz w:val="16"/>
        </w:rPr>
      </w:pPr>
      <w:r w:rsidRPr="003407C1">
        <w:rPr>
          <w:sz w:val="12"/>
        </w:rPr>
        <w:t>¶</w:t>
      </w:r>
      <w:r w:rsidRPr="003407C1">
        <w:rPr>
          <w:sz w:val="16"/>
        </w:rPr>
        <w:t xml:space="preserve"> Ecocentrics are anti-global, because global ‘means simply the global domination of local and particular interests. . .under the control of a few multinational corporations (MNCs), and the superpowers that assist them in their global reach’. [19] </w:t>
      </w:r>
      <w:r w:rsidRPr="003407C1">
        <w:rPr>
          <w:rStyle w:val="StyleUnderline"/>
        </w:rPr>
        <w:t>Both ecocentrism and ecofeminism share an ideal of ‘community’ as localized, small-scale, self-sufficient, spatially committed and defined groups with intimate and specific knowledges of concrete environments</w:t>
      </w:r>
      <w:r w:rsidRPr="003407C1">
        <w:rPr>
          <w:sz w:val="16"/>
        </w:rPr>
        <w:t xml:space="preserve">. Like the broader tradition of populism </w:t>
      </w:r>
      <w:r w:rsidRPr="003407C1">
        <w:rPr>
          <w:rStyle w:val="StyleUnderline"/>
        </w:rPr>
        <w:t>they offer little analysis of conflicting interests and inequality within the community</w:t>
      </w:r>
      <w:r w:rsidRPr="003407C1">
        <w:rPr>
          <w:sz w:val="16"/>
        </w:rPr>
        <w:t xml:space="preserve">, </w:t>
      </w:r>
      <w:r w:rsidRPr="003407C1">
        <w:rPr>
          <w:rStyle w:val="StyleUnderline"/>
        </w:rPr>
        <w:t>beyond stereotypical assertions of exploitative male behaviour—e.g. in the portrayal of men as cash croppers (bad) and women as food croppers (good).</w:t>
      </w:r>
      <w:r w:rsidRPr="003407C1">
        <w:rPr>
          <w:sz w:val="16"/>
        </w:rPr>
        <w:t xml:space="preserve"> </w:t>
      </w:r>
      <w:r w:rsidRPr="003407C1">
        <w:rPr>
          <w:rStyle w:val="StyleUnderline"/>
        </w:rPr>
        <w:t>A dichotomy is presented in which the indigenous</w:t>
      </w:r>
      <w:r w:rsidRPr="003407C1">
        <w:rPr>
          <w:sz w:val="16"/>
        </w:rPr>
        <w:t xml:space="preserve"> </w:t>
      </w:r>
      <w:r w:rsidRPr="003407C1">
        <w:rPr>
          <w:rStyle w:val="StyleUnderline"/>
        </w:rPr>
        <w:t>is valued and the exotic</w:t>
      </w:r>
      <w:r w:rsidRPr="003407C1">
        <w:rPr>
          <w:sz w:val="16"/>
        </w:rPr>
        <w:t xml:space="preserve"> or introduced </w:t>
      </w:r>
      <w:r w:rsidRPr="003407C1">
        <w:rPr>
          <w:rStyle w:val="StyleUnderline"/>
        </w:rPr>
        <w:t>is devalued</w:t>
      </w:r>
      <w:r w:rsidRPr="003407C1">
        <w:rPr>
          <w:sz w:val="16"/>
        </w:rPr>
        <w:t>. Insiders and indigenes are rooted in place and have superior rights to outsiders. Like bioregionalism, ecofeminists such as Judith Plant stress ‘learning to become native to place’ and say that ‘the bioregional view values home above all else’, [20] claiming that this is also where women’s power is based.</w:t>
      </w:r>
      <w:r w:rsidRPr="003407C1">
        <w:rPr>
          <w:sz w:val="12"/>
        </w:rPr>
        <w:t>¶</w:t>
      </w:r>
      <w:r w:rsidRPr="003407C1">
        <w:rPr>
          <w:sz w:val="16"/>
        </w:rPr>
        <w:t xml:space="preserve"> </w:t>
      </w:r>
      <w:r w:rsidRPr="003407C1">
        <w:rPr>
          <w:sz w:val="12"/>
        </w:rPr>
        <w:t>¶</w:t>
      </w:r>
      <w:r w:rsidRPr="003407C1">
        <w:rPr>
          <w:sz w:val="16"/>
        </w:rPr>
        <w:t xml:space="preserve"> </w:t>
      </w:r>
      <w:r w:rsidRPr="003407C1">
        <w:rPr>
          <w:rStyle w:val="StyleUnderline"/>
        </w:rPr>
        <w:t>This innocent view of the family and home is barely believable</w:t>
      </w:r>
      <w:r w:rsidRPr="003407C1">
        <w:rPr>
          <w:sz w:val="16"/>
        </w:rPr>
        <w:t xml:space="preserve">. The family has a central role in ecocentric prescriptions, with its internal social relations left entirely unexamined. Yet </w:t>
      </w:r>
      <w:r w:rsidRPr="003407C1">
        <w:rPr>
          <w:rStyle w:val="StyleUnderline"/>
        </w:rPr>
        <w:t>in India one of the most urgent contemporary social issues is that of the masculinization of the population</w:t>
      </w:r>
      <w:r w:rsidRPr="003407C1">
        <w:rPr>
          <w:sz w:val="16"/>
        </w:rPr>
        <w:t xml:space="preserve">, which each successive census reveals to be deepening rather than abating, and which </w:t>
      </w:r>
      <w:r w:rsidRPr="003407C1">
        <w:rPr>
          <w:rStyle w:val="StyleUnderline"/>
        </w:rPr>
        <w:t>reflects a range of profoundly negative behaviour towards women precisely within the family; growing female foeticide and infanticide, strengthening son preference in food and health care allocation between children, the spread of dowry to new social groups. There is</w:t>
      </w:r>
      <w:r w:rsidRPr="003407C1">
        <w:rPr>
          <w:sz w:val="16"/>
        </w:rPr>
        <w:t xml:space="preserve"> much regional and social variation in the distribution of such problems, but</w:t>
      </w:r>
      <w:r w:rsidRPr="003407C1">
        <w:rPr>
          <w:rStyle w:val="StyleUnderline"/>
        </w:rPr>
        <w:t xml:space="preserve"> no grounds for believing the family to be a benign social institution for women</w:t>
      </w:r>
      <w:r w:rsidRPr="003407C1">
        <w:rPr>
          <w:sz w:val="16"/>
        </w:rPr>
        <w:t>.</w:t>
      </w:r>
      <w:r w:rsidRPr="003407C1">
        <w:rPr>
          <w:sz w:val="12"/>
        </w:rPr>
        <w:t>¶</w:t>
      </w:r>
      <w:r w:rsidRPr="003407C1">
        <w:rPr>
          <w:sz w:val="16"/>
        </w:rPr>
        <w:t xml:space="preserve"> </w:t>
      </w:r>
      <w:r w:rsidRPr="003407C1">
        <w:rPr>
          <w:sz w:val="12"/>
        </w:rPr>
        <w:t>¶</w:t>
      </w:r>
      <w:r w:rsidRPr="003407C1">
        <w:rPr>
          <w:sz w:val="16"/>
        </w:rPr>
        <w:t xml:space="preserve"> The sociological critique of concepts such as community and tradition finds no reflection here, nor is there any awareness of the gender dimensions of insider/outsider status where patrilocal marriage frequently renders women (and other immigrants) outsiders, with conditional property rights, and (some) men insiders. </w:t>
      </w:r>
      <w:r w:rsidRPr="003407C1">
        <w:rPr>
          <w:rStyle w:val="StyleUnderline"/>
        </w:rPr>
        <w:t>Repressive gender relations have also been linked to exogamy, for when patrilocal marriage brings women from alien lineages into the local community they represent a threat requiring social contro</w:t>
      </w:r>
      <w:r w:rsidRPr="003407C1">
        <w:rPr>
          <w:sz w:val="16"/>
        </w:rPr>
        <w:t>l.</w:t>
      </w:r>
      <w:r w:rsidRPr="003407C1">
        <w:rPr>
          <w:sz w:val="12"/>
        </w:rPr>
        <w:t>¶</w:t>
      </w:r>
      <w:r w:rsidRPr="003407C1">
        <w:rPr>
          <w:sz w:val="16"/>
        </w:rPr>
        <w:t xml:space="preserve"> </w:t>
      </w:r>
      <w:r w:rsidRPr="003407C1">
        <w:rPr>
          <w:sz w:val="12"/>
        </w:rPr>
        <w:t>¶</w:t>
      </w:r>
      <w:r w:rsidRPr="003407C1">
        <w:rPr>
          <w:sz w:val="16"/>
        </w:rPr>
        <w:t xml:space="preserve"> Ecocentrics criticize the ‘modern elevation of mobility to the highest value’ [21] and see this as a consequence of individualism and instrumental attitudes to nature. </w:t>
      </w:r>
      <w:r w:rsidRPr="003407C1">
        <w:rPr>
          <w:rStyle w:val="StyleUnderline"/>
        </w:rPr>
        <w:t>They applaud the commitment of indigenous peoples to particular places—‘individuals in modern society love nature only in the abstract, while the inhabitants of traditional societies love it only in the concrete’</w:t>
      </w:r>
      <w:r w:rsidRPr="003407C1">
        <w:rPr>
          <w:sz w:val="16"/>
        </w:rPr>
        <w:t xml:space="preserve">, [22] </w:t>
      </w:r>
      <w:r w:rsidRPr="003407C1">
        <w:rPr>
          <w:rStyle w:val="StyleUnderline"/>
        </w:rPr>
        <w:t>they deplore migrations within and between countries and see migrant urban populations as environmentally uncommitted.</w:t>
      </w:r>
      <w:r w:rsidRPr="003407C1">
        <w:rPr>
          <w:sz w:val="16"/>
        </w:rPr>
        <w:t xml:space="preserve"> (This position seems somewhat contradictory to the critique of NIMBY environmentalism in which only local environmental degradation stimulates resistance.) </w:t>
      </w:r>
      <w:r w:rsidRPr="003407C1">
        <w:rPr>
          <w:rStyle w:val="StyleUnderline"/>
        </w:rPr>
        <w:t>Migrations however take place in a social, economic and political context</w:t>
      </w:r>
      <w:r w:rsidRPr="003407C1">
        <w:rPr>
          <w:sz w:val="16"/>
        </w:rPr>
        <w:t xml:space="preserve">, frequently characterized by poverty and conflict, </w:t>
      </w:r>
      <w:r w:rsidRPr="003407C1">
        <w:rPr>
          <w:rStyle w:val="StyleUnderline"/>
        </w:rPr>
        <w:t>in which mobility is a survival strategy</w:t>
      </w:r>
      <w:r w:rsidRPr="003407C1">
        <w:rPr>
          <w:sz w:val="16"/>
        </w:rPr>
        <w:t xml:space="preserve">. </w:t>
      </w:r>
      <w:r w:rsidRPr="003407C1">
        <w:rPr>
          <w:rStyle w:val="StyleUnderline"/>
        </w:rPr>
        <w:t>Mobility in the form of rural–urban migration has been a means, for rural women in particular, of escaping and resisting inequality.</w:t>
      </w:r>
      <w:r w:rsidRPr="003407C1">
        <w:rPr>
          <w:rStyle w:val="StyleUnderline"/>
          <w:sz w:val="12"/>
        </w:rPr>
        <w:t>¶</w:t>
      </w:r>
      <w:r w:rsidRPr="003407C1">
        <w:rPr>
          <w:sz w:val="16"/>
        </w:rPr>
        <w:t xml:space="preserve"> </w:t>
      </w:r>
      <w:r w:rsidRPr="003407C1">
        <w:rPr>
          <w:sz w:val="12"/>
        </w:rPr>
        <w:t>¶</w:t>
      </w:r>
      <w:r w:rsidRPr="003407C1">
        <w:rPr>
          <w:sz w:val="16"/>
        </w:rPr>
        <w:t xml:space="preserve"> Mies and Shiva prescribe the ‘subsistence perspective’ as the product of ‘the search for an ecologically sound, non-exploitative, just, non-patriarchal self-sustaining society’ [23] </w:t>
      </w:r>
      <w:r w:rsidRPr="003407C1">
        <w:rPr>
          <w:rStyle w:val="StyleUnderline"/>
        </w:rPr>
        <w:t xml:space="preserve">characterized by disengagement from international capitalism, regional food self-sufficiency, basic needs for all, development from below and the </w:t>
      </w:r>
      <w:r w:rsidRPr="003407C1">
        <w:rPr>
          <w:rStyle w:val="StyleUnderline"/>
        </w:rPr>
        <w:lastRenderedPageBreak/>
        <w:t>end of anti-rural bias. Women play a key role—‘In grassroots movements. . .it is women more than men who understand that a subsistence perspective is the only guarantee of survival for all’</w:t>
      </w:r>
      <w:r w:rsidRPr="003407C1">
        <w:rPr>
          <w:sz w:val="16"/>
        </w:rPr>
        <w:t>. [24]</w:t>
      </w:r>
      <w:r w:rsidRPr="003407C1">
        <w:rPr>
          <w:sz w:val="12"/>
        </w:rPr>
        <w:t>¶</w:t>
      </w:r>
      <w:r w:rsidRPr="003407C1">
        <w:rPr>
          <w:sz w:val="16"/>
        </w:rPr>
        <w:t xml:space="preserve"> The elements of their subsistence prescription are production for the satisfaction of fundamental human needs through use-values; new relationships to nature (respect for ‘her own sake’) and among people. This involves changes in divisions of labour:</w:t>
      </w:r>
      <w:r w:rsidRPr="003407C1">
        <w:rPr>
          <w:sz w:val="12"/>
        </w:rPr>
        <w:t>¶</w:t>
      </w:r>
      <w:r w:rsidRPr="003407C1">
        <w:rPr>
          <w:sz w:val="16"/>
        </w:rPr>
        <w:t xml:space="preserve"> but mainly the substitution of money or commodity relationships by such principles as reciprocity, mutuality, solidarity, reliability, sharing and caring [and]. . .trust in the reliability of one’s community. A subsistence perspective. . .cannot be based on the atomized, self-centred individuality of the market economy. [25]</w:t>
      </w:r>
      <w:r w:rsidRPr="003407C1">
        <w:rPr>
          <w:sz w:val="12"/>
        </w:rPr>
        <w:t>¶</w:t>
      </w:r>
      <w:r w:rsidRPr="003407C1">
        <w:rPr>
          <w:sz w:val="16"/>
        </w:rPr>
        <w:t xml:space="preserve"> T</w:t>
      </w:r>
      <w:r w:rsidRPr="003407C1">
        <w:rPr>
          <w:rStyle w:val="StyleUnderline"/>
        </w:rPr>
        <w:t>he subsistence perspective is based on participatory democracy, a synergic problem-solving approach</w:t>
      </w:r>
      <w:r w:rsidRPr="003407C1">
        <w:rPr>
          <w:sz w:val="16"/>
        </w:rPr>
        <w:t xml:space="preserve"> (‘This interconnectedness of all life on Earth, of problems and solutions, is one of the main insights of ecofeminism’), [26] </w:t>
      </w:r>
      <w:r w:rsidRPr="003407C1">
        <w:rPr>
          <w:rStyle w:val="StyleUnderline"/>
        </w:rPr>
        <w:t>a reintegration of spirit and matter and a resistance to privatization of the commons.</w:t>
      </w:r>
      <w:r w:rsidRPr="003407C1">
        <w:rPr>
          <w:rStyle w:val="StyleUnderline"/>
          <w:sz w:val="12"/>
        </w:rPr>
        <w:t>¶</w:t>
      </w:r>
      <w:r w:rsidRPr="003407C1">
        <w:rPr>
          <w:rStyle w:val="StyleUnderline"/>
        </w:rPr>
        <w:t xml:space="preserve"> How consistent might this be with the gender interests of women? Self-sufficient rural livelihoods exhibit high levels of unpaid women’s work, the ‘moral economy’ does not guarantee survival for all equally (women in such societies frequently suffer worse access to food and health care than men),</w:t>
      </w:r>
      <w:r w:rsidRPr="003407C1">
        <w:rPr>
          <w:sz w:val="16"/>
        </w:rPr>
        <w:t xml:space="preserve"> </w:t>
      </w:r>
      <w:r w:rsidRPr="003407C1">
        <w:rPr>
          <w:rStyle w:val="StyleUnderline"/>
        </w:rPr>
        <w:t>and development from below assumes, entirely unrealistically, gender-neutral village-level institutions</w:t>
      </w:r>
      <w:r w:rsidRPr="003407C1">
        <w:rPr>
          <w:sz w:val="16"/>
        </w:rPr>
        <w:t>. But non-monetized subsistence relations can be deeply exploitative and, insofar as any generalizations hold for a social category as diverse as ‘women’, involvement with markets has historically often been progressive for women.</w:t>
      </w:r>
      <w:r w:rsidRPr="003407C1">
        <w:rPr>
          <w:sz w:val="12"/>
        </w:rPr>
        <w:t>¶</w:t>
      </w:r>
      <w:r w:rsidRPr="003407C1">
        <w:rPr>
          <w:sz w:val="16"/>
        </w:rPr>
        <w:t xml:space="preserve"> To return to the question of self-determination. Mies’s view is that ‘Freedom is the freedom of those who possess money. Equality is the equality of money. Self-determination is the freedom of choice in the supermarket.’ [27</w:t>
      </w:r>
      <w:r w:rsidRPr="003407C1">
        <w:rPr>
          <w:rStyle w:val="StyleUnderline"/>
        </w:rPr>
        <w:t>] If freedom, self-determination and autonomy are not equally distributed in society, does this mean they have no value as objectives?</w:t>
      </w:r>
      <w:r w:rsidRPr="003407C1">
        <w:rPr>
          <w:sz w:val="16"/>
        </w:rPr>
        <w:t xml:space="preserve"> She goes on to claim that the autonomy of Western women is based on ‘the unrestricted exploitation of women as producers and consumers in the colonies’, [28] citing the wages paid to Third World women workers. This position is problematic. </w:t>
      </w:r>
      <w:r w:rsidRPr="003407C1">
        <w:rPr>
          <w:rStyle w:val="StyleUnderline"/>
        </w:rPr>
        <w:t>Multinational corporations who employ women in the factories of Third World countries no doubt do so because their wages are lower than men’s, the conditions of work are poor and workers vulnerable. However, if the wages in such industries are relatively high (comparable, in Sri Lanka, to a teacher’s wage), if entry is open to women without qualifications, if women find opportunities for greater autonomy, if the labour market for women expands, if intra-household relations change and strengthen women’s bargaining positions, then is it in women’s interests for such industries not to exist?</w:t>
      </w:r>
      <w:r w:rsidRPr="003407C1">
        <w:rPr>
          <w:sz w:val="16"/>
        </w:rPr>
        <w:t xml:space="preserve"> </w:t>
      </w:r>
      <w:r w:rsidRPr="003407C1">
        <w:rPr>
          <w:rStyle w:val="StyleUnderline"/>
        </w:rPr>
        <w:t>The actual conditions</w:t>
      </w:r>
      <w:r w:rsidRPr="003407C1">
        <w:rPr>
          <w:sz w:val="16"/>
        </w:rPr>
        <w:t xml:space="preserve"> in particular countries and periods </w:t>
      </w:r>
      <w:r w:rsidRPr="003407C1">
        <w:rPr>
          <w:rStyle w:val="StyleUnderline"/>
        </w:rPr>
        <w:t>are variable but do not justify a blanket condemnation of MNC employment of women in the Third World.</w:t>
      </w:r>
      <w:r w:rsidRPr="003407C1">
        <w:rPr>
          <w:sz w:val="16"/>
        </w:rPr>
        <w:t xml:space="preserve"> The important critique of women’s employment in developing countries exposes a gendered form of exploitation, but this cannot be read as suggesting that engagement with labour markets is always antagonistic to women’s interests or that a retreat to subsistence production is, a priori, any less exploitative. [29] The debates about women’s experience, in developing countries, of both Structural Adjustment Programmes and the Green Revolution show that women enter markets as gendered subjects and the outcomes depend on other forms of social identity and positioning</w:t>
      </w:r>
    </w:p>
    <w:p w:rsidR="00BD1E0A" w:rsidRDefault="00BD1E0A" w:rsidP="00BD1E0A">
      <w:pPr>
        <w:rPr>
          <w:sz w:val="16"/>
        </w:rPr>
      </w:pPr>
    </w:p>
    <w:p w:rsidR="00BD1E0A" w:rsidRDefault="00BD1E0A" w:rsidP="00BD1E0A">
      <w:pPr>
        <w:pStyle w:val="Heading3"/>
      </w:pPr>
      <w:r>
        <w:lastRenderedPageBreak/>
        <w:t>Esssentalism</w:t>
      </w:r>
    </w:p>
    <w:p w:rsidR="00BD1E0A" w:rsidRPr="007430B7" w:rsidRDefault="00BD1E0A" w:rsidP="00BD1E0A">
      <w:pPr>
        <w:pStyle w:val="Heading4"/>
      </w:pPr>
      <w:r w:rsidRPr="007430B7">
        <w:t>Ecofeminism essentializes both men and women – no gender analysis of variable relations to nature.</w:t>
      </w:r>
    </w:p>
    <w:p w:rsidR="00BD1E0A" w:rsidRDefault="00BD1E0A" w:rsidP="00BD1E0A">
      <w:r w:rsidRPr="00625519">
        <w:rPr>
          <w:rStyle w:val="Style13ptBold"/>
        </w:rPr>
        <w:t>Jackson 95</w:t>
      </w:r>
      <w:r>
        <w:rPr>
          <w:rStyle w:val="Style13ptBold"/>
        </w:rPr>
        <w:t xml:space="preserve"> </w:t>
      </w:r>
      <w:r w:rsidRPr="00625519">
        <w:rPr>
          <w:sz w:val="16"/>
          <w:szCs w:val="16"/>
        </w:rPr>
        <w:t>[Cecile Jackson is a Professor of Development Studies at university of Angelia</w:t>
      </w:r>
      <w:r>
        <w:rPr>
          <w:sz w:val="16"/>
          <w:szCs w:val="16"/>
        </w:rPr>
        <w:t xml:space="preserve"> and her </w:t>
      </w:r>
      <w:r w:rsidRPr="00CA1495">
        <w:rPr>
          <w:sz w:val="16"/>
          <w:szCs w:val="16"/>
        </w:rPr>
        <w:t>current research interests continue to develop the themes of recent years: conjugality, gender relations social change, and epistemologies for development studies – particularly the politics of speech and the problematic nature of testimony</w:t>
      </w:r>
      <w:r w:rsidRPr="00625519">
        <w:rPr>
          <w:sz w:val="16"/>
          <w:szCs w:val="16"/>
        </w:rPr>
        <w:t xml:space="preserve">, “RADICAL ENVIRONMENTAL MYTHS: A GENDER PERSPECTIVE,” </w:t>
      </w:r>
      <w:hyperlink r:id="rId7" w:history="1">
        <w:r w:rsidRPr="00625519">
          <w:rPr>
            <w:sz w:val="16"/>
            <w:szCs w:val="16"/>
          </w:rPr>
          <w:t>http://newleftreview.org/I/210/cecile-jackson-radical-environmental-myths-a-gender-perpective</w:t>
        </w:r>
      </w:hyperlink>
      <w:r w:rsidRPr="00625519">
        <w:rPr>
          <w:sz w:val="16"/>
          <w:szCs w:val="16"/>
        </w:rPr>
        <w:t>, JMak]</w:t>
      </w:r>
    </w:p>
    <w:p w:rsidR="00BD1E0A" w:rsidRPr="003407C1" w:rsidRDefault="00BD1E0A" w:rsidP="00BD1E0A"/>
    <w:p w:rsidR="00BD1E0A" w:rsidRPr="00901DA2" w:rsidRDefault="00BD1E0A" w:rsidP="00BD1E0A">
      <w:pPr>
        <w:rPr>
          <w:rStyle w:val="StyleUnderline"/>
        </w:rPr>
      </w:pPr>
      <w:r w:rsidRPr="00901DA2">
        <w:rPr>
          <w:sz w:val="16"/>
        </w:rPr>
        <w:t>The problem of essentialism is a continuing issue in feminisms generally. Hilary Rose states that ‘</w:t>
      </w:r>
      <w:r w:rsidRPr="00E07F3A">
        <w:rPr>
          <w:rStyle w:val="StyleUnderline"/>
        </w:rPr>
        <w:t>The problem for feminist materialists is to admit nature, particularly the body—that is, a constrained essentialism—while giving priority to the social, without concluding at the same time that human beings are infinitely malleable</w:t>
      </w:r>
      <w:r w:rsidRPr="00901DA2">
        <w:rPr>
          <w:sz w:val="16"/>
        </w:rPr>
        <w:t>.’ [53] The constraints on essentialism are hard to find in radical environmental discourses where essentialism takes the form of universalized positions on women’s love of nature as closely connected to maternalism, and their emotional and spiritual understanding of nature, both of which feed into ecofeminist myth-making</w:t>
      </w:r>
      <w:r w:rsidRPr="00D41048">
        <w:rPr>
          <w:rStyle w:val="StyleUnderline"/>
        </w:rPr>
        <w:t>.</w:t>
      </w:r>
      <w:r w:rsidRPr="00901DA2">
        <w:rPr>
          <w:rStyle w:val="StyleUnderline"/>
          <w:sz w:val="12"/>
        </w:rPr>
        <w:t>¶</w:t>
      </w:r>
      <w:r w:rsidRPr="00D41048">
        <w:rPr>
          <w:rStyle w:val="StyleUnderline"/>
        </w:rPr>
        <w:t xml:space="preserve"> Both ecocentrism and, especially, ecofeminism, thoroughly essentialize women and offer no gender analysis of the specific and variable environmental relations of women and men. For Mies and Shiva, women are always the victims of ecodegradation</w:t>
      </w:r>
      <w:r w:rsidRPr="00901DA2">
        <w:rPr>
          <w:sz w:val="16"/>
        </w:rPr>
        <w:t>—</w:t>
      </w:r>
      <w:r w:rsidRPr="00D41048">
        <w:rPr>
          <w:rStyle w:val="StyleUnderline"/>
        </w:rPr>
        <w:t>the impact of ecological disasters on women is said to be worse than on men.</w:t>
      </w:r>
      <w:r w:rsidRPr="00901DA2">
        <w:rPr>
          <w:sz w:val="16"/>
        </w:rPr>
        <w:t xml:space="preserve"> Women are universal nature lovers, and:</w:t>
      </w:r>
      <w:r w:rsidRPr="00901DA2">
        <w:rPr>
          <w:sz w:val="12"/>
        </w:rPr>
        <w:t>¶</w:t>
      </w:r>
      <w:r w:rsidRPr="00901DA2">
        <w:rPr>
          <w:sz w:val="16"/>
        </w:rPr>
        <w:t xml:space="preserve"> [E]verywhere, women were the first to protest against environmental destruction. . . .[M]any women worldwide [feel]. . .the responsibility to preserve the bases of life, and to end its destruction. Irrespective of different racial, ethnic, cultural or class backgrounds, this common concern brought women together to forge links in solidarity with other women. [54]</w:t>
      </w:r>
      <w:r w:rsidRPr="00901DA2">
        <w:rPr>
          <w:sz w:val="12"/>
        </w:rPr>
        <w:t>¶</w:t>
      </w:r>
      <w:r w:rsidRPr="00901DA2">
        <w:rPr>
          <w:sz w:val="16"/>
        </w:rPr>
        <w:t xml:space="preserve"> Thus ‘</w:t>
      </w:r>
      <w:r w:rsidRPr="00D41048">
        <w:rPr>
          <w:rStyle w:val="StyleUnderline"/>
        </w:rPr>
        <w:t>women are the most active and committed in movements for conservation and protection of nature and for healing the damage done to her’</w:t>
      </w:r>
      <w:r w:rsidRPr="00901DA2">
        <w:rPr>
          <w:sz w:val="16"/>
        </w:rPr>
        <w:t>. [55] I have discussed elsewhere the problem with such assumptions and interpretations of the meaning of women’s involvement in environmental movements</w:t>
      </w:r>
      <w:r w:rsidRPr="00D41048">
        <w:rPr>
          <w:rStyle w:val="StyleUnderline"/>
        </w:rPr>
        <w:t>,</w:t>
      </w:r>
      <w:r w:rsidRPr="00901DA2">
        <w:rPr>
          <w:sz w:val="16"/>
        </w:rPr>
        <w:t xml:space="preserve"> [56] but </w:t>
      </w:r>
      <w:r w:rsidRPr="00D41048">
        <w:rPr>
          <w:rStyle w:val="StyleUnderline"/>
        </w:rPr>
        <w:t>suffice it to say that one needs a contextual, historical, materialist and gendered analysis of particular examples</w:t>
      </w:r>
      <w:r w:rsidRPr="00901DA2">
        <w:rPr>
          <w:sz w:val="16"/>
        </w:rPr>
        <w:t>.</w:t>
      </w:r>
      <w:r w:rsidRPr="00901DA2">
        <w:rPr>
          <w:sz w:val="12"/>
        </w:rPr>
        <w:t>¶</w:t>
      </w:r>
      <w:r w:rsidRPr="00901DA2">
        <w:rPr>
          <w:sz w:val="16"/>
        </w:rPr>
        <w:t xml:space="preserve"> Essentialism is a precondition for the myth-making about women which characterizes ecofeminism. </w:t>
      </w:r>
      <w:r w:rsidRPr="00D41048">
        <w:rPr>
          <w:rStyle w:val="StyleUnderline"/>
        </w:rPr>
        <w:t>Women are treated as a homogeneous group, and their feelings and beliefs are confidently generalized about</w:t>
      </w:r>
      <w:r w:rsidRPr="00901DA2">
        <w:rPr>
          <w:sz w:val="16"/>
        </w:rPr>
        <w:t>:</w:t>
      </w:r>
      <w:r w:rsidRPr="00901DA2">
        <w:rPr>
          <w:sz w:val="12"/>
        </w:rPr>
        <w:t>¶</w:t>
      </w:r>
      <w:r w:rsidRPr="00901DA2">
        <w:rPr>
          <w:sz w:val="16"/>
        </w:rPr>
        <w:t xml:space="preserve"> </w:t>
      </w:r>
      <w:r w:rsidRPr="00D41048">
        <w:rPr>
          <w:rStyle w:val="StyleUnderline"/>
        </w:rPr>
        <w:t>Third World women</w:t>
      </w:r>
      <w:r w:rsidRPr="00901DA2">
        <w:rPr>
          <w:sz w:val="16"/>
        </w:rPr>
        <w:t xml:space="preserve">. . .regard the Earth as a living being which guarantees their own and all their fellow creatures’ survival. </w:t>
      </w:r>
      <w:r w:rsidRPr="00D41048">
        <w:rPr>
          <w:rStyle w:val="StyleUnderline"/>
        </w:rPr>
        <w:t>They respect and celebrate Earth’s sacredness and resist its transformation into dead raw material for industrialism and commodity production. [57]</w:t>
      </w:r>
      <w:r w:rsidRPr="00901DA2">
        <w:rPr>
          <w:rStyle w:val="StyleUnderline"/>
          <w:sz w:val="12"/>
        </w:rPr>
        <w:t>¶</w:t>
      </w:r>
      <w:r w:rsidRPr="00D41048">
        <w:rPr>
          <w:rStyle w:val="StyleUnderline"/>
        </w:rPr>
        <w:t xml:space="preserve"> The ecofeminist inversion of value associated with essentialized male and female qualities leads to a new scale of worth derived from caring and loving</w:t>
      </w:r>
      <w:r w:rsidRPr="00901DA2">
        <w:rPr>
          <w:sz w:val="16"/>
        </w:rPr>
        <w:t xml:space="preserve">. Hence </w:t>
      </w:r>
      <w:r w:rsidRPr="00D41048">
        <w:rPr>
          <w:rStyle w:val="StyleUnderline"/>
        </w:rPr>
        <w:t>Mies is able to criticize the emotional competence of scientists by saying that ‘modern science demands people who are emotionally crippled’. [</w:t>
      </w:r>
      <w:r w:rsidRPr="00901DA2">
        <w:rPr>
          <w:sz w:val="16"/>
        </w:rPr>
        <w:t>58] By comparison ‘An ecofeminist perspective propounds the need for a new cosmology. . .which recognizes that life in nature (which includes human beings) is maintained by means of cooperation, and mutual care and love.’ [59] The emphasis on caring springs from several sources. The feminist critique of science and knowledge is one of these:</w:t>
      </w:r>
      <w:r w:rsidRPr="00901DA2">
        <w:rPr>
          <w:sz w:val="12"/>
        </w:rPr>
        <w:t>¶</w:t>
      </w:r>
      <w:r w:rsidRPr="00901DA2">
        <w:rPr>
          <w:sz w:val="16"/>
        </w:rPr>
        <w:t xml:space="preserve"> Masculinist knowledge in the West has taken the form of an intense emphasis on the domains of cognitive and objective rationality, on reductive explanation, and on dichotomous partitioning of the social and natural worlds. [60]</w:t>
      </w:r>
      <w:r w:rsidRPr="00901DA2">
        <w:rPr>
          <w:sz w:val="12"/>
        </w:rPr>
        <w:t>¶</w:t>
      </w:r>
      <w:r w:rsidRPr="00901DA2">
        <w:rPr>
          <w:sz w:val="16"/>
        </w:rPr>
        <w:t xml:space="preserve"> It is the admission of love, a recognition that the process of care shapes the product, which opens up the prospect of a feminist reconstruction of rationality itself as a responsible rationality—responsible to people and to nature alike. [61]</w:t>
      </w:r>
      <w:r w:rsidRPr="00901DA2">
        <w:rPr>
          <w:sz w:val="12"/>
        </w:rPr>
        <w:t>¶</w:t>
      </w:r>
      <w:r w:rsidRPr="00901DA2">
        <w:rPr>
          <w:sz w:val="16"/>
        </w:rPr>
        <w:t xml:space="preserve"> </w:t>
      </w:r>
      <w:r w:rsidRPr="00192CD3">
        <w:rPr>
          <w:rStyle w:val="StyleUnderline"/>
        </w:rPr>
        <w:t xml:space="preserve">Feminist theorists [62] have suggested that the experience of motherhood and caring labour leads women to a distinct kind of thought and knowledge. </w:t>
      </w:r>
      <w:r w:rsidRPr="00901DA2">
        <w:rPr>
          <w:sz w:val="16"/>
        </w:rPr>
        <w:t xml:space="preserve">This is difficult to evaluate given the scarcity of cross-cultural studies of paternal love, which no doubt reflects anthropological ethnocentricity in no small measure. </w:t>
      </w:r>
      <w:r w:rsidRPr="00192CD3">
        <w:rPr>
          <w:rStyle w:val="StyleUnderline"/>
        </w:rPr>
        <w:t>But</w:t>
      </w:r>
      <w:r w:rsidRPr="00901DA2">
        <w:rPr>
          <w:sz w:val="16"/>
        </w:rPr>
        <w:t xml:space="preserve"> Ruddick’s suggestion of a universal experience of maternal love along the lines idealized in Western norms needs to be challenged</w:t>
      </w:r>
      <w:r w:rsidRPr="00192CD3">
        <w:rPr>
          <w:rStyle w:val="StyleUnderline"/>
        </w:rPr>
        <w:t xml:space="preserve">. Nancy Scheper-Hughes’s study of child mortality in north-eastern Brazil [63] demonstrates that the death of a child may be regarded with some indifference and involve a degree of complicity by mothers in circumstances where mortality is </w:t>
      </w:r>
      <w:r w:rsidRPr="00192CD3">
        <w:rPr>
          <w:rStyle w:val="StyleUnderline"/>
        </w:rPr>
        <w:lastRenderedPageBreak/>
        <w:t>high</w:t>
      </w:r>
      <w:r w:rsidRPr="00901DA2">
        <w:rPr>
          <w:sz w:val="16"/>
        </w:rPr>
        <w:t xml:space="preserve">. Early marriage, even prepuberty, and </w:t>
      </w:r>
      <w:r w:rsidRPr="00192CD3">
        <w:rPr>
          <w:rStyle w:val="StyleUnderline"/>
        </w:rPr>
        <w:t>high infant mortality, especially of first-born children, are also the backdrop</w:t>
      </w:r>
      <w:r w:rsidRPr="00901DA2">
        <w:rPr>
          <w:sz w:val="16"/>
        </w:rPr>
        <w:t xml:space="preserve"> </w:t>
      </w:r>
      <w:r w:rsidRPr="00192CD3">
        <w:rPr>
          <w:rStyle w:val="StyleUnderline"/>
        </w:rPr>
        <w:t xml:space="preserve">for </w:t>
      </w:r>
      <w:r w:rsidRPr="00901DA2">
        <w:rPr>
          <w:sz w:val="16"/>
        </w:rPr>
        <w:t>something similar amongst</w:t>
      </w:r>
      <w:r w:rsidRPr="00192CD3">
        <w:rPr>
          <w:rStyle w:val="StyleUnderline"/>
        </w:rPr>
        <w:t xml:space="preserve"> Hausa women in northern Nigeria who ritually reject the first-born child, practise name-avoidance of the child, refuse to feed it and express revulsion in its presence, and frequently foster out first-born babies</w:t>
      </w:r>
      <w:r w:rsidRPr="00901DA2">
        <w:rPr>
          <w:sz w:val="16"/>
        </w:rPr>
        <w:t xml:space="preserve">. [64] The </w:t>
      </w:r>
      <w:r w:rsidRPr="00192CD3">
        <w:rPr>
          <w:rStyle w:val="StyleUnderline"/>
        </w:rPr>
        <w:t>growing incidence of female infanticide in India and China, and excess mortality of girl children, from what has been called ‘aggressive neglect’, in many south Asian societies,</w:t>
      </w:r>
      <w:r w:rsidRPr="00901DA2">
        <w:rPr>
          <w:sz w:val="16"/>
        </w:rPr>
        <w:t xml:space="preserve"> also </w:t>
      </w:r>
      <w:r w:rsidRPr="00192CD3">
        <w:rPr>
          <w:rStyle w:val="StyleUnderline"/>
        </w:rPr>
        <w:t>speaks of children’s</w:t>
      </w:r>
      <w:r w:rsidRPr="00901DA2">
        <w:rPr>
          <w:sz w:val="16"/>
        </w:rPr>
        <w:t xml:space="preserve"> highly </w:t>
      </w:r>
      <w:r w:rsidRPr="00192CD3">
        <w:rPr>
          <w:rStyle w:val="StyleUnderline"/>
        </w:rPr>
        <w:t>conditional and sex-biased experience of ‘maternal love’.</w:t>
      </w:r>
      <w:r w:rsidRPr="00901DA2">
        <w:rPr>
          <w:sz w:val="16"/>
        </w:rPr>
        <w:t xml:space="preserve"> The biological experience of childbirth does not necessarily generate maternal emotions and behaviour in the form idealized in the West</w:t>
      </w:r>
      <w:r w:rsidRPr="00192CD3">
        <w:rPr>
          <w:rStyle w:val="StyleUnderline"/>
        </w:rPr>
        <w:t>.</w:t>
      </w:r>
      <w:r w:rsidRPr="00901DA2">
        <w:rPr>
          <w:rStyle w:val="StyleUnderline"/>
          <w:sz w:val="12"/>
        </w:rPr>
        <w:t>¶</w:t>
      </w:r>
      <w:r w:rsidRPr="00192CD3">
        <w:rPr>
          <w:rStyle w:val="StyleUnderline"/>
        </w:rPr>
        <w:t xml:space="preserve"> Another pathway into myth-making is theology, and a number of ecofeminist thinkers have emerged from feminist theology, the theme of women’s spirituality permeating much ecofeminist discourse</w:t>
      </w:r>
      <w:r w:rsidRPr="00901DA2">
        <w:rPr>
          <w:sz w:val="16"/>
        </w:rPr>
        <w:t xml:space="preserve">. Mies and Shiva explain that ‘as women in various movements. . .rediscovered the interdependence and connectedness of everything they also discovered what was called the spiritual dimension of life. . .Hence some tried to revive or recreate a goddess-based religion.’ [65] The reinterpretation of religious history, the invention of new rituals (e.g. Starhawk’s celebration of menstruation) and the rediscovery of witchcraft are major features of ecofeminism. </w:t>
      </w:r>
      <w:r w:rsidRPr="00192CD3">
        <w:rPr>
          <w:rStyle w:val="StyleUnderline"/>
        </w:rPr>
        <w:t>Spiritual ecofeminism has been invented, selectively, out of traditional elements from Indian, Chinese, and American-Indian religions. But orientalist representations of indigenous peoples, especially women, deny them the opposite qualities of those they are said to possess—by labelling women as caring, they are thereby denied rationality, accordingly and constructed as ‘other’.</w:t>
      </w:r>
      <w:r w:rsidRPr="00901DA2">
        <w:rPr>
          <w:sz w:val="16"/>
        </w:rPr>
        <w:t xml:space="preserve"> </w:t>
      </w:r>
      <w:r w:rsidRPr="00192CD3">
        <w:rPr>
          <w:rStyle w:val="StyleUnderline"/>
        </w:rPr>
        <w:t>This exclusion may not matter much to ecofeminists, for whom rationality is a dirty word</w:t>
      </w:r>
      <w:r w:rsidRPr="00901DA2">
        <w:rPr>
          <w:sz w:val="16"/>
        </w:rPr>
        <w:t>, [66] but I think it is a serious problem. Ecofeminists rage about dualism but reveal some starkly dichotomous thinking.</w:t>
      </w:r>
      <w:r w:rsidRPr="00901DA2">
        <w:rPr>
          <w:sz w:val="12"/>
        </w:rPr>
        <w:t>¶</w:t>
      </w:r>
      <w:r w:rsidRPr="00901DA2">
        <w:rPr>
          <w:sz w:val="16"/>
        </w:rPr>
        <w:t xml:space="preserve"> Whilst one would not quibble with Hilary Rose’s defence of feminist myth-making in science fiction as ‘a means of revisioning the present so as to make other futures possible,’ [67] what is more problematic is the widespread (eco)feminist recognition that ‘The emphasis on narration or story-telling [is] the most appropriate theoretical style for feminist theories of knowledge’. [68] How have myths and stories become so central? Much of the answer seems to lie with the post-structural and postmodern analysis. Braidotti et al. claim that ‘The environmental crisis more than any other exemplifies the dangers implicit in the modernist project. . .In such a context, a postmodern position is the only defensible one in terms of environmental ethics and agency’. [69] </w:t>
      </w:r>
      <w:r w:rsidRPr="002743CA">
        <w:rPr>
          <w:rStyle w:val="StyleUnderline"/>
        </w:rPr>
        <w:t xml:space="preserve">They rightly point out that ‘relativism and stress on the relativity of a particular position are not the same’ [70] which suggests therefore a scale of values in ranking the observations from particular positions. But since the postmodern acid bath has also dissolved criteria such as truth or objectivity as means for choosing between competing versions of reality, these now seem to be valued entirely according to the perceived status of the observer. Why else is Vandana Shiva accepted so uncritically by Western feminists? </w:t>
      </w:r>
      <w:r w:rsidRPr="00901DA2">
        <w:rPr>
          <w:sz w:val="16"/>
        </w:rPr>
        <w:t xml:space="preserve">The only criterion for evaluation of perceptions seems to be the degree to which these derive from supposedly oppressed subjectivity, and here names are a vital element in labelling and ascribing legitimacy. </w:t>
      </w:r>
      <w:r w:rsidRPr="009536BD">
        <w:rPr>
          <w:rStyle w:val="StyleUnderline"/>
        </w:rPr>
        <w:t>Authors with Indian or African names are taken uncritically to represent ‘Third World women’ or ‘feminists of the South</w:t>
      </w:r>
      <w:r w:rsidRPr="00901DA2">
        <w:rPr>
          <w:sz w:val="16"/>
          <w:highlight w:val="green"/>
        </w:rPr>
        <w:t>’</w:t>
      </w:r>
      <w:r w:rsidRPr="00901DA2">
        <w:rPr>
          <w:sz w:val="16"/>
        </w:rPr>
        <w:t>.</w:t>
      </w:r>
      <w:r w:rsidRPr="00901DA2">
        <w:rPr>
          <w:sz w:val="12"/>
        </w:rPr>
        <w:t>¶</w:t>
      </w:r>
      <w:r w:rsidRPr="00901DA2">
        <w:rPr>
          <w:sz w:val="16"/>
        </w:rPr>
        <w:t xml:space="preserve"> I believe that perceptions of reality are relative and plural, but I also believe that one cannot avoid making value judgements about which perceptions are closer to some actually existing reality. For me, there is a role for information in this process, although I would never claim that any information is ‘objective’ or should be exempted from interrogation. </w:t>
      </w:r>
      <w:r w:rsidRPr="009536BD">
        <w:rPr>
          <w:rStyle w:val="StyleUnderline"/>
        </w:rPr>
        <w:t>Ecofeminist discussions however seem to be uninterested in the actually existing conditions of life which are dismissed either with postmodernist arguments about subjectivity, or with reference to the importance of myths in mobilizing and political action</w:t>
      </w:r>
      <w:r w:rsidRPr="00901DA2">
        <w:rPr>
          <w:sz w:val="16"/>
        </w:rPr>
        <w:t>.</w:t>
      </w:r>
      <w:r w:rsidRPr="00901DA2">
        <w:rPr>
          <w:sz w:val="12"/>
        </w:rPr>
        <w:t>¶</w:t>
      </w:r>
      <w:r w:rsidRPr="00901DA2">
        <w:rPr>
          <w:sz w:val="16"/>
        </w:rPr>
        <w:t xml:space="preserve"> One contributory factor to the myth-making tendencies in ecofeminism is what Michèle Barrett has identified as the changing ‘relative status of things and words’. [71] The critique of mechanical materialism has led to a turn to culture in feminism, the accompanying shift from the social sciences to the arts and humanities, and as Barrett points out, the willingness to describe feminism as a ‘meta-narrative’, to thereby fictionalize and regard it as a story. [72] </w:t>
      </w:r>
      <w:r w:rsidRPr="00901DA2">
        <w:rPr>
          <w:rStyle w:val="StyleUnderline"/>
        </w:rPr>
        <w:t>Whilst a critique of mechanical materialism is important, the dangers of story-telling seem to me great</w:t>
      </w:r>
      <w:r w:rsidRPr="00901DA2">
        <w:rPr>
          <w:sz w:val="16"/>
        </w:rPr>
        <w:t>. Myths also clearly serve a political purpose and can be seen as a response to the threat posed to feminism by the fragmenting influences of the differences between women—e.g. of race and class. ‘</w:t>
      </w:r>
      <w:r w:rsidRPr="00901DA2">
        <w:rPr>
          <w:rStyle w:val="StyleUnderline"/>
        </w:rPr>
        <w:t>Foundational myths’—i.e. ‘the collective sharing of certain myths and belief systems’ [73] serve to cement feminism</w:t>
      </w:r>
      <w:r w:rsidRPr="00901DA2">
        <w:rPr>
          <w:sz w:val="16"/>
        </w:rPr>
        <w:t>.</w:t>
      </w:r>
      <w:r w:rsidRPr="00901DA2">
        <w:rPr>
          <w:sz w:val="12"/>
        </w:rPr>
        <w:t>¶</w:t>
      </w:r>
      <w:r w:rsidRPr="00901DA2">
        <w:rPr>
          <w:sz w:val="16"/>
        </w:rPr>
        <w:t xml:space="preserve"> </w:t>
      </w:r>
      <w:r w:rsidRPr="00901DA2">
        <w:rPr>
          <w:rStyle w:val="StyleUnderline"/>
        </w:rPr>
        <w:t xml:space="preserve">Ecofeminism seems to me to be beached on a combination of essentialized female loving and caring qualities, the invention </w:t>
      </w:r>
      <w:r w:rsidRPr="00901DA2">
        <w:rPr>
          <w:rStyle w:val="StyleUnderline"/>
        </w:rPr>
        <w:lastRenderedPageBreak/>
        <w:t>of feminized spirituality and the ‘true for me’ approach to myths and knowledge.</w:t>
      </w:r>
      <w:r w:rsidRPr="00901DA2">
        <w:rPr>
          <w:sz w:val="16"/>
        </w:rPr>
        <w:t xml:space="preserve"> The arguments and (dare I say it?) evidence from a gender analysis that Third World women may experience a conflict between their gender interests and environmentally benign behaviour cannot be heard. Post-structuralism can seem to block the understanding of social relations of inequality, such as gender</w:t>
      </w:r>
      <w:r w:rsidRPr="00901DA2">
        <w:rPr>
          <w:rStyle w:val="StyleUnderline"/>
        </w:rPr>
        <w:t>. We need to reassert the value of a historical and materialist analysis, informed by a deconstruction of some unexamined key terms terms in ecofeminist positions, such as love, nature, indigenous knowledge, Third World women</w:t>
      </w:r>
      <w:r w:rsidRPr="00901DA2">
        <w:rPr>
          <w:sz w:val="16"/>
        </w:rPr>
        <w:t>.</w:t>
      </w:r>
      <w:r w:rsidRPr="00901DA2">
        <w:rPr>
          <w:sz w:val="12"/>
        </w:rPr>
        <w:t>¶</w:t>
      </w:r>
      <w:r w:rsidRPr="00901DA2">
        <w:rPr>
          <w:sz w:val="16"/>
        </w:rPr>
        <w:t xml:space="preserve"> Ecocentrism does not seem to have begun to formulate a gender-informed environmentalism</w:t>
      </w:r>
      <w:r w:rsidRPr="00901DA2">
        <w:rPr>
          <w:rStyle w:val="StyleUnderline"/>
        </w:rPr>
        <w:t>. By essentializing women, it is inimical to gender analysis and leads to conservative and regressive conclusions</w:t>
      </w:r>
      <w:r w:rsidRPr="00901DA2">
        <w:rPr>
          <w:sz w:val="16"/>
        </w:rPr>
        <w:t xml:space="preserve">. Hilary Rose may be right that </w:t>
      </w:r>
      <w:r w:rsidRPr="00901DA2">
        <w:rPr>
          <w:rStyle w:val="StyleUnderline"/>
        </w:rPr>
        <w:t>men’s utopias are often women’s dystopias</w:t>
      </w:r>
      <w:r w:rsidRPr="00901DA2">
        <w:rPr>
          <w:sz w:val="16"/>
        </w:rPr>
        <w:t xml:space="preserve">, [74] </w:t>
      </w:r>
      <w:r w:rsidRPr="00901DA2">
        <w:rPr>
          <w:rStyle w:val="StyleUnderline"/>
        </w:rPr>
        <w:t>but</w:t>
      </w:r>
      <w:r w:rsidRPr="00901DA2">
        <w:rPr>
          <w:sz w:val="16"/>
        </w:rPr>
        <w:t xml:space="preserve"> </w:t>
      </w:r>
      <w:r w:rsidRPr="00901DA2">
        <w:rPr>
          <w:rStyle w:val="StyleUnderline"/>
        </w:rPr>
        <w:t>ecofeminist prescriptions are little better.</w:t>
      </w:r>
      <w:r w:rsidRPr="00901DA2">
        <w:rPr>
          <w:sz w:val="16"/>
        </w:rPr>
        <w:t xml:space="preserve"> It is not difficult to make a materialist critique of ecofeminism, which seems fundamentally driven by political impulses towards neutralizing the divisive tendencies of differences among women. </w:t>
      </w:r>
      <w:r w:rsidRPr="00901DA2">
        <w:rPr>
          <w:rStyle w:val="StyleUnderline"/>
        </w:rPr>
        <w:t>What is more important though is to question the ways in which radical environmentalism is taking a post-structuralist direction which obscures relations of inequality by generating myths which bind, but which are also placed beyond question. For when rationality is jettisoned so too is the basis of criticism.</w:t>
      </w:r>
    </w:p>
    <w:p w:rsidR="00BD1E0A" w:rsidRDefault="00BD1E0A" w:rsidP="00BD1E0A"/>
    <w:p w:rsidR="00BD1E0A" w:rsidRDefault="00BD1E0A" w:rsidP="00BD1E0A">
      <w:pPr>
        <w:pStyle w:val="Heading3"/>
      </w:pPr>
      <w:r>
        <w:lastRenderedPageBreak/>
        <w:t>Spiritualism/Mysticism (tag sucks)</w:t>
      </w:r>
    </w:p>
    <w:p w:rsidR="00BD1E0A" w:rsidRPr="007430B7" w:rsidRDefault="00BD1E0A" w:rsidP="00BD1E0A">
      <w:pPr>
        <w:pStyle w:val="Heading4"/>
      </w:pPr>
      <w:r w:rsidRPr="007430B7">
        <w:t>Ecofeminism rejects helpful productive scientific advances in favor of spiritualism and mysticism</w:t>
      </w:r>
    </w:p>
    <w:p w:rsidR="00BD1E0A" w:rsidRDefault="00BD1E0A" w:rsidP="00BD1E0A">
      <w:r w:rsidRPr="00625519">
        <w:rPr>
          <w:rStyle w:val="Style13ptBold"/>
        </w:rPr>
        <w:t>Jackson 95</w:t>
      </w:r>
      <w:r>
        <w:rPr>
          <w:rStyle w:val="Style13ptBold"/>
        </w:rPr>
        <w:t xml:space="preserve"> </w:t>
      </w:r>
      <w:r w:rsidRPr="00625519">
        <w:rPr>
          <w:sz w:val="16"/>
          <w:szCs w:val="16"/>
        </w:rPr>
        <w:t>[Cecile Jackson is a Professor of Development Studies at university of Angelia</w:t>
      </w:r>
      <w:r>
        <w:rPr>
          <w:sz w:val="16"/>
          <w:szCs w:val="16"/>
        </w:rPr>
        <w:t xml:space="preserve"> and her </w:t>
      </w:r>
      <w:r w:rsidRPr="00CA1495">
        <w:rPr>
          <w:sz w:val="16"/>
          <w:szCs w:val="16"/>
        </w:rPr>
        <w:t>current research interests continue to develop the themes of recent years: conjugality, gender relations social change, and epistemologies for development studies – particularly the politics of speech and the problematic nature of testimony</w:t>
      </w:r>
      <w:r w:rsidRPr="00625519">
        <w:rPr>
          <w:sz w:val="16"/>
          <w:szCs w:val="16"/>
        </w:rPr>
        <w:t xml:space="preserve">, “RADICAL ENVIRONMENTAL MYTHS: A GENDER PERSPECTIVE,” </w:t>
      </w:r>
      <w:hyperlink r:id="rId8" w:history="1">
        <w:r w:rsidRPr="00625519">
          <w:rPr>
            <w:sz w:val="16"/>
            <w:szCs w:val="16"/>
          </w:rPr>
          <w:t>http://newleftreview.org/I/210/cecile-jackson-radical-environmental-myths-a-gender-perpective</w:t>
        </w:r>
      </w:hyperlink>
      <w:r w:rsidRPr="00625519">
        <w:rPr>
          <w:sz w:val="16"/>
          <w:szCs w:val="16"/>
        </w:rPr>
        <w:t>, JMak]</w:t>
      </w:r>
    </w:p>
    <w:p w:rsidR="00BD1E0A" w:rsidRPr="00B13004" w:rsidRDefault="00BD1E0A" w:rsidP="00BD1E0A"/>
    <w:p w:rsidR="00BD1E0A" w:rsidRPr="007430B7" w:rsidRDefault="00BD1E0A" w:rsidP="00BD1E0A">
      <w:pPr>
        <w:rPr>
          <w:rStyle w:val="StyleUnderline"/>
        </w:rPr>
      </w:pPr>
      <w:r w:rsidRPr="007430B7">
        <w:rPr>
          <w:sz w:val="16"/>
        </w:rPr>
        <w:t xml:space="preserve">Ecofeminists do not share this contradictory perspective on science and the legacy of the feminist critique of science is strong, thus </w:t>
      </w:r>
      <w:r w:rsidRPr="00901DA2">
        <w:rPr>
          <w:rStyle w:val="StyleUnderline"/>
        </w:rPr>
        <w:t>Mies and Shiva state that ‘modern science and technology. . .succeed only in procuring increasing ecological destruction’</w:t>
      </w:r>
      <w:r w:rsidRPr="007430B7">
        <w:rPr>
          <w:sz w:val="16"/>
        </w:rPr>
        <w:t>. [36] Where deep ecologists and Green anarchists refer to ecology</w:t>
      </w:r>
      <w:r w:rsidRPr="00901DA2">
        <w:rPr>
          <w:rStyle w:val="StyleUnderline"/>
        </w:rPr>
        <w:t>, ecofeminists prefer ethics, values and spiritualit</w:t>
      </w:r>
      <w:r w:rsidRPr="007430B7">
        <w:rPr>
          <w:sz w:val="16"/>
        </w:rPr>
        <w:t>y.</w:t>
      </w:r>
      <w:r w:rsidRPr="007430B7">
        <w:rPr>
          <w:sz w:val="12"/>
        </w:rPr>
        <w:t>¶</w:t>
      </w:r>
      <w:r w:rsidRPr="007430B7">
        <w:rPr>
          <w:sz w:val="16"/>
        </w:rPr>
        <w:t xml:space="preserve"> The feminist critique of science has quarrelled with biological ideas about the inferiority of women, analysed the dominance of men in science, the gender ideologies within scientific paradigms and the gendered quality of ‘rationality’. Sandra Harding [37] identifies three strands of feminist theories of knowledge—feminist empiricism which accepts the existence of areality beyond the observer, feminist standpoint which stresses the positionality of the observer but privileges the view of women as an oppressed group, and feminist postmodernists who ‘challenge the claim of any perspective on knowledge and reality to be impartial. . .They consider knowledge to be the result of invention, that is, the imposition of form on the world, rather than the result of discovery’. [38] It is the latter strand of thinking which is most influential in ecofeminism, and Braidotti et al in a recent book on women, environment and development conclude that ‘[i]n our search for suggestions for a pluralization of scientific discourse, feminist postmodernists’ contributions seem most useful, as they contribute to dismantling the power relations implicit in the production of knowledge’. [39</w:t>
      </w:r>
      <w:r w:rsidRPr="00901DA2">
        <w:rPr>
          <w:rStyle w:val="StyleUnderline"/>
        </w:rPr>
        <w:t>] I am not so sure, either that the modernist project was quite as flawed as postmodernists claim, or that feminist postmodernism is indeed dismantling power relations in the production of knowledge</w:t>
      </w:r>
      <w:r w:rsidRPr="007430B7">
        <w:rPr>
          <w:sz w:val="16"/>
        </w:rPr>
        <w:t>.</w:t>
      </w:r>
      <w:r w:rsidRPr="007430B7">
        <w:rPr>
          <w:sz w:val="12"/>
        </w:rPr>
        <w:t>¶</w:t>
      </w:r>
      <w:r w:rsidRPr="007430B7">
        <w:rPr>
          <w:sz w:val="16"/>
        </w:rPr>
        <w:t xml:space="preserve"> My feeling is that </w:t>
      </w:r>
      <w:r w:rsidRPr="00901DA2">
        <w:rPr>
          <w:rStyle w:val="StyleUnderline"/>
        </w:rPr>
        <w:t>the critique of the politics and ideologies of science should not lead to a denial of the positive impact</w:t>
      </w:r>
      <w:r w:rsidRPr="007430B7">
        <w:rPr>
          <w:sz w:val="16"/>
        </w:rPr>
        <w:t>, intentional or otherwise</w:t>
      </w:r>
      <w:r w:rsidRPr="00901DA2">
        <w:rPr>
          <w:rStyle w:val="StyleUnderline"/>
        </w:rPr>
        <w:t>, of science and technology in women’s lives.</w:t>
      </w:r>
      <w:r w:rsidRPr="007430B7">
        <w:rPr>
          <w:sz w:val="16"/>
        </w:rPr>
        <w:t xml:space="preserve"> </w:t>
      </w:r>
      <w:r w:rsidRPr="00901DA2">
        <w:rPr>
          <w:rStyle w:val="StyleUnderline"/>
        </w:rPr>
        <w:t>It is difficult to refute the value of, for example, immunization programmes to poor Third World women</w:t>
      </w:r>
      <w:r w:rsidRPr="007430B7">
        <w:rPr>
          <w:sz w:val="16"/>
        </w:rPr>
        <w:t xml:space="preserve">. Technology may be male-biased but this cannot be taken to mean that it is of no benefit to women. The domestic technologies of </w:t>
      </w:r>
      <w:r w:rsidRPr="00901DA2">
        <w:rPr>
          <w:rStyle w:val="StyleUnderline"/>
        </w:rPr>
        <w:t xml:space="preserve">grain mills, wells and piped water are </w:t>
      </w:r>
      <w:r w:rsidRPr="007430B7">
        <w:rPr>
          <w:sz w:val="16"/>
        </w:rPr>
        <w:t xml:space="preserve">certainly </w:t>
      </w:r>
      <w:r w:rsidRPr="00901DA2">
        <w:rPr>
          <w:rStyle w:val="StyleUnderline"/>
        </w:rPr>
        <w:t>perceived</w:t>
      </w:r>
      <w:r w:rsidRPr="007430B7">
        <w:rPr>
          <w:sz w:val="16"/>
        </w:rPr>
        <w:t xml:space="preserve"> very </w:t>
      </w:r>
      <w:r w:rsidRPr="00901DA2">
        <w:rPr>
          <w:rStyle w:val="StyleUnderline"/>
        </w:rPr>
        <w:t>favourably</w:t>
      </w:r>
      <w:r w:rsidRPr="007430B7">
        <w:rPr>
          <w:sz w:val="16"/>
        </w:rPr>
        <w:t xml:space="preserve"> </w:t>
      </w:r>
      <w:r w:rsidRPr="00901DA2">
        <w:rPr>
          <w:rStyle w:val="StyleUnderline"/>
        </w:rPr>
        <w:t>by poor rural women</w:t>
      </w:r>
      <w:r w:rsidRPr="007430B7">
        <w:rPr>
          <w:sz w:val="16"/>
        </w:rPr>
        <w:t xml:space="preserve">. It seems to me that </w:t>
      </w:r>
      <w:r w:rsidRPr="007430B7">
        <w:rPr>
          <w:rStyle w:val="StyleUnderline"/>
        </w:rPr>
        <w:t>the dispossessed may well view science and technology as empowering.</w:t>
      </w:r>
      <w:r w:rsidRPr="007430B7">
        <w:rPr>
          <w:sz w:val="16"/>
        </w:rPr>
        <w:t xml:space="preserve"> As Swasti Mitter observes, ‘technology reflects the existing social relationships of power, but it would be a fallacy to reject the advance of technology on that ground’. [40]</w:t>
      </w:r>
      <w:r w:rsidRPr="007430B7">
        <w:rPr>
          <w:sz w:val="12"/>
        </w:rPr>
        <w:t>¶</w:t>
      </w:r>
      <w:r w:rsidRPr="007430B7">
        <w:rPr>
          <w:sz w:val="16"/>
        </w:rPr>
        <w:t xml:space="preserve"> The rejection of science and the emphasis on the validity of other knowledge systems feeds into ecocentric and ecofeminist ideas about indigenous knowledges as socially and environmentally harmonious. As ecofeminists shed self-interest, self-determination and autonomy, so too do ecocentrics reject individualism, thus Banuri and Appfel Marglin blame individualism for environmental ills, for ‘disintegrating the strength of communities and their life-supporting systems’. [41] For them individualism is an aspect of modern Western knowledge systems along with disembeddedness, instrumentalism, universality, mobility and a dichotomy between subject and object</w:t>
      </w:r>
      <w:r w:rsidRPr="007430B7">
        <w:rPr>
          <w:rStyle w:val="StyleUnderline"/>
        </w:rPr>
        <w:t>. They refer to the familiar icons, including, as always, Chipko and Chief Seattle, and claim that women are in the forefront of struggles to assert alternative knowledge systems</w:t>
      </w:r>
      <w:r w:rsidRPr="007430B7">
        <w:rPr>
          <w:sz w:val="16"/>
        </w:rPr>
        <w:t>:</w:t>
      </w:r>
      <w:r w:rsidRPr="007430B7">
        <w:rPr>
          <w:sz w:val="12"/>
        </w:rPr>
        <w:t>¶</w:t>
      </w:r>
      <w:r w:rsidRPr="007430B7">
        <w:rPr>
          <w:sz w:val="16"/>
        </w:rPr>
        <w:t xml:space="preserve"> [T]he conservation of local knowledges and systems of value in modernizing societies is generally believed to have been entrusted to women who are often viewed as the source of cultural continuity in society. [42]</w:t>
      </w:r>
      <w:r w:rsidRPr="007430B7">
        <w:rPr>
          <w:sz w:val="12"/>
        </w:rPr>
        <w:t>¶</w:t>
      </w:r>
      <w:r w:rsidRPr="007430B7">
        <w:rPr>
          <w:sz w:val="16"/>
        </w:rPr>
        <w:t xml:space="preserve"> </w:t>
      </w:r>
      <w:r w:rsidRPr="007430B7">
        <w:rPr>
          <w:rStyle w:val="StyleUnderline"/>
        </w:rPr>
        <w:t>Furthermore they assert that ‘“women’s ways of knowing”. . .often have a non-instrumental core’ [43] and are unconcerned about the essentialism of such statements</w:t>
      </w:r>
      <w:r w:rsidRPr="007430B7">
        <w:rPr>
          <w:sz w:val="16"/>
        </w:rPr>
        <w:t>. By contrast they say that non-modern knowledge systems are characterized by embeddedness, local specificity, community, unified subject–object, and non-instrumentalism</w:t>
      </w:r>
      <w:r w:rsidRPr="007430B7">
        <w:rPr>
          <w:rStyle w:val="StyleUnderline"/>
        </w:rPr>
        <w:t xml:space="preserve">. Modern scientific knowledge dominates the non-modern and they argue that the environmental crisis has emerged because of its instrumental attitude towards nature. This is said to be in contrast to indigenous societies which ‘by imbuing nature with sacredness, allow a relatively more harmonious coexistence’. </w:t>
      </w:r>
    </w:p>
    <w:p w:rsidR="00A95652" w:rsidRPr="008C1B2E" w:rsidRDefault="00A95652" w:rsidP="008C1B2E">
      <w:bookmarkStart w:id="0" w:name="_GoBack"/>
      <w:bookmarkEnd w:id="0"/>
    </w:p>
    <w:sectPr w:rsidR="00A95652" w:rsidRPr="008C1B2E" w:rsidSect="00693FB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BD1E0A"/>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92249"/>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D1E0A"/>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0020C6-5A87-44AD-8D34-16C6C780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D1E0A"/>
  </w:style>
  <w:style w:type="paragraph" w:styleId="Heading1">
    <w:name w:val="heading 1"/>
    <w:aliases w:val="Pocket"/>
    <w:basedOn w:val="Normal"/>
    <w:next w:val="Normal"/>
    <w:link w:val="Heading1Char"/>
    <w:autoRedefine/>
    <w:qFormat/>
    <w:rsid w:val="00BD1E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D1E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D1E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D1E0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D1E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1E0A"/>
  </w:style>
  <w:style w:type="character" w:customStyle="1" w:styleId="Heading1Char">
    <w:name w:val="Heading 1 Char"/>
    <w:aliases w:val="Pocket Char"/>
    <w:basedOn w:val="DefaultParagraphFont"/>
    <w:link w:val="Heading1"/>
    <w:rsid w:val="00BD1E0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D1E0A"/>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D1E0A"/>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BD1E0A"/>
    <w:rPr>
      <w:rFonts w:eastAsiaTheme="majorEastAsia" w:cstheme="majorBidi"/>
      <w:b/>
      <w:iCs/>
      <w:sz w:val="26"/>
    </w:rPr>
  </w:style>
  <w:style w:type="character" w:styleId="Emphasis">
    <w:name w:val="Emphasis"/>
    <w:basedOn w:val="DefaultParagraphFont"/>
    <w:uiPriority w:val="7"/>
    <w:qFormat/>
    <w:rsid w:val="00BD1E0A"/>
    <w:rPr>
      <w:b/>
      <w:i w:val="0"/>
      <w:iCs/>
      <w:u w:val="single"/>
    </w:rPr>
  </w:style>
  <w:style w:type="character" w:customStyle="1" w:styleId="Style13ptBold">
    <w:name w:val="Style 13 pt Bold"/>
    <w:aliases w:val="Cite,Style Style Bold + 12 pt"/>
    <w:basedOn w:val="DefaultParagraphFont"/>
    <w:uiPriority w:val="5"/>
    <w:qFormat/>
    <w:rsid w:val="00BD1E0A"/>
    <w:rPr>
      <w:b/>
      <w:bCs/>
      <w:sz w:val="26"/>
    </w:rPr>
  </w:style>
  <w:style w:type="character" w:customStyle="1" w:styleId="StyleUnderline">
    <w:name w:val="Style Underline"/>
    <w:aliases w:val="Underline,Style Bold Underline"/>
    <w:basedOn w:val="DefaultParagraphFont"/>
    <w:uiPriority w:val="6"/>
    <w:qFormat/>
    <w:rsid w:val="00BD1E0A"/>
    <w:rPr>
      <w:u w:val="single"/>
    </w:rPr>
  </w:style>
  <w:style w:type="character" w:styleId="Hyperlink">
    <w:name w:val="Hyperlink"/>
    <w:basedOn w:val="DefaultParagraphFont"/>
    <w:uiPriority w:val="99"/>
    <w:semiHidden/>
    <w:unhideWhenUsed/>
    <w:rsid w:val="00BD1E0A"/>
    <w:rPr>
      <w:color w:val="auto"/>
      <w:u w:val="none"/>
    </w:rPr>
  </w:style>
  <w:style w:type="character" w:styleId="FollowedHyperlink">
    <w:name w:val="FollowedHyperlink"/>
    <w:basedOn w:val="DefaultParagraphFont"/>
    <w:uiPriority w:val="99"/>
    <w:semiHidden/>
    <w:unhideWhenUsed/>
    <w:rsid w:val="00BD1E0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wleftreview.org/I/210/cecile-jackson-radical-environmental-myths-a-gender-perpective" TargetMode="External"/><Relationship Id="rId3" Type="http://schemas.openxmlformats.org/officeDocument/2006/relationships/settings" Target="settings.xml"/><Relationship Id="rId7" Type="http://schemas.openxmlformats.org/officeDocument/2006/relationships/hyperlink" Target="http://newleftreview.org/I/210/cecile-jackson-radical-environmental-myths-a-gender-perpect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ewleftreview.org/I/210/cecile-jackson-radical-environmental-myths-a-gender-perpective" TargetMode="External"/><Relationship Id="rId5" Type="http://schemas.openxmlformats.org/officeDocument/2006/relationships/hyperlink" Target="http://newleftreview.org/I/210/cecile-jackson-radical-environmental-myths-a-gender-perpectiv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20G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9</Pages>
  <Words>4971</Words>
  <Characters>28340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Gayton</dc:creator>
  <cp:keywords>5.0</cp:keywords>
  <dc:description/>
  <cp:lastModifiedBy>Melissa Gayton</cp:lastModifiedBy>
  <cp:revision>1</cp:revision>
  <dcterms:created xsi:type="dcterms:W3CDTF">2014-07-19T04:29:00Z</dcterms:created>
  <dcterms:modified xsi:type="dcterms:W3CDTF">2014-07-19T04:29:00Z</dcterms:modified>
</cp:coreProperties>
</file>