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1104" w:rsidRDefault="004C1104" w:rsidP="004C1104">
      <w:pPr>
        <w:pStyle w:val="Heading4"/>
      </w:pPr>
      <w:r>
        <w:t>The deal would help Russia’s economy</w:t>
      </w:r>
      <w:r w:rsidR="00A42CCA">
        <w:t>—arms sales</w:t>
      </w:r>
    </w:p>
    <w:p w:rsidR="004C1104" w:rsidRPr="004C1104" w:rsidRDefault="004C1104" w:rsidP="004C1104">
      <w:pPr>
        <w:rPr>
          <w:rStyle w:val="Style13ptBold"/>
        </w:rPr>
      </w:pPr>
      <w:proofErr w:type="spellStart"/>
      <w:r>
        <w:rPr>
          <w:rStyle w:val="Style13ptBold"/>
        </w:rPr>
        <w:t>Holodny</w:t>
      </w:r>
      <w:proofErr w:type="spellEnd"/>
      <w:r>
        <w:rPr>
          <w:rStyle w:val="Style13ptBold"/>
        </w:rPr>
        <w:t xml:space="preserve"> 7/14, </w:t>
      </w:r>
      <w:r w:rsidRPr="004C1104">
        <w:t xml:space="preserve">Staff Writer for Business Insider (7/14/15, ELENA HOLODNY, Business Insider, “Putin likes the Iran deal”, </w:t>
      </w:r>
      <w:hyperlink r:id="rId6" w:history="1">
        <w:r w:rsidRPr="004C1104">
          <w:rPr>
            <w:rStyle w:val="Hyperlink"/>
          </w:rPr>
          <w:t>http://www.businessinsider.com/putin-likes-the-iran-deal-2015-7</w:t>
        </w:r>
      </w:hyperlink>
      <w:r w:rsidRPr="004C1104">
        <w:t xml:space="preserve">) </w:t>
      </w:r>
      <w:proofErr w:type="spellStart"/>
      <w:r w:rsidRPr="004C1104">
        <w:t>EWimsatt</w:t>
      </w:r>
      <w:proofErr w:type="spellEnd"/>
    </w:p>
    <w:p w:rsidR="004C1104" w:rsidRPr="004C1104" w:rsidRDefault="004C1104" w:rsidP="004C1104">
      <w:r w:rsidRPr="004C1104">
        <w:t>"</w:t>
      </w:r>
      <w:r w:rsidRPr="00A42CCA">
        <w:rPr>
          <w:rStyle w:val="StyleUnderline"/>
          <w:highlight w:val="yellow"/>
        </w:rPr>
        <w:t>The deal</w:t>
      </w:r>
      <w:r w:rsidRPr="004C1104">
        <w:t xml:space="preserve"> on Iran nuclear program </w:t>
      </w:r>
      <w:r w:rsidRPr="00A42CCA">
        <w:rPr>
          <w:rStyle w:val="StyleUnderline"/>
          <w:highlight w:val="yellow"/>
        </w:rPr>
        <w:t>is based on the approach articulated by</w:t>
      </w:r>
      <w:r w:rsidRPr="004C1104">
        <w:rPr>
          <w:rStyle w:val="StyleUnderline"/>
        </w:rPr>
        <w:t xml:space="preserve"> President Vladimir </w:t>
      </w:r>
      <w:r w:rsidRPr="00A42CCA">
        <w:rPr>
          <w:rStyle w:val="StyleUnderline"/>
          <w:highlight w:val="yellow"/>
        </w:rPr>
        <w:t>Putin</w:t>
      </w:r>
      <w:r w:rsidRPr="004C1104">
        <w:t>," the Russian Foreign Ministry </w:t>
      </w:r>
      <w:hyperlink r:id="rId7" w:history="1">
        <w:r w:rsidRPr="004C1104">
          <w:rPr>
            <w:rStyle w:val="Hyperlink"/>
          </w:rPr>
          <w:t>tweeted</w:t>
        </w:r>
      </w:hyperlink>
      <w:r w:rsidRPr="004C1104">
        <w:t> on Tuesday.</w:t>
      </w:r>
    </w:p>
    <w:p w:rsidR="004C1104" w:rsidRPr="004C1104" w:rsidRDefault="004C1104" w:rsidP="004C1104">
      <w:r w:rsidRPr="004C1104">
        <w:t>Putin added, in </w:t>
      </w:r>
      <w:hyperlink r:id="rId8" w:history="1">
        <w:r w:rsidRPr="004C1104">
          <w:rPr>
            <w:rStyle w:val="Hyperlink"/>
          </w:rPr>
          <w:t>a statement released by the Kremlin</w:t>
        </w:r>
      </w:hyperlink>
      <w:r w:rsidRPr="004C1104">
        <w:t>, that the deal is means that its "bilateral relations with Iran will receive a new impetus and will no longer be influenced by external factors."</w:t>
      </w:r>
    </w:p>
    <w:p w:rsidR="004C1104" w:rsidRPr="004C1104" w:rsidRDefault="004C1104" w:rsidP="004C1104">
      <w:r w:rsidRPr="004C1104">
        <w:t>The world powers and Iran </w:t>
      </w:r>
      <w:hyperlink r:id="rId9" w:history="1">
        <w:r w:rsidRPr="004C1104">
          <w:rPr>
            <w:rStyle w:val="Hyperlink"/>
          </w:rPr>
          <w:t>struck a landmark deal on Tuesday</w:t>
        </w:r>
      </w:hyperlink>
      <w:r w:rsidRPr="004C1104">
        <w:t> to curb Iran's nuclear program for at least 10 years in exchange for billions of dollars in relief from international sanctions.</w:t>
      </w:r>
    </w:p>
    <w:p w:rsidR="004C1104" w:rsidRPr="004C1104" w:rsidRDefault="004C1104" w:rsidP="004C1104">
      <w:r w:rsidRPr="004C1104">
        <w:t>It appears</w:t>
      </w:r>
      <w:r w:rsidRPr="004C1104">
        <w:rPr>
          <w:rStyle w:val="StyleUnderline"/>
        </w:rPr>
        <w:t xml:space="preserve"> </w:t>
      </w:r>
      <w:r w:rsidRPr="00A42CCA">
        <w:rPr>
          <w:rStyle w:val="StyleUnderline"/>
          <w:highlight w:val="yellow"/>
        </w:rPr>
        <w:t>Russia is in a position to benefit</w:t>
      </w:r>
      <w:r w:rsidRPr="004C1104">
        <w:rPr>
          <w:rStyle w:val="StyleUnderline"/>
        </w:rPr>
        <w:t xml:space="preserve"> both strategically and </w:t>
      </w:r>
      <w:r w:rsidRPr="00A42CCA">
        <w:rPr>
          <w:rStyle w:val="StyleUnderline"/>
          <w:highlight w:val="yellow"/>
        </w:rPr>
        <w:t>financially</w:t>
      </w:r>
      <w:r w:rsidRPr="00A42CCA">
        <w:rPr>
          <w:rStyle w:val="StyleUnderline"/>
        </w:rPr>
        <w:t>.</w:t>
      </w:r>
    </w:p>
    <w:p w:rsidR="004C1104" w:rsidRPr="004C1104" w:rsidRDefault="004C1104" w:rsidP="004C1104">
      <w:r w:rsidRPr="004C1104">
        <w:t>"Russia is ... poised to benefit geopolitically from the nuclear accord, because Iran is likely to emerge from this process as a newly empowered state," Paul N. Schwartz, a nonresident senior associate at the Center for Strategic and International Studies, </w:t>
      </w:r>
      <w:hyperlink r:id="rId10" w:history="1">
        <w:r w:rsidRPr="004C1104">
          <w:rPr>
            <w:rStyle w:val="Hyperlink"/>
          </w:rPr>
          <w:t>wrote in a paper</w:t>
        </w:r>
      </w:hyperlink>
      <w:r w:rsidRPr="004C1104">
        <w:t> back in June.</w:t>
      </w:r>
    </w:p>
    <w:p w:rsidR="004C1104" w:rsidRPr="004C1104" w:rsidRDefault="004C1104" w:rsidP="004C1104">
      <w:r w:rsidRPr="004C1104">
        <w:t>Iran and Russia are the primary supporters of the Bashar al-Assad regime in Syria, which has been fighting largely Sunni uprising for more than 4 years, and both oppose many Saudi initiatives. </w:t>
      </w:r>
    </w:p>
    <w:p w:rsidR="004C1104" w:rsidRPr="004C1104" w:rsidRDefault="004C1104" w:rsidP="004C1104">
      <w:r w:rsidRPr="004C1104">
        <w:t>"In general, such an outcome would accrue to the benefit of Russia, which stands to gain the most from a newly empowered Iran able to more effectively pursue its Middle East agenda," Schwartz wrote.</w:t>
      </w:r>
      <w:r w:rsidRPr="004C1104">
        <w:rPr>
          <w:rFonts w:eastAsia="Times New Roman"/>
        </w:rPr>
        <w:br/>
      </w:r>
      <w:r w:rsidRPr="004C1104">
        <w:rPr>
          <w:rFonts w:eastAsia="Times New Roman"/>
        </w:rPr>
        <w:br/>
      </w:r>
      <w:r w:rsidRPr="004C1104">
        <w:t xml:space="preserve">Furthermore, </w:t>
      </w:r>
      <w:r w:rsidRPr="00A42CCA">
        <w:rPr>
          <w:rStyle w:val="StyleUnderline"/>
          <w:highlight w:val="yellow"/>
        </w:rPr>
        <w:t>Russia and Iran stand to benefit from</w:t>
      </w:r>
      <w:r w:rsidRPr="004C1104">
        <w:rPr>
          <w:rStyle w:val="StyleUnderline"/>
        </w:rPr>
        <w:t xml:space="preserve"> some </w:t>
      </w:r>
      <w:r w:rsidRPr="00A42CCA">
        <w:rPr>
          <w:rStyle w:val="StyleUnderline"/>
          <w:highlight w:val="yellow"/>
        </w:rPr>
        <w:t>trade opportunities on nuclear fuel</w:t>
      </w:r>
      <w:r w:rsidRPr="004C1104">
        <w:rPr>
          <w:rStyle w:val="StyleUnderline"/>
        </w:rPr>
        <w:t xml:space="preserve">, </w:t>
      </w:r>
      <w:r w:rsidRPr="00A42CCA">
        <w:rPr>
          <w:rStyle w:val="StyleUnderline"/>
          <w:highlight w:val="yellow"/>
        </w:rPr>
        <w:t>military equipment, and sale of the</w:t>
      </w:r>
      <w:r w:rsidRPr="004C1104">
        <w:rPr>
          <w:rStyle w:val="StyleUnderline"/>
        </w:rPr>
        <w:t xml:space="preserve"> advanced </w:t>
      </w:r>
      <w:r w:rsidRPr="00A42CCA">
        <w:rPr>
          <w:rStyle w:val="StyleUnderline"/>
          <w:highlight w:val="yellow"/>
        </w:rPr>
        <w:t>S-300</w:t>
      </w:r>
      <w:r w:rsidRPr="004C1104">
        <w:rPr>
          <w:rStyle w:val="StyleUnderline"/>
        </w:rPr>
        <w:t xml:space="preserve"> anti-missile </w:t>
      </w:r>
      <w:r w:rsidRPr="00A42CCA">
        <w:rPr>
          <w:rStyle w:val="StyleUnderline"/>
          <w:highlight w:val="yellow"/>
        </w:rPr>
        <w:t>system</w:t>
      </w:r>
      <w:r w:rsidRPr="004C1104">
        <w:t>.</w:t>
      </w:r>
    </w:p>
    <w:p w:rsidR="004C1104" w:rsidRPr="004C1104" w:rsidRDefault="004C1104" w:rsidP="004C1104">
      <w:r w:rsidRPr="004C1104">
        <w:t>"</w:t>
      </w:r>
      <w:r w:rsidRPr="00A42CCA">
        <w:rPr>
          <w:rStyle w:val="StyleUnderline"/>
        </w:rPr>
        <w:t>Russia had long been Iran's primary arms supplier</w:t>
      </w:r>
      <w:r w:rsidRPr="004C1104">
        <w:rPr>
          <w:rStyle w:val="StyleUnderline"/>
        </w:rPr>
        <w:t>,</w:t>
      </w:r>
      <w:r w:rsidRPr="004C1104">
        <w:t xml:space="preserve"> with total sales of nearly $3.4 billion between 1991 and 2010," Schwartz noted. "</w:t>
      </w:r>
      <w:r w:rsidRPr="00A42CCA">
        <w:rPr>
          <w:rStyle w:val="StyleUnderline"/>
          <w:highlight w:val="yellow"/>
        </w:rPr>
        <w:t>Russia hopes</w:t>
      </w:r>
      <w:r w:rsidRPr="004C1104">
        <w:rPr>
          <w:rStyle w:val="StyleUnderline"/>
        </w:rPr>
        <w:t xml:space="preserve"> that </w:t>
      </w:r>
      <w:r w:rsidRPr="00A42CCA">
        <w:rPr>
          <w:rStyle w:val="StyleUnderline"/>
          <w:highlight w:val="yellow"/>
        </w:rPr>
        <w:t>the lifting of US sanctions will lead to a resumption of larg</w:t>
      </w:r>
      <w:bookmarkStart w:id="0" w:name="_GoBack"/>
      <w:bookmarkEnd w:id="0"/>
      <w:r w:rsidRPr="00A42CCA">
        <w:rPr>
          <w:rStyle w:val="StyleUnderline"/>
          <w:highlight w:val="yellow"/>
        </w:rPr>
        <w:t>e-scale arms transfers</w:t>
      </w:r>
      <w:r w:rsidRPr="004C1104">
        <w:rPr>
          <w:rStyle w:val="StyleUnderline"/>
        </w:rPr>
        <w:t>."</w:t>
      </w:r>
      <w:r w:rsidRPr="004C1104">
        <w:rPr>
          <w:rStyle w:val="StyleUnderline"/>
        </w:rPr>
        <w:br/>
      </w:r>
      <w:r w:rsidRPr="004C1104">
        <w:t>And at this point, "Iran’s military is in dire need of modern weapons, but because of ongoing disputes and residual mistrust, the West is unlikely to sell such weapons to Iran for some time to come, even after a deal is reached on the Iranian nuclear program," he added.</w:t>
      </w:r>
    </w:p>
    <w:p w:rsidR="00A95652" w:rsidRDefault="00A42CCA" w:rsidP="00A42CCA">
      <w:pPr>
        <w:pStyle w:val="Heading4"/>
      </w:pPr>
      <w:r>
        <w:t xml:space="preserve">Sanctions tank the economy </w:t>
      </w:r>
    </w:p>
    <w:p w:rsidR="004422BE" w:rsidRPr="004422BE" w:rsidRDefault="004422BE" w:rsidP="004422BE">
      <w:pPr>
        <w:rPr>
          <w:rStyle w:val="Style13ptBold"/>
        </w:rPr>
      </w:pPr>
      <w:r>
        <w:rPr>
          <w:rStyle w:val="Style13ptBold"/>
        </w:rPr>
        <w:t xml:space="preserve">Reuters 8/3, </w:t>
      </w:r>
      <w:r w:rsidRPr="004422BE">
        <w:t xml:space="preserve">(8/3/2015, Reuters, “Western sanctions are hitting Russia harder than anyone realized”, </w:t>
      </w:r>
      <w:hyperlink r:id="rId11" w:history="1">
        <w:r w:rsidRPr="004422BE">
          <w:rPr>
            <w:rStyle w:val="Hyperlink"/>
          </w:rPr>
          <w:t>http://www.telegraph.co.uk/finance/economics/11780708/Western-sanctions-are-hitting-Russia-harder-than-anyone-realised.html</w:t>
        </w:r>
      </w:hyperlink>
      <w:r w:rsidRPr="004422BE">
        <w:t xml:space="preserve">) </w:t>
      </w:r>
      <w:proofErr w:type="spellStart"/>
      <w:r w:rsidRPr="004422BE">
        <w:t>EWimsatt</w:t>
      </w:r>
      <w:proofErr w:type="spellEnd"/>
    </w:p>
    <w:p w:rsidR="00A42CCA" w:rsidRPr="00A42CCA" w:rsidRDefault="00A42CCA" w:rsidP="00A42CCA">
      <w:r w:rsidRPr="00A42CCA">
        <w:t xml:space="preserve">"The </w:t>
      </w:r>
      <w:r w:rsidRPr="004422BE">
        <w:rPr>
          <w:rStyle w:val="StyleUnderline"/>
          <w:highlight w:val="yellow"/>
        </w:rPr>
        <w:t>effects of sanctions</w:t>
      </w:r>
      <w:r w:rsidRPr="004422BE">
        <w:rPr>
          <w:rStyle w:val="StyleUnderline"/>
        </w:rPr>
        <w:t xml:space="preserve"> in terms of external access to financial markets and new investment technology </w:t>
      </w:r>
      <w:r w:rsidRPr="004422BE">
        <w:rPr>
          <w:rStyle w:val="StyleUnderline"/>
          <w:highlight w:val="yellow"/>
        </w:rPr>
        <w:t>will</w:t>
      </w:r>
      <w:r w:rsidRPr="004422BE">
        <w:rPr>
          <w:highlight w:val="yellow"/>
        </w:rPr>
        <w:t xml:space="preserve"> </w:t>
      </w:r>
      <w:r w:rsidRPr="004422BE">
        <w:rPr>
          <w:rStyle w:val="StyleUnderline"/>
          <w:highlight w:val="yellow"/>
        </w:rPr>
        <w:t>linger</w:t>
      </w:r>
      <w:r w:rsidRPr="00A42CCA">
        <w:t>," the fund said, summing up the findings of a mission in May.</w:t>
      </w:r>
    </w:p>
    <w:p w:rsidR="00A42CCA" w:rsidRPr="00A42CCA" w:rsidRDefault="00A42CCA" w:rsidP="00A42CCA">
      <w:r w:rsidRPr="00A42CCA">
        <w:t>Last year </w:t>
      </w:r>
      <w:hyperlink r:id="rId12" w:tgtFrame="_blank" w:history="1">
        <w:r w:rsidRPr="004422BE">
          <w:rPr>
            <w:rStyle w:val="StyleUnderline"/>
            <w:highlight w:val="yellow"/>
          </w:rPr>
          <w:t>Western countries imposed restrictions</w:t>
        </w:r>
      </w:hyperlink>
      <w:r w:rsidRPr="004422BE">
        <w:rPr>
          <w:rStyle w:val="StyleUnderline"/>
          <w:highlight w:val="yellow"/>
        </w:rPr>
        <w:t> that limit international financing for</w:t>
      </w:r>
      <w:r w:rsidRPr="004422BE">
        <w:rPr>
          <w:rStyle w:val="StyleUnderline"/>
        </w:rPr>
        <w:t xml:space="preserve"> major </w:t>
      </w:r>
      <w:r w:rsidRPr="004422BE">
        <w:rPr>
          <w:rStyle w:val="StyleUnderline"/>
          <w:highlight w:val="yellow"/>
        </w:rPr>
        <w:t>Russian banks and energy companies</w:t>
      </w:r>
      <w:r w:rsidRPr="004422BE">
        <w:rPr>
          <w:rStyle w:val="StyleUnderline"/>
        </w:rPr>
        <w:t>, and also hi-tech exports to the energy sector</w:t>
      </w:r>
      <w:r w:rsidRPr="004422BE">
        <w:t>. Russia retaliated by banning imports of most Western food products.</w:t>
      </w:r>
    </w:p>
    <w:p w:rsidR="00A42CCA" w:rsidRPr="00A42CCA" w:rsidRDefault="00A42CCA" w:rsidP="00A42CCA">
      <w:r w:rsidRPr="00A42CCA">
        <w:t xml:space="preserve">The fund estimated </w:t>
      </w:r>
      <w:r w:rsidRPr="004422BE">
        <w:rPr>
          <w:rStyle w:val="StyleUnderline"/>
          <w:highlight w:val="yellow"/>
        </w:rPr>
        <w:t>the</w:t>
      </w:r>
      <w:r w:rsidRPr="004422BE">
        <w:rPr>
          <w:rStyle w:val="StyleUnderline"/>
        </w:rPr>
        <w:t xml:space="preserve"> immediate </w:t>
      </w:r>
      <w:r w:rsidRPr="004422BE">
        <w:rPr>
          <w:rStyle w:val="StyleUnderline"/>
          <w:highlight w:val="yellow"/>
        </w:rPr>
        <w:t>effect</w:t>
      </w:r>
      <w:r w:rsidRPr="004422BE">
        <w:rPr>
          <w:rStyle w:val="StyleUnderline"/>
        </w:rPr>
        <w:t xml:space="preserve"> of sanctions and counter-sanctions had been to </w:t>
      </w:r>
      <w:r w:rsidRPr="004422BE">
        <w:rPr>
          <w:rStyle w:val="StyleUnderline"/>
          <w:highlight w:val="yellow"/>
        </w:rPr>
        <w:t xml:space="preserve">wipe </w:t>
      </w:r>
      <w:r w:rsidRPr="004422BE">
        <w:rPr>
          <w:rStyle w:val="StyleUnderline"/>
        </w:rPr>
        <w:t>between 1pc and 1.</w:t>
      </w:r>
      <w:r w:rsidRPr="004422BE">
        <w:rPr>
          <w:rStyle w:val="StyleUnderline"/>
          <w:highlight w:val="yellow"/>
        </w:rPr>
        <w:t>5pc off GDP</w:t>
      </w:r>
      <w:r w:rsidRPr="004422BE">
        <w:rPr>
          <w:rStyle w:val="StyleUnderline"/>
        </w:rPr>
        <w:t xml:space="preserve">, </w:t>
      </w:r>
      <w:r w:rsidRPr="004422BE">
        <w:rPr>
          <w:rStyle w:val="StyleUnderline"/>
          <w:highlight w:val="yellow"/>
        </w:rPr>
        <w:t>rising to 9pc over the next few years</w:t>
      </w:r>
      <w:r w:rsidRPr="004422BE">
        <w:rPr>
          <w:highlight w:val="yellow"/>
        </w:rPr>
        <w:t>.</w:t>
      </w:r>
      <w:r w:rsidRPr="00A42CCA">
        <w:t xml:space="preserve"> These model-driven results were subject to significant uncertainty, it cautioned.</w:t>
      </w:r>
    </w:p>
    <w:p w:rsidR="00A42CCA" w:rsidRPr="00A42CCA" w:rsidRDefault="00A42CCA" w:rsidP="00A42CCA">
      <w:hyperlink r:id="rId13" w:tgtFrame="_blank" w:history="1">
        <w:r w:rsidRPr="004422BE">
          <w:rPr>
            <w:rStyle w:val="StyleUnderline"/>
            <w:highlight w:val="yellow"/>
          </w:rPr>
          <w:t>The IMF</w:t>
        </w:r>
      </w:hyperlink>
      <w:r w:rsidRPr="004422BE">
        <w:rPr>
          <w:rStyle w:val="StyleUnderline"/>
        </w:rPr>
        <w:t xml:space="preserve"> also </w:t>
      </w:r>
      <w:r w:rsidRPr="004422BE">
        <w:rPr>
          <w:rStyle w:val="StyleUnderline"/>
          <w:highlight w:val="yellow"/>
        </w:rPr>
        <w:t>forecast "weak"</w:t>
      </w:r>
      <w:r w:rsidRPr="004422BE">
        <w:rPr>
          <w:rStyle w:val="StyleUnderline"/>
        </w:rPr>
        <w:t xml:space="preserve"> economic </w:t>
      </w:r>
      <w:r w:rsidRPr="004422BE">
        <w:rPr>
          <w:rStyle w:val="StyleUnderline"/>
          <w:highlight w:val="yellow"/>
        </w:rPr>
        <w:t>growth</w:t>
      </w:r>
      <w:r w:rsidRPr="00A42CCA">
        <w:t xml:space="preserve"> of around 1.5pc annually in the medium term. Russia's economy was growing around 7pc a year before the 2008 global financial crisis.</w:t>
      </w:r>
    </w:p>
    <w:p w:rsidR="00A42CCA" w:rsidRPr="00A42CCA" w:rsidRDefault="00A42CCA" w:rsidP="00A42CCA">
      <w:r w:rsidRPr="004422BE">
        <w:rPr>
          <w:rStyle w:val="StyleUnderline"/>
          <w:highlight w:val="yellow"/>
        </w:rPr>
        <w:t>Slow</w:t>
      </w:r>
      <w:r w:rsidRPr="004422BE">
        <w:rPr>
          <w:rStyle w:val="StyleUnderline"/>
        </w:rPr>
        <w:t>-</w:t>
      </w:r>
      <w:r w:rsidRPr="004422BE">
        <w:rPr>
          <w:rStyle w:val="StyleUnderline"/>
          <w:highlight w:val="yellow"/>
        </w:rPr>
        <w:t>moving structural reforms, sluggish investment and adverse population dynamics are all part of the picture</w:t>
      </w:r>
      <w:r w:rsidRPr="004422BE">
        <w:rPr>
          <w:rStyle w:val="StyleUnderline"/>
        </w:rPr>
        <w:t>,"</w:t>
      </w:r>
      <w:r w:rsidRPr="00A42CCA">
        <w:t xml:space="preserve"> it said, reiterating its long-standing advice for Russia to reduce the role of the state in the economy, protect property rights and boost competition.</w:t>
      </w:r>
    </w:p>
    <w:sectPr w:rsidR="00A42CCA" w:rsidRPr="00A42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9124D"/>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97C14"/>
    <w:rsid w:val="003A09E2"/>
    <w:rsid w:val="00407037"/>
    <w:rsid w:val="004422BE"/>
    <w:rsid w:val="004605D6"/>
    <w:rsid w:val="004C1104"/>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9124D"/>
    <w:rsid w:val="009D2EAD"/>
    <w:rsid w:val="009D54B2"/>
    <w:rsid w:val="009E1922"/>
    <w:rsid w:val="009F7ED2"/>
    <w:rsid w:val="00A42CCA"/>
    <w:rsid w:val="00A93661"/>
    <w:rsid w:val="00A95652"/>
    <w:rsid w:val="00AC0AB8"/>
    <w:rsid w:val="00AD2E2B"/>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164976-71B4-46D6-A400-8AE4E610D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9124D"/>
    <w:rPr>
      <w:rFonts w:ascii="Georgia" w:hAnsi="Georgia"/>
      <w:sz w:val="16"/>
    </w:rPr>
  </w:style>
  <w:style w:type="paragraph" w:styleId="Heading1">
    <w:name w:val="heading 1"/>
    <w:aliases w:val="Pocket"/>
    <w:basedOn w:val="Normal"/>
    <w:next w:val="Normal"/>
    <w:link w:val="Heading1Char"/>
    <w:qFormat/>
    <w:rsid w:val="009912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912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912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9124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912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124D"/>
  </w:style>
  <w:style w:type="character" w:customStyle="1" w:styleId="Heading1Char">
    <w:name w:val="Heading 1 Char"/>
    <w:aliases w:val="Pocket Char"/>
    <w:basedOn w:val="DefaultParagraphFont"/>
    <w:link w:val="Heading1"/>
    <w:rsid w:val="0099124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9124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9124D"/>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99124D"/>
    <w:rPr>
      <w:rFonts w:ascii="Georgia" w:eastAsiaTheme="majorEastAsia" w:hAnsi="Georgia" w:cstheme="majorBidi"/>
      <w:b/>
      <w:iCs/>
      <w:sz w:val="26"/>
    </w:rPr>
  </w:style>
  <w:style w:type="character" w:styleId="Emphasis">
    <w:name w:val="Emphasis"/>
    <w:basedOn w:val="DefaultParagraphFont"/>
    <w:uiPriority w:val="7"/>
    <w:qFormat/>
    <w:rsid w:val="0099124D"/>
    <w:rPr>
      <w:rFonts w:ascii="Georgia" w:hAnsi="Georgia"/>
      <w:b/>
      <w:i w:val="0"/>
      <w:iCs/>
      <w:sz w:val="22"/>
      <w:u w:val="single"/>
      <w:bdr w:val="single" w:sz="8" w:space="0" w:color="auto"/>
    </w:rPr>
  </w:style>
  <w:style w:type="character" w:customStyle="1" w:styleId="Style13ptBold">
    <w:name w:val="Style 13 pt Bold"/>
    <w:aliases w:val="Cite"/>
    <w:basedOn w:val="DefaultParagraphFont"/>
    <w:uiPriority w:val="5"/>
    <w:qFormat/>
    <w:rsid w:val="0099124D"/>
    <w:rPr>
      <w:b/>
      <w:bCs/>
      <w:sz w:val="26"/>
      <w:u w:val="none"/>
    </w:rPr>
  </w:style>
  <w:style w:type="character" w:customStyle="1" w:styleId="StyleUnderline">
    <w:name w:val="Style Underline"/>
    <w:aliases w:val="Underline"/>
    <w:basedOn w:val="DefaultParagraphFont"/>
    <w:uiPriority w:val="6"/>
    <w:qFormat/>
    <w:rsid w:val="0099124D"/>
    <w:rPr>
      <w:b w:val="0"/>
      <w:sz w:val="28"/>
      <w:u w:val="single"/>
    </w:rPr>
  </w:style>
  <w:style w:type="character" w:styleId="Hyperlink">
    <w:name w:val="Hyperlink"/>
    <w:basedOn w:val="DefaultParagraphFont"/>
    <w:uiPriority w:val="99"/>
    <w:unhideWhenUsed/>
    <w:rsid w:val="0099124D"/>
    <w:rPr>
      <w:color w:val="auto"/>
      <w:u w:val="none"/>
    </w:rPr>
  </w:style>
  <w:style w:type="character" w:styleId="FollowedHyperlink">
    <w:name w:val="FollowedHyperlink"/>
    <w:basedOn w:val="DefaultParagraphFont"/>
    <w:uiPriority w:val="99"/>
    <w:semiHidden/>
    <w:unhideWhenUsed/>
    <w:rsid w:val="0099124D"/>
    <w:rPr>
      <w:color w:val="auto"/>
      <w:u w:val="none"/>
    </w:rPr>
  </w:style>
  <w:style w:type="paragraph" w:customStyle="1" w:styleId="tweettextsize">
    <w:name w:val="tweettextsize"/>
    <w:basedOn w:val="Normal"/>
    <w:rsid w:val="004C11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C1104"/>
  </w:style>
  <w:style w:type="paragraph" w:styleId="NormalWeb">
    <w:name w:val="Normal (Web)"/>
    <w:basedOn w:val="Normal"/>
    <w:uiPriority w:val="99"/>
    <w:semiHidden/>
    <w:unhideWhenUsed/>
    <w:rsid w:val="004C110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68159">
      <w:bodyDiv w:val="1"/>
      <w:marLeft w:val="0"/>
      <w:marRight w:val="0"/>
      <w:marTop w:val="0"/>
      <w:marBottom w:val="0"/>
      <w:divBdr>
        <w:top w:val="none" w:sz="0" w:space="0" w:color="auto"/>
        <w:left w:val="none" w:sz="0" w:space="0" w:color="auto"/>
        <w:bottom w:val="none" w:sz="0" w:space="0" w:color="auto"/>
        <w:right w:val="none" w:sz="0" w:space="0" w:color="auto"/>
      </w:divBdr>
      <w:divsChild>
        <w:div w:id="1932854671">
          <w:marLeft w:val="0"/>
          <w:marRight w:val="0"/>
          <w:marTop w:val="0"/>
          <w:marBottom w:val="0"/>
          <w:divBdr>
            <w:top w:val="none" w:sz="0" w:space="0" w:color="auto"/>
            <w:left w:val="none" w:sz="0" w:space="0" w:color="auto"/>
            <w:bottom w:val="none" w:sz="0" w:space="0" w:color="auto"/>
            <w:right w:val="none" w:sz="0" w:space="0" w:color="auto"/>
          </w:divBdr>
        </w:div>
        <w:div w:id="1107192427">
          <w:marLeft w:val="0"/>
          <w:marRight w:val="0"/>
          <w:marTop w:val="0"/>
          <w:marBottom w:val="0"/>
          <w:divBdr>
            <w:top w:val="none" w:sz="0" w:space="0" w:color="auto"/>
            <w:left w:val="none" w:sz="0" w:space="0" w:color="auto"/>
            <w:bottom w:val="none" w:sz="0" w:space="0" w:color="auto"/>
            <w:right w:val="none" w:sz="0" w:space="0" w:color="auto"/>
          </w:divBdr>
        </w:div>
        <w:div w:id="665937432">
          <w:marLeft w:val="0"/>
          <w:marRight w:val="0"/>
          <w:marTop w:val="0"/>
          <w:marBottom w:val="0"/>
          <w:divBdr>
            <w:top w:val="none" w:sz="0" w:space="0" w:color="auto"/>
            <w:left w:val="none" w:sz="0" w:space="0" w:color="auto"/>
            <w:bottom w:val="none" w:sz="0" w:space="0" w:color="auto"/>
            <w:right w:val="none" w:sz="0" w:space="0" w:color="auto"/>
          </w:divBdr>
        </w:div>
        <w:div w:id="1314989292">
          <w:marLeft w:val="0"/>
          <w:marRight w:val="0"/>
          <w:marTop w:val="0"/>
          <w:marBottom w:val="0"/>
          <w:divBdr>
            <w:top w:val="none" w:sz="0" w:space="0" w:color="auto"/>
            <w:left w:val="none" w:sz="0" w:space="0" w:color="auto"/>
            <w:bottom w:val="none" w:sz="0" w:space="0" w:color="auto"/>
            <w:right w:val="none" w:sz="0" w:space="0" w:color="auto"/>
          </w:divBdr>
        </w:div>
      </w:divsChild>
    </w:div>
    <w:div w:id="576936057">
      <w:bodyDiv w:val="1"/>
      <w:marLeft w:val="0"/>
      <w:marRight w:val="0"/>
      <w:marTop w:val="0"/>
      <w:marBottom w:val="0"/>
      <w:divBdr>
        <w:top w:val="none" w:sz="0" w:space="0" w:color="auto"/>
        <w:left w:val="none" w:sz="0" w:space="0" w:color="auto"/>
        <w:bottom w:val="none" w:sz="0" w:space="0" w:color="auto"/>
        <w:right w:val="none" w:sz="0" w:space="0" w:color="auto"/>
      </w:divBdr>
    </w:div>
    <w:div w:id="1308389255">
      <w:bodyDiv w:val="1"/>
      <w:marLeft w:val="0"/>
      <w:marRight w:val="0"/>
      <w:marTop w:val="0"/>
      <w:marBottom w:val="0"/>
      <w:divBdr>
        <w:top w:val="none" w:sz="0" w:space="0" w:color="auto"/>
        <w:left w:val="none" w:sz="0" w:space="0" w:color="auto"/>
        <w:bottom w:val="none" w:sz="0" w:space="0" w:color="auto"/>
        <w:right w:val="none" w:sz="0" w:space="0" w:color="auto"/>
      </w:divBdr>
    </w:div>
    <w:div w:id="2133395878">
      <w:bodyDiv w:val="1"/>
      <w:marLeft w:val="0"/>
      <w:marRight w:val="0"/>
      <w:marTop w:val="0"/>
      <w:marBottom w:val="0"/>
      <w:divBdr>
        <w:top w:val="none" w:sz="0" w:space="0" w:color="auto"/>
        <w:left w:val="none" w:sz="0" w:space="0" w:color="auto"/>
        <w:bottom w:val="none" w:sz="0" w:space="0" w:color="auto"/>
        <w:right w:val="none" w:sz="0" w:space="0" w:color="auto"/>
      </w:divBdr>
      <w:divsChild>
        <w:div w:id="9697436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kremlin.ru/events/president/news/49957" TargetMode="External"/><Relationship Id="rId13" Type="http://schemas.openxmlformats.org/officeDocument/2006/relationships/hyperlink" Target="http://www.imf.org/external/index.htm" TargetMode="External"/><Relationship Id="rId3" Type="http://schemas.openxmlformats.org/officeDocument/2006/relationships/styles" Target="styles.xml"/><Relationship Id="rId7" Type="http://schemas.openxmlformats.org/officeDocument/2006/relationships/hyperlink" Target="https://twitter.com/mfa_russia/status/620906964080422912/photo/1" TargetMode="External"/><Relationship Id="rId12" Type="http://schemas.openxmlformats.org/officeDocument/2006/relationships/hyperlink" Target="http://www.telegraph.co.uk/news/politics/david-cameron/11453232/David-Cameron-Britain-could-take-Russia-sanctions-to-whole-different-level.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businessinsider.com/putin-likes-the-iran-deal-2015-7" TargetMode="External"/><Relationship Id="rId11" Type="http://schemas.openxmlformats.org/officeDocument/2006/relationships/hyperlink" Target="http://www.telegraph.co.uk/finance/economics/11780708/Western-sanctions-are-hitting-Russia-harder-than-anyone-realised.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csis.org/files/publication/150603_Schwartz_IranDealRussian_Web.pdf" TargetMode="External"/><Relationship Id="rId4" Type="http://schemas.openxmlformats.org/officeDocument/2006/relationships/settings" Target="settings.xml"/><Relationship Id="rId9" Type="http://schemas.openxmlformats.org/officeDocument/2006/relationships/hyperlink" Target="http://www.businessinsider.com/world-powers-have-reached-a-landmark-nuclear-deal-with-iran-2015-7"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I%20Laptop%2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EBA59-7EEF-4088-99FA-6FF5C5C3D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DDI Laptop 5</dc:creator>
  <cp:keywords>5.1.1</cp:keywords>
  <dc:description/>
  <cp:lastModifiedBy>DDI Laptop 5</cp:lastModifiedBy>
  <cp:revision>2</cp:revision>
  <dcterms:created xsi:type="dcterms:W3CDTF">2015-08-05T01:00:00Z</dcterms:created>
  <dcterms:modified xsi:type="dcterms:W3CDTF">2015-08-05T01:26:00Z</dcterms:modified>
</cp:coreProperties>
</file>