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C01" w:rsidRDefault="00AE047B" w:rsidP="004D6D12">
      <w:pPr>
        <w:pStyle w:val="Heading1"/>
      </w:pPr>
      <w:r>
        <w:t>Ableism</w:t>
      </w:r>
      <w:r w:rsidR="00DB441D">
        <w:t xml:space="preserve"> K – NDI 2015</w:t>
      </w:r>
    </w:p>
    <w:p w:rsidR="00DB441D" w:rsidRDefault="00DB441D" w:rsidP="00DB441D">
      <w:proofErr w:type="gramStart"/>
      <w:r>
        <w:t>a</w:t>
      </w:r>
      <w:proofErr w:type="gramEnd"/>
      <w:r>
        <w:t xml:space="preserve"> bunch of cards that can be used to construct a language PIC, an offensive reason to vote against the other team, a kritik if you’re really ambitious, etc. applies spec. to metaphors used for disability in their cards. </w:t>
      </w:r>
      <w:proofErr w:type="gramStart"/>
      <w:r>
        <w:t>check</w:t>
      </w:r>
      <w:proofErr w:type="gramEnd"/>
      <w:r>
        <w:t xml:space="preserve"> at the end of cites in small text to see if there’s anything particular about the card that’s useful/important to know</w:t>
      </w:r>
    </w:p>
    <w:p w:rsidR="00DB441D" w:rsidRPr="00AE047B" w:rsidRDefault="00DB441D" w:rsidP="00DB441D">
      <w:proofErr w:type="gramStart"/>
      <w:r>
        <w:rPr>
          <w:i/>
        </w:rPr>
        <w:t>what</w:t>
      </w:r>
      <w:proofErr w:type="gramEnd"/>
      <w:r>
        <w:rPr>
          <w:i/>
        </w:rPr>
        <w:t xml:space="preserve"> even is ableism? </w:t>
      </w:r>
      <w:proofErr w:type="gramStart"/>
      <w:r>
        <w:rPr>
          <w:i/>
        </w:rPr>
        <w:t>and</w:t>
      </w:r>
      <w:proofErr w:type="gramEnd"/>
      <w:r>
        <w:rPr>
          <w:i/>
        </w:rPr>
        <w:t xml:space="preserve"> why does it matter? </w:t>
      </w:r>
      <w:r>
        <w:t>Leibowitz 14 = what ableism is; Brown 14 A2 Censorship=why it matters</w:t>
      </w:r>
    </w:p>
    <w:p w:rsidR="00DB441D" w:rsidRDefault="00DB441D" w:rsidP="00DB441D">
      <w:proofErr w:type="gramStart"/>
      <w:r>
        <w:rPr>
          <w:i/>
        </w:rPr>
        <w:t>but</w:t>
      </w:r>
      <w:proofErr w:type="gramEnd"/>
      <w:r>
        <w:rPr>
          <w:i/>
        </w:rPr>
        <w:t xml:space="preserve"> wait!</w:t>
      </w:r>
      <w:r w:rsidRPr="00940121">
        <w:rPr>
          <w:i/>
        </w:rPr>
        <w:t xml:space="preserve"> </w:t>
      </w:r>
      <w:proofErr w:type="gramStart"/>
      <w:r w:rsidRPr="00940121">
        <w:rPr>
          <w:i/>
        </w:rPr>
        <w:t>why</w:t>
      </w:r>
      <w:proofErr w:type="gramEnd"/>
      <w:r w:rsidRPr="00940121">
        <w:rPr>
          <w:i/>
        </w:rPr>
        <w:t xml:space="preserve"> do so many of these cards have ableist slurs in them???</w:t>
      </w:r>
      <w:r>
        <w:t xml:space="preserve"> 1. </w:t>
      </w:r>
      <w:proofErr w:type="gramStart"/>
      <w:r>
        <w:t>most</w:t>
      </w:r>
      <w:proofErr w:type="gramEnd"/>
      <w:r>
        <w:t xml:space="preserve"> of the cards were written by people with disabilities (Jean, Leibowitz, Brown, FWD) who have the choice to reclaim slurs which apply to them 2. </w:t>
      </w:r>
      <w:proofErr w:type="gramStart"/>
      <w:r>
        <w:t>using</w:t>
      </w:r>
      <w:proofErr w:type="gramEnd"/>
      <w:r>
        <w:t xml:space="preserve"> slurs in their context to analyze them isn’t offensive in that they’re not directed and used to study the words themselves 3. </w:t>
      </w:r>
      <w:proofErr w:type="gramStart"/>
      <w:r>
        <w:t>example</w:t>
      </w:r>
      <w:proofErr w:type="gramEnd"/>
      <w:r>
        <w:t xml:space="preserve"> usages in the card are offensive, but are then deconstructed and critiqued, unlike the evidence read by the other team, which uncritically uses ableist language. </w:t>
      </w:r>
      <w:proofErr w:type="gramStart"/>
      <w:r>
        <w:t>control+</w:t>
      </w:r>
      <w:proofErr w:type="gramEnd"/>
      <w:r>
        <w:t>f “potential for offensive language” for questionable contexts.</w:t>
      </w:r>
    </w:p>
    <w:p w:rsidR="00DB441D" w:rsidRDefault="00DB441D" w:rsidP="00DB441D">
      <w:r>
        <w:t xml:space="preserve">NDI GGAL 2015, </w:t>
      </w:r>
      <w:proofErr w:type="gramStart"/>
      <w:r>
        <w:t>devon</w:t>
      </w:r>
      <w:proofErr w:type="gramEnd"/>
      <w:r>
        <w:t xml:space="preserve"> bright-patterson</w:t>
      </w:r>
    </w:p>
    <w:p w:rsidR="00D4006D" w:rsidRDefault="00D4006D" w:rsidP="00D4006D">
      <w:pPr>
        <w:pStyle w:val="Heading2"/>
      </w:pPr>
      <w:r>
        <w:lastRenderedPageBreak/>
        <w:t>Critical Biometrics Consciousness K</w:t>
      </w:r>
    </w:p>
    <w:p w:rsidR="00D4006D" w:rsidRPr="00007559" w:rsidRDefault="00D4006D" w:rsidP="00D4006D">
      <w:pPr>
        <w:pStyle w:val="Heading3"/>
      </w:pPr>
      <w:r>
        <w:lastRenderedPageBreak/>
        <w:t>1NC</w:t>
      </w:r>
    </w:p>
    <w:p w:rsidR="00D4006D" w:rsidRDefault="00D4006D" w:rsidP="00D4006D">
      <w:pPr>
        <w:pStyle w:val="Heading4"/>
      </w:pPr>
      <w:r>
        <w:t>Strategies of critical consciousness are exclusionary – posits those</w:t>
      </w:r>
      <w:r w:rsidR="00DB441D">
        <w:t xml:space="preserve"> with cognitive disabilities as aligned with the moral failing of racism</w:t>
      </w:r>
    </w:p>
    <w:p w:rsidR="00D4006D" w:rsidRPr="005A4A78" w:rsidRDefault="00D4006D" w:rsidP="00D4006D">
      <w:pPr>
        <w:rPr>
          <w:b/>
          <w:bCs/>
          <w:sz w:val="26"/>
        </w:rPr>
      </w:pPr>
      <w:r w:rsidRPr="00847221">
        <w:rPr>
          <w:rStyle w:val="Style13ptBold"/>
        </w:rPr>
        <w:t xml:space="preserve">Clifford 11 </w:t>
      </w:r>
      <w:r w:rsidRPr="00847221">
        <w:rPr>
          <w:sz w:val="16"/>
          <w:szCs w:val="16"/>
        </w:rPr>
        <w:t>[Stacy Clifford, Hegarty Fellow in the MSU-DOCTRID program, educational background in political science and disability studies; “Indispensable Idiocy: Cognitive Disability and The Social Contract” pg 120-122; Dissertation for 2012 PhD of Philosophy in Political Science @ Vanderbilt; 12/2011; accessed 07/31/2015; &lt;http://etd.library.vanderbilt.edu/available/etd-12022011-135421/unrestricted/Clifford_Dissertation113011.pdf&gt;.]</w:t>
      </w:r>
      <w:r>
        <w:rPr>
          <w:sz w:val="16"/>
          <w:szCs w:val="16"/>
        </w:rPr>
        <w:t xml:space="preserve"> You can read this as a PIC/Counter-advocacy and instead advocate for an epistemology of disavowal of biometrics</w:t>
      </w:r>
    </w:p>
    <w:p w:rsidR="00D4006D" w:rsidRDefault="00D4006D" w:rsidP="00D4006D">
      <w:pPr>
        <w:rPr>
          <w:sz w:val="16"/>
        </w:rPr>
      </w:pPr>
      <w:r w:rsidRPr="00007559">
        <w:rPr>
          <w:sz w:val="16"/>
        </w:rPr>
        <w:t xml:space="preserve">Conversely, Charles Mills describes the racial contract as promoting an epistemology of ignorance amongst (most) whites in which white people are ignorant of their own complicity with racism. In many ways, the racial and disabled contracts promote similar epistemic faults: both require the “cultivation of patterns of affect and empathy that are only weakly, if at all, influenced by nonwhite [disabled] suffering” (1997, 95); </w:t>
      </w:r>
      <w:r w:rsidRPr="005A4A78">
        <w:rPr>
          <w:rStyle w:val="StyleUnderline"/>
        </w:rPr>
        <w:t xml:space="preserve">“[e]vasion and self-deception thus become the epistemic norm” (97); both instill a “cult of forgetfulness” (97) as certain [nonwhite/disabled] “realities were made invisible” </w:t>
      </w:r>
      <w:r w:rsidRPr="00007559">
        <w:rPr>
          <w:sz w:val="16"/>
        </w:rPr>
        <w:t xml:space="preserve">(92). Although Mills employs </w:t>
      </w:r>
      <w:r w:rsidRPr="005A4A78">
        <w:rPr>
          <w:rStyle w:val="StyleUnderline"/>
        </w:rPr>
        <w:t>the language of ignorance</w:t>
      </w:r>
      <w:r w:rsidRPr="00007559">
        <w:rPr>
          <w:sz w:val="16"/>
        </w:rPr>
        <w:t xml:space="preserve">, it is often </w:t>
      </w:r>
      <w:r w:rsidRPr="005A4A78">
        <w:rPr>
          <w:rStyle w:val="StyleUnderline"/>
        </w:rPr>
        <w:t>abutted by descriptions of invisibility and “structured blindness”</w:t>
      </w:r>
      <w:r w:rsidRPr="00007559">
        <w:rPr>
          <w:sz w:val="16"/>
        </w:rPr>
        <w:t xml:space="preserve">—and so these epistemologies are not entirely dissimilar. But </w:t>
      </w:r>
      <w:r w:rsidRPr="005A4A78">
        <w:rPr>
          <w:rStyle w:val="StyleUnderline"/>
        </w:rPr>
        <w:t>there are important reasons to avoid the language of ignorance, especially for a project on cognitive disability</w:t>
      </w:r>
      <w:r w:rsidRPr="00007559">
        <w:rPr>
          <w:sz w:val="16"/>
        </w:rPr>
        <w:t xml:space="preserve">, most important of which is the way in which the familiar Enlightenment </w:t>
      </w:r>
      <w:r w:rsidRPr="005A4A78">
        <w:rPr>
          <w:rStyle w:val="StyleUnderline"/>
        </w:rPr>
        <w:t>category of ignorant/cognizant maps onto morally wrong/right.</w:t>
      </w:r>
      <w:r w:rsidRPr="00007559">
        <w:rPr>
          <w:sz w:val="16"/>
        </w:rPr>
        <w:t xml:space="preserve"> </w:t>
      </w:r>
      <w:r w:rsidRPr="005A4A78">
        <w:rPr>
          <w:rStyle w:val="StyleUnderline"/>
        </w:rPr>
        <w:t>Mills often emphasizes</w:t>
      </w:r>
      <w:r w:rsidRPr="00007559">
        <w:rPr>
          <w:sz w:val="16"/>
        </w:rPr>
        <w:t xml:space="preserve"> the ways in which rac</w:t>
      </w:r>
      <w:r w:rsidRPr="005A4A78">
        <w:rPr>
          <w:rStyle w:val="StyleUnderline"/>
        </w:rPr>
        <w:t>ism causes “cognitive dysfunctions” leaving whites “unable to understand”</w:t>
      </w:r>
      <w:r w:rsidRPr="00007559">
        <w:rPr>
          <w:sz w:val="16"/>
        </w:rPr>
        <w:t xml:space="preserve"> because they live in a “cognitive model that precludes self-transparency (1997, 18). </w:t>
      </w:r>
      <w:r w:rsidRPr="005A4A78">
        <w:rPr>
          <w:rStyle w:val="StyleUnderline"/>
        </w:rPr>
        <w:t>If the problem is ignorance, then the answer is to become more cognizant</w:t>
      </w:r>
      <w:r w:rsidRPr="00007559">
        <w:rPr>
          <w:sz w:val="16"/>
        </w:rPr>
        <w:t xml:space="preserve">, both for whites and nonwhites. If whites live in a “racial fairyland” (18), nonwhites’ must launch a cognitive voyage to overturn racism. </w:t>
      </w:r>
      <w:r w:rsidRPr="00007559">
        <w:rPr>
          <w:rStyle w:val="StyleUnderline"/>
        </w:rPr>
        <w:t>Mills answer to racism requires a series of cognitive feats: One has to learn to trust one’s own cognitive powers, to develop one’s own concepts</w:t>
      </w:r>
      <w:r w:rsidRPr="00007559">
        <w:rPr>
          <w:sz w:val="16"/>
        </w:rPr>
        <w:t xml:space="preserve">, insights, modes of explanation, overarching theories, and </w:t>
      </w:r>
      <w:r w:rsidRPr="00007559">
        <w:rPr>
          <w:rStyle w:val="StyleUnderline"/>
        </w:rPr>
        <w:t>to oppose the epistemic hegemony of conceptual frameworks designed in part to thwart and suppress the exploration of such matters; one has to think against the grain</w:t>
      </w:r>
      <w:r w:rsidRPr="00007559">
        <w:rPr>
          <w:sz w:val="16"/>
        </w:rPr>
        <w:t xml:space="preserve">. (119) Mills is not the first to propose </w:t>
      </w:r>
      <w:r w:rsidRPr="00007559">
        <w:rPr>
          <w:rStyle w:val="Emphasis"/>
        </w:rPr>
        <w:t>cognitive self-consciousness raising as a first step to emancipatory politics</w:t>
      </w:r>
      <w:r w:rsidRPr="00007559">
        <w:rPr>
          <w:sz w:val="16"/>
        </w:rPr>
        <w:t xml:space="preserve">, but </w:t>
      </w:r>
      <w:r w:rsidRPr="00007559">
        <w:rPr>
          <w:rStyle w:val="Emphasis"/>
        </w:rPr>
        <w:t>judged from the lens of cognitive disability</w:t>
      </w:r>
      <w:r w:rsidRPr="00007559">
        <w:rPr>
          <w:sz w:val="16"/>
        </w:rPr>
        <w:t xml:space="preserve">, this familiar route to empowerment </w:t>
      </w:r>
      <w:r w:rsidRPr="00007559">
        <w:rPr>
          <w:rStyle w:val="Emphasis"/>
        </w:rPr>
        <w:t>is troublesome</w:t>
      </w:r>
      <w:r w:rsidRPr="00007559">
        <w:rPr>
          <w:sz w:val="16"/>
        </w:rPr>
        <w:t xml:space="preserve">. In this epistemic model, </w:t>
      </w:r>
      <w:r w:rsidRPr="00007559">
        <w:rPr>
          <w:rStyle w:val="StyleUnderline"/>
        </w:rPr>
        <w:t>the ignorant are always in the role of morally wrong and inferior while the cognitively superior are also morally superior</w:t>
      </w:r>
      <w:r w:rsidRPr="00007559">
        <w:rPr>
          <w:sz w:val="16"/>
        </w:rPr>
        <w:t xml:space="preserve">. </w:t>
      </w:r>
      <w:r w:rsidRPr="00007559">
        <w:rPr>
          <w:rStyle w:val="StyleUnderline"/>
        </w:rPr>
        <w:t>Better politics mutates into smarter people</w:t>
      </w:r>
      <w:r w:rsidRPr="00007559">
        <w:rPr>
          <w:sz w:val="16"/>
        </w:rPr>
        <w:t xml:space="preserve">. An </w:t>
      </w:r>
      <w:r w:rsidRPr="004D6D12">
        <w:rPr>
          <w:rStyle w:val="Emphasis"/>
        </w:rPr>
        <w:t>epistemology of disavowal, however, can rely on other tools to dismantle oppression and it doesn’t require individuals to pursue an intellectual</w:t>
      </w:r>
      <w:r w:rsidRPr="00007559">
        <w:rPr>
          <w:sz w:val="16"/>
        </w:rPr>
        <w:t xml:space="preserve"> mystic </w:t>
      </w:r>
      <w:r w:rsidRPr="004D6D12">
        <w:rPr>
          <w:rStyle w:val="Emphasis"/>
        </w:rPr>
        <w:t>journey</w:t>
      </w:r>
      <w:r w:rsidRPr="00007559">
        <w:rPr>
          <w:sz w:val="16"/>
        </w:rPr>
        <w:t xml:space="preserve"> before they can effectively politically advocate for themselves. </w:t>
      </w:r>
      <w:r w:rsidRPr="00007559">
        <w:rPr>
          <w:rStyle w:val="StyleUnderline"/>
        </w:rPr>
        <w:t>Understanding a model of advocacy detached from cognition</w:t>
      </w:r>
      <w:r w:rsidRPr="00007559">
        <w:rPr>
          <w:sz w:val="16"/>
        </w:rPr>
        <w:t xml:space="preserve"> is more than this present chapter can handle, but it will be the subject of chapter five. For now, let me just say that—</w:t>
      </w:r>
      <w:r w:rsidRPr="00007559">
        <w:rPr>
          <w:rStyle w:val="StyleUnderline"/>
        </w:rPr>
        <w:t>if ignorance presupposes cognizance as a political answer</w:t>
      </w:r>
      <w:r w:rsidRPr="00007559">
        <w:rPr>
          <w:sz w:val="16"/>
        </w:rPr>
        <w:t xml:space="preserve">— then </w:t>
      </w:r>
      <w:r w:rsidRPr="00007559">
        <w:rPr>
          <w:rStyle w:val="StyleUnderline"/>
        </w:rPr>
        <w:t>disavowal requires confrontation and affirmation of disabled lives</w:t>
      </w:r>
      <w:r w:rsidRPr="00007559">
        <w:rPr>
          <w:sz w:val="16"/>
        </w:rPr>
        <w:t>.</w:t>
      </w:r>
    </w:p>
    <w:p w:rsidR="00DB441D" w:rsidRDefault="00DB441D" w:rsidP="00DB441D">
      <w:pPr>
        <w:pStyle w:val="Heading4"/>
      </w:pPr>
      <w:r>
        <w:t>Turns the aff’s claims about the unmarked nature of whiteness by replicating the unmarked ablebodiedness of their politics</w:t>
      </w:r>
    </w:p>
    <w:p w:rsidR="00DB441D" w:rsidRPr="00DB441D" w:rsidRDefault="00DB441D" w:rsidP="00DB441D">
      <w:r>
        <w:rPr>
          <w:rStyle w:val="Style13ptBold"/>
        </w:rPr>
        <w:t>Ferri and</w:t>
      </w:r>
      <w:r w:rsidRPr="00DB441D">
        <w:rPr>
          <w:rStyle w:val="Style13ptBold"/>
        </w:rPr>
        <w:t xml:space="preserve"> May 5</w:t>
      </w:r>
      <w:r w:rsidRPr="00DB441D">
        <w:t xml:space="preserve"> </w:t>
      </w:r>
      <w:r>
        <w:t>(</w:t>
      </w:r>
      <w:r>
        <w:rPr>
          <w:sz w:val="16"/>
          <w:szCs w:val="16"/>
        </w:rPr>
        <w:t xml:space="preserve">Beth, </w:t>
      </w:r>
      <w:r w:rsidRPr="00DB441D">
        <w:rPr>
          <w:sz w:val="16"/>
          <w:szCs w:val="16"/>
        </w:rPr>
        <w:t>Assoc Prof Disability S</w:t>
      </w:r>
      <w:r>
        <w:rPr>
          <w:sz w:val="16"/>
          <w:szCs w:val="16"/>
        </w:rPr>
        <w:t xml:space="preserve">tudies, Syracuse Univ; Vivian, </w:t>
      </w:r>
      <w:r w:rsidRPr="00DB441D">
        <w:rPr>
          <w:sz w:val="16"/>
          <w:szCs w:val="16"/>
        </w:rPr>
        <w:t xml:space="preserve">Asst Prof Women’s Studies, Syracuse Univ; , “Fixated on Ability: Ableist metaphors in feminist theories of resistance,” Prose Studies, v27, </w:t>
      </w:r>
      <w:hyperlink r:id="rId6" w:history="1">
        <w:r w:rsidRPr="00DB441D">
          <w:rPr>
            <w:rStyle w:val="Hyperlink"/>
            <w:sz w:val="16"/>
            <w:szCs w:val="16"/>
          </w:rPr>
          <w:t>http://syr.academia.edu/BethFerri/Papers/160692/Fixated_on_Ability_Questioning_Ableist_Metaphors_in_Feminist_Theories_of_Resistance</w:t>
        </w:r>
      </w:hyperlink>
      <w:r w:rsidRPr="00DB441D">
        <w:rPr>
          <w:sz w:val="16"/>
          <w:szCs w:val="16"/>
        </w:rPr>
        <w:t>]</w:t>
      </w:r>
      <w:r w:rsidRPr="00DB441D">
        <w:t xml:space="preserve"> </w:t>
      </w:r>
    </w:p>
    <w:p w:rsidR="00DB441D" w:rsidRPr="00DB441D" w:rsidRDefault="00DB441D" w:rsidP="00DB441D">
      <w:pPr>
        <w:pStyle w:val="card"/>
        <w:ind w:left="0"/>
        <w:rPr>
          <w:rStyle w:val="Emphasis"/>
        </w:rPr>
      </w:pPr>
      <w:r w:rsidRPr="00DB441D">
        <w:rPr>
          <w:rStyle w:val="Emphasis"/>
        </w:rPr>
        <w:t>Just as whiteness frequently operates as an unstated/unmarked racial norm</w:t>
      </w:r>
      <w:r w:rsidRPr="001028FA">
        <w:rPr>
          <w:rStyle w:val="underline"/>
        </w:rPr>
        <w:t xml:space="preserve"> </w:t>
      </w:r>
      <w:r w:rsidRPr="00C93DE0">
        <w:t>(in, for example, analogies between homophobia and racism (Carbado 291</w:t>
      </w:r>
      <w:r w:rsidRPr="00DB441D">
        <w:rPr>
          <w:rStyle w:val="Emphasis"/>
        </w:rPr>
        <w:t xml:space="preserve">)), able-bodiedness continues to operate as the unstated/unnoticed bodily norm both in analogies to disability and in metaphors for freedom and agency. This dynamic obscures the fact that able-bodied people are, in fact, embodied and that disabled persons are disenabled by systems of power. Additionally, it denies the myriad forms of unearned able-bodied privilege accorded to non-disabled persons. </w:t>
      </w:r>
    </w:p>
    <w:p w:rsidR="00203670" w:rsidRDefault="00203670" w:rsidP="00DB441D">
      <w:pPr>
        <w:pStyle w:val="Heading4"/>
      </w:pPr>
    </w:p>
    <w:p w:rsidR="00DB441D" w:rsidRDefault="00DB441D" w:rsidP="00DB441D">
      <w:pPr>
        <w:pStyle w:val="Heading4"/>
      </w:pPr>
      <w:r>
        <w:t>Vote negative to refuse this replication of oppression, obligation as judge and educator</w:t>
      </w:r>
    </w:p>
    <w:p w:rsidR="00DB441D" w:rsidRPr="00DB441D" w:rsidRDefault="00DB441D" w:rsidP="00DB441D">
      <w:r w:rsidRPr="00DB441D">
        <w:rPr>
          <w:rStyle w:val="Style13ptBold"/>
        </w:rPr>
        <w:t>Ben-Moshe 5</w:t>
      </w:r>
      <w:r w:rsidRPr="00DB441D">
        <w:t xml:space="preserve"> </w:t>
      </w:r>
      <w:r>
        <w:t>(</w:t>
      </w:r>
      <w:r w:rsidRPr="00DB441D">
        <w:t>Liat, Ph.D. student in Sociology, Disability Studies</w:t>
      </w:r>
      <w:r>
        <w:t xml:space="preserve"> </w:t>
      </w:r>
      <w:r w:rsidRPr="00DB441D">
        <w:t>and Women Studies at Syracuse University. ““Lame Idea”: Disabling Language in the Classroom,” in Building Pedagogical Curb Cuts: Incorporating Disability into the University Classroom and Curriculum, http://www.syr.edu/gradschool/pdf/resourcebooksvideos/Pedagogical%20Curb%20Cuts.pdf</w:t>
      </w:r>
      <w:r>
        <w:t>)</w:t>
      </w:r>
    </w:p>
    <w:p w:rsidR="00DB441D" w:rsidRPr="00203670" w:rsidRDefault="00DB441D" w:rsidP="00DB441D">
      <w:pPr>
        <w:rPr>
          <w:b/>
          <w:sz w:val="14"/>
        </w:rPr>
      </w:pPr>
      <w:r w:rsidRPr="00203670">
        <w:rPr>
          <w:sz w:val="14"/>
        </w:rPr>
        <w:t>When we use terms like “retarded,” “lame” or “blind”— even if we are referring to acts or ideas and not to people at all— we perpetuate the stigma associated with disability.</w:t>
      </w:r>
      <w:r w:rsidRPr="00BA5F80">
        <w:rPr>
          <w:szCs w:val="24"/>
          <w:u w:val="single"/>
        </w:rPr>
        <w:t xml:space="preserve"> By using a label which is commonly associated with disabled people to denote a deficiency, a lack or an ill-conceived notion, we reproduce the oppression of people with disabilities</w:t>
      </w:r>
      <w:r w:rsidRPr="00203670">
        <w:rPr>
          <w:sz w:val="14"/>
        </w:rPr>
        <w:t xml:space="preserve">. </w:t>
      </w:r>
      <w:r w:rsidRPr="00BA5F80">
        <w:rPr>
          <w:szCs w:val="24"/>
          <w:u w:val="single"/>
        </w:rPr>
        <w:t>As educators, we must be aware of the oppressive power of “everyday” language and try to change it.</w:t>
      </w:r>
      <w:r w:rsidRPr="00203670">
        <w:rPr>
          <w:sz w:val="14"/>
        </w:rPr>
        <w:t xml:space="preserve"> False Beliefs Contained in Disabling Phrases </w:t>
      </w:r>
      <w:r w:rsidRPr="00BA5F80">
        <w:rPr>
          <w:szCs w:val="24"/>
          <w:u w:val="single"/>
        </w:rPr>
        <w:t xml:space="preserve">We learn about disability through everyday use of </w:t>
      </w:r>
      <w:r w:rsidRPr="00203670">
        <w:rPr>
          <w:sz w:val="14"/>
        </w:rPr>
        <w:t>language. In the same way that racist or sexist attitudes, whether implicit or explicit, are acquired through the “normal” learning process, so too are negative assumptions about disabilities and the people who are labeled as having them</w:t>
      </w:r>
      <w:r w:rsidRPr="00203670">
        <w:rPr>
          <w:sz w:val="14"/>
        </w:rPr>
        <w:t xml:space="preserve">. Our notions of people who are blind, deaf or labeled as mentally retarded come into play when we use disabling phrases, and these notions are usually far from accurate. They do not convey the complexity of living in a society that regards people with disabilities as the </w:t>
      </w:r>
      <w:proofErr w:type="gramStart"/>
      <w:r w:rsidRPr="00203670">
        <w:rPr>
          <w:sz w:val="14"/>
        </w:rPr>
        <w:t>Other</w:t>
      </w:r>
      <w:proofErr w:type="gramEnd"/>
      <w:r w:rsidRPr="00203670">
        <w:rPr>
          <w:sz w:val="14"/>
        </w:rPr>
        <w:t xml:space="preserve"> on the basis of perceived mentally or bodily difference. </w:t>
      </w:r>
      <w:r w:rsidRPr="00BA5F80">
        <w:rPr>
          <w:szCs w:val="24"/>
          <w:u w:val="single"/>
        </w:rPr>
        <w:t>The use of disability as a metaphor perpetuates false beliefs about the nature of impairment and disability</w:t>
      </w:r>
      <w:r w:rsidRPr="00203670">
        <w:rPr>
          <w:sz w:val="14"/>
        </w:rPr>
        <w:t xml:space="preserve">. People who are blind, for example, do not lack in knowledge; they simply have different ways of obtaining it. Paralysis does not necessarily imply lack of mobility, stagnancy or dependence since there are augmentative instruments, such as wheelchairs and personal </w:t>
      </w:r>
      <w:proofErr w:type="gramStart"/>
      <w:r w:rsidRPr="00203670">
        <w:rPr>
          <w:sz w:val="14"/>
        </w:rPr>
        <w:t>aids, that</w:t>
      </w:r>
      <w:proofErr w:type="gramEnd"/>
      <w:r w:rsidRPr="00203670">
        <w:rPr>
          <w:sz w:val="14"/>
        </w:rPr>
        <w:t xml:space="preserve"> secure independence and mobility. </w:t>
      </w:r>
      <w:r w:rsidRPr="00BA5F80">
        <w:rPr>
          <w:szCs w:val="24"/>
          <w:u w:val="single"/>
        </w:rPr>
        <w:t>The continued use of disabling language in the classroom perpetuates ignorance and misconceptions in regards to the lived experience of people with disabilities</w:t>
      </w:r>
      <w:r w:rsidRPr="00203670">
        <w:rPr>
          <w:sz w:val="14"/>
        </w:rPr>
        <w:t xml:space="preserve">. Power Relations in the Classroom </w:t>
      </w:r>
      <w:proofErr w:type="gramStart"/>
      <w:r w:rsidRPr="00203670">
        <w:rPr>
          <w:sz w:val="14"/>
        </w:rPr>
        <w:t>As</w:t>
      </w:r>
      <w:proofErr w:type="gramEnd"/>
      <w:r w:rsidRPr="00203670">
        <w:rPr>
          <w:sz w:val="14"/>
        </w:rPr>
        <w:t xml:space="preserve"> Marxists, </w:t>
      </w:r>
      <w:r w:rsidRPr="00BA5F80">
        <w:rPr>
          <w:szCs w:val="24"/>
          <w:u w:val="single"/>
        </w:rPr>
        <w:t xml:space="preserve">feminists and anti-racist activists and scholars have claimed for decades, the world is viewed mostly from the perspective of the rulers, and language is created in their image as well. Therefore, we must not be surprised that the use of disabling language not only persists, but is neither contested nor acknowledged. </w:t>
      </w:r>
      <w:r w:rsidRPr="00203670">
        <w:rPr>
          <w:sz w:val="14"/>
        </w:rPr>
        <w:t xml:space="preserve">Disabling language is language that accepts the assumption that disabilities are bad, unfortunate or denote lack/deficiency; that they are invisible and insignificant to society as a whole; and that disabilities belong to the </w:t>
      </w:r>
      <w:proofErr w:type="gramStart"/>
      <w:r w:rsidRPr="00203670">
        <w:rPr>
          <w:sz w:val="14"/>
        </w:rPr>
        <w:t>Other</w:t>
      </w:r>
      <w:proofErr w:type="gramEnd"/>
      <w:r w:rsidRPr="00203670">
        <w:rPr>
          <w:sz w:val="14"/>
        </w:rPr>
        <w:t xml:space="preserve"> and are distinct from what we would term as normal. What this language hides is that there is a power struggle</w:t>
      </w:r>
      <w:r w:rsidRPr="00203670">
        <w:rPr>
          <w:sz w:val="14"/>
        </w:rPr>
        <w:t xml:space="preserve"> of definitions, that normalcy is culturally determined and ever-changing, and that there are more people who are defined as having disabilities than we acknowledge. The question that disability activists and scholars are asking is not who is disabled, but who gets to be defined as blind, mentally retarded or crippled and under what power relations? </w:t>
      </w:r>
      <w:r w:rsidRPr="00BA5F80">
        <w:rPr>
          <w:szCs w:val="24"/>
          <w:u w:val="single"/>
        </w:rPr>
        <w:t>Using an oppressive abelist language to denote deficiency reproduces the same hierarchy and power relations in the classroom, and renders these phrases unproblematic. Disability is not a metaphor. It is an identity</w:t>
      </w:r>
      <w:r w:rsidRPr="00203670">
        <w:rPr>
          <w:sz w:val="14"/>
        </w:rPr>
        <w:t xml:space="preserve">. </w:t>
      </w:r>
      <w:r w:rsidRPr="00BA5F80">
        <w:rPr>
          <w:szCs w:val="24"/>
          <w:u w:val="single"/>
        </w:rPr>
        <w:t>Using disability as a metaphor to represent only negative aspects of a situation is problematic</w:t>
      </w:r>
      <w:r w:rsidRPr="00203670">
        <w:rPr>
          <w:sz w:val="14"/>
        </w:rPr>
        <w:t xml:space="preserve">. It is made worse by the fact that blindness, deafness, paralysis, etc., are not floating signifiers, but have real referents behind them—people with disabilities. </w:t>
      </w:r>
      <w:r w:rsidRPr="00BA5F80">
        <w:rPr>
          <w:szCs w:val="24"/>
          <w:u w:val="single"/>
        </w:rPr>
        <w:t>When using disabling language, we do not only de-value the lived experience of people with disabilities, but we also appropriate these lived experiences for our own use.</w:t>
      </w:r>
    </w:p>
    <w:p w:rsidR="00DB441D" w:rsidRPr="00007559" w:rsidRDefault="00DB441D" w:rsidP="00D4006D">
      <w:pPr>
        <w:rPr>
          <w:sz w:val="16"/>
        </w:rPr>
      </w:pPr>
    </w:p>
    <w:p w:rsidR="00D4006D" w:rsidRDefault="00D4006D" w:rsidP="00D4006D">
      <w:pPr>
        <w:pStyle w:val="Heading3"/>
      </w:pPr>
      <w:r>
        <w:lastRenderedPageBreak/>
        <w:t>2NC</w:t>
      </w:r>
    </w:p>
    <w:p w:rsidR="00D4006D" w:rsidRPr="00847221" w:rsidRDefault="00D4006D" w:rsidP="00D4006D">
      <w:pPr>
        <w:pStyle w:val="Heading4"/>
      </w:pPr>
      <w:r>
        <w:t>The affirmative’s appeal to rationality exclude people with cognitive disabilities – the urge toward consciousness requires ablenormative ideas of competency and self-awareness</w:t>
      </w:r>
    </w:p>
    <w:p w:rsidR="00D4006D" w:rsidRPr="00847221" w:rsidRDefault="00D4006D" w:rsidP="00D4006D">
      <w:pPr>
        <w:rPr>
          <w:rStyle w:val="Style13ptBold"/>
        </w:rPr>
      </w:pPr>
      <w:r w:rsidRPr="00847221">
        <w:rPr>
          <w:rStyle w:val="Style13ptBold"/>
        </w:rPr>
        <w:t xml:space="preserve">Clifford 11 </w:t>
      </w:r>
      <w:r w:rsidRPr="00847221">
        <w:rPr>
          <w:sz w:val="16"/>
          <w:szCs w:val="16"/>
        </w:rPr>
        <w:t xml:space="preserve">[Stacy Clifford, Hegarty Fellow in the MSU-DOCTRID program, educational background in political science and disability studies; “Indispensable Idiocy: Cognitive Disability </w:t>
      </w:r>
      <w:r>
        <w:rPr>
          <w:sz w:val="16"/>
          <w:szCs w:val="16"/>
        </w:rPr>
        <w:t>and The Social Contract” pg 121</w:t>
      </w:r>
      <w:r w:rsidRPr="00847221">
        <w:rPr>
          <w:sz w:val="16"/>
          <w:szCs w:val="16"/>
        </w:rPr>
        <w:t>; Dissertation for 2012 PhD of Philosophy in Political Science @ Vanderbilt; 12/2011; accessed 07/31/2015; &lt;http://etd.library.vanderbilt.edu/available/etd-12022011-135421/unrestricted/Clifford_Dissertation113011.pdf&gt;.]</w:t>
      </w:r>
      <w:r>
        <w:rPr>
          <w:sz w:val="16"/>
          <w:szCs w:val="16"/>
        </w:rPr>
        <w:t xml:space="preserve"> Potential for offensive language: glang</w:t>
      </w:r>
    </w:p>
    <w:p w:rsidR="00D4006D" w:rsidRDefault="00D4006D" w:rsidP="00D4006D">
      <w:pPr>
        <w:rPr>
          <w:sz w:val="16"/>
        </w:rPr>
      </w:pPr>
      <w:r w:rsidRPr="00847221">
        <w:rPr>
          <w:rStyle w:val="StyleUnderline"/>
        </w:rPr>
        <w:t xml:space="preserve">The shock </w:t>
      </w:r>
      <w:r w:rsidRPr="005A4A78">
        <w:rPr>
          <w:sz w:val="16"/>
          <w:szCs w:val="16"/>
        </w:rPr>
        <w:t>that Briggs-Wall described</w:t>
      </w:r>
      <w:r w:rsidRPr="00847221">
        <w:rPr>
          <w:rStyle w:val="StyleUnderline"/>
        </w:rPr>
        <w:t xml:space="preserve"> is attributed entirely to the injustice of situating women alongside these</w:t>
      </w:r>
      <w:r w:rsidRPr="005A4A78">
        <w:rPr>
          <w:sz w:val="16"/>
        </w:rPr>
        <w:t xml:space="preserve"> other </w:t>
      </w:r>
      <w:r w:rsidRPr="00847221">
        <w:rPr>
          <w:rStyle w:val="StyleUnderline"/>
        </w:rPr>
        <w:t>stigmatized groups</w:t>
      </w:r>
      <w:r w:rsidRPr="005A4A78">
        <w:rPr>
          <w:sz w:val="16"/>
        </w:rPr>
        <w:t xml:space="preserve">. Here we can see how </w:t>
      </w:r>
      <w:r w:rsidRPr="00847221">
        <w:rPr>
          <w:rStyle w:val="StyleUnderline"/>
        </w:rPr>
        <w:t>dehumanization of the feebleminded is used to as an appeal to certain classes of women and similarly is used to build cross-class solidarity among women</w:t>
      </w:r>
      <w:r w:rsidRPr="005A4A78">
        <w:rPr>
          <w:sz w:val="16"/>
        </w:rPr>
        <w:t xml:space="preserve">. Even within the disability rights movement, </w:t>
      </w:r>
      <w:r w:rsidRPr="00847221">
        <w:rPr>
          <w:rStyle w:val="Emphasis"/>
        </w:rPr>
        <w:t>appeals to rationality are difficult to resist</w:t>
      </w:r>
      <w:r w:rsidRPr="005A4A78">
        <w:rPr>
          <w:sz w:val="16"/>
        </w:rPr>
        <w:t xml:space="preserve">. Mitchell and Snyder argue that </w:t>
      </w:r>
      <w:r w:rsidRPr="00847221">
        <w:rPr>
          <w:rStyle w:val="StyleUnderline"/>
        </w:rPr>
        <w:t>physically disabled activists have been complicit with using cognitive disability as the “true” insufficiency</w:t>
      </w:r>
      <w:r w:rsidRPr="005A4A78">
        <w:rPr>
          <w:sz w:val="16"/>
        </w:rPr>
        <w:t xml:space="preserve"> (2006). James Charlton’s Nothing </w:t>
      </w:r>
      <w:proofErr w:type="gramStart"/>
      <w:r w:rsidRPr="005A4A78">
        <w:rPr>
          <w:sz w:val="16"/>
        </w:rPr>
        <w:t>About Us Without</w:t>
      </w:r>
      <w:proofErr w:type="gramEnd"/>
      <w:r w:rsidRPr="005A4A78">
        <w:rPr>
          <w:sz w:val="16"/>
        </w:rPr>
        <w:t xml:space="preserve"> Us: Disability Oppression Empowerment is a foundational text analyzing ableist oppression and the disability rights movement (1998). Charlton laments the absence of people with cognitive disabilities from his analysis, but fails to see how his </w:t>
      </w:r>
      <w:r w:rsidRPr="00847221">
        <w:rPr>
          <w:rStyle w:val="StyleUnderline"/>
        </w:rPr>
        <w:t>reliance on a Marxist understanding of oppression enforces exclusion</w:t>
      </w:r>
      <w:r w:rsidRPr="005A4A78">
        <w:rPr>
          <w:sz w:val="16"/>
        </w:rPr>
        <w:t xml:space="preserve">. Under this logic, </w:t>
      </w:r>
      <w:r w:rsidRPr="00847221">
        <w:rPr>
          <w:rStyle w:val="StyleUnderline"/>
        </w:rPr>
        <w:t xml:space="preserve">each individual must undergo a profound change in consciousness to understand their own oppression, but </w:t>
      </w:r>
      <w:r w:rsidRPr="00847221">
        <w:rPr>
          <w:rStyle w:val="Emphasis"/>
        </w:rPr>
        <w:t>this assumes that an individual can conceptualize himself as disabled</w:t>
      </w:r>
      <w:r w:rsidRPr="005A4A78">
        <w:rPr>
          <w:sz w:val="16"/>
        </w:rPr>
        <w:t xml:space="preserve">. Likewise, Justin Dart, a disability activist proclaims, “Empowerment is the issue of the age…. Nobody is going to give it to us. We have to empower ourselves” (quoted in Fleischer and Zames 2001, 109). R.R. Anspach similarly insists that the first step of a successful disabilities movement is to convince others by their actions that they are “independent, rational beings, capable of self-determination and political action” (1996, find page number). Charlton, Anspach, Dart and Anspach endorse the logic of exclusion </w:t>
      </w:r>
      <w:r w:rsidRPr="00847221">
        <w:rPr>
          <w:rStyle w:val="StyleUnderline"/>
        </w:rPr>
        <w:t>when they argue that full inclusion necessitates competency, independence, and self-awareness—all of which pose real problems for the severely cognitively disabled</w:t>
      </w:r>
      <w:r w:rsidRPr="005A4A78">
        <w:rPr>
          <w:sz w:val="16"/>
        </w:rPr>
        <w:t>. Researchers point out that establishing these kinds of self-concepts may prove especially difficult for people with cognitive disabilities, who thus remain ostracized within their own movement (Finlay and Lyons 1998).</w:t>
      </w:r>
    </w:p>
    <w:p w:rsidR="00DB441D" w:rsidRDefault="00DB441D" w:rsidP="00DB441D">
      <w:pPr>
        <w:pStyle w:val="Heading4"/>
      </w:pPr>
      <w:r>
        <w:t>And, their focus on mobility and border crossing reinforces ablenoremative notions of the relationship between mobility and politics</w:t>
      </w:r>
    </w:p>
    <w:p w:rsidR="00DB441D" w:rsidRPr="00F120F5" w:rsidRDefault="00DB441D" w:rsidP="00DB441D">
      <w:pPr>
        <w:rPr>
          <w:kern w:val="36"/>
        </w:rPr>
      </w:pPr>
      <w:r w:rsidRPr="00DB441D">
        <w:rPr>
          <w:rStyle w:val="Style13ptBold"/>
        </w:rPr>
        <w:t xml:space="preserve">Ferri and May 5 </w:t>
      </w:r>
      <w:r>
        <w:rPr>
          <w:kern w:val="36"/>
        </w:rPr>
        <w:t xml:space="preserve">(Beth and Vivian, “Fixated on Ability: Questioning Ableist Metaphors in Feminist Theories of Resistance”, </w:t>
      </w:r>
      <w:r w:rsidRPr="005A097D">
        <w:rPr>
          <w:kern w:val="36"/>
          <w:u w:val="single"/>
        </w:rPr>
        <w:t>Prose Studies</w:t>
      </w:r>
      <w:r>
        <w:rPr>
          <w:kern w:val="36"/>
        </w:rPr>
        <w:t>, 27 (1&amp;2)</w:t>
      </w:r>
    </w:p>
    <w:p w:rsidR="00DB441D" w:rsidRPr="00DB441D" w:rsidRDefault="00DB441D" w:rsidP="00DB441D">
      <w:pPr>
        <w:pStyle w:val="card"/>
        <w:ind w:left="0"/>
        <w:rPr>
          <w:sz w:val="16"/>
        </w:rPr>
      </w:pPr>
      <w:r w:rsidRPr="00F120F5">
        <w:rPr>
          <w:rStyle w:val="underline"/>
        </w:rPr>
        <w:t>In addition to the use of explicitly ableist metaphors, it is equally important to think about how ableism plays out in more implicit ways</w:t>
      </w:r>
      <w:r w:rsidRPr="00DB441D">
        <w:rPr>
          <w:sz w:val="16"/>
        </w:rPr>
        <w:t xml:space="preserve">. In this vein, </w:t>
      </w:r>
      <w:r w:rsidRPr="00F120F5">
        <w:rPr>
          <w:rStyle w:val="underline"/>
        </w:rPr>
        <w:t>we wonder about many of the metaphors of movement being used in contemporary discourse</w:t>
      </w:r>
      <w:r w:rsidRPr="00DB441D">
        <w:rPr>
          <w:sz w:val="16"/>
        </w:rPr>
        <w:t>. Consider this query posed to incite innovative action toward a more positive future: "What... if we were to tap into the lifeforce that confers upon us the right to live and work toward possibility as opposed to remaining paralyzed and dissatisfied</w:t>
      </w:r>
      <w:proofErr w:type="gramStart"/>
      <w:r w:rsidRPr="00DB441D">
        <w:rPr>
          <w:sz w:val="16"/>
        </w:rPr>
        <w:t xml:space="preserve">.. </w:t>
      </w:r>
      <w:r w:rsidRPr="00DB441D">
        <w:rPr>
          <w:i/>
          <w:iCs/>
          <w:sz w:val="16"/>
        </w:rPr>
        <w:t>.</w:t>
      </w:r>
      <w:proofErr w:type="gramEnd"/>
      <w:r w:rsidRPr="00DB441D">
        <w:rPr>
          <w:i/>
          <w:iCs/>
          <w:sz w:val="16"/>
        </w:rPr>
        <w:t xml:space="preserve">V </w:t>
      </w:r>
      <w:r w:rsidRPr="00DB441D">
        <w:rPr>
          <w:sz w:val="16"/>
        </w:rPr>
        <w:t xml:space="preserve">(Cervenak et al. 354). A life of possibility, and even the lifeforce itself, is constructed here in opposition to "paralysis" and dissatisfaction: in other words, being moved to act and live in fulfilling ways requires a form of </w:t>
      </w:r>
      <w:r w:rsidRPr="00DB441D">
        <w:rPr>
          <w:i/>
          <w:iCs/>
          <w:sz w:val="16"/>
        </w:rPr>
        <w:t xml:space="preserve">movement </w:t>
      </w:r>
      <w:r w:rsidRPr="00DB441D">
        <w:rPr>
          <w:sz w:val="16"/>
        </w:rPr>
        <w:t xml:space="preserve">that is understood in ableist terms. Iliis example is not unique, however. </w:t>
      </w:r>
      <w:r w:rsidRPr="00F120F5">
        <w:rPr>
          <w:rStyle w:val="underline"/>
        </w:rPr>
        <w:t>References to roving subjects, boundary crossers, and migrating subjects abound: is the movement invoked to signal freedom conceptualized in ways that account for or include disability? Our suspicion is that it is not</w:t>
      </w:r>
      <w:r w:rsidRPr="00DB441D">
        <w:rPr>
          <w:sz w:val="16"/>
        </w:rPr>
        <w:t xml:space="preserve">. Are </w:t>
      </w:r>
      <w:r w:rsidRPr="00F120F5">
        <w:rPr>
          <w:rStyle w:val="underline"/>
        </w:rPr>
        <w:t xml:space="preserve">contemporary theorists imagining rolling down the road to freedom or is there an assumption of marching as the authoritative sign of collective group action? What notions of motility are at use in the idea of crossing borders, leaving home, or exile? </w:t>
      </w:r>
      <w:r w:rsidRPr="00DB441D">
        <w:rPr>
          <w:sz w:val="16"/>
        </w:rPr>
        <w:t xml:space="preserve">What of the ideas of unrestrained movement at work in the many references to untethered subjectivities or "figures of hybridity and excess jsuch as the cvborgj" (Thomson, </w:t>
      </w:r>
      <w:r w:rsidRPr="00DB441D">
        <w:rPr>
          <w:i/>
          <w:iCs/>
          <w:sz w:val="16"/>
        </w:rPr>
        <w:t xml:space="preserve">Inicfitaiinn </w:t>
      </w:r>
      <w:r w:rsidRPr="00DB441D">
        <w:rPr>
          <w:sz w:val="16"/>
        </w:rPr>
        <w:t>9)?</w:t>
      </w:r>
    </w:p>
    <w:p w:rsidR="00DB441D" w:rsidRPr="00DB441D" w:rsidRDefault="00DB441D" w:rsidP="00DB441D">
      <w:pPr>
        <w:pStyle w:val="card"/>
        <w:ind w:left="0"/>
        <w:rPr>
          <w:sz w:val="16"/>
        </w:rPr>
      </w:pPr>
      <w:r w:rsidRPr="00F120F5">
        <w:rPr>
          <w:rStyle w:val="underline"/>
        </w:rPr>
        <w:t>Just as whiteness frequently operates as an unstated/unmarked racial norm</w:t>
      </w:r>
      <w:r w:rsidRPr="00DB441D">
        <w:rPr>
          <w:sz w:val="16"/>
        </w:rPr>
        <w:t xml:space="preserve"> (in, for example, analogies </w:t>
      </w:r>
      <w:proofErr w:type="gramStart"/>
      <w:r w:rsidRPr="00DB441D">
        <w:rPr>
          <w:sz w:val="16"/>
        </w:rPr>
        <w:t>between</w:t>
      </w:r>
      <w:proofErr w:type="gramEnd"/>
      <w:r w:rsidRPr="00DB441D">
        <w:rPr>
          <w:sz w:val="16"/>
        </w:rPr>
        <w:t xml:space="preserve"> homophobia and racism (Carbado 291)), </w:t>
      </w:r>
      <w:r w:rsidRPr="00F120F5">
        <w:rPr>
          <w:rStyle w:val="underline"/>
        </w:rPr>
        <w:t xml:space="preserve">able-bodiedness continues to operate as the unstated/unnoticed bodily norm both in analogies to disability and in metaphors for freedom and agency. This dynamic obscures the fact that able-bodied people are, in fact, embodied and that disabled persons are disenabled by systems of power. </w:t>
      </w:r>
      <w:r w:rsidRPr="00DB441D">
        <w:rPr>
          <w:sz w:val="16"/>
        </w:rPr>
        <w:t xml:space="preserve">Additionally, it denies the myriad forms of unearned able-bodied privilege accorded to non-disabled persons. *l*he </w:t>
      </w:r>
      <w:r w:rsidRPr="00F120F5">
        <w:rPr>
          <w:rStyle w:val="underline"/>
        </w:rPr>
        <w:t>able-bodied or "ambulist</w:t>
      </w:r>
      <w:r w:rsidRPr="00DB441D">
        <w:rPr>
          <w:sz w:val="16"/>
        </w:rPr>
        <w:t xml:space="preserve">" (Keith) </w:t>
      </w:r>
      <w:r w:rsidRPr="00F120F5">
        <w:rPr>
          <w:rStyle w:val="underline"/>
        </w:rPr>
        <w:t xml:space="preserve">notions of mobility and movement used to define and imagine liberation, resistance, </w:t>
      </w:r>
      <w:r w:rsidRPr="00F120F5">
        <w:rPr>
          <w:rStyle w:val="underline"/>
        </w:rPr>
        <w:lastRenderedPageBreak/>
        <w:t>and transformation require an unstated, but understood, notion of stasis as their figurative, disabled doppelganger</w:t>
      </w:r>
      <w:r w:rsidRPr="00DB441D">
        <w:rPr>
          <w:sz w:val="16"/>
        </w:rPr>
        <w:t xml:space="preserve">. Here, we turn again to our own writing to further illustrate our point. In our discussion of the character Nichole in Atom Kgoyan's film adaption of the novel, </w:t>
      </w:r>
      <w:r w:rsidRPr="00DB441D">
        <w:rPr>
          <w:i/>
          <w:iCs/>
          <w:sz w:val="16"/>
        </w:rPr>
        <w:t xml:space="preserve">The Sweet Hereafter, </w:t>
      </w:r>
      <w:r w:rsidRPr="00DB441D">
        <w:rPr>
          <w:sz w:val="16"/>
        </w:rPr>
        <w:t xml:space="preserve">we analyze Nichole's newfound agency, which rests on her astute uses of ableism to refuse sexual exploitation by her father. Yet in our article, we problematically celebrate the scene at the close of the film when she wheels herself away from the deposition table. Ironically, in analyzing the interdependent nature of ableism and sexism, we privileged autonomy and a narrow notion of motility as signifiers of freedom and agency (May and rerri, 145). The </w:t>
      </w:r>
      <w:r w:rsidRPr="00DB441D">
        <w:rPr>
          <w:i/>
          <w:iCs/>
          <w:sz w:val="16"/>
        </w:rPr>
        <w:t xml:space="preserve">motility </w:t>
      </w:r>
      <w:r w:rsidRPr="00DB441D">
        <w:rPr>
          <w:sz w:val="16"/>
        </w:rPr>
        <w:t>that is imagined, in our example and in many others, as signaling freedom, political action or movement, or agency often (directly or indirectly) constructs disability as a state of being that is dependent, relational, "stuck," broken, and/or in need of a cure in contrast, of course, to the critical or postmodern subject who seems unfettered, on the move, independent, and whole. Such a framework replicates a troubling figure/ground dichotomy and stymies our ability to rethink diverse modes of motility, movement, agency, freedom, and subjectivity.</w:t>
      </w:r>
    </w:p>
    <w:p w:rsidR="00DB441D" w:rsidRPr="00DB441D" w:rsidRDefault="00DB441D" w:rsidP="00DB441D"/>
    <w:p w:rsidR="00D4006D" w:rsidRPr="00996CFA" w:rsidRDefault="00D4006D" w:rsidP="00D4006D">
      <w:pPr>
        <w:pStyle w:val="Heading4"/>
        <w:rPr>
          <w:rStyle w:val="Style13ptBold"/>
          <w:b/>
          <w:bCs w:val="0"/>
          <w:szCs w:val="26"/>
        </w:rPr>
      </w:pPr>
      <w:r w:rsidRPr="00996CFA">
        <w:rPr>
          <w:rStyle w:val="Style13ptBold"/>
          <w:b/>
          <w:bCs w:val="0"/>
          <w:szCs w:val="26"/>
        </w:rPr>
        <w:t xml:space="preserve">Any permutation that calls for an attempt to engage </w:t>
      </w:r>
      <w:r>
        <w:rPr>
          <w:rStyle w:val="Style13ptBold"/>
          <w:b/>
          <w:bCs w:val="0"/>
          <w:szCs w:val="26"/>
        </w:rPr>
        <w:t xml:space="preserve">in consciousness </w:t>
      </w:r>
      <w:r w:rsidRPr="00996CFA">
        <w:rPr>
          <w:rStyle w:val="Style13ptBold"/>
          <w:b/>
          <w:bCs w:val="0"/>
          <w:szCs w:val="26"/>
        </w:rPr>
        <w:t>is compulsory rationality – the argument that people with cognitive impairments are pitiful or nonexistent unless they work toward abledness – political discourse must be reshaped around accessibility</w:t>
      </w:r>
    </w:p>
    <w:p w:rsidR="00D4006D" w:rsidRPr="004D100D" w:rsidRDefault="00D4006D" w:rsidP="00D4006D">
      <w:pPr>
        <w:rPr>
          <w:b/>
          <w:bCs/>
          <w:sz w:val="26"/>
        </w:rPr>
      </w:pPr>
      <w:r w:rsidRPr="00847221">
        <w:rPr>
          <w:rStyle w:val="Style13ptBold"/>
        </w:rPr>
        <w:t xml:space="preserve">Clifford 11 </w:t>
      </w:r>
      <w:r w:rsidRPr="00847221">
        <w:rPr>
          <w:sz w:val="16"/>
          <w:szCs w:val="16"/>
        </w:rPr>
        <w:t>[Stacy Clifford, Hegarty Fellow in the MSU-DOCTRID program, educational background in political science and disability studies; “Indispensable Idiocy: Cognitive Disability and</w:t>
      </w:r>
      <w:r>
        <w:rPr>
          <w:sz w:val="16"/>
          <w:szCs w:val="16"/>
        </w:rPr>
        <w:t xml:space="preserve"> The Social Contract” pg 128-130</w:t>
      </w:r>
      <w:r w:rsidRPr="00847221">
        <w:rPr>
          <w:sz w:val="16"/>
          <w:szCs w:val="16"/>
        </w:rPr>
        <w:t>; Dissertation for 2012 PhD of Philosophy in Political Science @ Vanderbilt; 12/2011; accessed 07/31/2015; &lt;http://etd.library.vanderbilt.edu/available/etd-12022011-135421/unrestricted/Clifford_Dissertation113011.pdf&gt;.]</w:t>
      </w:r>
      <w:r>
        <w:rPr>
          <w:sz w:val="16"/>
          <w:szCs w:val="16"/>
        </w:rPr>
        <w:t xml:space="preserve"> You can read this as a PIC/Counter-advocacy and instead advocate for an epistemology of disavowal of biometrics</w:t>
      </w:r>
    </w:p>
    <w:p w:rsidR="00D4006D" w:rsidRPr="00996CFA" w:rsidRDefault="00D4006D" w:rsidP="00D4006D">
      <w:pPr>
        <w:rPr>
          <w:sz w:val="16"/>
        </w:rPr>
      </w:pPr>
      <w:r w:rsidRPr="00621007">
        <w:rPr>
          <w:rStyle w:val="StyleUnderline"/>
        </w:rPr>
        <w:t>Dominant conceptions of personhood hinge political membership on a cluster of cognitive capacities</w:t>
      </w:r>
      <w:r w:rsidRPr="00621007">
        <w:rPr>
          <w:sz w:val="16"/>
        </w:rPr>
        <w:t xml:space="preserve">. In this dissertation, I have argued that </w:t>
      </w:r>
      <w:r w:rsidRPr="00621007">
        <w:rPr>
          <w:rStyle w:val="StyleUnderline"/>
        </w:rPr>
        <w:t>this conception of personhood is an inheritance from Locke’s disabled contract</w:t>
      </w:r>
      <w:r w:rsidRPr="00621007">
        <w:rPr>
          <w:sz w:val="16"/>
        </w:rPr>
        <w:t xml:space="preserve">, the terms of </w:t>
      </w:r>
      <w:r w:rsidRPr="00621007">
        <w:rPr>
          <w:rStyle w:val="StyleUnderline"/>
        </w:rPr>
        <w:t>which deny the political and human equality of people with cognitive disabilities</w:t>
      </w:r>
      <w:r w:rsidRPr="00621007">
        <w:rPr>
          <w:sz w:val="16"/>
        </w:rPr>
        <w:t xml:space="preserve">. Prior chapters examined the disabled contract in liberal political thought and in the historical practices surrounding people with cognitive disabilities. In this chapter, I turn to contemporary self-advocacy groups dedicated to the political empowerment of people with cognitive disabilities. Given the disabled contract’s troubled legacy in theory and history, </w:t>
      </w:r>
      <w:r w:rsidRPr="00621007">
        <w:rPr>
          <w:rStyle w:val="StyleUnderline"/>
        </w:rPr>
        <w:t>how do contemporary self-advocates with disabilities and their allies frame political claims for inclusion? Do they demand political membership based on the traditional norm of cognitive competence</w:t>
      </w:r>
      <w:r w:rsidRPr="00621007">
        <w:rPr>
          <w:sz w:val="16"/>
        </w:rPr>
        <w:t xml:space="preserve"> established within social contract theory? </w:t>
      </w:r>
      <w:r w:rsidRPr="00621007">
        <w:rPr>
          <w:rStyle w:val="StyleUnderline"/>
        </w:rPr>
        <w:t>Or</w:t>
      </w:r>
      <w:r w:rsidRPr="00621007">
        <w:rPr>
          <w:sz w:val="16"/>
        </w:rPr>
        <w:t xml:space="preserve"> do they </w:t>
      </w:r>
      <w:r w:rsidRPr="00621007">
        <w:rPr>
          <w:rStyle w:val="StyleUnderline"/>
        </w:rPr>
        <w:t>contest the legitimacy of cognitive competence as a marker of political equality and thus aim to transform the foundation of political equality more broadly?</w:t>
      </w:r>
      <w:r w:rsidRPr="00621007">
        <w:rPr>
          <w:sz w:val="16"/>
        </w:rPr>
        <w:t xml:space="preserve"> In fact, self-advocates and their allies pursue both strategies. </w:t>
      </w:r>
      <w:r w:rsidRPr="00621007">
        <w:rPr>
          <w:rStyle w:val="StyleUnderline"/>
        </w:rPr>
        <w:t>They demand recognition as cognitively competent persons in order to gain political standing while simultaneously contesting narrow norms of personhood</w:t>
      </w:r>
      <w:r w:rsidRPr="00621007">
        <w:rPr>
          <w:sz w:val="16"/>
        </w:rPr>
        <w:t xml:space="preserve"> that enforce their exclusion. Self-advocacy efforts thus straddle an uncomfortable paradox of personhood at the heart of social contract theory: the promise of human and political equality amid profound differences in cognitive disability. More specifically, I argue that </w:t>
      </w:r>
      <w:r w:rsidRPr="00621007">
        <w:rPr>
          <w:rStyle w:val="StyleUnderline"/>
        </w:rPr>
        <w:t>the paradox of personhood enforces a threshold measure of cognitive capacity even when self-advocates’ aim to displace cognitive competence as a marker for political and human membership</w:t>
      </w:r>
      <w:r w:rsidRPr="00621007">
        <w:rPr>
          <w:sz w:val="16"/>
        </w:rPr>
        <w:t xml:space="preserve">. I explore this tension between equality and disability through my observations of People First, a state-wide self-advocacy organization run by and for people with disabilities, and SABE, Self Advocates Becoming Empowered, a national organization largely made-up of People First chapters. Just one of many self-advocacy organizations found in the United States, People First operates through a network of local chapters that serve as political outlets for members to address concerns around employment, transportation, healthcare, and housing. Like </w:t>
      </w:r>
      <w:r w:rsidRPr="00621007">
        <w:rPr>
          <w:rStyle w:val="StyleUnderline"/>
        </w:rPr>
        <w:t>the</w:t>
      </w:r>
      <w:r w:rsidRPr="00621007">
        <w:rPr>
          <w:sz w:val="16"/>
        </w:rPr>
        <w:t xml:space="preserve"> broader </w:t>
      </w:r>
      <w:r w:rsidRPr="00621007">
        <w:rPr>
          <w:rStyle w:val="StyleUnderline"/>
        </w:rPr>
        <w:t>disability rights movement</w:t>
      </w:r>
      <w:r w:rsidRPr="00621007">
        <w:rPr>
          <w:sz w:val="16"/>
        </w:rPr>
        <w:t xml:space="preserve">, People First directly </w:t>
      </w:r>
      <w:r w:rsidRPr="00621007">
        <w:rPr>
          <w:rStyle w:val="StyleUnderline"/>
        </w:rPr>
        <w:t>challenges the idea that people with cognitive disabilities are personally and politically incompetent</w:t>
      </w:r>
      <w:r w:rsidRPr="00621007">
        <w:rPr>
          <w:sz w:val="16"/>
        </w:rPr>
        <w:t xml:space="preserve">. </w:t>
      </w:r>
      <w:r w:rsidRPr="00621007">
        <w:rPr>
          <w:rStyle w:val="StyleUnderline"/>
        </w:rPr>
        <w:t>This adamant denial of incompetence, however, threatens to intensify the normative commitment to the disabled contract and</w:t>
      </w:r>
      <w:r w:rsidRPr="00621007">
        <w:rPr>
          <w:sz w:val="16"/>
        </w:rPr>
        <w:t xml:space="preserve">, in addition, </w:t>
      </w:r>
      <w:r w:rsidRPr="00621007">
        <w:rPr>
          <w:rStyle w:val="StyleUnderline"/>
        </w:rPr>
        <w:t>evades the hard question prompted by people with profound cognitive disabilities whose impairment precludes conformity with cognitive competence</w:t>
      </w:r>
      <w:r w:rsidRPr="00621007">
        <w:rPr>
          <w:sz w:val="16"/>
        </w:rPr>
        <w:t>. Importantly, my analysis of self-advocates with disabilities is driven by a feminist research ethic and feminist theory. My analysis builds on prior feminist scholarship that relies on the empirical experiences of women, women activists, and noncitizens engaged in political struggle to inform the development of normative theory (Beltrán 2009; Ackerly 2000; Mahmood 2004). Methodologically, incorpora</w:t>
      </w:r>
      <w:r w:rsidRPr="00621007">
        <w:rPr>
          <w:rStyle w:val="StyleUnderline"/>
        </w:rPr>
        <w:t>ting disabled voices is congruent with the disability rights movement’s motto of “nothing about us, without us” and rectifies scholarship about disability that excludes the involvement or insight of disabled persons</w:t>
      </w:r>
      <w:r w:rsidRPr="00621007">
        <w:rPr>
          <w:sz w:val="16"/>
        </w:rPr>
        <w:t xml:space="preserve">. Relying on advocates’ voices also momentarily suspends the epistemological </w:t>
      </w:r>
      <w:r w:rsidRPr="00621007">
        <w:rPr>
          <w:sz w:val="16"/>
        </w:rPr>
        <w:lastRenderedPageBreak/>
        <w:t>authority of the researcher with the intent to allow the experiences of those most marginalized to guide the development of theoretical claims. In addition, my understanding of key concepts—including compulsory rationality and the paradox of personhood—is derived from feminist theory. I use these concepts to describe in more detail the ways in which the disabled contract enforces conformity</w:t>
      </w:r>
      <w:r w:rsidRPr="00621007">
        <w:rPr>
          <w:rStyle w:val="StyleUnderline"/>
        </w:rPr>
        <w:t>. Compulsory rationality</w:t>
      </w:r>
      <w:r w:rsidRPr="00621007">
        <w:rPr>
          <w:sz w:val="16"/>
        </w:rPr>
        <w:t xml:space="preserve"> builds on feminist and queer theorists’ understanding of compulsory heterosexuality in which “lesbian experience is perceived on a scale ranging from deviant to abhorrent, or simply rendered invisible” (Rich 1980, 632). Within disability studies, Robert McRuer similarly </w:t>
      </w:r>
      <w:r w:rsidRPr="00621007">
        <w:rPr>
          <w:rStyle w:val="StyleUnderline"/>
        </w:rPr>
        <w:t xml:space="preserve">argues that the “problem” of disability is not situated in disabled bodies but rather the “inevitable impossibility, even as it is made compulsory, of an able-bodied identity” </w:t>
      </w:r>
      <w:r w:rsidRPr="00621007">
        <w:rPr>
          <w:sz w:val="16"/>
        </w:rPr>
        <w:t xml:space="preserve">(2006, 10 emphasis added). I argue in this chapter that </w:t>
      </w:r>
      <w:r w:rsidRPr="00621007">
        <w:rPr>
          <w:rStyle w:val="StyleUnderline"/>
        </w:rPr>
        <w:t>a similar dilemma undergirds the lives of people with cognitive disabilities and, insofar as they are unable to cultivate a rational identity, their lives are marked as pitiful, repulsive, or nonexistent</w:t>
      </w:r>
      <w:r w:rsidRPr="00621007">
        <w:rPr>
          <w:sz w:val="16"/>
        </w:rPr>
        <w:t xml:space="preserve">. My understanding of the paradox of personhood is also informed by feminist theory and is specifically indebted to Wendy Brown’s work on the paradox of rights (2000). For Brown, “Women both require access to the existence of this fictional subject and are systematically excluded from it by the gendered terms of liberalism, thereby making our deployment of rights paradoxical” (239). Brown describes the paradox accordingly, even as invocations of rights for a particular subject (e.g. women) on a particular issue (e.g. sexuality) in a particular domain (e.g. marriage), all of which have been historically excluded from the purview of rights, may work to politicize the standing of those subjects, issues, or domains, rights in liberalism also tend to depoliticize the conditions they articulate. </w:t>
      </w:r>
      <w:r w:rsidRPr="00621007">
        <w:rPr>
          <w:rStyle w:val="StyleUnderline"/>
        </w:rPr>
        <w:t>Rights function to articulate a need, a condition of lack or injury, that cannot be fully redressed or transformed by rights, yet can be signified in no other way within existing political discourse.</w:t>
      </w:r>
      <w:r w:rsidRPr="00621007">
        <w:rPr>
          <w:sz w:val="16"/>
        </w:rPr>
        <w:t xml:space="preserve"> (239)</w:t>
      </w:r>
    </w:p>
    <w:p w:rsidR="00D4006D" w:rsidRPr="00996CFA" w:rsidRDefault="00D4006D" w:rsidP="00D4006D">
      <w:pPr>
        <w:pStyle w:val="Heading3"/>
      </w:pPr>
      <w:r w:rsidRPr="00996CFA">
        <w:lastRenderedPageBreak/>
        <w:t>Call for Consciousness=Root Cause</w:t>
      </w:r>
    </w:p>
    <w:p w:rsidR="00D4006D" w:rsidRPr="004D100D" w:rsidRDefault="00D4006D" w:rsidP="00D4006D">
      <w:pPr>
        <w:pStyle w:val="Heading4"/>
        <w:rPr>
          <w:rStyle w:val="Style13ptBold"/>
          <w:b/>
        </w:rPr>
      </w:pPr>
      <w:r w:rsidRPr="004D100D">
        <w:rPr>
          <w:rStyle w:val="Style13ptBold"/>
          <w:b/>
        </w:rPr>
        <w:t>Their underlying engagement with the social contract of personhood gatekeeps with the ability to think and reason – excludes people with cognitive impairments</w:t>
      </w:r>
      <w:r>
        <w:rPr>
          <w:rStyle w:val="Style13ptBold"/>
          <w:b/>
        </w:rPr>
        <w:t xml:space="preserve"> as deformed, inhuman monsters</w:t>
      </w:r>
    </w:p>
    <w:p w:rsidR="00D4006D" w:rsidRPr="004D100D" w:rsidRDefault="00D4006D" w:rsidP="00D4006D">
      <w:pPr>
        <w:rPr>
          <w:b/>
          <w:bCs/>
          <w:sz w:val="26"/>
        </w:rPr>
      </w:pPr>
      <w:r w:rsidRPr="00847221">
        <w:rPr>
          <w:rStyle w:val="Style13ptBold"/>
        </w:rPr>
        <w:t xml:space="preserve">Clifford 11 </w:t>
      </w:r>
      <w:r w:rsidRPr="00847221">
        <w:rPr>
          <w:sz w:val="16"/>
          <w:szCs w:val="16"/>
        </w:rPr>
        <w:t>[Stacy Clifford, Hegarty Fellow in the MSU-DOCTRID program, educational background in political science and disability studies; “Indispensable Idiocy: Cognitive Disability and</w:t>
      </w:r>
      <w:r>
        <w:rPr>
          <w:sz w:val="16"/>
          <w:szCs w:val="16"/>
        </w:rPr>
        <w:t xml:space="preserve"> The Social Contract” pg 56-</w:t>
      </w:r>
      <w:r w:rsidRPr="00847221">
        <w:rPr>
          <w:sz w:val="16"/>
          <w:szCs w:val="16"/>
        </w:rPr>
        <w:t>; Dissertation for 2012 PhD of Philosophy in Political Science @ Vanderbilt; 12/2011; accessed 07/31/2015; &lt;http://etd.library.vanderbilt.edu/available/etd-12022011-135421/unrestricted/Clifford_Dissertation113011.pdf&gt;.]</w:t>
      </w:r>
      <w:r>
        <w:rPr>
          <w:sz w:val="16"/>
          <w:szCs w:val="16"/>
        </w:rPr>
        <w:t xml:space="preserve"> You can read this as a PIC/Counter-advocacy and instead advocate for an epistemology of disavowal of biometrics</w:t>
      </w:r>
    </w:p>
    <w:p w:rsidR="00D4006D" w:rsidRPr="004D100D" w:rsidRDefault="00D4006D" w:rsidP="00D4006D">
      <w:pPr>
        <w:rPr>
          <w:rStyle w:val="Emphasis"/>
        </w:rPr>
      </w:pPr>
      <w:r w:rsidRPr="004D100D">
        <w:rPr>
          <w:sz w:val="16"/>
        </w:rPr>
        <w:t xml:space="preserve">According to Locke, </w:t>
      </w:r>
      <w:r w:rsidRPr="004D100D">
        <w:rPr>
          <w:rStyle w:val="StyleUnderline"/>
        </w:rPr>
        <w:t>human parents and birth does not bestow species membership</w:t>
      </w:r>
      <w:r w:rsidRPr="004D100D">
        <w:rPr>
          <w:sz w:val="16"/>
        </w:rPr>
        <w:t xml:space="preserve">. Instead, </w:t>
      </w:r>
      <w:r w:rsidRPr="004D100D">
        <w:rPr>
          <w:rStyle w:val="StyleUnderline"/>
        </w:rPr>
        <w:t xml:space="preserve">a species is distinctive because of its essence </w:t>
      </w:r>
      <w:r w:rsidRPr="004D100D">
        <w:rPr>
          <w:sz w:val="16"/>
        </w:rPr>
        <w:t>and the possession of this essence confers membership. “</w:t>
      </w:r>
      <w:r w:rsidRPr="004D100D">
        <w:rPr>
          <w:rStyle w:val="StyleUnderline"/>
        </w:rPr>
        <w:t>To be a man, or of the species man, and have the essence of a man, is the same thing</w:t>
      </w:r>
      <w:r w:rsidRPr="004D100D">
        <w:rPr>
          <w:sz w:val="16"/>
        </w:rPr>
        <w:t xml:space="preserve">” (298). Locke argues that </w:t>
      </w:r>
      <w:r w:rsidRPr="004D100D">
        <w:rPr>
          <w:rStyle w:val="StyleUnderline"/>
        </w:rPr>
        <w:t>the faculty of thinking separates the meaning of man from person. Man</w:t>
      </w:r>
      <w:r w:rsidRPr="004D100D">
        <w:rPr>
          <w:sz w:val="16"/>
        </w:rPr>
        <w:t xml:space="preserve">, according to Locke, </w:t>
      </w:r>
      <w:r w:rsidRPr="004D100D">
        <w:rPr>
          <w:rStyle w:val="StyleUnderline"/>
        </w:rPr>
        <w:t>is “nothing but a participation of the same continued life</w:t>
      </w:r>
      <w:r w:rsidRPr="004D100D">
        <w:rPr>
          <w:sz w:val="16"/>
        </w:rPr>
        <w:t xml:space="preserve">…united to the same organized body” (215). </w:t>
      </w:r>
      <w:r w:rsidRPr="004D100D">
        <w:rPr>
          <w:rStyle w:val="StyleUnderline"/>
        </w:rPr>
        <w:t>A person, however, “is a thinking intelligent being, that has reason and reflection, and can consider it self as it self”</w:t>
      </w:r>
      <w:r w:rsidRPr="004D100D">
        <w:rPr>
          <w:sz w:val="16"/>
        </w:rPr>
        <w:t xml:space="preserve"> (217). In contrast, </w:t>
      </w:r>
      <w:r w:rsidRPr="004D100D">
        <w:rPr>
          <w:rStyle w:val="StyleUnderline"/>
        </w:rPr>
        <w:t>a man cannot be considered a person without the ability to reason</w:t>
      </w:r>
      <w:r w:rsidRPr="004D100D">
        <w:rPr>
          <w:sz w:val="16"/>
        </w:rPr>
        <w:t xml:space="preserve">. Locke is adamant on this point, </w:t>
      </w:r>
      <w:r w:rsidRPr="004D100D">
        <w:rPr>
          <w:rStyle w:val="StyleUnderline"/>
        </w:rPr>
        <w:t>repeatedly stressing the dependence of personhood on consciousness</w:t>
      </w:r>
      <w:r w:rsidRPr="004D100D">
        <w:rPr>
          <w:sz w:val="16"/>
        </w:rPr>
        <w:t>. Accordingly, “</w:t>
      </w:r>
      <w:r w:rsidRPr="004D100D">
        <w:rPr>
          <w:rStyle w:val="StyleUnderline"/>
        </w:rPr>
        <w:t>without consciousness, there is no Person</w:t>
      </w:r>
      <w:r w:rsidRPr="004D100D">
        <w:rPr>
          <w:sz w:val="16"/>
        </w:rPr>
        <w:t>” (344), and again, “</w:t>
      </w:r>
      <w:r w:rsidRPr="004D100D">
        <w:rPr>
          <w:rStyle w:val="StyleUnderline"/>
        </w:rPr>
        <w:t>Self is that conscious thinking thing</w:t>
      </w:r>
      <w:r w:rsidRPr="004D100D">
        <w:rPr>
          <w:sz w:val="16"/>
        </w:rPr>
        <w:t>” (341, see also 335). C.F. Goodey articulates Locke’s argument that to belong to the species of man in Locke’s Essay, “</w:t>
      </w:r>
      <w:r w:rsidRPr="004D100D">
        <w:rPr>
          <w:rStyle w:val="StyleUnderline"/>
        </w:rPr>
        <w:t>each single member must conform with our idea of man and thus with our idea of what it is to be rational</w:t>
      </w:r>
      <w:r w:rsidRPr="004D100D">
        <w:rPr>
          <w:sz w:val="16"/>
        </w:rPr>
        <w:t xml:space="preserve">” (1996, 93). By using man instead of person, Goodey’s own analysis of Locke reiterates </w:t>
      </w:r>
      <w:r w:rsidRPr="004D100D">
        <w:rPr>
          <w:rStyle w:val="StyleUnderline"/>
        </w:rPr>
        <w:t>the slippery conceptual demarcations between categories</w:t>
      </w:r>
      <w:r w:rsidRPr="004D100D">
        <w:rPr>
          <w:sz w:val="16"/>
        </w:rPr>
        <w:t>. The bodily difference of idiocy—</w:t>
      </w:r>
      <w:r w:rsidRPr="004D100D">
        <w:rPr>
          <w:rStyle w:val="StyleUnderline"/>
        </w:rPr>
        <w:t>lodged in the faculty of thinking</w:t>
      </w:r>
      <w:r w:rsidRPr="004D100D">
        <w:rPr>
          <w:sz w:val="16"/>
        </w:rPr>
        <w:t xml:space="preserve">—is directly situated on the border between man and person. Locke does not evade the questionable personhood status of idiots, but faces it directly in his discussion of changelings. In the seventeenth century, a changeling was defined as a “halfwitted person, idiot, [and] imbecile,” as well as a “child (usually stupid or ugly) supposed to have been left by fairies in exchange for one stolen child” (Oxford 2007). Locke himself describes changelings as “drivelling, unintelligent, [and] intractable,” “half Beast, and half Man,” and “ill-formed and mis-shaped productions” (571-2). Changelings are used by Locke to debunk two misplaced assumptions: “That all Things that have the outward Shape and Appearance of a Man, must necessarily be designed to an immortal future </w:t>
      </w:r>
      <w:proofErr w:type="gramStart"/>
      <w:r w:rsidRPr="004D100D">
        <w:rPr>
          <w:sz w:val="16"/>
        </w:rPr>
        <w:t>Being</w:t>
      </w:r>
      <w:proofErr w:type="gramEnd"/>
      <w:r w:rsidRPr="004D100D">
        <w:rPr>
          <w:sz w:val="16"/>
        </w:rPr>
        <w:t xml:space="preserve">, after this Life. Or, secondly, that whatever is of humane Birth must be so” (570). For Locke, </w:t>
      </w:r>
      <w:r w:rsidRPr="004D100D">
        <w:rPr>
          <w:rStyle w:val="StyleUnderline"/>
        </w:rPr>
        <w:t>being born of two rational humans is not enough to bestow human membership</w:t>
      </w:r>
      <w:r w:rsidRPr="004D100D">
        <w:rPr>
          <w:sz w:val="16"/>
        </w:rPr>
        <w:t xml:space="preserve">. </w:t>
      </w:r>
      <w:r w:rsidRPr="004D100D">
        <w:rPr>
          <w:rStyle w:val="StyleUnderline"/>
        </w:rPr>
        <w:t xml:space="preserve">When Locke conjoins the driveling intelligence of idiots with the misshapen form of beasts, </w:t>
      </w:r>
      <w:r w:rsidRPr="004D100D">
        <w:rPr>
          <w:rStyle w:val="Emphasis"/>
        </w:rPr>
        <w:t>the result is hardly human, but rather monstrous.</w:t>
      </w:r>
    </w:p>
    <w:p w:rsidR="00D4006D" w:rsidRPr="004D100D" w:rsidRDefault="00D4006D" w:rsidP="00D4006D">
      <w:pPr>
        <w:pStyle w:val="Heading4"/>
      </w:pPr>
      <w:r w:rsidRPr="004D100D">
        <w:t>Monstrous projections of disability are cultural wounds that engender replication and fear-mongering – means no solvency as the label of disability is projected onto other marginalized groups</w:t>
      </w:r>
    </w:p>
    <w:p w:rsidR="00D4006D" w:rsidRDefault="00D4006D" w:rsidP="00D4006D">
      <w:pPr>
        <w:rPr>
          <w:rStyle w:val="Style13ptBold"/>
        </w:rPr>
      </w:pPr>
      <w:r>
        <w:rPr>
          <w:rStyle w:val="Style13ptBold"/>
        </w:rPr>
        <w:t xml:space="preserve">Cohen 96 </w:t>
      </w:r>
      <w:r w:rsidRPr="009F564B">
        <w:rPr>
          <w:sz w:val="16"/>
          <w:szCs w:val="16"/>
        </w:rPr>
        <w:t>[Jeffrey Jerome Cohen, Professor of English, Director of Institute for Medieval &amp; Early Modern Studies at Columbian College of Arts and Sciences; “Monster Culture” pg 4; University of Minnesota Press; 1996; accessed 06/29/2015; &lt; http://ptfaculty.gordonstate.edu/rscoggins/Cohen,%20Monster%20Culture%20(Seven%20Theses),%203-20.pdf&gt;.]</w:t>
      </w:r>
    </w:p>
    <w:p w:rsidR="00D4006D" w:rsidRDefault="00D4006D" w:rsidP="00D4006D">
      <w:pPr>
        <w:rPr>
          <w:sz w:val="16"/>
        </w:rPr>
      </w:pPr>
      <w:r w:rsidRPr="009F564B">
        <w:rPr>
          <w:sz w:val="16"/>
        </w:rPr>
        <w:t xml:space="preserve">Thesis I: </w:t>
      </w:r>
      <w:r w:rsidRPr="009F564B">
        <w:rPr>
          <w:rStyle w:val="StyleUnderline"/>
        </w:rPr>
        <w:t>The Monster's Body Is a Cultural Body</w:t>
      </w:r>
      <w:r w:rsidRPr="009F564B">
        <w:rPr>
          <w:sz w:val="16"/>
        </w:rPr>
        <w:t xml:space="preserve"> Vampires, burial, death: inter the corpse where the road forks, so that when it springs from the grave, it will not know which path to follow. Drive a stake through its heart: it will be stuck to the ground at the fork, it will haunt that place that leads to many other places, that point of in- decision. Behead the corpse, so that, acephalic, </w:t>
      </w:r>
      <w:r w:rsidRPr="009F564B">
        <w:rPr>
          <w:rStyle w:val="StyleUnderline"/>
        </w:rPr>
        <w:t>it will not know itself as subject, only as pure body</w:t>
      </w:r>
      <w:r w:rsidRPr="009F564B">
        <w:rPr>
          <w:sz w:val="16"/>
        </w:rPr>
        <w:t xml:space="preserve">. </w:t>
      </w:r>
      <w:r w:rsidRPr="009F564B">
        <w:rPr>
          <w:rStyle w:val="StyleUnderline"/>
        </w:rPr>
        <w:t>The monster is born only at</w:t>
      </w:r>
      <w:r w:rsidRPr="009F564B">
        <w:rPr>
          <w:sz w:val="16"/>
        </w:rPr>
        <w:t xml:space="preserve"> this me</w:t>
      </w:r>
      <w:r w:rsidRPr="009F564B">
        <w:rPr>
          <w:rStyle w:val="StyleUnderline"/>
        </w:rPr>
        <w:t>taphoric Crossroads, as an embodiment of a certain cultural moment-of a time, a feeling, and -a place</w:t>
      </w:r>
      <w:r w:rsidRPr="009F564B">
        <w:rPr>
          <w:sz w:val="16"/>
        </w:rPr>
        <w:t xml:space="preserve">.1 </w:t>
      </w:r>
      <w:r w:rsidRPr="009F564B">
        <w:rPr>
          <w:rStyle w:val="StyleUnderline"/>
        </w:rPr>
        <w:t>The monster’s body</w:t>
      </w:r>
      <w:r w:rsidRPr="009F564B">
        <w:rPr>
          <w:sz w:val="16"/>
        </w:rPr>
        <w:t xml:space="preserve"> quite literally </w:t>
      </w:r>
      <w:r w:rsidRPr="009F564B">
        <w:rPr>
          <w:rStyle w:val="StyleUnderline"/>
        </w:rPr>
        <w:t>incorporates fear, desire, anxiety, and fantasy (ataractic or incendiary), giving</w:t>
      </w:r>
      <w:r w:rsidRPr="009F564B">
        <w:rPr>
          <w:sz w:val="16"/>
        </w:rPr>
        <w:t xml:space="preserve"> them </w:t>
      </w:r>
      <w:r w:rsidRPr="009F564B">
        <w:rPr>
          <w:rStyle w:val="StyleUnderline"/>
        </w:rPr>
        <w:t>life and</w:t>
      </w:r>
      <w:r>
        <w:rPr>
          <w:rStyle w:val="StyleUnderline"/>
        </w:rPr>
        <w:t xml:space="preserve"> an uncanny in</w:t>
      </w:r>
      <w:r w:rsidRPr="009F564B">
        <w:rPr>
          <w:rStyle w:val="StyleUnderline"/>
        </w:rPr>
        <w:t>dependence. The monstrous body is pure culture. A construct and a projection, the monster exists only to be read</w:t>
      </w:r>
      <w:r w:rsidRPr="009F564B">
        <w:rPr>
          <w:sz w:val="16"/>
        </w:rPr>
        <w:t xml:space="preserve">: the monstrum is </w:t>
      </w:r>
      <w:r w:rsidRPr="009F564B">
        <w:rPr>
          <w:rStyle w:val="StyleUnderline"/>
        </w:rPr>
        <w:t>etymologically “that which reveals,” “that which warns,”</w:t>
      </w:r>
      <w:r w:rsidRPr="009F564B">
        <w:rPr>
          <w:sz w:val="16"/>
        </w:rPr>
        <w:t xml:space="preserve"> a glyph that seeks a </w:t>
      </w:r>
      <w:r w:rsidRPr="009F564B">
        <w:rPr>
          <w:sz w:val="16"/>
        </w:rPr>
        <w:lastRenderedPageBreak/>
        <w:t xml:space="preserve">hierophant. Like a letter on the page, </w:t>
      </w:r>
      <w:r w:rsidRPr="00966717">
        <w:rPr>
          <w:rStyle w:val="Emphasis"/>
        </w:rPr>
        <w:t>the monster signifies</w:t>
      </w:r>
      <w:r>
        <w:rPr>
          <w:rStyle w:val="StyleUnderline"/>
        </w:rPr>
        <w:t xml:space="preserve"> something other than </w:t>
      </w:r>
      <w:r w:rsidRPr="009F564B">
        <w:rPr>
          <w:rStyle w:val="StyleUnderline"/>
        </w:rPr>
        <w:t>itself</w:t>
      </w:r>
      <w:r w:rsidRPr="009F564B">
        <w:rPr>
          <w:sz w:val="16"/>
        </w:rPr>
        <w:t xml:space="preserve">: it is always </w:t>
      </w:r>
      <w:r w:rsidRPr="00966717">
        <w:rPr>
          <w:rStyle w:val="Emphasis"/>
        </w:rPr>
        <w:t>a displacement</w:t>
      </w:r>
      <w:r>
        <w:rPr>
          <w:rStyle w:val="StyleUnderline"/>
        </w:rPr>
        <w:t>, always inhabits the gap be</w:t>
      </w:r>
      <w:r w:rsidRPr="009F564B">
        <w:rPr>
          <w:rStyle w:val="StyleUnderline"/>
        </w:rPr>
        <w:t>tween the time of upheaval that created it and the moment into which it is received, to be born again</w:t>
      </w:r>
      <w:r w:rsidRPr="009F564B">
        <w:rPr>
          <w:sz w:val="16"/>
        </w:rPr>
        <w:t xml:space="preserve">. These </w:t>
      </w:r>
      <w:r w:rsidRPr="009F564B">
        <w:rPr>
          <w:rStyle w:val="StyleUnderline"/>
        </w:rPr>
        <w:t>epistemological spaces between the monster’s bones are</w:t>
      </w:r>
      <w:r w:rsidRPr="009F564B">
        <w:rPr>
          <w:sz w:val="16"/>
        </w:rPr>
        <w:t xml:space="preserve"> Derrida’s familiar chasm of </w:t>
      </w:r>
      <w:r>
        <w:rPr>
          <w:rStyle w:val="StyleUnderline"/>
        </w:rPr>
        <w:t>différance: a genetic un</w:t>
      </w:r>
      <w:r w:rsidRPr="009F564B">
        <w:rPr>
          <w:rStyle w:val="StyleUnderline"/>
        </w:rPr>
        <w:t>certainty principle</w:t>
      </w:r>
      <w:r w:rsidRPr="009F564B">
        <w:rPr>
          <w:sz w:val="16"/>
        </w:rPr>
        <w:t xml:space="preserve">, </w:t>
      </w:r>
      <w:r w:rsidRPr="009F564B">
        <w:rPr>
          <w:rStyle w:val="StyleUnderline"/>
        </w:rPr>
        <w:t>the essence of the monste</w:t>
      </w:r>
      <w:r>
        <w:rPr>
          <w:rStyle w:val="StyleUnderline"/>
        </w:rPr>
        <w:t>r’s vitality, the reason it al</w:t>
      </w:r>
      <w:r w:rsidRPr="009F564B">
        <w:rPr>
          <w:rStyle w:val="StyleUnderline"/>
        </w:rPr>
        <w:t>ways rises</w:t>
      </w:r>
      <w:r w:rsidRPr="009F564B">
        <w:rPr>
          <w:sz w:val="16"/>
        </w:rPr>
        <w:t xml:space="preserve"> from the dissection table </w:t>
      </w:r>
      <w:r w:rsidRPr="009F564B">
        <w:rPr>
          <w:rStyle w:val="StyleUnderline"/>
        </w:rPr>
        <w:t>as its secrets are about to be revealed and vanishes into the night</w:t>
      </w:r>
      <w:r w:rsidRPr="009F564B">
        <w:rPr>
          <w:sz w:val="16"/>
        </w:rPr>
        <w:t>.</w:t>
      </w:r>
    </w:p>
    <w:p w:rsidR="00D4006D" w:rsidRPr="004D100D" w:rsidRDefault="00D4006D" w:rsidP="00D4006D">
      <w:pPr>
        <w:pStyle w:val="Heading4"/>
      </w:pPr>
      <w:r w:rsidRPr="004D100D">
        <w:t>Their fear of the dangerous, deviant, impaired body justifies human rights abuses, murder, and devalued lives – discrimination against people of color, women, and immigrants has always been through their alignment with disability</w:t>
      </w:r>
    </w:p>
    <w:p w:rsidR="00D4006D" w:rsidRPr="003445EE" w:rsidRDefault="00D4006D" w:rsidP="00D4006D">
      <w:pPr>
        <w:rPr>
          <w:rStyle w:val="Style13ptBold"/>
        </w:rPr>
      </w:pPr>
      <w:r w:rsidRPr="003445EE">
        <w:rPr>
          <w:rStyle w:val="Style13ptBold"/>
        </w:rPr>
        <w:t xml:space="preserve">Siebers 10 </w:t>
      </w:r>
      <w:r w:rsidRPr="003445EE">
        <w:rPr>
          <w:sz w:val="16"/>
          <w:szCs w:val="16"/>
        </w:rPr>
        <w:t xml:space="preserve">[Tobin Siebers, Department of English Language and Literature at the University of Michigan; “The Aesthetics of Human Disqualification”; University of Michigan Press; </w:t>
      </w:r>
      <w:r>
        <w:rPr>
          <w:sz w:val="16"/>
          <w:szCs w:val="16"/>
        </w:rPr>
        <w:t>10/28/</w:t>
      </w:r>
      <w:r w:rsidRPr="003445EE">
        <w:rPr>
          <w:sz w:val="16"/>
          <w:szCs w:val="16"/>
        </w:rPr>
        <w:t>2010; accessed 07/31/2015; &lt;</w:t>
      </w:r>
      <w:hyperlink r:id="rId7" w:history="1">
        <w:r w:rsidRPr="003445EE">
          <w:rPr>
            <w:rStyle w:val="Hyperlink"/>
            <w:sz w:val="16"/>
            <w:szCs w:val="16"/>
          </w:rPr>
          <w:t>http://www.google.com/url?sa=t&amp;rct=j&amp;q=&amp;esrc=s&amp;source=web&amp;cd=1&amp;ved=0CCoQFjAA&amp;url=http%3A%2F%2Fdisabilities.temple.edu%2Fmedia%2Fds%2Flecture20091028siebersAesthetics_FULL.doc&amp;ei=LWz4T6jyN8bHqAHLkY2LCQ&amp;usg=AFQjCNGdkDuSJkRXMHgbXqvuyyeDpldVcQ&amp;sig2=UCGDC4tHbeh2j7-Yce9lsA</w:t>
        </w:r>
      </w:hyperlink>
      <w:r w:rsidRPr="003445EE">
        <w:rPr>
          <w:sz w:val="16"/>
          <w:szCs w:val="16"/>
        </w:rPr>
        <w:t>&gt;.]</w:t>
      </w:r>
    </w:p>
    <w:p w:rsidR="00D4006D" w:rsidRPr="006B697C" w:rsidRDefault="00D4006D" w:rsidP="00D4006D">
      <w:pPr>
        <w:rPr>
          <w:sz w:val="16"/>
        </w:rPr>
      </w:pPr>
      <w:r w:rsidRPr="004D6D12">
        <w:rPr>
          <w:sz w:val="16"/>
        </w:rPr>
        <w:t xml:space="preserve">Surprisingly </w:t>
      </w:r>
      <w:r w:rsidRPr="004D6D12">
        <w:rPr>
          <w:rStyle w:val="StyleUnderline"/>
        </w:rPr>
        <w:t>little thought and energy have been given to disputing the belief that nonquality human beings do exist</w:t>
      </w:r>
      <w:r w:rsidRPr="004D6D12">
        <w:rPr>
          <w:sz w:val="16"/>
        </w:rPr>
        <w:t xml:space="preserve">. This belief is so robust that it supports the most serious and characteristic injustices of our day. </w:t>
      </w:r>
      <w:r w:rsidRPr="004D6D12">
        <w:rPr>
          <w:rStyle w:val="StyleUnderline"/>
        </w:rPr>
        <w:t>Disqualification</w:t>
      </w:r>
      <w:r w:rsidRPr="004D6D12">
        <w:rPr>
          <w:sz w:val="16"/>
        </w:rPr>
        <w:t xml:space="preserve"> at this moment in time </w:t>
      </w:r>
      <w:r w:rsidRPr="004D6D12">
        <w:rPr>
          <w:rStyle w:val="StyleUnderline"/>
        </w:rPr>
        <w:t>justifies discrimination, servitude, imprisonment, involuntary institutionalization, euthanasia, human and civil rights violations, military intervention, compulsory sterilization, police actions, assisted suicide, capital punishment, and murder</w:t>
      </w:r>
      <w:r w:rsidRPr="004D6D12">
        <w:rPr>
          <w:sz w:val="16"/>
        </w:rPr>
        <w:t xml:space="preserve">. It is my contention that </w:t>
      </w:r>
      <w:r w:rsidRPr="004D6D12">
        <w:rPr>
          <w:rStyle w:val="StyleUnderline"/>
        </w:rPr>
        <w:t>disqualification finds support in the way that bodies appear and in their specific appearances</w:t>
      </w:r>
      <w:r w:rsidRPr="004D6D12">
        <w:rPr>
          <w:sz w:val="16"/>
        </w:rPr>
        <w:t xml:space="preserve">—that is, </w:t>
      </w:r>
      <w:r w:rsidRPr="006B697C">
        <w:rPr>
          <w:rStyle w:val="Emphasis"/>
        </w:rPr>
        <w:t>disqualification is justified through the accusation of mental or physical inferiority</w:t>
      </w:r>
      <w:r w:rsidRPr="004D6D12">
        <w:rPr>
          <w:sz w:val="16"/>
        </w:rPr>
        <w:t xml:space="preserve"> based on aesthetic principles. Disqualification is </w:t>
      </w:r>
      <w:r w:rsidRPr="004D6D12">
        <w:rPr>
          <w:rStyle w:val="StyleUnderline"/>
        </w:rPr>
        <w:t>produced by naturalizing inferiority as the justification for unequal treatment, violence, and oppression</w:t>
      </w:r>
      <w:r w:rsidRPr="004D6D12">
        <w:rPr>
          <w:sz w:val="16"/>
        </w:rPr>
        <w:t xml:space="preserve">. According to Snyder and Mitchell, </w:t>
      </w:r>
      <w:r w:rsidRPr="004D6D12">
        <w:rPr>
          <w:rStyle w:val="StyleUnderline"/>
        </w:rPr>
        <w:t>disability serves in the modern period as “the master trope of human disqualification.”</w:t>
      </w:r>
      <w:r w:rsidRPr="004D6D12">
        <w:rPr>
          <w:sz w:val="16"/>
        </w:rPr>
        <w:t xml:space="preserve"> They argue that </w:t>
      </w:r>
      <w:r w:rsidRPr="004D6D12">
        <w:rPr>
          <w:rStyle w:val="StyleUnderline"/>
        </w:rPr>
        <w:t xml:space="preserve">disability represents a marker of otherness that establishes differences between human beings </w:t>
      </w:r>
      <w:r w:rsidRPr="006B697C">
        <w:rPr>
          <w:rStyle w:val="Emphasis"/>
        </w:rPr>
        <w:t>not as acceptable or valuable variations but as dangerous deviations</w:t>
      </w:r>
      <w:r w:rsidRPr="004D6D12">
        <w:rPr>
          <w:sz w:val="16"/>
        </w:rPr>
        <w:t xml:space="preserve">. Douglas Baynton provides compelling examples from the modern era, explaining that during the late nineteenth and early twentieth centuries in the United States </w:t>
      </w:r>
      <w:r w:rsidRPr="006B697C">
        <w:rPr>
          <w:rStyle w:val="Emphasis"/>
        </w:rPr>
        <w:t>disability identity disqualified other identities defined by gender, race, class, and nationality.</w:t>
      </w:r>
      <w:r w:rsidRPr="004D6D12">
        <w:rPr>
          <w:rStyle w:val="StyleUnderline"/>
        </w:rPr>
        <w:t xml:space="preserve"> Women were deemed inferior because they were said to have mental and physical disabilities. People of color had fewer rights than other persons based on accusations of biological inferiority</w:t>
      </w:r>
      <w:r w:rsidRPr="004D6D12">
        <w:rPr>
          <w:sz w:val="16"/>
        </w:rPr>
        <w:t xml:space="preserve">. Immigrants were excluded from entry into the United States when they were poor, sick, or failed standardized tests, even though the populations already living there were poor, sick, and failed standardized tests. In every case, </w:t>
      </w:r>
      <w:r w:rsidRPr="004D6D12">
        <w:rPr>
          <w:rStyle w:val="StyleUnderline"/>
        </w:rPr>
        <w:t>disability identity served to justify oppression by amplifying ideas about inferiority already attached to other minority identities. Disability is the trope by which the assumed inferiority of these other minority identities achieved expression</w:t>
      </w:r>
      <w:r w:rsidRPr="004D6D12">
        <w:rPr>
          <w:sz w:val="16"/>
        </w:rPr>
        <w:t xml:space="preserve">. The appearance of lesser mental and physical abilities disqualifies people as inferior and justifies their oppression. It is now possible to recognize disability as a trope used to posit the inferiority of certain minority populations, but it remains extremely difficult to understand that </w:t>
      </w:r>
      <w:r w:rsidRPr="004D6D12">
        <w:rPr>
          <w:rStyle w:val="StyleUnderline"/>
        </w:rPr>
        <w:t>mental and physical markers of inferiority are also tropes placed in the service of disability oppression</w:t>
      </w:r>
      <w:r w:rsidRPr="004D6D12">
        <w:rPr>
          <w:sz w:val="16"/>
        </w:rPr>
        <w:t xml:space="preserve">. </w:t>
      </w:r>
      <w:r w:rsidRPr="004D6D12">
        <w:rPr>
          <w:rStyle w:val="StyleUnderline"/>
        </w:rPr>
        <w:t>Before disability can be used as a disqualifier, disability, too, has to be disqualified. Beneath the troping of blackness as inbuilt inferiority, for example, lies the troping of disability as inferior. Beneath the troping of femininity as biological deficiency lies the troping of disability as deficiency</w:t>
      </w:r>
      <w:r w:rsidRPr="004D6D12">
        <w:rPr>
          <w:sz w:val="16"/>
        </w:rPr>
        <w:t xml:space="preserve">. The </w:t>
      </w:r>
      <w:r w:rsidRPr="004D6D12">
        <w:rPr>
          <w:rStyle w:val="StyleUnderline"/>
        </w:rPr>
        <w:t>mental and physical properties of bodies become the natural symbols of inferiority via</w:t>
      </w:r>
      <w:r w:rsidRPr="004D6D12">
        <w:rPr>
          <w:sz w:val="16"/>
        </w:rPr>
        <w:t xml:space="preserve"> a process of </w:t>
      </w:r>
      <w:r w:rsidRPr="004D6D12">
        <w:rPr>
          <w:rStyle w:val="StyleUnderline"/>
        </w:rPr>
        <w:t>disqualification</w:t>
      </w:r>
      <w:r w:rsidRPr="004D6D12">
        <w:rPr>
          <w:sz w:val="16"/>
        </w:rPr>
        <w:t xml:space="preserve"> that seems biological, not cultural—which is why disability discrimination seems to be a medical rather than a social problem. </w:t>
      </w:r>
      <w:r w:rsidRPr="004D6D12">
        <w:rPr>
          <w:rStyle w:val="StyleUnderline"/>
        </w:rPr>
        <w:t xml:space="preserve">If we consider how difficult it is at this moment to disqualify people as inferior on the basis of their racial, sexual, gender, or class characteristics, </w:t>
      </w:r>
      <w:r w:rsidRPr="006B697C">
        <w:rPr>
          <w:rStyle w:val="Emphasis"/>
        </w:rPr>
        <w:t>we may come to recognize the ground that we must cover in the future before we experience the same difficulty disqualifying people as inferior on the basis of disability</w:t>
      </w:r>
      <w:r w:rsidRPr="004D6D12">
        <w:rPr>
          <w:sz w:val="16"/>
        </w:rPr>
        <w:t xml:space="preserve">. We might also recognize the work that disability performs at present in situations where race, sexuality, gender, and class are used to disqualify people as physically or mentally inferior. </w:t>
      </w:r>
    </w:p>
    <w:p w:rsidR="0064479D" w:rsidRDefault="0064479D" w:rsidP="003D020B">
      <w:pPr>
        <w:pStyle w:val="Heading2"/>
      </w:pPr>
      <w:r>
        <w:lastRenderedPageBreak/>
        <w:t>Cyborg K</w:t>
      </w:r>
    </w:p>
    <w:p w:rsidR="0064479D" w:rsidRDefault="0064479D" w:rsidP="0064479D">
      <w:pPr>
        <w:pStyle w:val="Heading3"/>
      </w:pPr>
      <w:r>
        <w:lastRenderedPageBreak/>
        <w:t>1NC</w:t>
      </w:r>
    </w:p>
    <w:p w:rsidR="0064479D" w:rsidRDefault="0064479D" w:rsidP="0064479D">
      <w:pPr>
        <w:pStyle w:val="Heading4"/>
      </w:pPr>
      <w:r>
        <w:t xml:space="preserve">The essentializing claim “we are all cyborgs” ignores the visceral hatred of the use of technology in disability – </w:t>
      </w:r>
      <w:proofErr w:type="gramStart"/>
      <w:r>
        <w:t>that</w:t>
      </w:r>
      <w:proofErr w:type="gramEnd"/>
      <w:r>
        <w:t xml:space="preserve"> Othered people with disabilities must only be </w:t>
      </w:r>
      <w:r w:rsidRPr="00206C2E">
        <w:rPr>
          <w:u w:val="single"/>
        </w:rPr>
        <w:t>as</w:t>
      </w:r>
      <w:r>
        <w:t xml:space="preserve"> good as, or striving for, the abled body, but their cyborgization must not extend beyond that. Even if “we” are all cyborgs, the abled body cannot challenge these categories</w:t>
      </w:r>
    </w:p>
    <w:p w:rsidR="0064479D" w:rsidRPr="00206C2E" w:rsidRDefault="0064479D" w:rsidP="0064479D">
      <w:pPr>
        <w:rPr>
          <w:rStyle w:val="Style13ptBold"/>
        </w:rPr>
      </w:pPr>
      <w:r>
        <w:rPr>
          <w:rStyle w:val="Style13ptBold"/>
        </w:rPr>
        <w:t xml:space="preserve">Wanenchak 12 </w:t>
      </w:r>
      <w:r w:rsidRPr="00206C2E">
        <w:rPr>
          <w:sz w:val="16"/>
          <w:szCs w:val="16"/>
        </w:rPr>
        <w:t>[Sarah Wanenchak, contributor to cyborgology, fifth year doctorate candidate, MA in gender and sexuality studies, their work focuses on exploring social movements from the perspective of analysis of events, and the way movement dynamics work in the context of a world augmented by digital technology; “Disabled Bodies and Ableist Acceptance”; Sociological Images; 01/16/2012; accessed 07/26/2015; &lt;http://thesocietypages.org/socimages/2012/01/16/disabled-bodies-and-ableist-acceptance/&gt;.]</w:t>
      </w:r>
    </w:p>
    <w:p w:rsidR="0064479D" w:rsidRDefault="0064479D" w:rsidP="0064479D">
      <w:pPr>
        <w:rPr>
          <w:sz w:val="16"/>
        </w:rPr>
      </w:pPr>
      <w:r w:rsidRPr="00206C2E">
        <w:rPr>
          <w:sz w:val="16"/>
        </w:rPr>
        <w:t xml:space="preserve">My angle was to begin with the idea of </w:t>
      </w:r>
      <w:r w:rsidRPr="00206C2E">
        <w:rPr>
          <w:rStyle w:val="StyleUnderline"/>
        </w:rPr>
        <w:t>able-bodied society’s instinctive, gut-level sense of discomfort and fear regarding disabled bodies</w:t>
      </w:r>
      <w:r w:rsidRPr="00206C2E">
        <w:rPr>
          <w:sz w:val="16"/>
        </w:rPr>
        <w:t xml:space="preserve">, which is outlined in disability studies scholar Fiona Kumari Campbell’s book Contours of Ableism. Briefly, Campbell distinguishes between disableism, which are the set of discriminatory ideas and practices that construct the world in such a way that it favors the able-bodied and marginalizes the disabled, and ableism, which </w:t>
      </w:r>
      <w:r w:rsidRPr="00206C2E">
        <w:rPr>
          <w:rStyle w:val="StyleUnderline"/>
        </w:rPr>
        <w:t>is the set of constructed meanings that set disabled bodies themselves apart as objects of distaste and discomfort</w:t>
      </w:r>
      <w:r w:rsidRPr="00206C2E">
        <w:rPr>
          <w:sz w:val="16"/>
        </w:rPr>
        <w:t xml:space="preserve">. In this sense, </w:t>
      </w:r>
      <w:r w:rsidRPr="00206C2E">
        <w:rPr>
          <w:rStyle w:val="StyleUnderline"/>
        </w:rPr>
        <w:t xml:space="preserve">disabled bodies are imbued with a kind of queerness – they are </w:t>
      </w:r>
      <w:proofErr w:type="gramStart"/>
      <w:r w:rsidRPr="00206C2E">
        <w:rPr>
          <w:rStyle w:val="StyleUnderline"/>
        </w:rPr>
        <w:t>Other</w:t>
      </w:r>
      <w:proofErr w:type="gramEnd"/>
      <w:r w:rsidRPr="00206C2E">
        <w:rPr>
          <w:sz w:val="16"/>
        </w:rPr>
        <w:t xml:space="preserve"> in the most physical sense, outside and beyond accepted norms, </w:t>
      </w:r>
      <w:r w:rsidRPr="00206C2E">
        <w:rPr>
          <w:rStyle w:val="StyleUnderline"/>
        </w:rPr>
        <w:t>unknown and unknowable, uncontrollable</w:t>
      </w:r>
      <w:r w:rsidRPr="00206C2E">
        <w:rPr>
          <w:sz w:val="16"/>
        </w:rPr>
        <w:t xml:space="preserve">, disturbing in how difficult they are to pin down. Campbell identifies </w:t>
      </w:r>
      <w:r w:rsidRPr="00206C2E">
        <w:rPr>
          <w:rStyle w:val="StyleUnderline"/>
        </w:rPr>
        <w:t>this quality of unknowability and uncontainability as especially, viscerally horrifying</w:t>
      </w:r>
      <w:r w:rsidRPr="00206C2E">
        <w:rPr>
          <w:sz w:val="16"/>
        </w:rPr>
        <w:t xml:space="preserve">. Campbell connects more directly to </w:t>
      </w:r>
      <w:r w:rsidRPr="00206C2E">
        <w:rPr>
          <w:rStyle w:val="StyleUnderline"/>
        </w:rPr>
        <w:t>Haraway’s cyborgs</w:t>
      </w:r>
      <w:r w:rsidRPr="00206C2E">
        <w:rPr>
          <w:sz w:val="16"/>
        </w:rPr>
        <w:t xml:space="preserve"> when she opens a discussion of biotechnology and disabled bodies: The fortunes of techno-science continue to </w:t>
      </w:r>
      <w:r w:rsidRPr="00206C2E">
        <w:rPr>
          <w:rStyle w:val="StyleUnderline"/>
        </w:rPr>
        <w:t>disrupt the fixity of defining disability and normalcy especially within the arenas of law and bioethics</w:t>
      </w:r>
      <w:r w:rsidRPr="00206C2E">
        <w:rPr>
          <w:sz w:val="16"/>
        </w:rPr>
        <w:t xml:space="preserve">. Whilst anomalous bodies are undecidable in being open to endless and differing interpretations, </w:t>
      </w:r>
      <w:r w:rsidRPr="00206C2E">
        <w:rPr>
          <w:rStyle w:val="StyleUnderline"/>
        </w:rPr>
        <w:t>an essentialised disabled body is subjected to constant deferral</w:t>
      </w:r>
      <w:r w:rsidRPr="00206C2E">
        <w:rPr>
          <w:sz w:val="16"/>
        </w:rPr>
        <w:t xml:space="preserve"> – standing in reserve, awaiting and escaping </w:t>
      </w:r>
      <w:proofErr w:type="gramStart"/>
      <w:r w:rsidRPr="00206C2E">
        <w:rPr>
          <w:sz w:val="16"/>
        </w:rPr>
        <w:t>able(</w:t>
      </w:r>
      <w:proofErr w:type="gramEnd"/>
      <w:r w:rsidRPr="00206C2E">
        <w:rPr>
          <w:sz w:val="16"/>
        </w:rPr>
        <w:t xml:space="preserve">edness) </w:t>
      </w:r>
      <w:r w:rsidRPr="00206C2E">
        <w:rPr>
          <w:rStyle w:val="StyleUnderline"/>
        </w:rPr>
        <w:t>through morphing technologies and as such exists in an ontologically tentative or provisional state</w:t>
      </w:r>
      <w:r w:rsidRPr="00206C2E">
        <w:rPr>
          <w:sz w:val="16"/>
        </w:rPr>
        <w:t xml:space="preserve">. Anomalous and </w:t>
      </w:r>
      <w:r w:rsidRPr="00206C2E">
        <w:rPr>
          <w:rStyle w:val="StyleUnderline"/>
        </w:rPr>
        <w:t>disabled bodies are</w:t>
      </w:r>
      <w:r w:rsidRPr="00206C2E">
        <w:rPr>
          <w:sz w:val="16"/>
        </w:rPr>
        <w:t xml:space="preserve"> both </w:t>
      </w:r>
      <w:r w:rsidRPr="00206C2E">
        <w:rPr>
          <w:rStyle w:val="StyleUnderline"/>
        </w:rPr>
        <w:t>unsettling to the able-bodied</w:t>
      </w:r>
      <w:r w:rsidRPr="00206C2E">
        <w:rPr>
          <w:sz w:val="16"/>
        </w:rPr>
        <w:t xml:space="preserve">, therefore, because they implicitly lay open to question our assumptions about essential definitions of embodied humanity. </w:t>
      </w:r>
      <w:r w:rsidRPr="00206C2E">
        <w:rPr>
          <w:rStyle w:val="StyleUnderline"/>
        </w:rPr>
        <w:t xml:space="preserve">Throw technology into the mix and the questions become even more explicit. What is human? </w:t>
      </w:r>
      <w:r w:rsidRPr="00206C2E">
        <w:rPr>
          <w:sz w:val="16"/>
        </w:rPr>
        <w:t xml:space="preserve">What does human mean? And where is the line between organic human and machine – if there even is one? </w:t>
      </w:r>
      <w:r w:rsidRPr="00206C2E">
        <w:rPr>
          <w:rStyle w:val="StyleUnderline"/>
        </w:rPr>
        <w:t>Haraway’s position is</w:t>
      </w:r>
      <w:r w:rsidRPr="00206C2E">
        <w:rPr>
          <w:sz w:val="16"/>
        </w:rPr>
        <w:t xml:space="preserve">, of course, </w:t>
      </w:r>
      <w:r w:rsidRPr="00206C2E">
        <w:rPr>
          <w:rStyle w:val="StyleUnderline"/>
        </w:rPr>
        <w:t>that there is no meaningful line, and that we are all</w:t>
      </w:r>
      <w:r w:rsidRPr="00206C2E">
        <w:rPr>
          <w:sz w:val="16"/>
        </w:rPr>
        <w:t xml:space="preserve">, in some sense, </w:t>
      </w:r>
      <w:r w:rsidRPr="00206C2E">
        <w:rPr>
          <w:rStyle w:val="StyleUnderline"/>
        </w:rPr>
        <w:t>cyborgs</w:t>
      </w:r>
      <w:r w:rsidRPr="00206C2E">
        <w:rPr>
          <w:sz w:val="16"/>
        </w:rPr>
        <w:t xml:space="preserve"> — that </w:t>
      </w:r>
      <w:r w:rsidRPr="00206C2E">
        <w:rPr>
          <w:rStyle w:val="StyleUnderline"/>
        </w:rPr>
        <w:t>the relationship between the organic and the machine is so complex that it is no longer sensible to attempt to untangle it</w:t>
      </w:r>
      <w:r w:rsidRPr="00206C2E">
        <w:rPr>
          <w:sz w:val="16"/>
        </w:rPr>
        <w:t xml:space="preserve">. And thanks to </w:t>
      </w:r>
      <w:r w:rsidRPr="00206C2E">
        <w:rPr>
          <w:rStyle w:val="StyleUnderline"/>
        </w:rPr>
        <w:t>advances in prostheses and other biotechnologies, the boundary between “disabled” and “augmented” is becoming increasingly problematic</w:t>
      </w:r>
      <w:r w:rsidRPr="00206C2E">
        <w:rPr>
          <w:sz w:val="16"/>
        </w:rPr>
        <w:t xml:space="preserve">, </w:t>
      </w:r>
      <w:r w:rsidRPr="00206C2E">
        <w:rPr>
          <w:rStyle w:val="StyleUnderline"/>
        </w:rPr>
        <w:t>despite the essentializing power that</w:t>
      </w:r>
      <w:r w:rsidRPr="00206C2E">
        <w:rPr>
          <w:sz w:val="16"/>
        </w:rPr>
        <w:t xml:space="preserve"> the label of </w:t>
      </w:r>
      <w:r w:rsidRPr="00206C2E">
        <w:rPr>
          <w:rStyle w:val="StyleUnderline"/>
        </w:rPr>
        <w:t>“disabled” contains</w:t>
      </w:r>
      <w:r w:rsidRPr="00206C2E">
        <w:rPr>
          <w:sz w:val="16"/>
        </w:rPr>
        <w:t xml:space="preserve">. In order to introduce my students to the ideas behind the relationship of different kinds of organic bodies to different kinds of technology, and how we culturally process those embodied relationships, I invited them to consider the cases of two </w:t>
      </w:r>
      <w:r w:rsidRPr="00206C2E">
        <w:rPr>
          <w:rStyle w:val="StyleUnderline"/>
        </w:rPr>
        <w:t>amputee athletes</w:t>
      </w:r>
      <w:r w:rsidRPr="00206C2E">
        <w:rPr>
          <w:sz w:val="16"/>
        </w:rPr>
        <w:t xml:space="preserve">, Aimee Mullins and Oscar Pistorius. These are the pictures I used: Mullins and Pistorius present interesting examples. They are both known for being both accomplished athletes and for being physically attractive – Mullins has done modeling work. They </w:t>
      </w:r>
      <w:r w:rsidRPr="00206C2E">
        <w:rPr>
          <w:rStyle w:val="StyleUnderline"/>
        </w:rPr>
        <w:t>present inspiring stories</w:t>
      </w:r>
      <w:r w:rsidRPr="00206C2E">
        <w:rPr>
          <w:sz w:val="16"/>
        </w:rPr>
        <w:t xml:space="preserve"> that have generated a fair amount of sports media coverage. And </w:t>
      </w:r>
      <w:r w:rsidRPr="00206C2E">
        <w:rPr>
          <w:rStyle w:val="StyleUnderline"/>
        </w:rPr>
        <w:t>yet</w:t>
      </w:r>
      <w:r w:rsidRPr="00206C2E">
        <w:rPr>
          <w:sz w:val="16"/>
        </w:rPr>
        <w:t xml:space="preserve"> things have not been altogether smooth – </w:t>
      </w:r>
      <w:r w:rsidRPr="00206C2E">
        <w:rPr>
          <w:rStyle w:val="StyleUnderline"/>
        </w:rPr>
        <w:t>there has been</w:t>
      </w:r>
      <w:r w:rsidRPr="00206C2E">
        <w:rPr>
          <w:sz w:val="16"/>
        </w:rPr>
        <w:t xml:space="preserve"> some </w:t>
      </w:r>
      <w:r w:rsidRPr="00206C2E">
        <w:rPr>
          <w:rStyle w:val="StyleUnderline"/>
        </w:rPr>
        <w:t>controversy regarding the degree to which the carbon fiber prostheses they use</w:t>
      </w:r>
      <w:r w:rsidRPr="00206C2E">
        <w:rPr>
          <w:sz w:val="16"/>
        </w:rPr>
        <w:t xml:space="preserve"> for running </w:t>
      </w:r>
      <w:r w:rsidRPr="00206C2E">
        <w:rPr>
          <w:rStyle w:val="StyleUnderline"/>
        </w:rPr>
        <w:t>confer</w:t>
      </w:r>
      <w:r w:rsidRPr="00206C2E">
        <w:rPr>
          <w:sz w:val="16"/>
        </w:rPr>
        <w:t xml:space="preserve"> any form of </w:t>
      </w:r>
      <w:r w:rsidRPr="00206C2E">
        <w:rPr>
          <w:rStyle w:val="StyleUnderline"/>
        </w:rPr>
        <w:t>advantage</w:t>
      </w:r>
      <w:r w:rsidRPr="00206C2E">
        <w:rPr>
          <w:sz w:val="16"/>
        </w:rPr>
        <w:t xml:space="preserve"> on the runners who use them. </w:t>
      </w:r>
      <w:r w:rsidRPr="00206C2E">
        <w:rPr>
          <w:rStyle w:val="StyleUnderline"/>
        </w:rPr>
        <w:t>Questions over the effect of the prostheses have threatened Pistorius’s bids</w:t>
      </w:r>
      <w:r w:rsidRPr="00206C2E">
        <w:rPr>
          <w:sz w:val="16"/>
        </w:rPr>
        <w:t xml:space="preserve"> to compete </w:t>
      </w:r>
      <w:r w:rsidRPr="00206C2E">
        <w:rPr>
          <w:rStyle w:val="StyleUnderline"/>
        </w:rPr>
        <w:t>in the Olympics alongside able-bodied athletes</w:t>
      </w:r>
      <w:r w:rsidRPr="00206C2E">
        <w:rPr>
          <w:sz w:val="16"/>
        </w:rPr>
        <w:t xml:space="preserve">. I think </w:t>
      </w:r>
      <w:r w:rsidRPr="00206C2E">
        <w:rPr>
          <w:rStyle w:val="StyleUnderline"/>
        </w:rPr>
        <w:t>the combination of positive and negative reactions is worth noting</w:t>
      </w:r>
      <w:r w:rsidRPr="00206C2E">
        <w:rPr>
          <w:sz w:val="16"/>
        </w:rPr>
        <w:t xml:space="preserve">, in light of Campbell’s writing on culture and disability. Mullins and Pistorius are </w:t>
      </w:r>
      <w:r w:rsidRPr="00206C2E">
        <w:rPr>
          <w:rStyle w:val="StyleUnderline"/>
        </w:rPr>
        <w:t>admired for “overcoming” a perceived disability, and this admiration feels especially safe for people embedded in able-bodied culture</w:t>
      </w:r>
      <w:r w:rsidRPr="00206C2E">
        <w:rPr>
          <w:sz w:val="16"/>
        </w:rPr>
        <w:t xml:space="preserve"> because they are conventionally attractive in every other respect. But </w:t>
      </w:r>
      <w:r w:rsidRPr="00206C2E">
        <w:rPr>
          <w:rStyle w:val="StyleUnderline"/>
        </w:rPr>
        <w:t>this is a story with which we only feel comfortable provided that it doesn’t present any kind of threat to our conventional categories of abled and disabled bodies. It is unacceptable for a disabled body to be better at what it does than an abled body. It is even slightly uncomfortable when a disabled body manages to be “just as good”.</w:t>
      </w:r>
      <w:r w:rsidRPr="00206C2E">
        <w:rPr>
          <w:sz w:val="16"/>
        </w:rPr>
        <w:t xml:space="preserve"> After the images of Mullins and Pistorius, I also showed my students an image of speed skater </w:t>
      </w:r>
      <w:r w:rsidRPr="00206C2E">
        <w:rPr>
          <w:rStyle w:val="StyleUnderline"/>
        </w:rPr>
        <w:lastRenderedPageBreak/>
        <w:t>Apollo Ohno</w:t>
      </w:r>
      <w:r w:rsidRPr="00206C2E">
        <w:rPr>
          <w:sz w:val="16"/>
        </w:rPr>
        <w:t xml:space="preserve">: Like the images of Mullins and Pistorius, Ohno’s body is explicitly being presented here as an attractive object. By most standards, Ohno is as able-bodied as one can get. But as I pointed out to my students, he </w:t>
      </w:r>
      <w:r w:rsidRPr="00206C2E">
        <w:rPr>
          <w:rStyle w:val="StyleUnderline"/>
        </w:rPr>
        <w:t>manages</w:t>
      </w:r>
      <w:r w:rsidRPr="00206C2E">
        <w:rPr>
          <w:sz w:val="16"/>
        </w:rPr>
        <w:t xml:space="preserve"> this </w:t>
      </w:r>
      <w:r w:rsidRPr="00206C2E">
        <w:rPr>
          <w:rStyle w:val="StyleUnderline"/>
        </w:rPr>
        <w:t>on the back of technology</w:t>
      </w:r>
      <w:r w:rsidRPr="00206C2E">
        <w:rPr>
          <w:sz w:val="16"/>
        </w:rPr>
        <w:t xml:space="preserve"> – on specially designed skates, in special aerodynamic suits, with the help of carefully balanced exercise and nutrition plans; almost no athlete is really “natural” anymore. </w:t>
      </w:r>
      <w:r w:rsidRPr="00206C2E">
        <w:rPr>
          <w:rStyle w:val="StyleUnderline"/>
        </w:rPr>
        <w:t>But</w:t>
      </w:r>
      <w:r w:rsidRPr="00206C2E">
        <w:rPr>
          <w:sz w:val="16"/>
        </w:rPr>
        <w:t xml:space="preserve"> at least in part </w:t>
      </w:r>
      <w:r w:rsidRPr="00206C2E">
        <w:rPr>
          <w:rStyle w:val="StyleUnderline"/>
        </w:rPr>
        <w:t>because of the closeness of his body to an able-bodied ideal, this presents no explicit threat to our categories. Ohno fits the accepted model of “human”.</w:t>
      </w:r>
      <w:r w:rsidRPr="00206C2E">
        <w:rPr>
          <w:sz w:val="16"/>
        </w:rPr>
        <w:t xml:space="preserve"> Who would look at him and doubt it? And if Mullins and Pistorius are perhaps not as close to that ideal, they at least fall into line with it, by virtue of the fact that they don’t explicitly question its legitimacy as an ideal – unless they seek to transcend it. My point, in short, is this: we </w:t>
      </w:r>
      <w:r w:rsidRPr="00206C2E">
        <w:rPr>
          <w:rStyle w:val="StyleUnderline"/>
        </w:rPr>
        <w:t>are uncomfortable with disabled bodies that question or trouble our accepted, hierarchical categories of abled and disabled</w:t>
      </w:r>
      <w:r w:rsidRPr="00206C2E">
        <w:rPr>
          <w:sz w:val="16"/>
        </w:rPr>
        <w:t xml:space="preserve">, of human and non-human, of organic and machine. </w:t>
      </w:r>
      <w:r w:rsidRPr="00206C2E">
        <w:rPr>
          <w:rStyle w:val="StyleUnderline"/>
        </w:rPr>
        <w:t>We are far more comfortable with them when they perform in such a way that they reinforce the supremacy of those categories</w:t>
      </w:r>
      <w:r w:rsidRPr="00206C2E">
        <w:rPr>
          <w:sz w:val="16"/>
        </w:rPr>
        <w:t>. They become acceptable to us.</w:t>
      </w:r>
    </w:p>
    <w:p w:rsidR="0064479D" w:rsidRPr="00AC7ACB" w:rsidRDefault="0064479D" w:rsidP="0064479D"/>
    <w:p w:rsidR="0064479D" w:rsidRDefault="0064479D" w:rsidP="0064479D">
      <w:pPr>
        <w:pStyle w:val="Heading4"/>
      </w:pPr>
      <w:r>
        <w:t>To be seen as a cyborg is not a radical choice for people with disabilities and the elderly – the ability to choose obscures the psycho-emotional effects of perception of cyborgism, and ignores the economic and survival struggles of those perceived as cyborgs</w:t>
      </w:r>
    </w:p>
    <w:p w:rsidR="0064479D" w:rsidRPr="00B82D49" w:rsidRDefault="0064479D" w:rsidP="0064479D">
      <w:pPr>
        <w:rPr>
          <w:b/>
          <w:bCs/>
          <w:sz w:val="26"/>
        </w:rPr>
      </w:pPr>
      <w:r w:rsidRPr="00A00E85">
        <w:rPr>
          <w:rStyle w:val="Style13ptBold"/>
        </w:rPr>
        <w:t xml:space="preserve">Reeve 12 </w:t>
      </w:r>
      <w:r w:rsidRPr="00A00E85">
        <w:rPr>
          <w:sz w:val="16"/>
          <w:szCs w:val="16"/>
        </w:rPr>
        <w:t>[Donna Reeve, Department of Applied Social Science at Lancaster University, specializing in Feminist Disability Studies; “Cyborgs, cripples and iCrip: Reflections on the contribution of Haraway</w:t>
      </w:r>
      <w:r>
        <w:rPr>
          <w:sz w:val="16"/>
          <w:szCs w:val="16"/>
        </w:rPr>
        <w:t xml:space="preserve"> to disability studies” pg 96-98</w:t>
      </w:r>
      <w:r w:rsidRPr="00A00E85">
        <w:rPr>
          <w:sz w:val="16"/>
          <w:szCs w:val="16"/>
        </w:rPr>
        <w:t>; Disability and Social Theory: New Developments and Directions; 2012; accessed 07/26/2015; &lt;http://donnareeve.co.uk/wp-</w:t>
      </w:r>
      <w:r w:rsidRPr="00B82D49">
        <w:rPr>
          <w:sz w:val="16"/>
          <w:szCs w:val="16"/>
        </w:rPr>
        <w:t>content</w:t>
      </w:r>
      <w:r w:rsidRPr="00A00E85">
        <w:rPr>
          <w:sz w:val="16"/>
          <w:szCs w:val="16"/>
        </w:rPr>
        <w:t>/uploads/2014/03/ReeveChapter2012c.pdf&gt;.]</w:t>
      </w:r>
    </w:p>
    <w:p w:rsidR="0064479D" w:rsidRDefault="0064479D" w:rsidP="0064479D">
      <w:pPr>
        <w:rPr>
          <w:sz w:val="16"/>
        </w:rPr>
      </w:pPr>
      <w:r w:rsidRPr="003541CF">
        <w:rPr>
          <w:sz w:val="16"/>
        </w:rPr>
        <w:t xml:space="preserve">As part of her critique of the poststructural disabled subject Erevelles (2001) argues strongly that </w:t>
      </w:r>
      <w:r w:rsidRPr="00E2140E">
        <w:rPr>
          <w:rStyle w:val="StyleUnderline"/>
        </w:rPr>
        <w:t>there is danger in viewing disabled subjects as being able to seek</w:t>
      </w:r>
      <w:r w:rsidRPr="003541CF">
        <w:rPr>
          <w:sz w:val="16"/>
        </w:rPr>
        <w:t xml:space="preserve"> a </w:t>
      </w:r>
      <w:r w:rsidRPr="00E2140E">
        <w:rPr>
          <w:rStyle w:val="StyleUnderline"/>
        </w:rPr>
        <w:t>pleasurable survival as a border-crosser in the ironic political myth of a cyborgean materiality</w:t>
      </w:r>
      <w:r w:rsidRPr="003541CF">
        <w:rPr>
          <w:sz w:val="16"/>
        </w:rPr>
        <w:t xml:space="preserve">. (Erevelles, 2001: 97) Whilst many disabled people do have intimate relationships with technology, guide dogs and ventilators which are necessary to everyday survival, this </w:t>
      </w:r>
      <w:r w:rsidRPr="00E2140E">
        <w:rPr>
          <w:rStyle w:val="StyleUnderline"/>
        </w:rPr>
        <w:t>playful transgressing of boundaries so favoured by Haraway</w:t>
      </w:r>
      <w:r w:rsidRPr="003541CF">
        <w:rPr>
          <w:sz w:val="16"/>
        </w:rPr>
        <w:t xml:space="preserve"> and subsequent theorists </w:t>
      </w:r>
      <w:r w:rsidRPr="00E2140E">
        <w:rPr>
          <w:rStyle w:val="StyleUnderline"/>
        </w:rPr>
        <w:t>neglects the materiality of disablism</w:t>
      </w:r>
      <w:r w:rsidRPr="003541CF">
        <w:rPr>
          <w:sz w:val="16"/>
        </w:rPr>
        <w:t xml:space="preserve">, in other words, the social practices and cultural beliefs that underpin the disadvantage and exclusion experienced by people with impairments (Thomas, 2007: 13). </w:t>
      </w:r>
      <w:r w:rsidRPr="00E2140E">
        <w:rPr>
          <w:rStyle w:val="StyleUnderline"/>
        </w:rPr>
        <w:t>The ease with which cyborg politics offers a new language and possibilities</w:t>
      </w:r>
      <w:r w:rsidRPr="003541CF">
        <w:rPr>
          <w:sz w:val="16"/>
        </w:rPr>
        <w:t xml:space="preserve"> for marginalised groups </w:t>
      </w:r>
      <w:r w:rsidRPr="00E2140E">
        <w:rPr>
          <w:rStyle w:val="StyleUnderline"/>
        </w:rPr>
        <w:t xml:space="preserve">risks </w:t>
      </w:r>
      <w:r w:rsidRPr="00E2140E">
        <w:rPr>
          <w:rStyle w:val="Emphasis"/>
        </w:rPr>
        <w:t>erasing the actual struggles that many disabled people face for economic survival</w:t>
      </w:r>
      <w:r w:rsidRPr="003541CF">
        <w:rPr>
          <w:sz w:val="16"/>
        </w:rPr>
        <w:t xml:space="preserve">, especially in the majority world. Here the extreme poverty in some countries is exacerbated by the high numbers of people who become amputees as a result of war and landmines (Yeo and Moore, 2003) - </w:t>
      </w:r>
      <w:r w:rsidRPr="00E2140E">
        <w:rPr>
          <w:rStyle w:val="StyleUnderline"/>
        </w:rPr>
        <w:t>cyborg politics would appear to have little relevance to these disabled people struggling simply to survive</w:t>
      </w:r>
      <w:r w:rsidRPr="003541CF">
        <w:rPr>
          <w:sz w:val="16"/>
        </w:rPr>
        <w:t xml:space="preserve">. Reality of living as a cyborg </w:t>
      </w:r>
      <w:proofErr w:type="gramStart"/>
      <w:r w:rsidRPr="003541CF">
        <w:rPr>
          <w:sz w:val="16"/>
        </w:rPr>
        <w:t>Another</w:t>
      </w:r>
      <w:proofErr w:type="gramEnd"/>
      <w:r w:rsidRPr="003541CF">
        <w:rPr>
          <w:sz w:val="16"/>
        </w:rPr>
        <w:t xml:space="preserve"> criticism which has been made by scholars in disability studies is that </w:t>
      </w:r>
      <w:r w:rsidRPr="00E2140E">
        <w:rPr>
          <w:rStyle w:val="StyleUnderline"/>
        </w:rPr>
        <w:t>the cyborg imagined by Haraway fails to take account of the reality of living with a body which is hybridised with technology</w:t>
      </w:r>
      <w:r w:rsidRPr="003541CF">
        <w:rPr>
          <w:sz w:val="16"/>
        </w:rPr>
        <w:t xml:space="preserve">. As Siebers (2008) puts it so well: </w:t>
      </w:r>
      <w:r w:rsidRPr="00E2140E">
        <w:rPr>
          <w:rStyle w:val="StyleUnderline"/>
        </w:rPr>
        <w:t>Haraway’s cyborgs are spunky, irreverent, and sexy; they accept with glee the ability to transgress old boundaries</w:t>
      </w:r>
      <w:r w:rsidRPr="003541CF">
        <w:rPr>
          <w:sz w:val="16"/>
        </w:rPr>
        <w:t xml:space="preserve"> between machine and animal, male and female, and mind and body. … [However] </w:t>
      </w:r>
      <w:r w:rsidRPr="00E2140E">
        <w:rPr>
          <w:rStyle w:val="StyleUnderline"/>
        </w:rPr>
        <w:t xml:space="preserve">Haraway is so preoccupied with power and ability that </w:t>
      </w:r>
      <w:r w:rsidRPr="00E2140E">
        <w:rPr>
          <w:rStyle w:val="Emphasis"/>
        </w:rPr>
        <w:t>she forgets what disability is</w:t>
      </w:r>
      <w:r w:rsidRPr="003541CF">
        <w:rPr>
          <w:sz w:val="16"/>
        </w:rPr>
        <w:t xml:space="preserve">. </w:t>
      </w:r>
      <w:r w:rsidRPr="00E2140E">
        <w:rPr>
          <w:rStyle w:val="StyleUnderline"/>
        </w:rPr>
        <w:t>Prostheses</w:t>
      </w:r>
      <w:r w:rsidRPr="003541CF">
        <w:rPr>
          <w:sz w:val="16"/>
        </w:rPr>
        <w:t xml:space="preserve"> always increase the cyborg’s abilities; they </w:t>
      </w:r>
      <w:r w:rsidRPr="00E2140E">
        <w:rPr>
          <w:rStyle w:val="StyleUnderline"/>
        </w:rPr>
        <w:t>are a source only of new powers, never of problems. The cyborg is always more than human</w:t>
      </w:r>
      <w:r w:rsidRPr="003541CF">
        <w:rPr>
          <w:sz w:val="16"/>
        </w:rPr>
        <w:t xml:space="preserve"> – </w:t>
      </w:r>
      <w:r w:rsidRPr="00E2140E">
        <w:rPr>
          <w:rStyle w:val="StyleUnderline"/>
        </w:rPr>
        <w:t>and never risks</w:t>
      </w:r>
      <w:r w:rsidRPr="003541CF">
        <w:rPr>
          <w:sz w:val="16"/>
        </w:rPr>
        <w:t xml:space="preserve"> to be seen as </w:t>
      </w:r>
      <w:r w:rsidRPr="00E2140E">
        <w:rPr>
          <w:rStyle w:val="StyleUnderline"/>
        </w:rPr>
        <w:t>subhuman</w:t>
      </w:r>
      <w:r w:rsidRPr="003541CF">
        <w:rPr>
          <w:sz w:val="16"/>
        </w:rPr>
        <w:t xml:space="preserve">. To put it simply, </w:t>
      </w:r>
      <w:r w:rsidRPr="00E2140E">
        <w:rPr>
          <w:rStyle w:val="Emphasis"/>
        </w:rPr>
        <w:t>the cyborg is not disabled</w:t>
      </w:r>
      <w:r w:rsidRPr="003541CF">
        <w:rPr>
          <w:sz w:val="16"/>
        </w:rPr>
        <w:t xml:space="preserve">. (Siebers, 2008: 63) Siebers describes how his plastic leg brace helps ease the pain in his lower back, but in summer it chafes his calf causing pain and soreness. Long-term wheelchair users can develop painful shoulder problems in later life and implanted devices such as nerve cord stimulators can have wires break and batteries that need replacing; these are examples of ‘impairment effects’ (Thomas, 2007: 136), restrictions of activity due to bodily variation and ways of managing that difference, rather than from externally imposed disablism. In addition to these physical problems that prosthetics can cause, there are also potential psycho-emotional barriers. For example, whilst using a wheelchair can be enabling, allowing the user to move more freely in space, that person then becomes subject to the prejudices that exist in society about the perceived inabilities of wheelchair users (Cromby and Standen, 1999). This example of </w:t>
      </w:r>
      <w:r w:rsidRPr="003541CF">
        <w:rPr>
          <w:rStyle w:val="StyleUnderline"/>
        </w:rPr>
        <w:t>psycho-emotional disablism</w:t>
      </w:r>
      <w:r w:rsidRPr="003541CF">
        <w:rPr>
          <w:sz w:val="16"/>
        </w:rPr>
        <w:t xml:space="preserve"> (Reeve, 2006; Reeve, 2008; Thomas, 2007) </w:t>
      </w:r>
      <w:r w:rsidRPr="003541CF">
        <w:rPr>
          <w:rStyle w:val="StyleUnderline"/>
        </w:rPr>
        <w:t xml:space="preserve">is a form of social oppression that undermines emotional well-being, self-esteem and ontological security, impacting on ‘being’ rather than ‘doing’ as seen in examples of </w:t>
      </w:r>
      <w:r w:rsidRPr="003541CF">
        <w:rPr>
          <w:rStyle w:val="StyleUnderline"/>
        </w:rPr>
        <w:lastRenderedPageBreak/>
        <w:t>structural disablism</w:t>
      </w:r>
      <w:r w:rsidRPr="003541CF">
        <w:rPr>
          <w:sz w:val="16"/>
        </w:rPr>
        <w:t xml:space="preserve"> such as inaccessible buildings. This experience of </w:t>
      </w:r>
      <w:r w:rsidRPr="003541CF">
        <w:rPr>
          <w:rStyle w:val="StyleUnderline"/>
        </w:rPr>
        <w:t>psycho-emotional disablism may make someone decide to abandon their prosthetic because they don’t want to be marked out as different</w:t>
      </w:r>
      <w:r w:rsidRPr="003541CF">
        <w:rPr>
          <w:sz w:val="16"/>
        </w:rPr>
        <w:t xml:space="preserve"> and subject to stigma; this has implications for professionals such as physiotherapists who need to rework their notion of ‘non-compliance’ through the lens of psycho-emotional disablism. </w:t>
      </w:r>
      <w:r w:rsidRPr="003541CF">
        <w:rPr>
          <w:rStyle w:val="StyleUnderline"/>
        </w:rPr>
        <w:t>Another form of psycho-emotional disablism can emerge when people feel ‘forced’ to use a prosthetic</w:t>
      </w:r>
      <w:r w:rsidRPr="003541CF">
        <w:rPr>
          <w:sz w:val="16"/>
        </w:rPr>
        <w:t xml:space="preserve"> or assistive device because of the reactions of others. For example, </w:t>
      </w:r>
      <w:r w:rsidRPr="003541CF">
        <w:rPr>
          <w:rStyle w:val="StyleUnderline"/>
        </w:rPr>
        <w:t xml:space="preserve">there is social pressure on women to wear a prosthetic or have breast reconstruction surgery following breast cancer </w:t>
      </w:r>
      <w:r w:rsidRPr="003541CF">
        <w:rPr>
          <w:sz w:val="16"/>
        </w:rPr>
        <w:t xml:space="preserve">(Herndl, 2002); not only does this </w:t>
      </w:r>
      <w:r w:rsidRPr="003541CF">
        <w:rPr>
          <w:rStyle w:val="StyleUnderline"/>
        </w:rPr>
        <w:t>retain the cultural image of women as feminine but it also hides the unspeakable spectre of cancer</w:t>
      </w:r>
      <w:r w:rsidRPr="003541CF">
        <w:rPr>
          <w:sz w:val="16"/>
        </w:rPr>
        <w:t xml:space="preserve"> from public view. People using prosthetic devices can be stared at by strangers which is another example of psycho-emotional disablism. Alongside questions about how someone lost their hand for example, there are also questions about how the mechanical hand works (Garland-Thomson, 2009). Some people choose to wear an </w:t>
      </w:r>
      <w:r w:rsidRPr="003541CF">
        <w:rPr>
          <w:rStyle w:val="StyleUnderline"/>
        </w:rPr>
        <w:t>‘aesthetic prosthetic’ which has no function, but helps reduce this experience of psycho-emotional disablism</w:t>
      </w:r>
      <w:r w:rsidRPr="003541CF">
        <w:rPr>
          <w:sz w:val="16"/>
        </w:rPr>
        <w:t xml:space="preserve">. It is not just impaired bodies that have been seen as potential cyborgs – increasingly </w:t>
      </w:r>
      <w:r w:rsidRPr="003541CF">
        <w:rPr>
          <w:rStyle w:val="StyleUnderline"/>
        </w:rPr>
        <w:t xml:space="preserve">the ageing body can also be seen as a cyborg if one considers the use of stents, pacemakers, </w:t>
      </w:r>
      <w:proofErr w:type="gramStart"/>
      <w:r w:rsidRPr="003541CF">
        <w:rPr>
          <w:rStyle w:val="StyleUnderline"/>
        </w:rPr>
        <w:t>artificial</w:t>
      </w:r>
      <w:proofErr w:type="gramEnd"/>
      <w:r w:rsidRPr="003541CF">
        <w:rPr>
          <w:rStyle w:val="StyleUnderline"/>
        </w:rPr>
        <w:t xml:space="preserve"> hips</w:t>
      </w:r>
      <w:r w:rsidRPr="003541CF">
        <w:rPr>
          <w:sz w:val="16"/>
        </w:rPr>
        <w:t xml:space="preserve"> and so on, that are offered to shore up worn out joints and other body parts near their sell-by date. Ihde (2008) who self-identifies as a ‘partial cyborg’ has written an excellent paper describing how these prosthetics do not work as well as the original body part and so they are ‘quasi-transparent’. Although implants such as replacement hip and knee joints are common operations in the UK at least, they have a limited lifespan in practice and so people delay surgery as long as possible, aiming for ‘late life, rather than mid-life cyborg parts!’ (Ihde, 2008: 400). Although prosthetics ‘fall far short of the bionic technofantasies so often projected in popular culture’ (Ihde, 2008: 403), </w:t>
      </w:r>
      <w:r w:rsidRPr="003541CF">
        <w:rPr>
          <w:rStyle w:val="StyleUnderline"/>
        </w:rPr>
        <w:t>adopting cyborg options is one common way of attempting to counteract the processes of ageing</w:t>
      </w:r>
      <w:r w:rsidRPr="003541CF">
        <w:rPr>
          <w:sz w:val="16"/>
        </w:rPr>
        <w:t xml:space="preserve">. </w:t>
      </w:r>
    </w:p>
    <w:p w:rsidR="0064479D" w:rsidRPr="0083767E" w:rsidRDefault="0064479D" w:rsidP="0064479D">
      <w:pPr>
        <w:pStyle w:val="Heading4"/>
      </w:pPr>
      <w:r>
        <w:t>We must reject ableism in the context of the 1AC – creates trauma, normalizes and perpetuates systemic violence and abuse, and is rooted in the same linguistic and representational connotations as misogyny, heteronormativity, racism, and binarist</w:t>
      </w:r>
    </w:p>
    <w:p w:rsidR="0064479D" w:rsidRPr="00DF5255" w:rsidRDefault="0064479D" w:rsidP="0064479D">
      <w:pPr>
        <w:rPr>
          <w:rStyle w:val="Style13ptBold"/>
        </w:rPr>
      </w:pPr>
      <w:r w:rsidRPr="00DF5255">
        <w:rPr>
          <w:rStyle w:val="Style13ptBold"/>
        </w:rPr>
        <w:t xml:space="preserve">Brown 14 </w:t>
      </w:r>
      <w:r w:rsidRPr="00DF5255">
        <w:rPr>
          <w:rStyle w:val="Style13ptBold"/>
          <w:b w:val="0"/>
          <w:sz w:val="16"/>
          <w:szCs w:val="16"/>
        </w:rPr>
        <w:t xml:space="preserve">[Lydia Brown, activist, public speaker, and writer focused on violence against multiply-marginalized disabled people, such as LGBTQ+ (queer and trans), poor, undocumented, and people of color groups within the disability community, Board of Directors for TASH New England, Project Assistant at the Autistic Self Advocacy Network, and previously involved in writing disability policy; “Violence in Language: Circling Back to Linguistic Ableism”; Autistic Hoya; 02/11/2014; accessed 07/27/2015; &lt; </w:t>
      </w:r>
      <w:hyperlink r:id="rId8" w:history="1">
        <w:r w:rsidRPr="00B34DF6">
          <w:rPr>
            <w:rStyle w:val="Hyperlink"/>
            <w:sz w:val="16"/>
            <w:szCs w:val="16"/>
          </w:rPr>
          <w:t>http://www.autistichoya.com/2014/02/violence-linguistic-ableism.html</w:t>
        </w:r>
      </w:hyperlink>
      <w:r w:rsidRPr="00DF5255">
        <w:rPr>
          <w:rStyle w:val="Style13ptBold"/>
          <w:b w:val="0"/>
          <w:sz w:val="16"/>
          <w:szCs w:val="16"/>
        </w:rPr>
        <w:t>&gt;.]</w:t>
      </w:r>
      <w:r>
        <w:rPr>
          <w:rStyle w:val="Style13ptBold"/>
          <w:b w:val="0"/>
          <w:sz w:val="16"/>
          <w:szCs w:val="16"/>
        </w:rPr>
        <w:t xml:space="preserve"> this card is on fire!!!!!! </w:t>
      </w:r>
      <w:proofErr w:type="gramStart"/>
      <w:r>
        <w:rPr>
          <w:rStyle w:val="Style13ptBold"/>
          <w:b w:val="0"/>
          <w:sz w:val="16"/>
          <w:szCs w:val="16"/>
        </w:rPr>
        <w:t>please</w:t>
      </w:r>
      <w:proofErr w:type="gramEnd"/>
      <w:r>
        <w:rPr>
          <w:rStyle w:val="Style13ptBold"/>
          <w:b w:val="0"/>
          <w:sz w:val="16"/>
          <w:szCs w:val="16"/>
        </w:rPr>
        <w:t>, pull a fire alarm like asap</w:t>
      </w:r>
    </w:p>
    <w:p w:rsidR="0064479D" w:rsidRPr="0083767E" w:rsidRDefault="0064479D" w:rsidP="0064479D">
      <w:pPr>
        <w:rPr>
          <w:sz w:val="16"/>
        </w:rPr>
      </w:pPr>
      <w:r w:rsidRPr="0083767E">
        <w:rPr>
          <w:rStyle w:val="StyleUnderline"/>
        </w:rPr>
        <w:t>One of the most</w:t>
      </w:r>
      <w:r w:rsidRPr="0083767E">
        <w:rPr>
          <w:sz w:val="16"/>
        </w:rPr>
        <w:t xml:space="preserve"> common (</w:t>
      </w:r>
      <w:r w:rsidRPr="0083767E">
        <w:rPr>
          <w:rStyle w:val="StyleUnderline"/>
        </w:rPr>
        <w:t>inaccurate and mischaracterizing) criticisms</w:t>
      </w:r>
      <w:r w:rsidRPr="0083767E">
        <w:rPr>
          <w:sz w:val="16"/>
        </w:rPr>
        <w:t xml:space="preserve">, however, both from inside and outside the disability community, </w:t>
      </w:r>
      <w:r w:rsidRPr="0083767E">
        <w:rPr>
          <w:rStyle w:val="StyleUnderline"/>
        </w:rPr>
        <w:t>is the accusation</w:t>
      </w:r>
      <w:r w:rsidRPr="0083767E">
        <w:rPr>
          <w:sz w:val="16"/>
        </w:rPr>
        <w:t xml:space="preserve"> that the list is a tool </w:t>
      </w:r>
      <w:r w:rsidRPr="0083767E">
        <w:rPr>
          <w:rStyle w:val="StyleUnderline"/>
        </w:rPr>
        <w:t>for policing language or censoring words.</w:t>
      </w:r>
      <w:r w:rsidRPr="0083767E">
        <w:rPr>
          <w:sz w:val="16"/>
        </w:rPr>
        <w:t xml:space="preserve"> So what's the purpose of the list? Why compile it at all? Because </w:t>
      </w:r>
      <w:r w:rsidRPr="0083767E">
        <w:rPr>
          <w:rStyle w:val="StyleUnderline"/>
        </w:rPr>
        <w:t>linguistic ableism is part of the total system of ableism, and it is critical to understand how it works, how it is deployed, and how we can unlearn our social conditioning that linguistic ableism is normal and just how things are or should be</w:t>
      </w:r>
      <w:r w:rsidRPr="0083767E">
        <w:rPr>
          <w:sz w:val="16"/>
        </w:rPr>
        <w:t xml:space="preserve">. As important as it is </w:t>
      </w:r>
      <w:r w:rsidRPr="0083767E">
        <w:rPr>
          <w:rStyle w:val="StyleUnderline"/>
        </w:rPr>
        <w:t>to recognize and uncover the violence of linguistic ableism</w:t>
      </w:r>
      <w:r w:rsidRPr="0083767E">
        <w:rPr>
          <w:sz w:val="16"/>
        </w:rPr>
        <w:t xml:space="preserve"> (how ableism is specifically </w:t>
      </w:r>
      <w:r w:rsidRPr="0083767E">
        <w:rPr>
          <w:rStyle w:val="StyleUnderline"/>
        </w:rPr>
        <w:t>embedded into our language</w:t>
      </w:r>
      <w:r w:rsidRPr="0083767E">
        <w:rPr>
          <w:sz w:val="16"/>
        </w:rPr>
        <w:t xml:space="preserve">), </w:t>
      </w:r>
      <w:r w:rsidRPr="0083767E">
        <w:rPr>
          <w:rStyle w:val="StyleUnderline"/>
        </w:rPr>
        <w:t>it is also critical to understand why this is important</w:t>
      </w:r>
      <w:r w:rsidRPr="0083767E">
        <w:rPr>
          <w:sz w:val="16"/>
        </w:rPr>
        <w:t xml:space="preserve">. (And this is where </w:t>
      </w:r>
      <w:r w:rsidRPr="0083767E">
        <w:rPr>
          <w:rStyle w:val="StyleUnderline"/>
        </w:rPr>
        <w:t>those who jump</w:t>
      </w:r>
      <w:r w:rsidRPr="0083767E">
        <w:rPr>
          <w:sz w:val="16"/>
        </w:rPr>
        <w:t xml:space="preserve"> the gun and leap </w:t>
      </w:r>
      <w:r w:rsidRPr="0083767E">
        <w:rPr>
          <w:rStyle w:val="StyleUnderline"/>
        </w:rPr>
        <w:t>to accusations of</w:t>
      </w:r>
      <w:r w:rsidRPr="0083767E">
        <w:rPr>
          <w:sz w:val="16"/>
        </w:rPr>
        <w:t xml:space="preserve"> pedantic, holier-than-thou, </w:t>
      </w:r>
      <w:proofErr w:type="gramStart"/>
      <w:r w:rsidRPr="0083767E">
        <w:rPr>
          <w:rStyle w:val="StyleUnderline"/>
        </w:rPr>
        <w:t>smug</w:t>
      </w:r>
      <w:proofErr w:type="gramEnd"/>
      <w:r w:rsidRPr="0083767E">
        <w:rPr>
          <w:rStyle w:val="StyleUnderline"/>
        </w:rPr>
        <w:t xml:space="preserve"> language-policing or censorship </w:t>
      </w:r>
      <w:r w:rsidRPr="00D73B19">
        <w:rPr>
          <w:rStyle w:val="Emphasis"/>
        </w:rPr>
        <w:t>have not yet come to understand why this</w:t>
      </w:r>
      <w:r w:rsidRPr="0083767E">
        <w:rPr>
          <w:sz w:val="16"/>
        </w:rPr>
        <w:t xml:space="preserve"> page, and those like it, </w:t>
      </w:r>
      <w:r w:rsidRPr="00D73B19">
        <w:rPr>
          <w:rStyle w:val="Emphasis"/>
        </w:rPr>
        <w:t>need to exist</w:t>
      </w:r>
      <w:r w:rsidRPr="0083767E">
        <w:rPr>
          <w:sz w:val="16"/>
        </w:rPr>
        <w:t xml:space="preserve">.) </w:t>
      </w:r>
      <w:r w:rsidRPr="0083767E">
        <w:rPr>
          <w:rStyle w:val="StyleUnderline"/>
        </w:rPr>
        <w:t>Linguistic ableism</w:t>
      </w:r>
      <w:r w:rsidRPr="0083767E">
        <w:rPr>
          <w:sz w:val="16"/>
        </w:rPr>
        <w:t xml:space="preserve">: a) </w:t>
      </w:r>
      <w:r w:rsidRPr="0083767E">
        <w:rPr>
          <w:rStyle w:val="StyleUnderline"/>
        </w:rPr>
        <w:t>is part of an entire system of ableism</w:t>
      </w:r>
      <w:r w:rsidRPr="0083767E">
        <w:rPr>
          <w:sz w:val="16"/>
        </w:rPr>
        <w:t xml:space="preserve">, and doesn't exist simply by itself, b) </w:t>
      </w:r>
      <w:r w:rsidRPr="0083767E">
        <w:rPr>
          <w:rStyle w:val="StyleUnderline"/>
        </w:rPr>
        <w:t>signifies how deeply ableist our societies and cultures</w:t>
      </w:r>
      <w:r w:rsidRPr="0083767E">
        <w:rPr>
          <w:sz w:val="16"/>
        </w:rPr>
        <w:t xml:space="preserve"> by how common and accepted ableism is in language, c) </w:t>
      </w:r>
      <w:r w:rsidRPr="0083767E">
        <w:rPr>
          <w:rStyle w:val="StyleUnderline"/>
        </w:rPr>
        <w:t xml:space="preserve">reinforces and perpetuates ableist social norms that </w:t>
      </w:r>
      <w:r w:rsidRPr="0083767E">
        <w:rPr>
          <w:rStyle w:val="Emphasis"/>
        </w:rPr>
        <w:t>normalize violence and abuse against disabled people</w:t>
      </w:r>
      <w:r w:rsidRPr="0083767E">
        <w:rPr>
          <w:sz w:val="16"/>
        </w:rPr>
        <w:t xml:space="preserve">, d) </w:t>
      </w:r>
      <w:r w:rsidRPr="0083767E">
        <w:rPr>
          <w:rStyle w:val="StyleUnderline"/>
        </w:rPr>
        <w:t xml:space="preserve">actively creates less safe spaces by </w:t>
      </w:r>
      <w:r w:rsidRPr="0083767E">
        <w:rPr>
          <w:rStyle w:val="Emphasis"/>
        </w:rPr>
        <w:t>re-traumatizing disabled people</w:t>
      </w:r>
      <w:r w:rsidRPr="0083767E">
        <w:rPr>
          <w:rStyle w:val="StyleUnderline"/>
        </w:rPr>
        <w:t xml:space="preserve">, and </w:t>
      </w:r>
      <w:r w:rsidRPr="0083767E">
        <w:rPr>
          <w:sz w:val="16"/>
        </w:rPr>
        <w:t xml:space="preserve">e) </w:t>
      </w:r>
      <w:r w:rsidRPr="0083767E">
        <w:rPr>
          <w:rStyle w:val="Emphasis"/>
        </w:rPr>
        <w:t>uses ableism to perpetuate other forms of oppression</w:t>
      </w:r>
      <w:r w:rsidRPr="0083767E">
        <w:rPr>
          <w:sz w:val="16"/>
        </w:rPr>
        <w:t xml:space="preserve">. Language is not </w:t>
      </w:r>
      <w:proofErr w:type="gramStart"/>
      <w:r w:rsidRPr="0083767E">
        <w:rPr>
          <w:sz w:val="16"/>
        </w:rPr>
        <w:t>the be</w:t>
      </w:r>
      <w:proofErr w:type="gramEnd"/>
      <w:r w:rsidRPr="0083767E">
        <w:rPr>
          <w:sz w:val="16"/>
        </w:rPr>
        <w:t xml:space="preserve"> all end all. </w:t>
      </w:r>
      <w:r w:rsidRPr="0083767E">
        <w:rPr>
          <w:rStyle w:val="StyleUnderline"/>
        </w:rPr>
        <w:t>This isn't about policing language or censoring words, but about critically examining how language is part of total ableist hegemony</w:t>
      </w:r>
      <w:r w:rsidRPr="0083767E">
        <w:rPr>
          <w:sz w:val="16"/>
        </w:rPr>
        <w:t xml:space="preserve">. This is about being accountable when we learn about linguistic ableism, but it is also about being compassionate to ourselves and recognizing that to varying extents, </w:t>
      </w:r>
      <w:r w:rsidRPr="0083767E">
        <w:rPr>
          <w:rStyle w:val="StyleUnderline"/>
        </w:rPr>
        <w:t>we have all participated in ablesupremacy and ablenormativity</w:t>
      </w:r>
      <w:r w:rsidRPr="0083767E">
        <w:rPr>
          <w:sz w:val="16"/>
        </w:rPr>
        <w:t xml:space="preserve">. </w:t>
      </w:r>
      <w:r w:rsidRPr="0083767E">
        <w:rPr>
          <w:rStyle w:val="Emphasis"/>
        </w:rPr>
        <w:t>This is about understanding</w:t>
      </w:r>
      <w:r w:rsidRPr="0083767E">
        <w:rPr>
          <w:rStyle w:val="StyleUnderline"/>
        </w:rPr>
        <w:t xml:space="preserve"> the connections between linguistic ableism and other forms of ableism</w:t>
      </w:r>
      <w:r w:rsidRPr="0083767E">
        <w:rPr>
          <w:sz w:val="16"/>
        </w:rPr>
        <w:t xml:space="preserve">, such as medical ableism, scientific ableism, legal ableism, and cultural ableism. </w:t>
      </w:r>
      <w:r w:rsidRPr="0083767E">
        <w:rPr>
          <w:rStyle w:val="StyleUnderline"/>
        </w:rPr>
        <w:t>Language reflects and influences society and culture</w:t>
      </w:r>
      <w:r w:rsidRPr="0083767E">
        <w:rPr>
          <w:sz w:val="16"/>
        </w:rPr>
        <w:t xml:space="preserve">. That's why students of any foreign language often study the cultures where that language is dominant. (And that's not to dimiss the many valid </w:t>
      </w:r>
      <w:r w:rsidRPr="0083767E">
        <w:rPr>
          <w:sz w:val="16"/>
        </w:rPr>
        <w:lastRenderedPageBreak/>
        <w:t xml:space="preserve">criticisms of the ethnocentrism and colonialism in much area and language studies programs.) </w:t>
      </w:r>
      <w:r w:rsidRPr="0083767E">
        <w:rPr>
          <w:rStyle w:val="StyleUnderline"/>
        </w:rPr>
        <w:t>Language</w:t>
      </w:r>
      <w:r w:rsidRPr="0083767E">
        <w:rPr>
          <w:sz w:val="16"/>
        </w:rPr>
        <w:t xml:space="preserve"> isn't important for silly semantic reasons, but because it </w:t>
      </w:r>
      <w:r w:rsidRPr="0083767E">
        <w:rPr>
          <w:rStyle w:val="StyleUnderline"/>
        </w:rPr>
        <w:t xml:space="preserve">cannot be separated from the culture in which it is deployed. Feminist theory, queer theory, and race theory have all analyzed how </w:t>
      </w:r>
      <w:r w:rsidRPr="0083767E">
        <w:rPr>
          <w:rStyle w:val="Emphasis"/>
        </w:rPr>
        <w:t>sexism, heterosexism, cissexism, binarism, and racism are embedded in language. This is the same</w:t>
      </w:r>
      <w:r w:rsidRPr="0083767E">
        <w:rPr>
          <w:sz w:val="16"/>
        </w:rPr>
        <w:t xml:space="preserve"> process. </w:t>
      </w:r>
      <w:r w:rsidRPr="0083767E">
        <w:rPr>
          <w:rStyle w:val="StyleUnderline"/>
        </w:rPr>
        <w:t>Using the language of disability</w:t>
      </w:r>
      <w:r w:rsidRPr="0083767E">
        <w:rPr>
          <w:sz w:val="16"/>
        </w:rPr>
        <w:t xml:space="preserve"> (either </w:t>
      </w:r>
      <w:r w:rsidRPr="0083767E">
        <w:rPr>
          <w:rStyle w:val="StyleUnderline"/>
        </w:rPr>
        <w:t>directly or through metaphor</w:t>
      </w:r>
      <w:r w:rsidRPr="0083767E">
        <w:rPr>
          <w:sz w:val="16"/>
        </w:rPr>
        <w:t xml:space="preserve">) as a way to insult other people, dismiss other people, express your vehement loathing for them/their viewpoints, or invalidate their viewpoints </w:t>
      </w:r>
      <w:r w:rsidRPr="0083767E">
        <w:rPr>
          <w:rStyle w:val="StyleUnderline"/>
        </w:rPr>
        <w:t>is actually extremely ableist</w:t>
      </w:r>
      <w:r w:rsidRPr="0083767E">
        <w:rPr>
          <w:sz w:val="16"/>
        </w:rPr>
        <w:t xml:space="preserve"> (and often sanist, neurotypicalist, audist, or vidist). For example, I am talking about using the language of mental illness ("crazy," "insane," "psycho," or "wacko," for example), cognitive disability ("retarded," "slow," or "moron," for example), or physical disability ("crippled" or "completely blind/deaf," for example). In another example, I am also talking about using disability as metaphor. </w:t>
      </w:r>
      <w:r w:rsidRPr="0083767E">
        <w:rPr>
          <w:rStyle w:val="StyleUnderline"/>
        </w:rPr>
        <w:t>Using the language of disability to</w:t>
      </w:r>
      <w:r w:rsidRPr="0083767E">
        <w:rPr>
          <w:sz w:val="16"/>
        </w:rPr>
        <w:t xml:space="preserve"> denigrate or </w:t>
      </w:r>
      <w:r w:rsidRPr="0083767E">
        <w:rPr>
          <w:rStyle w:val="StyleUnderline"/>
        </w:rPr>
        <w:t>insult</w:t>
      </w:r>
      <w:r w:rsidRPr="0083767E">
        <w:rPr>
          <w:sz w:val="16"/>
        </w:rPr>
        <w:t xml:space="preserve"> in our conversations and organizing </w:t>
      </w:r>
      <w:r w:rsidRPr="0083767E">
        <w:rPr>
          <w:rStyle w:val="StyleUnderline"/>
        </w:rPr>
        <w:t>presumes that a.) people who hold undesirable or harmful viewpoints must hold them because they are mentally ill/have psych disabilities/are mentally disabled/are disabled in some way</w:t>
      </w:r>
      <w:r w:rsidRPr="0083767E">
        <w:rPr>
          <w:sz w:val="16"/>
        </w:rPr>
        <w:t xml:space="preserve">, b.) </w:t>
      </w:r>
      <w:r w:rsidRPr="0083767E">
        <w:rPr>
          <w:rStyle w:val="StyleUnderline"/>
        </w:rPr>
        <w:t>having mental illness/psych disability/mental disability/any disability is actually so undesirable and horrible that you can insult someone that way</w:t>
      </w:r>
      <w:r w:rsidRPr="0083767E">
        <w:rPr>
          <w:sz w:val="16"/>
        </w:rPr>
        <w:t xml:space="preserve"> (</w:t>
      </w:r>
      <w:r w:rsidRPr="0083767E">
        <w:rPr>
          <w:rStyle w:val="StyleUnderline"/>
        </w:rPr>
        <w:t>the same underlying reason</w:t>
      </w:r>
      <w:r w:rsidRPr="0083767E">
        <w:rPr>
          <w:sz w:val="16"/>
        </w:rPr>
        <w:t xml:space="preserve"> why socially embedded linguistic </w:t>
      </w:r>
      <w:r w:rsidRPr="0083767E">
        <w:rPr>
          <w:rStyle w:val="StyleUnderline"/>
        </w:rPr>
        <w:t>heterosexism lets people use "gay" as an insult</w:t>
      </w:r>
      <w:r w:rsidRPr="0083767E">
        <w:rPr>
          <w:sz w:val="16"/>
        </w:rPr>
        <w:t xml:space="preserve">), c.) it's acceptable to use ableism against one disability group while decrying ableism against another disability group (creating horizontal or intra-disability oppression) or another form of oppression against another marginalized group (creating horizontal oppression), and d.) </w:t>
      </w:r>
      <w:proofErr w:type="gramStart"/>
      <w:r w:rsidRPr="0083767E">
        <w:rPr>
          <w:sz w:val="16"/>
        </w:rPr>
        <w:t>and</w:t>
      </w:r>
      <w:proofErr w:type="gramEnd"/>
      <w:r w:rsidRPr="0083767E">
        <w:rPr>
          <w:sz w:val="16"/>
        </w:rPr>
        <w:t xml:space="preserve"> tha</w:t>
      </w:r>
      <w:r w:rsidRPr="0083767E">
        <w:rPr>
          <w:rStyle w:val="StyleUnderline"/>
        </w:rPr>
        <w:t>t no one who is disabled in any way might actually share your opinion or be on your side, thus actually actively excluding and marginalizing this part of our community, and making our spaces less safe</w:t>
      </w:r>
      <w:r w:rsidRPr="0083767E">
        <w:rPr>
          <w:sz w:val="16"/>
        </w:rPr>
        <w:t xml:space="preserve"> and less inclusive.</w:t>
      </w:r>
    </w:p>
    <w:p w:rsidR="0064479D" w:rsidRPr="00940121" w:rsidRDefault="0064479D" w:rsidP="0064479D">
      <w:pPr>
        <w:rPr>
          <w:sz w:val="16"/>
        </w:rPr>
      </w:pPr>
    </w:p>
    <w:p w:rsidR="0064479D" w:rsidRDefault="0064479D" w:rsidP="0064479D"/>
    <w:p w:rsidR="0064479D" w:rsidRDefault="0064479D" w:rsidP="0064479D">
      <w:pPr>
        <w:pStyle w:val="Heading3"/>
      </w:pPr>
      <w:r>
        <w:lastRenderedPageBreak/>
        <w:t>2NC</w:t>
      </w:r>
    </w:p>
    <w:p w:rsidR="0064479D" w:rsidRPr="00A00E85" w:rsidRDefault="0064479D" w:rsidP="0064479D">
      <w:pPr>
        <w:pStyle w:val="Heading4"/>
      </w:pPr>
      <w:r>
        <w:t>Cyborgism eschews people with disabilities as already cyborgs in need of no further consideration – using people with disabilities as cyborgs ignores their poverty and inherent capitalist slant of prosthetics while managing to disregard their experiences</w:t>
      </w:r>
    </w:p>
    <w:p w:rsidR="0064479D" w:rsidRPr="00A00E85" w:rsidRDefault="0064479D" w:rsidP="0064479D">
      <w:pPr>
        <w:rPr>
          <w:rStyle w:val="Style13ptBold"/>
        </w:rPr>
      </w:pPr>
      <w:r w:rsidRPr="00A00E85">
        <w:rPr>
          <w:rStyle w:val="Style13ptBold"/>
        </w:rPr>
        <w:t xml:space="preserve">Reeve 12 </w:t>
      </w:r>
      <w:r w:rsidRPr="00A00E85">
        <w:rPr>
          <w:sz w:val="16"/>
          <w:szCs w:val="16"/>
        </w:rPr>
        <w:t>[Donna Reeve, Department of Applied Social Science at Lancaster University, specializing in Feminist Disability Studies; “Cyborgs, cripples and iCrip: Reflections on the contribution of Haraway to disability studies” pg 93-95; Disability and Social Theory: New Developments and Directions; 2012; accessed 07/26/2015; &lt;http://donnareeve.co.uk/wp-</w:t>
      </w:r>
      <w:r w:rsidRPr="00D7178A">
        <w:rPr>
          <w:sz w:val="16"/>
          <w:szCs w:val="16"/>
        </w:rPr>
        <w:t>content</w:t>
      </w:r>
      <w:r w:rsidRPr="00A00E85">
        <w:rPr>
          <w:sz w:val="16"/>
          <w:szCs w:val="16"/>
        </w:rPr>
        <w:t>/uploads/2014/03/ReeveChapter2012c.pdf&gt;.]</w:t>
      </w:r>
    </w:p>
    <w:p w:rsidR="0064479D" w:rsidRPr="00A00E85" w:rsidRDefault="0064479D" w:rsidP="0064479D">
      <w:pPr>
        <w:rPr>
          <w:sz w:val="16"/>
        </w:rPr>
      </w:pPr>
      <w:r w:rsidRPr="00A00E85">
        <w:rPr>
          <w:sz w:val="16"/>
        </w:rPr>
        <w:t xml:space="preserve">In addition, </w:t>
      </w:r>
      <w:r w:rsidRPr="00DA4728">
        <w:rPr>
          <w:rStyle w:val="StyleUnderline"/>
        </w:rPr>
        <w:t>the cyborg</w:t>
      </w:r>
      <w:r w:rsidRPr="00A00E85">
        <w:rPr>
          <w:sz w:val="16"/>
        </w:rPr>
        <w:t xml:space="preserve"> is an individual and the whole, </w:t>
      </w:r>
      <w:r w:rsidRPr="00DA4728">
        <w:rPr>
          <w:rStyle w:val="StyleUnderline"/>
        </w:rPr>
        <w:t>representing ‘transgressed boundaries</w:t>
      </w:r>
      <w:r w:rsidRPr="00A00E85">
        <w:rPr>
          <w:sz w:val="16"/>
        </w:rPr>
        <w:t xml:space="preserve">, potent fusions, </w:t>
      </w:r>
      <w:r w:rsidRPr="00DA4728">
        <w:rPr>
          <w:rStyle w:val="StyleUnderline"/>
        </w:rPr>
        <w:t>and dangerous possibilities’</w:t>
      </w:r>
      <w:r w:rsidRPr="00A00E85">
        <w:rPr>
          <w:sz w:val="16"/>
        </w:rPr>
        <w:t xml:space="preserve"> (Haraway, 1991: 154). The hybrid figure of the cyborg bl</w:t>
      </w:r>
      <w:r w:rsidRPr="00DA4728">
        <w:rPr>
          <w:rStyle w:val="StyleUnderline"/>
        </w:rPr>
        <w:t xml:space="preserve">urs categorical distinctions such as human/machine, human/animal and nature/culture and moves beyond the dualisms which contribute to the domination of those marked as </w:t>
      </w:r>
      <w:proofErr w:type="gramStart"/>
      <w:r w:rsidRPr="00DA4728">
        <w:rPr>
          <w:rStyle w:val="StyleUnderline"/>
        </w:rPr>
        <w:t>Other</w:t>
      </w:r>
      <w:proofErr w:type="gramEnd"/>
      <w:r w:rsidRPr="00DA4728">
        <w:rPr>
          <w:rStyle w:val="StyleUnderline"/>
        </w:rPr>
        <w:t xml:space="preserve">. Cyborgs can unsettle the existing order </w:t>
      </w:r>
      <w:r w:rsidRPr="00A00E85">
        <w:rPr>
          <w:sz w:val="16"/>
        </w:rPr>
        <w:t xml:space="preserve">by creating new modes of ‘resistance and recoupling’ (Haraway, 1991: 154) which undermine the implicit hierarchies within these dualisms. </w:t>
      </w:r>
      <w:r w:rsidRPr="00DA4728">
        <w:rPr>
          <w:rStyle w:val="StyleUnderline"/>
        </w:rPr>
        <w:t>This</w:t>
      </w:r>
      <w:r w:rsidRPr="00A00E85">
        <w:rPr>
          <w:sz w:val="16"/>
        </w:rPr>
        <w:t xml:space="preserve"> theoretical approach </w:t>
      </w:r>
      <w:r w:rsidRPr="00DA4728">
        <w:rPr>
          <w:rStyle w:val="StyleUnderline"/>
        </w:rPr>
        <w:t>raises new ethical and epistemological questions; for example, how does the cyborg</w:t>
      </w:r>
      <w:r w:rsidRPr="00A00E85">
        <w:rPr>
          <w:sz w:val="16"/>
        </w:rPr>
        <w:t xml:space="preserve"> (often seen as posthuman) </w:t>
      </w:r>
      <w:r w:rsidRPr="00DA4728">
        <w:rPr>
          <w:rStyle w:val="StyleUnderline"/>
        </w:rPr>
        <w:t>question what it means to be human?</w:t>
      </w:r>
      <w:r w:rsidRPr="00A00E85">
        <w:rPr>
          <w:sz w:val="16"/>
        </w:rPr>
        <w:t xml:space="preserve"> I have briefly identified some of the key points about the cyborg figure described by Haraway in A Cyborg Manifesto. </w:t>
      </w:r>
      <w:r w:rsidRPr="00DA4728">
        <w:rPr>
          <w:rStyle w:val="StyleUnderline"/>
        </w:rPr>
        <w:t>Whilst [Haraway]</w:t>
      </w:r>
      <w:r w:rsidRPr="00A00E85">
        <w:rPr>
          <w:sz w:val="16"/>
        </w:rPr>
        <w:t xml:space="preserve"> she </w:t>
      </w:r>
      <w:r w:rsidRPr="00DA4728">
        <w:rPr>
          <w:rStyle w:val="StyleUnderline"/>
        </w:rPr>
        <w:t>engages with issues of difference such as gender, ethnicity and class, her discussion about disability is restricted to a passing comment</w:t>
      </w:r>
      <w:r w:rsidRPr="00A00E85">
        <w:rPr>
          <w:sz w:val="16"/>
        </w:rPr>
        <w:t xml:space="preserve"> that many disabled people are already cyborg. Perhaps </w:t>
      </w:r>
      <w:r w:rsidRPr="00DA4728">
        <w:rPr>
          <w:rStyle w:val="StyleUnderline"/>
        </w:rPr>
        <w:t>paraplegics and other severely handicapped people can (and</w:t>
      </w:r>
      <w:r w:rsidRPr="00A00E85">
        <w:rPr>
          <w:sz w:val="16"/>
        </w:rPr>
        <w:t xml:space="preserve"> sometimes </w:t>
      </w:r>
      <w:r w:rsidRPr="00DA4728">
        <w:rPr>
          <w:rStyle w:val="StyleUnderline"/>
        </w:rPr>
        <w:t>do) have the most intense experiences of complex hybridization</w:t>
      </w:r>
      <w:r w:rsidRPr="00A00E85">
        <w:rPr>
          <w:sz w:val="16"/>
        </w:rPr>
        <w:t xml:space="preserve"> with other communication devices. (Haraway, 1991: 178) </w:t>
      </w:r>
      <w:r w:rsidRPr="00DA4728">
        <w:rPr>
          <w:rStyle w:val="StyleUnderline"/>
        </w:rPr>
        <w:t>This omission is particularly striking when one takes into account the fact that Haraway’s father was disabled from childhood</w:t>
      </w:r>
      <w:r w:rsidRPr="00A00E85">
        <w:rPr>
          <w:sz w:val="16"/>
        </w:rPr>
        <w:t xml:space="preserve"> which meant he used under-arm crutches to walk (Haraway, 2008). Whilst Haraway talks about the cyborg relationship her father had with his crutches and various wheelchairs, </w:t>
      </w:r>
      <w:r w:rsidRPr="00DA4728">
        <w:rPr>
          <w:rStyle w:val="StyleUnderline"/>
        </w:rPr>
        <w:t>there is no discussion of disability per se</w:t>
      </w:r>
      <w:r w:rsidRPr="00A00E85">
        <w:rPr>
          <w:sz w:val="16"/>
        </w:rPr>
        <w:t xml:space="preserve">; this seems odd given that it is likely she grew up with a father who would probably have experienced environmental barriers of some kind during his life as a crutch user before the disability rights movement started in the US in the 1970s. </w:t>
      </w:r>
      <w:r w:rsidRPr="00DA4728">
        <w:rPr>
          <w:rStyle w:val="StyleUnderline"/>
        </w:rPr>
        <w:t>Whilst there is potential value in exploring disability</w:t>
      </w:r>
      <w:r w:rsidRPr="00A00E85">
        <w:rPr>
          <w:sz w:val="16"/>
        </w:rPr>
        <w:t xml:space="preserve"> within the larger ‘bodies’ of cyberculture, the internet and telecommunications technologies, such as disability activists working together across the world via internet technology (Goodley, 2010), </w:t>
      </w:r>
      <w:r w:rsidRPr="00DA4728">
        <w:rPr>
          <w:rStyle w:val="Emphasis"/>
        </w:rPr>
        <w:t>that has been set aside for another day</w:t>
      </w:r>
      <w:r w:rsidRPr="00A00E85">
        <w:rPr>
          <w:sz w:val="16"/>
        </w:rPr>
        <w:t xml:space="preserve">. This chapter sets out to revisit the figure of the individual cyborg and to consider its relevance for disability studies in the 21st century. </w:t>
      </w:r>
      <w:r w:rsidRPr="00A00E85">
        <w:rPr>
          <w:rStyle w:val="StyleUnderline"/>
        </w:rPr>
        <w:t>The impaired body as contemporary cyborg</w:t>
      </w:r>
      <w:r w:rsidRPr="00A00E85">
        <w:rPr>
          <w:sz w:val="16"/>
        </w:rPr>
        <w:t xml:space="preserve"> </w:t>
      </w:r>
      <w:proofErr w:type="gramStart"/>
      <w:r w:rsidRPr="00A00E85">
        <w:rPr>
          <w:sz w:val="16"/>
        </w:rPr>
        <w:t>For</w:t>
      </w:r>
      <w:proofErr w:type="gramEnd"/>
      <w:r w:rsidRPr="00A00E85">
        <w:rPr>
          <w:sz w:val="16"/>
        </w:rPr>
        <w:t xml:space="preserve"> people with impairments, the </w:t>
      </w:r>
      <w:r w:rsidRPr="00A00E85">
        <w:rPr>
          <w:rStyle w:val="StyleUnderline"/>
        </w:rPr>
        <w:t>hybridisation of machine/human or animal/human is often synonymous with lived experience</w:t>
      </w:r>
      <w:r w:rsidRPr="00A00E85">
        <w:rPr>
          <w:sz w:val="16"/>
        </w:rPr>
        <w:t xml:space="preserve">, particularly for those with physical or sensory impairments (which will form the focus for this chapter). Potential cyborg figures can be seen in the wheelchair user, the person with a cochlear implant, artificial leg or pacemaker, someone who uses an assistance dog. In this section I want to look at the issues which are raised </w:t>
      </w:r>
      <w:r w:rsidRPr="00A00E85">
        <w:rPr>
          <w:rStyle w:val="StyleUnderline"/>
        </w:rPr>
        <w:t>if the impaired body is viewed as a potential contemporary cyborg</w:t>
      </w:r>
      <w:r w:rsidRPr="00A00E85">
        <w:rPr>
          <w:sz w:val="16"/>
        </w:rPr>
        <w:t xml:space="preserve">. Access to cyborg technology </w:t>
      </w:r>
      <w:proofErr w:type="gramStart"/>
      <w:r w:rsidRPr="00A00E85">
        <w:rPr>
          <w:sz w:val="16"/>
        </w:rPr>
        <w:t>There</w:t>
      </w:r>
      <w:proofErr w:type="gramEnd"/>
      <w:r w:rsidRPr="00A00E85">
        <w:rPr>
          <w:sz w:val="16"/>
        </w:rPr>
        <w:t xml:space="preserve"> </w:t>
      </w:r>
      <w:r w:rsidRPr="00A00E85">
        <w:rPr>
          <w:rStyle w:val="StyleUnderline"/>
        </w:rPr>
        <w:t>have been various criticisms within disability studies about the cavalier use of impaired bodies within mainstream theorising about cyborgs</w:t>
      </w:r>
      <w:r w:rsidRPr="00A00E85">
        <w:rPr>
          <w:sz w:val="16"/>
        </w:rPr>
        <w:t xml:space="preserve">. For example Mitchell and Snyder describe how </w:t>
      </w:r>
      <w:r w:rsidRPr="00A00E85">
        <w:rPr>
          <w:rStyle w:val="StyleUnderline"/>
        </w:rPr>
        <w:t>A Cyborg Manifesto provides an example of how disabled people exemplify</w:t>
      </w:r>
      <w:r w:rsidRPr="00A00E85">
        <w:rPr>
          <w:sz w:val="16"/>
        </w:rPr>
        <w:t xml:space="preserve">, in a footnote, the </w:t>
      </w:r>
      <w:r w:rsidRPr="00A00E85">
        <w:rPr>
          <w:rStyle w:val="StyleUnderline"/>
        </w:rPr>
        <w:t>self-evident cyborgs of modernity</w:t>
      </w:r>
      <w:r w:rsidRPr="00A00E85">
        <w:rPr>
          <w:sz w:val="16"/>
        </w:rPr>
        <w:t xml:space="preserve"> – transhuman subjects who rework the nature/culture divide. (Mitchell and Snyder, 1997: 28-29, my emphasis) This </w:t>
      </w:r>
      <w:r w:rsidRPr="00A00E85">
        <w:rPr>
          <w:rStyle w:val="StyleUnderline"/>
        </w:rPr>
        <w:t>footnoting is common; discussion of prosthetics and impaired bodies is often limited to consideration of how technology either restores functionality or normalises the person</w:t>
      </w:r>
      <w:r w:rsidRPr="00A00E85">
        <w:rPr>
          <w:sz w:val="16"/>
        </w:rPr>
        <w:t xml:space="preserve"> with little discussion of the cultural/social implications of prosthetics, or of the lived experience of body and prosthetic. </w:t>
      </w:r>
      <w:r w:rsidRPr="00A00E85">
        <w:rPr>
          <w:rStyle w:val="StyleUnderline"/>
        </w:rPr>
        <w:t>Discussions of the connections between ‘cyborg’ and ‘disabled’ are rarely made</w:t>
      </w:r>
      <w:r w:rsidRPr="00A00E85">
        <w:rPr>
          <w:sz w:val="16"/>
        </w:rPr>
        <w:t xml:space="preserve"> (Campbell, 2009). Mitchell and Snyder (1997) also point out the insensitivity that many </w:t>
      </w:r>
      <w:r w:rsidRPr="00A00E85">
        <w:rPr>
          <w:rStyle w:val="StyleUnderline"/>
        </w:rPr>
        <w:t>social theorists and philosophers display when using impaired bodies and technology to illustrate cyborg thinking</w:t>
      </w:r>
      <w:r w:rsidRPr="00A00E85">
        <w:rPr>
          <w:sz w:val="16"/>
        </w:rPr>
        <w:t xml:space="preserve">. It is all very well to fantasise about the couplings of human and technology which have developed over time to include prosthetics, implants, artificial organs and technological aids - human trials will start by 2012 on a prosthetic arm which is directly controlled by micro arrays which have been implanted into the brain (Drummond, 2010). This is close to the stuff of science fiction. But at the same time, </w:t>
      </w:r>
      <w:r w:rsidRPr="00A00E85">
        <w:rPr>
          <w:rStyle w:val="StyleUnderline"/>
        </w:rPr>
        <w:t xml:space="preserve">disabled people are amongst the poorest group in society and so access to adequate prosthetics or technology so that they can participate in society as an ‘active citizen’ is seriously </w:t>
      </w:r>
      <w:r w:rsidRPr="00A00E85">
        <w:rPr>
          <w:rStyle w:val="StyleUnderline"/>
        </w:rPr>
        <w:lastRenderedPageBreak/>
        <w:t>curtailed</w:t>
      </w:r>
      <w:r w:rsidRPr="00A00E85">
        <w:rPr>
          <w:sz w:val="16"/>
        </w:rPr>
        <w:t xml:space="preserve"> (Mitchell and Snyder, 1997). Therefore improvements in technology do not always relate to improvements in the quality of life of disabled people because </w:t>
      </w:r>
      <w:r w:rsidRPr="00A00E85">
        <w:rPr>
          <w:rStyle w:val="StyleUnderline"/>
        </w:rPr>
        <w:t>[t]echnology is always already social – which in our culture means it is shaped and informed by market forces</w:t>
      </w:r>
      <w:r w:rsidRPr="00A00E85">
        <w:rPr>
          <w:sz w:val="16"/>
        </w:rPr>
        <w:t xml:space="preserve"> and the requirements of powerful vested interests. (Cromby and Standen, 1999) </w:t>
      </w:r>
    </w:p>
    <w:p w:rsidR="0064479D" w:rsidRDefault="0064479D" w:rsidP="0064479D">
      <w:pPr>
        <w:pStyle w:val="Heading4"/>
      </w:pPr>
      <w:r>
        <w:t>Recognizing and stopping use of ableist language is only the first step in addressing the larger problem it symptomizes – they need to accept critiques through the lens of disability</w:t>
      </w:r>
    </w:p>
    <w:p w:rsidR="0064479D" w:rsidRPr="00DB5C41" w:rsidRDefault="0064479D" w:rsidP="0064479D">
      <w:pPr>
        <w:rPr>
          <w:sz w:val="16"/>
          <w:szCs w:val="16"/>
        </w:rPr>
      </w:pPr>
      <w:r w:rsidRPr="00DB5C41">
        <w:rPr>
          <w:rStyle w:val="Style13ptBold"/>
        </w:rPr>
        <w:t xml:space="preserve">FWD 10 </w:t>
      </w:r>
      <w:r w:rsidRPr="00DB5C41">
        <w:rPr>
          <w:sz w:val="16"/>
          <w:szCs w:val="16"/>
        </w:rPr>
        <w:t>[Anna, writer for the now defunct Feminists with Disabilities</w:t>
      </w:r>
      <w:proofErr w:type="gramStart"/>
      <w:r w:rsidRPr="00DB5C41">
        <w:rPr>
          <w:sz w:val="16"/>
          <w:szCs w:val="16"/>
        </w:rPr>
        <w:t>;“</w:t>
      </w:r>
      <w:proofErr w:type="gramEnd"/>
      <w:r w:rsidRPr="00DB5C41">
        <w:rPr>
          <w:sz w:val="16"/>
          <w:szCs w:val="16"/>
        </w:rPr>
        <w:t>Why Talking About Language Isn’t Enough”; FREEDOM: Feminists with Disabilities; 05/25/2010; accessed 07/27/2015; &lt;http://disabledfeminists.com/2010/05/25/awp-why-writing-about-language-isnt-enough/&gt;.] Also explains why indicts of blogs are bad in the case of disability studies</w:t>
      </w:r>
    </w:p>
    <w:p w:rsidR="0064479D" w:rsidRPr="00AC7ACB" w:rsidRDefault="0064479D" w:rsidP="0064479D">
      <w:pPr>
        <w:rPr>
          <w:sz w:val="16"/>
        </w:rPr>
      </w:pPr>
      <w:r w:rsidRPr="004C1F93">
        <w:rPr>
          <w:sz w:val="16"/>
        </w:rPr>
        <w:t xml:space="preserve">In social justice blogging circles, especially feminist-focused ones, </w:t>
      </w:r>
      <w:r w:rsidRPr="004C1F93">
        <w:rPr>
          <w:rStyle w:val="StyleUnderline"/>
        </w:rPr>
        <w:t>it’s not unusual to have conversations about language, and why language matters</w:t>
      </w:r>
      <w:r w:rsidRPr="004C1F93">
        <w:rPr>
          <w:sz w:val="16"/>
        </w:rPr>
        <w:t xml:space="preserve">. Those conversations can vary from explaining why it’s problematic to call women &amp; girls “females”, why using “he” and “mankind” to be a generic non-gendered term is sexist, reclaiming – or not – of words like “bitch”, and what it means to refer to “undocumented immigrants” rather than “illegals”. These conversations often focus on how sexist or racist language is a symptom of a problem that needs to be addressed. </w:t>
      </w:r>
      <w:r w:rsidRPr="004C1F93">
        <w:rPr>
          <w:rStyle w:val="StyleUnderline"/>
        </w:rPr>
        <w:t>We can talk about how calling women bitches is a sign of sexism, or referring to people as “illegals” is dehumanizing to immigrants</w:t>
      </w:r>
      <w:r w:rsidRPr="004C1F93">
        <w:rPr>
          <w:sz w:val="16"/>
        </w:rPr>
        <w:t xml:space="preserve">. And </w:t>
      </w:r>
      <w:r w:rsidRPr="004C1F93">
        <w:rPr>
          <w:rStyle w:val="StyleUnderline"/>
        </w:rPr>
        <w:t>yet</w:t>
      </w:r>
      <w:r w:rsidRPr="004C1F93">
        <w:rPr>
          <w:sz w:val="16"/>
        </w:rPr>
        <w:t xml:space="preserve">, when trying to have </w:t>
      </w:r>
      <w:r w:rsidRPr="004C1F93">
        <w:rPr>
          <w:rStyle w:val="StyleUnderline"/>
        </w:rPr>
        <w:t>discussions about ableist language</w:t>
      </w:r>
      <w:r w:rsidRPr="004C1F93">
        <w:rPr>
          <w:sz w:val="16"/>
        </w:rPr>
        <w:t xml:space="preserve">, we’re back to the silo of disability. Instead of talking about ableist language </w:t>
      </w:r>
      <w:r w:rsidRPr="004C1F93">
        <w:rPr>
          <w:rStyle w:val="StyleUnderline"/>
        </w:rPr>
        <w:t>as part of the manifestation of the disdain and abuse of people with disabilities, it’s treated as isolated – the problem, instead of a symptom of the problem.</w:t>
      </w:r>
      <w:r w:rsidRPr="004C1F93">
        <w:rPr>
          <w:sz w:val="16"/>
        </w:rPr>
        <w:t xml:space="preserve"> </w:t>
      </w:r>
      <w:r w:rsidRPr="004C1F93">
        <w:rPr>
          <w:rStyle w:val="StyleUnderline"/>
        </w:rPr>
        <w:t>Ableism is not simply a language problem</w:t>
      </w:r>
      <w:r w:rsidRPr="004C1F93">
        <w:rPr>
          <w:sz w:val="16"/>
        </w:rPr>
        <w:t xml:space="preserve">. Ableism manifests in the social justice blogosphere in so many different ways. They can vary from just not thinking about disability at all when writing about social justice issues to </w:t>
      </w:r>
      <w:r w:rsidRPr="004C1F93">
        <w:rPr>
          <w:rStyle w:val="StyleUnderline"/>
        </w:rPr>
        <w:t>shrugging off critiques from disability-focus</w:t>
      </w:r>
      <w:r w:rsidRPr="004C1F93">
        <w:rPr>
          <w:sz w:val="16"/>
        </w:rPr>
        <w:t xml:space="preserve">ed bloggers </w:t>
      </w:r>
      <w:r w:rsidRPr="004C1F93">
        <w:rPr>
          <w:rStyle w:val="StyleUnderline"/>
        </w:rPr>
        <w:t>as being “too sensitive”.</w:t>
      </w:r>
      <w:r w:rsidRPr="004C1F93">
        <w:rPr>
          <w:sz w:val="16"/>
        </w:rPr>
        <w:t xml:space="preserve"> It can be </w:t>
      </w:r>
      <w:r w:rsidRPr="00DB5C41">
        <w:rPr>
          <w:rStyle w:val="StyleUnderline"/>
        </w:rPr>
        <w:t>ign</w:t>
      </w:r>
      <w:r w:rsidRPr="004C1F93">
        <w:rPr>
          <w:rStyle w:val="StyleUnderline"/>
        </w:rPr>
        <w:t>oring posts about disability-focused issues or only linking to non-disabled people writing about disability-issues instead of to disabled</w:t>
      </w:r>
      <w:r w:rsidRPr="004C1F93">
        <w:rPr>
          <w:sz w:val="16"/>
        </w:rPr>
        <w:t xml:space="preserve"> bloggers. It can be as apparent as declining to acknowledge disability exists to as “subtle” (to some) as declining to make your blog template accessible to screen readers. </w:t>
      </w:r>
      <w:r w:rsidRPr="004C1F93">
        <w:rPr>
          <w:rStyle w:val="StyleUnderline"/>
        </w:rPr>
        <w:t>There are also choices</w:t>
      </w:r>
      <w:r w:rsidRPr="004C1F93">
        <w:rPr>
          <w:sz w:val="16"/>
        </w:rPr>
        <w:t xml:space="preserve"> that social justice bloggers make </w:t>
      </w:r>
      <w:r w:rsidRPr="004C1F93">
        <w:rPr>
          <w:rStyle w:val="StyleUnderline"/>
        </w:rPr>
        <w:t>about how we educate ourselves, and whose voices we highlight, who we approach about their writing, and who we ask to be mediators</w:t>
      </w:r>
      <w:r w:rsidRPr="004C1F93">
        <w:rPr>
          <w:sz w:val="16"/>
        </w:rPr>
        <w:t xml:space="preserve">. </w:t>
      </w:r>
      <w:r w:rsidRPr="004C1F93">
        <w:rPr>
          <w:rStyle w:val="StyleUnderline"/>
        </w:rPr>
        <w:t>If we’re not reading disability-focus</w:t>
      </w:r>
      <w:r w:rsidRPr="004C1F93">
        <w:rPr>
          <w:sz w:val="16"/>
        </w:rPr>
        <w:t xml:space="preserve">ed blogs, then </w:t>
      </w:r>
      <w:r w:rsidRPr="004C1F93">
        <w:rPr>
          <w:rStyle w:val="StyleUnderline"/>
        </w:rPr>
        <w:t>we’re not learning about disability-focus</w:t>
      </w:r>
      <w:r w:rsidRPr="004C1F93">
        <w:rPr>
          <w:sz w:val="16"/>
        </w:rPr>
        <w:t xml:space="preserve">ed issues – and, in turn, </w:t>
      </w:r>
      <w:r w:rsidRPr="004C1F93">
        <w:rPr>
          <w:rStyle w:val="StyleUnderline"/>
        </w:rPr>
        <w:t>we’re not highlighting those voices, bringing attention to those issues, or thinking about that analysis</w:t>
      </w:r>
      <w:r w:rsidRPr="004C1F93">
        <w:rPr>
          <w:sz w:val="16"/>
        </w:rPr>
        <w:t xml:space="preserve"> when writing our own posts. Thirdly, </w:t>
      </w:r>
      <w:r w:rsidRPr="004C1F93">
        <w:rPr>
          <w:rStyle w:val="StyleUnderline"/>
        </w:rPr>
        <w:t>ableism manifests in whose voices we trust</w:t>
      </w:r>
      <w:r w:rsidRPr="004C1F93">
        <w:rPr>
          <w:sz w:val="16"/>
        </w:rPr>
        <w:t xml:space="preserve">. For all that I’m very happy to provide people with book lists, I’m a bit suspicious of people who decline lists of disability-focused bloggers they could be reading as well. </w:t>
      </w:r>
      <w:r w:rsidRPr="004C1F93">
        <w:rPr>
          <w:rStyle w:val="StyleUnderline"/>
        </w:rPr>
        <w:t xml:space="preserve">Why does someone’s voice have to go through the publishing-sphere (and usually through academia </w:t>
      </w:r>
      <w:r w:rsidRPr="004C1F93">
        <w:rPr>
          <w:sz w:val="16"/>
        </w:rPr>
        <w:t xml:space="preserve">for the books you’re going to get from me) </w:t>
      </w:r>
      <w:r w:rsidRPr="004C1F93">
        <w:rPr>
          <w:rStyle w:val="Emphasis"/>
        </w:rPr>
        <w:t xml:space="preserve">before it counts as worth-reading? </w:t>
      </w:r>
      <w:r w:rsidRPr="004C1F93">
        <w:rPr>
          <w:sz w:val="16"/>
        </w:rPr>
        <w:t xml:space="preserve">I get why people talk about language, and I agree that </w:t>
      </w:r>
      <w:r w:rsidRPr="004C1F93">
        <w:rPr>
          <w:rStyle w:val="StyleUnderline"/>
        </w:rPr>
        <w:t>language is important. But I’m not giving cookies out for publicly declaring</w:t>
      </w:r>
      <w:r w:rsidRPr="004C1F93">
        <w:rPr>
          <w:sz w:val="16"/>
        </w:rPr>
        <w:t xml:space="preserve"> your ally-status by saying </w:t>
      </w:r>
      <w:r w:rsidRPr="004C1F93">
        <w:rPr>
          <w:rStyle w:val="StyleUnderline"/>
        </w:rPr>
        <w:t>you won’t (or will try not to) use ableist language anymore. That’s a great first step. Now move on</w:t>
      </w:r>
      <w:r>
        <w:rPr>
          <w:rStyle w:val="StyleUnderline"/>
        </w:rPr>
        <w:t>.</w:t>
      </w:r>
    </w:p>
    <w:p w:rsidR="0064479D" w:rsidRPr="0064479D" w:rsidRDefault="0064479D" w:rsidP="0064479D"/>
    <w:p w:rsidR="00AC7ACB" w:rsidRDefault="00AC7ACB" w:rsidP="003D020B">
      <w:pPr>
        <w:pStyle w:val="Heading2"/>
      </w:pPr>
      <w:r>
        <w:lastRenderedPageBreak/>
        <w:t>Fem</w:t>
      </w:r>
      <w:r w:rsidR="0000280B">
        <w:t>inism</w:t>
      </w:r>
      <w:r w:rsidR="0064479D">
        <w:t xml:space="preserve"> K</w:t>
      </w:r>
    </w:p>
    <w:p w:rsidR="00AC7ACB" w:rsidRDefault="00AC7ACB" w:rsidP="00AC7ACB">
      <w:pPr>
        <w:pStyle w:val="Heading3"/>
      </w:pPr>
      <w:r>
        <w:lastRenderedPageBreak/>
        <w:t>1NC</w:t>
      </w:r>
    </w:p>
    <w:p w:rsidR="00AC7ACB" w:rsidRPr="00AC7ACB" w:rsidRDefault="00AC7ACB" w:rsidP="00AC7ACB">
      <w:pPr>
        <w:pStyle w:val="Heading4"/>
      </w:pPr>
      <w:r>
        <w:t>&lt;</w:t>
      </w:r>
      <w:r w:rsidRPr="00AC7ACB">
        <w:rPr>
          <w:highlight w:val="green"/>
        </w:rPr>
        <w:t>Link</w:t>
      </w:r>
      <w:r w:rsidR="0000280B">
        <w:t xml:space="preserve"> – specific metaphor</w:t>
      </w:r>
      <w:r>
        <w:t>&gt;</w:t>
      </w:r>
    </w:p>
    <w:p w:rsidR="00AC7ACB" w:rsidRPr="00D7178A" w:rsidRDefault="00AC7ACB" w:rsidP="00AC7ACB">
      <w:pPr>
        <w:pStyle w:val="Heading4"/>
        <w:rPr>
          <w:rStyle w:val="Style13ptBold"/>
          <w:b/>
        </w:rPr>
      </w:pPr>
      <w:r w:rsidRPr="00D7178A">
        <w:rPr>
          <w:rStyle w:val="Style13ptBold"/>
          <w:b/>
        </w:rPr>
        <w:t>Ableist language in feminist scholarship positions disability as oppositional to feminism, hurts political potential, and limits intersectional participation</w:t>
      </w:r>
    </w:p>
    <w:p w:rsidR="00AC7ACB" w:rsidRDefault="00AC7ACB" w:rsidP="00AC7ACB">
      <w:pPr>
        <w:rPr>
          <w:rStyle w:val="Style13ptBold"/>
          <w:b w:val="0"/>
          <w:sz w:val="16"/>
          <w:szCs w:val="16"/>
        </w:rPr>
      </w:pPr>
      <w:r w:rsidRPr="00C6079D">
        <w:rPr>
          <w:rStyle w:val="Style13ptBold"/>
        </w:rPr>
        <w:t xml:space="preserve">Schalk 13 </w:t>
      </w:r>
      <w:r w:rsidRPr="00C6079D">
        <w:rPr>
          <w:rStyle w:val="Style13ptBold"/>
          <w:b w:val="0"/>
          <w:sz w:val="16"/>
          <w:szCs w:val="16"/>
        </w:rPr>
        <w:t>[Sami Schalk, assistant professor at Albany Arts, PhD in Gender Studies at Indiana University, research focuses on the representation of disability in contemporary African American literature; “Metaphorically Speaking: Ableist Metaphors in Feminist Writing”; Disability Studies Quarterly Vol 33 No 4; 2013; accessed 07/28/2015; &lt;</w:t>
      </w:r>
      <w:hyperlink r:id="rId9" w:history="1">
        <w:r w:rsidRPr="00C6079D">
          <w:rPr>
            <w:rStyle w:val="Style13ptBold"/>
            <w:b w:val="0"/>
            <w:sz w:val="16"/>
            <w:szCs w:val="16"/>
          </w:rPr>
          <w:t>http://dsq-sds.org/article/view/3874/3410</w:t>
        </w:r>
      </w:hyperlink>
      <w:r w:rsidRPr="00C6079D">
        <w:rPr>
          <w:rStyle w:val="Style13ptBold"/>
          <w:b w:val="0"/>
          <w:sz w:val="16"/>
          <w:szCs w:val="16"/>
        </w:rPr>
        <w:t>&gt;.]</w:t>
      </w:r>
    </w:p>
    <w:p w:rsidR="00AC7ACB" w:rsidRDefault="00AC7ACB" w:rsidP="00AC7ACB">
      <w:pPr>
        <w:rPr>
          <w:sz w:val="16"/>
        </w:rPr>
      </w:pPr>
      <w:r w:rsidRPr="00C6079D">
        <w:rPr>
          <w:sz w:val="16"/>
        </w:rPr>
        <w:t xml:space="preserve">The two interactions that I describe above offer important lessons about </w:t>
      </w:r>
      <w:r w:rsidRPr="00C6079D">
        <w:rPr>
          <w:rStyle w:val="StyleUnderline"/>
        </w:rPr>
        <w:t>the relationship between language and ableism</w:t>
      </w:r>
      <w:r w:rsidRPr="00C6079D">
        <w:rPr>
          <w:sz w:val="16"/>
        </w:rPr>
        <w:t xml:space="preserve">. In fact, these interactions motivated me to seriously </w:t>
      </w:r>
      <w:r w:rsidRPr="00C6079D">
        <w:rPr>
          <w:rStyle w:val="StyleUnderline"/>
        </w:rPr>
        <w:t>reflect upon the ways that our ability to recognize diverse embodiment is limited by figurative language that conceptually distances us from the reality of impairment</w:t>
      </w:r>
      <w:r w:rsidRPr="00C6079D">
        <w:rPr>
          <w:sz w:val="16"/>
        </w:rPr>
        <w:t xml:space="preserve">. In particular, I began to question the function and impact of </w:t>
      </w:r>
      <w:r w:rsidRPr="00C6079D">
        <w:rPr>
          <w:rStyle w:val="StyleUnderline"/>
        </w:rPr>
        <w:t>disability metaphors</w:t>
      </w:r>
      <w:r w:rsidRPr="00C6079D">
        <w:rPr>
          <w:sz w:val="16"/>
        </w:rPr>
        <w:t xml:space="preserve"> and the role that such figures of speech play </w:t>
      </w:r>
      <w:r w:rsidRPr="00C6079D">
        <w:rPr>
          <w:rStyle w:val="StyleUnderline"/>
        </w:rPr>
        <w:t>in feminist scholarship</w:t>
      </w:r>
      <w:r w:rsidRPr="00C6079D">
        <w:rPr>
          <w:sz w:val="16"/>
        </w:rPr>
        <w:t xml:space="preserve">. In this article, I consider how disability is used as metaphor in two feminist texts: bell hooks's The Will to Change: Men, Masculinity and Love (2004) and Tania Modleski's Feminism without Women: Culture and Criticism in a "Postfeminist" Age (1991). Beginning with a broad understanding of feminism as a movement </w:t>
      </w:r>
      <w:r w:rsidRPr="00C6079D">
        <w:rPr>
          <w:rStyle w:val="StyleUnderline"/>
        </w:rPr>
        <w:t>to end sex and gender oppression in the lives of all people</w:t>
      </w:r>
      <w:r w:rsidRPr="00C6079D">
        <w:rPr>
          <w:sz w:val="16"/>
        </w:rPr>
        <w:t xml:space="preserve">, a movement aligned with anti-racist, anti-homophobic, anti-classist, and (most importantly for this piece) anti-ableist movements, I make connections between </w:t>
      </w:r>
      <w:r w:rsidRPr="00C6079D">
        <w:rPr>
          <w:rStyle w:val="StyleUnderline"/>
        </w:rPr>
        <w:t>sexist and ableist rhetoric</w:t>
      </w:r>
      <w:r w:rsidRPr="00C6079D">
        <w:rPr>
          <w:sz w:val="16"/>
        </w:rPr>
        <w:t xml:space="preserve"> in order to ex</w:t>
      </w:r>
      <w:r w:rsidRPr="00C6079D">
        <w:rPr>
          <w:rStyle w:val="StyleUnderline"/>
        </w:rPr>
        <w:t>pose the political and intellectual repercussions of the use of disability as metaphor</w:t>
      </w:r>
      <w:r w:rsidRPr="00C6079D">
        <w:rPr>
          <w:sz w:val="16"/>
        </w:rPr>
        <w:t xml:space="preserve"> in these feminist texts in particular and in feminist theory more generally. I argue, for instance, that </w:t>
      </w:r>
      <w:r w:rsidRPr="00C6079D">
        <w:rPr>
          <w:rStyle w:val="StyleUnderline"/>
        </w:rPr>
        <w:t>when feminists use metaphors of disability to represent the negative effects of patriarchy, they conceptually and theoretically position feminism and disability in opposition to each other and</w:t>
      </w:r>
      <w:r w:rsidRPr="00C6079D">
        <w:rPr>
          <w:sz w:val="16"/>
        </w:rPr>
        <w:t xml:space="preserve"> thereby </w:t>
      </w:r>
      <w:r w:rsidRPr="00C6079D">
        <w:rPr>
          <w:rStyle w:val="StyleUnderline"/>
        </w:rPr>
        <w:t>imply that the goals of feminism are two-fold: to end patriarchy and to erase disability</w:t>
      </w:r>
      <w:r w:rsidRPr="00C6079D">
        <w:rPr>
          <w:sz w:val="16"/>
        </w:rPr>
        <w:t xml:space="preserve">. I insist, furthermore, that </w:t>
      </w:r>
      <w:r w:rsidRPr="00C6079D">
        <w:rPr>
          <w:rStyle w:val="StyleUnderline"/>
        </w:rPr>
        <w:t>this theoretical and conceptual strategy runs counter to the goals of contemporary, intersectional feminist politics</w:t>
      </w:r>
      <w:r w:rsidRPr="00C6079D">
        <w:rPr>
          <w:sz w:val="16"/>
        </w:rPr>
        <w:t xml:space="preserve">, activism, and scholarship. Insofar as I make these connections, I may seem to enter into a broader </w:t>
      </w:r>
      <w:r w:rsidRPr="00C6079D">
        <w:rPr>
          <w:rStyle w:val="StyleUnderline"/>
        </w:rPr>
        <w:t>discussion</w:t>
      </w:r>
      <w:r w:rsidRPr="00C6079D">
        <w:rPr>
          <w:sz w:val="16"/>
        </w:rPr>
        <w:t xml:space="preserve"> about what is often </w:t>
      </w:r>
      <w:r w:rsidRPr="00C6079D">
        <w:rPr>
          <w:rStyle w:val="StyleUnderline"/>
        </w:rPr>
        <w:t>derisively referred to as "political correctness."</w:t>
      </w:r>
      <w:r w:rsidRPr="00C6079D">
        <w:rPr>
          <w:sz w:val="16"/>
        </w:rPr>
        <w:t xml:space="preserve"> Such discussions 1 tend to </w:t>
      </w:r>
      <w:r w:rsidRPr="00C6079D">
        <w:rPr>
          <w:rStyle w:val="StyleUnderline"/>
        </w:rPr>
        <w:t>devolve into accusations of censorship</w:t>
      </w:r>
      <w:r w:rsidRPr="00C6079D">
        <w:rPr>
          <w:sz w:val="16"/>
        </w:rPr>
        <w:t xml:space="preserve"> and battles over what is, or is not, offensive, </w:t>
      </w:r>
      <w:r w:rsidRPr="00C6079D">
        <w:rPr>
          <w:rStyle w:val="StyleUnderline"/>
        </w:rPr>
        <w:t>and who does, or does not, have the "right" to be offended in the first place</w:t>
      </w:r>
      <w:r w:rsidRPr="00C6079D">
        <w:rPr>
          <w:sz w:val="16"/>
        </w:rPr>
        <w:t xml:space="preserve">. 2 In some mainstream and feminist philosophical contexts, these discussions have tended to revolve around the use of ocular metaphors to represent a lack of knowledge and information (as in "blind review") or to refer to forms of moral negligence (for example, "blindly followed"). Although this article will address negative metaphoric uses of disability, my aim is not to argue that certain words and phrases are inherently offensive, nor do I assert that politically-engaged feminist scholars should act as arbiters or censors of each other's linguistic practices; rather, I aim to show the impact that such language-use has on feminist scholarship and for feminist politics at the structural, as opposed to the individual, level. In short, I contend that </w:t>
      </w:r>
      <w:r w:rsidRPr="00C6079D">
        <w:rPr>
          <w:rStyle w:val="StyleUnderline"/>
        </w:rPr>
        <w:t>feminist scholars should recognize that these negative metaphorical uses of disability variously impact, limit, and contradict the aims of their arguments</w:t>
      </w:r>
      <w:r w:rsidRPr="00C6079D">
        <w:rPr>
          <w:sz w:val="16"/>
        </w:rPr>
        <w:t xml:space="preserve">, in addition to </w:t>
      </w:r>
      <w:r w:rsidRPr="00C6079D">
        <w:rPr>
          <w:rStyle w:val="StyleUnderline"/>
        </w:rPr>
        <w:t>compromising their professed political goals</w:t>
      </w:r>
      <w:r w:rsidRPr="00C6079D">
        <w:rPr>
          <w:sz w:val="16"/>
        </w:rPr>
        <w:t xml:space="preserve">, </w:t>
      </w:r>
      <w:r w:rsidRPr="00C6079D">
        <w:rPr>
          <w:rStyle w:val="StyleUnderline"/>
        </w:rPr>
        <w:t>regardless of whether or not everyone</w:t>
      </w:r>
      <w:r w:rsidRPr="00C6079D">
        <w:rPr>
          <w:sz w:val="16"/>
        </w:rPr>
        <w:t xml:space="preserve"> in a targeted disabled group </w:t>
      </w:r>
      <w:r w:rsidRPr="00C6079D">
        <w:rPr>
          <w:rStyle w:val="StyleUnderline"/>
        </w:rPr>
        <w:t>is offended by any given disability metaphor</w:t>
      </w:r>
      <w:r w:rsidRPr="00C6079D">
        <w:rPr>
          <w:sz w:val="16"/>
        </w:rPr>
        <w:t>. To advance my argument, I draw on the insights about metaphor that disability scholars such as Vivian M. May and Beth A. Ferri have made.</w:t>
      </w:r>
    </w:p>
    <w:p w:rsidR="0064479D" w:rsidRPr="0083767E" w:rsidRDefault="0064479D" w:rsidP="0064479D">
      <w:pPr>
        <w:pStyle w:val="Heading4"/>
      </w:pPr>
      <w:r>
        <w:t>Must reject ableism in the context of the 1AC – creates trauma, normalizes and perpetuates systemic violence and abuse, and is rooted in the same linguistic and representational connotations as misogyny, heteronormativity, racism, and binarist</w:t>
      </w:r>
    </w:p>
    <w:p w:rsidR="0064479D" w:rsidRPr="00DF5255" w:rsidRDefault="0064479D" w:rsidP="0064479D">
      <w:pPr>
        <w:rPr>
          <w:rStyle w:val="Style13ptBold"/>
        </w:rPr>
      </w:pPr>
      <w:r w:rsidRPr="00DF5255">
        <w:rPr>
          <w:rStyle w:val="Style13ptBold"/>
        </w:rPr>
        <w:t xml:space="preserve">Brown 14 </w:t>
      </w:r>
      <w:r w:rsidRPr="00DF5255">
        <w:rPr>
          <w:rStyle w:val="Style13ptBold"/>
          <w:b w:val="0"/>
          <w:sz w:val="16"/>
          <w:szCs w:val="16"/>
        </w:rPr>
        <w:t xml:space="preserve">[Lydia Brown, activist, public speaker, and writer focused on violence against multiply-marginalized disabled people, such as LGBTQ+ (queer and trans), poor, undocumented, and people of color groups within the disability community, Board of Directors for TASH New England, Project Assistant at the Autistic Self Advocacy Network, and previously involved in writing disability policy; “Violence in Language: Circling Back to Linguistic Ableism”; Autistic Hoya; 02/11/2014; accessed 07/27/2015; &lt; </w:t>
      </w:r>
      <w:hyperlink r:id="rId10" w:history="1">
        <w:r w:rsidRPr="00B34DF6">
          <w:rPr>
            <w:rStyle w:val="Hyperlink"/>
            <w:sz w:val="16"/>
            <w:szCs w:val="16"/>
          </w:rPr>
          <w:t>http://www.autistichoya.com/2014/02/violence-linguistic-ableism.html</w:t>
        </w:r>
      </w:hyperlink>
      <w:r w:rsidRPr="00DF5255">
        <w:rPr>
          <w:rStyle w:val="Style13ptBold"/>
          <w:b w:val="0"/>
          <w:sz w:val="16"/>
          <w:szCs w:val="16"/>
        </w:rPr>
        <w:t>&gt;.]</w:t>
      </w:r>
      <w:r>
        <w:rPr>
          <w:rStyle w:val="Style13ptBold"/>
          <w:b w:val="0"/>
          <w:sz w:val="16"/>
          <w:szCs w:val="16"/>
        </w:rPr>
        <w:t xml:space="preserve"> this card is on fire!!!!!! </w:t>
      </w:r>
      <w:proofErr w:type="gramStart"/>
      <w:r>
        <w:rPr>
          <w:rStyle w:val="Style13ptBold"/>
          <w:b w:val="0"/>
          <w:sz w:val="16"/>
          <w:szCs w:val="16"/>
        </w:rPr>
        <w:t>please</w:t>
      </w:r>
      <w:proofErr w:type="gramEnd"/>
      <w:r>
        <w:rPr>
          <w:rStyle w:val="Style13ptBold"/>
          <w:b w:val="0"/>
          <w:sz w:val="16"/>
          <w:szCs w:val="16"/>
        </w:rPr>
        <w:t>, pull a fire alarm like asap</w:t>
      </w:r>
    </w:p>
    <w:p w:rsidR="00AC7ACB" w:rsidRPr="00C6079D" w:rsidRDefault="0064479D" w:rsidP="00AC7ACB">
      <w:pPr>
        <w:rPr>
          <w:sz w:val="16"/>
        </w:rPr>
      </w:pPr>
      <w:r w:rsidRPr="0083767E">
        <w:rPr>
          <w:rStyle w:val="StyleUnderline"/>
        </w:rPr>
        <w:t>One of the most</w:t>
      </w:r>
      <w:r w:rsidRPr="0083767E">
        <w:rPr>
          <w:sz w:val="16"/>
        </w:rPr>
        <w:t xml:space="preserve"> common (</w:t>
      </w:r>
      <w:r w:rsidRPr="0083767E">
        <w:rPr>
          <w:rStyle w:val="StyleUnderline"/>
        </w:rPr>
        <w:t>inaccurate and mischaracterizing) criticisms</w:t>
      </w:r>
      <w:r w:rsidRPr="0083767E">
        <w:rPr>
          <w:sz w:val="16"/>
        </w:rPr>
        <w:t xml:space="preserve">, however, both from inside and outside the disability community, </w:t>
      </w:r>
      <w:r w:rsidRPr="0083767E">
        <w:rPr>
          <w:rStyle w:val="StyleUnderline"/>
        </w:rPr>
        <w:t>is the accusation</w:t>
      </w:r>
      <w:r w:rsidRPr="0083767E">
        <w:rPr>
          <w:sz w:val="16"/>
        </w:rPr>
        <w:t xml:space="preserve"> that the list is a tool </w:t>
      </w:r>
      <w:r w:rsidRPr="0083767E">
        <w:rPr>
          <w:rStyle w:val="StyleUnderline"/>
        </w:rPr>
        <w:t>for policing language or censoring words.</w:t>
      </w:r>
      <w:r w:rsidRPr="0083767E">
        <w:rPr>
          <w:sz w:val="16"/>
        </w:rPr>
        <w:t xml:space="preserve"> So what's the </w:t>
      </w:r>
      <w:r w:rsidRPr="0083767E">
        <w:rPr>
          <w:sz w:val="16"/>
        </w:rPr>
        <w:lastRenderedPageBreak/>
        <w:t xml:space="preserve">purpose of the list? Why compile it at all? Because </w:t>
      </w:r>
      <w:r w:rsidRPr="0083767E">
        <w:rPr>
          <w:rStyle w:val="StyleUnderline"/>
        </w:rPr>
        <w:t>linguistic ableism is part of the total system of ableism, and it is critical to understand how it works, how it is deployed, and how we can unlearn our social conditioning that linguistic ableism is normal and just how things are or should be</w:t>
      </w:r>
      <w:r w:rsidRPr="0083767E">
        <w:rPr>
          <w:sz w:val="16"/>
        </w:rPr>
        <w:t xml:space="preserve">. As important as it is </w:t>
      </w:r>
      <w:r w:rsidRPr="0083767E">
        <w:rPr>
          <w:rStyle w:val="StyleUnderline"/>
        </w:rPr>
        <w:t>to recognize and uncover the violence of linguistic ableism</w:t>
      </w:r>
      <w:r w:rsidRPr="0083767E">
        <w:rPr>
          <w:sz w:val="16"/>
        </w:rPr>
        <w:t xml:space="preserve"> (how ableism is specifically </w:t>
      </w:r>
      <w:r w:rsidRPr="0083767E">
        <w:rPr>
          <w:rStyle w:val="StyleUnderline"/>
        </w:rPr>
        <w:t>embedded into our language</w:t>
      </w:r>
      <w:r w:rsidRPr="0083767E">
        <w:rPr>
          <w:sz w:val="16"/>
        </w:rPr>
        <w:t xml:space="preserve">), </w:t>
      </w:r>
      <w:r w:rsidRPr="0083767E">
        <w:rPr>
          <w:rStyle w:val="StyleUnderline"/>
        </w:rPr>
        <w:t>it is also critical to understand why this is important</w:t>
      </w:r>
      <w:r w:rsidRPr="0083767E">
        <w:rPr>
          <w:sz w:val="16"/>
        </w:rPr>
        <w:t xml:space="preserve">. (And this is where </w:t>
      </w:r>
      <w:r w:rsidRPr="0083767E">
        <w:rPr>
          <w:rStyle w:val="StyleUnderline"/>
        </w:rPr>
        <w:t>those who jump</w:t>
      </w:r>
      <w:r w:rsidRPr="0083767E">
        <w:rPr>
          <w:sz w:val="16"/>
        </w:rPr>
        <w:t xml:space="preserve"> the gun and leap </w:t>
      </w:r>
      <w:r w:rsidRPr="0083767E">
        <w:rPr>
          <w:rStyle w:val="StyleUnderline"/>
        </w:rPr>
        <w:t>to accusations of</w:t>
      </w:r>
      <w:r w:rsidRPr="0083767E">
        <w:rPr>
          <w:sz w:val="16"/>
        </w:rPr>
        <w:t xml:space="preserve"> pedantic, holier-than-thou, </w:t>
      </w:r>
      <w:proofErr w:type="gramStart"/>
      <w:r w:rsidRPr="0083767E">
        <w:rPr>
          <w:rStyle w:val="StyleUnderline"/>
        </w:rPr>
        <w:t>smug</w:t>
      </w:r>
      <w:proofErr w:type="gramEnd"/>
      <w:r w:rsidRPr="0083767E">
        <w:rPr>
          <w:rStyle w:val="StyleUnderline"/>
        </w:rPr>
        <w:t xml:space="preserve"> language-policing or censorship </w:t>
      </w:r>
      <w:r w:rsidRPr="00D73B19">
        <w:rPr>
          <w:rStyle w:val="Emphasis"/>
        </w:rPr>
        <w:t>have not yet come to understand why this</w:t>
      </w:r>
      <w:r w:rsidRPr="0083767E">
        <w:rPr>
          <w:sz w:val="16"/>
        </w:rPr>
        <w:t xml:space="preserve"> page, and those like it, </w:t>
      </w:r>
      <w:r w:rsidRPr="00D73B19">
        <w:rPr>
          <w:rStyle w:val="Emphasis"/>
        </w:rPr>
        <w:t>need to exist</w:t>
      </w:r>
      <w:r w:rsidRPr="0083767E">
        <w:rPr>
          <w:sz w:val="16"/>
        </w:rPr>
        <w:t xml:space="preserve">.) </w:t>
      </w:r>
      <w:r w:rsidRPr="0083767E">
        <w:rPr>
          <w:rStyle w:val="StyleUnderline"/>
        </w:rPr>
        <w:t>Linguistic ableism</w:t>
      </w:r>
      <w:r w:rsidRPr="0083767E">
        <w:rPr>
          <w:sz w:val="16"/>
        </w:rPr>
        <w:t xml:space="preserve">: a) </w:t>
      </w:r>
      <w:r w:rsidRPr="0083767E">
        <w:rPr>
          <w:rStyle w:val="StyleUnderline"/>
        </w:rPr>
        <w:t>is part of an entire system of ableism</w:t>
      </w:r>
      <w:r w:rsidRPr="0083767E">
        <w:rPr>
          <w:sz w:val="16"/>
        </w:rPr>
        <w:t xml:space="preserve">, and doesn't exist simply by itself, b) </w:t>
      </w:r>
      <w:r w:rsidRPr="0083767E">
        <w:rPr>
          <w:rStyle w:val="StyleUnderline"/>
        </w:rPr>
        <w:t>signifies how deeply ableist our societies and cultures</w:t>
      </w:r>
      <w:r w:rsidRPr="0083767E">
        <w:rPr>
          <w:sz w:val="16"/>
        </w:rPr>
        <w:t xml:space="preserve"> by how common and accepted ableism is in language, c) </w:t>
      </w:r>
      <w:r w:rsidRPr="0083767E">
        <w:rPr>
          <w:rStyle w:val="StyleUnderline"/>
        </w:rPr>
        <w:t xml:space="preserve">reinforces and perpetuates ableist social norms that </w:t>
      </w:r>
      <w:r w:rsidRPr="0083767E">
        <w:rPr>
          <w:rStyle w:val="Emphasis"/>
        </w:rPr>
        <w:t>normalize violence and abuse against disabled people</w:t>
      </w:r>
      <w:r w:rsidRPr="0083767E">
        <w:rPr>
          <w:sz w:val="16"/>
        </w:rPr>
        <w:t xml:space="preserve">, d) </w:t>
      </w:r>
      <w:r w:rsidRPr="0083767E">
        <w:rPr>
          <w:rStyle w:val="StyleUnderline"/>
        </w:rPr>
        <w:t xml:space="preserve">actively creates less safe spaces by </w:t>
      </w:r>
      <w:r w:rsidRPr="0083767E">
        <w:rPr>
          <w:rStyle w:val="Emphasis"/>
        </w:rPr>
        <w:t>re-traumatizing disabled people</w:t>
      </w:r>
      <w:r w:rsidRPr="0083767E">
        <w:rPr>
          <w:rStyle w:val="StyleUnderline"/>
        </w:rPr>
        <w:t xml:space="preserve">, and </w:t>
      </w:r>
      <w:r w:rsidRPr="0083767E">
        <w:rPr>
          <w:sz w:val="16"/>
        </w:rPr>
        <w:t xml:space="preserve">e) </w:t>
      </w:r>
      <w:r w:rsidRPr="0083767E">
        <w:rPr>
          <w:rStyle w:val="Emphasis"/>
        </w:rPr>
        <w:t>uses ableism to perpetuate other forms of oppression</w:t>
      </w:r>
      <w:r w:rsidRPr="0083767E">
        <w:rPr>
          <w:sz w:val="16"/>
        </w:rPr>
        <w:t xml:space="preserve">. Language is not </w:t>
      </w:r>
      <w:proofErr w:type="gramStart"/>
      <w:r w:rsidRPr="0083767E">
        <w:rPr>
          <w:sz w:val="16"/>
        </w:rPr>
        <w:t>the be</w:t>
      </w:r>
      <w:proofErr w:type="gramEnd"/>
      <w:r w:rsidRPr="0083767E">
        <w:rPr>
          <w:sz w:val="16"/>
        </w:rPr>
        <w:t xml:space="preserve"> all end all. </w:t>
      </w:r>
      <w:r w:rsidRPr="0083767E">
        <w:rPr>
          <w:rStyle w:val="StyleUnderline"/>
        </w:rPr>
        <w:t>This isn't about policing language or censoring words, but about critically examining how language is part of total ableist hegemony</w:t>
      </w:r>
      <w:r w:rsidRPr="0083767E">
        <w:rPr>
          <w:sz w:val="16"/>
        </w:rPr>
        <w:t xml:space="preserve">. This is about being accountable when we learn about linguistic ableism, but it is also about being compassionate to ourselves and recognizing that to varying extents, </w:t>
      </w:r>
      <w:r w:rsidRPr="0083767E">
        <w:rPr>
          <w:rStyle w:val="StyleUnderline"/>
        </w:rPr>
        <w:t>we have all participated in ablesupremacy and ablenormativity</w:t>
      </w:r>
      <w:r w:rsidRPr="0083767E">
        <w:rPr>
          <w:sz w:val="16"/>
        </w:rPr>
        <w:t xml:space="preserve">. </w:t>
      </w:r>
      <w:r w:rsidRPr="0083767E">
        <w:rPr>
          <w:rStyle w:val="Emphasis"/>
        </w:rPr>
        <w:t>This is about understanding</w:t>
      </w:r>
      <w:r w:rsidRPr="0083767E">
        <w:rPr>
          <w:rStyle w:val="StyleUnderline"/>
        </w:rPr>
        <w:t xml:space="preserve"> the connections between linguistic ableism and other forms of ableism</w:t>
      </w:r>
      <w:r w:rsidRPr="0083767E">
        <w:rPr>
          <w:sz w:val="16"/>
        </w:rPr>
        <w:t xml:space="preserve">, such as medical ableism, scientific ableism, legal ableism, and cultural ableism. </w:t>
      </w:r>
      <w:r w:rsidRPr="0083767E">
        <w:rPr>
          <w:rStyle w:val="StyleUnderline"/>
        </w:rPr>
        <w:t>Language reflects and influences society and culture</w:t>
      </w:r>
      <w:r w:rsidRPr="0083767E">
        <w:rPr>
          <w:sz w:val="16"/>
        </w:rPr>
        <w:t xml:space="preserve">. That's why students of any foreign language often study the cultures where that language is dominant. (And that's not to dimiss the many valid criticisms of the ethnocentrism and colonialism in much area and language studies programs.) </w:t>
      </w:r>
      <w:r w:rsidRPr="0083767E">
        <w:rPr>
          <w:rStyle w:val="StyleUnderline"/>
        </w:rPr>
        <w:t>Language</w:t>
      </w:r>
      <w:r w:rsidRPr="0083767E">
        <w:rPr>
          <w:sz w:val="16"/>
        </w:rPr>
        <w:t xml:space="preserve"> isn't important for silly semantic reasons, but because it </w:t>
      </w:r>
      <w:r w:rsidRPr="0083767E">
        <w:rPr>
          <w:rStyle w:val="StyleUnderline"/>
        </w:rPr>
        <w:t xml:space="preserve">cannot be separated from the culture in which it is deployed. Feminist theory, queer theory, and race theory have all analyzed how </w:t>
      </w:r>
      <w:r w:rsidRPr="0083767E">
        <w:rPr>
          <w:rStyle w:val="Emphasis"/>
        </w:rPr>
        <w:t>sexism, heterosexism, cissexism, binarism, and racism are embedded in language. This is the same</w:t>
      </w:r>
      <w:r w:rsidRPr="0083767E">
        <w:rPr>
          <w:sz w:val="16"/>
        </w:rPr>
        <w:t xml:space="preserve"> process. </w:t>
      </w:r>
      <w:r w:rsidRPr="0083767E">
        <w:rPr>
          <w:rStyle w:val="StyleUnderline"/>
        </w:rPr>
        <w:t>Using the language of disability</w:t>
      </w:r>
      <w:r w:rsidRPr="0083767E">
        <w:rPr>
          <w:sz w:val="16"/>
        </w:rPr>
        <w:t xml:space="preserve"> (either </w:t>
      </w:r>
      <w:r w:rsidRPr="0083767E">
        <w:rPr>
          <w:rStyle w:val="StyleUnderline"/>
        </w:rPr>
        <w:t>directly or through metaphor</w:t>
      </w:r>
      <w:r w:rsidRPr="0083767E">
        <w:rPr>
          <w:sz w:val="16"/>
        </w:rPr>
        <w:t xml:space="preserve">) as a way to insult other people, dismiss other people, express your vehement loathing for them/their viewpoints, or invalidate their viewpoints </w:t>
      </w:r>
      <w:r w:rsidRPr="0083767E">
        <w:rPr>
          <w:rStyle w:val="StyleUnderline"/>
        </w:rPr>
        <w:t>is actually extremely ableist</w:t>
      </w:r>
      <w:r w:rsidRPr="0083767E">
        <w:rPr>
          <w:sz w:val="16"/>
        </w:rPr>
        <w:t xml:space="preserve"> (and often sanist, neurotypicalist, audist, or vidist). For example, I am talking about using the language of mental illness ("crazy," "insane," "psycho," or "wacko," for example), cognitive disability ("retarded," "slow," or "moron," for example), or physical disability ("crippled" or "completely blind/deaf," for example). In another example, I am also talking about using disability as metaphor. </w:t>
      </w:r>
      <w:r w:rsidRPr="0083767E">
        <w:rPr>
          <w:rStyle w:val="StyleUnderline"/>
        </w:rPr>
        <w:t>Using the language of disability to</w:t>
      </w:r>
      <w:r w:rsidRPr="0083767E">
        <w:rPr>
          <w:sz w:val="16"/>
        </w:rPr>
        <w:t xml:space="preserve"> denigrate or </w:t>
      </w:r>
      <w:r w:rsidRPr="0083767E">
        <w:rPr>
          <w:rStyle w:val="StyleUnderline"/>
        </w:rPr>
        <w:t>insult</w:t>
      </w:r>
      <w:r w:rsidRPr="0083767E">
        <w:rPr>
          <w:sz w:val="16"/>
        </w:rPr>
        <w:t xml:space="preserve"> in our conversations and organizing </w:t>
      </w:r>
      <w:r w:rsidRPr="0083767E">
        <w:rPr>
          <w:rStyle w:val="StyleUnderline"/>
        </w:rPr>
        <w:t>presumes that a.) people who hold undesirable or harmful viewpoints must hold them because they are mentally ill/have psych disabilities/are mentally disabled/are disabled in some way</w:t>
      </w:r>
      <w:r w:rsidRPr="0083767E">
        <w:rPr>
          <w:sz w:val="16"/>
        </w:rPr>
        <w:t xml:space="preserve">, b.) </w:t>
      </w:r>
      <w:r w:rsidRPr="0083767E">
        <w:rPr>
          <w:rStyle w:val="StyleUnderline"/>
        </w:rPr>
        <w:t>having mental illness/psych disability/mental disability/any disability is actually so undesirable and horrible that you can insult someone that way</w:t>
      </w:r>
      <w:r w:rsidRPr="0083767E">
        <w:rPr>
          <w:sz w:val="16"/>
        </w:rPr>
        <w:t xml:space="preserve"> (</w:t>
      </w:r>
      <w:r w:rsidRPr="0083767E">
        <w:rPr>
          <w:rStyle w:val="StyleUnderline"/>
        </w:rPr>
        <w:t>the same underlying reason</w:t>
      </w:r>
      <w:r w:rsidRPr="0083767E">
        <w:rPr>
          <w:sz w:val="16"/>
        </w:rPr>
        <w:t xml:space="preserve"> why socially embedded linguistic </w:t>
      </w:r>
      <w:r w:rsidRPr="0083767E">
        <w:rPr>
          <w:rStyle w:val="StyleUnderline"/>
        </w:rPr>
        <w:t>heterosexism lets people use "gay" as an insult</w:t>
      </w:r>
      <w:r w:rsidRPr="0083767E">
        <w:rPr>
          <w:sz w:val="16"/>
        </w:rPr>
        <w:t xml:space="preserve">), c.) it's acceptable to use ableism against one disability group while decrying ableism against another disability group (creating horizontal or intra-disability oppression) or another form of oppression against another marginalized group (creating horizontal oppression), and d.) </w:t>
      </w:r>
      <w:proofErr w:type="gramStart"/>
      <w:r w:rsidRPr="0083767E">
        <w:rPr>
          <w:sz w:val="16"/>
        </w:rPr>
        <w:t>and</w:t>
      </w:r>
      <w:proofErr w:type="gramEnd"/>
      <w:r w:rsidRPr="0083767E">
        <w:rPr>
          <w:sz w:val="16"/>
        </w:rPr>
        <w:t xml:space="preserve"> tha</w:t>
      </w:r>
      <w:r w:rsidRPr="0083767E">
        <w:rPr>
          <w:rStyle w:val="StyleUnderline"/>
        </w:rPr>
        <w:t>t no one who is disabled in any way might actually share your opinion or be on your side, thus actually actively excluding and marginalizing this part of our community, and making our spaces less safe</w:t>
      </w:r>
      <w:r w:rsidRPr="0083767E">
        <w:rPr>
          <w:sz w:val="16"/>
        </w:rPr>
        <w:t xml:space="preserve"> and less inclusive.</w:t>
      </w:r>
    </w:p>
    <w:p w:rsidR="00AC7ACB" w:rsidRPr="00AC7ACB" w:rsidRDefault="00AC7ACB" w:rsidP="00AC7ACB">
      <w:pPr>
        <w:pStyle w:val="Heading3"/>
      </w:pPr>
      <w:r>
        <w:lastRenderedPageBreak/>
        <w:t>2NC</w:t>
      </w:r>
    </w:p>
    <w:p w:rsidR="0064479D" w:rsidRPr="0009451D" w:rsidRDefault="0064479D" w:rsidP="0064479D">
      <w:pPr>
        <w:pStyle w:val="Heading4"/>
        <w:rPr>
          <w:rStyle w:val="Style13ptBold"/>
          <w:b/>
        </w:rPr>
      </w:pPr>
      <w:r w:rsidRPr="0009451D">
        <w:rPr>
          <w:rStyle w:val="Style13ptBold"/>
          <w:b/>
        </w:rPr>
        <w:t>The academic sphere is the best place to interrogate ableism and deconstruct it, specifically in the context of feminism</w:t>
      </w:r>
      <w:r>
        <w:rPr>
          <w:rStyle w:val="Style13ptBold"/>
          <w:b/>
        </w:rPr>
        <w:t>. Our methodology of tolerance of what is often considered too sensitive solves rolelessness and the intersection of sexism and ableism</w:t>
      </w:r>
    </w:p>
    <w:p w:rsidR="0064479D" w:rsidRPr="0009451D" w:rsidRDefault="0064479D" w:rsidP="0064479D">
      <w:pPr>
        <w:rPr>
          <w:rStyle w:val="Style13ptBold"/>
        </w:rPr>
      </w:pPr>
      <w:r w:rsidRPr="0009451D">
        <w:rPr>
          <w:rStyle w:val="Style13ptBold"/>
        </w:rPr>
        <w:t>Garland-Thomson</w:t>
      </w:r>
      <w:r>
        <w:rPr>
          <w:rStyle w:val="Style13ptBold"/>
        </w:rPr>
        <w:t xml:space="preserve"> 1</w:t>
      </w:r>
      <w:r w:rsidRPr="0009451D">
        <w:rPr>
          <w:rStyle w:val="Style13ptBold"/>
        </w:rPr>
        <w:t xml:space="preserve"> </w:t>
      </w:r>
      <w:r w:rsidRPr="0009451D">
        <w:rPr>
          <w:rStyle w:val="Style13ptBold"/>
          <w:b w:val="0"/>
          <w:sz w:val="16"/>
          <w:szCs w:val="16"/>
        </w:rPr>
        <w:t>[Rosemarie Garland-Thomson, Professor of English at Emory University, where her fields of study are disability studies, American literature and culture, feminist theory, and bioethics; “Re-shaping, Re-thinking, Re-defining: Feminist Disability Studies”</w:t>
      </w:r>
      <w:r>
        <w:rPr>
          <w:rStyle w:val="Style13ptBold"/>
          <w:b w:val="0"/>
          <w:sz w:val="16"/>
          <w:szCs w:val="16"/>
        </w:rPr>
        <w:t xml:space="preserve"> pg 18-20</w:t>
      </w:r>
      <w:r w:rsidRPr="0009451D">
        <w:rPr>
          <w:rStyle w:val="Style13ptBold"/>
          <w:b w:val="0"/>
          <w:sz w:val="16"/>
          <w:szCs w:val="16"/>
        </w:rPr>
        <w:t>; Center for Women Policy Studies; Barbara Waxman Fiduccia Papers on Women and Girls with Disabilities; 2001; accessed 07/28/2015; &lt;http://www.centerwomenpolicy.org/pdfs/DIS2.pdf&gt;.]</w:t>
      </w:r>
    </w:p>
    <w:p w:rsidR="0064479D" w:rsidRPr="0009451D" w:rsidRDefault="0064479D" w:rsidP="0064479D">
      <w:pPr>
        <w:rPr>
          <w:rStyle w:val="StyleUnderline"/>
        </w:rPr>
      </w:pPr>
      <w:r w:rsidRPr="0009451D">
        <w:rPr>
          <w:sz w:val="16"/>
        </w:rPr>
        <w:t xml:space="preserve">Activism: Feminist Disability Studies also focuses on </w:t>
      </w:r>
      <w:r w:rsidRPr="0009451D">
        <w:rPr>
          <w:rStyle w:val="StyleUnderline"/>
        </w:rPr>
        <w:t>activism for change</w:t>
      </w:r>
      <w:r w:rsidRPr="0009451D">
        <w:rPr>
          <w:sz w:val="16"/>
        </w:rPr>
        <w:t xml:space="preserve">, which </w:t>
      </w:r>
      <w:r w:rsidRPr="0009451D">
        <w:rPr>
          <w:rStyle w:val="StyleUnderline"/>
        </w:rPr>
        <w:t>augments and remedies the accompanying focus on negative representations of women and disabled people</w:t>
      </w:r>
      <w:r w:rsidRPr="0009451D">
        <w:rPr>
          <w:sz w:val="16"/>
        </w:rPr>
        <w:t xml:space="preserve">, the pathologizing of their bodies, and the politics of appearance. </w:t>
      </w:r>
      <w:r w:rsidRPr="0009451D">
        <w:rPr>
          <w:rStyle w:val="StyleUnderline"/>
        </w:rPr>
        <w:t xml:space="preserve">Important activist strands </w:t>
      </w:r>
      <w:r w:rsidRPr="0009451D">
        <w:rPr>
          <w:sz w:val="16"/>
        </w:rPr>
        <w:t xml:space="preserve">have </w:t>
      </w:r>
      <w:r w:rsidRPr="0009451D">
        <w:rPr>
          <w:rStyle w:val="StyleUnderline"/>
        </w:rPr>
        <w:t>developed</w:t>
      </w:r>
      <w:r w:rsidRPr="0009451D">
        <w:rPr>
          <w:sz w:val="16"/>
        </w:rPr>
        <w:t xml:space="preserve"> in both feminism and Disability Studies </w:t>
      </w:r>
      <w:r w:rsidRPr="0009451D">
        <w:rPr>
          <w:rStyle w:val="StyleUnderline"/>
        </w:rPr>
        <w:t xml:space="preserve">that shift </w:t>
      </w:r>
      <w:r w:rsidRPr="0009451D">
        <w:rPr>
          <w:sz w:val="16"/>
        </w:rPr>
        <w:t xml:space="preserve">them </w:t>
      </w:r>
      <w:r w:rsidRPr="0009451D">
        <w:rPr>
          <w:rStyle w:val="StyleUnderline"/>
        </w:rPr>
        <w:t>from</w:t>
      </w:r>
      <w:r w:rsidRPr="0009451D">
        <w:rPr>
          <w:sz w:val="16"/>
        </w:rPr>
        <w:t xml:space="preserve"> the constant task of </w:t>
      </w:r>
      <w:r w:rsidRPr="0009451D">
        <w:rPr>
          <w:rStyle w:val="StyleUnderline"/>
        </w:rPr>
        <w:t xml:space="preserve">exposing just how relentless and pervasive oppression </w:t>
      </w:r>
      <w:r w:rsidRPr="0009451D">
        <w:rPr>
          <w:sz w:val="16"/>
        </w:rPr>
        <w:t xml:space="preserve">has been – and </w:t>
      </w:r>
      <w:r w:rsidRPr="0009451D">
        <w:rPr>
          <w:rStyle w:val="StyleUnderline"/>
        </w:rPr>
        <w:t>is</w:t>
      </w:r>
      <w:r w:rsidRPr="0009451D">
        <w:rPr>
          <w:sz w:val="16"/>
        </w:rPr>
        <w:t xml:space="preserve">. </w:t>
      </w:r>
      <w:r w:rsidRPr="0009451D">
        <w:rPr>
          <w:rStyle w:val="StyleUnderline"/>
        </w:rPr>
        <w:t>This is a different kind of activism from demonstrations and marches</w:t>
      </w:r>
      <w:r w:rsidRPr="0009451D">
        <w:rPr>
          <w:sz w:val="16"/>
        </w:rPr>
        <w:t xml:space="preserve">. While less theatrical, the </w:t>
      </w:r>
      <w:r w:rsidRPr="0009451D">
        <w:rPr>
          <w:rStyle w:val="StyleUnderline"/>
        </w:rPr>
        <w:t>activism focused on integrating education, in the very broadest sense of that term, is no less ardent</w:t>
      </w:r>
      <w:r w:rsidRPr="0009451D">
        <w:rPr>
          <w:sz w:val="16"/>
        </w:rPr>
        <w:t xml:space="preserve">. And higher education is </w:t>
      </w:r>
      <w:r w:rsidRPr="0009451D">
        <w:rPr>
          <w:rStyle w:val="StyleUnderline"/>
        </w:rPr>
        <w:t>the grass roots of the educational enterprise</w:t>
      </w:r>
      <w:r w:rsidRPr="0009451D">
        <w:rPr>
          <w:sz w:val="16"/>
        </w:rPr>
        <w:t>. College and university teachers shape the communal knowledge base that is disseminated from kindergarten through the university. A</w:t>
      </w:r>
      <w:r w:rsidRPr="0009451D">
        <w:rPr>
          <w:rStyle w:val="StyleUnderline"/>
        </w:rPr>
        <w:t>ctivist academic practices include exposing the workings of oppression, constructing a tradition of disability culture, historical and textual retrieval</w:t>
      </w:r>
      <w:r w:rsidRPr="0009451D">
        <w:rPr>
          <w:sz w:val="16"/>
        </w:rPr>
        <w:t xml:space="preserve">, canon reformation, finding and being role models, mentoring, curriculum reform, course and program development, and integrating disability into existing syllabi. Part of the </w:t>
      </w:r>
      <w:r w:rsidRPr="0009451D">
        <w:rPr>
          <w:rStyle w:val="StyleUnderline"/>
        </w:rPr>
        <w:t xml:space="preserve">activism inherent in Feminist Disability Studies emerges in its commitment to study </w:t>
      </w:r>
      <w:r w:rsidRPr="0009451D">
        <w:rPr>
          <w:sz w:val="16"/>
        </w:rPr>
        <w:t xml:space="preserve">the lives and artistic products of women with disabilities. To analyze who disabled women are and what they create expands our understanding of human variation and enriches our collective knowledge of humankind, especially the ways that gender operates. </w:t>
      </w:r>
      <w:r w:rsidRPr="0009451D">
        <w:rPr>
          <w:rStyle w:val="StyleUnderline"/>
        </w:rPr>
        <w:t>For example, the judgment that the disabled woman’s body is asexual and unfeminine creates</w:t>
      </w:r>
      <w:r w:rsidRPr="0009451D">
        <w:rPr>
          <w:sz w:val="16"/>
        </w:rPr>
        <w:t xml:space="preserve"> what Michelle Fine and Adrienne Asch term </w:t>
      </w:r>
      <w:r w:rsidRPr="0009451D">
        <w:rPr>
          <w:rStyle w:val="StyleUnderline"/>
        </w:rPr>
        <w:t>“rolelessness,” a social invisibility and cancellation of femininity that can prompt disabled women to claim the female identity that the culture denies them</w:t>
      </w:r>
      <w:r w:rsidRPr="0009451D">
        <w:rPr>
          <w:sz w:val="16"/>
        </w:rPr>
        <w:t xml:space="preserve">. Cheryl Marie Wade insists upon a harmony between her disability and her womanly sexuality in a poem characterizing herself as “The Woman </w:t>
      </w:r>
      <w:proofErr w:type="gramStart"/>
      <w:r w:rsidRPr="0009451D">
        <w:rPr>
          <w:sz w:val="16"/>
        </w:rPr>
        <w:t>With</w:t>
      </w:r>
      <w:proofErr w:type="gramEnd"/>
      <w:r w:rsidRPr="0009451D">
        <w:rPr>
          <w:sz w:val="16"/>
        </w:rPr>
        <w:t xml:space="preserve"> Juice.”37 As Mairs’ exploration of </w:t>
      </w:r>
      <w:r w:rsidRPr="0009451D">
        <w:rPr>
          <w:rStyle w:val="StyleUnderline"/>
        </w:rPr>
        <w:t xml:space="preserve">selfnaming and </w:t>
      </w:r>
      <w:r w:rsidRPr="0009451D">
        <w:rPr>
          <w:sz w:val="16"/>
        </w:rPr>
        <w:t xml:space="preserve">Wade’s </w:t>
      </w:r>
      <w:r w:rsidRPr="0009451D">
        <w:rPr>
          <w:rStyle w:val="StyleUnderline"/>
        </w:rPr>
        <w:t>assertion of sexuality suggest, a feminist disability politics would uphold the right of women to define their physical differences and their femininity for themselves</w:t>
      </w:r>
      <w:r w:rsidRPr="0009451D">
        <w:rPr>
          <w:sz w:val="16"/>
        </w:rPr>
        <w:t xml:space="preserve"> rather than conforming to received interpretations of their bodies. Wade’s poem of self-definition echoes Mairs by maintaining firmly that she is “not one of the physically challenged.” Rather, she claims, “I’m the Gimp/I’m the Cripple/I’m the Crazy Lady.” Affirming her body as at once sexual and different, she asserts, “I’m a French kiss with cleft tongue.” Resisting the cultural tendency not only to erase her sexuality but to deprecate and objectify her body, she characterizes herself as “a sock in the eye with gnarled fist.” </w:t>
      </w:r>
      <w:r w:rsidRPr="0009451D">
        <w:rPr>
          <w:rStyle w:val="StyleUnderline"/>
        </w:rPr>
        <w:t>This image of the disabled body as a visual assault, a shocking spectacle to the nondisabled eye, captures a defining aspect of disabled experience.</w:t>
      </w:r>
      <w:r w:rsidRPr="0009451D">
        <w:rPr>
          <w:sz w:val="16"/>
        </w:rPr>
        <w:t xml:space="preserve"> Whereas </w:t>
      </w:r>
      <w:r w:rsidRPr="0009451D">
        <w:rPr>
          <w:rStyle w:val="StyleUnderline"/>
        </w:rPr>
        <w:t>feminists claim that women are objects of the evaluative male gaze</w:t>
      </w:r>
      <w:r w:rsidRPr="0009451D">
        <w:rPr>
          <w:sz w:val="16"/>
        </w:rPr>
        <w:t xml:space="preserve">, Wade’s image of her body as “a sock in the eye” subtly reminds us that </w:t>
      </w:r>
      <w:r w:rsidRPr="0009451D">
        <w:rPr>
          <w:rStyle w:val="StyleUnderline"/>
        </w:rPr>
        <w:t>the disabled body is the object of the stare. If the male gaze makes the normative female a sexual spectacle, then the stare sculpts the disabled subject into a grotesque spectacle.</w:t>
      </w:r>
      <w:r w:rsidRPr="0009451D">
        <w:rPr>
          <w:sz w:val="16"/>
        </w:rPr>
        <w:t xml:space="preserve"> The stare is the gaze intensified, </w:t>
      </w:r>
      <w:r w:rsidRPr="0009451D">
        <w:rPr>
          <w:rStyle w:val="StyleUnderline"/>
        </w:rPr>
        <w:t>framing her body as an icon of deviance</w:t>
      </w:r>
      <w:r w:rsidRPr="0009451D">
        <w:rPr>
          <w:sz w:val="16"/>
        </w:rPr>
        <w:t xml:space="preserve">. Indeed, as Wade’s poem suggests, the stare is the gesture that creates disability as an oppressive social relationship. And as every person with a visible disability knows intimately, managing, deflecting, resisting, or renouncing that stare is part of the daily business of life. One example of </w:t>
      </w:r>
      <w:r w:rsidRPr="0009451D">
        <w:rPr>
          <w:rStyle w:val="StyleUnderline"/>
        </w:rPr>
        <w:t>academic activism</w:t>
      </w:r>
      <w:r w:rsidRPr="0009451D">
        <w:rPr>
          <w:sz w:val="16"/>
        </w:rPr>
        <w:t xml:space="preserve"> that is exemplary in Feminist Disability Studies is what m</w:t>
      </w:r>
      <w:r w:rsidRPr="0009451D">
        <w:rPr>
          <w:rStyle w:val="StyleUnderline"/>
        </w:rPr>
        <w:t>ight be called a methodology of intellectual tolerance. This is not tolerance in the more usual sense of tolerating each other – although that would be useful</w:t>
      </w:r>
      <w:r w:rsidRPr="0009451D">
        <w:rPr>
          <w:sz w:val="16"/>
        </w:rPr>
        <w:t xml:space="preserve"> as well. Rather, </w:t>
      </w:r>
      <w:r w:rsidRPr="0009451D">
        <w:rPr>
          <w:rStyle w:val="StyleUnderline"/>
        </w:rPr>
        <w:t xml:space="preserve">it is the intellectual position of tolerating what has previously been thought of as incoherence. </w:t>
      </w:r>
    </w:p>
    <w:p w:rsidR="00AC7ACB" w:rsidRPr="00151C51" w:rsidRDefault="00AC7ACB" w:rsidP="00AC7ACB">
      <w:pPr>
        <w:pStyle w:val="Heading4"/>
        <w:rPr>
          <w:rStyle w:val="Style13ptBold"/>
          <w:b/>
        </w:rPr>
      </w:pPr>
      <w:r w:rsidRPr="00151C51">
        <w:rPr>
          <w:rStyle w:val="Style13ptBold"/>
          <w:b/>
        </w:rPr>
        <w:lastRenderedPageBreak/>
        <w:t>Disability rhetoric promotes exclusion from feminism and ultimate ineffectiveness of the feminist movement – they need to take responsibility for what they said and seek a new dialogue</w:t>
      </w:r>
    </w:p>
    <w:p w:rsidR="00AC7ACB" w:rsidRPr="00773B67" w:rsidRDefault="00AC7ACB" w:rsidP="00AC7ACB">
      <w:pPr>
        <w:rPr>
          <w:bCs/>
          <w:sz w:val="16"/>
          <w:szCs w:val="16"/>
        </w:rPr>
      </w:pPr>
      <w:r w:rsidRPr="00C6079D">
        <w:rPr>
          <w:rStyle w:val="Style13ptBold"/>
        </w:rPr>
        <w:t xml:space="preserve">Schalk 13 </w:t>
      </w:r>
      <w:r w:rsidRPr="00C6079D">
        <w:rPr>
          <w:rStyle w:val="Style13ptBold"/>
          <w:b w:val="0"/>
          <w:sz w:val="16"/>
          <w:szCs w:val="16"/>
        </w:rPr>
        <w:t>[Sami Schalk, assistant professor at Albany Arts, PhD in Gender Studies at Indiana University, research focuses on the representation of disability in contemporary African American literature; “Metaphorically Speaking: Ableist Metaphors in Feminist Writing”; Disability Studies Quarterly Vol 33 No 4; 2013; accessed 07/28/2015; &lt;</w:t>
      </w:r>
      <w:hyperlink r:id="rId11" w:history="1">
        <w:r w:rsidRPr="00C6079D">
          <w:rPr>
            <w:rStyle w:val="Style13ptBold"/>
            <w:b w:val="0"/>
            <w:sz w:val="16"/>
            <w:szCs w:val="16"/>
          </w:rPr>
          <w:t>http://dsq-sds.org/article/view/3874/3410</w:t>
        </w:r>
      </w:hyperlink>
      <w:r w:rsidRPr="00C6079D">
        <w:rPr>
          <w:rStyle w:val="Style13ptBold"/>
          <w:b w:val="0"/>
          <w:sz w:val="16"/>
          <w:szCs w:val="16"/>
        </w:rPr>
        <w:t>&gt;.]</w:t>
      </w:r>
      <w:r>
        <w:rPr>
          <w:rStyle w:val="Style13ptBold"/>
          <w:b w:val="0"/>
          <w:sz w:val="16"/>
          <w:szCs w:val="16"/>
        </w:rPr>
        <w:t xml:space="preserve"> Explains why they can’t kick their reps/language</w:t>
      </w:r>
    </w:p>
    <w:p w:rsidR="00AC7ACB" w:rsidRPr="00151C51" w:rsidRDefault="00AC7ACB" w:rsidP="00AC7ACB">
      <w:pPr>
        <w:rPr>
          <w:sz w:val="16"/>
        </w:rPr>
      </w:pPr>
      <w:r w:rsidRPr="00773B67">
        <w:rPr>
          <w:rStyle w:val="StyleUnderline"/>
        </w:rPr>
        <w:t>Reacting to characterizations of being weak or inferior as slander, feminists deflected such portrayals</w:t>
      </w:r>
      <w:r w:rsidRPr="00151C51">
        <w:rPr>
          <w:sz w:val="16"/>
        </w:rPr>
        <w:t xml:space="preserve"> by </w:t>
      </w:r>
      <w:r w:rsidRPr="00773B67">
        <w:rPr>
          <w:rStyle w:val="StyleUnderline"/>
        </w:rPr>
        <w:t>distancing themselves from these categories</w:t>
      </w:r>
      <w:r w:rsidRPr="00151C51">
        <w:rPr>
          <w:sz w:val="16"/>
        </w:rPr>
        <w:t xml:space="preserve">, and </w:t>
      </w:r>
      <w:r w:rsidRPr="00773B67">
        <w:rPr>
          <w:rStyle w:val="StyleUnderline"/>
        </w:rPr>
        <w:t>denying association of feminine gender with disability</w:t>
      </w:r>
      <w:r w:rsidRPr="00151C51">
        <w:rPr>
          <w:sz w:val="16"/>
        </w:rPr>
        <w:t xml:space="preserve">. Using an ableist line of thinking still in place today, nineteenth-century women agreed that </w:t>
      </w:r>
      <w:r w:rsidRPr="00773B67">
        <w:rPr>
          <w:rStyle w:val="StyleUnderline"/>
        </w:rPr>
        <w:t xml:space="preserve">there was a category of hopelessly, inherently dependent defectives that should be subjected to social control, but they argued against women being included in this defective class </w:t>
      </w:r>
      <w:r w:rsidRPr="00151C51">
        <w:rPr>
          <w:sz w:val="16"/>
        </w:rPr>
        <w:t xml:space="preserve">simply by virtue of their sex. …The move by feminists to separate themselves from the devalued group of defectives </w:t>
      </w:r>
      <w:r w:rsidRPr="00773B67">
        <w:rPr>
          <w:rStyle w:val="StyleUnderline"/>
        </w:rPr>
        <w:t>without challenging the hierarchical value-system that produced it served to make disability central to feminism as a negative marker</w:t>
      </w:r>
      <w:r w:rsidRPr="00151C51">
        <w:rPr>
          <w:sz w:val="16"/>
        </w:rPr>
        <w:t>. (</w:t>
      </w:r>
      <w:proofErr w:type="gramStart"/>
      <w:r w:rsidRPr="00151C51">
        <w:rPr>
          <w:sz w:val="16"/>
        </w:rPr>
        <w:t>emphasis</w:t>
      </w:r>
      <w:proofErr w:type="gramEnd"/>
      <w:r w:rsidRPr="00151C51">
        <w:rPr>
          <w:sz w:val="16"/>
        </w:rPr>
        <w:t xml:space="preserve"> in Lamp) Notable historical examples of this feminist "distancing" from disability include Charlotte Perkins-Gilman and Margaret Sanger, both of whom used disability rhetoric and metaphor in the context of the widely-popular late nineteenth- and early twentieth-century eugenics movement as a way to promote women's rights (Lamp 2006, 14; Lamp and Cleigh 2011, 176-182; Seitler 2003). Both women, that is, used "positive" eugenic rhetoric and rhetoric about women's roles as breeders in order to encourage better education and treatment of white, middle-class, able-bodied women who would give birth to the next generation of eugenically-sound, rather than "weak" or "feeble-minded," children. This sort of </w:t>
      </w:r>
      <w:r w:rsidRPr="00773B67">
        <w:rPr>
          <w:rStyle w:val="StyleUnderline"/>
        </w:rPr>
        <w:t>ableist rhetoric within feminist political organizations and movements has historically distanced (nondisabled) feminists from disability, making alliances between disabled feminists and nondisabled feminists hard to establish.</w:t>
      </w:r>
      <w:r w:rsidRPr="00151C51">
        <w:rPr>
          <w:sz w:val="16"/>
        </w:rPr>
        <w:t xml:space="preserve"> </w:t>
      </w:r>
      <w:r w:rsidRPr="00773B67">
        <w:rPr>
          <w:rStyle w:val="StyleUnderline"/>
        </w:rPr>
        <w:t>Though</w:t>
      </w:r>
      <w:r w:rsidRPr="00151C51">
        <w:rPr>
          <w:sz w:val="16"/>
        </w:rPr>
        <w:t xml:space="preserve"> this </w:t>
      </w:r>
      <w:r w:rsidRPr="00773B67">
        <w:rPr>
          <w:rStyle w:val="StyleUnderline"/>
        </w:rPr>
        <w:t>history does not</w:t>
      </w:r>
      <w:r w:rsidRPr="00151C51">
        <w:rPr>
          <w:sz w:val="16"/>
        </w:rPr>
        <w:t xml:space="preserve"> explain away or </w:t>
      </w:r>
      <w:r w:rsidRPr="00773B67">
        <w:rPr>
          <w:rStyle w:val="StyleUnderline"/>
        </w:rPr>
        <w:t>excuse</w:t>
      </w:r>
      <w:r w:rsidRPr="00151C51">
        <w:rPr>
          <w:sz w:val="16"/>
        </w:rPr>
        <w:t xml:space="preserve"> the use of </w:t>
      </w:r>
      <w:r w:rsidRPr="00773B67">
        <w:rPr>
          <w:rStyle w:val="StyleUnderline"/>
        </w:rPr>
        <w:t>ableist disability metaphors</w:t>
      </w:r>
      <w:r w:rsidRPr="00151C51">
        <w:rPr>
          <w:sz w:val="16"/>
        </w:rPr>
        <w:t xml:space="preserve"> today, </w:t>
      </w:r>
      <w:r w:rsidRPr="00773B67">
        <w:rPr>
          <w:rStyle w:val="StyleUnderline"/>
        </w:rPr>
        <w:t>it provides a context within which to situate the habitual positioning of feminist women against disability and the conceptualization of patriarchal power as disabling</w:t>
      </w:r>
      <w:r w:rsidRPr="00151C51">
        <w:rPr>
          <w:sz w:val="16"/>
        </w:rPr>
        <w:t xml:space="preserve">. The issue at hand now is how to resist this historical usage without losing the important purpose of previous feminist work. What does the lesson of this discussion mean for feminists in the present (and future) who want to align themselves with disability rights scholars and activists and resist the use of negative and monolithic representations of disability? Does my argument in this article entail that one should never use disability metaphorically? Not exactly. Rather, </w:t>
      </w:r>
      <w:r w:rsidRPr="00151C51">
        <w:rPr>
          <w:rStyle w:val="StyleUnderline"/>
        </w:rPr>
        <w:t>the problem is the use of disability as a negative source domain to represent inability, loss, and lack in a</w:t>
      </w:r>
      <w:r w:rsidRPr="00151C51">
        <w:rPr>
          <w:sz w:val="16"/>
        </w:rPr>
        <w:t xml:space="preserve"> simplistic and </w:t>
      </w:r>
      <w:r w:rsidRPr="00151C51">
        <w:rPr>
          <w:rStyle w:val="StyleUnderline"/>
        </w:rPr>
        <w:t>uncritical way</w:t>
      </w:r>
      <w:r w:rsidRPr="00151C51">
        <w:rPr>
          <w:sz w:val="16"/>
        </w:rPr>
        <w:t xml:space="preserve">. As I have shown, this use of </w:t>
      </w:r>
      <w:r w:rsidRPr="00151C51">
        <w:rPr>
          <w:rStyle w:val="StyleUnderline"/>
        </w:rPr>
        <w:t>disability as metaphor creates problems for understanding lived embodiment and ultimately limits or contradicts the feminist arguments that are proffered</w:t>
      </w:r>
      <w:r w:rsidRPr="00151C51">
        <w:rPr>
          <w:sz w:val="16"/>
        </w:rPr>
        <w:t xml:space="preserve">. Despite the problems in most past and current uses of disability metaphors, I nonetheless encourage creativity, nuance, and experimentation in feminist writing because innovative, politically-accountable uses of metaphor could make people think more deeply and alternatively about embodiment than conventional metaphors currently allow. For example, Vidali (2010) suggests that </w:t>
      </w:r>
      <w:r w:rsidRPr="00151C51">
        <w:rPr>
          <w:rStyle w:val="StyleUnderline"/>
        </w:rPr>
        <w:t xml:space="preserve">we alter the sensory experiences that have traditionally been used in a metaphor by (for instance) asking "students to find the 'scents' of previous course" concepts rather than asking if they can "see" connections </w:t>
      </w:r>
      <w:r w:rsidRPr="00151C51">
        <w:rPr>
          <w:sz w:val="16"/>
        </w:rPr>
        <w:t xml:space="preserve">(49). She writes that this sort of "creative engagement with disability metaphors can further complicate, or 'denaturalize,' ideas of how bodies and metaphors interact" (ibid.). Furthermore, Moya Bailey (2011, 142), in "'The Illest': Disability as Metaphor in Hip Hop Music," writes that in "the liminal spaces of hip hop, the reappropriation of ableist language can mark a new way of using words that departs from generally accepted disparaging connotations." It is indeed possible and even desirable to use disability metaphorically in ways that are empowering and that acknowledge the complexity of disabled minds and bodies. To do so, feminist scholars could take cues from disabled creative writers such as Eli Clare (2007) who describes tremors as a bodily experience that prevents playing the piano, provokes stares and taunts, and also causes a lover to rise up in pleasure and beg for more (34, 79, 82). How, we might ask, would a creative metaphor of tremors attend to the multiplicity of that experience? </w:t>
      </w:r>
      <w:r w:rsidRPr="00151C51">
        <w:rPr>
          <w:rStyle w:val="StyleUnderline"/>
        </w:rPr>
        <w:t>Attempts to use metaphor creatively do not release anyone from responsibility</w:t>
      </w:r>
      <w:r w:rsidRPr="00151C51">
        <w:rPr>
          <w:sz w:val="16"/>
        </w:rPr>
        <w:t xml:space="preserve">. The growing corpus of work on disability and rhetoric will clearly be useful to feminists (nondisabled and disabled alike) who aim to use metaphor more responsibly in their work. As Titchkosky points out, however, "Texts never just get it right or get it wrong insofar as they are also a 'doing'—right or wrong, </w:t>
      </w:r>
      <w:r w:rsidRPr="00151C51">
        <w:rPr>
          <w:rStyle w:val="StyleUnderline"/>
        </w:rPr>
        <w:t>texts are always oriented social action, producing meaning</w:t>
      </w:r>
      <w:r w:rsidRPr="00151C51">
        <w:rPr>
          <w:sz w:val="16"/>
        </w:rPr>
        <w:t xml:space="preserve">" that involves both the writer and the reader (Titchkosky 2007, 21; emphasis in Titchkosky). We can never fully predict the way in which our metaphors will be read or used once our words are out in the world. Although I never contacted hooks to ask about her use of "emotional cripples" (as so many folks at the conference wanted me to do), nor did I point out to the pilot that he had misunderstood the woman's use of "Deaf," my experience of these two events and my further research into the topic of disability as metaphor have made clear to </w:t>
      </w:r>
      <w:r w:rsidRPr="00151C51">
        <w:rPr>
          <w:sz w:val="16"/>
        </w:rPr>
        <w:lastRenderedPageBreak/>
        <w:t xml:space="preserve">me that </w:t>
      </w:r>
      <w:r w:rsidRPr="00151C51">
        <w:rPr>
          <w:rStyle w:val="StyleUnderline"/>
        </w:rPr>
        <w:t xml:space="preserve">better incorporation of disability issues into feminist work is not simply a matter of using more inclusive, politically-correct language; rather, </w:t>
      </w:r>
      <w:r w:rsidRPr="00151C51">
        <w:rPr>
          <w:rStyle w:val="Emphasis"/>
        </w:rPr>
        <w:t>we must be willing to engage in difficult dialogues</w:t>
      </w:r>
      <w:r w:rsidRPr="00151C51">
        <w:rPr>
          <w:sz w:val="16"/>
        </w:rPr>
        <w:t xml:space="preserve">, to acknowledge the open-endedness of our inherently metaphoric language and communicate with one another across differences—in whatever ways and with whatever modes we use to do so. I contend, therefore, that a feminist philosophy of language—that is, language conveyed in any format or mode of communication, not just scholarly writing alone—ought to incorporate insights from disability studies and be premised on the following general concepts. Note that this feminist philosophy of language is a process, not a product, "an art, not a science" (Hall 2012, 31). First, do no harm. Do not use language that aligns negative concepts or connotations with another marginalized group, even if that language is what seems most powerful, evocative, and effective. Many of us have taught our students and our peers to consider the meanings that are embedded in phrases such as "throwing like a girl" and "acting like a pussy." </w:t>
      </w:r>
      <w:r w:rsidRPr="00151C51">
        <w:rPr>
          <w:rStyle w:val="StyleUnderline"/>
        </w:rPr>
        <w:t>We have likely shunned the use of the term gay to refer to something as silly and discouraged use of the term retard in order to insult; yet, some of us cling to the terms blind, deaf, dumb</w:t>
      </w:r>
      <w:r w:rsidRPr="00151C51">
        <w:rPr>
          <w:sz w:val="16"/>
        </w:rPr>
        <w:t xml:space="preserve"> in order to insult, invalidate, and demean. Therefore, second: </w:t>
      </w:r>
      <w:r w:rsidRPr="00151C51">
        <w:rPr>
          <w:rStyle w:val="Emphasis"/>
        </w:rPr>
        <w:t>be responsible. Language is never neutral. We make choices about the words we use and we have a responsibility to understand both the denotation and connotation of the words we choose</w:t>
      </w:r>
      <w:r w:rsidRPr="00151C51">
        <w:rPr>
          <w:sz w:val="16"/>
        </w:rPr>
        <w:t xml:space="preserve">. We must interrogate metaphors and other forms of speech </w:t>
      </w:r>
      <w:r w:rsidRPr="00151C51">
        <w:rPr>
          <w:rStyle w:val="StyleUnderline"/>
        </w:rPr>
        <w:t>in the same rigorous way</w:t>
      </w:r>
      <w:r w:rsidRPr="00151C51">
        <w:rPr>
          <w:sz w:val="16"/>
        </w:rPr>
        <w:t xml:space="preserve"> and to the same extent that w</w:t>
      </w:r>
      <w:r w:rsidRPr="00151C51">
        <w:rPr>
          <w:rStyle w:val="StyleUnderline"/>
        </w:rPr>
        <w:t xml:space="preserve">e would investigate and understand any theory or concept before we use it in our work. </w:t>
      </w:r>
      <w:r w:rsidRPr="00151C51">
        <w:rPr>
          <w:sz w:val="16"/>
        </w:rPr>
        <w:t xml:space="preserve">Metaphors have political content and effect; they are not merely the creative, stylistic delivery of the "real" meaning of a given phrase or argument. On the contrary, the content and style of delivery of these rhetorical practices are inseparable: they inform and inflect one another. Third, and finally: be accountable and open to criticism. Despite our best feminist intentions, we cannot always get it right. Nevertheless, </w:t>
      </w:r>
      <w:r w:rsidRPr="00151C51">
        <w:rPr>
          <w:rStyle w:val="StyleUnderline"/>
        </w:rPr>
        <w:t xml:space="preserve">we must be willing to let go of words or concepts that do damage to others and develop new words, new metaphors, and new ideas </w:t>
      </w:r>
      <w:r w:rsidRPr="00151C51">
        <w:rPr>
          <w:sz w:val="16"/>
        </w:rPr>
        <w:t>that better serve and further our feminist goals. This feminist philosophy of language allows for us to enact an affective politics that embraces the linguistic utility of metaphor, yet remains intellectually rigorous and committed to the social justice mission of the feminist movement.</w:t>
      </w:r>
    </w:p>
    <w:p w:rsidR="00AC7ACB" w:rsidRPr="00AC7ACB" w:rsidRDefault="00AC7ACB" w:rsidP="00AC7ACB"/>
    <w:p w:rsidR="003D020B" w:rsidRDefault="003D020B" w:rsidP="003D020B">
      <w:pPr>
        <w:pStyle w:val="Heading2"/>
      </w:pPr>
      <w:r>
        <w:lastRenderedPageBreak/>
        <w:t>Links</w:t>
      </w:r>
    </w:p>
    <w:p w:rsidR="009861DB" w:rsidRDefault="009861DB" w:rsidP="009861DB">
      <w:pPr>
        <w:pStyle w:val="Heading3"/>
      </w:pPr>
      <w:r>
        <w:lastRenderedPageBreak/>
        <w:t>“Able-Bodied”</w:t>
      </w:r>
    </w:p>
    <w:p w:rsidR="009861DB" w:rsidRPr="004A122C" w:rsidRDefault="009861DB" w:rsidP="009861DB">
      <w:pPr>
        <w:pStyle w:val="Heading4"/>
      </w:pPr>
      <w:r>
        <w:t>Able-bodied doesn’t mean non-disabled – this use denies cognitive disabilities and the experience of people who have them</w:t>
      </w:r>
    </w:p>
    <w:p w:rsidR="009861DB" w:rsidRPr="004A122C" w:rsidRDefault="009861DB" w:rsidP="009861DB">
      <w:pPr>
        <w:rPr>
          <w:b/>
          <w:bCs/>
          <w:sz w:val="26"/>
        </w:rPr>
      </w:pPr>
      <w:r>
        <w:rPr>
          <w:rStyle w:val="Style13ptBold"/>
        </w:rPr>
        <w:t xml:space="preserve">Clark and Marsh 2 </w:t>
      </w:r>
      <w:r w:rsidRPr="00E55FBB">
        <w:rPr>
          <w:rStyle w:val="Style13ptBold"/>
          <w:b w:val="0"/>
          <w:sz w:val="16"/>
          <w:szCs w:val="16"/>
        </w:rPr>
        <w:t>[Laurence Clark, internationally-acclaimed comedian, presenter, writer and actor who has cerebral palsy; Stephen Marsh, inventor and entrepreneur writing on disability; “Patriarchy in the UK: The Language of Disability” 2</w:t>
      </w:r>
      <w:r w:rsidRPr="00E55FBB">
        <w:rPr>
          <w:rStyle w:val="Style13ptBold"/>
          <w:b w:val="0"/>
          <w:sz w:val="16"/>
          <w:szCs w:val="16"/>
          <w:vertAlign w:val="superscript"/>
        </w:rPr>
        <w:t>nd</w:t>
      </w:r>
      <w:r w:rsidRPr="00E55FBB">
        <w:rPr>
          <w:rStyle w:val="Style13ptBold"/>
          <w:b w:val="0"/>
          <w:sz w:val="16"/>
          <w:szCs w:val="16"/>
        </w:rPr>
        <w:t xml:space="preserve"> Draft; 2002; accessed 07/31/2015; &lt;http://disability-studies.leeds.ac.uk/files/library/Clark-Laurence-language.pdf&gt;.]</w:t>
      </w:r>
    </w:p>
    <w:p w:rsidR="009861DB" w:rsidRPr="004A122C" w:rsidRDefault="009861DB" w:rsidP="009861DB">
      <w:pPr>
        <w:rPr>
          <w:sz w:val="16"/>
        </w:rPr>
      </w:pPr>
      <w:r w:rsidRPr="004A122C">
        <w:rPr>
          <w:rStyle w:val="StyleUnderline"/>
        </w:rPr>
        <w:t xml:space="preserve">Able-bodied: </w:t>
      </w:r>
      <w:r w:rsidRPr="004A122C">
        <w:rPr>
          <w:sz w:val="16"/>
        </w:rPr>
        <w:t xml:space="preserve">This term </w:t>
      </w:r>
      <w:r w:rsidRPr="004A122C">
        <w:rPr>
          <w:rStyle w:val="StyleUnderline"/>
        </w:rPr>
        <w:t>is</w:t>
      </w:r>
      <w:r w:rsidRPr="004A122C">
        <w:rPr>
          <w:sz w:val="16"/>
        </w:rPr>
        <w:t xml:space="preserve"> also </w:t>
      </w:r>
      <w:r w:rsidRPr="004A122C">
        <w:rPr>
          <w:rStyle w:val="StyleUnderline"/>
        </w:rPr>
        <w:t>often incorrectly used</w:t>
      </w:r>
      <w:r w:rsidRPr="004A122C">
        <w:rPr>
          <w:sz w:val="16"/>
        </w:rPr>
        <w:t xml:space="preserve">, in this case </w:t>
      </w:r>
      <w:r w:rsidRPr="004A122C">
        <w:rPr>
          <w:rStyle w:val="StyleUnderline"/>
        </w:rPr>
        <w:t>to refer to people who are not disabled</w:t>
      </w:r>
      <w:r w:rsidRPr="004A122C">
        <w:rPr>
          <w:sz w:val="16"/>
        </w:rPr>
        <w:t xml:space="preserve">. </w:t>
      </w:r>
      <w:r w:rsidRPr="004A122C">
        <w:rPr>
          <w:rStyle w:val="StyleUnderline"/>
        </w:rPr>
        <w:t>This ignores</w:t>
      </w:r>
      <w:r w:rsidRPr="004A122C">
        <w:rPr>
          <w:sz w:val="16"/>
        </w:rPr>
        <w:t xml:space="preserve"> the fact </w:t>
      </w:r>
      <w:r w:rsidRPr="004A122C">
        <w:rPr>
          <w:rStyle w:val="StyleUnderline"/>
        </w:rPr>
        <w:t>some disabled people, for example people with learning difficulties may also be ‘able-bodied’</w:t>
      </w:r>
      <w:r w:rsidRPr="004A122C">
        <w:rPr>
          <w:sz w:val="16"/>
        </w:rPr>
        <w:t>. Morris (1993, page x) explains: “</w:t>
      </w:r>
      <w:r w:rsidRPr="004A122C">
        <w:rPr>
          <w:rStyle w:val="StyleUnderline"/>
        </w:rPr>
        <w:t>the term non-disabled people is used rather than able-bodied people because the point is that people who do not experience physical, sensory or intellectual impairments are not disabled by the prejudice and discrimination which denies opportunities to people who do experience such impairments.</w:t>
      </w:r>
      <w:r w:rsidRPr="004A122C">
        <w:rPr>
          <w:sz w:val="16"/>
        </w:rPr>
        <w:t xml:space="preserve">" Similarly </w:t>
      </w:r>
      <w:r w:rsidRPr="004A122C">
        <w:rPr>
          <w:rStyle w:val="StyleUnderline"/>
        </w:rPr>
        <w:t>the British movement rejected American terms that revolve around</w:t>
      </w:r>
      <w:r w:rsidRPr="004A122C">
        <w:rPr>
          <w:sz w:val="16"/>
        </w:rPr>
        <w:t xml:space="preserve"> ability, such as </w:t>
      </w:r>
      <w:r w:rsidRPr="004A122C">
        <w:rPr>
          <w:rStyle w:val="StyleUnderline"/>
        </w:rPr>
        <w:t>‘differently-abled’ and ‘temporarily able-bodied’</w:t>
      </w:r>
      <w:r w:rsidRPr="004A122C">
        <w:rPr>
          <w:sz w:val="16"/>
        </w:rPr>
        <w:t xml:space="preserve"> (Rae, 1989).</w:t>
      </w:r>
    </w:p>
    <w:p w:rsidR="00F11759" w:rsidRDefault="00F11759" w:rsidP="003D020B">
      <w:pPr>
        <w:pStyle w:val="Heading3"/>
      </w:pPr>
      <w:r>
        <w:lastRenderedPageBreak/>
        <w:t>Agamben</w:t>
      </w:r>
    </w:p>
    <w:p w:rsidR="00F11759" w:rsidRPr="00F11759" w:rsidRDefault="00F11759" w:rsidP="00F11759">
      <w:pPr>
        <w:pStyle w:val="Heading4"/>
        <w:rPr>
          <w:rStyle w:val="Style13ptBold"/>
          <w:b/>
        </w:rPr>
      </w:pPr>
      <w:r w:rsidRPr="00F11759">
        <w:rPr>
          <w:rStyle w:val="Style13ptBold"/>
          <w:b/>
        </w:rPr>
        <w:t>Agamben’s state of exception resecures political authority – but this same idea creates the state as opposed to a disabled body excepted from participation in the work of the state</w:t>
      </w:r>
    </w:p>
    <w:p w:rsidR="00F11759" w:rsidRPr="00DB7401" w:rsidRDefault="00F11759" w:rsidP="00F11759">
      <w:pPr>
        <w:rPr>
          <w:rStyle w:val="Style13ptBold"/>
          <w:b w:val="0"/>
          <w:sz w:val="16"/>
          <w:szCs w:val="16"/>
        </w:rPr>
      </w:pPr>
      <w:r>
        <w:rPr>
          <w:rStyle w:val="Style13ptBold"/>
        </w:rPr>
        <w:t xml:space="preserve">Baker 13 </w:t>
      </w:r>
      <w:r w:rsidRPr="00DB7401">
        <w:rPr>
          <w:rStyle w:val="Style13ptBold"/>
          <w:b w:val="0"/>
          <w:sz w:val="16"/>
          <w:szCs w:val="16"/>
        </w:rPr>
        <w:t>[Bernadette M. Baker, Curriculum and Instruction Professor @ University of Wisconsin-Madison, research areas of philosophy, history, and post-foundationalist curriculum studies; “William James, Sciences of Mind, and Anti-Imperial Discourse” pg 233; Cambridge University Press; 09/30/2013; accessed 07/30/2013; Google Books.]</w:t>
      </w:r>
    </w:p>
    <w:p w:rsidR="00F11759" w:rsidRPr="00F11759" w:rsidRDefault="00F11759" w:rsidP="00F11759">
      <w:pPr>
        <w:rPr>
          <w:sz w:val="16"/>
        </w:rPr>
      </w:pPr>
      <w:r w:rsidRPr="00ED3208">
        <w:rPr>
          <w:sz w:val="16"/>
        </w:rPr>
        <w:t xml:space="preserve">Two Innovations: Distributive Causality and the Bottom-line Lunatic </w:t>
      </w:r>
      <w:proofErr w:type="gramStart"/>
      <w:r w:rsidRPr="00ED3208">
        <w:rPr>
          <w:rStyle w:val="StyleUnderline"/>
        </w:rPr>
        <w:t>The</w:t>
      </w:r>
      <w:proofErr w:type="gramEnd"/>
      <w:r w:rsidRPr="00ED3208">
        <w:rPr>
          <w:rStyle w:val="StyleUnderline"/>
        </w:rPr>
        <w:t xml:space="preserve"> problems that the state of exception poses for constitutional law in Agamben’s account can only arise</w:t>
      </w:r>
      <w:r w:rsidRPr="00ED3208">
        <w:rPr>
          <w:sz w:val="16"/>
        </w:rPr>
        <w:t xml:space="preserve"> as such </w:t>
      </w:r>
      <w:r w:rsidRPr="00ED3208">
        <w:rPr>
          <w:rStyle w:val="StyleUnderline"/>
        </w:rPr>
        <w:t>under</w:t>
      </w:r>
      <w:r w:rsidRPr="00ED3208">
        <w:rPr>
          <w:sz w:val="16"/>
        </w:rPr>
        <w:t xml:space="preserve"> </w:t>
      </w:r>
      <w:r>
        <w:rPr>
          <w:rStyle w:val="StyleUnderline"/>
        </w:rPr>
        <w:t>the belief that one is operat</w:t>
      </w:r>
      <w:r w:rsidRPr="00ED3208">
        <w:rPr>
          <w:rStyle w:val="StyleUnderline"/>
        </w:rPr>
        <w:t>ing within a humanist notion of the rational decision-making</w:t>
      </w:r>
      <w:r w:rsidRPr="00ED3208">
        <w:rPr>
          <w:sz w:val="16"/>
        </w:rPr>
        <w:t xml:space="preserve"> and volitional </w:t>
      </w:r>
      <w:r w:rsidRPr="00ED3208">
        <w:rPr>
          <w:rStyle w:val="StyleUnderline"/>
        </w:rPr>
        <w:t>perceiver</w:t>
      </w:r>
      <w:r w:rsidRPr="00ED3208">
        <w:rPr>
          <w:sz w:val="16"/>
        </w:rPr>
        <w:t xml:space="preserve">. What James elaborates in the Lowell lectures goes far beyond that, and then returns to it, and </w:t>
      </w:r>
      <w:r w:rsidRPr="00ED3208">
        <w:rPr>
          <w:rStyle w:val="StyleUnderline"/>
        </w:rPr>
        <w:t>what nonetheless indirectly results is a rationale for political philosophy and expectation for governance that maintains the aporia at the heart of democratic traditions</w:t>
      </w:r>
      <w:r w:rsidRPr="00ED3208">
        <w:rPr>
          <w:sz w:val="16"/>
        </w:rPr>
        <w:t xml:space="preserve">. </w:t>
      </w:r>
      <w:r w:rsidRPr="00ED3208">
        <w:rPr>
          <w:rStyle w:val="StyleUnderline"/>
        </w:rPr>
        <w:t>This occurs</w:t>
      </w:r>
      <w:r w:rsidRPr="00ED3208">
        <w:rPr>
          <w:sz w:val="16"/>
        </w:rPr>
        <w:t xml:space="preserve"> in the very midst of - even </w:t>
      </w:r>
      <w:r w:rsidRPr="00ED3208">
        <w:rPr>
          <w:rStyle w:val="StyleUnderline"/>
        </w:rPr>
        <w:t>via</w:t>
      </w:r>
      <w:r w:rsidRPr="00ED3208">
        <w:rPr>
          <w:sz w:val="16"/>
        </w:rPr>
        <w:t xml:space="preserve"> - the </w:t>
      </w:r>
      <w:r w:rsidRPr="00ED3208">
        <w:rPr>
          <w:rStyle w:val="StyleUnderline"/>
        </w:rPr>
        <w:t>sensi</w:t>
      </w:r>
      <w:r>
        <w:rPr>
          <w:rStyle w:val="StyleUnderline"/>
        </w:rPr>
        <w:t>tivity to or empathy for the suf</w:t>
      </w:r>
      <w:r w:rsidRPr="00ED3208">
        <w:rPr>
          <w:rStyle w:val="StyleUnderline"/>
        </w:rPr>
        <w:t>fering of “the insane” and the talents of “the psychic.”</w:t>
      </w:r>
      <w:r w:rsidRPr="00ED3208">
        <w:rPr>
          <w:sz w:val="16"/>
        </w:rPr>
        <w:t xml:space="preserve"> Taylor‘s cautious insights regarding the bigger picture of disciplinary formations, the Iamesian oeuvre, and th</w:t>
      </w:r>
      <w:r w:rsidRPr="00ED3208">
        <w:rPr>
          <w:rStyle w:val="StyleUnderline"/>
        </w:rPr>
        <w:t>e relative bypassing of some of Iames’ work since its publication can be coupled, then, to how “internalist” debates within emergent scientific disciplines had implication for strategies of nation- building</w:t>
      </w:r>
      <w:r w:rsidRPr="00ED3208">
        <w:rPr>
          <w:sz w:val="16"/>
        </w:rPr>
        <w:t xml:space="preserve">, social diagnosis, </w:t>
      </w:r>
      <w:r w:rsidRPr="00ED3208">
        <w:rPr>
          <w:rStyle w:val="StyleUnderline"/>
        </w:rPr>
        <w:t>and criticism</w:t>
      </w:r>
      <w:r w:rsidRPr="00ED3208">
        <w:rPr>
          <w:sz w:val="16"/>
        </w:rPr>
        <w:t xml:space="preserve">. </w:t>
      </w:r>
      <w:r w:rsidRPr="00ED3208">
        <w:rPr>
          <w:rStyle w:val="StyleUnderline"/>
        </w:rPr>
        <w:t>If, as Agamben suggests, claiming a state of exception has become a way of resecuring</w:t>
      </w:r>
      <w:r w:rsidRPr="00ED3208">
        <w:rPr>
          <w:sz w:val="16"/>
        </w:rPr>
        <w:t xml:space="preserve"> and enlargening </w:t>
      </w:r>
      <w:r w:rsidRPr="00ED3208">
        <w:rPr>
          <w:rStyle w:val="StyleUnderline"/>
        </w:rPr>
        <w:t>political authority in contemporary Western democracies and is</w:t>
      </w:r>
      <w:r w:rsidRPr="00ED3208">
        <w:rPr>
          <w:sz w:val="16"/>
        </w:rPr>
        <w:t xml:space="preserve"> in turn </w:t>
      </w:r>
      <w:r w:rsidRPr="00ED3208">
        <w:rPr>
          <w:rStyle w:val="StyleUnderline"/>
        </w:rPr>
        <w:t xml:space="preserve">transforming the very nature of governance into more totalitarian forms, then it proves interesting to examine what happens when the state is </w:t>
      </w:r>
      <w:r w:rsidRPr="00ED3208">
        <w:rPr>
          <w:sz w:val="16"/>
        </w:rPr>
        <w:t>considered</w:t>
      </w:r>
      <w:r w:rsidRPr="00ED3208">
        <w:rPr>
          <w:rStyle w:val="StyleUnderline"/>
        </w:rPr>
        <w:t xml:space="preserve"> mental</w:t>
      </w:r>
      <w:r w:rsidRPr="00ED3208">
        <w:rPr>
          <w:sz w:val="16"/>
        </w:rPr>
        <w:t xml:space="preserve"> rather than geopolitical </w:t>
      </w:r>
      <w:r w:rsidRPr="00ED3208">
        <w:rPr>
          <w:rStyle w:val="StyleUnderline"/>
        </w:rPr>
        <w:t>and the exceptionalism could disqualify one from actively participating in any form of political authority</w:t>
      </w:r>
      <w:r w:rsidRPr="00ED3208">
        <w:rPr>
          <w:sz w:val="16"/>
        </w:rPr>
        <w:t xml:space="preserve">, totalitarian or otherwise."5 As alluded to earlier, </w:t>
      </w:r>
      <w:r w:rsidRPr="00ED3208">
        <w:rPr>
          <w:rStyle w:val="StyleUnderline"/>
        </w:rPr>
        <w:t>the subject at the heart of political philosophies such as Agamben’s usually carries “ableist” and “adultist” presumptions indicative of a historically and implicitly masculinized public sphere</w:t>
      </w:r>
      <w:r w:rsidRPr="00ED3208">
        <w:rPr>
          <w:sz w:val="16"/>
        </w:rPr>
        <w:t xml:space="preserve">, </w:t>
      </w:r>
      <w:r w:rsidRPr="00ED3208">
        <w:rPr>
          <w:rStyle w:val="StyleUnderline"/>
        </w:rPr>
        <w:t>with</w:t>
      </w:r>
      <w:r w:rsidRPr="00ED3208">
        <w:rPr>
          <w:sz w:val="16"/>
        </w:rPr>
        <w:t xml:space="preserve"> contemporary </w:t>
      </w:r>
      <w:r w:rsidRPr="00ED3208">
        <w:rPr>
          <w:rStyle w:val="StyleUnderline"/>
        </w:rPr>
        <w:t xml:space="preserve">borders between nations, races, religions, or </w:t>
      </w:r>
      <w:r>
        <w:rPr>
          <w:rStyle w:val="StyleUnderline"/>
        </w:rPr>
        <w:t>languages operating as “the con</w:t>
      </w:r>
      <w:r w:rsidRPr="00ED3208">
        <w:rPr>
          <w:rStyle w:val="StyleUnderline"/>
        </w:rPr>
        <w:t>text,”</w:t>
      </w:r>
      <w:r w:rsidRPr="00ED3208">
        <w:rPr>
          <w:sz w:val="16"/>
        </w:rPr>
        <w:t xml:space="preserve"> nuancing the frame of reference - for example, the differences between German and Italian constitutions. Through James’ Exceptional Mental States, the </w:t>
      </w:r>
      <w:r w:rsidRPr="00ED3208">
        <w:rPr>
          <w:rStyle w:val="StyleUnderline"/>
        </w:rPr>
        <w:t>dependencies of discourse that inextricab</w:t>
      </w:r>
      <w:r>
        <w:rPr>
          <w:rStyle w:val="StyleUnderline"/>
        </w:rPr>
        <w:t>ly intertwine political philoso</w:t>
      </w:r>
      <w:r w:rsidRPr="00ED3208">
        <w:rPr>
          <w:rStyle w:val="StyleUnderline"/>
        </w:rPr>
        <w:t>phy’s obsession with governance and the r</w:t>
      </w:r>
      <w:r>
        <w:rPr>
          <w:rStyle w:val="StyleUnderline"/>
        </w:rPr>
        <w:t>equirement for the “normal” sub</w:t>
      </w:r>
      <w:r w:rsidRPr="00ED3208">
        <w:rPr>
          <w:rStyle w:val="StyleUnderline"/>
        </w:rPr>
        <w:t>ject become more thoroughly exposed</w:t>
      </w:r>
      <w:r w:rsidRPr="00ED3208">
        <w:rPr>
          <w:sz w:val="16"/>
        </w:rPr>
        <w:t xml:space="preserve">. At the same time, the philosophical stakes in the trajectories that Taylor fruitfully lays out become understandable in regard, </w:t>
      </w:r>
      <w:r w:rsidRPr="00ED3208">
        <w:rPr>
          <w:rStyle w:val="StyleUnderline"/>
        </w:rPr>
        <w:t>not to the political authority of elected officials, but the condition of being “able to” be worked upon on earth.”</w:t>
      </w:r>
      <w:r w:rsidRPr="00ED3208">
        <w:rPr>
          <w:sz w:val="16"/>
        </w:rPr>
        <w:t xml:space="preserve"> As noted earlier, James’ introduction of Myers’ version of “the subliminal consciousness” was his reference to the unconscious and a crucial turn in the objectification of mind - he proffered it as the most likely explanation for multiplicity - an explanation that if fully indebted to Myers had to rely on apparently mystical themes that loosely resonated both with reincarnation theses and/or with spiritism. As Taylor notes, James in the end could not</w:t>
      </w:r>
      <w:proofErr w:type="gramStart"/>
      <w:r w:rsidRPr="00ED3208">
        <w:rPr>
          <w:sz w:val="16"/>
        </w:rPr>
        <w:t>…(</w:t>
      </w:r>
      <w:proofErr w:type="gramEnd"/>
      <w:r w:rsidRPr="00ED3208">
        <w:rPr>
          <w:sz w:val="16"/>
        </w:rPr>
        <w:t>page ends)</w:t>
      </w:r>
    </w:p>
    <w:p w:rsidR="00322D40" w:rsidRDefault="00DB0909" w:rsidP="003D020B">
      <w:pPr>
        <w:pStyle w:val="Heading3"/>
      </w:pPr>
      <w:r>
        <w:lastRenderedPageBreak/>
        <w:t>“</w:t>
      </w:r>
      <w:r w:rsidR="00151C51">
        <w:t>Au</w:t>
      </w:r>
      <w:r w:rsidR="00322D40">
        <w:t>tistic</w:t>
      </w:r>
      <w:r>
        <w:t>”</w:t>
      </w:r>
    </w:p>
    <w:p w:rsidR="00322D40" w:rsidRDefault="00322D40" w:rsidP="00322D40">
      <w:pPr>
        <w:pStyle w:val="Heading4"/>
      </w:pPr>
      <w:r>
        <w:t>Using “autistic” to mark difficult communication equates developmental disabilities to be pathetic, less-than, and an insult – only becoming sensitized to the words can lead to the end of their usage</w:t>
      </w:r>
    </w:p>
    <w:p w:rsidR="00322D40" w:rsidRPr="00322D40" w:rsidRDefault="00322D40" w:rsidP="00322D40">
      <w:pPr>
        <w:rPr>
          <w:rStyle w:val="Style13ptBold"/>
        </w:rPr>
      </w:pPr>
      <w:r>
        <w:rPr>
          <w:rStyle w:val="Style13ptBold"/>
        </w:rPr>
        <w:t xml:space="preserve">BBC 9 </w:t>
      </w:r>
      <w:r w:rsidRPr="00322D40">
        <w:rPr>
          <w:sz w:val="16"/>
          <w:szCs w:val="16"/>
        </w:rPr>
        <w:t>[Tamsyn Kent for BBC News Magazine, a section of BBC news online not related to particular categories; “Has ‘autism’ become a term of abuse?</w:t>
      </w:r>
      <w:proofErr w:type="gramStart"/>
      <w:r w:rsidRPr="00322D40">
        <w:rPr>
          <w:sz w:val="16"/>
          <w:szCs w:val="16"/>
        </w:rPr>
        <w:t>”;</w:t>
      </w:r>
      <w:proofErr w:type="gramEnd"/>
      <w:r w:rsidRPr="00322D40">
        <w:rPr>
          <w:sz w:val="16"/>
          <w:szCs w:val="16"/>
        </w:rPr>
        <w:t xml:space="preserve"> BBC; 1</w:t>
      </w:r>
      <w:r w:rsidR="00D7178A">
        <w:rPr>
          <w:sz w:val="16"/>
          <w:szCs w:val="16"/>
        </w:rPr>
        <w:t xml:space="preserve">1/06/2009; accessed 07/27/2015; </w:t>
      </w:r>
      <w:r w:rsidRPr="00322D40">
        <w:rPr>
          <w:sz w:val="16"/>
          <w:szCs w:val="16"/>
        </w:rPr>
        <w:t>&lt;http://news.bbc.co.uk/2/hi/uk_news/magazine/8345282.stm&gt;.]</w:t>
      </w:r>
    </w:p>
    <w:p w:rsidR="00322D40" w:rsidRPr="00322D40" w:rsidRDefault="00322D40" w:rsidP="00322D40">
      <w:pPr>
        <w:rPr>
          <w:sz w:val="16"/>
        </w:rPr>
      </w:pPr>
      <w:r w:rsidRPr="00322D40">
        <w:rPr>
          <w:sz w:val="16"/>
        </w:rPr>
        <w:t xml:space="preserve">It is not the first time a politician has caused a furore by using the word autism. Three years ago the shadow chancellor, George Osborne, appeared to suggest Prime Minister Gordon Brown could be "faintly autistic". Now, France's Minister for Europe, Pierre Lellouche, has accused David Cameron of "castrating" Britain's position in Europe, adding that his approach was "pathetic". He has since said his use of the word "pathetique" has been misunderstood and can mean sad or unfortunate in French. But it was </w:t>
      </w:r>
      <w:r w:rsidRPr="00322D40">
        <w:rPr>
          <w:rStyle w:val="StyleUnderline"/>
        </w:rPr>
        <w:t>his use of the word "autism"</w:t>
      </w:r>
      <w:r w:rsidRPr="00322D40">
        <w:rPr>
          <w:sz w:val="16"/>
        </w:rPr>
        <w:t xml:space="preserve"> which </w:t>
      </w:r>
      <w:r w:rsidRPr="00322D40">
        <w:rPr>
          <w:rStyle w:val="StyleUnderline"/>
        </w:rPr>
        <w:t>caused most offence</w:t>
      </w:r>
      <w:r w:rsidRPr="00322D40">
        <w:rPr>
          <w:sz w:val="16"/>
        </w:rPr>
        <w:t xml:space="preserve">. He says he did not realise the word "autism" could been seen as offensive in English and has retracted his remark. Whatever way he meant it, </w:t>
      </w:r>
      <w:r w:rsidRPr="00322D40">
        <w:rPr>
          <w:rStyle w:val="StyleUnderline"/>
        </w:rPr>
        <w:t>"autistic" is often used as an insult and it's insensitive to use a term that describes a disability or a condition in this way</w:t>
      </w:r>
      <w:r w:rsidRPr="00322D40">
        <w:rPr>
          <w:sz w:val="16"/>
        </w:rPr>
        <w:t>, says the National Autistic Society. "I thought we'd got over that from the 1970s when people used to use the term 'spastic' in the playground," says Benet Middleton from the society. "</w:t>
      </w:r>
      <w:r w:rsidRPr="00322D40">
        <w:rPr>
          <w:rStyle w:val="StyleUnderline"/>
        </w:rPr>
        <w:t>To have senior politicians doing that is thereby signalling that it's ok and that is deeply worrying</w:t>
      </w:r>
      <w:r w:rsidRPr="00322D40">
        <w:rPr>
          <w:sz w:val="16"/>
        </w:rPr>
        <w:t xml:space="preserve">." 'Vogue' term </w:t>
      </w:r>
      <w:proofErr w:type="gramStart"/>
      <w:r w:rsidRPr="00322D40">
        <w:rPr>
          <w:sz w:val="16"/>
        </w:rPr>
        <w:t>For</w:t>
      </w:r>
      <w:proofErr w:type="gramEnd"/>
      <w:r w:rsidRPr="00322D40">
        <w:rPr>
          <w:sz w:val="16"/>
        </w:rPr>
        <w:t xml:space="preserve"> many </w:t>
      </w:r>
      <w:r w:rsidRPr="00322D40">
        <w:rPr>
          <w:rStyle w:val="StyleUnderline"/>
        </w:rPr>
        <w:t>the complex nature of autism makes the pejorative use of the term even more misguided and unhelpful</w:t>
      </w:r>
      <w:r w:rsidRPr="00322D40">
        <w:rPr>
          <w:sz w:val="16"/>
        </w:rPr>
        <w:t>. Alexis Miller was diagnosed with Asperger syndrome, a form of autism, 14 years ago. "I want him to apologise and take it back. I think i</w:t>
      </w:r>
      <w:r w:rsidRPr="00322D40">
        <w:rPr>
          <w:rStyle w:val="StyleUnderline"/>
        </w:rPr>
        <w:t>t's wrong. Even if someone is autistic, it should not be used in an insulting way because he is basically calling us pathetic autistics. I'm not pathetic, I'm a person.</w:t>
      </w:r>
      <w:r w:rsidRPr="00322D40">
        <w:rPr>
          <w:sz w:val="16"/>
        </w:rPr>
        <w:t xml:space="preserve">" More than half a million people in the UK have the condition which affects the way they communicate and relate to those around them. People with the condition often have difficulties with everyday social interaction. Relatively unheard of or even recognised years ago, </w:t>
      </w:r>
      <w:r w:rsidRPr="00322D40">
        <w:rPr>
          <w:rStyle w:val="StyleUnderline"/>
        </w:rPr>
        <w:t>autism is now firmly in the public domain, partly due to films</w:t>
      </w:r>
      <w:r w:rsidRPr="00322D40">
        <w:rPr>
          <w:sz w:val="16"/>
        </w:rPr>
        <w:t xml:space="preserve"> like Rain Man in 1988. And, </w:t>
      </w:r>
      <w:r w:rsidRPr="00322D40">
        <w:rPr>
          <w:rStyle w:val="StyleUnderline"/>
        </w:rPr>
        <w:t>some lexicographers argue its slang usage is down to it becoming a "vogue" term. It has become part of people's vocabulary</w:t>
      </w:r>
      <w:r w:rsidRPr="00322D40">
        <w:rPr>
          <w:sz w:val="16"/>
        </w:rPr>
        <w:t xml:space="preserve"> following the same route slang often does. </w:t>
      </w:r>
      <w:r w:rsidRPr="00322D40">
        <w:rPr>
          <w:rStyle w:val="StyleUnderline"/>
        </w:rPr>
        <w:t>It is very often originated by teenagers at street or playground level</w:t>
      </w:r>
      <w:r w:rsidRPr="00322D40">
        <w:rPr>
          <w:sz w:val="16"/>
        </w:rPr>
        <w:t>. "</w:t>
      </w:r>
      <w:r w:rsidRPr="00322D40">
        <w:rPr>
          <w:rStyle w:val="StyleUnderline"/>
        </w:rPr>
        <w:t>There aren't many constraints on youngsters</w:t>
      </w:r>
      <w:r w:rsidRPr="00322D40">
        <w:rPr>
          <w:sz w:val="16"/>
        </w:rPr>
        <w:t>, especially</w:t>
      </w:r>
      <w:r w:rsidRPr="00322D40">
        <w:rPr>
          <w:rStyle w:val="StyleUnderline"/>
        </w:rPr>
        <w:t xml:space="preserve"> when they</w:t>
      </w:r>
      <w:r w:rsidRPr="00322D40">
        <w:rPr>
          <w:sz w:val="16"/>
        </w:rPr>
        <w:t xml:space="preserve">'re </w:t>
      </w:r>
      <w:r w:rsidRPr="00322D40">
        <w:rPr>
          <w:rStyle w:val="StyleUnderline"/>
        </w:rPr>
        <w:t>talk</w:t>
      </w:r>
      <w:r w:rsidRPr="00322D40">
        <w:rPr>
          <w:sz w:val="16"/>
        </w:rPr>
        <w:t xml:space="preserve">ing </w:t>
      </w:r>
      <w:r w:rsidRPr="00322D40">
        <w:rPr>
          <w:rStyle w:val="StyleUnderline"/>
        </w:rPr>
        <w:t>to each other</w:t>
      </w:r>
      <w:r w:rsidRPr="00322D40">
        <w:rPr>
          <w:sz w:val="16"/>
        </w:rPr>
        <w:t xml:space="preserve">," says Tony Thorne, Language and Innovation Consultant at King's College London. "What they say is meant to be traded among themselves and therefore anything goes. They use a lot of racist, sexist and ageist language." He explains it could also have originated from media slang which comes mainly from the United States and is a mixture of showbiz and therapy terms. But </w:t>
      </w:r>
      <w:r w:rsidRPr="00322D40">
        <w:rPr>
          <w:rStyle w:val="StyleUnderline"/>
        </w:rPr>
        <w:t>what accounts for the use of the term by people in power</w:t>
      </w:r>
      <w:r w:rsidRPr="00322D40">
        <w:rPr>
          <w:sz w:val="16"/>
        </w:rPr>
        <w:t xml:space="preserve">, those, </w:t>
      </w:r>
      <w:r w:rsidRPr="00322D40">
        <w:rPr>
          <w:rStyle w:val="StyleUnderline"/>
        </w:rPr>
        <w:t>who</w:t>
      </w:r>
      <w:r w:rsidRPr="00322D40">
        <w:rPr>
          <w:sz w:val="16"/>
        </w:rPr>
        <w:t xml:space="preserve"> it is deemed, </w:t>
      </w:r>
      <w:r w:rsidRPr="00322D40">
        <w:rPr>
          <w:rStyle w:val="StyleUnderline"/>
        </w:rPr>
        <w:t>should know better</w:t>
      </w:r>
      <w:r w:rsidRPr="00322D40">
        <w:rPr>
          <w:sz w:val="16"/>
        </w:rPr>
        <w:t xml:space="preserve">? </w:t>
      </w:r>
      <w:r w:rsidRPr="00322D40">
        <w:rPr>
          <w:rStyle w:val="StyleUnderline"/>
        </w:rPr>
        <w:t>Offensive slang</w:t>
      </w:r>
      <w:r w:rsidRPr="00322D40">
        <w:rPr>
          <w:sz w:val="16"/>
        </w:rPr>
        <w:t xml:space="preserve"> "The minister hasn't picked it up from street slang, he's </w:t>
      </w:r>
      <w:r w:rsidRPr="00322D40">
        <w:rPr>
          <w:rStyle w:val="StyleUnderline"/>
        </w:rPr>
        <w:t>picked</w:t>
      </w:r>
      <w:r w:rsidRPr="00322D40">
        <w:rPr>
          <w:sz w:val="16"/>
        </w:rPr>
        <w:t xml:space="preserve"> it </w:t>
      </w:r>
      <w:r w:rsidRPr="00322D40">
        <w:rPr>
          <w:rStyle w:val="StyleUnderline"/>
        </w:rPr>
        <w:t>up from the media and the current vogue-ish language for the purpose of rhetoric</w:t>
      </w:r>
      <w:r w:rsidRPr="00322D40">
        <w:rPr>
          <w:sz w:val="16"/>
        </w:rPr>
        <w:t xml:space="preserve">, for effect. You could say </w:t>
      </w:r>
      <w:r w:rsidRPr="00322D40">
        <w:rPr>
          <w:rStyle w:val="StyleUnderline"/>
        </w:rPr>
        <w:t>for cheap effect</w:t>
      </w:r>
      <w:r w:rsidRPr="00322D40">
        <w:rPr>
          <w:sz w:val="16"/>
        </w:rPr>
        <w:t xml:space="preserve">, both on behalf of George Osbourne and this French minister," says Mr Thorne. Lexicographers argue </w:t>
      </w:r>
      <w:r w:rsidRPr="00322D40">
        <w:rPr>
          <w:rStyle w:val="StyleUnderline"/>
        </w:rPr>
        <w:t>it is a</w:t>
      </w:r>
      <w:r w:rsidRPr="00322D40">
        <w:rPr>
          <w:sz w:val="16"/>
        </w:rPr>
        <w:t xml:space="preserve"> powerful </w:t>
      </w:r>
      <w:r w:rsidRPr="00322D40">
        <w:rPr>
          <w:rStyle w:val="StyleUnderline"/>
        </w:rPr>
        <w:t xml:space="preserve">tool used to dramatise the idea of impaired communications, to taunt those deemed not able to articulate or understand a range of ideas. </w:t>
      </w:r>
      <w:r w:rsidRPr="00322D40">
        <w:rPr>
          <w:sz w:val="16"/>
        </w:rPr>
        <w:t xml:space="preserve">"People have very limited knowledge or awareness of autism and they think it's something to do with the way people communicate and so they use that sometimes as a way to insult people if they think they're communicating in a way that's different," says Mr Middleton. And, </w:t>
      </w:r>
      <w:r w:rsidRPr="00322D40">
        <w:rPr>
          <w:rStyle w:val="StyleUnderline"/>
        </w:rPr>
        <w:t>once slang enters the public's vocabulary it is difficult to eradicate</w:t>
      </w:r>
      <w:r w:rsidRPr="00322D40">
        <w:rPr>
          <w:sz w:val="16"/>
        </w:rPr>
        <w:t xml:space="preserve">. Some argue that it is only </w:t>
      </w:r>
      <w:r w:rsidRPr="00322D40">
        <w:rPr>
          <w:rStyle w:val="StyleUnderline"/>
        </w:rPr>
        <w:t>when whole societies undergo a process of sensitisation</w:t>
      </w:r>
      <w:r w:rsidRPr="00322D40">
        <w:rPr>
          <w:sz w:val="16"/>
        </w:rPr>
        <w:t xml:space="preserve"> - what some might call political correctness - that </w:t>
      </w:r>
      <w:r w:rsidRPr="00322D40">
        <w:rPr>
          <w:rStyle w:val="StyleUnderline"/>
        </w:rPr>
        <w:t>certain terms are outlawed</w:t>
      </w:r>
      <w:r w:rsidRPr="00322D40">
        <w:rPr>
          <w:sz w:val="16"/>
        </w:rPr>
        <w:t xml:space="preserve">. Much of the power of </w:t>
      </w:r>
      <w:r w:rsidRPr="00322D40">
        <w:rPr>
          <w:rStyle w:val="StyleUnderline"/>
        </w:rPr>
        <w:t>slang derives</w:t>
      </w:r>
      <w:r w:rsidRPr="00322D40">
        <w:rPr>
          <w:sz w:val="16"/>
        </w:rPr>
        <w:t xml:space="preserve">, undoubtedly, </w:t>
      </w:r>
      <w:r w:rsidRPr="00322D40">
        <w:rPr>
          <w:rStyle w:val="StyleUnderline"/>
        </w:rPr>
        <w:t>from its novelty</w:t>
      </w:r>
      <w:r w:rsidRPr="00322D40">
        <w:rPr>
          <w:sz w:val="16"/>
        </w:rPr>
        <w:t xml:space="preserve">. Experts say most terms have a shelf life of around three or four years. </w:t>
      </w:r>
      <w:r w:rsidRPr="00322D40">
        <w:rPr>
          <w:rStyle w:val="StyleUnderline"/>
        </w:rPr>
        <w:t>It eventually seeps into everyday language</w:t>
      </w:r>
      <w:r w:rsidRPr="00322D40">
        <w:rPr>
          <w:sz w:val="16"/>
        </w:rPr>
        <w:t xml:space="preserve"> and then the people at the cutting edge, the inventors, abandon it and move on to something else. "People think that </w:t>
      </w:r>
      <w:r w:rsidRPr="00322D40">
        <w:rPr>
          <w:rStyle w:val="StyleUnderline"/>
        </w:rPr>
        <w:t>slang</w:t>
      </w:r>
      <w:r w:rsidRPr="00322D40">
        <w:rPr>
          <w:sz w:val="16"/>
        </w:rPr>
        <w:t xml:space="preserve"> kind of disappears. It </w:t>
      </w:r>
      <w:r w:rsidRPr="00322D40">
        <w:rPr>
          <w:rStyle w:val="StyleUnderline"/>
        </w:rPr>
        <w:t>doesn't completely go away, it relapses into the slang underworld</w:t>
      </w:r>
      <w:r w:rsidRPr="00322D40">
        <w:rPr>
          <w:sz w:val="16"/>
        </w:rPr>
        <w:t>," says Mr Thorne.</w:t>
      </w:r>
    </w:p>
    <w:p w:rsidR="00322D40" w:rsidRDefault="00322D40" w:rsidP="00322D40"/>
    <w:p w:rsidR="004C1F93" w:rsidRDefault="00DB0909" w:rsidP="003D020B">
      <w:pPr>
        <w:pStyle w:val="Heading3"/>
      </w:pPr>
      <w:r>
        <w:lastRenderedPageBreak/>
        <w:t>“</w:t>
      </w:r>
      <w:r w:rsidR="004C1F93">
        <w:t>Crazy</w:t>
      </w:r>
      <w:r>
        <w:t>”</w:t>
      </w:r>
    </w:p>
    <w:p w:rsidR="004C1F93" w:rsidRPr="004C1F93" w:rsidRDefault="004C1F93" w:rsidP="004C1F93">
      <w:pPr>
        <w:pStyle w:val="Heading4"/>
        <w:rPr>
          <w:rStyle w:val="Style13ptBold"/>
          <w:b/>
        </w:rPr>
      </w:pPr>
      <w:r w:rsidRPr="004C1F93">
        <w:rPr>
          <w:rStyle w:val="Style13ptBold"/>
          <w:b/>
        </w:rPr>
        <w:t>In political terms, “crazy” is a cheap shot that dismisses uncommon policies to the margins, replicating its use against people with disabilities to silence and other them</w:t>
      </w:r>
    </w:p>
    <w:p w:rsidR="004C1F93" w:rsidRPr="004C1F93" w:rsidRDefault="004C1F93" w:rsidP="004C1F93">
      <w:pPr>
        <w:rPr>
          <w:sz w:val="16"/>
          <w:szCs w:val="16"/>
        </w:rPr>
      </w:pPr>
      <w:r w:rsidRPr="004C1F93">
        <w:rPr>
          <w:rStyle w:val="Style13ptBold"/>
        </w:rPr>
        <w:t>J</w:t>
      </w:r>
      <w:r>
        <w:rPr>
          <w:rStyle w:val="Style13ptBold"/>
        </w:rPr>
        <w:t xml:space="preserve">ean 10 </w:t>
      </w:r>
      <w:r w:rsidRPr="004C1F93">
        <w:rPr>
          <w:sz w:val="16"/>
          <w:szCs w:val="16"/>
        </w:rPr>
        <w:t>[Abby Jean, writer for Feminists with Disabilities since its founding, speaking on the intersection of the welfare state, feminism, capitalism, and disability; “Ableist Word Profile: Crazy to Describe Political Viewpoints or Positions”; FREEDOM: Feminists with Disabilities; 05/28/2010; accessed 07/27/2015; &lt;http://disabledfeminists.com/2010/05/28/ableist-word-profile-crazy-to-describe-political-viewpoints-or-positions/&gt;.]</w:t>
      </w:r>
      <w:r w:rsidR="00940121">
        <w:rPr>
          <w:sz w:val="16"/>
          <w:szCs w:val="16"/>
        </w:rPr>
        <w:t xml:space="preserve"> </w:t>
      </w:r>
    </w:p>
    <w:p w:rsidR="004C1F93" w:rsidRPr="004C1F93" w:rsidRDefault="004C1F93" w:rsidP="004C1F93">
      <w:pPr>
        <w:rPr>
          <w:sz w:val="16"/>
        </w:rPr>
      </w:pPr>
      <w:r w:rsidRPr="004C1F93">
        <w:rPr>
          <w:sz w:val="16"/>
        </w:rPr>
        <w:t xml:space="preserve">Crazy Aunt, Unleashed – about Sarah Palin Mainstreaming the Crazy – lamenting the Right’s reaction to Obama speaking to schoolchildren about health reform, and implying that the fringe “crazy” element of the party had infected the mainstream Meet the Crazy Caucus – a listing of Republican congresspeople who espouse “crazy” views and are implied to have a caucus, equivalent to existing formalized congressional caucus groups Postcards From the Crazy – about Frank Gaffney Crazy Arizona – about the recent immigration law and other racial laws passed in the state Crazy 101 – about the Texas revisions to history textbooks This is just a sampling of the posts with headlines including the term </w:t>
      </w:r>
      <w:r w:rsidRPr="005859E9">
        <w:rPr>
          <w:rStyle w:val="StyleUnderline"/>
        </w:rPr>
        <w:t>“crazy”</w:t>
      </w:r>
      <w:r w:rsidRPr="004C1F93">
        <w:rPr>
          <w:sz w:val="16"/>
        </w:rPr>
        <w:t xml:space="preserve"> and is not at all comprehensive. Even within this sample, we can see that the term </w:t>
      </w:r>
      <w:r w:rsidRPr="005859E9">
        <w:rPr>
          <w:rStyle w:val="StyleUnderline"/>
        </w:rPr>
        <w:t>is used to describe viewpoints with which TPM does not agree</w:t>
      </w:r>
      <w:r w:rsidRPr="004C1F93">
        <w:rPr>
          <w:sz w:val="16"/>
        </w:rPr>
        <w:t xml:space="preserve"> (like revising history textbooks or arguing, like Gaffney, that the Pentagon logo indicates a secret plan to subject the United States to Shariah law) </w:t>
      </w:r>
      <w:r w:rsidRPr="005859E9">
        <w:rPr>
          <w:rStyle w:val="StyleUnderline"/>
        </w:rPr>
        <w:t>and thinks are biased, bigoted, racist, or otherwise offensive</w:t>
      </w:r>
      <w:r w:rsidRPr="004C1F93">
        <w:rPr>
          <w:sz w:val="16"/>
        </w:rPr>
        <w:t xml:space="preserve"> (such as the protests about Obama speaking to schoolchildren or the racial laws in Arizona). </w:t>
      </w:r>
      <w:r w:rsidRPr="005859E9">
        <w:rPr>
          <w:rStyle w:val="StyleUnderline"/>
        </w:rPr>
        <w:t>None of the posts</w:t>
      </w:r>
      <w:r w:rsidRPr="004C1F93">
        <w:rPr>
          <w:sz w:val="16"/>
        </w:rPr>
        <w:t xml:space="preserve">, though, </w:t>
      </w:r>
      <w:r w:rsidRPr="005859E9">
        <w:rPr>
          <w:rStyle w:val="StyleUnderline"/>
        </w:rPr>
        <w:t>engage or critique those viewpoints</w:t>
      </w:r>
      <w:r w:rsidRPr="004C1F93">
        <w:rPr>
          <w:sz w:val="16"/>
        </w:rPr>
        <w:t xml:space="preserve"> or speakers </w:t>
      </w:r>
      <w:r w:rsidRPr="005859E9">
        <w:rPr>
          <w:rStyle w:val="StyleUnderline"/>
        </w:rPr>
        <w:t>in a substantive way – simply describing them as “crazy” is seen as self-evident</w:t>
      </w:r>
      <w:r w:rsidRPr="004C1F93">
        <w:rPr>
          <w:sz w:val="16"/>
        </w:rPr>
        <w:t xml:space="preserve"> and no further discussion is needed </w:t>
      </w:r>
      <w:r w:rsidRPr="005859E9">
        <w:rPr>
          <w:rStyle w:val="StyleUnderline"/>
        </w:rPr>
        <w:t>to demonstrate these</w:t>
      </w:r>
      <w:r w:rsidRPr="004C1F93">
        <w:rPr>
          <w:sz w:val="16"/>
        </w:rPr>
        <w:t xml:space="preserve"> views or </w:t>
      </w:r>
      <w:r w:rsidRPr="005859E9">
        <w:rPr>
          <w:rStyle w:val="StyleUnderline"/>
        </w:rPr>
        <w:t>people should be excluded from reasonable political discussion</w:t>
      </w:r>
      <w:r w:rsidRPr="004C1F93">
        <w:rPr>
          <w:sz w:val="16"/>
        </w:rPr>
        <w:t xml:space="preserve">. There’s been an even more recent explosion of use of the term to describe Rand Paul and Paul’s views, after he won a Republican congressional primary in Kentucky.1 Paul favors the free market and freedom of private business, to the extent that he seems to believe that anti-discrimination laws are an unreasonable restriction on businesses. Now I am no fan of Mr. Paul – and wrote about my problems with him previously on FWD – but that doesn’t mean I approve of political cartoons like this: To my mind, </w:t>
      </w:r>
      <w:r w:rsidRPr="005859E9">
        <w:rPr>
          <w:rStyle w:val="StyleUnderline"/>
        </w:rPr>
        <w:t>characterizing</w:t>
      </w:r>
      <w:r w:rsidRPr="004C1F93">
        <w:rPr>
          <w:sz w:val="16"/>
        </w:rPr>
        <w:t xml:space="preserve"> Rand </w:t>
      </w:r>
      <w:r w:rsidRPr="005859E9">
        <w:rPr>
          <w:rStyle w:val="StyleUnderline"/>
        </w:rPr>
        <w:t>as “mad” or “crazy” and not saying anything further is a lazy way to dismiss</w:t>
      </w:r>
      <w:r w:rsidRPr="004C1F93">
        <w:rPr>
          <w:sz w:val="16"/>
        </w:rPr>
        <w:t xml:space="preserve"> him and his ideology </w:t>
      </w:r>
      <w:r w:rsidRPr="005859E9">
        <w:rPr>
          <w:rStyle w:val="StyleUnderline"/>
        </w:rPr>
        <w:t>without actually having to engage</w:t>
      </w:r>
      <w:r w:rsidRPr="004C1F93">
        <w:rPr>
          <w:sz w:val="16"/>
        </w:rPr>
        <w:t xml:space="preserve"> with it. There is a lot to say about Rand’s ideas: how prioritizing private business over human rights preserves existing institutional structures that will continue to perpetuate racism, sexism, ableism, and other oppression if not checked by a larger force like the government; how the line between private and public realms is a lot fuzzier and less distinct than Paul implies it to be; that the Gulf of Mexico oil spill and BP’s seemingly inadequate safety protections and near complete inability to effectively respond are strong indications that business will prioritize profits over public goods like environmental safety; how an attitude of business before anything else will influence Rand’s views on everything from the minimum wage to immigration policy to climate control to internet neutrality. Those are all important discussions to have, discussions where we can’t assume that everyone in the audience will come down on the same side, but calling him “crazy” or “mad” and leaving it at that elides all of those complicated issues. Even more strongly, </w:t>
      </w:r>
      <w:r w:rsidRPr="005859E9">
        <w:rPr>
          <w:rStyle w:val="StyleUnderline"/>
        </w:rPr>
        <w:t>it implies that those discussions are not even worth having because it is so evident that the views or person being dismissed are wrong and absurd and laughable</w:t>
      </w:r>
      <w:r w:rsidRPr="004C1F93">
        <w:rPr>
          <w:sz w:val="16"/>
        </w:rPr>
        <w:t xml:space="preserve">. In Newsweek, Conor Friesdorf made an interesting observation about the </w:t>
      </w:r>
      <w:r w:rsidRPr="005859E9">
        <w:rPr>
          <w:rStyle w:val="StyleUnderline"/>
        </w:rPr>
        <w:t>policies and people who are dismissed as “crazy”:</w:t>
      </w:r>
      <w:r w:rsidRPr="004C1F93">
        <w:rPr>
          <w:sz w:val="16"/>
        </w:rPr>
        <w:t xml:space="preserve"> Forced to name the “craziest” policy favored by American politicians, I’d say the multibillion-dollar war on drugs, which no one thinks is winnable. Asked about the most “extreme,” I’d cite the invasion of Iraq, a war of choice that has cost many billions of dollars and countless innocent lives. The “kookiest” policy is arguably farm subsidies for corn, sugar, and tobacco—products that people ought to consume less, not more. These are contentious judgments. I hardly expect the news media to denigrate the policies I’ve named, nor do I expect their Republican and Democratic supporters to be labeled crazy, kooky, or extreme. These disparaging descriptors </w:t>
      </w:r>
      <w:r w:rsidRPr="005859E9">
        <w:rPr>
          <w:rStyle w:val="StyleUnderline"/>
        </w:rPr>
        <w:t>are never applied to America’s policy establishment, even when it is proved ruinously wrong, whereas politicians who don’t fit the mainstream</w:t>
      </w:r>
      <w:r w:rsidRPr="004C1F93">
        <w:rPr>
          <w:sz w:val="16"/>
        </w:rPr>
        <w:t xml:space="preserve"> Democratic or Republican mode, such as libertarians, </w:t>
      </w:r>
      <w:r w:rsidRPr="005859E9">
        <w:rPr>
          <w:rStyle w:val="StyleUnderline"/>
        </w:rPr>
        <w:t>are mocked almost reflexively in these terms</w:t>
      </w:r>
      <w:r w:rsidRPr="004C1F93">
        <w:rPr>
          <w:sz w:val="16"/>
        </w:rPr>
        <w:t xml:space="preserve">, if they are covered at all. What I conclude from that is that </w:t>
      </w:r>
      <w:r w:rsidRPr="005859E9">
        <w:rPr>
          <w:rStyle w:val="StyleUnderline"/>
        </w:rPr>
        <w:t>the media doesn’t consistently use “crazy” and other ableist terms to refer to absurd policies or those that lack rational support, but instead reserves those terms for people outside of mainstream politics</w:t>
      </w:r>
      <w:r w:rsidRPr="004C1F93">
        <w:rPr>
          <w:sz w:val="16"/>
        </w:rPr>
        <w:t xml:space="preserve">. Which in turn </w:t>
      </w:r>
      <w:r w:rsidRPr="005859E9">
        <w:rPr>
          <w:rStyle w:val="StyleUnderline"/>
        </w:rPr>
        <w:t>implies that the term is used primarily to further marginalize and dismiss people who don’t fit expectations</w:t>
      </w:r>
      <w:r w:rsidRPr="004C1F93">
        <w:rPr>
          <w:sz w:val="16"/>
        </w:rPr>
        <w:t xml:space="preserve"> of what a politician is or what are common or popular political arguments. To me, this is even more evidence that the </w:t>
      </w:r>
      <w:r w:rsidRPr="005859E9">
        <w:rPr>
          <w:rStyle w:val="StyleUnderline"/>
        </w:rPr>
        <w:t xml:space="preserve">implicit subtext of terming a person or policy “crazy” is </w:t>
      </w:r>
      <w:r w:rsidRPr="005859E9">
        <w:rPr>
          <w:rStyle w:val="Emphasis"/>
        </w:rPr>
        <w:t>“shut up and go away, or start blending in better.”</w:t>
      </w:r>
      <w:r w:rsidRPr="004C1F93">
        <w:rPr>
          <w:sz w:val="16"/>
        </w:rPr>
        <w:t xml:space="preserve"> Which, again, is </w:t>
      </w:r>
      <w:r w:rsidRPr="005859E9">
        <w:rPr>
          <w:rStyle w:val="StyleUnderline"/>
        </w:rPr>
        <w:t>exactly the message leveled at people with mental illness when they’re called “crazy” or “loony” or “unhinged”</w:t>
      </w:r>
      <w:r w:rsidRPr="004C1F93">
        <w:rPr>
          <w:sz w:val="16"/>
        </w:rPr>
        <w:t xml:space="preserve"> or any number of synonyms. This selective usage is even more reason the term </w:t>
      </w:r>
      <w:r w:rsidRPr="005859E9">
        <w:rPr>
          <w:rStyle w:val="StyleUnderline"/>
        </w:rPr>
        <w:t xml:space="preserve">“crazy” shouldn’t be used in the </w:t>
      </w:r>
      <w:r w:rsidRPr="005859E9">
        <w:rPr>
          <w:rStyle w:val="StyleUnderline"/>
        </w:rPr>
        <w:lastRenderedPageBreak/>
        <w:t>political context</w:t>
      </w:r>
      <w:r w:rsidRPr="004C1F93">
        <w:rPr>
          <w:sz w:val="16"/>
        </w:rPr>
        <w:t xml:space="preserve"> – partly because </w:t>
      </w:r>
      <w:r w:rsidRPr="005859E9">
        <w:rPr>
          <w:rStyle w:val="StyleUnderline"/>
        </w:rPr>
        <w:t>it’s a lazy out for commentators who refuse to engage with the actual policy issues or political ideas being proposed on a substantive level, and</w:t>
      </w:r>
      <w:r w:rsidRPr="004C1F93">
        <w:rPr>
          <w:sz w:val="16"/>
        </w:rPr>
        <w:t xml:space="preserve"> partly because </w:t>
      </w:r>
      <w:r w:rsidRPr="005859E9">
        <w:rPr>
          <w:rStyle w:val="StyleUnderline"/>
        </w:rPr>
        <w:t>it fiercely underlines and reinforces marginalization and dismissal of people with mental illness</w:t>
      </w:r>
      <w:r w:rsidRPr="004C1F93">
        <w:rPr>
          <w:sz w:val="16"/>
        </w:rPr>
        <w:t xml:space="preserve">. It reminds me that </w:t>
      </w:r>
      <w:r w:rsidRPr="005859E9">
        <w:rPr>
          <w:rStyle w:val="StyleUnderline"/>
        </w:rPr>
        <w:t>when people call me “crazy,” what they really mean is “</w:t>
      </w:r>
      <w:r w:rsidRPr="005859E9">
        <w:rPr>
          <w:rStyle w:val="Emphasis"/>
        </w:rPr>
        <w:t>stop existing in my consciousness – either disappear or become normal</w:t>
      </w:r>
      <w:r w:rsidRPr="005859E9">
        <w:rPr>
          <w:rStyle w:val="StyleUnderline"/>
        </w:rPr>
        <w:t>.”</w:t>
      </w:r>
      <w:r w:rsidRPr="004C1F93">
        <w:rPr>
          <w:sz w:val="16"/>
        </w:rPr>
        <w:t xml:space="preserve"> To see progressive writers and organizations rely on the marginalization of people with mental illness to score easy points against unpopular politicians is upsetting not only because of their perpetuation of ableism, but also because it puts me in the extremely uncomfortable position of defending people like Palin and Paul against this kind of criticism.</w:t>
      </w:r>
    </w:p>
    <w:p w:rsidR="009861DB" w:rsidRPr="009861DB" w:rsidRDefault="009861DB" w:rsidP="009861DB">
      <w:pPr>
        <w:pStyle w:val="Heading3"/>
      </w:pPr>
      <w:r>
        <w:lastRenderedPageBreak/>
        <w:t>“</w:t>
      </w:r>
      <w:r w:rsidRPr="009861DB">
        <w:t>Cripple</w:t>
      </w:r>
      <w:r>
        <w:t>”</w:t>
      </w:r>
    </w:p>
    <w:p w:rsidR="009861DB" w:rsidRPr="009861DB" w:rsidRDefault="009861DB" w:rsidP="009861DB">
      <w:pPr>
        <w:pStyle w:val="Heading4"/>
        <w:rPr>
          <w:rStyle w:val="Style13ptBold"/>
          <w:b/>
        </w:rPr>
      </w:pPr>
      <w:r w:rsidRPr="009861DB">
        <w:rPr>
          <w:rStyle w:val="Style13ptBold"/>
          <w:b/>
        </w:rPr>
        <w:t>Cripple has been used to mean both powerless and able only to creep – it’s undesirable, and only reclamation of ‘crip’ by disabled people is acceptable</w:t>
      </w:r>
    </w:p>
    <w:p w:rsidR="009861DB" w:rsidRPr="004A122C" w:rsidRDefault="009861DB" w:rsidP="009861DB">
      <w:pPr>
        <w:rPr>
          <w:b/>
          <w:bCs/>
          <w:sz w:val="26"/>
        </w:rPr>
      </w:pPr>
      <w:r>
        <w:rPr>
          <w:rStyle w:val="Style13ptBold"/>
        </w:rPr>
        <w:t xml:space="preserve">Clark and Marsh 2 </w:t>
      </w:r>
      <w:r w:rsidRPr="00E55FBB">
        <w:rPr>
          <w:rStyle w:val="Style13ptBold"/>
          <w:b w:val="0"/>
          <w:sz w:val="16"/>
          <w:szCs w:val="16"/>
        </w:rPr>
        <w:t>[Laurence Clark, internationally-acclaimed comedian, presenter, writer and actor who has cerebral palsy; Stephen Marsh, inventor and entrepreneur writing on disability; “Patriarchy in the UK: The Language of Disability” 2</w:t>
      </w:r>
      <w:r w:rsidRPr="00E55FBB">
        <w:rPr>
          <w:rStyle w:val="Style13ptBold"/>
          <w:b w:val="0"/>
          <w:sz w:val="16"/>
          <w:szCs w:val="16"/>
          <w:vertAlign w:val="superscript"/>
        </w:rPr>
        <w:t>nd</w:t>
      </w:r>
      <w:r w:rsidRPr="00E55FBB">
        <w:rPr>
          <w:rStyle w:val="Style13ptBold"/>
          <w:b w:val="0"/>
          <w:sz w:val="16"/>
          <w:szCs w:val="16"/>
        </w:rPr>
        <w:t xml:space="preserve"> Draft; 2002; accessed 07/31/2015; &lt;http://disability-studies.leeds.ac.uk/files/library/Clark-Laurence-language.pdf&gt;.]</w:t>
      </w:r>
    </w:p>
    <w:p w:rsidR="009861DB" w:rsidRDefault="009861DB" w:rsidP="009861DB">
      <w:pPr>
        <w:rPr>
          <w:sz w:val="16"/>
        </w:rPr>
      </w:pPr>
      <w:r w:rsidRPr="004A122C">
        <w:rPr>
          <w:sz w:val="16"/>
        </w:rPr>
        <w:t xml:space="preserve">3.6 ‘Cripple’ Reiser (2001) credits the derivation of the word </w:t>
      </w:r>
      <w:r w:rsidRPr="004A122C">
        <w:rPr>
          <w:rStyle w:val="StyleUnderline"/>
        </w:rPr>
        <w:t>‘cripple’ to the Middle German word</w:t>
      </w:r>
      <w:r w:rsidRPr="004A122C">
        <w:rPr>
          <w:sz w:val="16"/>
        </w:rPr>
        <w:t xml:space="preserve"> ‘Kripple’ </w:t>
      </w:r>
      <w:r w:rsidRPr="004A122C">
        <w:rPr>
          <w:rStyle w:val="StyleUnderline"/>
        </w:rPr>
        <w:t>meaning: “to be without power”.</w:t>
      </w:r>
      <w:r w:rsidRPr="004A122C">
        <w:rPr>
          <w:sz w:val="16"/>
        </w:rPr>
        <w:t xml:space="preserve"> Whilst this may be currently true in the political sense, </w:t>
      </w:r>
      <w:r w:rsidRPr="004A122C">
        <w:rPr>
          <w:rStyle w:val="StyleUnderline"/>
        </w:rPr>
        <w:t>the inference is a lack of physical or intellectual power</w:t>
      </w:r>
      <w:r w:rsidRPr="004A122C">
        <w:rPr>
          <w:sz w:val="16"/>
        </w:rPr>
        <w:t xml:space="preserve">. On the other hand, Crowley and Crowley (2000) date its usage back to before 950 AD, </w:t>
      </w:r>
      <w:r w:rsidRPr="004A122C">
        <w:rPr>
          <w:rStyle w:val="StyleUnderline"/>
        </w:rPr>
        <w:t>the earliest form being</w:t>
      </w:r>
      <w:r w:rsidRPr="004A122C">
        <w:rPr>
          <w:sz w:val="16"/>
        </w:rPr>
        <w:t xml:space="preserve"> the Old English ‘</w:t>
      </w:r>
      <w:r w:rsidRPr="004A122C">
        <w:rPr>
          <w:rStyle w:val="StyleUnderline"/>
        </w:rPr>
        <w:t>crypel’</w:t>
      </w:r>
      <w:r w:rsidRPr="004A122C">
        <w:rPr>
          <w:sz w:val="16"/>
        </w:rPr>
        <w:t xml:space="preserve"> which is </w:t>
      </w:r>
      <w:r w:rsidRPr="004A122C">
        <w:rPr>
          <w:rStyle w:val="StyleUnderline"/>
        </w:rPr>
        <w:t>a form of ‘creep’. Therefore a ‘cripple’ would be one who can only creep</w:t>
      </w:r>
      <w:r w:rsidRPr="004A122C">
        <w:rPr>
          <w:sz w:val="16"/>
        </w:rPr>
        <w:t xml:space="preserve">. The word is only used once in the King James </w:t>
      </w:r>
      <w:proofErr w:type="gramStart"/>
      <w:r w:rsidRPr="004A122C">
        <w:rPr>
          <w:sz w:val="16"/>
        </w:rPr>
        <w:t>bible</w:t>
      </w:r>
      <w:proofErr w:type="gramEnd"/>
      <w:r w:rsidRPr="004A122C">
        <w:rPr>
          <w:sz w:val="16"/>
        </w:rPr>
        <w:t xml:space="preserve">: “and there sat a certain man at Lystra, impotent in his feet, being a cripple his mother's womb, who never had walked” (Acts 14:8). However it is used a number of times by Shakespeare: “And chide the cripple tardy-gaited night </w:t>
      </w:r>
      <w:proofErr w:type="gramStart"/>
      <w:r w:rsidRPr="004A122C">
        <w:rPr>
          <w:sz w:val="16"/>
        </w:rPr>
        <w:t>Who</w:t>
      </w:r>
      <w:proofErr w:type="gramEnd"/>
      <w:r w:rsidRPr="004A122C">
        <w:rPr>
          <w:sz w:val="16"/>
        </w:rPr>
        <w:t xml:space="preserve">, like a foul and ugly witch, doth limp So tediously away.” (Henry V, act IV chorus) </w:t>
      </w:r>
      <w:r w:rsidRPr="004A122C">
        <w:rPr>
          <w:rStyle w:val="StyleUnderline"/>
        </w:rPr>
        <w:t>The word is still commonly used as an adjective: e.g. “crippling pain”, “crippling debts” and “the health service is crippled”; or as an undesirable fate</w:t>
      </w:r>
      <w:r w:rsidRPr="004A122C">
        <w:rPr>
          <w:sz w:val="16"/>
        </w:rPr>
        <w:t xml:space="preserve">: “to end up a cripple”. More recently </w:t>
      </w:r>
      <w:r w:rsidRPr="004A122C">
        <w:rPr>
          <w:rStyle w:val="StyleUnderline"/>
        </w:rPr>
        <w:t>the abbreviated form ‘crip’ has been reclaimed and used by disabled people</w:t>
      </w:r>
      <w:r w:rsidRPr="004A122C">
        <w:rPr>
          <w:sz w:val="16"/>
        </w:rPr>
        <w:t xml:space="preserve"> in the United Kingdom in the same positive way that ‘queer’ was adopted by lesbians and gay men, </w:t>
      </w:r>
      <w:r w:rsidRPr="004A122C">
        <w:rPr>
          <w:rStyle w:val="StyleUnderline"/>
        </w:rPr>
        <w:t>however it could not be used in that same way by non-disabled people</w:t>
      </w:r>
      <w:r w:rsidRPr="004A122C">
        <w:rPr>
          <w:sz w:val="16"/>
        </w:rPr>
        <w:t xml:space="preserve">. </w:t>
      </w:r>
    </w:p>
    <w:p w:rsidR="00CA2037" w:rsidRDefault="00CA2037" w:rsidP="00CA2037">
      <w:pPr>
        <w:pStyle w:val="Heading3"/>
      </w:pPr>
      <w:r>
        <w:lastRenderedPageBreak/>
        <w:t>Discourse</w:t>
      </w:r>
    </w:p>
    <w:p w:rsidR="00CA2037" w:rsidRPr="00CA2037" w:rsidRDefault="00CA2037" w:rsidP="00CA2037">
      <w:pPr>
        <w:pStyle w:val="Heading4"/>
        <w:rPr>
          <w:rStyle w:val="Style13ptBold"/>
          <w:b/>
        </w:rPr>
      </w:pPr>
      <w:r w:rsidRPr="00CA2037">
        <w:rPr>
          <w:rStyle w:val="Style13ptBold"/>
          <w:b/>
        </w:rPr>
        <w:t>The politics of language reflect and shape ableist world views and must be first brought to the forefront to combat microaggressions and ableism</w:t>
      </w:r>
    </w:p>
    <w:p w:rsidR="00CA2037" w:rsidRPr="00CA2037" w:rsidRDefault="00CA2037" w:rsidP="00CA2037">
      <w:pPr>
        <w:rPr>
          <w:rStyle w:val="Style13ptBold"/>
        </w:rPr>
      </w:pPr>
      <w:r w:rsidRPr="00CA2037">
        <w:rPr>
          <w:rStyle w:val="Style13ptBold"/>
        </w:rPr>
        <w:t xml:space="preserve">Brown 13 </w:t>
      </w:r>
      <w:r w:rsidRPr="00CA2037">
        <w:rPr>
          <w:sz w:val="16"/>
          <w:szCs w:val="16"/>
        </w:rPr>
        <w:t>[Lydia Brown, activist, public speaker, and writer focused on violence against multiply-marginalized disabled people, such as LGBTQ+ (queer and trans), poor, undocumented, and people of color groups within the disability community, Board of Directors for TASH New England, Project Assistant at the Autistic Self Advocacy Network, and previously involved in writing disability policy; “Ableism/Language”; Autistic Hoya; 13 06/13/2013; accessed 07/27/2015; &lt;http://www.autistichoya.com/p/ableist-words-and-terms-to-avoid.html&gt;.]</w:t>
      </w:r>
      <w:r w:rsidR="00DB0909">
        <w:rPr>
          <w:sz w:val="16"/>
          <w:szCs w:val="16"/>
        </w:rPr>
        <w:t xml:space="preserve"> Always point to</w:t>
      </w:r>
      <w:r w:rsidR="0064479D">
        <w:rPr>
          <w:sz w:val="16"/>
          <w:szCs w:val="16"/>
        </w:rPr>
        <w:t xml:space="preserve"> specifically what portion of their argument was ableist</w:t>
      </w:r>
    </w:p>
    <w:p w:rsidR="00CA2037" w:rsidRDefault="00CA2037" w:rsidP="00CA2037">
      <w:pPr>
        <w:rPr>
          <w:sz w:val="16"/>
        </w:rPr>
      </w:pPr>
      <w:r w:rsidRPr="00CA2037">
        <w:rPr>
          <w:rStyle w:val="StyleUnderline"/>
        </w:rPr>
        <w:t>Language is inherently political</w:t>
      </w:r>
      <w:r w:rsidRPr="00CA2037">
        <w:rPr>
          <w:sz w:val="16"/>
        </w:rPr>
        <w:t xml:space="preserve">. Both as individuals and as larger social and cultural groups, it is self-evident that </w:t>
      </w:r>
      <w:r w:rsidRPr="00CA2037">
        <w:rPr>
          <w:rStyle w:val="StyleUnderline"/>
        </w:rPr>
        <w:t>the language we use to express</w:t>
      </w:r>
      <w:r w:rsidRPr="00CA2037">
        <w:rPr>
          <w:sz w:val="16"/>
        </w:rPr>
        <w:t xml:space="preserve"> all sorts of </w:t>
      </w:r>
      <w:r w:rsidRPr="00CA2037">
        <w:rPr>
          <w:rStyle w:val="StyleUnderline"/>
        </w:rPr>
        <w:t>ideas, opinions</w:t>
      </w:r>
      <w:r w:rsidRPr="00CA2037">
        <w:rPr>
          <w:sz w:val="16"/>
        </w:rPr>
        <w:t xml:space="preserve">, and </w:t>
      </w:r>
      <w:r w:rsidRPr="00CA2037">
        <w:rPr>
          <w:rStyle w:val="StyleUnderline"/>
        </w:rPr>
        <w:t>emotions</w:t>
      </w:r>
      <w:r w:rsidRPr="00CA2037">
        <w:rPr>
          <w:sz w:val="16"/>
        </w:rPr>
        <w:t xml:space="preserve">, as well as </w:t>
      </w:r>
      <w:r w:rsidRPr="00CA2037">
        <w:rPr>
          <w:rStyle w:val="StyleUnderline"/>
        </w:rPr>
        <w:t>to describe ourselves and others, is</w:t>
      </w:r>
      <w:r w:rsidRPr="00CA2037">
        <w:rPr>
          <w:sz w:val="16"/>
        </w:rPr>
        <w:t xml:space="preserve"> simultaneously </w:t>
      </w:r>
      <w:r w:rsidRPr="00CA2037">
        <w:rPr>
          <w:rStyle w:val="StyleUnderline"/>
        </w:rPr>
        <w:t>reflective of existing attitudes and influential to developing attitudes</w:t>
      </w:r>
      <w:r w:rsidRPr="00CA2037">
        <w:rPr>
          <w:sz w:val="16"/>
        </w:rPr>
        <w:t xml:space="preserve">. The terms that are listed below are part of an expanding English-language glossary of ableist words and terms. I have chosen to include </w:t>
      </w:r>
      <w:r w:rsidRPr="00CA2037">
        <w:rPr>
          <w:rStyle w:val="StyleUnderline"/>
        </w:rPr>
        <w:t>words or phrases</w:t>
      </w:r>
      <w:r w:rsidRPr="00CA2037">
        <w:rPr>
          <w:sz w:val="16"/>
        </w:rPr>
        <w:t xml:space="preserve"> that I know of or that are brought to my attention that </w:t>
      </w:r>
      <w:r w:rsidRPr="00CA2037">
        <w:rPr>
          <w:rStyle w:val="StyleUnderline"/>
        </w:rPr>
        <w:t>meet two criteria: 1) Their literal or historical definition derives from a description of disability</w:t>
      </w:r>
      <w:r w:rsidRPr="00CA2037">
        <w:rPr>
          <w:sz w:val="16"/>
        </w:rPr>
        <w:t xml:space="preserve">, either in general or pertaining to a specific category of disability, </w:t>
      </w:r>
      <w:r w:rsidRPr="00CA2037">
        <w:rPr>
          <w:rStyle w:val="StyleUnderline"/>
        </w:rPr>
        <w:t>and</w:t>
      </w:r>
      <w:r w:rsidRPr="00CA2037">
        <w:rPr>
          <w:sz w:val="16"/>
        </w:rPr>
        <w:t xml:space="preserve"> 2) </w:t>
      </w:r>
      <w:r w:rsidRPr="00CA2037">
        <w:rPr>
          <w:rStyle w:val="StyleUnderline"/>
        </w:rPr>
        <w:t>They have been historically and or currently used to marginalize, other, and oppress disabled people</w:t>
      </w:r>
      <w:r w:rsidRPr="00CA2037">
        <w:rPr>
          <w:sz w:val="16"/>
        </w:rPr>
        <w:t xml:space="preserve">. The rationale for including some of these </w:t>
      </w:r>
      <w:r w:rsidRPr="00CA2037">
        <w:rPr>
          <w:rStyle w:val="StyleUnderline"/>
        </w:rPr>
        <w:t>words</w:t>
      </w:r>
      <w:r w:rsidRPr="00CA2037">
        <w:rPr>
          <w:sz w:val="16"/>
        </w:rPr>
        <w:t xml:space="preserve"> may be </w:t>
      </w:r>
      <w:r w:rsidRPr="00CA2037">
        <w:rPr>
          <w:rStyle w:val="StyleUnderline"/>
        </w:rPr>
        <w:t>readily apparent</w:t>
      </w:r>
      <w:r w:rsidRPr="00CA2037">
        <w:rPr>
          <w:sz w:val="16"/>
        </w:rPr>
        <w:t xml:space="preserve"> to many visitors as meriting inclusion on this list, </w:t>
      </w:r>
      <w:r w:rsidRPr="00CA2037">
        <w:rPr>
          <w:rStyle w:val="StyleUnderline"/>
        </w:rPr>
        <w:t xml:space="preserve">such as </w:t>
      </w:r>
      <w:r w:rsidRPr="00CA2037">
        <w:rPr>
          <w:sz w:val="16"/>
        </w:rPr>
        <w:t xml:space="preserve">for </w:t>
      </w:r>
      <w:r w:rsidRPr="00CA2037">
        <w:rPr>
          <w:rStyle w:val="StyleUnderline"/>
        </w:rPr>
        <w:t>"retarded" and "invalid."</w:t>
      </w:r>
      <w:r w:rsidRPr="00CA2037">
        <w:rPr>
          <w:sz w:val="16"/>
        </w:rPr>
        <w:t xml:space="preserve"> For others, however, there may be the lingering suspicion that I have opted to be overinclusive and thus, extremely hypersensitive and obsessed with being politically correct. The reason that I have listed </w:t>
      </w:r>
      <w:r w:rsidRPr="00CA2037">
        <w:rPr>
          <w:rStyle w:val="StyleUnderline"/>
        </w:rPr>
        <w:t>words that may not readily come to mind</w:t>
      </w:r>
      <w:r w:rsidRPr="00CA2037">
        <w:rPr>
          <w:sz w:val="16"/>
        </w:rPr>
        <w:t xml:space="preserve"> when asked to consider "insults and slurs targeting disability" is </w:t>
      </w:r>
      <w:r w:rsidRPr="00CA2037">
        <w:rPr>
          <w:rStyle w:val="StyleUnderline"/>
        </w:rPr>
        <w:t>precisely because so much of this ableist language is utterly pervasive both in everyday colloquy and formal idiom</w:t>
      </w:r>
      <w:r w:rsidRPr="00CA2037">
        <w:rPr>
          <w:sz w:val="16"/>
        </w:rPr>
        <w:t xml:space="preserve"> with hardly any notice or acknowledgement, </w:t>
      </w:r>
      <w:r w:rsidRPr="00CA2037">
        <w:rPr>
          <w:rStyle w:val="StyleUnderline"/>
        </w:rPr>
        <w:t>even by</w:t>
      </w:r>
      <w:r w:rsidRPr="00CA2037">
        <w:rPr>
          <w:sz w:val="16"/>
        </w:rPr>
        <w:t xml:space="preserve"> fellow </w:t>
      </w:r>
      <w:r w:rsidRPr="00CA2037">
        <w:rPr>
          <w:rStyle w:val="StyleUnderline"/>
        </w:rPr>
        <w:t>disabled people not using the language as part of any reclamation project</w:t>
      </w:r>
      <w:r w:rsidRPr="00CA2037">
        <w:rPr>
          <w:sz w:val="16"/>
        </w:rPr>
        <w:t xml:space="preserve">. On that note, the list is not intended to condemn or scold disabled people who use any of the words included in the spirit of reclamation or as self-descriptors. Its primary purpose is to serve as </w:t>
      </w:r>
      <w:r w:rsidRPr="00CA2037">
        <w:rPr>
          <w:rStyle w:val="StyleUnderline"/>
        </w:rPr>
        <w:t>a reference for</w:t>
      </w:r>
      <w:r w:rsidRPr="00CA2037">
        <w:rPr>
          <w:sz w:val="16"/>
        </w:rPr>
        <w:t xml:space="preserve"> anyone interested in learning about </w:t>
      </w:r>
      <w:r w:rsidRPr="00CA2037">
        <w:rPr>
          <w:rStyle w:val="StyleUnderline"/>
        </w:rPr>
        <w:t>linguistic microaggressions and everyday, casual ableism</w:t>
      </w:r>
      <w:r w:rsidRPr="00CA2037">
        <w:rPr>
          <w:sz w:val="16"/>
        </w:rPr>
        <w:t xml:space="preserve">. And to the observation that some of the terms offered as alternatives carry analogous meanings, I have stated that the reason some words are included while others are not is because </w:t>
      </w:r>
      <w:r w:rsidRPr="00CA2037">
        <w:rPr>
          <w:rStyle w:val="StyleUnderline"/>
        </w:rPr>
        <w:t>some words have oppressive histories</w:t>
      </w:r>
      <w:r w:rsidRPr="00CA2037">
        <w:rPr>
          <w:sz w:val="16"/>
        </w:rPr>
        <w:t xml:space="preserve"> and others do not. </w:t>
      </w:r>
      <w:r w:rsidRPr="00CA2037">
        <w:rPr>
          <w:rStyle w:val="StyleUnderline"/>
        </w:rPr>
        <w:t>For example, the word "dumb" has a disability-specific history</w:t>
      </w:r>
      <w:r w:rsidRPr="00CA2037">
        <w:rPr>
          <w:sz w:val="16"/>
        </w:rPr>
        <w:t xml:space="preserve"> (referring to people who cannot speak, and often used to refer to Deaf people), whereas the word "obtuse" does not (deriving from a meaning of "beating against something to make it blunt or dull"). </w:t>
      </w:r>
    </w:p>
    <w:p w:rsidR="004D6D12" w:rsidRPr="004D6D12" w:rsidRDefault="004D6D12" w:rsidP="004D6D12">
      <w:pPr>
        <w:pStyle w:val="Heading4"/>
        <w:rPr>
          <w:rStyle w:val="Style13ptBold"/>
          <w:b/>
        </w:rPr>
      </w:pPr>
      <w:r w:rsidRPr="004D6D12">
        <w:rPr>
          <w:rStyle w:val="Style13ptBold"/>
          <w:b/>
        </w:rPr>
        <w:t>The rhetoric of disability allow</w:t>
      </w:r>
      <w:r>
        <w:rPr>
          <w:rStyle w:val="Style13ptBold"/>
          <w:b/>
        </w:rPr>
        <w:t>s</w:t>
      </w:r>
      <w:r w:rsidRPr="004D6D12">
        <w:rPr>
          <w:rStyle w:val="Style13ptBold"/>
          <w:b/>
        </w:rPr>
        <w:t xml:space="preserve"> ableism to be learned and promote a culture of discrimination, only challenging that which seems innocuous can change the widespread, unwitting acceptanc</w:t>
      </w:r>
      <w:r>
        <w:rPr>
          <w:rStyle w:val="Style13ptBold"/>
          <w:b/>
        </w:rPr>
        <w:t>e of ableist thinking</w:t>
      </w:r>
    </w:p>
    <w:p w:rsidR="004D6D12" w:rsidRDefault="004D6D12" w:rsidP="004D6D12">
      <w:pPr>
        <w:rPr>
          <w:rStyle w:val="Style13ptBold"/>
        </w:rPr>
      </w:pPr>
      <w:r>
        <w:rPr>
          <w:rStyle w:val="Style13ptBold"/>
        </w:rPr>
        <w:t xml:space="preserve">Cherney 11 </w:t>
      </w:r>
      <w:r w:rsidRPr="0002428A">
        <w:rPr>
          <w:rStyle w:val="Style13ptBold"/>
          <w:b w:val="0"/>
          <w:sz w:val="16"/>
          <w:szCs w:val="16"/>
        </w:rPr>
        <w:t>[James L Cherney, former college debater, PhD in Communication and Culture @ Westminster, and undergraduates in Public Speaking, Body Rhetoric, and the Disability Rights Movement; “The Rhetoric of Ableism”; Disability Studies Quarterly, Vol 31 No 3; 2011; accessed 07/31/2015; &lt;http://dsq-sds.org/article/view/1665/1606&gt;.]</w:t>
      </w:r>
    </w:p>
    <w:p w:rsidR="004D6D12" w:rsidRPr="001C3166" w:rsidRDefault="004D6D12" w:rsidP="004D6D12">
      <w:pPr>
        <w:rPr>
          <w:sz w:val="16"/>
        </w:rPr>
      </w:pPr>
      <w:r w:rsidRPr="001C3166">
        <w:rPr>
          <w:sz w:val="16"/>
        </w:rPr>
        <w:t xml:space="preserve">As Disability Studies continues its exploration of disability in society, scholars have paid growing attention to </w:t>
      </w:r>
      <w:r w:rsidRPr="001C3166">
        <w:rPr>
          <w:rStyle w:val="StyleUnderline"/>
        </w:rPr>
        <w:t>the rhetoric of disability</w:t>
      </w:r>
      <w:r w:rsidRPr="001C3166">
        <w:rPr>
          <w:sz w:val="16"/>
        </w:rPr>
        <w:t xml:space="preserve">. This scholarship </w:t>
      </w:r>
      <w:r w:rsidRPr="001C3166">
        <w:rPr>
          <w:rStyle w:val="StyleUnderline"/>
        </w:rPr>
        <w:t>approaches the subject from different angles, but</w:t>
      </w:r>
      <w:r w:rsidRPr="001C3166">
        <w:rPr>
          <w:sz w:val="16"/>
        </w:rPr>
        <w:t xml:space="preserve"> it generally </w:t>
      </w:r>
      <w:r w:rsidRPr="001C3166">
        <w:rPr>
          <w:rStyle w:val="StyleUnderline"/>
        </w:rPr>
        <w:t>works with</w:t>
      </w:r>
      <w:r w:rsidRPr="001C3166">
        <w:rPr>
          <w:sz w:val="16"/>
        </w:rPr>
        <w:t xml:space="preserve"> similar premises including </w:t>
      </w:r>
      <w:r w:rsidRPr="001C3166">
        <w:rPr>
          <w:rStyle w:val="StyleUnderline"/>
        </w:rPr>
        <w:t>the position that rhetoric can shape the way disability is understood</w:t>
      </w:r>
      <w:r w:rsidRPr="001C3166">
        <w:rPr>
          <w:sz w:val="16"/>
        </w:rPr>
        <w:t xml:space="preserve"> and (in</w:t>
      </w:r>
      <w:proofErr w:type="gramStart"/>
      <w:r w:rsidRPr="001C3166">
        <w:rPr>
          <w:sz w:val="16"/>
        </w:rPr>
        <w:t>)forms</w:t>
      </w:r>
      <w:proofErr w:type="gramEnd"/>
      <w:r w:rsidRPr="001C3166">
        <w:rPr>
          <w:sz w:val="16"/>
        </w:rPr>
        <w:t xml:space="preserve"> its political implications. </w:t>
      </w:r>
      <w:r w:rsidRPr="001C3166">
        <w:rPr>
          <w:rStyle w:val="StyleUnderline"/>
        </w:rPr>
        <w:t>These studies range from considering how rhetoric crafts disability to examining how ideas of disability impact theories of rhetoric</w:t>
      </w:r>
      <w:r w:rsidRPr="001C3166">
        <w:rPr>
          <w:sz w:val="16"/>
        </w:rPr>
        <w:t xml:space="preserve">. Brenda Jo Brueggemann explores how rhetoric constructs the disability of deafness, revealing how Hearing culture oppresses Deaf culture.1 Jay Dolmage shows how </w:t>
      </w:r>
      <w:r w:rsidRPr="001C3166">
        <w:rPr>
          <w:rStyle w:val="StyleUnderline"/>
        </w:rPr>
        <w:t>contemporary histories have "imported [exclusion] into the classical world"</w:t>
      </w:r>
      <w:r w:rsidRPr="001C3166">
        <w:rPr>
          <w:sz w:val="16"/>
        </w:rPr>
        <w:t xml:space="preserve"> and oversimplified the complex views of disability that informed that era's influential theories of rhetoric.2 James C. Wilson and Cynthia Lewiecki-Wilson's Embodied Rhetorics </w:t>
      </w:r>
      <w:r w:rsidRPr="001C3166">
        <w:rPr>
          <w:rStyle w:val="StyleUnderline"/>
        </w:rPr>
        <w:t>collects several works covering the terrain between these studies</w:t>
      </w:r>
      <w:r w:rsidRPr="001C3166">
        <w:rPr>
          <w:sz w:val="16"/>
        </w:rPr>
        <w:t xml:space="preserve">.3 I seek to build upon these authors' valuable work by continuing to examine rhetoric but turning to a related yet different focus: </w:t>
      </w:r>
      <w:r w:rsidRPr="001C3166">
        <w:rPr>
          <w:rStyle w:val="StyleUnderline"/>
        </w:rPr>
        <w:t>I analyze ableism</w:t>
      </w:r>
      <w:r w:rsidRPr="001C3166">
        <w:rPr>
          <w:sz w:val="16"/>
        </w:rPr>
        <w:t xml:space="preserve"> instead of disability. While disability and ableism clearly relate, I consider attending to the latter to be similar to studying racism </w:t>
      </w:r>
      <w:r w:rsidRPr="001C3166">
        <w:rPr>
          <w:sz w:val="16"/>
        </w:rPr>
        <w:lastRenderedPageBreak/>
        <w:t xml:space="preserve">instead of race. Neither project makes sense without the other, </w:t>
      </w:r>
      <w:proofErr w:type="gramStart"/>
      <w:r w:rsidRPr="001C3166">
        <w:rPr>
          <w:sz w:val="16"/>
        </w:rPr>
        <w:t>and</w:t>
      </w:r>
      <w:proofErr w:type="gramEnd"/>
      <w:r w:rsidRPr="001C3166">
        <w:rPr>
          <w:sz w:val="16"/>
        </w:rPr>
        <w:t xml:space="preserve"> arguably studying disability has greater potential for promoting awareness and emancipatory politics, but studying ableism promises unique results such as identifying the identical mechanisms that propagate different types of discrimination. In this essay </w:t>
      </w:r>
      <w:r w:rsidRPr="001C3166">
        <w:rPr>
          <w:rStyle w:val="StyleUnderline"/>
        </w:rPr>
        <w:t>I analyze ableism as a rhetorical problem for three reasons. First, ableist culture sustains</w:t>
      </w:r>
      <w:r w:rsidRPr="001C3166">
        <w:rPr>
          <w:sz w:val="16"/>
        </w:rPr>
        <w:t xml:space="preserve"> and perpetuates </w:t>
      </w:r>
      <w:r w:rsidRPr="001C3166">
        <w:rPr>
          <w:rStyle w:val="StyleUnderline"/>
        </w:rPr>
        <w:t>itself via rhetoric</w:t>
      </w:r>
      <w:r w:rsidRPr="001C3166">
        <w:rPr>
          <w:sz w:val="16"/>
        </w:rPr>
        <w:t xml:space="preserve">; the </w:t>
      </w:r>
      <w:r w:rsidRPr="001C3166">
        <w:rPr>
          <w:rStyle w:val="StyleUnderline"/>
        </w:rPr>
        <w:t>ways of interpreting disability and assumptions about bodies that produce ableism are learned</w:t>
      </w:r>
      <w:r w:rsidRPr="001C3166">
        <w:rPr>
          <w:sz w:val="16"/>
        </w:rPr>
        <w:t xml:space="preserve">. The previous generation teaches it to the next and cultures spread it to each other through modes of intercultural exchange. </w:t>
      </w:r>
      <w:r w:rsidRPr="001C3166">
        <w:rPr>
          <w:rStyle w:val="StyleUnderline"/>
        </w:rPr>
        <w:t>Adopting a rhetorical perspective to</w:t>
      </w:r>
      <w:r w:rsidRPr="001C3166">
        <w:rPr>
          <w:sz w:val="16"/>
        </w:rPr>
        <w:t xml:space="preserve"> the problem of </w:t>
      </w:r>
      <w:r w:rsidRPr="001C3166">
        <w:rPr>
          <w:rStyle w:val="StyleUnderline"/>
        </w:rPr>
        <w:t>ableism</w:t>
      </w:r>
      <w:r w:rsidRPr="001C3166">
        <w:rPr>
          <w:sz w:val="16"/>
        </w:rPr>
        <w:t xml:space="preserve"> thus </w:t>
      </w:r>
      <w:r w:rsidRPr="001C3166">
        <w:rPr>
          <w:rStyle w:val="StyleUnderline"/>
        </w:rPr>
        <w:t>exposes the social systems that keep it alive</w:t>
      </w:r>
      <w:r w:rsidRPr="001C3166">
        <w:rPr>
          <w:sz w:val="16"/>
        </w:rPr>
        <w:t xml:space="preserve">. This informs my </w:t>
      </w:r>
      <w:r w:rsidRPr="001C3166">
        <w:rPr>
          <w:rStyle w:val="StyleUnderline"/>
        </w:rPr>
        <w:t>second</w:t>
      </w:r>
      <w:r w:rsidRPr="001C3166">
        <w:rPr>
          <w:sz w:val="16"/>
        </w:rPr>
        <w:t xml:space="preserve"> reason for viewing ableism as rhetoric, as </w:t>
      </w:r>
      <w:r w:rsidRPr="001C3166">
        <w:rPr>
          <w:rStyle w:val="StyleUnderline"/>
        </w:rPr>
        <w:t>revealing how it thrives suggests ways of curtailing its growth and promoting its demise. Many</w:t>
      </w:r>
      <w:r w:rsidRPr="001C3166">
        <w:rPr>
          <w:sz w:val="16"/>
        </w:rPr>
        <w:t xml:space="preserve"> of the </w:t>
      </w:r>
      <w:r w:rsidRPr="001C3166">
        <w:rPr>
          <w:rStyle w:val="StyleUnderline"/>
        </w:rPr>
        <w:t>strategies</w:t>
      </w:r>
      <w:r w:rsidRPr="001C3166">
        <w:rPr>
          <w:sz w:val="16"/>
        </w:rPr>
        <w:t xml:space="preserve"> already </w:t>
      </w:r>
      <w:r w:rsidRPr="001C3166">
        <w:rPr>
          <w:rStyle w:val="StyleUnderline"/>
        </w:rPr>
        <w:t>adopted by disability rights activists</w:t>
      </w:r>
      <w:r w:rsidRPr="001C3166">
        <w:rPr>
          <w:sz w:val="16"/>
        </w:rPr>
        <w:t xml:space="preserve"> to confront ableism explicitly or implicitly address it as rhetoric. Public demonstrations, countercultural performances, autobiography, transformative histories of disability and disabling practices, and critiques of ableist films and novels all apply rhetorical solutions to the problem. </w:t>
      </w:r>
      <w:r w:rsidRPr="001C3166">
        <w:rPr>
          <w:rStyle w:val="StyleUnderline"/>
        </w:rPr>
        <w:t>Identifying ableism as rhetoric and exploring its systems dynamic reveals how these corrective practices work</w:t>
      </w:r>
      <w:r w:rsidRPr="001C3166">
        <w:rPr>
          <w:sz w:val="16"/>
        </w:rPr>
        <w:t xml:space="preserve">. We can use such information to refine the successful techniques, reinvent those that fail, and realize new tactics. </w:t>
      </w:r>
      <w:r w:rsidRPr="001C3166">
        <w:rPr>
          <w:rStyle w:val="StyleUnderline"/>
        </w:rPr>
        <w:t>Third</w:t>
      </w:r>
      <w:r w:rsidRPr="001C3166">
        <w:rPr>
          <w:sz w:val="16"/>
        </w:rPr>
        <w:t xml:space="preserve">, I contend that </w:t>
      </w:r>
      <w:r w:rsidRPr="001C3166">
        <w:rPr>
          <w:rStyle w:val="StyleUnderline"/>
        </w:rPr>
        <w:t>any means of challenging ableism must eventually encounter its rhetorical power</w:t>
      </w:r>
      <w:r w:rsidRPr="001C3166">
        <w:rPr>
          <w:sz w:val="16"/>
        </w:rPr>
        <w:t>. As I explain below, a</w:t>
      </w:r>
      <w:r w:rsidRPr="001C3166">
        <w:rPr>
          <w:rStyle w:val="StyleUnderline"/>
        </w:rPr>
        <w:t xml:space="preserve">bleism is that most insidious form of rhetoric that has become reified and </w:t>
      </w:r>
      <w:proofErr w:type="gramStart"/>
      <w:r w:rsidRPr="001C3166">
        <w:rPr>
          <w:rStyle w:val="StyleUnderline"/>
        </w:rPr>
        <w:t>so</w:t>
      </w:r>
      <w:proofErr w:type="gramEnd"/>
      <w:r w:rsidRPr="001C3166">
        <w:rPr>
          <w:rStyle w:val="StyleUnderline"/>
        </w:rPr>
        <w:t xml:space="preserve"> widely accepted as common sense that it denies its own rhetoricity</w:t>
      </w:r>
      <w:r w:rsidRPr="001C3166">
        <w:rPr>
          <w:sz w:val="16"/>
        </w:rPr>
        <w:t xml:space="preserve">—it "goes without saying." </w:t>
      </w:r>
      <w:r w:rsidRPr="001C3166">
        <w:rPr>
          <w:rStyle w:val="StyleUnderline"/>
        </w:rPr>
        <w:t>To fully address it we must name its presence</w:t>
      </w:r>
      <w:r w:rsidRPr="001C3166">
        <w:rPr>
          <w:sz w:val="16"/>
        </w:rPr>
        <w:t xml:space="preserve">, for cultural assumptions accepted uncritically adopt the mantle of "simple truth" and become extremely difficult to rebut. As the neologism "ableism" itself testifies, </w:t>
      </w:r>
      <w:r w:rsidRPr="001C3166">
        <w:rPr>
          <w:rStyle w:val="StyleUnderline"/>
        </w:rPr>
        <w:t>we need new words to reveal the places it resides and new language to describe how it feeds</w:t>
      </w:r>
      <w:r w:rsidRPr="001C3166">
        <w:rPr>
          <w:sz w:val="16"/>
        </w:rPr>
        <w:t xml:space="preserve">. Without doing so, </w:t>
      </w:r>
      <w:r w:rsidRPr="001C3166">
        <w:rPr>
          <w:rStyle w:val="StyleUnderline"/>
        </w:rPr>
        <w:t>ableist ways of thinking and interpreting will operate as the context for making sense of any acts challenging discrimination</w:t>
      </w:r>
      <w:r w:rsidRPr="001C3166">
        <w:rPr>
          <w:sz w:val="16"/>
        </w:rPr>
        <w:t>, which undermines their impact, reduces their symbolic potential, and can even transform them into superficial measures that give the appearance of change yet elide a recalcitrant ableist system.</w:t>
      </w:r>
    </w:p>
    <w:p w:rsidR="004D6D12" w:rsidRDefault="004D6D12" w:rsidP="00CA2037">
      <w:pPr>
        <w:rPr>
          <w:sz w:val="16"/>
        </w:rPr>
      </w:pPr>
    </w:p>
    <w:p w:rsidR="00DE4D5F" w:rsidRPr="00DE4D5F" w:rsidRDefault="00DE4D5F" w:rsidP="00DE4D5F">
      <w:pPr>
        <w:pStyle w:val="Heading3"/>
      </w:pPr>
      <w:r w:rsidRPr="00DE4D5F">
        <w:lastRenderedPageBreak/>
        <w:t>Foucault</w:t>
      </w:r>
    </w:p>
    <w:p w:rsidR="00DE4D5F" w:rsidRPr="007409B9" w:rsidRDefault="00DE4D5F" w:rsidP="00DE4D5F">
      <w:pPr>
        <w:pStyle w:val="Heading4"/>
        <w:rPr>
          <w:rStyle w:val="Style13ptBold"/>
          <w:b/>
        </w:rPr>
      </w:pPr>
      <w:r w:rsidRPr="007409B9">
        <w:rPr>
          <w:rStyle w:val="Style13ptBold"/>
          <w:b/>
        </w:rPr>
        <w:t>Engaging fully with disability studies at the forefront allows a breaking down of binaries – identity politics fail as they necessarily rely on boundaries</w:t>
      </w:r>
    </w:p>
    <w:p w:rsidR="00DE4D5F" w:rsidRPr="00A80B94" w:rsidRDefault="00DE4D5F" w:rsidP="00DE4D5F">
      <w:pPr>
        <w:rPr>
          <w:b/>
          <w:bCs/>
          <w:sz w:val="26"/>
        </w:rPr>
      </w:pPr>
      <w:r>
        <w:rPr>
          <w:rStyle w:val="Style13ptBold"/>
        </w:rPr>
        <w:t xml:space="preserve">Anders 13 </w:t>
      </w:r>
      <w:r w:rsidRPr="00A80B94">
        <w:rPr>
          <w:sz w:val="16"/>
          <w:szCs w:val="16"/>
        </w:rPr>
        <w:t>[Abram Anders, Assistant Professor of Business Communication, English PhD @ Penn State; “Foucault and "the Right to Life": From Technologies of Normalization to Societies of Control”; Disability Studies Quarterly; Vol 33 No 2; 2013; accessed 07/29/2015; &lt;http://dsq-sds.org/article/view/3340/3268&gt;.]</w:t>
      </w:r>
    </w:p>
    <w:p w:rsidR="00DE4D5F" w:rsidRDefault="00DE4D5F" w:rsidP="00DE4D5F">
      <w:pPr>
        <w:rPr>
          <w:sz w:val="16"/>
        </w:rPr>
      </w:pPr>
      <w:r w:rsidRPr="00A80B94">
        <w:rPr>
          <w:sz w:val="16"/>
        </w:rPr>
        <w:t xml:space="preserve">Considered from the genealogical perspective </w:t>
      </w:r>
      <w:r w:rsidRPr="006A1C20">
        <w:rPr>
          <w:rStyle w:val="StyleUnderline"/>
        </w:rPr>
        <w:t>such claims and protest are of a piece with the landscape of biopower rather than an effective challenge</w:t>
      </w:r>
      <w:r w:rsidRPr="00A80B94">
        <w:rPr>
          <w:sz w:val="16"/>
        </w:rPr>
        <w:t xml:space="preserve"> to it. In the following study, my aim is to reevaluate disability studies in terms of the configuration of social relations that have produced disability as identity and motivated claims for social protection. </w:t>
      </w:r>
      <w:r w:rsidRPr="006A1C20">
        <w:rPr>
          <w:rStyle w:val="StyleUnderline"/>
        </w:rPr>
        <w:t>Technologies of normalization are not solely or primarily about the exclusionary</w:t>
      </w:r>
      <w:r w:rsidRPr="00A80B94">
        <w:rPr>
          <w:sz w:val="16"/>
        </w:rPr>
        <w:t xml:space="preserve">, prohibitive functions of </w:t>
      </w:r>
      <w:r w:rsidRPr="00A80B94">
        <w:rPr>
          <w:rStyle w:val="StyleUnderline"/>
        </w:rPr>
        <w:t>social neglect, stigmatization, and institutional paternalism</w:t>
      </w:r>
      <w:r w:rsidRPr="00A80B94">
        <w:rPr>
          <w:sz w:val="16"/>
        </w:rPr>
        <w:t xml:space="preserve">. Rather, </w:t>
      </w:r>
      <w:r w:rsidRPr="00A80B94">
        <w:rPr>
          <w:rStyle w:val="StyleUnderline"/>
        </w:rPr>
        <w:t>the primary danger we face today is</w:t>
      </w:r>
      <w:r w:rsidRPr="00A80B94">
        <w:rPr>
          <w:sz w:val="16"/>
        </w:rPr>
        <w:t xml:space="preserve"> the continued intensification of </w:t>
      </w:r>
      <w:r w:rsidRPr="00A80B94">
        <w:rPr>
          <w:rStyle w:val="StyleUnderline"/>
        </w:rPr>
        <w:t>power relations through increasingly invasive and privatized mechanisms of rehabilitation</w:t>
      </w:r>
      <w:r w:rsidRPr="00A80B94">
        <w:rPr>
          <w:sz w:val="16"/>
        </w:rPr>
        <w:t xml:space="preserve">. As Jeffrey Nealon writes in Foucault </w:t>
      </w:r>
      <w:proofErr w:type="gramStart"/>
      <w:r w:rsidRPr="00A80B94">
        <w:rPr>
          <w:sz w:val="16"/>
        </w:rPr>
        <w:t>Beyond</w:t>
      </w:r>
      <w:proofErr w:type="gramEnd"/>
      <w:r w:rsidRPr="00A80B94">
        <w:rPr>
          <w:sz w:val="16"/>
        </w:rPr>
        <w:t xml:space="preserve"> Foucault: Power and Its Intensifications since 1984 (2008), "societies of control extend and intensify the tactics of discipline and biopower (by linking training and surveillance to ever-more-minute realms of everyday life), they also give birth to a whole new form" (68). Ultimately, I argue that w</w:t>
      </w:r>
      <w:r w:rsidRPr="006A1C20">
        <w:rPr>
          <w:rStyle w:val="StyleUnderline"/>
        </w:rPr>
        <w:t>e have already moved past a point where rights discourse is the primary front in the battle against disablism</w:t>
      </w:r>
      <w:r w:rsidRPr="00A80B94">
        <w:rPr>
          <w:sz w:val="16"/>
        </w:rPr>
        <w:t xml:space="preserve">. As reform efforts have begun to focus on quality of life issues and empowering "consumers" of health services, we have entered into a new era of grappling with problems unique to societies of control. The Failure of Rights Discourse </w:t>
      </w:r>
      <w:r w:rsidRPr="00A80B94">
        <w:rPr>
          <w:rStyle w:val="StyleUnderline"/>
        </w:rPr>
        <w:t>It is commonplace in disability studies to assert that we are all only "temporarily-abled."</w:t>
      </w:r>
      <w:r w:rsidRPr="00A80B94">
        <w:rPr>
          <w:sz w:val="16"/>
        </w:rPr>
        <w:t xml:space="preserve"> On the one hand, the statement points to the likelihood that </w:t>
      </w:r>
      <w:r w:rsidRPr="00A80B94">
        <w:rPr>
          <w:rStyle w:val="StyleUnderline"/>
        </w:rPr>
        <w:t>most of us will experience some form</w:t>
      </w:r>
      <w:r w:rsidRPr="00A80B94">
        <w:rPr>
          <w:sz w:val="16"/>
        </w:rPr>
        <w:t xml:space="preserve"> or period </w:t>
      </w:r>
      <w:r w:rsidRPr="00A80B94">
        <w:rPr>
          <w:rStyle w:val="StyleUnderline"/>
        </w:rPr>
        <w:t>of disablement</w:t>
      </w:r>
      <w:r w:rsidRPr="00A80B94">
        <w:rPr>
          <w:sz w:val="16"/>
        </w:rPr>
        <w:t xml:space="preserve"> during our lifetimes. On the other, as Eva Kittay points out, </w:t>
      </w:r>
      <w:r w:rsidRPr="00A80B94">
        <w:rPr>
          <w:rStyle w:val="StyleUnderline"/>
        </w:rPr>
        <w:t>even those of us who lead full and healthy lives will experience dependency at least twice</w:t>
      </w:r>
      <w:r w:rsidRPr="00A80B94">
        <w:rPr>
          <w:sz w:val="16"/>
        </w:rPr>
        <w:t xml:space="preserve">, "when we are infants and when we are very old" (qtd. in Squier 24). At times, </w:t>
      </w:r>
      <w:r w:rsidRPr="00A80B94">
        <w:rPr>
          <w:rStyle w:val="StyleUnderline"/>
        </w:rPr>
        <w:t>this invocation almost seems to suggest that if only the mythical "normal subject" would accept that it too will be disabled someday, then a primary obstacle to the social acceptance and accommodation of disability would disappear</w:t>
      </w:r>
      <w:r w:rsidRPr="00A80B94">
        <w:rPr>
          <w:sz w:val="16"/>
        </w:rPr>
        <w:t xml:space="preserve">. 5 In this formulation, we might recognize a version of what Nealon characterizes as the theoretical success of identity politics. Namely, </w:t>
      </w:r>
      <w:r w:rsidRPr="00A80B94">
        <w:rPr>
          <w:rStyle w:val="StyleUnderline"/>
        </w:rPr>
        <w:t>the linguistic turn of identity politics arrives at the recognition that "any state of sameness actually requires difference in order to structure itself"</w:t>
      </w:r>
      <w:r w:rsidRPr="00A80B94">
        <w:rPr>
          <w:sz w:val="16"/>
        </w:rPr>
        <w:t xml:space="preserve"> (4). Yet, </w:t>
      </w:r>
      <w:r w:rsidRPr="00A80B94">
        <w:rPr>
          <w:rStyle w:val="StyleUnderline"/>
        </w:rPr>
        <w:t>the realization of a common intersubjective ground to social and linguistic identity formation does not entail a political success</w:t>
      </w:r>
      <w:r w:rsidRPr="00A80B94">
        <w:rPr>
          <w:sz w:val="16"/>
        </w:rPr>
        <w:t xml:space="preserve">. As Nealon goes on to argue: …because intersubjective theories argue that we need each other for recognition and happiness, such theories continue to harbor a regulatory ideal of complete subjective freedom, which is actually </w:t>
      </w:r>
      <w:r w:rsidRPr="00A80B94">
        <w:rPr>
          <w:rStyle w:val="StyleUnderline"/>
        </w:rPr>
        <w:t>freedom from recognition, freedom from difference itself</w:t>
      </w:r>
      <w:r w:rsidRPr="00A80B94">
        <w:rPr>
          <w:sz w:val="16"/>
        </w:rPr>
        <w:t xml:space="preserve">. It is not necessarily surprising, then, that needing the other often shows itself as resenting the other. (Alterity Politics 7) </w:t>
      </w:r>
      <w:r w:rsidRPr="00A80B94">
        <w:rPr>
          <w:rStyle w:val="StyleUnderline"/>
        </w:rPr>
        <w:t>Insofar as identity politics are thematized through reference to a lack, a failure of wholeness, and the instability of identity in the same, it tends to reinscribe as an object of desire the very privileges it seeks to deconstruct</w:t>
      </w:r>
      <w:r w:rsidRPr="00A80B94">
        <w:rPr>
          <w:sz w:val="16"/>
        </w:rPr>
        <w:t xml:space="preserve">. Thus, </w:t>
      </w:r>
      <w:r w:rsidRPr="00A80B94">
        <w:rPr>
          <w:rStyle w:val="StyleUnderline"/>
        </w:rPr>
        <w:t xml:space="preserve">identity politics have often been haunted by the unacknowledged goal of </w:t>
      </w:r>
      <w:r w:rsidRPr="007409B9">
        <w:rPr>
          <w:rStyle w:val="Emphasis"/>
        </w:rPr>
        <w:t>attaining the privileges from which certain categories of people are excluded</w:t>
      </w:r>
      <w:r w:rsidRPr="00A80B94">
        <w:rPr>
          <w:sz w:val="16"/>
        </w:rPr>
        <w:t xml:space="preserve"> and thereby maintains as ideal the configuration of power relations that produce these politicized identities as effects (Brown 7). As an example, we might consider Lennard Davis's "dismodernist" approach to identity politics, an approach that is founded on the radical version of "lack" discovered in disability. Davis sees </w:t>
      </w:r>
      <w:r w:rsidRPr="00A80B94">
        <w:rPr>
          <w:rStyle w:val="StyleUnderline"/>
        </w:rPr>
        <w:t xml:space="preserve">the disability movement as having a unique potential to </w:t>
      </w:r>
      <w:r w:rsidRPr="00A80B94">
        <w:rPr>
          <w:rStyle w:val="Emphasis"/>
        </w:rPr>
        <w:t>destabilize the "normal subject" insofar as it presents a "real," physical</w:t>
      </w:r>
      <w:r w:rsidRPr="00A80B94">
        <w:rPr>
          <w:sz w:val="16"/>
        </w:rPr>
        <w:t xml:space="preserve"> (i.e., not merely discursive) </w:t>
      </w:r>
      <w:r w:rsidRPr="00A80B94">
        <w:rPr>
          <w:rStyle w:val="Emphasis"/>
        </w:rPr>
        <w:t>lack</w:t>
      </w:r>
      <w:r w:rsidRPr="00A80B94">
        <w:rPr>
          <w:rStyle w:val="StyleUnderline"/>
        </w:rPr>
        <w:t xml:space="preserve"> that not only problematizes identity, but materially challenges the illusion of independence</w:t>
      </w:r>
      <w:r w:rsidRPr="00A80B94">
        <w:rPr>
          <w:sz w:val="16"/>
        </w:rPr>
        <w:t xml:space="preserve">: In a dismodernist mode, the ideal is not a hypostatization of the normal (that is, dominant) subject, but aims to create a new category based on the partial, incomplete subject whose realization is not autonomy and independence but dependency and interdependence. This is a very different notion from subjectivity organized around wounded identities; rather, all humans are seen as wounded. Wounds are not the result of oppression, but rather the other way around. Protections are not inherent, endowed by the creator, but created by society at large and administered to all. The idea of a protected class in law now becomes less necessary since the protections offered to that class are offered to all. (Bending Over Backwards 30) Whereas, Davis wants to </w:t>
      </w:r>
      <w:r w:rsidRPr="00A80B94">
        <w:rPr>
          <w:rStyle w:val="Emphasis"/>
        </w:rPr>
        <w:t xml:space="preserve">unsettle the privilege of the "normal subject," his invocation of the lack or "wound" creates a platform for extending this very privilege </w:t>
      </w:r>
      <w:r w:rsidRPr="00A80B94">
        <w:rPr>
          <w:rStyle w:val="StyleUnderline"/>
        </w:rPr>
        <w:t>(elided as "protections" in the passage) to the disabled</w:t>
      </w:r>
      <w:r w:rsidRPr="00A80B94">
        <w:rPr>
          <w:sz w:val="16"/>
        </w:rPr>
        <w:t xml:space="preserve">. Precisely because </w:t>
      </w:r>
      <w:r w:rsidRPr="00A80B94">
        <w:rPr>
          <w:sz w:val="16"/>
        </w:rPr>
        <w:lastRenderedPageBreak/>
        <w:t xml:space="preserve">everyone is recognized as lacking, the goal remains to achieve wholeness through dependence on each other: "The dismodernist subject is in fact disabled, only completed by technology and interventions" (Davis 30). Davis's argument for a "right to be ill" ends up becoming an argument for a right to be protected from illness or even a "right to be normal" for all. Of course, </w:t>
      </w:r>
      <w:r w:rsidRPr="00A80B94">
        <w:rPr>
          <w:rStyle w:val="StyleUnderline"/>
        </w:rPr>
        <w:t>it is not particularly the commitment or goal that is problematic, but the appeal to rights discourse itself</w:t>
      </w:r>
      <w:r w:rsidRPr="00A80B94">
        <w:rPr>
          <w:sz w:val="16"/>
        </w:rPr>
        <w:t xml:space="preserve">. The essential and unavoidable problem with rights discourse is that it appeals to a liberal notion of equality that " insofar as it neither constitutes political community nor achieves substantive equality, guarantees only that all individuals will be treated as if they were sovereign and isolated individuals" (Brown 110). As Brown argues, </w:t>
      </w:r>
      <w:r w:rsidRPr="00A80B94">
        <w:rPr>
          <w:rStyle w:val="StyleUnderline"/>
        </w:rPr>
        <w:t>the formal equality of liberalism abandons the individual to the social forces that produce her or him as a politicized identity</w:t>
      </w:r>
      <w:r w:rsidRPr="00A80B94">
        <w:rPr>
          <w:sz w:val="16"/>
        </w:rPr>
        <w:t xml:space="preserve">. Thus, the problem with rights discourse and the desire to seek melioration within its institutions is that "[it] continuously recolonizes political identity as political interest—a conversion that recasts politicized identity's substantive (and often deconstructive) cultural claims and critiques as generic claims of particularism endemic to universalist political culture" (Brown 59). Along these lines, we might consider Brown's example of the way in which an identity such as the "welfare subject" is produced and regulated through categories of "motherhood, disability, race, age, and so forth" (59). While such subjects seek the intervention of the state, that is, a political solution for social inequity, the response is further reform and administration by the institutions that produced these subjects as effects. In other words, the entire system becomes a closed circuit: "Thus, </w:t>
      </w:r>
      <w:r w:rsidRPr="00A80B94">
        <w:rPr>
          <w:rStyle w:val="StyleUnderline"/>
        </w:rPr>
        <w:t>disciplinary power politically neutralizes entitlement claims generated by liberal individuation, while liberalism politically neutralizes rights claims generated by disciplinary identities</w:t>
      </w:r>
      <w:r w:rsidRPr="00A80B94">
        <w:rPr>
          <w:sz w:val="16"/>
        </w:rPr>
        <w:t>" (Brown 59).</w:t>
      </w:r>
    </w:p>
    <w:p w:rsidR="00F807B4" w:rsidRDefault="00F807B4" w:rsidP="00F807B4">
      <w:pPr>
        <w:pStyle w:val="Heading3"/>
      </w:pPr>
      <w:r>
        <w:lastRenderedPageBreak/>
        <w:t>Janelle Monae</w:t>
      </w:r>
    </w:p>
    <w:p w:rsidR="00F807B4" w:rsidRPr="00F807B4" w:rsidRDefault="00F807B4" w:rsidP="00F807B4">
      <w:pPr>
        <w:pStyle w:val="Heading4"/>
      </w:pPr>
      <w:r w:rsidRPr="00F807B4">
        <w:t>Janelle Monáe</w:t>
      </w:r>
      <w:r>
        <w:t>’s use of abelist metaphors for freedom obscures the experience of disability and props up ableism, despite intentions</w:t>
      </w:r>
    </w:p>
    <w:p w:rsidR="00F807B4" w:rsidRDefault="00F807B4" w:rsidP="00F807B4">
      <w:pPr>
        <w:rPr>
          <w:rStyle w:val="Style13ptBold"/>
          <w:b w:val="0"/>
          <w:sz w:val="16"/>
          <w:szCs w:val="16"/>
        </w:rPr>
      </w:pPr>
      <w:r w:rsidRPr="004E5FE1">
        <w:rPr>
          <w:rStyle w:val="Style13ptBold"/>
        </w:rPr>
        <w:t xml:space="preserve">Bailey 12 </w:t>
      </w:r>
      <w:r w:rsidRPr="004E5FE1">
        <w:rPr>
          <w:rStyle w:val="Style13ptBold"/>
          <w:b w:val="0"/>
          <w:sz w:val="16"/>
          <w:szCs w:val="16"/>
        </w:rPr>
        <w:t>[Moya Bailey, Graduate student at Emory’s Women’s, Gender, and Sexuality Studies program with a focus on African-American Studies, Digital Humanities, Disability Studies, History of Medicine, Media Studies &amp; Popular Culture, Queer Theory/Sexuality Studies, Women’s &amp; Gender Studies; “Vampires and Cyborgs: Transhuman Ability and Ableism in the work of Octavia Butler and Janelle Monáe”; Social Text Journal; 01/04/2012; accessed 07/28/2015; &lt;http://socialtextjournal.org/periscope_article/vampires_and_cyborgs_transhuman_ability_and_ableism_in_the_work_of_octavia_butler_and_janelle_monae/&gt;.]</w:t>
      </w:r>
      <w:r w:rsidR="00DD2A93">
        <w:rPr>
          <w:rStyle w:val="Style13ptBold"/>
          <w:b w:val="0"/>
          <w:sz w:val="16"/>
          <w:szCs w:val="16"/>
        </w:rPr>
        <w:t xml:space="preserve"> Janelle Monae’s work is used in a lot of fugitivity affs.</w:t>
      </w:r>
    </w:p>
    <w:p w:rsidR="00F807B4" w:rsidRPr="00F807B4" w:rsidRDefault="00F807B4" w:rsidP="00F807B4">
      <w:pPr>
        <w:rPr>
          <w:sz w:val="16"/>
        </w:rPr>
      </w:pPr>
      <w:r w:rsidRPr="00F807B4">
        <w:rPr>
          <w:sz w:val="16"/>
        </w:rPr>
        <w:t xml:space="preserve">Like Butler, </w:t>
      </w:r>
      <w:r w:rsidRPr="00616FBA">
        <w:rPr>
          <w:rStyle w:val="StyleUnderline"/>
        </w:rPr>
        <w:t>Janelle Monáe is interested in the transhuman possibilities of the body</w:t>
      </w:r>
      <w:r w:rsidRPr="00F807B4">
        <w:rPr>
          <w:sz w:val="16"/>
        </w:rPr>
        <w:t xml:space="preserve">. Her alter ego, Cindi Mayweather, is an android from the distant future who does the impossible: falls in love with a human. This taboo animates a droid army to hunt and destroy her. Monáe’s album The ArchAndroid is the rock opera of Mayweather’s life on the run. As </w:t>
      </w:r>
      <w:r w:rsidRPr="00616FBA">
        <w:rPr>
          <w:rStyle w:val="StyleUnderline"/>
        </w:rPr>
        <w:t>she attempts to remain true to her feelings, she struggles with the perceptions of the power structure who see her as wild, unstable, and crazy as she flouts the conventions of an ableist and human-centered world. Her body</w:t>
      </w:r>
      <w:r w:rsidRPr="00F807B4">
        <w:rPr>
          <w:sz w:val="16"/>
        </w:rPr>
        <w:t xml:space="preserve">, like Shori’s </w:t>
      </w:r>
      <w:r w:rsidRPr="00616FBA">
        <w:rPr>
          <w:rStyle w:val="StyleUnderline"/>
        </w:rPr>
        <w:t>is a threat to the conventions of her community, troubling the meticulously maintained division of man and machine</w:t>
      </w:r>
      <w:r w:rsidRPr="00F807B4">
        <w:rPr>
          <w:sz w:val="16"/>
        </w:rPr>
        <w:t xml:space="preserve">. The ArchAndroid provides a window into Cindi Mayweather’s experience. The track “Faster” highlights her escape from the Droid Army. </w:t>
      </w:r>
      <w:r w:rsidRPr="00616FBA">
        <w:rPr>
          <w:rStyle w:val="StyleUnderline"/>
        </w:rPr>
        <w:t>The invocation of the ableist slur “schizo” is supposed to be liberatory. She is talking about running for freedom, and schizophrenia is representative of the liberation she hopes to achieve</w:t>
      </w:r>
      <w:r w:rsidRPr="00F807B4">
        <w:rPr>
          <w:sz w:val="16"/>
        </w:rPr>
        <w:t xml:space="preserve">. She sings: “I’m running, I’m running, running, running. I’m shaking like, </w:t>
      </w:r>
      <w:r w:rsidRPr="00616FBA">
        <w:rPr>
          <w:rStyle w:val="StyleUnderline"/>
        </w:rPr>
        <w:t>shaking like a schizo</w:t>
      </w:r>
      <w:r w:rsidRPr="00F807B4">
        <w:rPr>
          <w:sz w:val="16"/>
        </w:rPr>
        <w:t xml:space="preserve">.” Similarly, in the track “Alive” </w:t>
      </w:r>
      <w:r w:rsidRPr="00616FBA">
        <w:rPr>
          <w:rStyle w:val="StyleUnderline"/>
        </w:rPr>
        <w:t>Monáe makes schizophrenia a metaphor for heightened consciousness</w:t>
      </w:r>
      <w:r w:rsidRPr="00F807B4">
        <w:rPr>
          <w:sz w:val="16"/>
        </w:rPr>
        <w:t xml:space="preserve">. In reference to dance, she sings “That’s when I come alive, </w:t>
      </w:r>
      <w:r w:rsidRPr="00616FBA">
        <w:rPr>
          <w:rStyle w:val="StyleUnderline"/>
        </w:rPr>
        <w:t>like a schizo running wild</w:t>
      </w:r>
      <w:r w:rsidRPr="00F807B4">
        <w:rPr>
          <w:sz w:val="16"/>
        </w:rPr>
        <w:t xml:space="preserve">, that’s when I come alive, now let’s go wild!” If you’ve seen a Monáe live show, she does, as the kids say, “go off,” with dance moves that rival James Brown in their explosiveness. It is when Cindi feels most alive that society, in the form of medication, the droid army and institutional pressure, tries to squelch her boundary-breaking expression by forcing her to conform to an unanimated norm. </w:t>
      </w:r>
      <w:r w:rsidRPr="00616FBA">
        <w:rPr>
          <w:rStyle w:val="Emphasis"/>
        </w:rPr>
        <w:t>Monáe’s critique is powerful but the sting of words that support ableism remains</w:t>
      </w:r>
      <w:r w:rsidRPr="00F807B4">
        <w:rPr>
          <w:sz w:val="16"/>
        </w:rPr>
        <w:t xml:space="preserve">. Janelle Monae Feat. Big Boi – Tightrope from Fred Romano on Vimeo. The video for “Tightrope” portrays </w:t>
      </w:r>
      <w:r w:rsidRPr="00616FBA">
        <w:rPr>
          <w:rStyle w:val="StyleUnderline"/>
        </w:rPr>
        <w:t>Monáe and fellow institutionalized patients try</w:t>
      </w:r>
      <w:r w:rsidRPr="00F807B4">
        <w:rPr>
          <w:sz w:val="16"/>
        </w:rPr>
        <w:t xml:space="preserve">ing </w:t>
      </w:r>
      <w:r w:rsidRPr="00616FBA">
        <w:rPr>
          <w:rStyle w:val="StyleUnderline"/>
        </w:rPr>
        <w:t>to break free of the repressive watchful eye of the powers that be through dance and song</w:t>
      </w:r>
      <w:r w:rsidRPr="00F807B4">
        <w:rPr>
          <w:sz w:val="16"/>
        </w:rPr>
        <w:t xml:space="preserve">. She goes through walls and into the woods to escape those who would limit her expression. </w:t>
      </w:r>
      <w:r w:rsidRPr="00616FBA">
        <w:rPr>
          <w:rStyle w:val="StyleUnderline"/>
        </w:rPr>
        <w:t>The video provides a visual critique of the ways in which disability is policed through showing the nurse’s attempts to medicate and thwart the revolutionary dance party of the patients</w:t>
      </w:r>
      <w:r w:rsidRPr="00F807B4">
        <w:rPr>
          <w:sz w:val="16"/>
        </w:rPr>
        <w:t>. Th</w:t>
      </w:r>
      <w:r w:rsidRPr="00616FBA">
        <w:rPr>
          <w:rStyle w:val="StyleUnderline"/>
        </w:rPr>
        <w:t>e audience is privy to the soul-crushing nature of the institution</w:t>
      </w:r>
      <w:r w:rsidRPr="00F807B4">
        <w:rPr>
          <w:sz w:val="16"/>
        </w:rPr>
        <w:t xml:space="preserve"> and we delight in the patients’ stolen moments of freedom of expression in dance, their powerful and uncontrollable hidden magic exposed. </w:t>
      </w:r>
      <w:r w:rsidRPr="00616FBA">
        <w:rPr>
          <w:rStyle w:val="StyleUnderline"/>
        </w:rPr>
        <w:t>For</w:t>
      </w:r>
      <w:r w:rsidRPr="00F807B4">
        <w:rPr>
          <w:sz w:val="16"/>
        </w:rPr>
        <w:t xml:space="preserve"> Butler and </w:t>
      </w:r>
      <w:r w:rsidRPr="00616FBA">
        <w:rPr>
          <w:rStyle w:val="StyleUnderline"/>
        </w:rPr>
        <w:t>Monáe, transhuman disabled bodies offer possibility and freedom that simple humanity forecloses.</w:t>
      </w:r>
      <w:r w:rsidRPr="00F807B4">
        <w:rPr>
          <w:sz w:val="16"/>
        </w:rPr>
        <w:t xml:space="preserve"> Monáe’s use of disability as metaphor supports her alter ego’s search for a freedom in a world much like our own. However, </w:t>
      </w:r>
      <w:r w:rsidRPr="00F807B4">
        <w:rPr>
          <w:rStyle w:val="Emphasis"/>
        </w:rPr>
        <w:t>by reducing disability to metaphor and by using ableist language, the real lives of disabled people are obscured</w:t>
      </w:r>
      <w:r w:rsidRPr="00616FBA">
        <w:rPr>
          <w:rStyle w:val="StyleUnderline"/>
        </w:rPr>
        <w:t>.</w:t>
      </w:r>
      <w:r w:rsidRPr="00F807B4">
        <w:rPr>
          <w:sz w:val="16"/>
        </w:rPr>
        <w:t xml:space="preserve"> Butler’s depiction of Shori’s hybrid body serves as a flash point for eugenic impulse, allowing an investigation of the deep seated racial prejudices of our time. However, punishing characters through impairment makes disability into retribution, a just sentence for wrongdoing in an ableist world that doesn’t make accommodations for people who need them. Butler and Monáe open up conversations about disability that are messy and fraught, but they do so in arenas that traditional disabilities studies scholarship neglects. </w:t>
      </w:r>
    </w:p>
    <w:p w:rsidR="00AD7D18" w:rsidRDefault="00AD7D18" w:rsidP="000335FD">
      <w:pPr>
        <w:pStyle w:val="Heading3"/>
        <w:rPr>
          <w:rStyle w:val="Style13ptBold"/>
        </w:rPr>
      </w:pPr>
      <w:r>
        <w:lastRenderedPageBreak/>
        <w:t>“People with Disabilities”</w:t>
      </w:r>
    </w:p>
    <w:p w:rsidR="00E55FBB" w:rsidRPr="00E55FBB" w:rsidRDefault="00E55FBB" w:rsidP="00E55FBB">
      <w:pPr>
        <w:pStyle w:val="Heading4"/>
        <w:rPr>
          <w:rStyle w:val="Style13ptBold"/>
          <w:b/>
        </w:rPr>
      </w:pPr>
      <w:r w:rsidRPr="00E55FBB">
        <w:rPr>
          <w:rStyle w:val="Style13ptBold"/>
          <w:b/>
        </w:rPr>
        <w:t>The term “people with disabilities” conflates disability and impairment, and refuses to recognize that disability is the fault of the social sphere</w:t>
      </w:r>
    </w:p>
    <w:p w:rsidR="00AD7D18" w:rsidRPr="00AD7D18" w:rsidRDefault="00AD7D18" w:rsidP="00AD7D18">
      <w:pPr>
        <w:rPr>
          <w:rStyle w:val="Style13ptBold"/>
        </w:rPr>
      </w:pPr>
      <w:r>
        <w:rPr>
          <w:rStyle w:val="Style13ptBold"/>
        </w:rPr>
        <w:t xml:space="preserve">Clark and Marsh 2 </w:t>
      </w:r>
      <w:r w:rsidRPr="00E55FBB">
        <w:rPr>
          <w:rStyle w:val="Style13ptBold"/>
          <w:b w:val="0"/>
          <w:sz w:val="16"/>
          <w:szCs w:val="16"/>
        </w:rPr>
        <w:t xml:space="preserve">[Laurence Clark, </w:t>
      </w:r>
      <w:r w:rsidR="00E55FBB" w:rsidRPr="00E55FBB">
        <w:rPr>
          <w:rStyle w:val="Style13ptBold"/>
          <w:b w:val="0"/>
          <w:sz w:val="16"/>
          <w:szCs w:val="16"/>
        </w:rPr>
        <w:t>internationally-acclaimed comedian, presenter, writer and actor who has cerebral palsy</w:t>
      </w:r>
      <w:r w:rsidRPr="00E55FBB">
        <w:rPr>
          <w:rStyle w:val="Style13ptBold"/>
          <w:b w:val="0"/>
          <w:sz w:val="16"/>
          <w:szCs w:val="16"/>
        </w:rPr>
        <w:t xml:space="preserve">; Stephen Marsh, </w:t>
      </w:r>
      <w:r w:rsidR="00E55FBB" w:rsidRPr="00E55FBB">
        <w:rPr>
          <w:rStyle w:val="Style13ptBold"/>
          <w:b w:val="0"/>
          <w:sz w:val="16"/>
          <w:szCs w:val="16"/>
        </w:rPr>
        <w:t>inventor and entrepreneur writing on disability</w:t>
      </w:r>
      <w:r w:rsidRPr="00E55FBB">
        <w:rPr>
          <w:rStyle w:val="Style13ptBold"/>
          <w:b w:val="0"/>
          <w:sz w:val="16"/>
          <w:szCs w:val="16"/>
        </w:rPr>
        <w:t>; “Patriarchy in the UK: The Language of Disability” 2</w:t>
      </w:r>
      <w:r w:rsidRPr="00E55FBB">
        <w:rPr>
          <w:rStyle w:val="Style13ptBold"/>
          <w:b w:val="0"/>
          <w:sz w:val="16"/>
          <w:szCs w:val="16"/>
          <w:vertAlign w:val="superscript"/>
        </w:rPr>
        <w:t>nd</w:t>
      </w:r>
      <w:r w:rsidRPr="00E55FBB">
        <w:rPr>
          <w:rStyle w:val="Style13ptBold"/>
          <w:b w:val="0"/>
          <w:sz w:val="16"/>
          <w:szCs w:val="16"/>
        </w:rPr>
        <w:t xml:space="preserve"> Draft; </w:t>
      </w:r>
      <w:r w:rsidR="00E55FBB" w:rsidRPr="00E55FBB">
        <w:rPr>
          <w:rStyle w:val="Style13ptBold"/>
          <w:b w:val="0"/>
          <w:sz w:val="16"/>
          <w:szCs w:val="16"/>
        </w:rPr>
        <w:t>2002; accessed 07/31/2015; &lt;http://disability-studies.leeds.ac.uk/files/library/Clark-Laurence-language.pdf&gt;.]</w:t>
      </w:r>
    </w:p>
    <w:p w:rsidR="00AD7D18" w:rsidRPr="00E55FBB" w:rsidRDefault="00AD7D18" w:rsidP="00AD7D18">
      <w:pPr>
        <w:rPr>
          <w:sz w:val="16"/>
        </w:rPr>
      </w:pPr>
      <w:r w:rsidRPr="00E55FBB">
        <w:rPr>
          <w:rStyle w:val="StyleUnderline"/>
        </w:rPr>
        <w:t>The British civil rights movement</w:t>
      </w:r>
      <w:r w:rsidRPr="00E55FBB">
        <w:rPr>
          <w:sz w:val="16"/>
        </w:rPr>
        <w:t xml:space="preserve"> has </w:t>
      </w:r>
      <w:r w:rsidRPr="00E55FBB">
        <w:rPr>
          <w:rStyle w:val="StyleUnderline"/>
        </w:rPr>
        <w:t>rejected the term ‘people with disabilities’, as it implies that the disabling effect rests within the individual person rather than from society</w:t>
      </w:r>
      <w:r w:rsidRPr="00E55FBB">
        <w:rPr>
          <w:sz w:val="16"/>
        </w:rPr>
        <w:t xml:space="preserve">. The term </w:t>
      </w:r>
      <w:r w:rsidRPr="00E55FBB">
        <w:rPr>
          <w:rStyle w:val="StyleUnderline"/>
        </w:rPr>
        <w:t>‘disabilities’ when used in this context refers to a person’s medical condition</w:t>
      </w:r>
      <w:r w:rsidRPr="00E55FBB">
        <w:rPr>
          <w:sz w:val="16"/>
        </w:rPr>
        <w:t xml:space="preserve"> and thus </w:t>
      </w:r>
      <w:r w:rsidRPr="00E55FBB">
        <w:rPr>
          <w:rStyle w:val="StyleUnderline"/>
        </w:rPr>
        <w:t>confuses disability with impairment</w:t>
      </w:r>
      <w:r w:rsidRPr="00E55FBB">
        <w:rPr>
          <w:sz w:val="16"/>
        </w:rPr>
        <w:t xml:space="preserve">. In addition </w:t>
      </w:r>
      <w:r w:rsidRPr="00E55FBB">
        <w:rPr>
          <w:rStyle w:val="StyleUnderline"/>
        </w:rPr>
        <w:t xml:space="preserve">it denies the political or ‘disability identity’ which emerges from the disabled </w:t>
      </w:r>
      <w:proofErr w:type="gramStart"/>
      <w:r w:rsidRPr="00E55FBB">
        <w:rPr>
          <w:rStyle w:val="StyleUnderline"/>
        </w:rPr>
        <w:t>people’s</w:t>
      </w:r>
      <w:proofErr w:type="gramEnd"/>
      <w:r w:rsidRPr="00E55FBB">
        <w:rPr>
          <w:rStyle w:val="StyleUnderline"/>
        </w:rPr>
        <w:t xml:space="preserve"> civil rights movement</w:t>
      </w:r>
      <w:r w:rsidRPr="00E55FBB">
        <w:rPr>
          <w:sz w:val="16"/>
        </w:rPr>
        <w:t xml:space="preserve"> in a similar way to the Black and Gay political identities (Barnes, 1992, page 43; Oliver and Barnes, 1998, page 18). Indeed </w:t>
      </w:r>
      <w:r w:rsidRPr="00E55FBB">
        <w:rPr>
          <w:rStyle w:val="StyleUnderline"/>
        </w:rPr>
        <w:t>some are now going further and writing Disabled with a capital ‘D’, in order to emphasise the word’s political connotations</w:t>
      </w:r>
      <w:r w:rsidRPr="00E55FBB">
        <w:rPr>
          <w:sz w:val="16"/>
        </w:rPr>
        <w:t xml:space="preserve">. The Deaf people’s movement largely does not identify with the term ‘disabled people’, instead adopting a cultural model and defining themselves as a linguistic minority. Corker (2002) defines Deaf people as “that group of people with hearing impairments who are excluded from the dominant areas of social and cultural reproduction by the perpetuation of a phonocentric world-view.” Deaf people too have adopted a capital ‘D’ in order to politicise the word. None of the rest of the terms discussed here come from disabled people themselves and portray the social construction of disability. </w:t>
      </w:r>
    </w:p>
    <w:p w:rsidR="000335FD" w:rsidRDefault="000335FD" w:rsidP="000335FD">
      <w:pPr>
        <w:pStyle w:val="Heading3"/>
      </w:pPr>
      <w:r>
        <w:lastRenderedPageBreak/>
        <w:t>Performativity (Gender/Queerness)</w:t>
      </w:r>
    </w:p>
    <w:p w:rsidR="00F51B9B" w:rsidRPr="00F51B9B" w:rsidRDefault="00F51B9B" w:rsidP="00F51B9B">
      <w:pPr>
        <w:pStyle w:val="Heading4"/>
        <w:rPr>
          <w:rStyle w:val="Style13ptBold"/>
          <w:b/>
        </w:rPr>
      </w:pPr>
      <w:r w:rsidRPr="00F51B9B">
        <w:rPr>
          <w:rStyle w:val="Style13ptBold"/>
          <w:b/>
        </w:rPr>
        <w:t>The performativity of gender is based on the ability to move and present oneself – this expression is especially pervasive in queer communities</w:t>
      </w:r>
    </w:p>
    <w:p w:rsidR="000335FD" w:rsidRDefault="000335FD" w:rsidP="000335FD">
      <w:pPr>
        <w:rPr>
          <w:rStyle w:val="Style13ptBold"/>
        </w:rPr>
      </w:pPr>
      <w:r>
        <w:rPr>
          <w:rStyle w:val="Style13ptBold"/>
        </w:rPr>
        <w:t xml:space="preserve">Ndopu and Moore 12 </w:t>
      </w:r>
      <w:r w:rsidRPr="00F51B9B">
        <w:rPr>
          <w:sz w:val="16"/>
          <w:szCs w:val="16"/>
        </w:rPr>
        <w:t xml:space="preserve">[Edward Ndopu, Top 200 Young South African, public speaker, graduate of the African Leadership Academy, founder of Global Strategy for Inclusive Education, advocate for CWD in developing countries, consultant with the World Economic Forum, administrative coordinator of the GLBTG Center @ Carleton university, board member for Insitute of Research, Education, Accessibility, and Design; Darnell Moore, </w:t>
      </w:r>
      <w:r w:rsidR="00F51B9B" w:rsidRPr="00F51B9B">
        <w:rPr>
          <w:sz w:val="16"/>
          <w:szCs w:val="16"/>
        </w:rPr>
        <w:t>Senior Editor for Mic, Visiting Scholar @ Yale Divinity, previous Women and Gender Studies professor @ Rutgers, 2012 Humanitarian Award Winner for developing the Queer Newark Oral History Project</w:t>
      </w:r>
      <w:r w:rsidRPr="00F51B9B">
        <w:rPr>
          <w:sz w:val="16"/>
          <w:szCs w:val="16"/>
        </w:rPr>
        <w:t>; “On Ableism within Queer Spaces, or, Queering the “Normal””; Pretty Queer Activism; 12/07/2012; accessed 07/30/2015; &lt;http://prettyqueer.com/2012/12/07/on-ableism-within-queer-spaces-or-queering-the-normal/&gt;.</w:t>
      </w:r>
      <w:r w:rsidR="00DB0909">
        <w:rPr>
          <w:sz w:val="16"/>
          <w:szCs w:val="16"/>
        </w:rPr>
        <w:t>]</w:t>
      </w:r>
    </w:p>
    <w:p w:rsidR="000335FD" w:rsidRPr="000335FD" w:rsidRDefault="000335FD" w:rsidP="000335FD">
      <w:pPr>
        <w:rPr>
          <w:sz w:val="16"/>
        </w:rPr>
      </w:pPr>
      <w:r w:rsidRPr="000335FD">
        <w:rPr>
          <w:sz w:val="16"/>
        </w:rPr>
        <w:t xml:space="preserve">Our daily existence as two black queer men—one a (dis)abled queer femme man and the other an able-bodied (sometimes) masculine queer man—informs our belief that </w:t>
      </w:r>
      <w:r w:rsidRPr="000335FD">
        <w:rPr>
          <w:rStyle w:val="StyleUnderline"/>
        </w:rPr>
        <w:t>our quest for liberation from oppressions based on sexuality and gender expression must also account for the ways that ableism also often subjugates some queer people. Ableism shapes attitudes, policies and systems that ultimately dehumanize, pathologize and criminalize people whose bodies do not fit into</w:t>
      </w:r>
      <w:r w:rsidRPr="000335FD">
        <w:rPr>
          <w:sz w:val="16"/>
        </w:rPr>
        <w:t xml:space="preserve"> socially constructed notions of </w:t>
      </w:r>
      <w:r w:rsidRPr="000335FD">
        <w:rPr>
          <w:rStyle w:val="StyleUnderline"/>
        </w:rPr>
        <w:t>what constitutes a ”normal” human being</w:t>
      </w:r>
      <w:r w:rsidRPr="000335FD">
        <w:rPr>
          <w:sz w:val="16"/>
        </w:rPr>
        <w:t xml:space="preserve">. Indeed, </w:t>
      </w:r>
      <w:r w:rsidRPr="000335FD">
        <w:rPr>
          <w:rStyle w:val="StyleUnderline"/>
        </w:rPr>
        <w:t>ableism shapes our understandings of gender expression</w:t>
      </w:r>
      <w:r w:rsidRPr="000335FD">
        <w:rPr>
          <w:sz w:val="16"/>
        </w:rPr>
        <w:t>. As Eli Clare brilliantly puts it, “</w:t>
      </w:r>
      <w:r w:rsidRPr="000335FD">
        <w:rPr>
          <w:rStyle w:val="StyleUnderline"/>
        </w:rPr>
        <w:t>the mannerisms that</w:t>
      </w:r>
      <w:r w:rsidRPr="000335FD">
        <w:rPr>
          <w:sz w:val="16"/>
        </w:rPr>
        <w:t xml:space="preserve"> help </w:t>
      </w:r>
      <w:r w:rsidRPr="000335FD">
        <w:rPr>
          <w:rStyle w:val="StyleUnderline"/>
        </w:rPr>
        <w:t>define gender—the way in which people walk</w:t>
      </w:r>
      <w:r w:rsidRPr="000335FD">
        <w:rPr>
          <w:sz w:val="16"/>
        </w:rPr>
        <w:t xml:space="preserve">, swing their hips, </w:t>
      </w:r>
      <w:r w:rsidRPr="000335FD">
        <w:rPr>
          <w:rStyle w:val="StyleUnderline"/>
        </w:rPr>
        <w:t>gesture</w:t>
      </w:r>
      <w:r w:rsidRPr="000335FD">
        <w:rPr>
          <w:sz w:val="16"/>
        </w:rPr>
        <w:t xml:space="preserve"> with their hands, </w:t>
      </w:r>
      <w:r w:rsidRPr="000335FD">
        <w:rPr>
          <w:rStyle w:val="StyleUnderline"/>
        </w:rPr>
        <w:t>move</w:t>
      </w:r>
      <w:r w:rsidRPr="000335FD">
        <w:rPr>
          <w:sz w:val="16"/>
        </w:rPr>
        <w:t xml:space="preserve"> their mouths and eyes </w:t>
      </w:r>
      <w:r w:rsidRPr="000335FD">
        <w:rPr>
          <w:rStyle w:val="StyleUnderline"/>
        </w:rPr>
        <w:t>when they talk, take up space—are all based upon how non disabled people move</w:t>
      </w:r>
      <w:r w:rsidRPr="000335FD">
        <w:rPr>
          <w:sz w:val="16"/>
        </w:rPr>
        <w:t>…</w:t>
      </w:r>
      <w:r w:rsidRPr="000335FD">
        <w:rPr>
          <w:rStyle w:val="StyleUnderline"/>
        </w:rPr>
        <w:t>The construct of gender depends not only upon the male body and female body, but also on the non disabled body.</w:t>
      </w:r>
      <w:r w:rsidRPr="000335FD">
        <w:rPr>
          <w:sz w:val="16"/>
        </w:rPr>
        <w:t xml:space="preserve">” </w:t>
      </w:r>
      <w:r w:rsidRPr="000335FD">
        <w:rPr>
          <w:rStyle w:val="StyleUnderline"/>
        </w:rPr>
        <w:t>Ableism renders invisible</w:t>
      </w:r>
      <w:r w:rsidRPr="000335FD">
        <w:rPr>
          <w:sz w:val="16"/>
        </w:rPr>
        <w:t xml:space="preserve"> those </w:t>
      </w:r>
      <w:r w:rsidRPr="000335FD">
        <w:rPr>
          <w:rStyle w:val="StyleUnderline"/>
        </w:rPr>
        <w:t>bodies not privileged by dominant definitions of ability</w:t>
      </w:r>
      <w:r w:rsidRPr="000335FD">
        <w:rPr>
          <w:sz w:val="16"/>
        </w:rPr>
        <w:t xml:space="preserve">, those </w:t>
      </w:r>
      <w:r w:rsidRPr="000335FD">
        <w:rPr>
          <w:rStyle w:val="StyleUnderline"/>
        </w:rPr>
        <w:t>bodies that do not fit the conceptions of gender that we often imagine</w:t>
      </w:r>
      <w:r w:rsidRPr="000335FD">
        <w:rPr>
          <w:sz w:val="16"/>
        </w:rPr>
        <w:t xml:space="preserve">. </w:t>
      </w:r>
      <w:r w:rsidRPr="000335FD">
        <w:rPr>
          <w:rStyle w:val="StyleUnderline"/>
        </w:rPr>
        <w:t>We “read” the movement of bodies</w:t>
      </w:r>
      <w:r w:rsidRPr="000335FD">
        <w:rPr>
          <w:sz w:val="16"/>
        </w:rPr>
        <w:t xml:space="preserve">, the ways people walk, hair styles, and </w:t>
      </w:r>
      <w:r w:rsidRPr="000335FD">
        <w:rPr>
          <w:rStyle w:val="StyleUnderline"/>
        </w:rPr>
        <w:t>the ways our bodies interact</w:t>
      </w:r>
      <w:r w:rsidRPr="000335FD">
        <w:rPr>
          <w:sz w:val="16"/>
        </w:rPr>
        <w:t xml:space="preserve"> with other bodies </w:t>
      </w:r>
      <w:r w:rsidRPr="000335FD">
        <w:rPr>
          <w:rStyle w:val="StyleUnderline"/>
        </w:rPr>
        <w:t>in social spaces without ever realizing that all of the aforementioned performances are gendered expressions that center on the privilege of physical movement</w:t>
      </w:r>
      <w:r w:rsidRPr="000335FD">
        <w:rPr>
          <w:sz w:val="16"/>
        </w:rPr>
        <w:t xml:space="preserve">. </w:t>
      </w:r>
      <w:r w:rsidRPr="000335FD">
        <w:rPr>
          <w:rStyle w:val="StyleUnderline"/>
        </w:rPr>
        <w:t>We</w:t>
      </w:r>
      <w:r w:rsidRPr="000335FD">
        <w:rPr>
          <w:sz w:val="16"/>
        </w:rPr>
        <w:t xml:space="preserve"> tend to </w:t>
      </w:r>
      <w:r w:rsidRPr="000335FD">
        <w:rPr>
          <w:rStyle w:val="StyleUnderline"/>
        </w:rPr>
        <w:t>place</w:t>
      </w:r>
      <w:r w:rsidRPr="000335FD">
        <w:rPr>
          <w:sz w:val="16"/>
        </w:rPr>
        <w:t xml:space="preserve"> a lot of </w:t>
      </w:r>
      <w:r w:rsidRPr="000335FD">
        <w:rPr>
          <w:rStyle w:val="StyleUnderline"/>
        </w:rPr>
        <w:t>emphasis on the body</w:t>
      </w:r>
      <w:r w:rsidRPr="000335FD">
        <w:rPr>
          <w:sz w:val="16"/>
        </w:rPr>
        <w:t xml:space="preserve">, and one’s use of the body, </w:t>
      </w:r>
      <w:r w:rsidRPr="000335FD">
        <w:rPr>
          <w:rStyle w:val="StyleUnderline"/>
        </w:rPr>
        <w:t>without attending to the fact that for some the use of the body is an impossibility</w:t>
      </w:r>
      <w:r w:rsidRPr="000335FD">
        <w:rPr>
          <w:sz w:val="16"/>
        </w:rPr>
        <w:t xml:space="preserve">. Indeed, </w:t>
      </w:r>
      <w:r w:rsidRPr="000335FD">
        <w:rPr>
          <w:rStyle w:val="StyleUnderline"/>
        </w:rPr>
        <w:t>for</w:t>
      </w:r>
      <w:r w:rsidRPr="000335FD">
        <w:rPr>
          <w:sz w:val="16"/>
        </w:rPr>
        <w:t xml:space="preserve"> one of us, </w:t>
      </w:r>
      <w:r w:rsidRPr="000335FD">
        <w:rPr>
          <w:rStyle w:val="StyleUnderline"/>
        </w:rPr>
        <w:t>a queer who relies on attendants for personal care and grooming</w:t>
      </w:r>
      <w:r w:rsidRPr="000335FD">
        <w:rPr>
          <w:sz w:val="16"/>
        </w:rPr>
        <w:t xml:space="preserve">, such </w:t>
      </w:r>
      <w:r w:rsidRPr="000335FD">
        <w:rPr>
          <w:rStyle w:val="StyleUnderline"/>
        </w:rPr>
        <w:t>understanding wholly ignores the ways he exists in the world</w:t>
      </w:r>
      <w:r w:rsidRPr="000335FD">
        <w:rPr>
          <w:sz w:val="16"/>
        </w:rPr>
        <w:t xml:space="preserve">. As a result, </w:t>
      </w:r>
      <w:r w:rsidRPr="000335FD">
        <w:rPr>
          <w:rStyle w:val="StyleUnderline"/>
        </w:rPr>
        <w:t>it is time to fully acknowledge ableism as a pervasive form of oppression within our queer communities</w:t>
      </w:r>
      <w:r w:rsidRPr="000335FD">
        <w:rPr>
          <w:sz w:val="16"/>
        </w:rPr>
        <w:t xml:space="preserve">. Take, for example, Pride Parades, which are visual representations of queer and </w:t>
      </w:r>
      <w:proofErr w:type="gramStart"/>
      <w:r w:rsidRPr="000335FD">
        <w:rPr>
          <w:sz w:val="16"/>
        </w:rPr>
        <w:t>trans</w:t>
      </w:r>
      <w:proofErr w:type="gramEnd"/>
      <w:r w:rsidRPr="000335FD">
        <w:rPr>
          <w:sz w:val="16"/>
        </w:rPr>
        <w:t xml:space="preserve">* communities. </w:t>
      </w:r>
      <w:r w:rsidRPr="000335FD">
        <w:rPr>
          <w:rStyle w:val="StyleUnderline"/>
        </w:rPr>
        <w:t>Pride Parades are organized around the notion of marching and,</w:t>
      </w:r>
      <w:r w:rsidRPr="000335FD">
        <w:rPr>
          <w:sz w:val="16"/>
        </w:rPr>
        <w:t xml:space="preserve"> therefore, </w:t>
      </w:r>
      <w:r w:rsidRPr="000335FD">
        <w:rPr>
          <w:rStyle w:val="StyleUnderline"/>
        </w:rPr>
        <w:t>requires that people are able to physically move to showcase their belonging</w:t>
      </w:r>
      <w:r w:rsidRPr="000335FD">
        <w:rPr>
          <w:sz w:val="16"/>
        </w:rPr>
        <w:t xml:space="preserve">. This does not account for the experiences of those who are not able to walk or who have to use special equipment to move. And so </w:t>
      </w:r>
      <w:r w:rsidRPr="000335FD">
        <w:rPr>
          <w:rStyle w:val="StyleUnderline"/>
        </w:rPr>
        <w:t>when we rely on our physical abilities to express ourselves</w:t>
      </w:r>
      <w:r w:rsidRPr="000335FD">
        <w:rPr>
          <w:sz w:val="16"/>
        </w:rPr>
        <w:t xml:space="preserve">, we inadvertently reproduce disability oppression. In addition, consider the ways that ablesim functions in queer dating spaces, virtual or otherwise. </w:t>
      </w:r>
      <w:r w:rsidRPr="000335FD">
        <w:rPr>
          <w:rStyle w:val="StyleUnderline"/>
        </w:rPr>
        <w:t>Pervasive</w:t>
      </w:r>
      <w:r w:rsidRPr="000335FD">
        <w:rPr>
          <w:sz w:val="16"/>
        </w:rPr>
        <w:t xml:space="preserve"> in many queer and </w:t>
      </w:r>
      <w:proofErr w:type="gramStart"/>
      <w:r w:rsidRPr="000335FD">
        <w:rPr>
          <w:sz w:val="16"/>
        </w:rPr>
        <w:t>trans</w:t>
      </w:r>
      <w:proofErr w:type="gramEnd"/>
      <w:r w:rsidRPr="000335FD">
        <w:rPr>
          <w:sz w:val="16"/>
        </w:rPr>
        <w:t xml:space="preserve">* dating spaces </w:t>
      </w:r>
      <w:r w:rsidRPr="000335FD">
        <w:rPr>
          <w:rStyle w:val="StyleUnderline"/>
        </w:rPr>
        <w:t>is</w:t>
      </w:r>
      <w:r w:rsidRPr="000335FD">
        <w:rPr>
          <w:sz w:val="16"/>
        </w:rPr>
        <w:t xml:space="preserve"> a type of </w:t>
      </w:r>
      <w:r w:rsidRPr="000335FD">
        <w:rPr>
          <w:rStyle w:val="StyleUnderline"/>
        </w:rPr>
        <w:t>self-expression that centers on the body and the need to make ourselves desirable to others</w:t>
      </w:r>
      <w:r w:rsidRPr="000335FD">
        <w:rPr>
          <w:sz w:val="16"/>
        </w:rPr>
        <w:t>. Queer and trans* folks of different abilities, who live with chronic illnesses, or battle with addictions are left out of so many of the spaces that purport to be designed for “us.” The “party culture” that is ubiquitous within many of our communities alienates those who are not able to feel safe, validated, and affirmed within these contexts. Our lack of access to such spaces has an impact on our ability to claim our identifications and belonging within these communities.</w:t>
      </w:r>
    </w:p>
    <w:p w:rsidR="00DE4D5F" w:rsidRDefault="00DE4D5F" w:rsidP="00DE4D5F">
      <w:pPr>
        <w:pStyle w:val="Heading3"/>
      </w:pPr>
      <w:r>
        <w:lastRenderedPageBreak/>
        <w:t>Posthumanism</w:t>
      </w:r>
    </w:p>
    <w:p w:rsidR="00DE4D5F" w:rsidRPr="00DE4D5F" w:rsidRDefault="00DE4D5F" w:rsidP="00DE4D5F">
      <w:pPr>
        <w:pStyle w:val="Heading4"/>
      </w:pPr>
      <w:r>
        <w:t>Posthumanist scholars’ refusal to examine disability which is situated in the center of their research proves an implicit bias</w:t>
      </w:r>
    </w:p>
    <w:p w:rsidR="00DE4D5F" w:rsidRPr="00DE4D5F" w:rsidRDefault="00DE4D5F" w:rsidP="00DE4D5F">
      <w:pPr>
        <w:rPr>
          <w:rStyle w:val="Style13ptBold"/>
        </w:rPr>
      </w:pPr>
      <w:r>
        <w:rPr>
          <w:rStyle w:val="Style13ptBold"/>
        </w:rPr>
        <w:t xml:space="preserve">Pottle 13 </w:t>
      </w:r>
      <w:r w:rsidRPr="00DE4D5F">
        <w:rPr>
          <w:sz w:val="16"/>
          <w:szCs w:val="16"/>
        </w:rPr>
        <w:t>[Adam Pottle, author, pursuing a doctoral degree in English Literature; “Segregating the Chickenheads: Philip Dick's Do Androids Dream of Electric Sheep? and the Post/humanism of the American Eugenics Movement”; Disability Studies Quarterly; Vol 33 No 3; 2013; accessed 07/29/2015; &lt;http://dsq-sds.org/article/view/3229/3262&gt;.]</w:t>
      </w:r>
    </w:p>
    <w:p w:rsidR="00DE4D5F" w:rsidRDefault="00DE4D5F" w:rsidP="00DE4D5F">
      <w:pPr>
        <w:rPr>
          <w:rStyle w:val="StyleUnderline"/>
        </w:rPr>
      </w:pPr>
      <w:r w:rsidRPr="00DE4D5F">
        <w:rPr>
          <w:sz w:val="16"/>
        </w:rPr>
        <w:t xml:space="preserve">That </w:t>
      </w:r>
      <w:r w:rsidRPr="00DE4D5F">
        <w:rPr>
          <w:rStyle w:val="StyleUnderline"/>
        </w:rPr>
        <w:t>posthuman scholars have not closely examined the cultural implications of the American eugenics movement</w:t>
      </w:r>
      <w:r w:rsidRPr="00DE4D5F">
        <w:rPr>
          <w:sz w:val="16"/>
        </w:rPr>
        <w:t xml:space="preserve"> is puzzling for a few reasons. First of all, </w:t>
      </w:r>
      <w:r w:rsidRPr="00DE4D5F">
        <w:rPr>
          <w:rStyle w:val="StyleUnderline"/>
        </w:rPr>
        <w:t>scholars of posthumanism often concern themselves with the margins of humanity: animals, others, monsters, and similar figures</w:t>
      </w:r>
      <w:r w:rsidRPr="00DE4D5F">
        <w:rPr>
          <w:sz w:val="16"/>
        </w:rPr>
        <w:t xml:space="preserve">. In both medical and sociological discourse, </w:t>
      </w:r>
      <w:r w:rsidRPr="00DE4D5F">
        <w:rPr>
          <w:rStyle w:val="StyleUnderline"/>
        </w:rPr>
        <w:t>people with physical and mental disabilities—referred to in this essay as victims of eugenics—have been described as others, animals, retards, monsters and anomalies, among other pejoratives</w:t>
      </w:r>
      <w:r w:rsidRPr="00DE4D5F">
        <w:rPr>
          <w:sz w:val="16"/>
        </w:rPr>
        <w:t xml:space="preserve">. Writing for a 1950 edition of the American Journal of Mental Deficiency, </w:t>
      </w:r>
      <w:r w:rsidRPr="00DE4D5F">
        <w:rPr>
          <w:rStyle w:val="StyleUnderline"/>
        </w:rPr>
        <w:t xml:space="preserve">eugenicist Leonard le Vann states that </w:t>
      </w:r>
      <w:proofErr w:type="gramStart"/>
      <w:r w:rsidRPr="00DE4D5F">
        <w:rPr>
          <w:rStyle w:val="StyleUnderline"/>
        </w:rPr>
        <w:t>Indeed</w:t>
      </w:r>
      <w:proofErr w:type="gramEnd"/>
      <w:r w:rsidRPr="00DE4D5F">
        <w:rPr>
          <w:rStyle w:val="StyleUnderline"/>
        </w:rPr>
        <w:t xml:space="preserve"> the picture of comparison between the normal child and the idiot might almost be a comparison between two separate species</w:t>
      </w:r>
      <w:r w:rsidRPr="00DE4D5F">
        <w:rPr>
          <w:sz w:val="16"/>
        </w:rPr>
        <w:t xml:space="preserve">. On the one hand, </w:t>
      </w:r>
      <w:r w:rsidRPr="00DE4D5F">
        <w:rPr>
          <w:rStyle w:val="StyleUnderline"/>
        </w:rPr>
        <w:t xml:space="preserve">the graceful, intelligently curious, active young </w:t>
      </w:r>
      <w:proofErr w:type="gramStart"/>
      <w:r w:rsidRPr="00DE4D5F">
        <w:rPr>
          <w:rStyle w:val="StyleUnderline"/>
        </w:rPr>
        <w:t>homo</w:t>
      </w:r>
      <w:proofErr w:type="gramEnd"/>
      <w:r w:rsidRPr="00DE4D5F">
        <w:rPr>
          <w:rStyle w:val="StyleUnderline"/>
        </w:rPr>
        <w:t xml:space="preserve"> sapiens, and</w:t>
      </w:r>
      <w:r w:rsidRPr="00DE4D5F">
        <w:rPr>
          <w:sz w:val="16"/>
        </w:rPr>
        <w:t xml:space="preserve"> on the other </w:t>
      </w:r>
      <w:r w:rsidRPr="00DE4D5F">
        <w:rPr>
          <w:rStyle w:val="StyleUnderline"/>
        </w:rPr>
        <w:t xml:space="preserve">the gross, retarded, animalistic, early primate type individual. </w:t>
      </w:r>
      <w:r w:rsidRPr="00DE4D5F">
        <w:rPr>
          <w:sz w:val="16"/>
        </w:rPr>
        <w:t xml:space="preserve">(470) </w:t>
      </w:r>
      <w:proofErr w:type="gramStart"/>
      <w:r w:rsidRPr="00DE4D5F">
        <w:rPr>
          <w:rStyle w:val="StyleUnderline"/>
        </w:rPr>
        <w:t>Since</w:t>
      </w:r>
      <w:proofErr w:type="gramEnd"/>
      <w:r w:rsidRPr="00DE4D5F">
        <w:rPr>
          <w:rStyle w:val="StyleUnderline"/>
        </w:rPr>
        <w:t xml:space="preserve"> victims of eugenics are identified as animals or as a different species, we would think that scholars of posthumanism would draw a precise connection between their area of expertise and the specifics of eugenics: the historical context, the propagandistic practices, the formal medical tests and procedures. Unfortunately, such scholarship is scarce.</w:t>
      </w:r>
    </w:p>
    <w:p w:rsidR="00B766DA" w:rsidRPr="00B766DA" w:rsidRDefault="00B766DA" w:rsidP="00B766DA">
      <w:pPr>
        <w:pStyle w:val="Heading3"/>
      </w:pPr>
      <w:r w:rsidRPr="00B766DA">
        <w:lastRenderedPageBreak/>
        <w:t>Science Fiction</w:t>
      </w:r>
    </w:p>
    <w:p w:rsidR="00B766DA" w:rsidRPr="00B766DA" w:rsidRDefault="00B766DA" w:rsidP="00B766DA">
      <w:pPr>
        <w:pStyle w:val="Heading4"/>
        <w:rPr>
          <w:rStyle w:val="Style13ptBold"/>
          <w:b/>
        </w:rPr>
      </w:pPr>
      <w:r w:rsidRPr="00B766DA">
        <w:rPr>
          <w:rStyle w:val="Style13ptBold"/>
          <w:b/>
        </w:rPr>
        <w:t>Science fiction is solely an outlet for social fears – their construction of a binary implicit hearkens back to eugenics and the elimination of people with disabilities</w:t>
      </w:r>
    </w:p>
    <w:p w:rsidR="00B766DA" w:rsidRPr="00DE4D5F" w:rsidRDefault="00B766DA" w:rsidP="00B766DA">
      <w:pPr>
        <w:rPr>
          <w:rStyle w:val="Style13ptBold"/>
        </w:rPr>
      </w:pPr>
      <w:r>
        <w:rPr>
          <w:rStyle w:val="Style13ptBold"/>
        </w:rPr>
        <w:t xml:space="preserve">Pottle 13 </w:t>
      </w:r>
      <w:r w:rsidRPr="00DE4D5F">
        <w:rPr>
          <w:sz w:val="16"/>
          <w:szCs w:val="16"/>
        </w:rPr>
        <w:t>[Adam Pottle, author, pursuing a doctoral degree in English Literature; “Segregating the Chickenheads: Philip Dick's Do Androids Dream of Electric Sheep? and the Post/humanism of the American Eugenics Movement”; Disability Studies Quarterly; Vol 33 No 3; 2013; accessed 07/29/2015; &lt;http://dsq-sds.org/article/view/3229/3262&gt;.]</w:t>
      </w:r>
    </w:p>
    <w:p w:rsidR="00B766DA" w:rsidRPr="00B766DA" w:rsidRDefault="00B766DA" w:rsidP="00B766DA">
      <w:pPr>
        <w:rPr>
          <w:sz w:val="16"/>
        </w:rPr>
      </w:pPr>
      <w:r w:rsidRPr="00DE4D5F">
        <w:rPr>
          <w:rStyle w:val="StyleUnderline"/>
        </w:rPr>
        <w:t>Ever since science fiction emerged as a bonafide genre, its writers have consistently allegorized social fears</w:t>
      </w:r>
      <w:r w:rsidRPr="00B766DA">
        <w:rPr>
          <w:sz w:val="16"/>
        </w:rPr>
        <w:t>. As Istvan Csicsery-Ronay argues, "'</w:t>
      </w:r>
      <w:r w:rsidRPr="00DE4D5F">
        <w:rPr>
          <w:rStyle w:val="StyleUnderline"/>
        </w:rPr>
        <w:t>[t]he boundary between science fiction and social reality is an optical illusion</w:t>
      </w:r>
      <w:r w:rsidRPr="00B766DA">
        <w:rPr>
          <w:sz w:val="16"/>
        </w:rPr>
        <w:t xml:space="preserve">'" ("The Science Fiction of Theory: Baudrillard and Haraway," conference paper). Both film and literature have tackled subjects </w:t>
      </w:r>
      <w:r w:rsidRPr="00DE4D5F">
        <w:rPr>
          <w:rStyle w:val="StyleUnderline"/>
        </w:rPr>
        <w:t>ranging from nuclear anxiety</w:t>
      </w:r>
      <w:r w:rsidRPr="00B766DA">
        <w:rPr>
          <w:sz w:val="16"/>
        </w:rPr>
        <w:t xml:space="preserve"> (1954's Godzilla, 1954's Them!) </w:t>
      </w:r>
      <w:r w:rsidRPr="00DE4D5F">
        <w:rPr>
          <w:rStyle w:val="StyleUnderline"/>
        </w:rPr>
        <w:t>to scientific exploration</w:t>
      </w:r>
      <w:r w:rsidRPr="00B766DA">
        <w:rPr>
          <w:sz w:val="16"/>
        </w:rPr>
        <w:t xml:space="preserve"> (Mary Shelley's Frankenstein, Jules Verne's Journey to the Centre of the Earth, H.G. Wells's At the Mountains of Madness), and the western eugenics movement is no different. Writers such as Robert Sawyer and Mikhail Bulgakov have allegorized the </w:t>
      </w:r>
      <w:r w:rsidRPr="00DE4D5F">
        <w:rPr>
          <w:rStyle w:val="StyleUnderline"/>
        </w:rPr>
        <w:t>difficulties and pitfalls of attempting to improve human beings through</w:t>
      </w:r>
      <w:r w:rsidRPr="00B766DA">
        <w:rPr>
          <w:sz w:val="16"/>
        </w:rPr>
        <w:t xml:space="preserve"> (often </w:t>
      </w:r>
      <w:r w:rsidRPr="00DE4D5F">
        <w:rPr>
          <w:rStyle w:val="StyleUnderline"/>
        </w:rPr>
        <w:t>extreme) scientific measures</w:t>
      </w:r>
      <w:r w:rsidRPr="00B766DA">
        <w:rPr>
          <w:sz w:val="16"/>
        </w:rPr>
        <w:t>. In Do Androids Dream of Electric Sheep</w:t>
      </w:r>
      <w:proofErr w:type="gramStart"/>
      <w:r w:rsidRPr="00B766DA">
        <w:rPr>
          <w:sz w:val="16"/>
        </w:rPr>
        <w:t>?,</w:t>
      </w:r>
      <w:proofErr w:type="gramEnd"/>
      <w:r w:rsidRPr="00B766DA">
        <w:rPr>
          <w:sz w:val="16"/>
        </w:rPr>
        <w:t xml:space="preserve"> Dick situates his discussion of eugenics in a specifically American context. As shown here in the novel's opening chapter, when bounty hunter Rick Deckard considers the precariousness of his current situation, the novel </w:t>
      </w:r>
      <w:r w:rsidRPr="00DE4D5F">
        <w:rPr>
          <w:rStyle w:val="StyleUnderline"/>
        </w:rPr>
        <w:t>quickly establishes a discourse of normalcy, a common theme during the heyday of the eugenics movement</w:t>
      </w:r>
      <w:r w:rsidRPr="00B766DA">
        <w:rPr>
          <w:sz w:val="16"/>
        </w:rPr>
        <w:t xml:space="preserve">: So far, medical checkups taken monthly confirmed him as a regular: a man who could reproduce within the tolerances set by law. Any month, however, the exam by the San Francisco Police Department doctors could reveal otherwise….The saying currently blabbed by posters, TV ads, and government junk mail, ran: "Emigrate or degenerate! The choice is yours!" (Dick 439) Four key American eugenics associations arise within this passage. First of all, </w:t>
      </w:r>
      <w:r w:rsidRPr="00DE4D5F">
        <w:rPr>
          <w:rStyle w:val="StyleUnderline"/>
        </w:rPr>
        <w:t>the word "regular" indirectly establishes a dichotomy, on the other side of which is "irregular," or</w:t>
      </w:r>
      <w:r w:rsidRPr="00B766DA">
        <w:rPr>
          <w:sz w:val="16"/>
        </w:rPr>
        <w:t xml:space="preserve">, as we see later in the novel, </w:t>
      </w:r>
      <w:r w:rsidRPr="00DE4D5F">
        <w:rPr>
          <w:rStyle w:val="StyleUnderline"/>
        </w:rPr>
        <w:t xml:space="preserve">"special." Using similar language, </w:t>
      </w:r>
      <w:r w:rsidRPr="00DE4D5F">
        <w:rPr>
          <w:rStyle w:val="Emphasis"/>
        </w:rPr>
        <w:t>eugenicists sought to separate "normal" and "abnormal" people</w:t>
      </w:r>
      <w:r w:rsidRPr="00B766DA">
        <w:rPr>
          <w:sz w:val="16"/>
        </w:rPr>
        <w:t xml:space="preserve">: after World War I, American eugenic scientists undertook extensive studies </w:t>
      </w:r>
      <w:r w:rsidRPr="00DE4D5F">
        <w:rPr>
          <w:rStyle w:val="StyleUnderline"/>
        </w:rPr>
        <w:t>to establish mental and physical norms for men and women, emerging with a "hypothetical" average American</w:t>
      </w:r>
      <w:r w:rsidRPr="00B766DA">
        <w:rPr>
          <w:sz w:val="16"/>
        </w:rPr>
        <w:t xml:space="preserve"> (Christina Cogdell 193). The "average" American man and woman were later represented in statues called Normman and Norma, sculpted by Abram Belskie and based on research by Dr. R.L. Dickinson (197). The dichotomy is emphasized by the phrase "'Emigrate or degenerate! The choice is yours!'" yet complicated when we consider the novel's characters. The choices of emigrate or degenerate speak to the normal and abnormal portions of the novel's population; ironically, however, the entire novel takes place on Earth, from which most of the "regular" population has emigrated. Deckard remains on Earth because of his job, choosing to subsist in the radioactive dust-choked city of San Francisco so he can hunt and kill renegade androids (439). Deckard is one character who blurs the lines of the regular/special dichotomy. Although he is physically and mentally a regular, his choice to remain on Earth suggests otherwise; continued residence on Earth is the telltale sign of a special, meaning someone who is too poor to emigrate or who chooses not to emigrate. 3 Even though he is not officially declared a special, Deckard fulfills the criteria. Another special, John Isidore, also blurs the lines between regular and special, as demonstrated below. A second point about the above passage concerns the prevalence of the law. The phrase "the tolerances set by law" underscores the judicial reach of American and especially Californian eugenicists. </w:t>
      </w:r>
      <w:r w:rsidRPr="00DE4D5F">
        <w:rPr>
          <w:rStyle w:val="StyleUnderline"/>
        </w:rPr>
        <w:t>Scientists, politicians, judges and the general public frequently discussed the legal boundaries of reproduction, seeking to promote strong unions between fertile, regular people and limit—if not totally prevent—the feebleminded, the insane and the criminal from reproducing</w:t>
      </w:r>
      <w:r w:rsidRPr="00B766DA">
        <w:rPr>
          <w:sz w:val="16"/>
        </w:rPr>
        <w:t xml:space="preserve">. In California, such legal handcuffing arose in a variety of measures: in addition to establishing the sterilization law in 1909, a law which "granted the medical superintendents of asylums and prisons the authority to 'asexualize' a patient or inmate if such action would improve his or her 'physical, mental, or moral condition'" (Stern 99), the California government created several commissions and departments that gave eugenicists an imposing legal presence. Such commissions and departments included the State Commission in Lunacy (52), the Department of Institutions (87) and the Board of Charities and Corrections (87). </w:t>
      </w:r>
      <w:r w:rsidRPr="00DE4D5F">
        <w:rPr>
          <w:rStyle w:val="StyleUnderline"/>
        </w:rPr>
        <w:t>Each of these organizations had their own agenda for controlling or manipulating victims of eugenics</w:t>
      </w:r>
      <w:r w:rsidRPr="00B766DA">
        <w:rPr>
          <w:sz w:val="16"/>
        </w:rPr>
        <w:t xml:space="preserve">. The Department of Institutions was especially influential, as Alexandra Stern points out: the implementation of eugenic programs would not have reached such extremes in California without the active involvement of the Department of Institutions, which led the country in the expulsion of foreigners and undesirables, the development of large-scale intelligence testing, and the sterilization of those deemed unfit. (113) </w:t>
      </w:r>
      <w:r w:rsidRPr="00DE4D5F">
        <w:rPr>
          <w:rStyle w:val="StyleUnderline"/>
        </w:rPr>
        <w:t>The government of California undertook these initiatives under the guise of improving life for victims of eugenics</w:t>
      </w:r>
      <w:r w:rsidRPr="00B766DA">
        <w:rPr>
          <w:sz w:val="16"/>
        </w:rPr>
        <w:t xml:space="preserve">; in reality, eugenicists wanted to prevent the victims from reproducing in order to promote racial purity and avoid the financial and moral burdens these people supposedly placed on the state (88). All told, the eugenics program had a pervasive legal reach, a fact of which Dick seems keenly aware. Thirdly, the passage reveals the </w:t>
      </w:r>
      <w:r w:rsidRPr="00DE4D5F">
        <w:rPr>
          <w:rStyle w:val="StyleUnderline"/>
        </w:rPr>
        <w:t>anxiety that the novel's regulars endure: the anxiety that at any moment they may become sterile, and therefore useless</w:t>
      </w:r>
      <w:r w:rsidRPr="00B766DA">
        <w:rPr>
          <w:sz w:val="16"/>
        </w:rPr>
        <w:t xml:space="preserve">. This anxiety arose in reality as well. Victims of eugenics faced </w:t>
      </w:r>
      <w:r w:rsidRPr="00B766DA">
        <w:rPr>
          <w:sz w:val="16"/>
        </w:rPr>
        <w:lastRenderedPageBreak/>
        <w:t>derision precisely because they reflected the discomfort of the general population: "</w:t>
      </w:r>
      <w:r w:rsidRPr="00B766DA">
        <w:rPr>
          <w:rStyle w:val="StyleUnderline"/>
        </w:rPr>
        <w:t>eugenicists tended to group together all allegedly 'undesirable' traits</w:t>
      </w:r>
      <w:r w:rsidRPr="00B766DA">
        <w:rPr>
          <w:sz w:val="16"/>
        </w:rPr>
        <w:t xml:space="preserve">. So, for example, </w:t>
      </w:r>
      <w:r w:rsidRPr="00DE4D5F">
        <w:rPr>
          <w:rStyle w:val="Emphasis"/>
        </w:rPr>
        <w:t>criminals, the poor, and people with disabilities might be mentioned in the same breath</w:t>
      </w:r>
      <w:r w:rsidRPr="00B766DA">
        <w:rPr>
          <w:sz w:val="16"/>
        </w:rPr>
        <w:t>" (Davis 35). Because the victims were sterilized, they took on the additional association of impotence; as a result, they were often mistreated: "Psychologists persecuted their patients. Teachers stigmatized their students. Charitable associations clamored to send those in need of help to lethal chambers they hoped would be constructed" (Black xvi). Later in the novel, John Isidore takes on the stigma of impotence, adding to his stigma of being a "chickenhead."</w:t>
      </w:r>
    </w:p>
    <w:p w:rsidR="00B766DA" w:rsidRPr="00B766DA" w:rsidRDefault="00B766DA" w:rsidP="00B766DA"/>
    <w:p w:rsidR="00B766DA" w:rsidRPr="00B766DA" w:rsidRDefault="00DB0909" w:rsidP="00B766DA">
      <w:pPr>
        <w:pStyle w:val="Heading3"/>
      </w:pPr>
      <w:r>
        <w:lastRenderedPageBreak/>
        <w:t>“</w:t>
      </w:r>
      <w:r w:rsidR="00B766DA" w:rsidRPr="00B766DA">
        <w:t>Special</w:t>
      </w:r>
      <w:r>
        <w:t>”</w:t>
      </w:r>
    </w:p>
    <w:p w:rsidR="00B766DA" w:rsidRPr="00B766DA" w:rsidRDefault="00DB0909" w:rsidP="00B766DA">
      <w:pPr>
        <w:pStyle w:val="Heading4"/>
        <w:rPr>
          <w:rStyle w:val="Style13ptBold"/>
          <w:b/>
        </w:rPr>
      </w:pPr>
      <w:r>
        <w:rPr>
          <w:rStyle w:val="Style13ptBold"/>
          <w:b/>
        </w:rPr>
        <w:t>The multiple meanings of “</w:t>
      </w:r>
      <w:r w:rsidR="00B766DA" w:rsidRPr="00B766DA">
        <w:rPr>
          <w:rStyle w:val="Style13ptBold"/>
          <w:b/>
        </w:rPr>
        <w:t>special</w:t>
      </w:r>
      <w:r>
        <w:rPr>
          <w:rStyle w:val="Style13ptBold"/>
          <w:b/>
        </w:rPr>
        <w:t>”</w:t>
      </w:r>
      <w:r w:rsidR="00B766DA" w:rsidRPr="00B766DA">
        <w:rPr>
          <w:rStyle w:val="Style13ptBold"/>
          <w:b/>
        </w:rPr>
        <w:t xml:space="preserve"> complicate its meaning, and requires an evaluation of it before proceeding</w:t>
      </w:r>
    </w:p>
    <w:p w:rsidR="00B766DA" w:rsidRDefault="00B766DA" w:rsidP="00B766DA">
      <w:pPr>
        <w:rPr>
          <w:sz w:val="16"/>
          <w:szCs w:val="16"/>
        </w:rPr>
      </w:pPr>
      <w:r>
        <w:rPr>
          <w:rStyle w:val="Style13ptBold"/>
        </w:rPr>
        <w:t xml:space="preserve">Pottle 13 </w:t>
      </w:r>
      <w:r w:rsidRPr="00DE4D5F">
        <w:rPr>
          <w:sz w:val="16"/>
          <w:szCs w:val="16"/>
        </w:rPr>
        <w:t>[Adam Pottle, author, pursuing a doctoral degree in English Literature; “Segregating the Chickenheads: Philip Dick's Do Androids Dream of Electric Sheep? and the Post/humanism of the American Eugenics Movement”; Disability Studies Quarterly; Vol 33 No 3; 2013; accessed 07/29/2015; &lt;http://dsq-sds.org/article/view/3229/3262&gt;.]</w:t>
      </w:r>
    </w:p>
    <w:p w:rsidR="00B766DA" w:rsidRDefault="00B766DA" w:rsidP="00B766DA">
      <w:pPr>
        <w:rPr>
          <w:sz w:val="16"/>
        </w:rPr>
      </w:pPr>
      <w:r w:rsidRPr="00B766DA">
        <w:rPr>
          <w:sz w:val="16"/>
        </w:rPr>
        <w:t xml:space="preserve">Even though "special" and "chickenhead" are separate things, the terms are often used interchangeably in the novel: And there existed chickenheads infinitely stupider than Isidore, who could hold no jobs at all, who remained in custodial institutions quaintly called "Institute of Special Trade Skills of America," </w:t>
      </w:r>
      <w:r w:rsidRPr="00B766DA">
        <w:rPr>
          <w:rStyle w:val="StyleUnderline"/>
        </w:rPr>
        <w:t>the word 'special' having to get in there somehow, as always.</w:t>
      </w:r>
      <w:r w:rsidRPr="00B766DA">
        <w:rPr>
          <w:sz w:val="16"/>
        </w:rPr>
        <w:t xml:space="preserve"> (447) </w:t>
      </w:r>
      <w:proofErr w:type="gramStart"/>
      <w:r w:rsidRPr="00B766DA">
        <w:rPr>
          <w:sz w:val="16"/>
        </w:rPr>
        <w:t>The</w:t>
      </w:r>
      <w:proofErr w:type="gramEnd"/>
      <w:r w:rsidRPr="00B766DA">
        <w:rPr>
          <w:sz w:val="16"/>
        </w:rPr>
        <w:t xml:space="preserve"> word </w:t>
      </w:r>
      <w:r w:rsidRPr="00B766DA">
        <w:rPr>
          <w:rStyle w:val="StyleUnderline"/>
        </w:rPr>
        <w:t>"special" carries a number of contradictory associations. Being called "special" can be either a compliment, meaning someone who is precious or unique, or it can be an insult;</w:t>
      </w:r>
      <w:r w:rsidRPr="00B766DA">
        <w:rPr>
          <w:sz w:val="16"/>
        </w:rPr>
        <w:t xml:space="preserve"> both meanings arise in the novel, complicating how we must read the character of John Isidore. Is he </w:t>
      </w:r>
      <w:r w:rsidRPr="00B766DA">
        <w:rPr>
          <w:rStyle w:val="StyleUnderline"/>
        </w:rPr>
        <w:t>an inferior, animalistic human, or a superior, empathetic human</w:t>
      </w:r>
      <w:r w:rsidRPr="00B766DA">
        <w:rPr>
          <w:sz w:val="16"/>
        </w:rPr>
        <w:t xml:space="preserve">? As I mentioned earlier, Isidore, like Deckard, </w:t>
      </w:r>
      <w:r w:rsidRPr="00B766DA">
        <w:rPr>
          <w:rStyle w:val="StyleUnderline"/>
        </w:rPr>
        <w:t>blur</w:t>
      </w:r>
      <w:r w:rsidRPr="00B766DA">
        <w:rPr>
          <w:sz w:val="16"/>
        </w:rPr>
        <w:t xml:space="preserve">s </w:t>
      </w:r>
      <w:r w:rsidRPr="00B766DA">
        <w:rPr>
          <w:rStyle w:val="StyleUnderline"/>
        </w:rPr>
        <w:t>the lines between regular and special, allowing us to question the validity of such categories</w:t>
      </w:r>
      <w:r w:rsidRPr="00B766DA">
        <w:rPr>
          <w:sz w:val="16"/>
        </w:rPr>
        <w:t xml:space="preserve">. While Deckard is a physical and mental regular who chooses to stay on Earth, Isidore is a mental special/chickenhead who has more empathy than any other character in the novel. Like animals, </w:t>
      </w:r>
      <w:r w:rsidRPr="00B766DA">
        <w:rPr>
          <w:rStyle w:val="StyleUnderline"/>
        </w:rPr>
        <w:t>the quality of empathy is highly prized</w:t>
      </w:r>
      <w:r w:rsidRPr="00B766DA">
        <w:rPr>
          <w:sz w:val="16"/>
        </w:rPr>
        <w:t>; the Voigt-Kampff test separates humans from androids based on their ability to empathize. When Isidore vows to protect the three androids Pris, Irmgard and Roy, the trio, desperate for shelter, lauds him:</w:t>
      </w:r>
    </w:p>
    <w:p w:rsidR="00DB0909" w:rsidRDefault="00DB0909" w:rsidP="00DB0909">
      <w:pPr>
        <w:pStyle w:val="Heading3"/>
      </w:pPr>
      <w:r>
        <w:lastRenderedPageBreak/>
        <w:t>“The Disabled”</w:t>
      </w:r>
    </w:p>
    <w:p w:rsidR="00E73D53" w:rsidRDefault="00E73D53" w:rsidP="00DB0909">
      <w:pPr>
        <w:rPr>
          <w:rStyle w:val="Style13ptBold"/>
        </w:rPr>
      </w:pPr>
      <w:r>
        <w:rPr>
          <w:rStyle w:val="Style13ptBold"/>
        </w:rPr>
        <w:t>The totalizing phrase creates a burden of “The Disabled” ignores individual experiences</w:t>
      </w:r>
    </w:p>
    <w:p w:rsidR="00DB0909" w:rsidRPr="00E73D53" w:rsidRDefault="00E73D53" w:rsidP="00DB0909">
      <w:pPr>
        <w:rPr>
          <w:rStyle w:val="Style13ptBold"/>
        </w:rPr>
      </w:pPr>
      <w:r w:rsidRPr="00E73D53">
        <w:rPr>
          <w:rStyle w:val="Style13ptBold"/>
        </w:rPr>
        <w:t xml:space="preserve">Anna 10 </w:t>
      </w:r>
      <w:r w:rsidRPr="00E73D53">
        <w:rPr>
          <w:rStyle w:val="Style13ptBold"/>
          <w:b w:val="0"/>
          <w:sz w:val="16"/>
          <w:szCs w:val="16"/>
        </w:rPr>
        <w:t xml:space="preserve">[Anna, permanent contributor to FWD; </w:t>
      </w:r>
      <w:r w:rsidR="00DB0909" w:rsidRPr="00E73D53">
        <w:rPr>
          <w:rStyle w:val="Style13ptBold"/>
          <w:b w:val="0"/>
          <w:sz w:val="16"/>
          <w:szCs w:val="16"/>
        </w:rPr>
        <w:t>“AWP: The Disabled”; FREEDOM: Feminists with Disabilities; 06/18/2010; accessed 07/31/2015; &lt;http://disabledfeminists.com/2010/06/18/awp-the-disabled/&gt;.] Potential for offensive language: damned. Read this version if the aff also says ‘people with disabilities’.</w:t>
      </w:r>
      <w:r w:rsidR="00DB0909" w:rsidRPr="00E73D53">
        <w:rPr>
          <w:rStyle w:val="Style13ptBold"/>
        </w:rPr>
        <w:t xml:space="preserve"> </w:t>
      </w:r>
    </w:p>
    <w:p w:rsidR="00DB0909" w:rsidRDefault="00DB0909" w:rsidP="00DB0909">
      <w:pPr>
        <w:rPr>
          <w:sz w:val="16"/>
        </w:rPr>
      </w:pPr>
      <w:r w:rsidRPr="00E73D53">
        <w:rPr>
          <w:sz w:val="16"/>
        </w:rPr>
        <w:t xml:space="preserve">The short form of why this is a problem: </w:t>
      </w:r>
      <w:r w:rsidRPr="00DB0909">
        <w:rPr>
          <w:rStyle w:val="StyleUnderline"/>
        </w:rPr>
        <w:t>People with disabilities/the disabled are not a collective group that all agree on anything</w:t>
      </w:r>
      <w:r w:rsidRPr="00E73D53">
        <w:rPr>
          <w:sz w:val="16"/>
        </w:rPr>
        <w:t xml:space="preserve">. </w:t>
      </w:r>
      <w:r w:rsidRPr="00DB0909">
        <w:rPr>
          <w:rStyle w:val="StyleUnderline"/>
        </w:rPr>
        <w:t>Asking what</w:t>
      </w:r>
      <w:r w:rsidRPr="00E73D53">
        <w:rPr>
          <w:sz w:val="16"/>
        </w:rPr>
        <w:t xml:space="preserve"> “the disabled” want or </w:t>
      </w:r>
      <w:r w:rsidRPr="00DB0909">
        <w:rPr>
          <w:rStyle w:val="StyleUnderline"/>
        </w:rPr>
        <w:t>“the disabled” are doing is exactly like asking</w:t>
      </w:r>
      <w:r w:rsidRPr="00E73D53">
        <w:rPr>
          <w:sz w:val="16"/>
        </w:rPr>
        <w:t xml:space="preserve"> what “women” want and </w:t>
      </w:r>
      <w:r w:rsidRPr="00DB0909">
        <w:rPr>
          <w:rStyle w:val="StyleUnderline"/>
        </w:rPr>
        <w:t>what “women” are doing. Women are individuals. Some of them are women with disabilities! We don’t all want the same things, but grouping everyone</w:t>
      </w:r>
      <w:r w:rsidRPr="00E73D53">
        <w:rPr>
          <w:sz w:val="16"/>
        </w:rPr>
        <w:t xml:space="preserve"> under the same umbrella, </w:t>
      </w:r>
      <w:r w:rsidRPr="00DB0909">
        <w:rPr>
          <w:rStyle w:val="StyleUnderline"/>
        </w:rPr>
        <w:t>as though we are a Collective</w:t>
      </w:r>
      <w:r w:rsidRPr="00E73D53">
        <w:rPr>
          <w:sz w:val="16"/>
        </w:rPr>
        <w:t xml:space="preserve"> rather than Individuals With Opinions and Needs </w:t>
      </w:r>
      <w:r w:rsidRPr="00DB0909">
        <w:rPr>
          <w:rStyle w:val="StyleUnderline"/>
        </w:rPr>
        <w:t>is</w:t>
      </w:r>
      <w:r w:rsidRPr="00E73D53">
        <w:rPr>
          <w:sz w:val="16"/>
        </w:rPr>
        <w:t xml:space="preserve">… well, it’s </w:t>
      </w:r>
      <w:r w:rsidRPr="00DB0909">
        <w:rPr>
          <w:rStyle w:val="StyleUnderline"/>
        </w:rPr>
        <w:t>pretty</w:t>
      </w:r>
      <w:r w:rsidRPr="00E73D53">
        <w:rPr>
          <w:sz w:val="16"/>
        </w:rPr>
        <w:t xml:space="preserve"> damned </w:t>
      </w:r>
      <w:r w:rsidRPr="00DB0909">
        <w:rPr>
          <w:rStyle w:val="StyleUnderline"/>
        </w:rPr>
        <w:t>ableist</w:t>
      </w:r>
      <w:r w:rsidRPr="00E73D53">
        <w:rPr>
          <w:sz w:val="16"/>
        </w:rPr>
        <w:t xml:space="preserve">, as well as being arrogant, ignorant, and irritating. Long Version: </w:t>
      </w:r>
      <w:r w:rsidRPr="00DB0909">
        <w:rPr>
          <w:rStyle w:val="StyleUnderline"/>
        </w:rPr>
        <w:t>We’re</w:t>
      </w:r>
      <w:r w:rsidRPr="00E73D53">
        <w:rPr>
          <w:sz w:val="16"/>
        </w:rPr>
        <w:t xml:space="preserve"> still </w:t>
      </w:r>
      <w:r w:rsidRPr="00DB0909">
        <w:rPr>
          <w:rStyle w:val="StyleUnderline"/>
        </w:rPr>
        <w:t>living in a society that makes a lot of casual assumptions about people with disabilities</w:t>
      </w:r>
      <w:r w:rsidRPr="00E73D53">
        <w:rPr>
          <w:sz w:val="16"/>
        </w:rPr>
        <w:t xml:space="preserve"> and their experiences. </w:t>
      </w:r>
      <w:r w:rsidRPr="00DB0909">
        <w:rPr>
          <w:rStyle w:val="StyleUnderline"/>
        </w:rPr>
        <w:t>When people start talking about “the disabled” they are generally about to launch into some sort of stereotype</w:t>
      </w:r>
      <w:r w:rsidRPr="00E73D53">
        <w:rPr>
          <w:sz w:val="16"/>
        </w:rPr>
        <w:t xml:space="preserve"> –</w:t>
      </w:r>
      <w:r w:rsidRPr="00DB0909">
        <w:rPr>
          <w:rStyle w:val="StyleUnderline"/>
        </w:rPr>
        <w:t xml:space="preserve"> </w:t>
      </w:r>
      <w:r w:rsidRPr="00E73D53">
        <w:rPr>
          <w:sz w:val="16"/>
        </w:rPr>
        <w:t xml:space="preserve">“the disabled are the pawns of the religious right”, for example. </w:t>
      </w:r>
      <w:r w:rsidRPr="00DB0909">
        <w:rPr>
          <w:rStyle w:val="StyleUnderline"/>
        </w:rPr>
        <w:t>This boils down a lot of complicated people</w:t>
      </w:r>
      <w:r w:rsidRPr="00E73D53">
        <w:rPr>
          <w:sz w:val="16"/>
        </w:rPr>
        <w:t xml:space="preserve"> – people </w:t>
      </w:r>
      <w:r w:rsidRPr="00DB0909">
        <w:rPr>
          <w:rStyle w:val="StyleUnderline"/>
        </w:rPr>
        <w:t>who have a wide variety of needs, wants, opinions, thoughts, and experiences – into one homogeneous group</w:t>
      </w:r>
      <w:r w:rsidRPr="00E73D53">
        <w:rPr>
          <w:sz w:val="16"/>
        </w:rPr>
        <w:t xml:space="preserve">. </w:t>
      </w:r>
      <w:r w:rsidRPr="00DB0909">
        <w:rPr>
          <w:rStyle w:val="StyleUnderline"/>
        </w:rPr>
        <w:t>This contributes to the de-humanization of disabled people. “The disabled” aren’t people, they’re a big collective noun who</w:t>
      </w:r>
      <w:r w:rsidRPr="00E73D53">
        <w:rPr>
          <w:sz w:val="16"/>
        </w:rPr>
        <w:t xml:space="preserve"> can’t be reasoned with, </w:t>
      </w:r>
      <w:r w:rsidRPr="00DB0909">
        <w:rPr>
          <w:rStyle w:val="StyleUnderline"/>
        </w:rPr>
        <w:t>can’t be talked to, can’t be considered – they’re just to be placated, and dealt with</w:t>
      </w:r>
      <w:r w:rsidRPr="00E73D53">
        <w:rPr>
          <w:sz w:val="16"/>
        </w:rPr>
        <w:t xml:space="preserve">, and put out of our minds as quickly as possible in case they sue us. </w:t>
      </w:r>
    </w:p>
    <w:p w:rsidR="00E73D53" w:rsidRPr="00E73D53" w:rsidRDefault="00E73D53" w:rsidP="00E73D53">
      <w:pPr>
        <w:pStyle w:val="Heading4"/>
      </w:pPr>
      <w:r>
        <w:t>Choosing to say “The Disabled” is a totalizing phrase which ignores individual experience of people with disabilities</w:t>
      </w:r>
    </w:p>
    <w:p w:rsidR="00DB0909" w:rsidRPr="00E73D53" w:rsidRDefault="00E73D53" w:rsidP="00DB0909">
      <w:pPr>
        <w:rPr>
          <w:rStyle w:val="Style13ptBold"/>
        </w:rPr>
      </w:pPr>
      <w:r w:rsidRPr="00E73D53">
        <w:rPr>
          <w:rStyle w:val="Style13ptBold"/>
        </w:rPr>
        <w:t xml:space="preserve">Anna 10 </w:t>
      </w:r>
      <w:r w:rsidRPr="00E73D53">
        <w:rPr>
          <w:rStyle w:val="Style13ptBold"/>
          <w:b w:val="0"/>
          <w:sz w:val="16"/>
          <w:szCs w:val="16"/>
        </w:rPr>
        <w:t xml:space="preserve">[Anna, permanent contributor to FWD; </w:t>
      </w:r>
      <w:r w:rsidR="00DB0909" w:rsidRPr="00E73D53">
        <w:rPr>
          <w:rStyle w:val="Style13ptBold"/>
          <w:b w:val="0"/>
          <w:sz w:val="16"/>
          <w:szCs w:val="16"/>
        </w:rPr>
        <w:t xml:space="preserve">“AWP: The Disabled”; FREEDOM: Feminists with Disabilities; 06/18/2010; accessed 07/31/2015; &lt;http://disabledfeminists.com/2010/06/18/awp-the-disabled/&gt;.] Potential for offensive language: damned. Read this if the aff only says ‘The Disabled’ and you want to PIC out to say people with disabilities instead. Be aware of DAs to ‘people first’ wording, like </w:t>
      </w:r>
      <w:r w:rsidRPr="00E73D53">
        <w:rPr>
          <w:rStyle w:val="Style13ptBold"/>
          <w:b w:val="0"/>
          <w:sz w:val="16"/>
          <w:szCs w:val="16"/>
        </w:rPr>
        <w:t>Fiona Kumari Campbell’s work.</w:t>
      </w:r>
      <w:r w:rsidRPr="00E73D53">
        <w:rPr>
          <w:rStyle w:val="Style13ptBold"/>
        </w:rPr>
        <w:t xml:space="preserve"> </w:t>
      </w:r>
    </w:p>
    <w:p w:rsidR="00DB0909" w:rsidRPr="00E73D53" w:rsidRDefault="00E73D53" w:rsidP="00DB0909">
      <w:pPr>
        <w:rPr>
          <w:rStyle w:val="StyleUnderline"/>
        </w:rPr>
      </w:pPr>
      <w:r w:rsidRPr="00E73D53">
        <w:rPr>
          <w:sz w:val="16"/>
        </w:rPr>
        <w:t xml:space="preserve">The short form of why this is a problem: </w:t>
      </w:r>
      <w:r w:rsidRPr="00DB0909">
        <w:rPr>
          <w:rStyle w:val="StyleUnderline"/>
        </w:rPr>
        <w:t>People with disabilities/the disabled are not a collective group that all agree on anything</w:t>
      </w:r>
      <w:r w:rsidRPr="00E73D53">
        <w:rPr>
          <w:sz w:val="16"/>
        </w:rPr>
        <w:t xml:space="preserve">. </w:t>
      </w:r>
      <w:r w:rsidRPr="00DB0909">
        <w:rPr>
          <w:rStyle w:val="StyleUnderline"/>
        </w:rPr>
        <w:t>Asking what</w:t>
      </w:r>
      <w:r w:rsidRPr="00E73D53">
        <w:rPr>
          <w:sz w:val="16"/>
        </w:rPr>
        <w:t xml:space="preserve"> “the disabled” want or </w:t>
      </w:r>
      <w:r w:rsidRPr="00DB0909">
        <w:rPr>
          <w:rStyle w:val="StyleUnderline"/>
        </w:rPr>
        <w:t>“the disabled” are doing is exactly like asking</w:t>
      </w:r>
      <w:r w:rsidRPr="00E73D53">
        <w:rPr>
          <w:sz w:val="16"/>
        </w:rPr>
        <w:t xml:space="preserve"> what “women” want and </w:t>
      </w:r>
      <w:r w:rsidRPr="00DB0909">
        <w:rPr>
          <w:rStyle w:val="StyleUnderline"/>
        </w:rPr>
        <w:t>what “women” are doing. Women are individuals. Some of them are women with disabilities! We don’t all want the same things, but grouping everyone</w:t>
      </w:r>
      <w:r w:rsidRPr="00E73D53">
        <w:rPr>
          <w:sz w:val="16"/>
        </w:rPr>
        <w:t xml:space="preserve"> under the same umbrella, </w:t>
      </w:r>
      <w:r w:rsidRPr="00DB0909">
        <w:rPr>
          <w:rStyle w:val="StyleUnderline"/>
        </w:rPr>
        <w:t>as though we are a Collective</w:t>
      </w:r>
      <w:r w:rsidRPr="00E73D53">
        <w:rPr>
          <w:sz w:val="16"/>
        </w:rPr>
        <w:t xml:space="preserve"> rather than Individuals With Opinions and Needs </w:t>
      </w:r>
      <w:r w:rsidRPr="00DB0909">
        <w:rPr>
          <w:rStyle w:val="StyleUnderline"/>
        </w:rPr>
        <w:t>is</w:t>
      </w:r>
      <w:r w:rsidRPr="00E73D53">
        <w:rPr>
          <w:sz w:val="16"/>
        </w:rPr>
        <w:t xml:space="preserve">… well, it’s </w:t>
      </w:r>
      <w:r w:rsidRPr="00DB0909">
        <w:rPr>
          <w:rStyle w:val="StyleUnderline"/>
        </w:rPr>
        <w:t>pretty</w:t>
      </w:r>
      <w:r w:rsidRPr="00E73D53">
        <w:rPr>
          <w:sz w:val="16"/>
        </w:rPr>
        <w:t xml:space="preserve"> damned </w:t>
      </w:r>
      <w:r w:rsidRPr="00DB0909">
        <w:rPr>
          <w:rStyle w:val="StyleUnderline"/>
        </w:rPr>
        <w:t>ableist</w:t>
      </w:r>
      <w:r w:rsidRPr="00E73D53">
        <w:rPr>
          <w:sz w:val="16"/>
        </w:rPr>
        <w:t xml:space="preserve">, as well as being arrogant, ignorant, and irritating. Long Version: </w:t>
      </w:r>
      <w:r w:rsidRPr="00DB0909">
        <w:rPr>
          <w:rStyle w:val="StyleUnderline"/>
        </w:rPr>
        <w:t>We’re</w:t>
      </w:r>
      <w:r w:rsidRPr="00E73D53">
        <w:rPr>
          <w:sz w:val="16"/>
        </w:rPr>
        <w:t xml:space="preserve"> still </w:t>
      </w:r>
      <w:r w:rsidRPr="00DB0909">
        <w:rPr>
          <w:rStyle w:val="StyleUnderline"/>
        </w:rPr>
        <w:t>living in a society that makes a lot of casual assumptions about people with disabilities</w:t>
      </w:r>
      <w:r w:rsidRPr="00E73D53">
        <w:rPr>
          <w:sz w:val="16"/>
        </w:rPr>
        <w:t xml:space="preserve"> and their experiences. </w:t>
      </w:r>
      <w:r w:rsidRPr="00DB0909">
        <w:rPr>
          <w:rStyle w:val="StyleUnderline"/>
        </w:rPr>
        <w:t>When people start talking about “the disabled” they are generally about to launch into some sort of stereotype</w:t>
      </w:r>
      <w:r w:rsidRPr="00E73D53">
        <w:rPr>
          <w:sz w:val="16"/>
        </w:rPr>
        <w:t xml:space="preserve"> –</w:t>
      </w:r>
      <w:r w:rsidRPr="00DB0909">
        <w:rPr>
          <w:rStyle w:val="StyleUnderline"/>
        </w:rPr>
        <w:t xml:space="preserve"> </w:t>
      </w:r>
      <w:r w:rsidRPr="00E73D53">
        <w:rPr>
          <w:sz w:val="16"/>
        </w:rPr>
        <w:t xml:space="preserve">“the disabled are the pawns of the religious right”, for example. </w:t>
      </w:r>
      <w:r w:rsidRPr="00DB0909">
        <w:rPr>
          <w:rStyle w:val="StyleUnderline"/>
        </w:rPr>
        <w:t>This boils down a lot of complicated people</w:t>
      </w:r>
      <w:r w:rsidRPr="00E73D53">
        <w:rPr>
          <w:sz w:val="16"/>
        </w:rPr>
        <w:t xml:space="preserve"> – people </w:t>
      </w:r>
      <w:r w:rsidRPr="00DB0909">
        <w:rPr>
          <w:rStyle w:val="StyleUnderline"/>
        </w:rPr>
        <w:t>who have a wide variety of needs, wants, opinions, thoughts, and experiences – into one homogeneous group</w:t>
      </w:r>
      <w:r w:rsidRPr="00E73D53">
        <w:rPr>
          <w:sz w:val="16"/>
        </w:rPr>
        <w:t xml:space="preserve">. </w:t>
      </w:r>
      <w:r w:rsidRPr="00DB0909">
        <w:rPr>
          <w:rStyle w:val="StyleUnderline"/>
        </w:rPr>
        <w:t>This contributes to the de-humanization of disabled people. “The disabled” aren’t people, they’re a big collective noun who</w:t>
      </w:r>
      <w:r w:rsidRPr="00E73D53">
        <w:rPr>
          <w:sz w:val="16"/>
        </w:rPr>
        <w:t xml:space="preserve"> can’t be reasoned with, </w:t>
      </w:r>
      <w:r w:rsidRPr="00DB0909">
        <w:rPr>
          <w:rStyle w:val="StyleUnderline"/>
        </w:rPr>
        <w:t>can’t be talked to, can’t be considered – they’re just to be placated, and dealt with</w:t>
      </w:r>
      <w:r w:rsidRPr="00E73D53">
        <w:rPr>
          <w:sz w:val="16"/>
        </w:rPr>
        <w:t xml:space="preserve">, and put out of our minds as quickly as possible in case they sue us. </w:t>
      </w:r>
      <w:r w:rsidR="00DB0909" w:rsidRPr="00E73D53">
        <w:rPr>
          <w:rStyle w:val="StyleUnderline"/>
        </w:rPr>
        <w:t>Saying “people with disabilities” or “disabled people” may seem like a pretty minor thing</w:t>
      </w:r>
      <w:r w:rsidR="00DB0909" w:rsidRPr="00E73D53">
        <w:rPr>
          <w:sz w:val="16"/>
        </w:rPr>
        <w:t xml:space="preserve">. It is, so </w:t>
      </w:r>
      <w:r w:rsidR="00DB0909" w:rsidRPr="00E73D53">
        <w:rPr>
          <w:rStyle w:val="StyleUnderline"/>
        </w:rPr>
        <w:t>it shouldn’t be that difficult</w:t>
      </w:r>
      <w:r w:rsidR="00DB0909" w:rsidRPr="00E73D53">
        <w:rPr>
          <w:sz w:val="16"/>
        </w:rPr>
        <w:t xml:space="preserve">. The reason for it, </w:t>
      </w:r>
      <w:r w:rsidR="00DB0909" w:rsidRPr="00E73D53">
        <w:rPr>
          <w:rStyle w:val="StyleUnderline"/>
        </w:rPr>
        <w:t>though</w:t>
      </w:r>
      <w:r w:rsidR="00DB0909" w:rsidRPr="00E73D53">
        <w:rPr>
          <w:sz w:val="16"/>
        </w:rPr>
        <w:t xml:space="preserve">, is that </w:t>
      </w:r>
      <w:r w:rsidR="00DB0909" w:rsidRPr="00E73D53">
        <w:rPr>
          <w:rStyle w:val="StyleUnderline"/>
        </w:rPr>
        <w:t>it can be that small reminder: that people with disabilities are people</w:t>
      </w:r>
      <w:r w:rsidR="00DB0909" w:rsidRPr="00E73D53">
        <w:rPr>
          <w:sz w:val="16"/>
        </w:rPr>
        <w:t xml:space="preserve">. </w:t>
      </w:r>
      <w:r w:rsidR="00DB0909" w:rsidRPr="00E73D53">
        <w:rPr>
          <w:rStyle w:val="StyleUnderline"/>
        </w:rPr>
        <w:t>That disabled people have opinions and thoughts and experiences and needs that are not universal</w:t>
      </w:r>
      <w:r w:rsidR="00DB0909" w:rsidRPr="00E73D53">
        <w:rPr>
          <w:sz w:val="16"/>
        </w:rPr>
        <w:t xml:space="preserve"> to all people with disabilities. That </w:t>
      </w:r>
      <w:r w:rsidR="00DB0909" w:rsidRPr="00E73D53">
        <w:rPr>
          <w:rStyle w:val="StyleUnderline"/>
        </w:rPr>
        <w:t>we are, in fact, people, and it would be nice if we could be treated as such</w:t>
      </w:r>
      <w:r w:rsidR="00DB0909" w:rsidRPr="00E73D53">
        <w:rPr>
          <w:sz w:val="16"/>
        </w:rPr>
        <w:t xml:space="preserve">. </w:t>
      </w:r>
      <w:r w:rsidR="00DB0909" w:rsidRPr="00E73D53">
        <w:rPr>
          <w:rStyle w:val="StyleUnderline"/>
        </w:rPr>
        <w:t>Language doesn’t change everything</w:t>
      </w:r>
      <w:r w:rsidR="00DB0909" w:rsidRPr="00E73D53">
        <w:rPr>
          <w:sz w:val="16"/>
        </w:rPr>
        <w:t xml:space="preserve">. It isn’t an end in and of itself. </w:t>
      </w:r>
      <w:r w:rsidR="00DB0909" w:rsidRPr="00E73D53">
        <w:rPr>
          <w:rStyle w:val="StyleUnderline"/>
        </w:rPr>
        <w:t xml:space="preserve">But it can be the first step in </w:t>
      </w:r>
      <w:r w:rsidR="00DB0909" w:rsidRPr="00E73D53">
        <w:rPr>
          <w:rStyle w:val="StyleUnderline"/>
        </w:rPr>
        <w:lastRenderedPageBreak/>
        <w:t>combating</w:t>
      </w:r>
      <w:r w:rsidR="00DB0909" w:rsidRPr="00E73D53">
        <w:rPr>
          <w:sz w:val="16"/>
        </w:rPr>
        <w:t xml:space="preserve"> the sort of </w:t>
      </w:r>
      <w:r w:rsidR="00DB0909" w:rsidRPr="00E73D53">
        <w:rPr>
          <w:rStyle w:val="StyleUnderline"/>
        </w:rPr>
        <w:t>ableism that makes it okay for many people</w:t>
      </w:r>
      <w:r w:rsidR="00DB0909" w:rsidRPr="00E73D53">
        <w:rPr>
          <w:sz w:val="16"/>
        </w:rPr>
        <w:t xml:space="preserve"> – including editors and writers for major and minor news sources – </w:t>
      </w:r>
      <w:r w:rsidR="00DB0909" w:rsidRPr="00E73D53">
        <w:rPr>
          <w:rStyle w:val="StyleUnderline"/>
        </w:rPr>
        <w:t>to dismiss us as pawns without thought.</w:t>
      </w:r>
    </w:p>
    <w:p w:rsidR="00D7178A" w:rsidRDefault="00080365" w:rsidP="00D7178A">
      <w:pPr>
        <w:pStyle w:val="Heading2"/>
      </w:pPr>
      <w:r>
        <w:lastRenderedPageBreak/>
        <w:t>Blocks</w:t>
      </w:r>
    </w:p>
    <w:p w:rsidR="0083767E" w:rsidRPr="0083767E" w:rsidRDefault="0083767E" w:rsidP="0083767E">
      <w:pPr>
        <w:pStyle w:val="Heading3"/>
      </w:pPr>
      <w:r>
        <w:lastRenderedPageBreak/>
        <w:t>A2 Censorship</w:t>
      </w:r>
    </w:p>
    <w:p w:rsidR="0083767E" w:rsidRPr="0083767E" w:rsidRDefault="0083767E" w:rsidP="0083767E">
      <w:pPr>
        <w:pStyle w:val="Heading4"/>
      </w:pPr>
      <w:r>
        <w:t>The language of disability isn’t censorship – it’s an educative project that seeks to disrupt the ableist hegemony of the status quo</w:t>
      </w:r>
    </w:p>
    <w:p w:rsidR="0083767E" w:rsidRPr="00DF5255" w:rsidRDefault="0083767E" w:rsidP="0083767E">
      <w:pPr>
        <w:rPr>
          <w:rStyle w:val="Style13ptBold"/>
        </w:rPr>
      </w:pPr>
      <w:r w:rsidRPr="00DF5255">
        <w:rPr>
          <w:rStyle w:val="Style13ptBold"/>
        </w:rPr>
        <w:t xml:space="preserve">Brown 14 </w:t>
      </w:r>
      <w:r w:rsidRPr="00DF5255">
        <w:rPr>
          <w:rStyle w:val="Style13ptBold"/>
          <w:b w:val="0"/>
          <w:sz w:val="16"/>
          <w:szCs w:val="16"/>
        </w:rPr>
        <w:t xml:space="preserve">[Lydia Brown, activist, public speaker, and writer focused on violence against multiply-marginalized disabled people, such as LGBTQ+ (queer and trans), poor, undocumented, and people of color groups within the disability community, Board of Directors for TASH New England, Project Assistant at the Autistic Self Advocacy Network, and previously involved in writing disability policy; “Violence in Language: Circling Back to Linguistic Ableism”; Autistic Hoya; 02/11/2014; accessed 07/27/2015; &lt; </w:t>
      </w:r>
      <w:hyperlink r:id="rId12" w:history="1">
        <w:r w:rsidRPr="00B34DF6">
          <w:rPr>
            <w:rStyle w:val="Hyperlink"/>
            <w:sz w:val="16"/>
            <w:szCs w:val="16"/>
          </w:rPr>
          <w:t>http://www.autistichoya.com/2014/02/violence-linguistic-ableism.html</w:t>
        </w:r>
      </w:hyperlink>
      <w:r w:rsidRPr="00DF5255">
        <w:rPr>
          <w:rStyle w:val="Style13ptBold"/>
          <w:b w:val="0"/>
          <w:sz w:val="16"/>
          <w:szCs w:val="16"/>
        </w:rPr>
        <w:t>&gt;.]</w:t>
      </w:r>
      <w:r>
        <w:rPr>
          <w:rStyle w:val="Style13ptBold"/>
          <w:b w:val="0"/>
          <w:sz w:val="16"/>
          <w:szCs w:val="16"/>
        </w:rPr>
        <w:t xml:space="preserve"> this card is on fire!!!!!! </w:t>
      </w:r>
      <w:proofErr w:type="gramStart"/>
      <w:r>
        <w:rPr>
          <w:rStyle w:val="Style13ptBold"/>
          <w:b w:val="0"/>
          <w:sz w:val="16"/>
          <w:szCs w:val="16"/>
        </w:rPr>
        <w:t>please</w:t>
      </w:r>
      <w:proofErr w:type="gramEnd"/>
      <w:r>
        <w:rPr>
          <w:rStyle w:val="Style13ptBold"/>
          <w:b w:val="0"/>
          <w:sz w:val="16"/>
          <w:szCs w:val="16"/>
        </w:rPr>
        <w:t>, pull a fire alarm like asap</w:t>
      </w:r>
    </w:p>
    <w:p w:rsidR="0083767E" w:rsidRPr="0083767E" w:rsidRDefault="0083767E" w:rsidP="0083767E">
      <w:pPr>
        <w:rPr>
          <w:sz w:val="16"/>
        </w:rPr>
      </w:pPr>
      <w:r w:rsidRPr="0083767E">
        <w:rPr>
          <w:rStyle w:val="StyleUnderline"/>
        </w:rPr>
        <w:t>One of the most</w:t>
      </w:r>
      <w:r w:rsidRPr="0083767E">
        <w:rPr>
          <w:sz w:val="16"/>
        </w:rPr>
        <w:t xml:space="preserve"> common (</w:t>
      </w:r>
      <w:r w:rsidRPr="0083767E">
        <w:rPr>
          <w:rStyle w:val="StyleUnderline"/>
        </w:rPr>
        <w:t>inaccurate and mischaracterizing) criticisms</w:t>
      </w:r>
      <w:r w:rsidRPr="0083767E">
        <w:rPr>
          <w:sz w:val="16"/>
        </w:rPr>
        <w:t xml:space="preserve">, however, both from inside and outside the disability community, </w:t>
      </w:r>
      <w:r w:rsidRPr="0083767E">
        <w:rPr>
          <w:rStyle w:val="StyleUnderline"/>
        </w:rPr>
        <w:t>is the accusation</w:t>
      </w:r>
      <w:r w:rsidRPr="0083767E">
        <w:rPr>
          <w:sz w:val="16"/>
        </w:rPr>
        <w:t xml:space="preserve"> that the list is a tool </w:t>
      </w:r>
      <w:r w:rsidRPr="0083767E">
        <w:rPr>
          <w:rStyle w:val="StyleUnderline"/>
        </w:rPr>
        <w:t>for policing language or censoring words.</w:t>
      </w:r>
      <w:r w:rsidRPr="0083767E">
        <w:rPr>
          <w:sz w:val="16"/>
        </w:rPr>
        <w:t xml:space="preserve"> So what's the purpose of the list? Why compile it at all? Because </w:t>
      </w:r>
      <w:r w:rsidRPr="0083767E">
        <w:rPr>
          <w:rStyle w:val="StyleUnderline"/>
        </w:rPr>
        <w:t>linguistic ableism is part of the total system of ableism, and it is critical to understand how it works, how it is deployed, and how we can unlearn our social conditioning that linguistic ableism is normal and just how things are or should be</w:t>
      </w:r>
      <w:r w:rsidRPr="0083767E">
        <w:rPr>
          <w:sz w:val="16"/>
        </w:rPr>
        <w:t xml:space="preserve">. As important as it is </w:t>
      </w:r>
      <w:r w:rsidRPr="0083767E">
        <w:rPr>
          <w:rStyle w:val="StyleUnderline"/>
        </w:rPr>
        <w:t>to recognize and uncover the violence of linguistic ableism</w:t>
      </w:r>
      <w:r w:rsidRPr="0083767E">
        <w:rPr>
          <w:sz w:val="16"/>
        </w:rPr>
        <w:t xml:space="preserve"> (how ableism is specifically </w:t>
      </w:r>
      <w:r w:rsidRPr="0083767E">
        <w:rPr>
          <w:rStyle w:val="StyleUnderline"/>
        </w:rPr>
        <w:t>embedded into our language</w:t>
      </w:r>
      <w:r w:rsidRPr="0083767E">
        <w:rPr>
          <w:sz w:val="16"/>
        </w:rPr>
        <w:t xml:space="preserve">), </w:t>
      </w:r>
      <w:r w:rsidRPr="0083767E">
        <w:rPr>
          <w:rStyle w:val="StyleUnderline"/>
        </w:rPr>
        <w:t>it is also critical to understand why this is important</w:t>
      </w:r>
      <w:r w:rsidRPr="0083767E">
        <w:rPr>
          <w:sz w:val="16"/>
        </w:rPr>
        <w:t xml:space="preserve">. (And this is where </w:t>
      </w:r>
      <w:r w:rsidRPr="0083767E">
        <w:rPr>
          <w:rStyle w:val="StyleUnderline"/>
        </w:rPr>
        <w:t>those who jump</w:t>
      </w:r>
      <w:r w:rsidRPr="0083767E">
        <w:rPr>
          <w:sz w:val="16"/>
        </w:rPr>
        <w:t xml:space="preserve"> the gun and leap </w:t>
      </w:r>
      <w:r w:rsidRPr="0083767E">
        <w:rPr>
          <w:rStyle w:val="StyleUnderline"/>
        </w:rPr>
        <w:t>to accusations of</w:t>
      </w:r>
      <w:r w:rsidRPr="0083767E">
        <w:rPr>
          <w:sz w:val="16"/>
        </w:rPr>
        <w:t xml:space="preserve"> pedantic, holier-than-thou, </w:t>
      </w:r>
      <w:proofErr w:type="gramStart"/>
      <w:r w:rsidRPr="0083767E">
        <w:rPr>
          <w:rStyle w:val="StyleUnderline"/>
        </w:rPr>
        <w:t>smug</w:t>
      </w:r>
      <w:proofErr w:type="gramEnd"/>
      <w:r w:rsidRPr="0083767E">
        <w:rPr>
          <w:rStyle w:val="StyleUnderline"/>
        </w:rPr>
        <w:t xml:space="preserve"> language-policing or censorship </w:t>
      </w:r>
      <w:r w:rsidRPr="00D73B19">
        <w:rPr>
          <w:rStyle w:val="Emphasis"/>
        </w:rPr>
        <w:t>have not yet come to understand why this</w:t>
      </w:r>
      <w:r w:rsidRPr="0083767E">
        <w:rPr>
          <w:sz w:val="16"/>
        </w:rPr>
        <w:t xml:space="preserve"> page, and those like it, </w:t>
      </w:r>
      <w:r w:rsidRPr="00D73B19">
        <w:rPr>
          <w:rStyle w:val="Emphasis"/>
        </w:rPr>
        <w:t>need to exist</w:t>
      </w:r>
      <w:r w:rsidRPr="0083767E">
        <w:rPr>
          <w:sz w:val="16"/>
        </w:rPr>
        <w:t xml:space="preserve">.) </w:t>
      </w:r>
      <w:r w:rsidRPr="0083767E">
        <w:rPr>
          <w:rStyle w:val="StyleUnderline"/>
        </w:rPr>
        <w:t>Linguistic ableism</w:t>
      </w:r>
      <w:r w:rsidRPr="0083767E">
        <w:rPr>
          <w:sz w:val="16"/>
        </w:rPr>
        <w:t xml:space="preserve">: a) </w:t>
      </w:r>
      <w:r w:rsidRPr="0083767E">
        <w:rPr>
          <w:rStyle w:val="StyleUnderline"/>
        </w:rPr>
        <w:t>is part of an entire system of ableism</w:t>
      </w:r>
      <w:r w:rsidRPr="0083767E">
        <w:rPr>
          <w:sz w:val="16"/>
        </w:rPr>
        <w:t xml:space="preserve">, and doesn't exist simply by itself, b) </w:t>
      </w:r>
      <w:r w:rsidRPr="0083767E">
        <w:rPr>
          <w:rStyle w:val="StyleUnderline"/>
        </w:rPr>
        <w:t>signifies how deeply ableist our societies and cultures</w:t>
      </w:r>
      <w:r w:rsidRPr="0083767E">
        <w:rPr>
          <w:sz w:val="16"/>
        </w:rPr>
        <w:t xml:space="preserve"> by how common and accepted ableism is in language, c) </w:t>
      </w:r>
      <w:r w:rsidRPr="0083767E">
        <w:rPr>
          <w:rStyle w:val="StyleUnderline"/>
        </w:rPr>
        <w:t xml:space="preserve">reinforces and perpetuates ableist social norms that </w:t>
      </w:r>
      <w:r w:rsidRPr="0083767E">
        <w:rPr>
          <w:rStyle w:val="Emphasis"/>
        </w:rPr>
        <w:t>normalize violence and abuse against disabled people</w:t>
      </w:r>
      <w:r w:rsidRPr="0083767E">
        <w:rPr>
          <w:sz w:val="16"/>
        </w:rPr>
        <w:t xml:space="preserve">, d) </w:t>
      </w:r>
      <w:r w:rsidRPr="0083767E">
        <w:rPr>
          <w:rStyle w:val="StyleUnderline"/>
        </w:rPr>
        <w:t xml:space="preserve">actively creates less safe spaces by </w:t>
      </w:r>
      <w:r w:rsidRPr="0083767E">
        <w:rPr>
          <w:rStyle w:val="Emphasis"/>
        </w:rPr>
        <w:t>re-traumatizing disabled people</w:t>
      </w:r>
      <w:r w:rsidRPr="0083767E">
        <w:rPr>
          <w:rStyle w:val="StyleUnderline"/>
        </w:rPr>
        <w:t xml:space="preserve">, and </w:t>
      </w:r>
      <w:r w:rsidRPr="0083767E">
        <w:rPr>
          <w:sz w:val="16"/>
        </w:rPr>
        <w:t xml:space="preserve">e) </w:t>
      </w:r>
      <w:r w:rsidRPr="0083767E">
        <w:rPr>
          <w:rStyle w:val="Emphasis"/>
        </w:rPr>
        <w:t>uses ableism to perpetuate other forms of oppression</w:t>
      </w:r>
      <w:r w:rsidRPr="0083767E">
        <w:rPr>
          <w:sz w:val="16"/>
        </w:rPr>
        <w:t xml:space="preserve">. Language is not </w:t>
      </w:r>
      <w:proofErr w:type="gramStart"/>
      <w:r w:rsidRPr="0083767E">
        <w:rPr>
          <w:sz w:val="16"/>
        </w:rPr>
        <w:t>the be</w:t>
      </w:r>
      <w:proofErr w:type="gramEnd"/>
      <w:r w:rsidRPr="0083767E">
        <w:rPr>
          <w:sz w:val="16"/>
        </w:rPr>
        <w:t xml:space="preserve"> all end all. </w:t>
      </w:r>
      <w:r w:rsidRPr="0083767E">
        <w:rPr>
          <w:rStyle w:val="StyleUnderline"/>
        </w:rPr>
        <w:t>This isn't about policing language or censoring words, but about critically examining how language is part of total ableist hegemony</w:t>
      </w:r>
      <w:r w:rsidRPr="0083767E">
        <w:rPr>
          <w:sz w:val="16"/>
        </w:rPr>
        <w:t xml:space="preserve">. This is about being accountable when we learn about linguistic ableism, but it is also about being compassionate to ourselves and recognizing that to varying extents, </w:t>
      </w:r>
      <w:r w:rsidRPr="0083767E">
        <w:rPr>
          <w:rStyle w:val="StyleUnderline"/>
        </w:rPr>
        <w:t>we have all participated in ablesupremacy and ablenormativity</w:t>
      </w:r>
      <w:r w:rsidRPr="0083767E">
        <w:rPr>
          <w:sz w:val="16"/>
        </w:rPr>
        <w:t xml:space="preserve">. </w:t>
      </w:r>
      <w:r w:rsidRPr="0083767E">
        <w:rPr>
          <w:rStyle w:val="Emphasis"/>
        </w:rPr>
        <w:t>This is about understanding</w:t>
      </w:r>
      <w:r w:rsidRPr="0083767E">
        <w:rPr>
          <w:rStyle w:val="StyleUnderline"/>
        </w:rPr>
        <w:t xml:space="preserve"> the connections between linguistic ableism and other forms of ableism</w:t>
      </w:r>
      <w:r w:rsidRPr="0083767E">
        <w:rPr>
          <w:sz w:val="16"/>
        </w:rPr>
        <w:t xml:space="preserve">, such as medical ableism, scientific ableism, legal ableism, and cultural ableism. </w:t>
      </w:r>
      <w:r w:rsidRPr="0083767E">
        <w:rPr>
          <w:rStyle w:val="StyleUnderline"/>
        </w:rPr>
        <w:t>Language reflects and influences society and culture</w:t>
      </w:r>
      <w:r w:rsidRPr="0083767E">
        <w:rPr>
          <w:sz w:val="16"/>
        </w:rPr>
        <w:t xml:space="preserve">. That's why students of any foreign language often study the cultures where that language is dominant. (And that's not to dimiss the many valid criticisms of the ethnocentrism and colonialism in much area and language studies programs.) </w:t>
      </w:r>
      <w:r w:rsidRPr="0083767E">
        <w:rPr>
          <w:rStyle w:val="StyleUnderline"/>
        </w:rPr>
        <w:t>Language</w:t>
      </w:r>
      <w:r w:rsidRPr="0083767E">
        <w:rPr>
          <w:sz w:val="16"/>
        </w:rPr>
        <w:t xml:space="preserve"> isn't important for silly semantic reasons, but because it </w:t>
      </w:r>
      <w:r w:rsidRPr="0083767E">
        <w:rPr>
          <w:rStyle w:val="StyleUnderline"/>
        </w:rPr>
        <w:t xml:space="preserve">cannot be separated from the culture in which it is deployed. Feminist theory, queer theory, and race theory have all analyzed how </w:t>
      </w:r>
      <w:r w:rsidRPr="0083767E">
        <w:rPr>
          <w:rStyle w:val="Emphasis"/>
        </w:rPr>
        <w:t>sexism, heterosexism, cissexism, binarism, and racism are embedded in language. This is the same</w:t>
      </w:r>
      <w:r w:rsidRPr="0083767E">
        <w:rPr>
          <w:sz w:val="16"/>
        </w:rPr>
        <w:t xml:space="preserve"> process. </w:t>
      </w:r>
      <w:r w:rsidRPr="0083767E">
        <w:rPr>
          <w:rStyle w:val="StyleUnderline"/>
        </w:rPr>
        <w:t>Using the language of disability</w:t>
      </w:r>
      <w:r w:rsidRPr="0083767E">
        <w:rPr>
          <w:sz w:val="16"/>
        </w:rPr>
        <w:t xml:space="preserve"> (either </w:t>
      </w:r>
      <w:r w:rsidRPr="0083767E">
        <w:rPr>
          <w:rStyle w:val="StyleUnderline"/>
        </w:rPr>
        <w:t>directly or through metaphor</w:t>
      </w:r>
      <w:r w:rsidRPr="0083767E">
        <w:rPr>
          <w:sz w:val="16"/>
        </w:rPr>
        <w:t xml:space="preserve">) as a way to insult other people, dismiss other people, express your vehement loathing for them/their viewpoints, or invalidate their viewpoints </w:t>
      </w:r>
      <w:r w:rsidRPr="0083767E">
        <w:rPr>
          <w:rStyle w:val="StyleUnderline"/>
        </w:rPr>
        <w:t>is actually extremely ableist</w:t>
      </w:r>
      <w:r w:rsidRPr="0083767E">
        <w:rPr>
          <w:sz w:val="16"/>
        </w:rPr>
        <w:t xml:space="preserve"> (and often sanist, neurotypicalist, audist, or vidist). For example, I am talking about using the language of mental illness ("crazy," "insane," "psycho," or "wacko," for example), cognitive disability ("retarded," "slow," or "moron," for example), or physical disability ("crippled" or "completely blind/deaf," for example). In another example, I am also talking about using disability as metaphor. </w:t>
      </w:r>
      <w:r w:rsidRPr="0083767E">
        <w:rPr>
          <w:rStyle w:val="StyleUnderline"/>
        </w:rPr>
        <w:t>Using the language of disability to</w:t>
      </w:r>
      <w:r w:rsidRPr="0083767E">
        <w:rPr>
          <w:sz w:val="16"/>
        </w:rPr>
        <w:t xml:space="preserve"> denigrate or </w:t>
      </w:r>
      <w:r w:rsidRPr="0083767E">
        <w:rPr>
          <w:rStyle w:val="StyleUnderline"/>
        </w:rPr>
        <w:t>insult</w:t>
      </w:r>
      <w:r w:rsidRPr="0083767E">
        <w:rPr>
          <w:sz w:val="16"/>
        </w:rPr>
        <w:t xml:space="preserve"> in our conversations and organizing </w:t>
      </w:r>
      <w:r w:rsidRPr="0083767E">
        <w:rPr>
          <w:rStyle w:val="StyleUnderline"/>
        </w:rPr>
        <w:t>presumes that a.) people who hold undesirable or harmful viewpoints must hold them because they are mentally ill/have psych disabilities/are mentally disabled/are disabled in some way</w:t>
      </w:r>
      <w:r w:rsidRPr="0083767E">
        <w:rPr>
          <w:sz w:val="16"/>
        </w:rPr>
        <w:t xml:space="preserve">, b.) </w:t>
      </w:r>
      <w:r w:rsidRPr="0083767E">
        <w:rPr>
          <w:rStyle w:val="StyleUnderline"/>
        </w:rPr>
        <w:t>having mental illness/psych disability/mental disability/any disability is actually so undesirable and horrible that you can insult someone that way</w:t>
      </w:r>
      <w:r w:rsidRPr="0083767E">
        <w:rPr>
          <w:sz w:val="16"/>
        </w:rPr>
        <w:t xml:space="preserve"> (</w:t>
      </w:r>
      <w:r w:rsidRPr="0083767E">
        <w:rPr>
          <w:rStyle w:val="StyleUnderline"/>
        </w:rPr>
        <w:t>the same underlying reason</w:t>
      </w:r>
      <w:r w:rsidRPr="0083767E">
        <w:rPr>
          <w:sz w:val="16"/>
        </w:rPr>
        <w:t xml:space="preserve"> why socially embedded linguistic </w:t>
      </w:r>
      <w:r w:rsidRPr="0083767E">
        <w:rPr>
          <w:rStyle w:val="StyleUnderline"/>
        </w:rPr>
        <w:t>heterosexism lets people use "gay" as an insult</w:t>
      </w:r>
      <w:r w:rsidRPr="0083767E">
        <w:rPr>
          <w:sz w:val="16"/>
        </w:rPr>
        <w:t xml:space="preserve">), c.) it's acceptable to use ableism against one disability group while decrying ableism against another disability group (creating horizontal or intra-disability oppression) or another form of oppression against another marginalized group (creating horizontal oppression), and d.) </w:t>
      </w:r>
      <w:proofErr w:type="gramStart"/>
      <w:r w:rsidRPr="0083767E">
        <w:rPr>
          <w:sz w:val="16"/>
        </w:rPr>
        <w:t>and</w:t>
      </w:r>
      <w:proofErr w:type="gramEnd"/>
      <w:r w:rsidRPr="0083767E">
        <w:rPr>
          <w:sz w:val="16"/>
        </w:rPr>
        <w:t xml:space="preserve"> tha</w:t>
      </w:r>
      <w:r w:rsidRPr="0083767E">
        <w:rPr>
          <w:rStyle w:val="StyleUnderline"/>
        </w:rPr>
        <w:t>t no one who is disabled in any way might actually share your opinion or be on your side, thus actually actively excluding and marginalizing this part of our community, and making our spaces less safe</w:t>
      </w:r>
      <w:r w:rsidRPr="0083767E">
        <w:rPr>
          <w:sz w:val="16"/>
        </w:rPr>
        <w:t xml:space="preserve"> and less inclusive.</w:t>
      </w:r>
    </w:p>
    <w:p w:rsidR="005859E9" w:rsidRDefault="005859E9" w:rsidP="005859E9">
      <w:pPr>
        <w:pStyle w:val="Heading3"/>
        <w:rPr>
          <w:shd w:val="clear" w:color="auto" w:fill="FFFFFF"/>
        </w:rPr>
      </w:pPr>
      <w:r>
        <w:rPr>
          <w:shd w:val="clear" w:color="auto" w:fill="FFFFFF"/>
        </w:rPr>
        <w:lastRenderedPageBreak/>
        <w:t>A2 Intent/Didn’t Mean It</w:t>
      </w:r>
    </w:p>
    <w:p w:rsidR="005859E9" w:rsidRDefault="005859E9" w:rsidP="005859E9">
      <w:pPr>
        <w:pStyle w:val="Heading4"/>
        <w:rPr>
          <w:shd w:val="clear" w:color="auto" w:fill="FFFFFF"/>
        </w:rPr>
      </w:pPr>
      <w:r>
        <w:rPr>
          <w:shd w:val="clear" w:color="auto" w:fill="FFFFFF"/>
        </w:rPr>
        <w:t>Unconscious ableism is worse – uses language while ignoring its history, otherization, and the violence behind it. Their defensive response proves their need to learn a lesson</w:t>
      </w:r>
    </w:p>
    <w:p w:rsidR="005859E9" w:rsidRPr="00E13CEF" w:rsidRDefault="00AE047B" w:rsidP="005859E9">
      <w:pPr>
        <w:rPr>
          <w:b/>
          <w:bCs/>
          <w:sz w:val="26"/>
        </w:rPr>
      </w:pPr>
      <w:r>
        <w:rPr>
          <w:rStyle w:val="Style13ptBold"/>
        </w:rPr>
        <w:t>Lei</w:t>
      </w:r>
      <w:r w:rsidR="005859E9" w:rsidRPr="00E13CEF">
        <w:rPr>
          <w:rStyle w:val="Style13ptBold"/>
        </w:rPr>
        <w:t xml:space="preserve">bowitz 14 </w:t>
      </w:r>
      <w:r w:rsidR="005859E9" w:rsidRPr="00E13CEF">
        <w:rPr>
          <w:sz w:val="16"/>
          <w:szCs w:val="16"/>
        </w:rPr>
        <w:t xml:space="preserve">[Cara </w:t>
      </w:r>
      <w:r>
        <w:rPr>
          <w:sz w:val="16"/>
          <w:szCs w:val="16"/>
        </w:rPr>
        <w:t>Lei</w:t>
      </w:r>
      <w:r w:rsidR="005859E9" w:rsidRPr="00E13CEF">
        <w:rPr>
          <w:sz w:val="16"/>
          <w:szCs w:val="16"/>
        </w:rPr>
        <w:t>bowitz, disability activist in several campus and off-campus organizations, studying for a Master’s Degree in Disability Studies at the CUNY School of Professional Studies; “Just because it's ableist, doesn't mean it's bad.”; 01/03/2014; accessed 07/27/2015; &lt;http://thatcrazycrippledchick.blogspot.com/2012/03/just-because-its-ableist-doesnt-mean.html&gt;.]</w:t>
      </w:r>
    </w:p>
    <w:p w:rsidR="005859E9" w:rsidRDefault="005859E9" w:rsidP="005859E9">
      <w:pPr>
        <w:rPr>
          <w:sz w:val="16"/>
        </w:rPr>
      </w:pPr>
      <w:r w:rsidRPr="00E13CEF">
        <w:rPr>
          <w:rStyle w:val="StyleUnderline"/>
        </w:rPr>
        <w:t>Ableism doesn’t mean you hate disabled people</w:t>
      </w:r>
      <w:r w:rsidRPr="00E13CEF">
        <w:rPr>
          <w:sz w:val="16"/>
        </w:rPr>
        <w:t xml:space="preserve">.  It doesn’t mean you’re an evil person.  It doesn’t even mean you think disabled people aren’t capable of anything, although all of those qualifiers can certainly fall under ableism.  </w:t>
      </w:r>
      <w:r w:rsidRPr="00E13CEF">
        <w:rPr>
          <w:rStyle w:val="StyleUnderline"/>
        </w:rPr>
        <w:t>Ableism is the system of oppression that faces disabled people in our society</w:t>
      </w:r>
      <w:r w:rsidRPr="00E13CEF">
        <w:rPr>
          <w:sz w:val="16"/>
        </w:rPr>
        <w:t xml:space="preserve">, a system </w:t>
      </w:r>
      <w:r w:rsidRPr="00E13CEF">
        <w:rPr>
          <w:rStyle w:val="StyleUnderline"/>
        </w:rPr>
        <w:t>that marks disabled people as inferior and</w:t>
      </w:r>
      <w:r w:rsidRPr="00E13CEF">
        <w:rPr>
          <w:sz w:val="16"/>
        </w:rPr>
        <w:t xml:space="preserve"> most importantly, </w:t>
      </w:r>
      <w:r w:rsidRPr="00E13CEF">
        <w:rPr>
          <w:rStyle w:val="StyleUnderline"/>
        </w:rPr>
        <w:t>other</w:t>
      </w:r>
      <w:r w:rsidRPr="00E13CEF">
        <w:rPr>
          <w:sz w:val="16"/>
        </w:rPr>
        <w:t xml:space="preserve">.  </w:t>
      </w:r>
      <w:r w:rsidRPr="00E13CEF">
        <w:rPr>
          <w:rStyle w:val="StyleUnderline"/>
        </w:rPr>
        <w:t>It doesn’t have to be done with malice</w:t>
      </w:r>
      <w:r w:rsidRPr="00E13CEF">
        <w:rPr>
          <w:sz w:val="16"/>
        </w:rPr>
        <w:t xml:space="preserve"> to be ableism. </w:t>
      </w:r>
      <w:r w:rsidRPr="00E13CEF">
        <w:rPr>
          <w:rStyle w:val="Emphasis"/>
        </w:rPr>
        <w:t>It doesn’t even have to be</w:t>
      </w:r>
      <w:r w:rsidRPr="00E13CEF">
        <w:rPr>
          <w:sz w:val="16"/>
        </w:rPr>
        <w:t xml:space="preserve"> done with </w:t>
      </w:r>
      <w:r w:rsidRPr="00E13CEF">
        <w:rPr>
          <w:rStyle w:val="Emphasis"/>
        </w:rPr>
        <w:t>conscious</w:t>
      </w:r>
      <w:r w:rsidRPr="00E13CEF">
        <w:rPr>
          <w:sz w:val="16"/>
        </w:rPr>
        <w:t xml:space="preserve"> intent. </w:t>
      </w:r>
      <w:r w:rsidRPr="00E13CEF">
        <w:rPr>
          <w:rStyle w:val="StyleUnderline"/>
        </w:rPr>
        <w:t>Ableism is separating society into us and them, sequestering disabled people into this category of not-entirely-human</w:t>
      </w:r>
      <w:r w:rsidRPr="00E13CEF">
        <w:rPr>
          <w:sz w:val="16"/>
        </w:rPr>
        <w:t xml:space="preserve">, mythical type people </w:t>
      </w:r>
      <w:r w:rsidRPr="00E13CEF">
        <w:rPr>
          <w:rStyle w:val="StyleUnderline"/>
        </w:rPr>
        <w:t>that are: a) so sad and tragic and/or b) sooo inspiring!!</w:t>
      </w:r>
      <w:r w:rsidRPr="00E13CEF">
        <w:rPr>
          <w:sz w:val="16"/>
        </w:rPr>
        <w:t xml:space="preserve"> </w:t>
      </w:r>
      <w:r w:rsidRPr="00E13CEF">
        <w:rPr>
          <w:rStyle w:val="StyleUnderline"/>
        </w:rPr>
        <w:t>Ableism is dictating that there is a</w:t>
      </w:r>
      <w:r w:rsidRPr="00E13CEF">
        <w:rPr>
          <w:sz w:val="16"/>
        </w:rPr>
        <w:t xml:space="preserve"> right, </w:t>
      </w:r>
      <w:proofErr w:type="gramStart"/>
      <w:r w:rsidRPr="00E13CEF">
        <w:rPr>
          <w:sz w:val="16"/>
        </w:rPr>
        <w:t xml:space="preserve">a </w:t>
      </w:r>
      <w:r w:rsidRPr="00E13CEF">
        <w:rPr>
          <w:rStyle w:val="StyleUnderline"/>
        </w:rPr>
        <w:t>”</w:t>
      </w:r>
      <w:proofErr w:type="gramEnd"/>
      <w:r w:rsidRPr="00E13CEF">
        <w:rPr>
          <w:rStyle w:val="StyleUnderline"/>
        </w:rPr>
        <w:t>normal” way to be, and disabled people aren’t it</w:t>
      </w:r>
      <w:r w:rsidRPr="00E13CEF">
        <w:rPr>
          <w:sz w:val="16"/>
        </w:rPr>
        <w:t xml:space="preserve">. </w:t>
      </w:r>
      <w:r w:rsidRPr="00E13CEF">
        <w:rPr>
          <w:rStyle w:val="StyleUnderline"/>
        </w:rPr>
        <w:t>Ableism is merely “tolerating” us</w:t>
      </w:r>
      <w:r w:rsidRPr="00E13CEF">
        <w:rPr>
          <w:sz w:val="16"/>
        </w:rPr>
        <w:t xml:space="preserve"> instead of accepting us for who we are and embracing the differences that make us unique. Ableism is preaching that diversity makes us stronger, and then conveniently leaving disability out of that equation. Ableism is believing that we have a lesser </w:t>
      </w:r>
      <w:proofErr w:type="gramStart"/>
      <w:r w:rsidRPr="00E13CEF">
        <w:rPr>
          <w:sz w:val="16"/>
        </w:rPr>
        <w:t>life, that</w:t>
      </w:r>
      <w:proofErr w:type="gramEnd"/>
      <w:r w:rsidRPr="00E13CEF">
        <w:rPr>
          <w:sz w:val="16"/>
        </w:rPr>
        <w:t xml:space="preserve"> we suffer, because we are disabled. </w:t>
      </w:r>
      <w:r w:rsidRPr="00E13CEF">
        <w:rPr>
          <w:rStyle w:val="StyleUnderline"/>
        </w:rPr>
        <w:t>Ableism is “otherizing” us.</w:t>
      </w:r>
      <w:r>
        <w:rPr>
          <w:rStyle w:val="StyleUnderline"/>
        </w:rPr>
        <w:t xml:space="preserve"> </w:t>
      </w:r>
      <w:r w:rsidRPr="00E13CEF">
        <w:rPr>
          <w:rStyle w:val="StyleUnderline"/>
        </w:rPr>
        <w:t>Ableism is using language that really has been used over generations to attack disabled people, to tell us that we are not normal and as such, we are less than human.</w:t>
      </w:r>
      <w:r>
        <w:rPr>
          <w:rStyle w:val="StyleUnderline"/>
        </w:rPr>
        <w:t xml:space="preserve"> </w:t>
      </w:r>
      <w:r w:rsidRPr="00E13CEF">
        <w:rPr>
          <w:rStyle w:val="StyleUnderline"/>
        </w:rPr>
        <w:t xml:space="preserve">And </w:t>
      </w:r>
      <w:r w:rsidRPr="00E13CEF">
        <w:rPr>
          <w:rStyle w:val="Emphasis"/>
        </w:rPr>
        <w:t>ableism is using that language without any idea what it has done</w:t>
      </w:r>
      <w:r w:rsidRPr="00E13CEF">
        <w:rPr>
          <w:rStyle w:val="StyleUnderline"/>
        </w:rPr>
        <w:t>, how many people it’s hurt, because society doesn’t want us to know how, in a society that’s supposed to have conquered discrimination the way we conquered countries, millions and millions of people were systematically threatened, bullied, and slaughtered</w:t>
      </w:r>
      <w:r w:rsidRPr="00E13CEF">
        <w:rPr>
          <w:sz w:val="16"/>
        </w:rPr>
        <w:t xml:space="preserve">. Ableism is never speaking about disability history, never even knowing that there is a history, because our history is not considered history. At best, our </w:t>
      </w:r>
      <w:r w:rsidRPr="00E13CEF">
        <w:rPr>
          <w:rStyle w:val="StyleUnderline"/>
        </w:rPr>
        <w:t>struggle for rights</w:t>
      </w:r>
      <w:r w:rsidRPr="00E13CEF">
        <w:rPr>
          <w:sz w:val="16"/>
        </w:rPr>
        <w:t xml:space="preserve"> is largely viewed as a cute little adolescent rebellion, complete with whining protests and stomping of feet. At worst, it </w:t>
      </w:r>
      <w:r w:rsidRPr="00E13CEF">
        <w:rPr>
          <w:rStyle w:val="StyleUnderline"/>
        </w:rPr>
        <w:t>is completely wiped from the collective consciousness</w:t>
      </w:r>
      <w:r w:rsidRPr="00E13CEF">
        <w:rPr>
          <w:sz w:val="16"/>
        </w:rPr>
        <w:t xml:space="preserve">, because the world doesn’t want to see us, hear us, acknowledge our existence beyond using us, our stories, as a tool to make the privileged feel better about themselves. </w:t>
      </w:r>
      <w:r w:rsidRPr="00E13CEF">
        <w:rPr>
          <w:rStyle w:val="StyleUnderline"/>
        </w:rPr>
        <w:t>Ableism is using us as scare tactics, as examples of what you don’t want to be</w:t>
      </w:r>
      <w:r w:rsidRPr="00E13CEF">
        <w:rPr>
          <w:sz w:val="16"/>
        </w:rPr>
        <w:t xml:space="preserve">. Ableism is assuming that our lives are inherently less worth living than yours. </w:t>
      </w:r>
      <w:r w:rsidRPr="00E13CEF">
        <w:rPr>
          <w:rStyle w:val="StyleUnderline"/>
        </w:rPr>
        <w:t>Ableism is having only one definition of disability</w:t>
      </w:r>
      <w:r w:rsidRPr="00E13CEF">
        <w:rPr>
          <w:sz w:val="16"/>
        </w:rPr>
        <w:t xml:space="preserve">, and only viewing a disabled person as one way. Ableism is calling the rest of us fakers and benefit scroungers, because we don’t fit your definition of disability. Ableism is cutting the services that we need to survive. Ableism is putting disabled people in a box, a box that is never opened and has very clear edges. </w:t>
      </w:r>
      <w:r w:rsidRPr="00E13CEF">
        <w:rPr>
          <w:rStyle w:val="StyleUnderline"/>
        </w:rPr>
        <w:t>Ableism is never recognizing that you or someone you know may be disabled, because they have a productive life.</w:t>
      </w:r>
      <w:r w:rsidRPr="00E13CEF">
        <w:rPr>
          <w:sz w:val="16"/>
        </w:rPr>
        <w:t xml:space="preserve"> Ableism is thinking that it is okay, even commendable, for disabled people to want to die, because our lives are not worth living. Ableism is killing us before we have the chance to live, all because of a pre-conceived notion of what our lives will be like. Ableism is warping the public notion of an entire group of people as “so smiley and happy all the time!” Ableism is reducing us to a caricature of human beings, painting us all as one shade of a color, when in fact we are as diverse as any other group of people. Ableism is dividing a diverse community into “high functioning” and “low functioning” and deciding that only those who fit your idea of “high functioning” can possibly have anything to say. </w:t>
      </w:r>
      <w:r w:rsidRPr="00E13CEF">
        <w:rPr>
          <w:rStyle w:val="StyleUnderline"/>
        </w:rPr>
        <w:t>Ableism is</w:t>
      </w:r>
      <w:r w:rsidRPr="00E13CEF">
        <w:rPr>
          <w:sz w:val="16"/>
        </w:rPr>
        <w:t xml:space="preserve"> defining disability as solely an unfortunate happening, and </w:t>
      </w:r>
      <w:r w:rsidRPr="00E13CEF">
        <w:rPr>
          <w:rStyle w:val="StyleUnderline"/>
        </w:rPr>
        <w:t>not recognizing the social and cultural factors that oppress us.</w:t>
      </w:r>
      <w:r>
        <w:rPr>
          <w:rStyle w:val="StyleUnderline"/>
        </w:rPr>
        <w:t xml:space="preserve"> </w:t>
      </w:r>
      <w:r w:rsidRPr="00E13CEF">
        <w:rPr>
          <w:rStyle w:val="StyleUnderline"/>
        </w:rPr>
        <w:t>Ableism is denying that you have privilege</w:t>
      </w:r>
      <w:r w:rsidRPr="00E13CEF">
        <w:rPr>
          <w:sz w:val="16"/>
        </w:rPr>
        <w:t xml:space="preserve">, that you can feel safe, </w:t>
      </w:r>
      <w:r w:rsidRPr="00E13CEF">
        <w:rPr>
          <w:rStyle w:val="StyleUnderline"/>
        </w:rPr>
        <w:t>because you are nondisabled</w:t>
      </w:r>
      <w:r w:rsidRPr="00E13CEF">
        <w:rPr>
          <w:sz w:val="16"/>
        </w:rPr>
        <w:t xml:space="preserve">. </w:t>
      </w:r>
      <w:r w:rsidRPr="00E13CEF">
        <w:rPr>
          <w:rStyle w:val="StyleUnderline"/>
        </w:rPr>
        <w:t>Ableism is a world that is centered on the nondisabled</w:t>
      </w:r>
      <w:r w:rsidRPr="00E13CEF">
        <w:rPr>
          <w:sz w:val="16"/>
        </w:rPr>
        <w:t xml:space="preserve">, instead of being welcoming for everyone. And truth be told? Ableism is claiming that there is no ableism. </w:t>
      </w:r>
      <w:r w:rsidRPr="00E13CEF">
        <w:rPr>
          <w:rStyle w:val="StyleUnderline"/>
        </w:rPr>
        <w:t>You don’t have to know that ableism exists to be</w:t>
      </w:r>
      <w:r w:rsidRPr="00E13CEF">
        <w:rPr>
          <w:sz w:val="16"/>
        </w:rPr>
        <w:t xml:space="preserve"> an </w:t>
      </w:r>
      <w:r w:rsidRPr="00E13CEF">
        <w:rPr>
          <w:rStyle w:val="StyleUnderline"/>
        </w:rPr>
        <w:t>ableist</w:t>
      </w:r>
      <w:r w:rsidRPr="00E13CEF">
        <w:rPr>
          <w:sz w:val="16"/>
        </w:rPr>
        <w:t xml:space="preserve">. Nor does being an ableist mean that you are a horrible, soulless person. </w:t>
      </w:r>
      <w:r w:rsidRPr="00E13CEF">
        <w:rPr>
          <w:rStyle w:val="StyleUnderline"/>
        </w:rPr>
        <w:t>Being an ableist just means that you have privilege you need to acknowledge, and patterns of thought that you need to change</w:t>
      </w:r>
      <w:r w:rsidRPr="00E13CEF">
        <w:rPr>
          <w:sz w:val="16"/>
        </w:rPr>
        <w:t xml:space="preserve">. So what should you do if someone calls you out on your ableism? </w:t>
      </w:r>
      <w:r w:rsidRPr="00E13CEF">
        <w:rPr>
          <w:rStyle w:val="StyleUnderline"/>
        </w:rPr>
        <w:t>Take a step back.</w:t>
      </w:r>
      <w:r>
        <w:rPr>
          <w:rStyle w:val="StyleUnderline"/>
        </w:rPr>
        <w:t xml:space="preserve"> </w:t>
      </w:r>
      <w:r w:rsidRPr="00E13CEF">
        <w:rPr>
          <w:rStyle w:val="StyleUnderline"/>
        </w:rPr>
        <w:t>Reflect on your privilege and what you said or did.</w:t>
      </w:r>
      <w:r>
        <w:rPr>
          <w:rStyle w:val="StyleUnderline"/>
        </w:rPr>
        <w:t xml:space="preserve"> </w:t>
      </w:r>
      <w:r w:rsidRPr="00E13CEF">
        <w:rPr>
          <w:rStyle w:val="StyleUnderline"/>
        </w:rPr>
        <w:t>Recognize why someone may take offense at that</w:t>
      </w:r>
      <w:r w:rsidRPr="00E13CEF">
        <w:rPr>
          <w:sz w:val="16"/>
        </w:rPr>
        <w:t xml:space="preserve">. If you don’t understand why it’s ableist, </w:t>
      </w:r>
      <w:r w:rsidRPr="00E13CEF">
        <w:rPr>
          <w:rStyle w:val="Emphasis"/>
        </w:rPr>
        <w:t>don’t start pointing fingers at the other person</w:t>
      </w:r>
      <w:r w:rsidRPr="00E13CEF">
        <w:rPr>
          <w:sz w:val="16"/>
        </w:rPr>
        <w:t xml:space="preserve">, claiming that they are oversensitive. Ask politely, and think on their answer. Apologize, and </w:t>
      </w:r>
      <w:r w:rsidRPr="00E13CEF">
        <w:rPr>
          <w:rStyle w:val="StyleUnderline"/>
        </w:rPr>
        <w:lastRenderedPageBreak/>
        <w:t>learn a lesson</w:t>
      </w:r>
      <w:r w:rsidRPr="00E13CEF">
        <w:rPr>
          <w:sz w:val="16"/>
        </w:rPr>
        <w:t>. You are not evil because you are an ableist. You are simply an ableist. So take the opportunity to learn about your own privilege. Hopefully, you’ll come away knowing more than you did before.</w:t>
      </w:r>
    </w:p>
    <w:p w:rsidR="00DB5C41" w:rsidRPr="00DB5C41" w:rsidRDefault="00DB5C41" w:rsidP="00A961AD">
      <w:pPr>
        <w:pStyle w:val="Heading3"/>
      </w:pPr>
      <w:r>
        <w:lastRenderedPageBreak/>
        <w:t>A2 Just Words</w:t>
      </w:r>
    </w:p>
    <w:p w:rsidR="00DB5C41" w:rsidRDefault="00DB5C41" w:rsidP="00DB5C41">
      <w:pPr>
        <w:pStyle w:val="Heading4"/>
      </w:pPr>
      <w:r>
        <w:t>Recognizing and stopping use of ableist language is only the first step in addressing the larger problem it symptomizes – they need to accept critiques through the lens of disability</w:t>
      </w:r>
    </w:p>
    <w:p w:rsidR="00DB5C41" w:rsidRPr="00DB5C41" w:rsidRDefault="00DB5C41" w:rsidP="00DB5C41">
      <w:pPr>
        <w:rPr>
          <w:sz w:val="16"/>
          <w:szCs w:val="16"/>
        </w:rPr>
      </w:pPr>
      <w:r w:rsidRPr="00DB5C41">
        <w:rPr>
          <w:rStyle w:val="Style13ptBold"/>
        </w:rPr>
        <w:t xml:space="preserve">FWD 10 </w:t>
      </w:r>
      <w:r w:rsidRPr="00DB5C41">
        <w:rPr>
          <w:sz w:val="16"/>
          <w:szCs w:val="16"/>
        </w:rPr>
        <w:t>[Anna, writer for the now defunct Feminists with Disabilities</w:t>
      </w:r>
      <w:proofErr w:type="gramStart"/>
      <w:r w:rsidRPr="00DB5C41">
        <w:rPr>
          <w:sz w:val="16"/>
          <w:szCs w:val="16"/>
        </w:rPr>
        <w:t>;“</w:t>
      </w:r>
      <w:proofErr w:type="gramEnd"/>
      <w:r w:rsidRPr="00DB5C41">
        <w:rPr>
          <w:sz w:val="16"/>
          <w:szCs w:val="16"/>
        </w:rPr>
        <w:t>Why Talking About Language Isn’t Enough”; FREEDOM: Feminists with Disabilities; 05/25/2010; accessed 07/27/2015; &lt;http://disabledfeminists.com/2010/05/25/awp-why-writing-about-language-isnt-enough/&gt;.] Also explains why indicts of blogs are bad in the case of disability studies</w:t>
      </w:r>
    </w:p>
    <w:p w:rsidR="00DB5C41" w:rsidRPr="004C1F93" w:rsidRDefault="00DB5C41" w:rsidP="00DB5C41">
      <w:pPr>
        <w:rPr>
          <w:sz w:val="16"/>
        </w:rPr>
      </w:pPr>
      <w:r w:rsidRPr="004C1F93">
        <w:rPr>
          <w:sz w:val="16"/>
        </w:rPr>
        <w:t xml:space="preserve">In social justice blogging circles, especially feminist-focused ones, </w:t>
      </w:r>
      <w:r w:rsidRPr="004C1F93">
        <w:rPr>
          <w:rStyle w:val="StyleUnderline"/>
        </w:rPr>
        <w:t>it’s not unusual to have conversations about language, and why language matters</w:t>
      </w:r>
      <w:r w:rsidRPr="004C1F93">
        <w:rPr>
          <w:sz w:val="16"/>
        </w:rPr>
        <w:t xml:space="preserve">. Those conversations can vary from explaining why it’s problematic to call women &amp; girls “females”, why using “he” and “mankind” to be a generic non-gendered term is sexist, reclaiming – or not – of words like “bitch”, and what it means to refer to “undocumented immigrants” rather than “illegals”. These conversations often focus on how sexist or racist language is a symptom of a problem that needs to be addressed. </w:t>
      </w:r>
      <w:r w:rsidRPr="004C1F93">
        <w:rPr>
          <w:rStyle w:val="StyleUnderline"/>
        </w:rPr>
        <w:t>We can talk about how calling women bitches is a sign of sexism, or referring to people as “illegals” is dehumanizing to immigrants</w:t>
      </w:r>
      <w:r w:rsidRPr="004C1F93">
        <w:rPr>
          <w:sz w:val="16"/>
        </w:rPr>
        <w:t xml:space="preserve">. And </w:t>
      </w:r>
      <w:r w:rsidRPr="004C1F93">
        <w:rPr>
          <w:rStyle w:val="StyleUnderline"/>
        </w:rPr>
        <w:t>yet</w:t>
      </w:r>
      <w:r w:rsidRPr="004C1F93">
        <w:rPr>
          <w:sz w:val="16"/>
        </w:rPr>
        <w:t xml:space="preserve">, when trying to have </w:t>
      </w:r>
      <w:r w:rsidRPr="004C1F93">
        <w:rPr>
          <w:rStyle w:val="StyleUnderline"/>
        </w:rPr>
        <w:t>discussions about ableist language</w:t>
      </w:r>
      <w:r w:rsidRPr="004C1F93">
        <w:rPr>
          <w:sz w:val="16"/>
        </w:rPr>
        <w:t xml:space="preserve">, we’re back to the silo of disability. Instead of talking about ableist language </w:t>
      </w:r>
      <w:r w:rsidRPr="004C1F93">
        <w:rPr>
          <w:rStyle w:val="StyleUnderline"/>
        </w:rPr>
        <w:t>as part of the manifestation of the disdain and abuse of people with disabilities, it’s treated as isolated – the problem, instead of a symptom of the problem.</w:t>
      </w:r>
      <w:r w:rsidRPr="004C1F93">
        <w:rPr>
          <w:sz w:val="16"/>
        </w:rPr>
        <w:t xml:space="preserve"> </w:t>
      </w:r>
      <w:r w:rsidRPr="004C1F93">
        <w:rPr>
          <w:rStyle w:val="StyleUnderline"/>
        </w:rPr>
        <w:t>Ableism is not simply a language problem</w:t>
      </w:r>
      <w:r w:rsidRPr="004C1F93">
        <w:rPr>
          <w:sz w:val="16"/>
        </w:rPr>
        <w:t xml:space="preserve">. Ableism manifests in the social justice blogosphere in so many different ways. They can vary from just not thinking about disability at all when writing about social justice issues to </w:t>
      </w:r>
      <w:r w:rsidRPr="004C1F93">
        <w:rPr>
          <w:rStyle w:val="StyleUnderline"/>
        </w:rPr>
        <w:t>shrugging off critiques from disability-focus</w:t>
      </w:r>
      <w:r w:rsidRPr="004C1F93">
        <w:rPr>
          <w:sz w:val="16"/>
        </w:rPr>
        <w:t xml:space="preserve">ed bloggers </w:t>
      </w:r>
      <w:r w:rsidRPr="004C1F93">
        <w:rPr>
          <w:rStyle w:val="StyleUnderline"/>
        </w:rPr>
        <w:t>as being “too sensitive”.</w:t>
      </w:r>
      <w:r w:rsidRPr="004C1F93">
        <w:rPr>
          <w:sz w:val="16"/>
        </w:rPr>
        <w:t xml:space="preserve"> It can be </w:t>
      </w:r>
      <w:r w:rsidRPr="00DB5C41">
        <w:rPr>
          <w:rStyle w:val="StyleUnderline"/>
        </w:rPr>
        <w:t>ign</w:t>
      </w:r>
      <w:r w:rsidRPr="004C1F93">
        <w:rPr>
          <w:rStyle w:val="StyleUnderline"/>
        </w:rPr>
        <w:t>oring posts about disability-focused issues or only linking to non-disabled people writing about disability-issues instead of to disabled</w:t>
      </w:r>
      <w:r w:rsidRPr="004C1F93">
        <w:rPr>
          <w:sz w:val="16"/>
        </w:rPr>
        <w:t xml:space="preserve"> bloggers. It can be as apparent as declining to acknowledge disability exists to as “subtle” (to some) as declining to make your blog template accessible to screen readers. </w:t>
      </w:r>
      <w:r w:rsidRPr="004C1F93">
        <w:rPr>
          <w:rStyle w:val="StyleUnderline"/>
        </w:rPr>
        <w:t>There are also choices</w:t>
      </w:r>
      <w:r w:rsidRPr="004C1F93">
        <w:rPr>
          <w:sz w:val="16"/>
        </w:rPr>
        <w:t xml:space="preserve"> that social justice bloggers make </w:t>
      </w:r>
      <w:r w:rsidRPr="004C1F93">
        <w:rPr>
          <w:rStyle w:val="StyleUnderline"/>
        </w:rPr>
        <w:t>about how we educate ourselves, and whose voices we highlight, who we approach about their writing, and who we ask to be mediators</w:t>
      </w:r>
      <w:r w:rsidRPr="004C1F93">
        <w:rPr>
          <w:sz w:val="16"/>
        </w:rPr>
        <w:t xml:space="preserve">. </w:t>
      </w:r>
      <w:r w:rsidRPr="004C1F93">
        <w:rPr>
          <w:rStyle w:val="StyleUnderline"/>
        </w:rPr>
        <w:t>If we’re not reading disability-focus</w:t>
      </w:r>
      <w:r w:rsidRPr="004C1F93">
        <w:rPr>
          <w:sz w:val="16"/>
        </w:rPr>
        <w:t xml:space="preserve">ed blogs, then </w:t>
      </w:r>
      <w:r w:rsidRPr="004C1F93">
        <w:rPr>
          <w:rStyle w:val="StyleUnderline"/>
        </w:rPr>
        <w:t>we’re not learning about disability-focus</w:t>
      </w:r>
      <w:r w:rsidRPr="004C1F93">
        <w:rPr>
          <w:sz w:val="16"/>
        </w:rPr>
        <w:t xml:space="preserve">ed issues – and, in turn, </w:t>
      </w:r>
      <w:r w:rsidRPr="004C1F93">
        <w:rPr>
          <w:rStyle w:val="StyleUnderline"/>
        </w:rPr>
        <w:t>we’re not highlighting those voices, bringing attention to those issues, or thinking about that analysis</w:t>
      </w:r>
      <w:r w:rsidRPr="004C1F93">
        <w:rPr>
          <w:sz w:val="16"/>
        </w:rPr>
        <w:t xml:space="preserve"> when writing our own posts. Thirdly, </w:t>
      </w:r>
      <w:r w:rsidRPr="004C1F93">
        <w:rPr>
          <w:rStyle w:val="StyleUnderline"/>
        </w:rPr>
        <w:t>ableism manifests in whose voices we trust</w:t>
      </w:r>
      <w:r w:rsidRPr="004C1F93">
        <w:rPr>
          <w:sz w:val="16"/>
        </w:rPr>
        <w:t xml:space="preserve">. For all that I’m very happy to provide people with book lists, I’m a bit suspicious of people who decline lists of disability-focused bloggers they could be reading as well. </w:t>
      </w:r>
      <w:r w:rsidRPr="004C1F93">
        <w:rPr>
          <w:rStyle w:val="StyleUnderline"/>
        </w:rPr>
        <w:t xml:space="preserve">Why does someone’s voice have to go through the publishing-sphere (and usually through academia </w:t>
      </w:r>
      <w:r w:rsidRPr="004C1F93">
        <w:rPr>
          <w:sz w:val="16"/>
        </w:rPr>
        <w:t xml:space="preserve">for the books you’re going to get from me) </w:t>
      </w:r>
      <w:r w:rsidRPr="004C1F93">
        <w:rPr>
          <w:rStyle w:val="Emphasis"/>
        </w:rPr>
        <w:t xml:space="preserve">before it counts as worth-reading? </w:t>
      </w:r>
      <w:r w:rsidRPr="004C1F93">
        <w:rPr>
          <w:sz w:val="16"/>
        </w:rPr>
        <w:t xml:space="preserve">I get why people talk about language, and I agree that </w:t>
      </w:r>
      <w:r w:rsidRPr="004C1F93">
        <w:rPr>
          <w:rStyle w:val="StyleUnderline"/>
        </w:rPr>
        <w:t>language is important. But I’m not giving cookies out for publicly declaring</w:t>
      </w:r>
      <w:r w:rsidRPr="004C1F93">
        <w:rPr>
          <w:sz w:val="16"/>
        </w:rPr>
        <w:t xml:space="preserve"> your ally-status by saying </w:t>
      </w:r>
      <w:r w:rsidRPr="004C1F93">
        <w:rPr>
          <w:rStyle w:val="StyleUnderline"/>
        </w:rPr>
        <w:t>you won’t (or will try not to) use ableist language anymore. That’s a great first step. Now move on.</w:t>
      </w:r>
    </w:p>
    <w:p w:rsidR="00D7178A" w:rsidRPr="00D7178A" w:rsidRDefault="00D7178A" w:rsidP="00D7178A">
      <w:pPr>
        <w:pStyle w:val="Heading4"/>
        <w:rPr>
          <w:rStyle w:val="Style13ptBold"/>
          <w:b/>
        </w:rPr>
      </w:pPr>
      <w:r w:rsidRPr="00D7178A">
        <w:rPr>
          <w:rStyle w:val="Style13ptBold"/>
          <w:b/>
        </w:rPr>
        <w:t>Use of metaphor is a commitment to a speech act – based in universal presupposition of experience</w:t>
      </w:r>
    </w:p>
    <w:p w:rsidR="00D7178A" w:rsidRDefault="00D7178A" w:rsidP="00D7178A">
      <w:pPr>
        <w:rPr>
          <w:rStyle w:val="Style13ptBold"/>
          <w:b w:val="0"/>
          <w:sz w:val="16"/>
          <w:szCs w:val="16"/>
        </w:rPr>
      </w:pPr>
      <w:r w:rsidRPr="00C6079D">
        <w:rPr>
          <w:rStyle w:val="Style13ptBold"/>
        </w:rPr>
        <w:t xml:space="preserve">Schalk 13 </w:t>
      </w:r>
      <w:r w:rsidRPr="00C6079D">
        <w:rPr>
          <w:rStyle w:val="Style13ptBold"/>
          <w:b w:val="0"/>
          <w:sz w:val="16"/>
          <w:szCs w:val="16"/>
        </w:rPr>
        <w:t>[Sami Schalk, assistant professor at Albany Arts, PhD in Gender Studies at Indiana University, research focuses on the representation of disability in contemporary African American literature; “Metaphorically Speaking: Ableist Metaphors in Feminist Writing”; Disability Studies Quarterly Vol 33 No 4; 2013; accessed 07/28/2015; &lt;</w:t>
      </w:r>
      <w:hyperlink r:id="rId13" w:history="1">
        <w:r w:rsidRPr="00C6079D">
          <w:rPr>
            <w:rStyle w:val="Style13ptBold"/>
            <w:b w:val="0"/>
            <w:sz w:val="16"/>
            <w:szCs w:val="16"/>
          </w:rPr>
          <w:t>http://dsq-sds.org/article/view/3874/3410</w:t>
        </w:r>
      </w:hyperlink>
      <w:r w:rsidRPr="00C6079D">
        <w:rPr>
          <w:rStyle w:val="Style13ptBold"/>
          <w:b w:val="0"/>
          <w:sz w:val="16"/>
          <w:szCs w:val="16"/>
        </w:rPr>
        <w:t>&gt;.]</w:t>
      </w:r>
      <w:r>
        <w:rPr>
          <w:rStyle w:val="Style13ptBold"/>
          <w:b w:val="0"/>
          <w:sz w:val="16"/>
          <w:szCs w:val="16"/>
        </w:rPr>
        <w:t xml:space="preserve"> Explains why they can’t kick their reps/language</w:t>
      </w:r>
    </w:p>
    <w:p w:rsidR="00D7178A" w:rsidRPr="00D7178A" w:rsidRDefault="00D7178A" w:rsidP="00D7178A">
      <w:pPr>
        <w:rPr>
          <w:sz w:val="16"/>
        </w:rPr>
      </w:pPr>
      <w:r w:rsidRPr="00D7178A">
        <w:rPr>
          <w:sz w:val="16"/>
        </w:rPr>
        <w:t xml:space="preserve">Much </w:t>
      </w:r>
      <w:r w:rsidRPr="00D7178A">
        <w:rPr>
          <w:rStyle w:val="StyleUnderline"/>
        </w:rPr>
        <w:t>contemporary scholarship on metaphor</w:t>
      </w:r>
      <w:r w:rsidRPr="00D7178A">
        <w:rPr>
          <w:sz w:val="16"/>
        </w:rPr>
        <w:t xml:space="preserve"> is based upon the work of George Lakoff and his colleagues, most notably a book that he co-authored with Mark Johnson in 1980: Metaphors We Live By. In this text, Lakoff and Johnson </w:t>
      </w:r>
      <w:r w:rsidRPr="00D7178A">
        <w:rPr>
          <w:rStyle w:val="StyleUnderline"/>
        </w:rPr>
        <w:t xml:space="preserve">establish cognitive metaphor theory which argues that metaphors are not merely creative or literary devices, but rather are </w:t>
      </w:r>
      <w:r w:rsidRPr="00D7178A">
        <w:rPr>
          <w:rStyle w:val="Emphasis"/>
        </w:rPr>
        <w:t>essential speech acts</w:t>
      </w:r>
      <w:r w:rsidRPr="00D7178A">
        <w:rPr>
          <w:sz w:val="16"/>
        </w:rPr>
        <w:t xml:space="preserve">. 3 They contend that </w:t>
      </w:r>
      <w:r w:rsidRPr="00D7178A">
        <w:rPr>
          <w:rStyle w:val="StyleUnderline"/>
        </w:rPr>
        <w:t>the way in which we understand and use metaphor is informed by our (</w:t>
      </w:r>
      <w:r w:rsidRPr="00D7178A">
        <w:rPr>
          <w:rStyle w:val="Emphasis"/>
        </w:rPr>
        <w:t>presumed to be universal) experiences of embodiment</w:t>
      </w:r>
      <w:r w:rsidRPr="00D7178A">
        <w:rPr>
          <w:sz w:val="16"/>
        </w:rPr>
        <w:t xml:space="preserve"> as </w:t>
      </w:r>
      <w:r w:rsidRPr="00D7178A">
        <w:rPr>
          <w:rStyle w:val="StyleUnderline"/>
        </w:rPr>
        <w:t>evidenced by</w:t>
      </w:r>
      <w:r w:rsidRPr="00D7178A">
        <w:rPr>
          <w:sz w:val="16"/>
        </w:rPr>
        <w:t xml:space="preserve"> the preponderance of </w:t>
      </w:r>
      <w:r w:rsidRPr="00D7178A">
        <w:rPr>
          <w:rStyle w:val="StyleUnderline"/>
        </w:rPr>
        <w:t>concrete bodily and experience-based conceptual metaphors</w:t>
      </w:r>
      <w:r w:rsidRPr="00D7178A">
        <w:rPr>
          <w:sz w:val="16"/>
        </w:rPr>
        <w:t xml:space="preserve">. 4 Though I do not accept these philosophical assumptions nor the conclusions that Lakoff and Johnson derive from them, I use some of their analytical terminology in my argument below. That is, I use Lakoff </w:t>
      </w:r>
      <w:r w:rsidRPr="00D7178A">
        <w:rPr>
          <w:sz w:val="16"/>
        </w:rPr>
        <w:lastRenderedPageBreak/>
        <w:t xml:space="preserve">and Johnson's term source </w:t>
      </w:r>
      <w:r w:rsidRPr="00D7178A">
        <w:rPr>
          <w:rStyle w:val="StyleUnderline"/>
        </w:rPr>
        <w:t>domain</w:t>
      </w:r>
      <w:r w:rsidRPr="00D7178A">
        <w:rPr>
          <w:sz w:val="16"/>
        </w:rPr>
        <w:t xml:space="preserve"> (also referred to as the vehicle) in order </w:t>
      </w:r>
      <w:r w:rsidRPr="00D7178A">
        <w:rPr>
          <w:rStyle w:val="StyleUnderline"/>
        </w:rPr>
        <w:t>to refer to the main concrete concept</w:t>
      </w:r>
      <w:r w:rsidRPr="00D7178A">
        <w:rPr>
          <w:sz w:val="16"/>
        </w:rPr>
        <w:t xml:space="preserve">—namely, </w:t>
      </w:r>
      <w:r w:rsidRPr="00D7178A">
        <w:rPr>
          <w:rStyle w:val="StyleUnderline"/>
        </w:rPr>
        <w:t>disability</w:t>
      </w:r>
      <w:r w:rsidRPr="00D7178A">
        <w:rPr>
          <w:sz w:val="16"/>
        </w:rPr>
        <w:t xml:space="preserve">—that is </w:t>
      </w:r>
      <w:r w:rsidRPr="00D7178A">
        <w:rPr>
          <w:rStyle w:val="StyleUnderline"/>
        </w:rPr>
        <w:t>used to explain another, usually abstract, idea</w:t>
      </w:r>
      <w:r w:rsidRPr="00D7178A">
        <w:rPr>
          <w:sz w:val="16"/>
        </w:rPr>
        <w:t xml:space="preserve">. As Elena Semino explains it, typically, under Lakoff and Johnson's cognitive metaphor theory, source domains are (what they regard as) "concrete, simple, familiar, physical and well-delineated experiences, such as motions, bodily phenomena, physical objects and so on" (Semino 2008, 6). Alternatively, I use their term target domain to refer to the abstract concept (in this case, the bad, deficient, or painful effect of patriarchy) that is assumed to be represented through the invocation of the source domain (disability). </w:t>
      </w:r>
      <w:r w:rsidRPr="00D7178A">
        <w:rPr>
          <w:rStyle w:val="StyleUnderline"/>
        </w:rPr>
        <w:t>I should point out that the metaphors I discuss in this context do not fit within the category of conventional or dead metaphors, which have become "lexicalized" or officially incorporated into dictionary meanings</w:t>
      </w:r>
      <w:r w:rsidRPr="00D7178A">
        <w:rPr>
          <w:sz w:val="16"/>
        </w:rPr>
        <w:t xml:space="preserve">. </w:t>
      </w:r>
      <w:r w:rsidRPr="00D7178A">
        <w:rPr>
          <w:rStyle w:val="StyleUnderline"/>
        </w:rPr>
        <w:t>Rather</w:t>
      </w:r>
      <w:r w:rsidRPr="00D7178A">
        <w:rPr>
          <w:sz w:val="16"/>
        </w:rPr>
        <w:t xml:space="preserve">, the two </w:t>
      </w:r>
      <w:r w:rsidRPr="00D7178A">
        <w:rPr>
          <w:rStyle w:val="StyleUnderline"/>
        </w:rPr>
        <w:t>metaphors</w:t>
      </w:r>
      <w:r w:rsidRPr="00D7178A">
        <w:rPr>
          <w:sz w:val="16"/>
        </w:rPr>
        <w:t xml:space="preserve"> I examine (hooks's "emotional cripples" and Modleski's "mute body") should be considered as novel metaphors, to use Semino's term: ones which are </w:t>
      </w:r>
      <w:r w:rsidRPr="00D7178A">
        <w:rPr>
          <w:rStyle w:val="StyleUnderline"/>
        </w:rPr>
        <w:t>"likely to be conscious and deliberate on the part of its user, and recognized and/or processed as such by its receivers"</w:t>
      </w:r>
      <w:r w:rsidRPr="00D7178A">
        <w:rPr>
          <w:sz w:val="16"/>
        </w:rPr>
        <w:t xml:space="preserve"> (19). In the terms of scholarship on metaphor in language, they could also be referred to as creative metaphors: "those which a writer/speaker constructs to express a particular idea or feeling in a particular context, and which a reader/hearer needs to deconstruct or 'unpack' in order to understand what is meant. They are typically new…although they may be based on pre-existing ideas or images" (Knowles and Moon 2006, 5). Though the terms novel metaphors and creative metaphors signify similar figures of speech, for the sake of parsimony, in this argument, I refer only to the term creative metaphors.</w:t>
      </w:r>
    </w:p>
    <w:p w:rsidR="00D7178A" w:rsidRDefault="00AC7ACB" w:rsidP="00AC7ACB">
      <w:pPr>
        <w:pStyle w:val="Heading3"/>
      </w:pPr>
      <w:r>
        <w:lastRenderedPageBreak/>
        <w:t>A2 Not Accountable</w:t>
      </w:r>
    </w:p>
    <w:p w:rsidR="00AC7ACB" w:rsidRPr="00A961AD" w:rsidRDefault="00AC7ACB" w:rsidP="00AC7ACB">
      <w:pPr>
        <w:pStyle w:val="Heading4"/>
        <w:rPr>
          <w:rStyle w:val="Style13ptBold"/>
          <w:b/>
        </w:rPr>
      </w:pPr>
      <w:r w:rsidRPr="00A961AD">
        <w:rPr>
          <w:rStyle w:val="Style13ptBold"/>
          <w:b/>
        </w:rPr>
        <w:t>Indirectly ableist language doesn’t take responsibility for itself – removed from its origin yet retaining its negative connotations, we must commit to an alternative understanding of disability metaphor</w:t>
      </w:r>
    </w:p>
    <w:p w:rsidR="00AC7ACB" w:rsidRPr="00A961AD" w:rsidRDefault="00AC7ACB" w:rsidP="00AC7ACB">
      <w:pPr>
        <w:rPr>
          <w:bCs/>
          <w:sz w:val="16"/>
          <w:szCs w:val="16"/>
        </w:rPr>
      </w:pPr>
      <w:r w:rsidRPr="00C6079D">
        <w:rPr>
          <w:rStyle w:val="Style13ptBold"/>
        </w:rPr>
        <w:t xml:space="preserve">Schalk 13 </w:t>
      </w:r>
      <w:r w:rsidRPr="00C6079D">
        <w:rPr>
          <w:rStyle w:val="Style13ptBold"/>
          <w:b w:val="0"/>
          <w:sz w:val="16"/>
          <w:szCs w:val="16"/>
        </w:rPr>
        <w:t>[Sami Schalk, assistant professor at Albany Arts, PhD in Gender Studies at Indiana University, research focuses on the representation of disability in contemporary African American literature; “Metaphorically Speaking: Ableist Metaphors in Feminist Writing”; Disability Studies Quarterly Vol 33 No 4; 2013; accessed 07/28/2015; &lt;</w:t>
      </w:r>
      <w:hyperlink r:id="rId14" w:history="1">
        <w:r w:rsidRPr="00C6079D">
          <w:rPr>
            <w:rStyle w:val="Style13ptBold"/>
            <w:b w:val="0"/>
            <w:sz w:val="16"/>
            <w:szCs w:val="16"/>
          </w:rPr>
          <w:t>http://dsq-sds.org/article/view/3874/3410</w:t>
        </w:r>
      </w:hyperlink>
      <w:r w:rsidRPr="00C6079D">
        <w:rPr>
          <w:rStyle w:val="Style13ptBold"/>
          <w:b w:val="0"/>
          <w:sz w:val="16"/>
          <w:szCs w:val="16"/>
        </w:rPr>
        <w:t>&gt;.]</w:t>
      </w:r>
      <w:r>
        <w:rPr>
          <w:rStyle w:val="Style13ptBold"/>
          <w:b w:val="0"/>
          <w:sz w:val="16"/>
          <w:szCs w:val="16"/>
        </w:rPr>
        <w:t xml:space="preserve"> Explains why they can’t kick their reps/language</w:t>
      </w:r>
    </w:p>
    <w:p w:rsidR="00AC7ACB" w:rsidRDefault="00AC7ACB" w:rsidP="00AC7ACB">
      <w:pPr>
        <w:rPr>
          <w:sz w:val="16"/>
        </w:rPr>
      </w:pPr>
      <w:r w:rsidRPr="00A961AD">
        <w:rPr>
          <w:sz w:val="16"/>
        </w:rPr>
        <w:t xml:space="preserve">I've had the craziest day. The snowstorm completely paralyzed the city. That's such a lame excuse. What are you blind? What are you deaf? Idiot! Moron! Retard! Disability too has become part of everyday language, and not positively so. </w:t>
      </w:r>
      <w:r w:rsidRPr="00A961AD">
        <w:rPr>
          <w:rStyle w:val="StyleUnderline"/>
        </w:rPr>
        <w:t>In order to demonstrate this negative state of affairs, disability activists</w:t>
      </w:r>
      <w:r w:rsidRPr="00A961AD">
        <w:rPr>
          <w:sz w:val="16"/>
        </w:rPr>
        <w:t xml:space="preserve"> and rhetoricians have drawn lessons from feminist philosophy/theory of language scholarship, </w:t>
      </w:r>
      <w:r w:rsidRPr="00A961AD">
        <w:rPr>
          <w:rStyle w:val="StyleUnderline"/>
        </w:rPr>
        <w:t xml:space="preserve">utilizing some of the same language-reform techniques in response to overt ableism that feminists have employed to resist overt sexism, including the introduction of alternative terms and phrases </w:t>
      </w:r>
      <w:r w:rsidRPr="00A961AD">
        <w:rPr>
          <w:sz w:val="16"/>
        </w:rPr>
        <w:t xml:space="preserve">(such as the replacement of handicap with disability and the use of person-first language 6 ) </w:t>
      </w:r>
      <w:r w:rsidRPr="00A961AD">
        <w:rPr>
          <w:rStyle w:val="StyleUnderline"/>
        </w:rPr>
        <w:t>and the revaluation of pejorative words</w:t>
      </w:r>
      <w:r w:rsidRPr="00A961AD">
        <w:rPr>
          <w:sz w:val="16"/>
        </w:rPr>
        <w:t xml:space="preserve"> (for example, the reclaiming of the terms crip and gimp). Although Mills (2008, 73), for instance, is concerned to make connections between overt sexism and overt racism, homophobia, and ableism, I am concerned to show </w:t>
      </w:r>
      <w:r w:rsidRPr="00A961AD">
        <w:rPr>
          <w:rStyle w:val="StyleUnderline"/>
        </w:rPr>
        <w:t>the connections between indirect sexism and indirect ableism in language-use, in addition to the overt connections that can made between these axes of power</w:t>
      </w:r>
      <w:r w:rsidRPr="00A961AD">
        <w:rPr>
          <w:sz w:val="16"/>
        </w:rPr>
        <w:t xml:space="preserve">. Indeed, </w:t>
      </w:r>
      <w:r w:rsidRPr="00A961AD">
        <w:rPr>
          <w:rStyle w:val="StyleUnderline"/>
        </w:rPr>
        <w:t>by interrogating metaphors of disability and their underlying presuppositions about bodies, disability theorists can challenge indirect ableism in feminist writing just as third-wave feminists have challenged indirect sexism in mainstream</w:t>
      </w:r>
      <w:r w:rsidRPr="00A961AD">
        <w:rPr>
          <w:sz w:val="16"/>
        </w:rPr>
        <w:t xml:space="preserve"> (and alternative) popular </w:t>
      </w:r>
      <w:r w:rsidRPr="00A961AD">
        <w:rPr>
          <w:rStyle w:val="StyleUnderline"/>
        </w:rPr>
        <w:t>culture, academia,</w:t>
      </w:r>
      <w:r w:rsidRPr="00A961AD">
        <w:rPr>
          <w:sz w:val="16"/>
        </w:rPr>
        <w:t xml:space="preserve"> the mainstream media, </w:t>
      </w:r>
      <w:r w:rsidRPr="00A961AD">
        <w:rPr>
          <w:rStyle w:val="StyleUnderline"/>
        </w:rPr>
        <w:t>and public policy</w:t>
      </w:r>
      <w:r w:rsidRPr="00A961AD">
        <w:rPr>
          <w:sz w:val="16"/>
        </w:rPr>
        <w:t>. Disability rhetoricians have brought attention to the fact that "</w:t>
      </w:r>
      <w:r w:rsidRPr="00A961AD">
        <w:rPr>
          <w:rStyle w:val="StyleUnderline"/>
        </w:rPr>
        <w:t>when Americans think, talk, and write disability, they usually consider it as a tragedy, illness, or defect that an individual body 'has,'</w:t>
      </w:r>
      <w:r w:rsidRPr="00A961AD">
        <w:rPr>
          <w:sz w:val="16"/>
        </w:rPr>
        <w:t xml:space="preserve">… as personal and accidental, before or without sociopolitical significance" (Wilson and Lewiecki-Wilson 2001, 2). In other words, when </w:t>
      </w:r>
      <w:r w:rsidRPr="00A961AD">
        <w:rPr>
          <w:rStyle w:val="StyleUnderline"/>
        </w:rPr>
        <w:t>disability</w:t>
      </w:r>
      <w:r w:rsidRPr="00A961AD">
        <w:rPr>
          <w:sz w:val="16"/>
        </w:rPr>
        <w:t xml:space="preserve"> is used </w:t>
      </w:r>
      <w:r w:rsidRPr="00A961AD">
        <w:rPr>
          <w:rStyle w:val="StyleUnderline"/>
        </w:rPr>
        <w:t>in figurative and metaphorical ways</w:t>
      </w:r>
      <w:r w:rsidRPr="00A961AD">
        <w:rPr>
          <w:sz w:val="16"/>
        </w:rPr>
        <w:t xml:space="preserve">, it </w:t>
      </w:r>
      <w:r w:rsidRPr="00A961AD">
        <w:rPr>
          <w:rStyle w:val="StyleUnderline"/>
        </w:rPr>
        <w:t>is primarily understood in terms of inability, loss, lack, problems, and other forms of negation</w:t>
      </w:r>
      <w:r w:rsidRPr="00A961AD">
        <w:rPr>
          <w:sz w:val="16"/>
        </w:rPr>
        <w:t xml:space="preserve"> (Titchkosky 2007, 8). Although, unlike gender, disability is not centrally implicated in the basic grammatical system, </w:t>
      </w:r>
      <w:r w:rsidRPr="00A961AD">
        <w:rPr>
          <w:rStyle w:val="StyleUnderline"/>
        </w:rPr>
        <w:t>the use of disability as a metaphorical construct is nonetheless prevalent and implicit in our language</w:t>
      </w:r>
      <w:r w:rsidRPr="00A961AD">
        <w:rPr>
          <w:sz w:val="16"/>
        </w:rPr>
        <w:t xml:space="preserve">. Just as a word such as seminal has lost its original etymological connection (in this case, to male ejaculation) in our contemporary connotations, so </w:t>
      </w:r>
      <w:r w:rsidRPr="00A961AD">
        <w:rPr>
          <w:rStyle w:val="StyleUnderline"/>
        </w:rPr>
        <w:t>too many words that refer to disability have transitioned from medical discourse into common speech and slang and have lost their linguistic connection to the original referent</w:t>
      </w:r>
      <w:r w:rsidRPr="00A961AD">
        <w:rPr>
          <w:sz w:val="16"/>
        </w:rPr>
        <w:t xml:space="preserve">. In this regard, Jay Dolmage (2005, 113) gives as examples the words </w:t>
      </w:r>
      <w:r w:rsidRPr="00A961AD">
        <w:rPr>
          <w:rStyle w:val="StyleUnderline"/>
        </w:rPr>
        <w:t>crippled, retarded, and handicapped</w:t>
      </w:r>
      <w:r w:rsidRPr="00A961AD">
        <w:rPr>
          <w:sz w:val="16"/>
        </w:rPr>
        <w:t xml:space="preserve">, to which I would add </w:t>
      </w:r>
      <w:r w:rsidRPr="00A961AD">
        <w:rPr>
          <w:rStyle w:val="StyleUnderline"/>
        </w:rPr>
        <w:t>idiot</w:t>
      </w:r>
      <w:r w:rsidRPr="00A961AD">
        <w:rPr>
          <w:sz w:val="16"/>
        </w:rPr>
        <w:t xml:space="preserve"> (once a medical category of cognitive disability), </w:t>
      </w:r>
      <w:r w:rsidRPr="00A961AD">
        <w:rPr>
          <w:rStyle w:val="StyleUnderline"/>
        </w:rPr>
        <w:t>dumb</w:t>
      </w:r>
      <w:r w:rsidRPr="00A961AD">
        <w:rPr>
          <w:sz w:val="16"/>
        </w:rPr>
        <w:t xml:space="preserve"> (once used to refer to lack of oral speech communication, as in the phrase "deaf and dumb"), </w:t>
      </w:r>
      <w:r w:rsidRPr="00A961AD">
        <w:rPr>
          <w:rStyle w:val="StyleUnderline"/>
        </w:rPr>
        <w:t>lame, crazy, and insane</w:t>
      </w:r>
      <w:r w:rsidRPr="00A961AD">
        <w:rPr>
          <w:sz w:val="16"/>
        </w:rPr>
        <w:t xml:space="preserve">. Though most of these disparaging words are </w:t>
      </w:r>
      <w:r w:rsidRPr="00A961AD">
        <w:rPr>
          <w:rStyle w:val="StyleUnderline"/>
        </w:rPr>
        <w:t>no longer generally recognized as connected to</w:t>
      </w:r>
      <w:r w:rsidRPr="00A961AD">
        <w:rPr>
          <w:sz w:val="16"/>
        </w:rPr>
        <w:t>, or associated with, spec</w:t>
      </w:r>
      <w:r w:rsidRPr="00A961AD">
        <w:rPr>
          <w:rStyle w:val="StyleUnderline"/>
        </w:rPr>
        <w:t>ific impairments, they have nevertheless retained connotations of insult, inability, and lack due to</w:t>
      </w:r>
      <w:r w:rsidRPr="00A961AD">
        <w:rPr>
          <w:sz w:val="16"/>
        </w:rPr>
        <w:t xml:space="preserve"> more widespread negative </w:t>
      </w:r>
      <w:r w:rsidRPr="00A961AD">
        <w:rPr>
          <w:rStyle w:val="StyleUnderline"/>
        </w:rPr>
        <w:t>conceptions of disability</w:t>
      </w:r>
      <w:r w:rsidRPr="00A961AD">
        <w:rPr>
          <w:sz w:val="16"/>
        </w:rPr>
        <w:t xml:space="preserve">. This, then, is indirect ableism. Vidali, May and Ferri, and Dolmage are among the disability studies scholars who have explored disability metaphors, that is, the way that metaphors of disability are used as a source domain that confers negativity upon things not themselves directly associated with disability due to the retention of broader negative cultural connotations of disability itself. As I indicate above, the work of these scholars has tended to deal primarily with conventional, rather than creative, metaphors by citing a variety of brief examples, rather than considering the role that these metaphors play within the wider context of the original text's argument. By analyzing the creative disability metaphors of "emotional cripples" and "the mute body" in the feminist texts of hooks and Modleski, I expand on the work of these scholars, modeling a process of transgressive reading that reveals how extended disability metaphors impact the overall argument of the texts. Knowles and Moon (2006, 12) note that metaphors allow an open-endedness that is less precise than literal language, which gives metaphor its creative, emotional, and intellectual potential. </w:t>
      </w:r>
      <w:r w:rsidRPr="00A961AD">
        <w:rPr>
          <w:rStyle w:val="StyleUnderline"/>
        </w:rPr>
        <w:t>A transgressive reading of disability metaphors mines these creative, emotional, and intellectual potentialities with a "commitment to retelling the stories of disability in such a way that resists the illusion that disability is a limit without possibility</w:t>
      </w:r>
      <w:r w:rsidRPr="00A961AD">
        <w:rPr>
          <w:sz w:val="16"/>
        </w:rPr>
        <w:t>" (Titchkosky 2007, 131).</w:t>
      </w:r>
    </w:p>
    <w:p w:rsidR="007409B9" w:rsidRDefault="007409B9" w:rsidP="00AC7ACB">
      <w:pPr>
        <w:rPr>
          <w:sz w:val="16"/>
        </w:rPr>
      </w:pPr>
    </w:p>
    <w:p w:rsidR="003E3260" w:rsidRDefault="003E3260" w:rsidP="007409B9">
      <w:pPr>
        <w:pStyle w:val="Heading3"/>
      </w:pPr>
      <w:r>
        <w:lastRenderedPageBreak/>
        <w:t>A2 Oversensitive</w:t>
      </w:r>
    </w:p>
    <w:p w:rsidR="003E3260" w:rsidRPr="006B697C" w:rsidRDefault="003E3260" w:rsidP="003E3260">
      <w:pPr>
        <w:pStyle w:val="Heading4"/>
        <w:rPr>
          <w:rStyle w:val="Style13ptBold"/>
          <w:b/>
        </w:rPr>
      </w:pPr>
      <w:r w:rsidRPr="006B697C">
        <w:rPr>
          <w:rStyle w:val="Style13ptBold"/>
          <w:b/>
        </w:rPr>
        <w:t>Dismissal of disability studies as oversensitive or a fad reifies the idea that disability is worthless, flawed, and inferior – yet ableism is used to promote insidious discrimination against people with impairments</w:t>
      </w:r>
    </w:p>
    <w:p w:rsidR="003E3260" w:rsidRPr="003445EE" w:rsidRDefault="003E3260" w:rsidP="003E3260">
      <w:pPr>
        <w:rPr>
          <w:rStyle w:val="Style13ptBold"/>
        </w:rPr>
      </w:pPr>
      <w:r w:rsidRPr="003445EE">
        <w:rPr>
          <w:rStyle w:val="Style13ptBold"/>
        </w:rPr>
        <w:t xml:space="preserve">Siebers 10 </w:t>
      </w:r>
      <w:r w:rsidRPr="003445EE">
        <w:rPr>
          <w:sz w:val="16"/>
          <w:szCs w:val="16"/>
        </w:rPr>
        <w:t xml:space="preserve">[Tobin Siebers, Department of English Language and Literature at the University of Michigan; “The Aesthetics of Human Disqualification”; University of Michigan Press; </w:t>
      </w:r>
      <w:r>
        <w:rPr>
          <w:sz w:val="16"/>
          <w:szCs w:val="16"/>
        </w:rPr>
        <w:t>10/28/</w:t>
      </w:r>
      <w:r w:rsidRPr="003445EE">
        <w:rPr>
          <w:sz w:val="16"/>
          <w:szCs w:val="16"/>
        </w:rPr>
        <w:t>2010; accessed 07/31/2015; &lt;</w:t>
      </w:r>
      <w:hyperlink r:id="rId15" w:history="1">
        <w:r w:rsidRPr="003445EE">
          <w:rPr>
            <w:rStyle w:val="Hyperlink"/>
            <w:sz w:val="16"/>
            <w:szCs w:val="16"/>
          </w:rPr>
          <w:t>http://www.google.com/url?sa=t&amp;rct=j&amp;q=&amp;esrc=s&amp;source=web&amp;cd=1&amp;ved=0CCoQFjAA&amp;url=http%3A%2F%2Fdisabilities.temple.edu%2Fmedia%2Fds%2Flecture20091028siebersAesthetics_FULL.doc&amp;ei=LWz4T6jyN8bHqAHLkY2LCQ&amp;usg=AFQjCNGdkDuSJkRXMHgbXqvuyyeDpldVcQ&amp;sig2=UCGDC4tHbeh2j7-Yce9lsA</w:t>
        </w:r>
      </w:hyperlink>
      <w:r w:rsidRPr="003445EE">
        <w:rPr>
          <w:sz w:val="16"/>
          <w:szCs w:val="16"/>
        </w:rPr>
        <w:t>&gt;.]</w:t>
      </w:r>
    </w:p>
    <w:p w:rsidR="003E3260" w:rsidRPr="003E3260" w:rsidRDefault="003E3260" w:rsidP="003E3260">
      <w:pPr>
        <w:rPr>
          <w:u w:val="single"/>
        </w:rPr>
      </w:pPr>
      <w:r w:rsidRPr="006B697C">
        <w:rPr>
          <w:rStyle w:val="StyleUnderline"/>
        </w:rPr>
        <w:t>Many beholders choose to reject disability, but what would the other choice involve?</w:t>
      </w:r>
      <w:r w:rsidRPr="006B697C">
        <w:rPr>
          <w:sz w:val="16"/>
        </w:rPr>
        <w:t xml:space="preserve"> “If the Venus de Milo had arms,” Quinn observes, “it would most probably be a very boring statue” (4). Quinn’s work trades in the bewildering idea that </w:t>
      </w:r>
      <w:r w:rsidRPr="006B697C">
        <w:rPr>
          <w:rStyle w:val="StyleUnderline"/>
        </w:rPr>
        <w:t>the same properties that strengthen works of art disqualify the actual people who possess them</w:t>
      </w:r>
      <w:r w:rsidRPr="006B697C">
        <w:rPr>
          <w:sz w:val="16"/>
        </w:rPr>
        <w:t xml:space="preserve">—the same bewildering idea on which modern art establishes itself. Modern art discovers in the eye drawn to the difference of disabiliity one of its defining aesthetic principles. The interviews included in the catalogue of The Complete Marbles insist again and again on this idea. Quinn repeatedly asks the subjects of his sculptures what they think about fragmentary classical statuary, whether it is beautiful and, if yes, whether their bodies are therefore beautiful as well. Lapper poses the same question: “Why </w:t>
      </w:r>
      <w:proofErr w:type="gramStart"/>
      <w:r w:rsidRPr="006B697C">
        <w:rPr>
          <w:sz w:val="16"/>
        </w:rPr>
        <w:t>shouldn’t my body</w:t>
      </w:r>
      <w:proofErr w:type="gramEnd"/>
      <w:r w:rsidRPr="006B697C">
        <w:rPr>
          <w:sz w:val="16"/>
        </w:rPr>
        <w:t xml:space="preserve"> be considered art?” (Freeman). The crucial point here is to recognize that Lapper’s body, </w:t>
      </w:r>
      <w:r w:rsidRPr="006B697C">
        <w:rPr>
          <w:rStyle w:val="StyleUnderline"/>
        </w:rPr>
        <w:t>once turned into an aesthetic representation, has a better chance of being accepted as art than a nondisabled body, despite the fact that disabled bodies, outside of aesthetic contexts, are still dismissed as repulsive and ugly</w:t>
      </w:r>
      <w:r w:rsidRPr="006B697C">
        <w:rPr>
          <w:sz w:val="16"/>
        </w:rPr>
        <w:t xml:space="preserve">. </w:t>
      </w:r>
      <w:r w:rsidRPr="006B697C">
        <w:rPr>
          <w:rStyle w:val="StyleUnderline"/>
        </w:rPr>
        <w:t>Disability is not merely unwanted content, political or otherwise</w:t>
      </w:r>
      <w:r w:rsidRPr="006B697C">
        <w:rPr>
          <w:sz w:val="16"/>
        </w:rPr>
        <w:t xml:space="preserve">, introduced into art </w:t>
      </w:r>
      <w:r w:rsidRPr="006B697C">
        <w:rPr>
          <w:rStyle w:val="StyleUnderline"/>
        </w:rPr>
        <w:t>but a mode of appearance that grows increasingly identifiable over time as the aesthetic itself</w:t>
      </w:r>
      <w:r w:rsidRPr="006B697C">
        <w:rPr>
          <w:sz w:val="16"/>
        </w:rPr>
        <w:t xml:space="preserve">. In February 1998 New York Press published an essay by Norah Vincent that attacks the emerging discipline of disability studies as “yet another academic fad” (40). Nevertheless, </w:t>
      </w:r>
      <w:r w:rsidRPr="006B697C">
        <w:rPr>
          <w:rStyle w:val="StyleUnderline"/>
        </w:rPr>
        <w:t>disability studies apparently fails as a discipline not because it is too chic but because it attracts incompetent, weak, and dishonest people</w:t>
      </w:r>
      <w:r w:rsidRPr="006B697C">
        <w:rPr>
          <w:sz w:val="16"/>
        </w:rPr>
        <w:t xml:space="preserve">. Camille Paglia calls disability studies “the last refuge for pc scoundrels” (40), but </w:t>
      </w:r>
      <w:r w:rsidRPr="006B697C">
        <w:rPr>
          <w:rStyle w:val="StyleUnderline"/>
        </w:rPr>
        <w:t>if we believe</w:t>
      </w:r>
      <w:r w:rsidRPr="006B697C">
        <w:rPr>
          <w:sz w:val="16"/>
        </w:rPr>
        <w:t xml:space="preserve"> Vincent, </w:t>
      </w:r>
      <w:r w:rsidRPr="006B697C">
        <w:rPr>
          <w:rStyle w:val="StyleUnderline"/>
        </w:rPr>
        <w:t>disability studies is also a refuge for</w:t>
      </w:r>
      <w:r w:rsidRPr="006B697C">
        <w:rPr>
          <w:sz w:val="16"/>
        </w:rPr>
        <w:t xml:space="preserve"> ordinary scoundrels, not to mention </w:t>
      </w:r>
      <w:r w:rsidRPr="006B697C">
        <w:rPr>
          <w:rStyle w:val="StyleUnderline"/>
        </w:rPr>
        <w:t>scholars and students of poor quality. Disability studies supposedly attracts people of questionable moral character</w:t>
      </w:r>
      <w:r w:rsidRPr="006B697C">
        <w:rPr>
          <w:sz w:val="16"/>
        </w:rPr>
        <w:t xml:space="preserve">— “academic careerists” and “ambulance-chasing publishers” </w:t>
      </w:r>
      <w:r w:rsidRPr="006B697C">
        <w:rPr>
          <w:rStyle w:val="StyleUnderline"/>
        </w:rPr>
        <w:t>who want to profit from the newest fad—as well as mediocre and flawed minds—the “victim-obsessed,” the “second-rate,” and the psychologically dependent</w:t>
      </w:r>
      <w:r w:rsidRPr="006B697C">
        <w:rPr>
          <w:sz w:val="16"/>
        </w:rPr>
        <w:t xml:space="preserve"> (40). Vincent seems especially </w:t>
      </w:r>
      <w:r w:rsidRPr="006B697C">
        <w:rPr>
          <w:rStyle w:val="StyleUnderline"/>
        </w:rPr>
        <w:t>keen to discredit disability studies by associating it with intellectually inferior and psychologically damaged scholars</w:t>
      </w:r>
      <w:r w:rsidRPr="006B697C">
        <w:rPr>
          <w:sz w:val="16"/>
        </w:rPr>
        <w:t xml:space="preserve">, and when she interviews various leading lights in the field, she is more </w:t>
      </w:r>
      <w:r w:rsidRPr="006B697C">
        <w:rPr>
          <w:rStyle w:val="StyleUnderline"/>
        </w:rPr>
        <w:t>intent on exposing</w:t>
      </w:r>
      <w:r w:rsidRPr="006B697C">
        <w:rPr>
          <w:sz w:val="16"/>
        </w:rPr>
        <w:t xml:space="preserve"> their </w:t>
      </w:r>
      <w:r w:rsidRPr="006B697C">
        <w:rPr>
          <w:rStyle w:val="StyleUnderline"/>
        </w:rPr>
        <w:t>psychological weak spots than on capturing what is original about their contribution to disability studies</w:t>
      </w:r>
      <w:r w:rsidRPr="006B697C">
        <w:rPr>
          <w:sz w:val="16"/>
        </w:rPr>
        <w:t xml:space="preserve">. Lennard Davis, Vincent tells us, melts into “self-righteous goodspeak” at the mere mention of disability, while Michael Bérubé speaks in a voice that is “silky and kind” when he argues that disability is an idea necessary to understand human rights (40). Disability studies deserves no place in the university, it seems, and no self-respecting scholar should have anything to do with it. If there is any doubt that Vincent wants to disqualify disabled people as physically defective, morally degenerate, or psychologically damaged, the cartoon accompanying the essay should make her purpose obvious. The </w:t>
      </w:r>
      <w:r w:rsidRPr="006B697C">
        <w:rPr>
          <w:rStyle w:val="StyleUnderline"/>
        </w:rPr>
        <w:t>cartoon, drawn by Gary Leib, pictures a man in a wheelchair</w:t>
      </w:r>
      <w:r w:rsidRPr="006B697C">
        <w:rPr>
          <w:sz w:val="16"/>
        </w:rPr>
        <w:t xml:space="preserve"> being pushed by a woman in a nurse’s uniform (fig. 16). Leib overlays the drawing with a variety of disqualifying aesthetic markers: some associate the disabled with physical ugliness and lack of intelligence, while others attempt to promote the idea, despite all evidence to the contrary, that the disabled enjoy a privileged, exclusive, and wealthy life style. For example, as beads of sweat run down his face, the disabled man in the wheelchair grips a cigarette holder in his mangled teeth and toasts his public with a martini. Behind him and pushing the wheelchair is his nurse attendant. Her eyes are vapid, and her breasts are bursting out of her tight-fitting uniform. Most hateful, however, is the fact that Leib draws the cartoon in a way that re-envisions people with disabilities as Nazi soldiers. The disabled man in the wheelchair wears a monocle, summoning the image of an SS officer. The message of the cartoon is shocking and direct in its attack on disabled people; </w:t>
      </w:r>
      <w:r w:rsidRPr="006B697C">
        <w:rPr>
          <w:rStyle w:val="StyleUnderline"/>
        </w:rPr>
        <w:t xml:space="preserve">it manages to represent the disabled as poor, inferior, and undeserving creatures who have managed somehow to attain a position of wealth and power superior to other people. The cartoon asks its beholders to believe that the disabled as a group belong to the privileged few, to a dominant class, and to an infamous story of genocide and military expansionism, deserving comparison with the Nazis, some of the greatest criminals in human history. </w:t>
      </w:r>
    </w:p>
    <w:p w:rsidR="006C7279" w:rsidRDefault="006C7279" w:rsidP="007409B9">
      <w:pPr>
        <w:pStyle w:val="Heading3"/>
      </w:pPr>
      <w:r>
        <w:lastRenderedPageBreak/>
        <w:t>A2 Perm Do Both</w:t>
      </w:r>
    </w:p>
    <w:p w:rsidR="006C7279" w:rsidRPr="006C7279" w:rsidRDefault="006C7279" w:rsidP="006C7279">
      <w:pPr>
        <w:pStyle w:val="Heading4"/>
      </w:pPr>
      <w:r>
        <w:t>The permutation’s ableism casts disability as non-human, and fails to account for the societal oppression that comes with disability before rushing to a political solution</w:t>
      </w:r>
    </w:p>
    <w:p w:rsidR="006C7279" w:rsidRPr="006C7279" w:rsidRDefault="006C7279" w:rsidP="006C7279">
      <w:pPr>
        <w:rPr>
          <w:rStyle w:val="Style13ptBold"/>
          <w:b w:val="0"/>
          <w:bCs w:val="0"/>
          <w:sz w:val="16"/>
          <w:szCs w:val="16"/>
        </w:rPr>
      </w:pPr>
      <w:r>
        <w:rPr>
          <w:rStyle w:val="Style13ptBold"/>
        </w:rPr>
        <w:t xml:space="preserve">Campbell 9 </w:t>
      </w:r>
      <w:r w:rsidRPr="002311D8">
        <w:rPr>
          <w:sz w:val="16"/>
          <w:szCs w:val="16"/>
        </w:rPr>
        <w:t xml:space="preserve">[Dr Fiona Kumari Campbell, </w:t>
      </w:r>
      <w:r>
        <w:rPr>
          <w:sz w:val="16"/>
          <w:szCs w:val="16"/>
        </w:rPr>
        <w:t>long time Covener of Disability Studies, boardmember of the International Advisory Board of the Socio-Legal Review, Italian Journal of Disability Studies, Journal of Literary and Cultural Disability Studies, and Ethnographica: Journal of Disability and Culture</w:t>
      </w:r>
      <w:r w:rsidRPr="002311D8">
        <w:rPr>
          <w:sz w:val="16"/>
          <w:szCs w:val="16"/>
        </w:rPr>
        <w:t>; “Disability Advocacy &amp; Ableism:Towards a re-discovery of the disability Imagination” pg 1-4; Keynote Address @ 2nd Strengthening Advocacy Conference; 11/17-18/2009; accessed 07/31/2015;&lt;http://griffith.academia.edu/FionaKumariCampbell/Papers/118483/Disability_Advocacy_and_Ableism_Towards_a_re-discovery_of_the_disability_Imagination&gt;.]</w:t>
      </w:r>
    </w:p>
    <w:p w:rsidR="006C7279" w:rsidRPr="00DD2A93" w:rsidRDefault="006C7279" w:rsidP="006C7279">
      <w:pPr>
        <w:rPr>
          <w:sz w:val="16"/>
        </w:rPr>
      </w:pPr>
      <w:r w:rsidRPr="00DD2A93">
        <w:rPr>
          <w:sz w:val="16"/>
        </w:rPr>
        <w:t xml:space="preserve">Working models (often called </w:t>
      </w:r>
      <w:r w:rsidRPr="00DD2A93">
        <w:rPr>
          <w:rStyle w:val="StyleUnderline"/>
        </w:rPr>
        <w:t>conceptual frameworks</w:t>
      </w:r>
      <w:r w:rsidRPr="00DD2A93">
        <w:rPr>
          <w:sz w:val="16"/>
        </w:rPr>
        <w:t xml:space="preserve">) are very important as they </w:t>
      </w:r>
      <w:r w:rsidRPr="00DD2A93">
        <w:rPr>
          <w:rStyle w:val="StyleUnderline"/>
        </w:rPr>
        <w:t>help us work out which questions to ask</w:t>
      </w:r>
      <w:r w:rsidRPr="00DD2A93">
        <w:rPr>
          <w:sz w:val="16"/>
        </w:rPr>
        <w:t xml:space="preserve">, help us interpret and process things and events. We all have conceptual frameworks </w:t>
      </w:r>
      <w:r w:rsidRPr="00DD2A93">
        <w:rPr>
          <w:rStyle w:val="StyleUnderline"/>
        </w:rPr>
        <w:t>that shape our beliefs as to why thing happen</w:t>
      </w:r>
      <w:r w:rsidRPr="00DD2A93">
        <w:rPr>
          <w:sz w:val="16"/>
        </w:rPr>
        <w:t xml:space="preserve"> – even if we do not use that language. In a keynote speech I made at a DPI conference in Adelaide 1984 I said it was important for disabled people to understand the nature of social change “so that we will not be fooled by any token one off gestures or initiatives handed out by government and disability agencies” (1984, 91). I still hold to that idea and add that </w:t>
      </w:r>
      <w:r w:rsidRPr="00DD2A93">
        <w:rPr>
          <w:rStyle w:val="StyleUnderline"/>
        </w:rPr>
        <w:t>we always need to test new ideas by asking “what is this proposal or idea saying about disability, does it assume that disability is terrible, or that diversity and difference are terrible or is the idea on about celebrating and bringing out difference”?</w:t>
      </w:r>
      <w:r w:rsidRPr="00DD2A93">
        <w:rPr>
          <w:sz w:val="16"/>
        </w:rPr>
        <w:t xml:space="preserve"> </w:t>
      </w:r>
      <w:r w:rsidRPr="00DD2A93">
        <w:rPr>
          <w:rStyle w:val="Emphasis"/>
        </w:rPr>
        <w:t>From the perspective of political activism, the necessity to have a theory of disability before deciding strategies</w:t>
      </w:r>
      <w:r w:rsidRPr="00DD2A93">
        <w:rPr>
          <w:rStyle w:val="StyleUnderline"/>
        </w:rPr>
        <w:t xml:space="preserve"> of political action was well understood</w:t>
      </w:r>
      <w:r w:rsidRPr="00DD2A93">
        <w:rPr>
          <w:sz w:val="16"/>
        </w:rPr>
        <w:t xml:space="preserve"> as early as 1975 by the Union of Physically Impaired </w:t>
      </w:r>
      <w:proofErr w:type="gramStart"/>
      <w:r w:rsidRPr="00DD2A93">
        <w:rPr>
          <w:sz w:val="16"/>
        </w:rPr>
        <w:t>Against</w:t>
      </w:r>
      <w:proofErr w:type="gramEnd"/>
      <w:r w:rsidRPr="00DD2A93">
        <w:rPr>
          <w:sz w:val="16"/>
        </w:rPr>
        <w:t xml:space="preserve"> Segregation UPAIS in the UK whose minutes of a debate between 2 advocacy groups produced a document called The Fundamental Principles of Disability. They decided that disability should not be understood medically as a broken down body, mind or heart, rather society and the way that it is organized had something to do with us becoming disabled …. </w:t>
      </w:r>
      <w:r w:rsidRPr="00DD2A93">
        <w:rPr>
          <w:rStyle w:val="StyleUnderline"/>
        </w:rPr>
        <w:t>Disability is something imposed on top of our impairments by the way we are unnecessarily isolated and excluded from full participation in society</w:t>
      </w:r>
      <w:r w:rsidRPr="00DD2A93">
        <w:rPr>
          <w:sz w:val="16"/>
        </w:rPr>
        <w:t xml:space="preserve">. ... To understand this it is necessary </w:t>
      </w:r>
      <w:r w:rsidRPr="00DD2A93">
        <w:rPr>
          <w:rStyle w:val="StyleUnderline"/>
        </w:rPr>
        <w:t>to grasp the distinction between the physical impairment and the social situation, called "disability"</w:t>
      </w:r>
      <w:r w:rsidRPr="00DD2A93">
        <w:rPr>
          <w:sz w:val="16"/>
        </w:rPr>
        <w:t xml:space="preserve">, of people with such impairment. Thus </w:t>
      </w:r>
      <w:r w:rsidRPr="00DD2A93">
        <w:rPr>
          <w:rStyle w:val="StyleUnderline"/>
        </w:rPr>
        <w:t>we define … disability as the disadvantage or restriction of activity caused by a contemporary social organization which takes no or little account of people who have physical impairments and thus excludes them from participation</w:t>
      </w:r>
      <w:r w:rsidRPr="00DD2A93">
        <w:rPr>
          <w:sz w:val="16"/>
        </w:rPr>
        <w:t xml:space="preserve"> in the mainstream of social activities. …</w:t>
      </w:r>
      <w:r w:rsidRPr="00DD2A93">
        <w:rPr>
          <w:rStyle w:val="Emphasis"/>
        </w:rPr>
        <w:t>Disability is therefore a particular form of social oppression</w:t>
      </w:r>
      <w:r w:rsidRPr="00DD2A93">
        <w:rPr>
          <w:sz w:val="16"/>
        </w:rPr>
        <w:t xml:space="preserve">.(UPAIS, quoted in Oliver 1995: 16 – 17).I have not so much rejected this model as extended it through my work in Studies in Ableism and adoption of a model out of Europe called the Relational model of Disability. First to the relational model… the French concept of disability (‘situation de handicap ’) defines… disability as a confrontation between the ability of a person and situations she encounters in life” ‘macro-situations’, such as work or schooling, or ‘micro-situations’ such as cutting meat or using the keyboard of a computer. The </w:t>
      </w:r>
      <w:r w:rsidRPr="00DD2A93">
        <w:rPr>
          <w:rStyle w:val="StyleUnderline"/>
        </w:rPr>
        <w:t xml:space="preserve">disabling situations are not only structural and material, they are </w:t>
      </w:r>
      <w:proofErr w:type="gramStart"/>
      <w:r w:rsidRPr="00DD2A93">
        <w:rPr>
          <w:rStyle w:val="StyleUnderline"/>
        </w:rPr>
        <w:t>also(</w:t>
      </w:r>
      <w:proofErr w:type="gramEnd"/>
      <w:r w:rsidRPr="00DD2A93">
        <w:rPr>
          <w:rStyle w:val="StyleUnderline"/>
        </w:rPr>
        <w:t>especially) cultural</w:t>
      </w:r>
      <w:r w:rsidRPr="00DD2A93">
        <w:rPr>
          <w:sz w:val="16"/>
        </w:rPr>
        <w:t xml:space="preserve"> (Hamonet, 2006, 1, cited in Campbell,2009).  The model moves beyond abilities and limitations and embraces our sense of </w:t>
      </w:r>
      <w:proofErr w:type="gramStart"/>
      <w:r w:rsidRPr="00DD2A93">
        <w:rPr>
          <w:sz w:val="16"/>
        </w:rPr>
        <w:t>Self</w:t>
      </w:r>
      <w:proofErr w:type="gramEnd"/>
      <w:r w:rsidRPr="00DD2A93">
        <w:rPr>
          <w:sz w:val="16"/>
        </w:rPr>
        <w:t xml:space="preserve"> acknowledging our own perception of difference in our bodies, thinking or emotions. </w:t>
      </w:r>
      <w:r w:rsidRPr="00DD2A93">
        <w:rPr>
          <w:rStyle w:val="StyleUnderline"/>
        </w:rPr>
        <w:t>This notion of disability as a relational concept says that disability is made through our faulty interaction with differences in mentalities and bodies. The choice of language is no accident</w:t>
      </w:r>
      <w:r w:rsidRPr="00DD2A93">
        <w:rPr>
          <w:sz w:val="16"/>
        </w:rPr>
        <w:t xml:space="preserve"> – what we have in that description is a process ripe with tension, a pushing through of impairment in its encounter with the environment. The environment includes the spiritual &amp; emotional life of the disabled person as we try to negotiate our sense of self in a world that is uncomfortable and negative about disability. </w:t>
      </w:r>
      <w:r w:rsidRPr="00DD2A93">
        <w:rPr>
          <w:rStyle w:val="StyleUnderline"/>
        </w:rPr>
        <w:t>It is hard to be positive about</w:t>
      </w:r>
      <w:r w:rsidRPr="00DD2A93">
        <w:rPr>
          <w:sz w:val="16"/>
        </w:rPr>
        <w:t xml:space="preserve"> oneself (and </w:t>
      </w:r>
      <w:r w:rsidRPr="00DD2A93">
        <w:rPr>
          <w:rStyle w:val="StyleUnderline"/>
        </w:rPr>
        <w:t>disabled people</w:t>
      </w:r>
      <w:r w:rsidRPr="00DD2A93">
        <w:rPr>
          <w:sz w:val="16"/>
        </w:rPr>
        <w:t xml:space="preserve"> as a group) </w:t>
      </w:r>
      <w:r w:rsidRPr="00DD2A93">
        <w:rPr>
          <w:rStyle w:val="StyleUnderline"/>
        </w:rPr>
        <w:t>when disability is seen as a form of harm or is harmful!</w:t>
      </w:r>
      <w:r w:rsidRPr="00DD2A93">
        <w:rPr>
          <w:sz w:val="16"/>
        </w:rPr>
        <w:t xml:space="preserve"> This understanding is similar to the framework contained in the Convention on the Rights of Persons with Disabilities. The Preamble[Opening section] of the Convention describes: disability [a]s an evolving concept and that disability results from the interaction between persons with impairments and attitudinal and environmental barriers that hinders their full and effective participation in society on an equal basis with others (emphasis added).Whilst many of the barriers to inclusion are external to the disabled person (laws, resources, environmental and educational barriers) –barriers also exist that are internal to the person (self-image, internalization of negative views of disability, learned helplessness, and the legacies of institutionalisation).Now </w:t>
      </w:r>
      <w:r w:rsidRPr="00DD2A93">
        <w:rPr>
          <w:rStyle w:val="StyleUnderline"/>
        </w:rPr>
        <w:t>to a definition of ableism</w:t>
      </w:r>
      <w:r w:rsidRPr="00DD2A93">
        <w:rPr>
          <w:sz w:val="16"/>
        </w:rPr>
        <w:t>, by ableism I refer to</w:t>
      </w:r>
      <w:r w:rsidRPr="00DD2A93">
        <w:rPr>
          <w:rStyle w:val="StyleUnderline"/>
        </w:rPr>
        <w:t>… a network of beliefs, processes and practices that produces a particular kind of self and body</w:t>
      </w:r>
      <w:r w:rsidRPr="00DD2A93">
        <w:rPr>
          <w:sz w:val="16"/>
        </w:rPr>
        <w:t xml:space="preserve"> (the …[bodily] standard) </w:t>
      </w:r>
      <w:r w:rsidRPr="00DD2A93">
        <w:rPr>
          <w:rStyle w:val="StyleUnderline"/>
        </w:rPr>
        <w:t>that is projected as the perfect, species-typical and therefore essential and fully human</w:t>
      </w:r>
      <w:r w:rsidRPr="00DD2A93">
        <w:rPr>
          <w:sz w:val="16"/>
        </w:rPr>
        <w:t xml:space="preserve">. </w:t>
      </w:r>
      <w:r w:rsidRPr="00DD2A93">
        <w:rPr>
          <w:rStyle w:val="StyleUnderline"/>
        </w:rPr>
        <w:t>Disability</w:t>
      </w:r>
      <w:r w:rsidRPr="00DD2A93">
        <w:rPr>
          <w:sz w:val="16"/>
        </w:rPr>
        <w:t xml:space="preserve"> then, </w:t>
      </w:r>
      <w:r w:rsidRPr="00DD2A93">
        <w:rPr>
          <w:rStyle w:val="StyleUnderline"/>
        </w:rPr>
        <w:t>is cast as a diminished state of being human</w:t>
      </w:r>
      <w:r w:rsidRPr="00DD2A93">
        <w:rPr>
          <w:sz w:val="16"/>
        </w:rPr>
        <w:t xml:space="preserve"> (Campbell, 2001: 44).</w:t>
      </w:r>
      <w:r w:rsidRPr="00DD2A93">
        <w:rPr>
          <w:rStyle w:val="StyleUnderline"/>
        </w:rPr>
        <w:t>Ableism tells us what</w:t>
      </w:r>
      <w:r w:rsidRPr="00DD2A93">
        <w:rPr>
          <w:sz w:val="16"/>
        </w:rPr>
        <w:t xml:space="preserve"> a </w:t>
      </w:r>
      <w:r w:rsidRPr="00DD2A93">
        <w:rPr>
          <w:rStyle w:val="StyleUnderline"/>
        </w:rPr>
        <w:t>healthy</w:t>
      </w:r>
      <w:r w:rsidRPr="00DD2A93">
        <w:rPr>
          <w:sz w:val="16"/>
        </w:rPr>
        <w:t xml:space="preserve"> body </w:t>
      </w:r>
      <w:r w:rsidRPr="00DD2A93">
        <w:rPr>
          <w:rStyle w:val="StyleUnderline"/>
        </w:rPr>
        <w:lastRenderedPageBreak/>
        <w:t>means</w:t>
      </w:r>
      <w:r w:rsidRPr="00DD2A93">
        <w:rPr>
          <w:sz w:val="16"/>
        </w:rPr>
        <w:t xml:space="preserve"> – a normal mind, how quickly we should think and the kinds of emotions that are okay to express. Of course </w:t>
      </w:r>
      <w:r w:rsidRPr="00DD2A93">
        <w:rPr>
          <w:rStyle w:val="StyleUnderline"/>
        </w:rPr>
        <w:t>these characteristics then are put out as an ideal</w:t>
      </w:r>
      <w:r w:rsidRPr="00DD2A93">
        <w:rPr>
          <w:sz w:val="16"/>
        </w:rPr>
        <w:t xml:space="preserve">. These beliefs do not take account of differences in the ways we express our emotions, use our thinking and bodies in different cultures and in different situations. </w:t>
      </w:r>
      <w:r w:rsidRPr="00DD2A93">
        <w:rPr>
          <w:rStyle w:val="StyleUnderline"/>
        </w:rPr>
        <w:t>There is pressure in modern societies</w:t>
      </w:r>
      <w:r w:rsidRPr="00DD2A93">
        <w:rPr>
          <w:sz w:val="16"/>
        </w:rPr>
        <w:t xml:space="preserve"> for us </w:t>
      </w:r>
      <w:r w:rsidRPr="00DD2A93">
        <w:rPr>
          <w:rStyle w:val="StyleUnderline"/>
        </w:rPr>
        <w:t>to show we are always productive</w:t>
      </w:r>
      <w:r w:rsidRPr="00DD2A93">
        <w:rPr>
          <w:sz w:val="16"/>
        </w:rPr>
        <w:t xml:space="preserve"> (doing sometime useful) </w:t>
      </w:r>
      <w:r w:rsidRPr="00DD2A93">
        <w:rPr>
          <w:rStyle w:val="StyleUnderline"/>
        </w:rPr>
        <w:t>and contributing. Ableist belief values certain things as useful and particular kinds of contributions</w:t>
      </w:r>
      <w:r w:rsidRPr="00DD2A93">
        <w:rPr>
          <w:sz w:val="16"/>
        </w:rPr>
        <w:t xml:space="preserve">. Disabled people are often seen as a burden, a problem, a drain of the system, making no contribution – or a Hitler said ‘useless eaters’. According to our understanding of Ableism, </w:t>
      </w:r>
      <w:r w:rsidRPr="00DD2A93">
        <w:rPr>
          <w:rStyle w:val="StyleUnderline"/>
        </w:rPr>
        <w:t>‘disability’ refers to people who do not make the grade, are unfit in someway – and therefore are not properly human</w:t>
      </w:r>
      <w:r w:rsidRPr="00DD2A93">
        <w:rPr>
          <w:sz w:val="16"/>
        </w:rPr>
        <w:t xml:space="preserve">. </w:t>
      </w:r>
      <w:r w:rsidRPr="00DD2A93">
        <w:rPr>
          <w:rStyle w:val="StyleUnderline"/>
        </w:rPr>
        <w:t>Central to</w:t>
      </w:r>
      <w:r w:rsidRPr="00DD2A93">
        <w:rPr>
          <w:sz w:val="16"/>
        </w:rPr>
        <w:t xml:space="preserve"> a system of </w:t>
      </w:r>
      <w:r w:rsidRPr="00DD2A93">
        <w:rPr>
          <w:rStyle w:val="StyleUnderline"/>
        </w:rPr>
        <w:t>ableism</w:t>
      </w:r>
      <w:r w:rsidRPr="00DD2A93">
        <w:rPr>
          <w:sz w:val="16"/>
        </w:rPr>
        <w:t xml:space="preserve"> are two elements, namely the </w:t>
      </w:r>
      <w:r w:rsidRPr="00DD2A93">
        <w:rPr>
          <w:rStyle w:val="StyleUnderline"/>
        </w:rPr>
        <w:t>notion of the normative (and normal individual) and the enforcement of a divide between perfect humanity</w:t>
      </w:r>
      <w:r w:rsidRPr="00DD2A93">
        <w:rPr>
          <w:sz w:val="16"/>
        </w:rPr>
        <w:t xml:space="preserve"> (how humans are supposedly meant to be) </w:t>
      </w:r>
      <w:r w:rsidRPr="00DD2A93">
        <w:rPr>
          <w:rStyle w:val="StyleUnderline"/>
        </w:rPr>
        <w:t>and the aberrant</w:t>
      </w:r>
      <w:r w:rsidRPr="00DD2A93">
        <w:rPr>
          <w:sz w:val="16"/>
        </w:rPr>
        <w:t xml:space="preserve">, the unthinkable, and </w:t>
      </w:r>
      <w:r w:rsidRPr="00DD2A93">
        <w:rPr>
          <w:rStyle w:val="StyleUnderline"/>
        </w:rPr>
        <w:t>therefore not really-human</w:t>
      </w:r>
      <w:r w:rsidRPr="00DD2A93">
        <w:rPr>
          <w:sz w:val="16"/>
        </w:rPr>
        <w:t xml:space="preserve">. Studies in Ableism instead of looking directly at disability focuses more on how the able, ablebodied, non-disabled identity is maintained – we look at elements of what it is to be normal. </w:t>
      </w:r>
      <w:r w:rsidRPr="00DD2A93">
        <w:rPr>
          <w:rStyle w:val="StyleUnderline"/>
        </w:rPr>
        <w:t>According to ableism</w:t>
      </w:r>
      <w:r w:rsidRPr="00DD2A93">
        <w:rPr>
          <w:sz w:val="16"/>
        </w:rPr>
        <w:t xml:space="preserve">, while in </w:t>
      </w:r>
      <w:r w:rsidRPr="00DD2A93">
        <w:rPr>
          <w:rStyle w:val="StyleUnderline"/>
        </w:rPr>
        <w:t>a democracy</w:t>
      </w:r>
      <w:r w:rsidRPr="00DD2A93">
        <w:rPr>
          <w:sz w:val="16"/>
        </w:rPr>
        <w:t xml:space="preserve"> we </w:t>
      </w:r>
      <w:r w:rsidRPr="00DD2A93">
        <w:rPr>
          <w:rStyle w:val="StyleUnderline"/>
        </w:rPr>
        <w:t>should treat (most</w:t>
      </w:r>
      <w:proofErr w:type="gramStart"/>
      <w:r w:rsidRPr="00DD2A93">
        <w:rPr>
          <w:rStyle w:val="StyleUnderline"/>
        </w:rPr>
        <w:t>)disabled</w:t>
      </w:r>
      <w:proofErr w:type="gramEnd"/>
      <w:r w:rsidRPr="00DD2A93">
        <w:rPr>
          <w:rStyle w:val="StyleUnderline"/>
        </w:rPr>
        <w:t xml:space="preserve"> people fairly through a belief in toleration</w:t>
      </w:r>
      <w:r w:rsidRPr="00DD2A93">
        <w:rPr>
          <w:sz w:val="16"/>
        </w:rPr>
        <w:t xml:space="preserve">. </w:t>
      </w:r>
      <w:proofErr w:type="gramStart"/>
      <w:r w:rsidRPr="00DD2A93">
        <w:rPr>
          <w:sz w:val="16"/>
        </w:rPr>
        <w:t>this</w:t>
      </w:r>
      <w:proofErr w:type="gramEnd"/>
      <w:r w:rsidRPr="00DD2A93">
        <w:rPr>
          <w:sz w:val="16"/>
        </w:rPr>
        <w:t xml:space="preserve"> does NOT mean that we think disability is okay – that disability is an acceptable form of diversity, that disability can be celebrated. • [All] </w:t>
      </w:r>
      <w:r w:rsidRPr="00DD2A93">
        <w:rPr>
          <w:rStyle w:val="StyleUnderline"/>
        </w:rPr>
        <w:t>Disability</w:t>
      </w:r>
      <w:r w:rsidRPr="00DD2A93">
        <w:rPr>
          <w:sz w:val="16"/>
        </w:rPr>
        <w:t xml:space="preserve"> (irrespective of type &amp; degree) </w:t>
      </w:r>
      <w:r w:rsidRPr="00DD2A93">
        <w:rPr>
          <w:rStyle w:val="StyleUnderline"/>
        </w:rPr>
        <w:t>is</w:t>
      </w:r>
      <w:r w:rsidRPr="00DD2A93">
        <w:rPr>
          <w:sz w:val="16"/>
        </w:rPr>
        <w:t xml:space="preserve"> assumed to be </w:t>
      </w:r>
      <w:r w:rsidRPr="00DD2A93">
        <w:rPr>
          <w:rStyle w:val="StyleUnderline"/>
        </w:rPr>
        <w:t>unacceptable and negative. Disability is harmful and a form of harm</w:t>
      </w:r>
      <w:r w:rsidRPr="00DD2A93">
        <w:rPr>
          <w:sz w:val="16"/>
        </w:rPr>
        <w:t xml:space="preserve">. In my work I refer to this view as disability being provisional and tentative – it is always subject to being erased if a solution comes along (cure, correction, elimination). Disabled people have not yet established their entitlement to fully exist as disabled people as part of human diversity. There are many people in the disability services field and working in universities who if pushed hold this view. </w:t>
      </w:r>
      <w:r w:rsidRPr="00DD2A93">
        <w:rPr>
          <w:rStyle w:val="StyleUnderline"/>
        </w:rPr>
        <w:t>It is assumed that disability always equals suffering. If disabled people suffer, people think it is always because of the impairment and not others issues like lack of support</w:t>
      </w:r>
      <w:r w:rsidRPr="00DD2A93">
        <w:rPr>
          <w:sz w:val="16"/>
        </w:rPr>
        <w:t xml:space="preserve"> and belongingness. So it is not surprising that we get mixed messages about disability – “be kind and nice to the disabled!” … “</w:t>
      </w:r>
      <w:proofErr w:type="gramStart"/>
      <w:r w:rsidRPr="00DD2A93">
        <w:rPr>
          <w:sz w:val="16"/>
        </w:rPr>
        <w:t>but</w:t>
      </w:r>
      <w:proofErr w:type="gramEnd"/>
      <w:r w:rsidRPr="00DD2A93">
        <w:rPr>
          <w:sz w:val="16"/>
        </w:rPr>
        <w:t xml:space="preserve"> there is no real right to exist, and how dare you be happy because of your disability and not in spite of it” …. [Paragraph ends with ellipses] </w:t>
      </w:r>
    </w:p>
    <w:p w:rsidR="006C7279" w:rsidRPr="006C7279" w:rsidRDefault="006C7279" w:rsidP="006C7279"/>
    <w:p w:rsidR="007409B9" w:rsidRDefault="007409B9" w:rsidP="007409B9">
      <w:pPr>
        <w:pStyle w:val="Heading3"/>
      </w:pPr>
      <w:r>
        <w:lastRenderedPageBreak/>
        <w:t xml:space="preserve">A2 Policy Affs </w:t>
      </w:r>
      <w:proofErr w:type="gramStart"/>
      <w:r>
        <w:t>About</w:t>
      </w:r>
      <w:proofErr w:type="gramEnd"/>
      <w:r>
        <w:t xml:space="preserve"> Disability</w:t>
      </w:r>
    </w:p>
    <w:p w:rsidR="007409B9" w:rsidRPr="007409B9" w:rsidRDefault="007409B9" w:rsidP="007409B9">
      <w:pPr>
        <w:pStyle w:val="Heading4"/>
        <w:rPr>
          <w:rStyle w:val="Style13ptBold"/>
          <w:b/>
        </w:rPr>
      </w:pPr>
      <w:r w:rsidRPr="007409B9">
        <w:rPr>
          <w:rStyle w:val="Style13ptBold"/>
          <w:b/>
        </w:rPr>
        <w:t xml:space="preserve">Disability movements, no matter where they start from, become coopted into legalistic solutions which only reify surveillance and victimhood </w:t>
      </w:r>
    </w:p>
    <w:p w:rsidR="007409B9" w:rsidRPr="00A80B94" w:rsidRDefault="007409B9" w:rsidP="007409B9">
      <w:pPr>
        <w:rPr>
          <w:b/>
          <w:bCs/>
          <w:sz w:val="26"/>
        </w:rPr>
      </w:pPr>
      <w:r>
        <w:rPr>
          <w:rStyle w:val="Style13ptBold"/>
        </w:rPr>
        <w:t xml:space="preserve">Anders 13 </w:t>
      </w:r>
      <w:r w:rsidRPr="00A80B94">
        <w:rPr>
          <w:sz w:val="16"/>
          <w:szCs w:val="16"/>
        </w:rPr>
        <w:t>[Abram Anders, Assistant Professor of Business Communication, English PhD @ Penn State; “Foucault and "the Right to Life": From Technologies of Normalization to Societies of Control”; Disability Studies Quarterly; Vol 33 No 2; 2013; accessed 07/29/2015; &lt;http://dsq-sds.org/article/view/3340/3268&gt;.]</w:t>
      </w:r>
    </w:p>
    <w:p w:rsidR="007409B9" w:rsidRPr="007409B9" w:rsidRDefault="007409B9" w:rsidP="007409B9">
      <w:pPr>
        <w:rPr>
          <w:u w:val="single"/>
        </w:rPr>
      </w:pPr>
      <w:r w:rsidRPr="007409B9">
        <w:rPr>
          <w:sz w:val="16"/>
        </w:rPr>
        <w:t xml:space="preserve">For another example, </w:t>
      </w:r>
      <w:r w:rsidRPr="007409B9">
        <w:rPr>
          <w:rStyle w:val="StyleUnderline"/>
        </w:rPr>
        <w:t>political efforts to address racism culminate in</w:t>
      </w:r>
      <w:r w:rsidRPr="007409B9">
        <w:rPr>
          <w:sz w:val="16"/>
        </w:rPr>
        <w:t xml:space="preserve"> affirmative action legislation, which in turn becomes a mean of </w:t>
      </w:r>
      <w:r w:rsidRPr="007409B9">
        <w:rPr>
          <w:rStyle w:val="StyleUnderline"/>
        </w:rPr>
        <w:t>regulating ethnic identities through institutional and legal procedures</w:t>
      </w:r>
      <w:r w:rsidRPr="007409B9">
        <w:rPr>
          <w:sz w:val="16"/>
        </w:rPr>
        <w:t xml:space="preserve">. </w:t>
      </w:r>
      <w:r w:rsidRPr="007409B9">
        <w:rPr>
          <w:rStyle w:val="StyleUnderline"/>
        </w:rPr>
        <w:t>This effectively shifts debates and conflicts over racism from a political issue to one addressed in the educational system</w:t>
      </w:r>
      <w:r w:rsidRPr="007409B9">
        <w:rPr>
          <w:sz w:val="16"/>
        </w:rPr>
        <w:t xml:space="preserve"> and through workplace litigation. At the same time, </w:t>
      </w:r>
      <w:r w:rsidRPr="007409B9">
        <w:rPr>
          <w:rStyle w:val="StyleUnderline"/>
        </w:rPr>
        <w:t xml:space="preserve">conservatives characterize such programs as reverse discrimination that unfairly provides "rewards" based on characteristics </w:t>
      </w:r>
      <w:r w:rsidRPr="007409B9">
        <w:rPr>
          <w:sz w:val="16"/>
        </w:rPr>
        <w:t xml:space="preserve">(i.e. race) </w:t>
      </w:r>
      <w:r w:rsidRPr="007409B9">
        <w:rPr>
          <w:rStyle w:val="StyleUnderline"/>
        </w:rPr>
        <w:t>which the government should disregard</w:t>
      </w:r>
      <w:r w:rsidRPr="007409B9">
        <w:rPr>
          <w:sz w:val="16"/>
        </w:rPr>
        <w:t xml:space="preserve">. Brown describes a two-stage process whereby </w:t>
      </w:r>
      <w:r w:rsidRPr="007409B9">
        <w:rPr>
          <w:rStyle w:val="StyleUnderline"/>
        </w:rPr>
        <w:t>political claims against social inequalities are depoliticized and privatized through disciplinary administration and the logic of formal justice</w:t>
      </w:r>
      <w:r w:rsidRPr="007409B9">
        <w:rPr>
          <w:sz w:val="16"/>
        </w:rPr>
        <w:t xml:space="preserve">. This pattern holds equally true for the disability movement. Though </w:t>
      </w:r>
      <w:r w:rsidRPr="007409B9">
        <w:rPr>
          <w:rStyle w:val="StyleUnderline"/>
        </w:rPr>
        <w:t>intended to politically contest social inequalities pertaining both to the allocation of resources and the self determination of the disabled, measures such as the ADA ultimately depoliticize and privatize these claims</w:t>
      </w:r>
      <w:r w:rsidRPr="007409B9">
        <w:rPr>
          <w:sz w:val="16"/>
        </w:rPr>
        <w:t xml:space="preserve"> by reinserting them into the purview of judicial institutions: "It converts social problems into matters of individualized, dehistoricized injury and entitlement, into matters in which there is no harm if there is no agent and not tangibly violated subject" (Brown 124). Furthermore, such measures </w:t>
      </w:r>
      <w:r w:rsidRPr="007409B9">
        <w:rPr>
          <w:rStyle w:val="StyleUnderline"/>
        </w:rPr>
        <w:t>not only neutralize political claims as private interest, but through bureaucratic codification reify the subject categories that are meant to protect</w:t>
      </w:r>
      <w:r w:rsidRPr="007409B9">
        <w:rPr>
          <w:sz w:val="16"/>
        </w:rPr>
        <w:t xml:space="preserve"> and serve as a means of further disciplinary regulation. In consideration of the latter claim, it is important to recognize the way in forms of disciplinary discourses imply and reinforce one another. Historically, this has been particularly true of the relationship between medical and judicial discourse. In his lecture series on this very topic, </w:t>
      </w:r>
      <w:r w:rsidRPr="007409B9">
        <w:rPr>
          <w:rStyle w:val="StyleUnderline"/>
        </w:rPr>
        <w:t>Foucault reiterates the fundamental thesis of much of his work, that power is productive, that it "multiplies itself on the basis of its own effects" and operates primarily through the "formation of knowledge"</w:t>
      </w:r>
      <w:r w:rsidRPr="007409B9">
        <w:rPr>
          <w:sz w:val="16"/>
        </w:rPr>
        <w:t xml:space="preserve"> (Abnormal 48). Disability scholars have pointed out that a </w:t>
      </w:r>
      <w:r w:rsidRPr="007409B9">
        <w:rPr>
          <w:rStyle w:val="StyleUnderline"/>
        </w:rPr>
        <w:t>primary aspect of court decisions pertaining to disability has been the reliance on medical knowledge</w:t>
      </w:r>
      <w:r w:rsidRPr="007409B9">
        <w:rPr>
          <w:sz w:val="16"/>
        </w:rPr>
        <w:t xml:space="preserve">. As Hahn points out, "courts have viewed medical evidence of a functional impairment as an essential pre-condition for legal findings about disability" (185). </w:t>
      </w:r>
      <w:r w:rsidRPr="007409B9">
        <w:rPr>
          <w:rStyle w:val="StyleUnderline"/>
        </w:rPr>
        <w:t>Even legislation designed specifically to aid and accommodate the disabled is often administered in ways that undermine its positive impact</w:t>
      </w:r>
      <w:r w:rsidRPr="007409B9">
        <w:rPr>
          <w:sz w:val="16"/>
        </w:rPr>
        <w:t xml:space="preserve">. For example, in her critique of the </w:t>
      </w:r>
      <w:r w:rsidRPr="007409B9">
        <w:rPr>
          <w:rStyle w:val="StyleUnderline"/>
        </w:rPr>
        <w:t>questionnaire that determines eligibility for the Disability Living Allowance</w:t>
      </w:r>
      <w:r w:rsidRPr="007409B9">
        <w:rPr>
          <w:sz w:val="16"/>
        </w:rPr>
        <w:t xml:space="preserve"> (DLA), Shildrick characterizes the way in which </w:t>
      </w:r>
      <w:r w:rsidRPr="007409B9">
        <w:rPr>
          <w:rStyle w:val="StyleUnderline"/>
        </w:rPr>
        <w:t xml:space="preserve">state administered aid becomes an opportunity for </w:t>
      </w:r>
      <w:r w:rsidRPr="007409B9">
        <w:rPr>
          <w:rStyle w:val="Emphasis"/>
        </w:rPr>
        <w:t>oppressive surveillance</w:t>
      </w:r>
      <w:r w:rsidRPr="007409B9">
        <w:rPr>
          <w:sz w:val="16"/>
        </w:rPr>
        <w:t>: "</w:t>
      </w:r>
      <w:r w:rsidRPr="007409B9">
        <w:rPr>
          <w:rStyle w:val="StyleUnderline"/>
        </w:rPr>
        <w:t xml:space="preserve">No area of bodily functioning </w:t>
      </w:r>
      <w:r w:rsidRPr="007409B9">
        <w:rPr>
          <w:rStyle w:val="Emphasis"/>
        </w:rPr>
        <w:t>escapes the requirement of total visibility, and further the ever more detailed subdivision of bodily behavior into a set of discontinuous functions speaks to a fetishistic fragmentation</w:t>
      </w:r>
      <w:r w:rsidRPr="007409B9">
        <w:rPr>
          <w:rStyle w:val="StyleUnderline"/>
        </w:rPr>
        <w:t xml:space="preserve"> of the embodied person</w:t>
      </w:r>
      <w:r w:rsidRPr="007409B9">
        <w:rPr>
          <w:sz w:val="16"/>
        </w:rPr>
        <w:t xml:space="preserve">" (qtd. in Hughes 69). In this way, </w:t>
      </w:r>
      <w:r w:rsidRPr="007409B9">
        <w:rPr>
          <w:rStyle w:val="StyleUnderline"/>
        </w:rPr>
        <w:t>disabled people are made subject to the invasive examinations, surveillance, and objectification that are the hallmark and most obviously oppressive aspect of technologies of normalization</w:t>
      </w:r>
      <w:r w:rsidRPr="007409B9">
        <w:rPr>
          <w:sz w:val="16"/>
        </w:rPr>
        <w:t xml:space="preserve">. Fiona Campbell argues that, more insidiously, legal proceedings depend on an "inherently negative" conception of disability that frames all disabled people as abject victims of a "personal tragedy" (109). Following Wendy Brown, Campbell argues </w:t>
      </w:r>
      <w:r w:rsidRPr="007409B9">
        <w:rPr>
          <w:rStyle w:val="StyleUnderline"/>
        </w:rPr>
        <w:t>legal proceedings reify and codify the interrelation of disability, dependency, and victimhood</w:t>
      </w:r>
      <w:r w:rsidRPr="007409B9">
        <w:rPr>
          <w:sz w:val="16"/>
        </w:rPr>
        <w:t xml:space="preserve">. Most profoundly, </w:t>
      </w:r>
      <w:r w:rsidRPr="007409B9">
        <w:rPr>
          <w:rStyle w:val="StyleUnderline"/>
        </w:rPr>
        <w:t>they require "disabled people to trade in trade in, negotiate, and maintain" an identity of "social injury"</w:t>
      </w:r>
      <w:r w:rsidRPr="007409B9">
        <w:rPr>
          <w:sz w:val="16"/>
        </w:rPr>
        <w:t xml:space="preserve"> (115). Rights discourse unavoidably appeals to legal processes and procedures that subjugate disabled people in the dual sense already cited from Foucault: they are made "subject to … control and dependence, and tied to … identity by a conscience or self-knowledge" ("The Subject and Power" 130). A primary goal of disability activism is to contest the traditional view of disability as a private problem that should be fixed by adapting disabled bodies to a normalized society. It is thus ironic and tragic that the discourse of rights through which such claims have been advanced is, when viewed in light of Brown's analysis, a further mechanism of depoliticizing difference as private; appeals to rights and their codification may actually deepen the social injuries they to address. However, as I will argue further, </w:t>
      </w:r>
      <w:r w:rsidRPr="007409B9">
        <w:rPr>
          <w:rStyle w:val="StyleUnderline"/>
        </w:rPr>
        <w:t>it is important to recognize that these injuries are not simply injuries of exclusion</w:t>
      </w:r>
      <w:r w:rsidRPr="007409B9">
        <w:rPr>
          <w:sz w:val="16"/>
        </w:rPr>
        <w:t xml:space="preserve">. Though in one sense political claims for a "right to life" are rejected by disciplinary justice, in another sense these </w:t>
      </w:r>
      <w:r w:rsidRPr="007409B9">
        <w:rPr>
          <w:rStyle w:val="StyleUnderline"/>
        </w:rPr>
        <w:t xml:space="preserve">claims for a "right to life" are channeled, redirected, and quarantined within the productive apparatus of juridical </w:t>
      </w:r>
      <w:r w:rsidRPr="007409B9">
        <w:rPr>
          <w:rStyle w:val="StyleUnderline"/>
        </w:rPr>
        <w:lastRenderedPageBreak/>
        <w:t>and medical institutions</w:t>
      </w:r>
      <w:r w:rsidRPr="007409B9">
        <w:rPr>
          <w:sz w:val="16"/>
        </w:rPr>
        <w:t xml:space="preserve">. A collective, </w:t>
      </w:r>
      <w:r w:rsidRPr="007409B9">
        <w:rPr>
          <w:rStyle w:val="StyleUnderline"/>
        </w:rPr>
        <w:t>political protest is referred and deferred to the site of the individual's confrontation with technologies of normalization.</w:t>
      </w:r>
    </w:p>
    <w:p w:rsidR="00080365" w:rsidRPr="00080365" w:rsidRDefault="00080365" w:rsidP="00080365">
      <w:pPr>
        <w:pStyle w:val="Heading3"/>
      </w:pPr>
      <w:r w:rsidRPr="00080365">
        <w:lastRenderedPageBreak/>
        <w:t>Ableism = Prior Question</w:t>
      </w:r>
    </w:p>
    <w:p w:rsidR="00080365" w:rsidRPr="00080365" w:rsidRDefault="00080365" w:rsidP="00080365">
      <w:pPr>
        <w:pStyle w:val="Heading4"/>
      </w:pPr>
      <w:r w:rsidRPr="00080365">
        <w:t>The question of (dis)ability must be at the forefront of debate over what is dehumanizing and what makes life worth living – it shapes our perceptions</w:t>
      </w:r>
    </w:p>
    <w:p w:rsidR="00080365" w:rsidRDefault="00080365" w:rsidP="00080365">
      <w:pPr>
        <w:rPr>
          <w:sz w:val="16"/>
          <w:szCs w:val="16"/>
        </w:rPr>
      </w:pPr>
      <w:r>
        <w:rPr>
          <w:rStyle w:val="Style13ptBold"/>
        </w:rPr>
        <w:t xml:space="preserve">Taylor 13 </w:t>
      </w:r>
      <w:r w:rsidRPr="00F91814">
        <w:rPr>
          <w:sz w:val="16"/>
          <w:szCs w:val="16"/>
        </w:rPr>
        <w:t xml:space="preserve">[Ashley Taylor, PhD in Cultural Foundations of Education @ Syracuse, specialization in Disability Studies; “"Lives </w:t>
      </w:r>
      <w:proofErr w:type="gramStart"/>
      <w:r w:rsidRPr="00F91814">
        <w:rPr>
          <w:sz w:val="16"/>
          <w:szCs w:val="16"/>
        </w:rPr>
        <w:t>Worth</w:t>
      </w:r>
      <w:proofErr w:type="gramEnd"/>
      <w:r w:rsidRPr="00F91814">
        <w:rPr>
          <w:sz w:val="16"/>
          <w:szCs w:val="16"/>
        </w:rPr>
        <w:t xml:space="preserve"> Living:" Theorizing Moral Status and Expressions of Human Life”; Disability Studies Quarterly Vol 33 No 4; 2013; accessed 07/30/2015; &lt;http://dsq-sds.org/article/view/3875/3404&gt;.]</w:t>
      </w:r>
      <w:r>
        <w:rPr>
          <w:sz w:val="16"/>
          <w:szCs w:val="16"/>
        </w:rPr>
        <w:t xml:space="preserve"> read this card against k affs</w:t>
      </w:r>
    </w:p>
    <w:p w:rsidR="00080365" w:rsidRDefault="00080365" w:rsidP="00080365">
      <w:pPr>
        <w:rPr>
          <w:sz w:val="16"/>
        </w:rPr>
      </w:pPr>
      <w:r w:rsidRPr="00080365">
        <w:rPr>
          <w:sz w:val="16"/>
        </w:rPr>
        <w:t xml:space="preserve">Despite the increasing social visibility of people labelled with intellectual disabilities 1 and the gains made to include them in all of the major institutions of society, </w:t>
      </w:r>
      <w:r w:rsidRPr="00F91814">
        <w:rPr>
          <w:rStyle w:val="StyleUnderline"/>
        </w:rPr>
        <w:t>popular rhetoric and political discourses continue to call into question the worth of a life lived with intellectual disability</w:t>
      </w:r>
      <w:r w:rsidRPr="00080365">
        <w:rPr>
          <w:sz w:val="16"/>
        </w:rPr>
        <w:t xml:space="preserve">. Over the last decade, </w:t>
      </w:r>
      <w:r w:rsidRPr="00F91814">
        <w:rPr>
          <w:rStyle w:val="StyleUnderline"/>
        </w:rPr>
        <w:t>policy-makers</w:t>
      </w:r>
      <w:r w:rsidRPr="00080365">
        <w:rPr>
          <w:sz w:val="16"/>
        </w:rPr>
        <w:t xml:space="preserve">, popular media, </w:t>
      </w:r>
      <w:r w:rsidRPr="00F91814">
        <w:rPr>
          <w:rStyle w:val="StyleUnderline"/>
        </w:rPr>
        <w:t>and diverse advocacy groups have publicly debated about the rights to bodily integrity</w:t>
      </w:r>
      <w:r w:rsidRPr="00080365">
        <w:rPr>
          <w:sz w:val="16"/>
        </w:rPr>
        <w:t xml:space="preserve">, the reproductive capacities </w:t>
      </w:r>
      <w:r w:rsidRPr="00F91814">
        <w:rPr>
          <w:rStyle w:val="StyleUnderline"/>
        </w:rPr>
        <w:t>and self-determination</w:t>
      </w:r>
      <w:r w:rsidRPr="00080365">
        <w:rPr>
          <w:sz w:val="16"/>
        </w:rPr>
        <w:t xml:space="preserve"> of people with intellectual disabilities, their access to adequate education, and their right to community-based living (rather than confinement in institutions). In contemporary moral, political, and bioethical philosophy, </w:t>
      </w:r>
      <w:r w:rsidRPr="00F91814">
        <w:rPr>
          <w:rStyle w:val="StyleUnderline"/>
        </w:rPr>
        <w:t>there has been growing discussion of the relationship between individual humans and their moral status, raising questions that bear significantly on the lives of people with intellectual disabilities: To whom shall the rights and duties of political or civic membership be accorded? Who qualifies as a person in considerations of ethical treatment</w:t>
      </w:r>
      <w:r w:rsidRPr="00080365">
        <w:rPr>
          <w:sz w:val="16"/>
        </w:rPr>
        <w:t xml:space="preserve"> and care? Who, or </w:t>
      </w:r>
      <w:r w:rsidRPr="00F91814">
        <w:rPr>
          <w:rStyle w:val="StyleUnderline"/>
        </w:rPr>
        <w:t>what, is a subject of justice and to whom is justice owed?</w:t>
      </w:r>
      <w:r w:rsidRPr="00080365">
        <w:rPr>
          <w:sz w:val="16"/>
        </w:rPr>
        <w:t xml:space="preserve"> At the center of these inquiries is the question of the social, moral, and political place of individuals with intellectual disabilities and, in particular, the extent to which individuals so labelled or defined can be said to have moral personhood. Such efforts to clarify the moral status of individuals with intellectual disabilities have, for the most part, been intended to produce more just and equitable social arrangements and ensure individual welfare, though, at times, they respond to concerns over scarce resources</w:t>
      </w:r>
      <w:r w:rsidRPr="00080365">
        <w:rPr>
          <w:rStyle w:val="Emphasis"/>
        </w:rPr>
        <w:t>. As public debates continue over what counts as a life worth living</w:t>
      </w:r>
      <w:r w:rsidRPr="00F91814">
        <w:rPr>
          <w:rStyle w:val="StyleUnderline"/>
        </w:rPr>
        <w:t>, a life of human dignity, and even what constitutes life itself, disability studies scholars</w:t>
      </w:r>
      <w:r w:rsidRPr="00080365">
        <w:rPr>
          <w:sz w:val="16"/>
        </w:rPr>
        <w:t>—especially those working at the intersections of gender, race, sexuality, and disability—</w:t>
      </w:r>
      <w:r w:rsidRPr="00F91814">
        <w:rPr>
          <w:rStyle w:val="StyleUnderline"/>
        </w:rPr>
        <w:t xml:space="preserve">have linked this preoccupation with definitions of human life and lives worth living to the </w:t>
      </w:r>
      <w:r w:rsidRPr="00080365">
        <w:rPr>
          <w:rStyle w:val="Emphasis"/>
        </w:rPr>
        <w:t>prevailing social regard of the disabled body as questionably human</w:t>
      </w:r>
      <w:r w:rsidRPr="00F91814">
        <w:rPr>
          <w:rStyle w:val="StyleUnderline"/>
        </w:rPr>
        <w:t>, as aberrant, abhorrent, as an unfortunate existence</w:t>
      </w:r>
      <w:r w:rsidRPr="00080365">
        <w:rPr>
          <w:sz w:val="16"/>
        </w:rPr>
        <w:t xml:space="preserve"> (for instance, Garland Thomson 1997; Garland-Thomson 2006; Johnson 2003; Linton 1998; Schweik 2009; Siebers 2009). </w:t>
      </w:r>
      <w:r w:rsidRPr="00F91814">
        <w:rPr>
          <w:rStyle w:val="StyleUnderline"/>
        </w:rPr>
        <w:t>In</w:t>
      </w:r>
      <w:r w:rsidRPr="00080365">
        <w:rPr>
          <w:sz w:val="16"/>
        </w:rPr>
        <w:t xml:space="preserve"> her </w:t>
      </w:r>
      <w:r w:rsidRPr="00F91814">
        <w:rPr>
          <w:rStyle w:val="StyleUnderline"/>
        </w:rPr>
        <w:t>description of the disabled body as the representation of "contradiction, ambiguity, and partiality incarnate,"</w:t>
      </w:r>
      <w:r w:rsidRPr="00080365">
        <w:rPr>
          <w:sz w:val="16"/>
        </w:rPr>
        <w:t xml:space="preserve"> Garland-Thomson </w:t>
      </w:r>
      <w:r w:rsidRPr="00F91814">
        <w:rPr>
          <w:rStyle w:val="StyleUnderline"/>
        </w:rPr>
        <w:t>considers</w:t>
      </w:r>
      <w:r w:rsidRPr="00080365">
        <w:rPr>
          <w:sz w:val="16"/>
        </w:rPr>
        <w:t xml:space="preserve"> what she calls </w:t>
      </w:r>
      <w:r w:rsidRPr="00F91814">
        <w:rPr>
          <w:rStyle w:val="StyleUnderline"/>
        </w:rPr>
        <w:t>"the will to normalize" as the prevailing will to expunge human differences</w:t>
      </w:r>
      <w:r w:rsidRPr="00080365">
        <w:rPr>
          <w:sz w:val="16"/>
        </w:rPr>
        <w:t xml:space="preserve">, to ignore the messiness and non-uniformity of nature, </w:t>
      </w:r>
      <w:r w:rsidRPr="00F91814">
        <w:rPr>
          <w:rStyle w:val="StyleUnderline"/>
        </w:rPr>
        <w:t>and to control, shape, and regulate bodies</w:t>
      </w:r>
      <w:r w:rsidRPr="00080365">
        <w:rPr>
          <w:sz w:val="16"/>
        </w:rPr>
        <w:t xml:space="preserve"> (Garland-Thomson 2006, 262). </w:t>
      </w:r>
      <w:r w:rsidRPr="00F91814">
        <w:rPr>
          <w:rStyle w:val="StyleUnderline"/>
        </w:rPr>
        <w:t>This</w:t>
      </w:r>
      <w:r w:rsidRPr="00080365">
        <w:rPr>
          <w:sz w:val="16"/>
        </w:rPr>
        <w:t xml:space="preserve"> well-documented </w:t>
      </w:r>
      <w:r w:rsidRPr="00F91814">
        <w:rPr>
          <w:rStyle w:val="StyleUnderline"/>
        </w:rPr>
        <w:t>new eugenics of the contemporary world consists in what disability scholars have called the "ideology of ability"</w:t>
      </w:r>
      <w:r w:rsidRPr="00080365">
        <w:rPr>
          <w:sz w:val="16"/>
        </w:rPr>
        <w:t xml:space="preserve"> (Siebers, 2009), "compulsory able-bodiedness" (McRuer, 2006), </w:t>
      </w:r>
      <w:r w:rsidRPr="00F91814">
        <w:rPr>
          <w:rStyle w:val="StyleUnderline"/>
        </w:rPr>
        <w:t>or simply "ableism:"</w:t>
      </w:r>
      <w:r w:rsidRPr="00080365">
        <w:rPr>
          <w:sz w:val="16"/>
        </w:rPr>
        <w:t xml:space="preserve"> the persistent </w:t>
      </w:r>
      <w:r w:rsidRPr="00F91814">
        <w:rPr>
          <w:rStyle w:val="StyleUnderline"/>
        </w:rPr>
        <w:t>perception</w:t>
      </w:r>
      <w:r w:rsidRPr="00080365">
        <w:rPr>
          <w:sz w:val="16"/>
        </w:rPr>
        <w:t>—both conscious and unconscious—</w:t>
      </w:r>
      <w:r w:rsidRPr="00F91814">
        <w:rPr>
          <w:rStyle w:val="StyleUnderline"/>
        </w:rPr>
        <w:t>that disability precludes human well-being</w:t>
      </w:r>
      <w:r w:rsidRPr="00080365">
        <w:rPr>
          <w:sz w:val="16"/>
        </w:rPr>
        <w:t xml:space="preserve"> and agency </w:t>
      </w:r>
      <w:r w:rsidRPr="00F91814">
        <w:rPr>
          <w:rStyle w:val="StyleUnderline"/>
        </w:rPr>
        <w:t>and is the quintessential representation of the precariousness of the human condition</w:t>
      </w:r>
      <w:r w:rsidRPr="00080365">
        <w:rPr>
          <w:sz w:val="16"/>
        </w:rPr>
        <w:t xml:space="preserve"> (Siebers 2009, 5; see also Bogdan and Biklen 1977). </w:t>
      </w:r>
      <w:r w:rsidRPr="00F91814">
        <w:rPr>
          <w:rStyle w:val="StyleUnderline"/>
        </w:rPr>
        <w:t>Feminist disability theorists and feminist philosophers of disability argue that prevailing ideas about which lives are worth living have real and sometimes deadly material consequences, insofar as they inform policies</w:t>
      </w:r>
      <w:r w:rsidRPr="00080365">
        <w:rPr>
          <w:sz w:val="16"/>
        </w:rPr>
        <w:t xml:space="preserve"> on genetic testing, euthanasia, selective abortion, and rights to bodily integrity, as well as political attitudes towards war and its material repercussions, </w:t>
      </w:r>
      <w:r w:rsidRPr="00F91814">
        <w:rPr>
          <w:rStyle w:val="StyleUnderline"/>
        </w:rPr>
        <w:t>including loss of life, physical, mental, and emotional disablement, extreme poverty, and more</w:t>
      </w:r>
      <w:r w:rsidRPr="00080365">
        <w:rPr>
          <w:sz w:val="16"/>
        </w:rPr>
        <w:t xml:space="preserve"> (See Asch 1999; Erevelles 2011; Tremain 2006; Garland-Thomson 2006; Johnson 2003; Lamp and Cleigh 2011; Shapiro 1993). The theoretical basis of these arguments is especially apparent in the wealth of literature that analyzes disability from a Foucauldian perspective, showing that the social and political forces that individualize and categorize people according to particular social norms effectively produce subjects as particular kinds of people, kinds which are taken to be natural and have pre-discursive existence (see Allen 2005; Tremain, 2002, 2005; Carlson, 2010). Furthermore, feminist philosophers of disability and other </w:t>
      </w:r>
      <w:r w:rsidRPr="00F91814">
        <w:rPr>
          <w:rStyle w:val="StyleUnderline"/>
        </w:rPr>
        <w:t>philosophers of disability have waded into these debates in order to comment on the gendered and racialized assumptions of rationality, independence, and normalcy that uphold dominant philosophical views of personhood</w:t>
      </w:r>
      <w:r w:rsidRPr="00080365">
        <w:rPr>
          <w:sz w:val="16"/>
        </w:rPr>
        <w:t xml:space="preserve"> (see Carlson 2010; Kittay 2002, 2010; Wong 2010; Stubblefield 2007, 2010). For example, Kittay (2002) describes how </w:t>
      </w:r>
      <w:r w:rsidRPr="00F91814">
        <w:rPr>
          <w:rStyle w:val="StyleUnderline"/>
        </w:rPr>
        <w:t>liberal definitions of personhood rely on beliefs about normal human ability that are grounded in masculinist ideas about the capacities</w:t>
      </w:r>
      <w:r w:rsidRPr="00080365">
        <w:rPr>
          <w:sz w:val="16"/>
        </w:rPr>
        <w:t>—</w:t>
      </w:r>
      <w:r w:rsidRPr="00080365">
        <w:rPr>
          <w:sz w:val="16"/>
        </w:rPr>
        <w:lastRenderedPageBreak/>
        <w:t>including the capacities for rationality and self-sufficiency—</w:t>
      </w:r>
      <w:r w:rsidRPr="00F91814">
        <w:rPr>
          <w:rStyle w:val="StyleUnderline"/>
        </w:rPr>
        <w:t>and behavior of the white independent adult male</w:t>
      </w:r>
      <w:r w:rsidRPr="00080365">
        <w:rPr>
          <w:sz w:val="16"/>
        </w:rPr>
        <w:t xml:space="preserve"> (see also Lanoix 2007). To take another example, Stubblefield (2007, 2010) traces the </w:t>
      </w:r>
      <w:r w:rsidRPr="00080365">
        <w:rPr>
          <w:rStyle w:val="StyleUnderline"/>
        </w:rPr>
        <w:t>construction of the contemporary Western understanding of "intellect" to historical intersections between gender and race ideology and the label of mental retardation</w:t>
      </w:r>
      <w:r w:rsidRPr="00080365">
        <w:rPr>
          <w:sz w:val="16"/>
        </w:rPr>
        <w:t xml:space="preserve">, arguing that </w:t>
      </w:r>
      <w:r w:rsidRPr="00080365">
        <w:rPr>
          <w:rStyle w:val="StyleUnderline"/>
        </w:rPr>
        <w:t>the concept of cognitive disability cannot be abstracted from the social and political forces that shape the meaning of intellect</w:t>
      </w:r>
      <w:r w:rsidRPr="00080365">
        <w:rPr>
          <w:sz w:val="16"/>
        </w:rPr>
        <w:t xml:space="preserve">. In addition to exposing the ways that </w:t>
      </w:r>
      <w:r w:rsidRPr="00080365">
        <w:rPr>
          <w:rStyle w:val="StyleUnderline"/>
        </w:rPr>
        <w:t>deep-seated cultural biases and prejudices against disability steer</w:t>
      </w:r>
      <w:r w:rsidRPr="00080365">
        <w:rPr>
          <w:sz w:val="16"/>
        </w:rPr>
        <w:t xml:space="preserve"> these public and </w:t>
      </w:r>
      <w:r w:rsidRPr="00080365">
        <w:rPr>
          <w:rStyle w:val="StyleUnderline"/>
        </w:rPr>
        <w:t>academic debates</w:t>
      </w:r>
      <w:r w:rsidRPr="00080365">
        <w:rPr>
          <w:sz w:val="16"/>
        </w:rPr>
        <w:t xml:space="preserve">, many of the aforementioned authors issue a call to philosophers, bioethicists, and feminist philosophers and theorists to recognize how their own </w:t>
      </w:r>
      <w:r w:rsidRPr="00080365">
        <w:rPr>
          <w:rStyle w:val="StyleUnderline"/>
        </w:rPr>
        <w:t>approaches to these fundamental ethical questions can themselves reproduce wrongful and harmful views of disability and the humanity of disabled lives</w:t>
      </w:r>
      <w:r w:rsidRPr="00080365">
        <w:rPr>
          <w:sz w:val="16"/>
        </w:rPr>
        <w:t xml:space="preserve">. I propose that in order </w:t>
      </w:r>
      <w:r w:rsidRPr="00080365">
        <w:rPr>
          <w:rStyle w:val="StyleUnderline"/>
        </w:rPr>
        <w:t>to attend to</w:t>
      </w:r>
      <w:r w:rsidRPr="00080365">
        <w:rPr>
          <w:sz w:val="16"/>
        </w:rPr>
        <w:t xml:space="preserve"> these important insights and </w:t>
      </w:r>
      <w:r w:rsidRPr="00080365">
        <w:rPr>
          <w:rStyle w:val="StyleUnderline"/>
        </w:rPr>
        <w:t>philosophical claims about disability</w:t>
      </w:r>
      <w:r w:rsidRPr="00080365">
        <w:rPr>
          <w:sz w:val="16"/>
        </w:rPr>
        <w:t xml:space="preserve"> and human life </w:t>
      </w:r>
      <w:r w:rsidRPr="00080365">
        <w:rPr>
          <w:rStyle w:val="StyleUnderline"/>
        </w:rPr>
        <w:t>and</w:t>
      </w:r>
      <w:r w:rsidRPr="00080365">
        <w:rPr>
          <w:sz w:val="16"/>
        </w:rPr>
        <w:t xml:space="preserve"> the </w:t>
      </w:r>
      <w:r w:rsidRPr="00080365">
        <w:rPr>
          <w:rStyle w:val="StyleUnderline"/>
        </w:rPr>
        <w:t>dehumanizing discourse</w:t>
      </w:r>
      <w:r w:rsidRPr="00080365">
        <w:rPr>
          <w:sz w:val="16"/>
        </w:rPr>
        <w:t xml:space="preserve"> that surrounds people with intellectual disabilities in particular, </w:t>
      </w:r>
      <w:r w:rsidRPr="00080365">
        <w:rPr>
          <w:rStyle w:val="StyleUnderline"/>
        </w:rPr>
        <w:t>we should consider a</w:t>
      </w:r>
      <w:r w:rsidRPr="00080365">
        <w:rPr>
          <w:sz w:val="16"/>
        </w:rPr>
        <w:t xml:space="preserve"> </w:t>
      </w:r>
      <w:r w:rsidRPr="006A229D">
        <w:rPr>
          <w:rStyle w:val="Emphasis"/>
        </w:rPr>
        <w:t>prior question</w:t>
      </w:r>
      <w:r w:rsidRPr="00080365">
        <w:rPr>
          <w:rStyle w:val="StyleUnderline"/>
        </w:rPr>
        <w:t xml:space="preserve"> in regard to normative theories about</w:t>
      </w:r>
      <w:r w:rsidRPr="00080365">
        <w:rPr>
          <w:sz w:val="16"/>
        </w:rPr>
        <w:t xml:space="preserve"> the </w:t>
      </w:r>
      <w:r w:rsidRPr="00080365">
        <w:rPr>
          <w:rStyle w:val="StyleUnderline"/>
        </w:rPr>
        <w:t>moral status</w:t>
      </w:r>
      <w:r w:rsidRPr="00080365">
        <w:rPr>
          <w:sz w:val="16"/>
        </w:rPr>
        <w:t xml:space="preserve"> and humanity of people with intellectual disabilities, noting the question's significant import and impact on policy and law: </w:t>
      </w:r>
      <w:r w:rsidRPr="00080365">
        <w:rPr>
          <w:rStyle w:val="StyleUnderline"/>
        </w:rPr>
        <w:t>Do these philosophical questions about human life and moral status</w:t>
      </w:r>
      <w:r w:rsidRPr="00080365">
        <w:rPr>
          <w:sz w:val="16"/>
        </w:rPr>
        <w:t xml:space="preserve">, politically and practically necessary though they may be, </w:t>
      </w:r>
      <w:r w:rsidRPr="00080365">
        <w:rPr>
          <w:rStyle w:val="StyleUnderline"/>
        </w:rPr>
        <w:t>also function to obscure or distort emerging and alternative conceptions of competency</w:t>
      </w:r>
      <w:r w:rsidRPr="00080365">
        <w:rPr>
          <w:sz w:val="16"/>
        </w:rPr>
        <w:t xml:space="preserve">, intellect, human behavior, ability, </w:t>
      </w:r>
      <w:r w:rsidRPr="00080365">
        <w:rPr>
          <w:rStyle w:val="StyleUnderline"/>
        </w:rPr>
        <w:t>and well-being?</w:t>
      </w:r>
      <w:r w:rsidRPr="00080365">
        <w:rPr>
          <w:sz w:val="16"/>
        </w:rPr>
        <w:t xml:space="preserve"> Indeed, I maintain that </w:t>
      </w:r>
      <w:r w:rsidRPr="00080365">
        <w:rPr>
          <w:rStyle w:val="StyleUnderline"/>
        </w:rPr>
        <w:t>philosophy in general</w:t>
      </w:r>
      <w:r w:rsidRPr="00080365">
        <w:rPr>
          <w:sz w:val="16"/>
        </w:rPr>
        <w:t xml:space="preserve"> and feminist philosophy in particular </w:t>
      </w:r>
      <w:r w:rsidRPr="00080365">
        <w:rPr>
          <w:rStyle w:val="Emphasis"/>
        </w:rPr>
        <w:t>would benefit from asking this question in advance of other questions about human life and moral status</w:t>
      </w:r>
      <w:r w:rsidRPr="00080365">
        <w:rPr>
          <w:sz w:val="16"/>
        </w:rPr>
        <w:t xml:space="preserve">. To understand the deep discomfort that people with disabilities, 2 parents of children with disabilities, 3 as well as advocates and theorists of disability have about normative theories of moral status, </w:t>
      </w:r>
      <w:r w:rsidRPr="00080365">
        <w:rPr>
          <w:rStyle w:val="StyleUnderline"/>
        </w:rPr>
        <w:t>we should reframe the question of moral personhood to address the social conditions under which the qualifying conditions for moral status and human belonging arise</w:t>
      </w:r>
      <w:r w:rsidRPr="00080365">
        <w:rPr>
          <w:sz w:val="16"/>
        </w:rPr>
        <w:t xml:space="preserve">, in addition to asking what the qualifying conditions for moral status or human belonging are. Kim Q. Hall (2011) has suggested that </w:t>
      </w:r>
      <w:r w:rsidRPr="00080365">
        <w:rPr>
          <w:rStyle w:val="StyleUnderline"/>
        </w:rPr>
        <w:t>the question of a life worth living is not foremost "a question about whether disability impoverishes</w:t>
      </w:r>
      <w:r w:rsidRPr="00080365">
        <w:rPr>
          <w:sz w:val="16"/>
        </w:rPr>
        <w:t xml:space="preserve"> or enhances </w:t>
      </w:r>
      <w:r w:rsidRPr="00080365">
        <w:rPr>
          <w:rStyle w:val="StyleUnderline"/>
        </w:rPr>
        <w:t>quality of life. Rather the question is</w:t>
      </w:r>
      <w:r w:rsidRPr="00080365">
        <w:rPr>
          <w:sz w:val="16"/>
        </w:rPr>
        <w:t xml:space="preserve">, following [Judith] Butler, </w:t>
      </w:r>
      <w:r w:rsidRPr="00080365">
        <w:rPr>
          <w:rStyle w:val="StyleUnderline"/>
        </w:rPr>
        <w:t>what makes possible a life that can be lived</w:t>
      </w:r>
      <w:r w:rsidRPr="00080365">
        <w:rPr>
          <w:sz w:val="16"/>
        </w:rPr>
        <w:t xml:space="preserve">" (6). In her recent work, Butler has explored what she calls "normative violence" and its relationship to social recognition and physical violence (Butler 2004, 2005, 2009). As Butler explains it, </w:t>
      </w:r>
      <w:r w:rsidRPr="00080365">
        <w:rPr>
          <w:rStyle w:val="StyleUnderline"/>
        </w:rPr>
        <w:t>normative violence makes one intelligible through cultural and social norms of gender, race, sexuality, ability, and so on in ways that render one vulnerable to erasure and exclusion from social, political, and cultural recognition and potentially exposed to physical harm</w:t>
      </w:r>
      <w:r w:rsidRPr="00080365">
        <w:rPr>
          <w:sz w:val="16"/>
        </w:rPr>
        <w:t xml:space="preserve">. I aim to consider how the above philosophical debates about human life and moral personhood perform a normative violence of their own. Where these approaches measure political recognition and moral status in terms of individuals' intelligibility through norms, they involve a potentially violent exclusion of possible alternative ways of expressing human life, capability, and well-being. For Butler, </w:t>
      </w:r>
      <w:r w:rsidRPr="00080365">
        <w:rPr>
          <w:rStyle w:val="StyleUnderline"/>
        </w:rPr>
        <w:t>social justice requires</w:t>
      </w:r>
      <w:r w:rsidRPr="00080365">
        <w:rPr>
          <w:sz w:val="16"/>
        </w:rPr>
        <w:t xml:space="preserve"> not the delineation of what counts as human in the service of politics, but rather </w:t>
      </w:r>
      <w:r w:rsidRPr="00080365">
        <w:rPr>
          <w:rStyle w:val="StyleUnderline"/>
        </w:rPr>
        <w:t>the creation of the conditions under which moral and political recognition is always fluid</w:t>
      </w:r>
      <w:r w:rsidRPr="00080365">
        <w:rPr>
          <w:sz w:val="16"/>
        </w:rPr>
        <w:t xml:space="preserve"> and what counts as human is always subject to social contestation. I will argue that Butler's view of normative violence offers us a way to consider how the identification of moral status, though possibly unavoidable within the scope of political theorizing, is ultimately a precarious method for creating the conditions of social justice.</w:t>
      </w:r>
    </w:p>
    <w:p w:rsidR="008D064C" w:rsidRPr="008D064C" w:rsidRDefault="008D064C" w:rsidP="008D064C">
      <w:pPr>
        <w:pStyle w:val="Heading3"/>
      </w:pPr>
      <w:r>
        <w:lastRenderedPageBreak/>
        <w:t>Alt=Aesthetics</w:t>
      </w:r>
    </w:p>
    <w:p w:rsidR="008D064C" w:rsidRPr="003E3260" w:rsidRDefault="008D064C" w:rsidP="008D064C">
      <w:pPr>
        <w:pStyle w:val="Heading4"/>
      </w:pPr>
      <w:r>
        <w:t>Disqualification on the basis of perceived disability is the root of sexism, racism, and classism – only learning about the aesthetic discrimination against non-normative bodies solves widespread oppression</w:t>
      </w:r>
    </w:p>
    <w:p w:rsidR="008D064C" w:rsidRPr="002A34FE" w:rsidRDefault="008D064C" w:rsidP="008D064C">
      <w:pPr>
        <w:rPr>
          <w:b/>
          <w:bCs/>
          <w:sz w:val="26"/>
        </w:rPr>
      </w:pPr>
      <w:r w:rsidRPr="003445EE">
        <w:rPr>
          <w:rStyle w:val="Style13ptBold"/>
        </w:rPr>
        <w:t xml:space="preserve">Siebers 10 </w:t>
      </w:r>
      <w:r w:rsidRPr="003445EE">
        <w:rPr>
          <w:sz w:val="16"/>
          <w:szCs w:val="16"/>
        </w:rPr>
        <w:t xml:space="preserve">[Tobin Siebers, Department of English Language and Literature at the University of Michigan; “The Aesthetics of Human Disqualification”; University of Michigan Press; </w:t>
      </w:r>
      <w:r>
        <w:rPr>
          <w:sz w:val="16"/>
          <w:szCs w:val="16"/>
        </w:rPr>
        <w:t>10/28/</w:t>
      </w:r>
      <w:r w:rsidRPr="003445EE">
        <w:rPr>
          <w:sz w:val="16"/>
          <w:szCs w:val="16"/>
        </w:rPr>
        <w:t>2010; accessed 07/31/2015; &lt;</w:t>
      </w:r>
      <w:hyperlink r:id="rId16" w:history="1">
        <w:r w:rsidRPr="003445EE">
          <w:rPr>
            <w:rStyle w:val="Hyperlink"/>
            <w:sz w:val="16"/>
            <w:szCs w:val="16"/>
          </w:rPr>
          <w:t>http://www.google.com/url?sa=t&amp;rct=j&amp;q=&amp;esrc=s&amp;source=web&amp;cd=1&amp;ved=0CCoQFjAA&amp;url=http%3A%2F%2Fdisabilities.temple.edu%2Fmedia%2Fds%2Flecture20091028siebersAesthetics_FULL.doc&amp;ei=LWz4T6jyN8bHqAHLkY2LCQ&amp;usg=AFQjCNGdkDuSJkRXMHgbXqvuyyeDpldVcQ&amp;sig2=UCGDC4tHbeh2j7-Yce9lsA</w:t>
        </w:r>
      </w:hyperlink>
      <w:r w:rsidRPr="003445EE">
        <w:rPr>
          <w:sz w:val="16"/>
          <w:szCs w:val="16"/>
        </w:rPr>
        <w:t>&gt;.]</w:t>
      </w:r>
    </w:p>
    <w:p w:rsidR="008D064C" w:rsidRPr="003E3260" w:rsidRDefault="008D064C" w:rsidP="008D064C">
      <w:pPr>
        <w:rPr>
          <w:rStyle w:val="StyleUnderline"/>
        </w:rPr>
      </w:pPr>
      <w:r w:rsidRPr="008D064C">
        <w:rPr>
          <w:sz w:val="16"/>
        </w:rPr>
        <w:t xml:space="preserve">Of course, when </w:t>
      </w:r>
      <w:r w:rsidRPr="003E3260">
        <w:rPr>
          <w:rStyle w:val="StyleUnderline"/>
        </w:rPr>
        <w:t>bodies</w:t>
      </w:r>
      <w:r w:rsidRPr="008D064C">
        <w:rPr>
          <w:sz w:val="16"/>
        </w:rPr>
        <w:t xml:space="preserve"> produce feelings of pleasure or pain, they also </w:t>
      </w:r>
      <w:r w:rsidRPr="003E3260">
        <w:rPr>
          <w:rStyle w:val="StyleUnderline"/>
        </w:rPr>
        <w:t>invite judgments about whether they should be accepted or rejected in the human community. People thought to experience more pleasure or pain than others</w:t>
      </w:r>
      <w:r w:rsidRPr="008D064C">
        <w:rPr>
          <w:sz w:val="16"/>
        </w:rPr>
        <w:t xml:space="preserve"> or to produce unusual levels of pleasure and pain in other bodies </w:t>
      </w:r>
      <w:r w:rsidRPr="003E3260">
        <w:rPr>
          <w:rStyle w:val="StyleUnderline"/>
        </w:rPr>
        <w:t>are among the bodies most discriminated against</w:t>
      </w:r>
      <w:r w:rsidRPr="008D064C">
        <w:rPr>
          <w:sz w:val="16"/>
        </w:rPr>
        <w:t xml:space="preserve">, actively excluded, </w:t>
      </w:r>
      <w:r w:rsidRPr="003E3260">
        <w:rPr>
          <w:rStyle w:val="StyleUnderline"/>
        </w:rPr>
        <w:t>and violated</w:t>
      </w:r>
      <w:r w:rsidRPr="008D064C">
        <w:rPr>
          <w:sz w:val="16"/>
        </w:rPr>
        <w:t xml:space="preserve"> on the current scene, </w:t>
      </w:r>
      <w:r w:rsidRPr="003E3260">
        <w:rPr>
          <w:rStyle w:val="StyleUnderline"/>
        </w:rPr>
        <w:t>be they disabled, sexed, gendered, or racialized bodies. Disabled people</w:t>
      </w:r>
      <w:r w:rsidRPr="008D064C">
        <w:rPr>
          <w:sz w:val="16"/>
        </w:rPr>
        <w:t xml:space="preserve">, but also </w:t>
      </w:r>
      <w:r w:rsidRPr="003E3260">
        <w:rPr>
          <w:rStyle w:val="StyleUnderline"/>
        </w:rPr>
        <w:t>sex workers, gay, lesbian, bisexual, and transgendered people, and people of color, are tortured and killed because of beliefs about their relationship to pain and pleasure</w:t>
      </w:r>
      <w:r w:rsidRPr="008D064C">
        <w:rPr>
          <w:sz w:val="16"/>
        </w:rPr>
        <w:t xml:space="preserve"> (Siebers 2009). This is why aesthetic disqualification is not merely a matter for art critics or museum directors but a political process of concern to us all. A</w:t>
      </w:r>
      <w:r w:rsidRPr="003E3260">
        <w:rPr>
          <w:rStyle w:val="StyleUnderline"/>
        </w:rPr>
        <w:t>n understanding of aesthetics is crucial because it reveals the operative principles of disqualification used in minority oppression</w:t>
      </w:r>
      <w:r w:rsidRPr="008D064C">
        <w:rPr>
          <w:sz w:val="16"/>
        </w:rPr>
        <w:t xml:space="preserve">. Oppression is the systematic victimization of one group by another. It is a form of intergroup violence. </w:t>
      </w:r>
      <w:r w:rsidRPr="003E3260">
        <w:rPr>
          <w:rStyle w:val="StyleUnderline"/>
        </w:rPr>
        <w:t xml:space="preserve">That oppression involves “groups,” and not “individuals,” means that it concerns identities, and </w:t>
      </w:r>
      <w:r w:rsidRPr="008D064C">
        <w:rPr>
          <w:sz w:val="16"/>
        </w:rPr>
        <w:t xml:space="preserve">this </w:t>
      </w:r>
      <w:r w:rsidRPr="003E3260">
        <w:rPr>
          <w:rStyle w:val="StyleUnderline"/>
        </w:rPr>
        <w:t>means</w:t>
      </w:r>
      <w:r w:rsidRPr="008D064C">
        <w:rPr>
          <w:sz w:val="16"/>
        </w:rPr>
        <w:t xml:space="preserve">, furthermore, that </w:t>
      </w:r>
      <w:r w:rsidRPr="003E3260">
        <w:rPr>
          <w:rStyle w:val="StyleUnderline"/>
        </w:rPr>
        <w:t>oppression always focuses on how the body appears</w:t>
      </w:r>
      <w:r w:rsidRPr="008D064C">
        <w:rPr>
          <w:sz w:val="16"/>
        </w:rPr>
        <w:t xml:space="preserve">, both on how it appears as a public and physical presence and on its specific and various appearances. </w:t>
      </w:r>
      <w:r w:rsidRPr="003E3260">
        <w:rPr>
          <w:rStyle w:val="StyleUnderline"/>
        </w:rPr>
        <w:t>Oppression is justified most often by the attribution of natural inferiority</w:t>
      </w:r>
      <w:r w:rsidRPr="008D064C">
        <w:rPr>
          <w:sz w:val="16"/>
        </w:rPr>
        <w:t xml:space="preserve">—what some call “in-built” or “biological” inferiority. Natural inferiority is always somatic, </w:t>
      </w:r>
      <w:r w:rsidRPr="003E3260">
        <w:rPr>
          <w:rStyle w:val="StyleUnderline"/>
        </w:rPr>
        <w:t>focusing on the mental and physical features of the group, and it figures as disability. The prototype of biological inferiority is disability</w:t>
      </w:r>
      <w:r w:rsidRPr="008D064C">
        <w:rPr>
          <w:sz w:val="16"/>
        </w:rPr>
        <w:t xml:space="preserve">. The </w:t>
      </w:r>
      <w:r w:rsidRPr="003E3260">
        <w:rPr>
          <w:rStyle w:val="StyleUnderline"/>
        </w:rPr>
        <w:t>representation of inferiority always comes back to the appearance of the body and the way the body makes other bodies feel</w:t>
      </w:r>
      <w:r w:rsidRPr="008D064C">
        <w:rPr>
          <w:sz w:val="16"/>
        </w:rPr>
        <w:t xml:space="preserve">.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 bodies are openly discussed. One additional thought must be noted before I treat some analytic examples from the historical record. First, </w:t>
      </w:r>
      <w:r w:rsidRPr="003E3260">
        <w:rPr>
          <w:rStyle w:val="StyleUnderline"/>
        </w:rPr>
        <w:t>despite my statement that disability now serves as the master trope of human disqualification, it is not a matter of reducing other minority identities to disability identity</w:t>
      </w:r>
      <w:r w:rsidRPr="008D064C">
        <w:rPr>
          <w:sz w:val="16"/>
        </w:rPr>
        <w:t xml:space="preserve">. Rather, </w:t>
      </w:r>
      <w:r w:rsidRPr="003E3260">
        <w:rPr>
          <w:rStyle w:val="StyleUnderline"/>
        </w:rPr>
        <w:t>it is a matter of understanding the work done by disability in oppressive systems. In disability oppression, the physical and mental properties of the body are socially constructed as disqualifying defects</w:t>
      </w:r>
      <w:r w:rsidRPr="008D064C">
        <w:rPr>
          <w:sz w:val="16"/>
        </w:rPr>
        <w:t xml:space="preserve">, but this specific type of social construction happens to be integral at the present moment to the symbolic requirements of oppression in general. </w:t>
      </w:r>
      <w:r w:rsidRPr="003E3260">
        <w:rPr>
          <w:rStyle w:val="StyleUnderline"/>
        </w:rPr>
        <w:t>In every oppressive system of our day</w:t>
      </w:r>
      <w:r w:rsidRPr="008D064C">
        <w:rPr>
          <w:sz w:val="16"/>
        </w:rPr>
        <w:t xml:space="preserve">, I want to claim, </w:t>
      </w:r>
      <w:r w:rsidRPr="003E3260">
        <w:rPr>
          <w:rStyle w:val="StyleUnderline"/>
        </w:rPr>
        <w:t>the oppressed identity is represented in some way as disabled</w:t>
      </w:r>
      <w:r w:rsidRPr="008D064C">
        <w:rPr>
          <w:sz w:val="16"/>
        </w:rPr>
        <w:t xml:space="preserve">, and although it is hard to understand, the same process obtains when disability is the oppressed identity. </w:t>
      </w:r>
      <w:r w:rsidRPr="003E3260">
        <w:rPr>
          <w:rStyle w:val="StyleUnderline"/>
        </w:rPr>
        <w:t>“Racism” disqualifies on the basis of race, providing justification for the inferiority</w:t>
      </w:r>
      <w:r w:rsidRPr="008D064C">
        <w:rPr>
          <w:sz w:val="16"/>
        </w:rPr>
        <w:t xml:space="preserve"> of certain skin </w:t>
      </w:r>
      <w:r w:rsidRPr="003E3260">
        <w:rPr>
          <w:rStyle w:val="StyleUnderline"/>
        </w:rPr>
        <w:t>colors, bloodlines, and physical features. “Sexism” disqualifies on the basis of sex/gender as a direct representation of mental and physical inferiority. “Classism” disqualifies on the basis of</w:t>
      </w:r>
      <w:r w:rsidRPr="008D064C">
        <w:rPr>
          <w:sz w:val="16"/>
        </w:rPr>
        <w:t xml:space="preserve"> family </w:t>
      </w:r>
      <w:r w:rsidRPr="003E3260">
        <w:rPr>
          <w:rStyle w:val="StyleUnderline"/>
        </w:rPr>
        <w:t>lineage and socioeconomic power as proof of inferior genealogical status. “Ableism” disqualifies on the basis of mental and physical differences, first selecting and then stigmatizing them as disabilities</w:t>
      </w:r>
      <w:r w:rsidRPr="008D064C">
        <w:rPr>
          <w:sz w:val="16"/>
        </w:rPr>
        <w:t xml:space="preserve">. The oppressive system occults in each case the fact that </w:t>
      </w:r>
      <w:r w:rsidRPr="003E3260">
        <w:rPr>
          <w:rStyle w:val="StyleUnderline"/>
        </w:rPr>
        <w:t>the disqualified identity is socially constructed</w:t>
      </w:r>
      <w:r w:rsidRPr="008D064C">
        <w:rPr>
          <w:sz w:val="16"/>
        </w:rPr>
        <w:t xml:space="preserve">, a mere convention, </w:t>
      </w:r>
      <w:r w:rsidRPr="003E3260">
        <w:rPr>
          <w:rStyle w:val="StyleUnderline"/>
        </w:rPr>
        <w:t>representing signs of incompetence</w:t>
      </w:r>
      <w:r w:rsidRPr="008D064C">
        <w:rPr>
          <w:sz w:val="16"/>
        </w:rPr>
        <w:t xml:space="preserve">, weakness, or inferiority as undeniable facts of nature. </w:t>
      </w:r>
      <w:r w:rsidRPr="003E3260">
        <w:rPr>
          <w:rStyle w:val="StyleUnderline"/>
        </w:rPr>
        <w:t>As racism, sexism, and classism fall away slowly as justifications for human inferiority</w:t>
      </w:r>
      <w:r w:rsidRPr="008D064C">
        <w:rPr>
          <w:sz w:val="16"/>
        </w:rPr>
        <w:t>—and the critiques of these prejudices prove powerful examples of how to fight oppression—</w:t>
      </w:r>
      <w:r w:rsidRPr="003E3260">
        <w:rPr>
          <w:rStyle w:val="StyleUnderline"/>
        </w:rPr>
        <w:t>the prejudice against disability remains in full force, providing seemingly credible reasons for the belief in human inferiority and the oppressive systems built upon it</w:t>
      </w:r>
      <w:r w:rsidRPr="008D064C">
        <w:rPr>
          <w:sz w:val="16"/>
        </w:rPr>
        <w:t xml:space="preserve">. </w:t>
      </w:r>
      <w:r w:rsidRPr="003E3260">
        <w:rPr>
          <w:rStyle w:val="StyleUnderline"/>
        </w:rPr>
        <w:lastRenderedPageBreak/>
        <w:t>This</w:t>
      </w:r>
      <w:r w:rsidRPr="008D064C">
        <w:rPr>
          <w:sz w:val="16"/>
        </w:rPr>
        <w:t xml:space="preserve"> usage </w:t>
      </w:r>
      <w:r w:rsidRPr="003E3260">
        <w:rPr>
          <w:rStyle w:val="StyleUnderline"/>
        </w:rPr>
        <w:t>will continue</w:t>
      </w:r>
      <w:r w:rsidRPr="008D064C">
        <w:rPr>
          <w:sz w:val="16"/>
        </w:rPr>
        <w:t xml:space="preserve">, I expect, </w:t>
      </w:r>
      <w:r w:rsidRPr="003E3260">
        <w:rPr>
          <w:rStyle w:val="StyleUnderline"/>
        </w:rPr>
        <w:t xml:space="preserve">until we reach a historical moment </w:t>
      </w:r>
      <w:r w:rsidRPr="008D064C">
        <w:rPr>
          <w:rStyle w:val="Emphasis"/>
        </w:rPr>
        <w:t>when we know as much about the social construction of disability</w:t>
      </w:r>
      <w:r w:rsidRPr="003E3260">
        <w:rPr>
          <w:rStyle w:val="StyleUnderline"/>
        </w:rPr>
        <w:t xml:space="preserve"> as we now know about the social construction of race, class, gender, and sexuality. Disability represents at this moment in time the final frontier of justifiable human inferiority.</w:t>
      </w:r>
    </w:p>
    <w:p w:rsidR="008D064C" w:rsidRPr="00801125" w:rsidRDefault="008D064C" w:rsidP="008D064C"/>
    <w:p w:rsidR="008D064C" w:rsidRPr="005B3AC4" w:rsidRDefault="008D064C" w:rsidP="008D064C">
      <w:pPr>
        <w:rPr>
          <w:rStyle w:val="StyleUnderline"/>
        </w:rPr>
      </w:pPr>
    </w:p>
    <w:p w:rsidR="008D064C" w:rsidRPr="0002428A" w:rsidRDefault="008D064C" w:rsidP="008D064C"/>
    <w:p w:rsidR="008D064C" w:rsidRDefault="008D064C" w:rsidP="008D064C">
      <w:pPr>
        <w:pStyle w:val="Heading3"/>
      </w:pPr>
      <w:r>
        <w:lastRenderedPageBreak/>
        <w:t>Alt=Imagination</w:t>
      </w:r>
    </w:p>
    <w:p w:rsidR="008D064C" w:rsidRPr="004D6D12" w:rsidRDefault="008D064C" w:rsidP="008D064C">
      <w:pPr>
        <w:rPr>
          <w:i/>
        </w:rPr>
      </w:pPr>
      <w:proofErr w:type="gramStart"/>
      <w:r w:rsidRPr="00DB0909">
        <w:rPr>
          <w:i/>
        </w:rPr>
        <w:t>note</w:t>
      </w:r>
      <w:proofErr w:type="gramEnd"/>
      <w:r w:rsidRPr="00DB0909">
        <w:rPr>
          <w:i/>
        </w:rPr>
        <w:t>: it’s not necessary to win, or even read, an alt – or the alt can simply be to refuse ableist language, and have the judge vote on discourse.</w:t>
      </w:r>
    </w:p>
    <w:p w:rsidR="008D064C" w:rsidRPr="007C59FD" w:rsidRDefault="008D064C" w:rsidP="008D064C">
      <w:pPr>
        <w:pStyle w:val="Heading4"/>
        <w:rPr>
          <w:rStyle w:val="Style13ptBold"/>
          <w:b/>
        </w:rPr>
      </w:pPr>
      <w:r w:rsidRPr="007C59FD">
        <w:rPr>
          <w:rStyle w:val="Style13ptBold"/>
          <w:b/>
        </w:rPr>
        <w:t>The alternative is an imagination centering around disability – it rehumanizes but does not assimilate, and makes room for alternate perceptions of the world</w:t>
      </w:r>
    </w:p>
    <w:p w:rsidR="008D064C" w:rsidRPr="006C7279" w:rsidRDefault="008D064C" w:rsidP="008D064C">
      <w:pPr>
        <w:rPr>
          <w:sz w:val="16"/>
          <w:szCs w:val="16"/>
        </w:rPr>
      </w:pPr>
      <w:r>
        <w:rPr>
          <w:rStyle w:val="Style13ptBold"/>
        </w:rPr>
        <w:t xml:space="preserve">Campbell 9 </w:t>
      </w:r>
      <w:r w:rsidRPr="002311D8">
        <w:rPr>
          <w:sz w:val="16"/>
          <w:szCs w:val="16"/>
        </w:rPr>
        <w:t xml:space="preserve">[Dr Fiona Kumari Campbell, </w:t>
      </w:r>
      <w:r>
        <w:rPr>
          <w:sz w:val="16"/>
          <w:szCs w:val="16"/>
        </w:rPr>
        <w:t>long time Covener of Disability Studies, boardmember of the International Advisory Board of the Socio-Legal Review, Italian Journal of Disability Studies, Journal of Literary and Cultural Disability Studies, and Ethnographica: Journal of Disability and Culture</w:t>
      </w:r>
      <w:r w:rsidRPr="002311D8">
        <w:rPr>
          <w:sz w:val="16"/>
          <w:szCs w:val="16"/>
        </w:rPr>
        <w:t>; “Disability Advocacy &amp; Ableism:Towards a re-discovery of the disability Imagination</w:t>
      </w:r>
      <w:r>
        <w:rPr>
          <w:sz w:val="16"/>
          <w:szCs w:val="16"/>
        </w:rPr>
        <w:t>” pg 5-6</w:t>
      </w:r>
      <w:r w:rsidRPr="002311D8">
        <w:rPr>
          <w:sz w:val="16"/>
          <w:szCs w:val="16"/>
        </w:rPr>
        <w:t>; Keynote Address @ 2nd Strengthening Advocacy Conference; 11/17-18/2009; accessed 07/31/2015;&lt;http://griffith.academia.edu/FionaKumariCampbell/Papers/118483/Disability_Advocacy_and_Ableism_Towards_a_re-discovery_of_the_disability_Imagination&gt;.]</w:t>
      </w:r>
    </w:p>
    <w:p w:rsidR="008D064C" w:rsidRDefault="008D064C" w:rsidP="008D064C">
      <w:pPr>
        <w:rPr>
          <w:sz w:val="16"/>
        </w:rPr>
      </w:pPr>
      <w:r w:rsidRPr="007C59FD">
        <w:rPr>
          <w:sz w:val="16"/>
        </w:rPr>
        <w:t xml:space="preserve">I am mindful of the time, so want to move onto my final topic, that of imagination – </w:t>
      </w:r>
      <w:r w:rsidRPr="006C7279">
        <w:rPr>
          <w:rStyle w:val="StyleUnderline"/>
        </w:rPr>
        <w:t>creating a positive imagination about disability, developing a Crip Horizon</w:t>
      </w:r>
      <w:r w:rsidRPr="007C59FD">
        <w:rPr>
          <w:sz w:val="16"/>
        </w:rPr>
        <w:t xml:space="preserve">. Since 1981, the International Year of Disabled Persons, </w:t>
      </w:r>
      <w:r w:rsidRPr="006C7279">
        <w:rPr>
          <w:rStyle w:val="StyleUnderline"/>
        </w:rPr>
        <w:t>legal &amp; policy discourses of disability have gravitated towards an equality as sameness model</w:t>
      </w:r>
      <w:r w:rsidRPr="007C59FD">
        <w:rPr>
          <w:sz w:val="16"/>
        </w:rPr>
        <w:t xml:space="preserve"> declaring </w:t>
      </w:r>
      <w:r w:rsidRPr="006C7279">
        <w:rPr>
          <w:rStyle w:val="StyleUnderline"/>
        </w:rPr>
        <w:t>that disabled people should be integrated into mainstream society</w:t>
      </w:r>
      <w:r w:rsidRPr="007C59FD">
        <w:rPr>
          <w:sz w:val="16"/>
        </w:rPr>
        <w:t xml:space="preserve"> and be able to claim the entitlements of citizenship. What has become clear is that </w:t>
      </w:r>
      <w:r w:rsidRPr="006C7279">
        <w:rPr>
          <w:rStyle w:val="StyleUnderline"/>
        </w:rPr>
        <w:t>the project of inclusion has become conditional</w:t>
      </w:r>
      <w:r w:rsidRPr="007C59FD">
        <w:rPr>
          <w:sz w:val="16"/>
        </w:rPr>
        <w:t xml:space="preserve">. The working model of inclusion is </w:t>
      </w:r>
      <w:r w:rsidRPr="006C7279">
        <w:rPr>
          <w:rStyle w:val="StyleUnderline"/>
        </w:rPr>
        <w:t>really only successful to the extent that people with disabilities are able to ‘opt in’, or be</w:t>
      </w:r>
      <w:r w:rsidRPr="007C59FD">
        <w:rPr>
          <w:sz w:val="16"/>
        </w:rPr>
        <w:t xml:space="preserve"> assimilated (</w:t>
      </w:r>
      <w:r w:rsidRPr="006C7279">
        <w:rPr>
          <w:rStyle w:val="StyleUnderline"/>
        </w:rPr>
        <w:t>normalized</w:t>
      </w:r>
      <w:r w:rsidRPr="007C59FD">
        <w:rPr>
          <w:sz w:val="16"/>
        </w:rPr>
        <w:t xml:space="preserve">). A drive towards </w:t>
      </w:r>
      <w:r w:rsidRPr="006C7279">
        <w:rPr>
          <w:rStyle w:val="StyleUnderline"/>
        </w:rPr>
        <w:t>self-independence may mean that it is not possible for some disabled people to be truly ‘free’ within the confines of liberal society</w:t>
      </w:r>
      <w:r w:rsidRPr="007C59FD">
        <w:rPr>
          <w:sz w:val="16"/>
        </w:rPr>
        <w:t xml:space="preserve">. These </w:t>
      </w:r>
      <w:r w:rsidRPr="006C7279">
        <w:rPr>
          <w:rStyle w:val="StyleUnderline"/>
        </w:rPr>
        <w:t>people</w:t>
      </w:r>
      <w:r w:rsidRPr="007C59FD">
        <w:rPr>
          <w:sz w:val="16"/>
        </w:rPr>
        <w:t xml:space="preserve"> may </w:t>
      </w:r>
      <w:r w:rsidRPr="006C7279">
        <w:rPr>
          <w:rStyle w:val="StyleUnderline"/>
        </w:rPr>
        <w:t>lose person status because they fail to meet certain criterion</w:t>
      </w:r>
      <w:r w:rsidRPr="007C59FD">
        <w:rPr>
          <w:sz w:val="16"/>
        </w:rPr>
        <w:t xml:space="preserve">. The </w:t>
      </w:r>
      <w:r w:rsidRPr="006C7279">
        <w:rPr>
          <w:rStyle w:val="StyleUnderline"/>
        </w:rPr>
        <w:t>conditions of disability acceptability are about the capacity of disabled people to mimic abledness</w:t>
      </w:r>
      <w:r w:rsidRPr="007C59FD">
        <w:rPr>
          <w:sz w:val="16"/>
        </w:rPr>
        <w:t xml:space="preserve">, be seen to be productive and accept the reality of the provisionality of their impairment until an obliterating remedy comes along. We might want to </w:t>
      </w:r>
      <w:r w:rsidRPr="006C7279">
        <w:rPr>
          <w:rStyle w:val="StyleUnderline"/>
        </w:rPr>
        <w:t>imagine how life might be different if instead of trying to change our unacceptability that we instead embrace it</w:t>
      </w:r>
      <w:r w:rsidRPr="007C59FD">
        <w:rPr>
          <w:sz w:val="16"/>
        </w:rPr>
        <w:t xml:space="preserve"> – to </w:t>
      </w:r>
      <w:r w:rsidRPr="006C7279">
        <w:rPr>
          <w:rStyle w:val="StyleUnderline"/>
        </w:rPr>
        <w:t xml:space="preserve">explore the richness of the disability experience whilst at the same time fighting for the entitlements of citizenship </w:t>
      </w:r>
      <w:r w:rsidRPr="007C59FD">
        <w:rPr>
          <w:sz w:val="16"/>
        </w:rPr>
        <w:t xml:space="preserve">but </w:t>
      </w:r>
      <w:r w:rsidRPr="006C7279">
        <w:rPr>
          <w:rStyle w:val="StyleUnderline"/>
        </w:rPr>
        <w:t>on a</w:t>
      </w:r>
      <w:r w:rsidRPr="007C59FD">
        <w:rPr>
          <w:sz w:val="16"/>
        </w:rPr>
        <w:t xml:space="preserve"> new </w:t>
      </w:r>
      <w:r w:rsidRPr="006C7279">
        <w:rPr>
          <w:rStyle w:val="StyleUnderline"/>
        </w:rPr>
        <w:t>basis</w:t>
      </w:r>
      <w:r w:rsidRPr="007C59FD">
        <w:rPr>
          <w:sz w:val="16"/>
        </w:rPr>
        <w:t xml:space="preserve"> – </w:t>
      </w:r>
      <w:r w:rsidRPr="006C7279">
        <w:rPr>
          <w:rStyle w:val="StyleUnderline"/>
        </w:rPr>
        <w:t xml:space="preserve">not sameness but </w:t>
      </w:r>
      <w:proofErr w:type="gramStart"/>
      <w:r w:rsidRPr="006C7279">
        <w:rPr>
          <w:rStyle w:val="StyleUnderline"/>
        </w:rPr>
        <w:t>recognition</w:t>
      </w:r>
      <w:r w:rsidRPr="007C59FD">
        <w:rPr>
          <w:sz w:val="16"/>
        </w:rPr>
        <w:t xml:space="preserve"> ,recognition</w:t>
      </w:r>
      <w:proofErr w:type="gramEnd"/>
      <w:r w:rsidRPr="007C59FD">
        <w:rPr>
          <w:sz w:val="16"/>
        </w:rPr>
        <w:t xml:space="preserve"> of our difference. In the same way that some of our indigenous brothers and sisters have said ‘no’ to assimilation and ‘yes’ to self-determination and difference</w:t>
      </w:r>
      <w:r w:rsidRPr="006C7279">
        <w:rPr>
          <w:rStyle w:val="StyleUnderline"/>
        </w:rPr>
        <w:t>. What would it mean for us to acknowledge and explore our ways of moving differently in the world</w:t>
      </w:r>
      <w:r w:rsidRPr="007C59FD">
        <w:rPr>
          <w:sz w:val="16"/>
        </w:rPr>
        <w:t xml:space="preserve"> …</w:t>
      </w:r>
      <w:proofErr w:type="gramStart"/>
      <w:r w:rsidRPr="007C59FD">
        <w:rPr>
          <w:sz w:val="16"/>
        </w:rPr>
        <w:t>.</w:t>
      </w:r>
      <w:proofErr w:type="gramEnd"/>
      <w:r w:rsidRPr="007C59FD">
        <w:rPr>
          <w:sz w:val="16"/>
        </w:rPr>
        <w:t xml:space="preserve"> Crippin’ the human(</w:t>
      </w:r>
      <w:r w:rsidRPr="006C7279">
        <w:rPr>
          <w:rStyle w:val="StyleUnderline"/>
        </w:rPr>
        <w:t>putting disability back into human) involves a different gaze</w:t>
      </w:r>
      <w:r w:rsidRPr="007C59FD">
        <w:rPr>
          <w:sz w:val="16"/>
        </w:rPr>
        <w:t xml:space="preserve"> (way of viewing &amp; sensing the world) – where sometimes signs and gestures predominate, where there is a different mind style such as Tourette’s or autism, or a centring on visuality or tactility. Groundedness to earthiness can be ‘different’ through echolocation, waist heightness and shadows. I suggest </w:t>
      </w:r>
      <w:r w:rsidRPr="006C7279">
        <w:rPr>
          <w:rStyle w:val="StyleUnderline"/>
        </w:rPr>
        <w:t>maybe the way we use and live time can be different</w:t>
      </w:r>
      <w:r w:rsidRPr="007C59FD">
        <w:rPr>
          <w:sz w:val="16"/>
        </w:rPr>
        <w:t xml:space="preserve">. Cripped time can be staggered, frenzied, coded, meandering and be the distance between two events. </w:t>
      </w:r>
      <w:r w:rsidRPr="006C7279">
        <w:rPr>
          <w:rStyle w:val="StyleUnderline"/>
        </w:rPr>
        <w:t>Some of our time is shaped according to another’s doing – service time</w:t>
      </w:r>
      <w:r w:rsidRPr="007C59FD">
        <w:rPr>
          <w:sz w:val="16"/>
        </w:rPr>
        <w:t xml:space="preserve"> –the segmenting and waiting on assistive agencies. Aside from service time, </w:t>
      </w:r>
      <w:r w:rsidRPr="006C7279">
        <w:rPr>
          <w:rStyle w:val="StyleUnderline"/>
        </w:rPr>
        <w:t>there is a transient time whereby our cripped selves rub up against biology, environmental barriers and relationality</w:t>
      </w:r>
      <w:r w:rsidRPr="007C59FD">
        <w:rPr>
          <w:sz w:val="16"/>
        </w:rPr>
        <w:t>.</w:t>
      </w:r>
    </w:p>
    <w:p w:rsidR="008D064C" w:rsidRDefault="008D064C" w:rsidP="008D064C">
      <w:pPr>
        <w:pStyle w:val="Heading3"/>
      </w:pPr>
      <w:r>
        <w:lastRenderedPageBreak/>
        <w:t>Alt=“Step Outside Language”</w:t>
      </w:r>
    </w:p>
    <w:p w:rsidR="008D064C" w:rsidRPr="004D6D12" w:rsidRDefault="008D064C" w:rsidP="008D064C">
      <w:pPr>
        <w:rPr>
          <w:i/>
        </w:rPr>
      </w:pPr>
      <w:proofErr w:type="gramStart"/>
      <w:r w:rsidRPr="00DB0909">
        <w:rPr>
          <w:i/>
        </w:rPr>
        <w:t>note</w:t>
      </w:r>
      <w:proofErr w:type="gramEnd"/>
      <w:r w:rsidRPr="00DB0909">
        <w:rPr>
          <w:i/>
        </w:rPr>
        <w:t>: it’s not necessary to win, or even read, an alt – or the alt can simply be to refuse ableist language, and have the judge vote on discourse.</w:t>
      </w:r>
    </w:p>
    <w:p w:rsidR="008D064C" w:rsidRPr="004D6D12" w:rsidRDefault="008D064C" w:rsidP="008D064C">
      <w:pPr>
        <w:pStyle w:val="Heading4"/>
        <w:rPr>
          <w:rStyle w:val="Style13ptBold"/>
          <w:b/>
        </w:rPr>
      </w:pPr>
      <w:r w:rsidRPr="004D6D12">
        <w:rPr>
          <w:rStyle w:val="Style13ptBold"/>
          <w:b/>
        </w:rPr>
        <w:t xml:space="preserve">Ableist rhetoric promotes interpretations which construct understanding of disability – we have a responsibility to step outside this </w:t>
      </w:r>
      <w:proofErr w:type="gramStart"/>
      <w:r w:rsidRPr="004D6D12">
        <w:rPr>
          <w:rStyle w:val="Style13ptBold"/>
          <w:b/>
        </w:rPr>
        <w:t>rhetoric  to</w:t>
      </w:r>
      <w:proofErr w:type="gramEnd"/>
      <w:r w:rsidRPr="004D6D12">
        <w:rPr>
          <w:rStyle w:val="Style13ptBold"/>
          <w:b/>
        </w:rPr>
        <w:t xml:space="preserve"> recognize the impacts of ableist speech</w:t>
      </w:r>
    </w:p>
    <w:p w:rsidR="008D064C" w:rsidRDefault="008D064C" w:rsidP="008D064C">
      <w:pPr>
        <w:rPr>
          <w:rStyle w:val="Style13ptBold"/>
        </w:rPr>
      </w:pPr>
      <w:r>
        <w:rPr>
          <w:rStyle w:val="Style13ptBold"/>
        </w:rPr>
        <w:t xml:space="preserve">Cherney 11 </w:t>
      </w:r>
      <w:r w:rsidRPr="0002428A">
        <w:rPr>
          <w:rStyle w:val="Style13ptBold"/>
          <w:b w:val="0"/>
          <w:sz w:val="16"/>
          <w:szCs w:val="16"/>
        </w:rPr>
        <w:t>[James L Cherney, former college debater, PhD in Communication and Culture @ Westminster, and undergraduates in Public Speaking, Body Rhetoric, and the Disability Rights Movement; “The Rhetoric of Ableism”; Disability Studies Quarterly, Vol 31 No 3; 2011; accessed 07/31/2015; &lt;http://dsq-sds.org/article/view/1665/1606&gt;.]</w:t>
      </w:r>
    </w:p>
    <w:p w:rsidR="008D064C" w:rsidRPr="004D6D12" w:rsidRDefault="008D064C" w:rsidP="008D064C">
      <w:pPr>
        <w:rPr>
          <w:sz w:val="16"/>
        </w:rPr>
      </w:pPr>
      <w:r w:rsidRPr="001C3166">
        <w:rPr>
          <w:rStyle w:val="StyleUnderline"/>
        </w:rPr>
        <w:t>Every orientation, perspective, and ideology has its basis somewhere; we are taught to understand the world as we do</w:t>
      </w:r>
      <w:r w:rsidRPr="00AC0C01">
        <w:rPr>
          <w:sz w:val="16"/>
        </w:rPr>
        <w:t>. In other words, we learn meaning—it does not arise naturally from objects or relationships. In Hall's words, "</w:t>
      </w:r>
      <w:r w:rsidRPr="001C3166">
        <w:rPr>
          <w:rStyle w:val="StyleUnderline"/>
        </w:rPr>
        <w:t>there is no one, final, absolute meaning</w:t>
      </w:r>
      <w:r w:rsidRPr="00AC0C01">
        <w:rPr>
          <w:sz w:val="16"/>
        </w:rPr>
        <w:t>—no ultimate signified, only the endlessly sliding chain of signification."6 Earlier, Kenneth Burke argued similarly that "Stimuli do not possess an absolute meaning" and pointed out that "Even a set of signs indicating the likelihood of death by torture has another meaning in the orientation of a comfort-loving skeptic than it would for the ascetic whose world-view promised eternal reward for martyrdom." Burke concludes: "</w:t>
      </w:r>
      <w:r w:rsidRPr="005B3AC4">
        <w:rPr>
          <w:rStyle w:val="StyleUnderline"/>
        </w:rPr>
        <w:t>Any given situation derives its character from the entire framework of interpretation by which we judge it</w:t>
      </w:r>
      <w:r w:rsidRPr="00AC0C01">
        <w:rPr>
          <w:sz w:val="16"/>
        </w:rPr>
        <w:t xml:space="preserve">."7 From </w:t>
      </w:r>
      <w:r w:rsidRPr="005B3AC4">
        <w:rPr>
          <w:rStyle w:val="StyleUnderline"/>
        </w:rPr>
        <w:t>the perspective of ableism as a framework of interpretation, we identify its dimensions by examining</w:t>
      </w:r>
      <w:r w:rsidRPr="00AC0C01">
        <w:rPr>
          <w:sz w:val="16"/>
        </w:rPr>
        <w:t xml:space="preserve"> the linguistic codes and </w:t>
      </w:r>
      <w:r w:rsidRPr="005B3AC4">
        <w:rPr>
          <w:rStyle w:val="StyleUnderline"/>
        </w:rPr>
        <w:t>rhetorical assumptions</w:t>
      </w:r>
      <w:r w:rsidRPr="00AC0C01">
        <w:rPr>
          <w:sz w:val="16"/>
        </w:rPr>
        <w:t xml:space="preserve"> that govern sense making. As Burke put it, "</w:t>
      </w:r>
      <w:r w:rsidRPr="00AC0C01">
        <w:rPr>
          <w:rStyle w:val="StyleUnderline"/>
        </w:rPr>
        <w:t>We discern situational patterns by</w:t>
      </w:r>
      <w:r w:rsidRPr="00AC0C01">
        <w:rPr>
          <w:sz w:val="16"/>
        </w:rPr>
        <w:t xml:space="preserve"> means of </w:t>
      </w:r>
      <w:r w:rsidRPr="00AC0C01">
        <w:rPr>
          <w:rStyle w:val="StyleUnderline"/>
        </w:rPr>
        <w:t>the</w:t>
      </w:r>
      <w:r w:rsidRPr="00AC0C01">
        <w:rPr>
          <w:sz w:val="16"/>
        </w:rPr>
        <w:t xml:space="preserve"> particular </w:t>
      </w:r>
      <w:r w:rsidRPr="00AC0C01">
        <w:rPr>
          <w:rStyle w:val="StyleUnderline"/>
        </w:rPr>
        <w:t>vocabulary of the cultural group into which we are born</w:t>
      </w:r>
      <w:r w:rsidRPr="00AC0C01">
        <w:rPr>
          <w:sz w:val="16"/>
        </w:rPr>
        <w:t xml:space="preserve">. Our minds, as linguistic products, are composed of concepts (verbally molded) which select certain relationships as meaningful." In other words, </w:t>
      </w:r>
      <w:r w:rsidRPr="00AC0C01">
        <w:rPr>
          <w:rStyle w:val="StyleUnderline"/>
        </w:rPr>
        <w:t>meaning exists primarily as a function of language rather than a natural or necessary consequent of material objects or bodies</w:t>
      </w:r>
      <w:r w:rsidRPr="00AC0C01">
        <w:rPr>
          <w:sz w:val="16"/>
        </w:rPr>
        <w:t>. Our comprehension of reality itself arises from our perspective, so "</w:t>
      </w:r>
      <w:r w:rsidRPr="00AC0C01">
        <w:rPr>
          <w:rStyle w:val="StyleUnderline"/>
        </w:rPr>
        <w:t>different frameworks of interpretation will lead to different conclusions as to what reality is</w:t>
      </w:r>
      <w:r w:rsidRPr="00AC0C01">
        <w:rPr>
          <w:sz w:val="16"/>
        </w:rPr>
        <w:t xml:space="preserve">."8 Complicating the simple materiality of things does not necessarily entail rejecting material existence: things can exist as simultaneously material and rhetorical constructs. Material might be experienced "directly" by a body, but what—and how—this material "is" depends on filters that shape perception. Repeated stress on a knee may promote swelling, strain ligaments, and alter the shape of cartilage. Depending on the way it is described, this might be understood as "injury," expected "wear and tear," or "a natural consequence of running long distances." If the condition causes pain, it might be considered "trauma," a "danger signal," or the simple "cost that one pays for extraordinary performance." To say and understand what happened we use "stress," "swelling," "ligaments," and "cartilage" as concepts that we have created to relate to the experience in particular ways. Substitute "stress" with "strenuous activity," "work," "play," or "abuse" and the condition changes yet its materiality remains the same. Exchange "swelling," with "inflammation," "being sore," "recovery mechanisms," or "cushioning," and this alters the proscribed treatments. Replace "ligaments" and "cartilage" with "tissues," "sinews," "flesh," or "well designed structural components" and the anatomy itself becomes something else. </w:t>
      </w:r>
      <w:r w:rsidRPr="00AC0C01">
        <w:rPr>
          <w:rStyle w:val="StyleUnderline"/>
        </w:rPr>
        <w:t>The event could not be explained at all if the words were lost or it involved something unnamed</w:t>
      </w:r>
      <w:r w:rsidRPr="00AC0C01">
        <w:rPr>
          <w:sz w:val="16"/>
        </w:rPr>
        <w:t xml:space="preserve">. The </w:t>
      </w:r>
      <w:r w:rsidRPr="00AC0C01">
        <w:rPr>
          <w:rStyle w:val="StyleUnderline"/>
        </w:rPr>
        <w:t>context</w:t>
      </w:r>
      <w:r w:rsidRPr="00AC0C01">
        <w:rPr>
          <w:sz w:val="16"/>
        </w:rPr>
        <w:t xml:space="preserve"> in which observers </w:t>
      </w:r>
      <w:r w:rsidRPr="00AC0C01">
        <w:rPr>
          <w:rStyle w:val="StyleUnderline"/>
        </w:rPr>
        <w:t>place something and the implications of the words used to make it meaningful rhetorically construct the experience</w:t>
      </w:r>
      <w:r w:rsidRPr="00AC0C01">
        <w:rPr>
          <w:sz w:val="16"/>
        </w:rPr>
        <w:t xml:space="preserve">. </w:t>
      </w:r>
      <w:r w:rsidRPr="00AC0C01">
        <w:rPr>
          <w:rStyle w:val="StyleUnderline"/>
        </w:rPr>
        <w:t>We say what happened, and if we</w:t>
      </w:r>
      <w:r w:rsidRPr="00AC0C01">
        <w:rPr>
          <w:sz w:val="16"/>
        </w:rPr>
        <w:t xml:space="preserve"> do not or </w:t>
      </w:r>
      <w:r w:rsidRPr="00AC0C01">
        <w:rPr>
          <w:rStyle w:val="StyleUnderline"/>
        </w:rPr>
        <w:t>cannot, then the characteristics of the event remain undefined</w:t>
      </w:r>
      <w:r w:rsidRPr="00AC0C01">
        <w:rPr>
          <w:sz w:val="16"/>
        </w:rPr>
        <w:t xml:space="preserve">, unfixed, and mutable. Material may exist independently of our subjective awareness, but what something is, how it should be, and why it matters cannot exist except as a function of language. </w:t>
      </w:r>
      <w:r w:rsidRPr="00AC0C01">
        <w:rPr>
          <w:rStyle w:val="StyleUnderline"/>
        </w:rPr>
        <w:t>Whatever the factual</w:t>
      </w:r>
      <w:r w:rsidRPr="00AC0C01">
        <w:rPr>
          <w:sz w:val="16"/>
        </w:rPr>
        <w:t xml:space="preserve"> (or material, or empirical, or scientific) </w:t>
      </w:r>
      <w:r w:rsidRPr="00AC0C01">
        <w:rPr>
          <w:rStyle w:val="StyleUnderline"/>
        </w:rPr>
        <w:t>status of disability, my only concern</w:t>
      </w:r>
      <w:r w:rsidRPr="00AC0C01">
        <w:rPr>
          <w:sz w:val="16"/>
        </w:rPr>
        <w:t xml:space="preserve"> here </w:t>
      </w:r>
      <w:r w:rsidRPr="00AC0C01">
        <w:rPr>
          <w:rStyle w:val="StyleUnderline"/>
        </w:rPr>
        <w:t>is the concept's meaning</w:t>
      </w:r>
      <w:r w:rsidRPr="00AC0C01">
        <w:rPr>
          <w:sz w:val="16"/>
        </w:rPr>
        <w:t xml:space="preserve">. Disability is a loaded term, weighted down with tools and supplies sufficient for the task of making difference. Such baggage begs to be unpacked. But the project quickly becomes complicated because </w:t>
      </w:r>
      <w:r w:rsidRPr="00AC0C01">
        <w:rPr>
          <w:rStyle w:val="StyleUnderline"/>
        </w:rPr>
        <w:t>the ropes that bind</w:t>
      </w:r>
      <w:r w:rsidRPr="00AC0C01">
        <w:rPr>
          <w:sz w:val="16"/>
        </w:rPr>
        <w:t xml:space="preserve"> the luggage </w:t>
      </w:r>
      <w:r w:rsidRPr="00AC0C01">
        <w:rPr>
          <w:rStyle w:val="StyleUnderline"/>
        </w:rPr>
        <w:t>are largely invisible as common sense.</w:t>
      </w:r>
      <w:r w:rsidRPr="00AC0C01">
        <w:rPr>
          <w:sz w:val="16"/>
        </w:rPr>
        <w:t xml:space="preserve"> Racism and sexism may have no legitimate place in this "civilized" world, but the </w:t>
      </w:r>
      <w:r w:rsidRPr="00AC0C01">
        <w:rPr>
          <w:rStyle w:val="StyleUnderline"/>
        </w:rPr>
        <w:t>precepts governing modern civility continue to allow an ableist orientation</w:t>
      </w:r>
      <w:r w:rsidRPr="00AC0C01">
        <w:rPr>
          <w:sz w:val="16"/>
        </w:rPr>
        <w:t xml:space="preserve">. </w:t>
      </w:r>
      <w:r w:rsidRPr="00AC0C01">
        <w:rPr>
          <w:rStyle w:val="StyleUnderline"/>
        </w:rPr>
        <w:t xml:space="preserve">This requires those who would undermine ableist thinking to </w:t>
      </w:r>
      <w:r w:rsidRPr="004D6D12">
        <w:rPr>
          <w:rStyle w:val="Emphasis"/>
        </w:rPr>
        <w:t>step outside of the rhetorical foundations bounded by ableist assumptions in order to recognize ableism as a destructive and dangerous perspective.</w:t>
      </w:r>
      <w:r w:rsidRPr="00AC0C01">
        <w:rPr>
          <w:sz w:val="16"/>
        </w:rPr>
        <w:t xml:space="preserve"> In rhetorical terms, the problem is one of studying from within a rhetoric that denies its own rhetoricity.</w:t>
      </w:r>
    </w:p>
    <w:p w:rsidR="004D6D12" w:rsidRDefault="004D6D12" w:rsidP="004D6D12">
      <w:pPr>
        <w:pStyle w:val="Heading3"/>
      </w:pPr>
      <w:r>
        <w:lastRenderedPageBreak/>
        <w:t>Alt Solves</w:t>
      </w:r>
    </w:p>
    <w:p w:rsidR="004D6D12" w:rsidRPr="004D6D12" w:rsidRDefault="004D6D12" w:rsidP="004D6D12">
      <w:pPr>
        <w:pStyle w:val="Heading4"/>
        <w:rPr>
          <w:rStyle w:val="Style13ptBold"/>
          <w:b/>
        </w:rPr>
      </w:pPr>
      <w:r w:rsidRPr="004D6D12">
        <w:rPr>
          <w:rStyle w:val="Style13ptBold"/>
          <w:b/>
        </w:rPr>
        <w:t>Recognizing ableist speech is an act against ableism on the whole – ableism is so ingrained as to not be questioned, yet their language sanctions and reinforces it</w:t>
      </w:r>
    </w:p>
    <w:p w:rsidR="004D6D12" w:rsidRDefault="004D6D12" w:rsidP="004D6D12">
      <w:pPr>
        <w:rPr>
          <w:rStyle w:val="Style13ptBold"/>
        </w:rPr>
      </w:pPr>
      <w:r>
        <w:rPr>
          <w:rStyle w:val="Style13ptBold"/>
        </w:rPr>
        <w:t xml:space="preserve">Cherney 11 </w:t>
      </w:r>
      <w:r w:rsidRPr="0002428A">
        <w:rPr>
          <w:rStyle w:val="Style13ptBold"/>
          <w:b w:val="0"/>
          <w:sz w:val="16"/>
          <w:szCs w:val="16"/>
        </w:rPr>
        <w:t>[James L Cherney, former college debater, PhD in Communication and Culture @ Westminster, and undergraduates in Public Speaking, Body Rhetoric, and the Disability Rights Movement; “The Rhetoric of Ableism”; Disability Studies Quarterly, Vol 31 No 3; 2011; accessed 07/31/2015; &lt;http://dsq-sds.org/article/view/1665/1606&gt;.]</w:t>
      </w:r>
    </w:p>
    <w:p w:rsidR="004D6D12" w:rsidRPr="004D6D12" w:rsidRDefault="004D6D12" w:rsidP="004D6D12">
      <w:pPr>
        <w:rPr>
          <w:b/>
          <w:iCs/>
          <w:u w:val="single"/>
          <w:bdr w:val="single" w:sz="8" w:space="0" w:color="auto"/>
        </w:rPr>
      </w:pPr>
      <w:r w:rsidRPr="005B3AC4">
        <w:rPr>
          <w:rStyle w:val="StyleUnderline"/>
        </w:rPr>
        <w:t>Recognizing ableism requires a shift in orientation</w:t>
      </w:r>
      <w:r w:rsidRPr="00AC0C01">
        <w:rPr>
          <w:sz w:val="16"/>
        </w:rPr>
        <w:t xml:space="preserve">, a perceptual gestalt framed </w:t>
      </w:r>
      <w:r w:rsidRPr="005B3AC4">
        <w:rPr>
          <w:rStyle w:val="StyleUnderline"/>
        </w:rPr>
        <w:t>by the filter of the term "ableism" itself</w:t>
      </w:r>
      <w:r w:rsidRPr="00AC0C01">
        <w:rPr>
          <w:sz w:val="16"/>
        </w:rPr>
        <w:t>. The same texts that broadcast "</w:t>
      </w:r>
      <w:r w:rsidRPr="005B3AC4">
        <w:rPr>
          <w:rStyle w:val="StyleUnderline"/>
        </w:rPr>
        <w:t>Ableism</w:t>
      </w:r>
      <w:r w:rsidRPr="00AC0C01">
        <w:rPr>
          <w:sz w:val="16"/>
        </w:rPr>
        <w:t xml:space="preserve">!" to those oriented to perceive it are </w:t>
      </w:r>
      <w:r w:rsidRPr="005B3AC4">
        <w:rPr>
          <w:rStyle w:val="StyleUnderline"/>
        </w:rPr>
        <w:t>usually read innocently even when viewed from a liberal, humanitarian</w:t>
      </w:r>
      <w:r w:rsidRPr="00AC0C01">
        <w:rPr>
          <w:sz w:val="16"/>
        </w:rPr>
        <w:t xml:space="preserve">, or progressive </w:t>
      </w:r>
      <w:r w:rsidRPr="005B3AC4">
        <w:rPr>
          <w:rStyle w:val="StyleUnderline"/>
        </w:rPr>
        <w:t>perspective</w:t>
      </w:r>
      <w:r w:rsidRPr="00AC0C01">
        <w:rPr>
          <w:sz w:val="16"/>
        </w:rPr>
        <w:t xml:space="preserve">. Ableism is so pervasive that it is difficult to identify until one begins to interrogate the governing assumptions of well-intentioned society. </w:t>
      </w:r>
      <w:r w:rsidRPr="005B3AC4">
        <w:rPr>
          <w:rStyle w:val="StyleUnderline"/>
        </w:rPr>
        <w:t>Within the space allowed by these rhetorical premises, ableism appears natural</w:t>
      </w:r>
      <w:r w:rsidRPr="00AC0C01">
        <w:rPr>
          <w:sz w:val="16"/>
        </w:rPr>
        <w:t xml:space="preserve">, necessary, and ultimately moral discrimination required for the normal functioning of civilization. Consider a set of stairs. An </w:t>
      </w:r>
      <w:r w:rsidRPr="005B3AC4">
        <w:rPr>
          <w:rStyle w:val="StyleUnderline"/>
        </w:rPr>
        <w:t>ableist culture thinks little of stairs</w:t>
      </w:r>
      <w:r w:rsidRPr="00AC0C01">
        <w:rPr>
          <w:sz w:val="16"/>
        </w:rPr>
        <w:t xml:space="preserve">, or even sees them as elegant architectural devices—especially those grand marble masterpieces that elevate buildings of state. But </w:t>
      </w:r>
      <w:r w:rsidRPr="005B3AC4">
        <w:rPr>
          <w:rStyle w:val="StyleUnderline"/>
        </w:rPr>
        <w:t>disability rights activists see stairs as a discriminatory apparatus—a "no crips allowed" sign</w:t>
      </w:r>
      <w:r w:rsidRPr="00AC0C01">
        <w:rPr>
          <w:sz w:val="16"/>
        </w:rPr>
        <w:t xml:space="preserve"> that only those aware of ableism can read—that </w:t>
      </w:r>
      <w:r w:rsidRPr="005B3AC4">
        <w:rPr>
          <w:rStyle w:val="StyleUnderline"/>
        </w:rPr>
        <w:t>makes their inevitable presence around government buildings a not-so-subtle statement about who belongs in our most important public spaces</w:t>
      </w:r>
      <w:r w:rsidRPr="00AC0C01">
        <w:rPr>
          <w:sz w:val="16"/>
        </w:rPr>
        <w:t xml:space="preserve">. But the device has become so accepted in our culture that the idea of stairs as oppressive technology will strike many as ludicrous. Several years ago when I began to study ableism, a professor—unconvinced of the value of the project—questioned my developing arguments by pointing to a set of steps and exclaiming, "Next you'll be telling me that those stairs discriminate!" He was right. The professor's </w:t>
      </w:r>
      <w:r w:rsidRPr="005B3AC4">
        <w:rPr>
          <w:rStyle w:val="StyleUnderline"/>
        </w:rPr>
        <w:t>surprise suggests that commonplace cultural assumptions support themselves because the very arguments available against them seem unwarranted and invalid.</w:t>
      </w:r>
      <w:r w:rsidRPr="00AC0C01">
        <w:rPr>
          <w:sz w:val="16"/>
        </w:rPr>
        <w:t xml:space="preserve"> Interrogating stairs was such an outrageous idea that a simple reductio ad absurdum argument depicted the critique of ableism as a fallacy</w:t>
      </w:r>
      <w:r w:rsidRPr="005B3AC4">
        <w:rPr>
          <w:rStyle w:val="StyleUnderline"/>
        </w:rPr>
        <w:t xml:space="preserve">. As an ingrained part of the </w:t>
      </w:r>
      <w:r w:rsidRPr="004D6D12">
        <w:rPr>
          <w:rStyle w:val="Emphasis"/>
        </w:rPr>
        <w:t>interpretive frameworks sanctioned by culture, ableism gets reinforced by the everyday practice</w:t>
      </w:r>
      <w:r w:rsidRPr="005B3AC4">
        <w:rPr>
          <w:rStyle w:val="StyleUnderline"/>
        </w:rPr>
        <w:t xml:space="preserve"> of interpreting and making sense of the world</w:t>
      </w:r>
      <w:r w:rsidRPr="00AC0C01">
        <w:rPr>
          <w:sz w:val="16"/>
        </w:rPr>
        <w:t xml:space="preserve">. Using this idea of what ableism does at the intersection of rhetoric and ideology, I next develop a way of understanding how it operates. I argue that </w:t>
      </w:r>
      <w:r w:rsidRPr="004D6D12">
        <w:rPr>
          <w:rStyle w:val="Emphasis"/>
        </w:rPr>
        <w:t>this way of conceiving ableist thinking as rhetorical practice identifies potential approaches for challenging ableism</w:t>
      </w:r>
    </w:p>
    <w:p w:rsidR="006B697C" w:rsidRDefault="006B697C" w:rsidP="004D6D12">
      <w:pPr>
        <w:pStyle w:val="Heading3"/>
      </w:pPr>
      <w:r>
        <w:lastRenderedPageBreak/>
        <w:t>Root Cause</w:t>
      </w:r>
    </w:p>
    <w:p w:rsidR="006B697C" w:rsidRPr="006B697C" w:rsidRDefault="006B697C" w:rsidP="006B697C">
      <w:pPr>
        <w:pStyle w:val="Heading4"/>
        <w:rPr>
          <w:rStyle w:val="Style13ptBold"/>
          <w:b/>
        </w:rPr>
      </w:pPr>
      <w:r w:rsidRPr="006B697C">
        <w:rPr>
          <w:rStyle w:val="Style13ptBold"/>
          <w:b/>
        </w:rPr>
        <w:t>Their fear of the dangerous, deviant, impaired body justifies human rights abuses, murder, and devalued lives – discrimination against people of color, women, and immigrants has always been through their alignment with disability</w:t>
      </w:r>
    </w:p>
    <w:p w:rsidR="006B697C" w:rsidRPr="003445EE" w:rsidRDefault="006B697C" w:rsidP="006B697C">
      <w:pPr>
        <w:rPr>
          <w:rStyle w:val="Style13ptBold"/>
        </w:rPr>
      </w:pPr>
      <w:r w:rsidRPr="003445EE">
        <w:rPr>
          <w:rStyle w:val="Style13ptBold"/>
        </w:rPr>
        <w:t xml:space="preserve">Siebers 10 </w:t>
      </w:r>
      <w:r w:rsidRPr="003445EE">
        <w:rPr>
          <w:sz w:val="16"/>
          <w:szCs w:val="16"/>
        </w:rPr>
        <w:t xml:space="preserve">[Tobin Siebers, Department of English Language and Literature at the University of Michigan; “The Aesthetics of Human Disqualification”; University of Michigan Press; </w:t>
      </w:r>
      <w:r>
        <w:rPr>
          <w:sz w:val="16"/>
          <w:szCs w:val="16"/>
        </w:rPr>
        <w:t>10/28/</w:t>
      </w:r>
      <w:r w:rsidRPr="003445EE">
        <w:rPr>
          <w:sz w:val="16"/>
          <w:szCs w:val="16"/>
        </w:rPr>
        <w:t>2010; accessed 07/31/2015; &lt;</w:t>
      </w:r>
      <w:hyperlink r:id="rId17" w:history="1">
        <w:r w:rsidRPr="003445EE">
          <w:rPr>
            <w:rStyle w:val="Hyperlink"/>
            <w:sz w:val="16"/>
            <w:szCs w:val="16"/>
          </w:rPr>
          <w:t>http://www.google.com/url?sa=t&amp;rct=j&amp;q=&amp;esrc=s&amp;source=web&amp;cd=1&amp;ved=0CCoQFjAA&amp;url=http%3A%2F%2Fdisabilities.temple.edu%2Fmedia%2Fds%2Flecture20091028siebersAesthetics_FULL.doc&amp;ei=LWz4T6jyN8bHqAHLkY2LCQ&amp;usg=AFQjCNGdkDuSJkRXMHgbXqvuyyeDpldVcQ&amp;sig2=UCGDC4tHbeh2j7-Yce9lsA</w:t>
        </w:r>
      </w:hyperlink>
      <w:r w:rsidRPr="003445EE">
        <w:rPr>
          <w:sz w:val="16"/>
          <w:szCs w:val="16"/>
        </w:rPr>
        <w:t>&gt;.]</w:t>
      </w:r>
    </w:p>
    <w:p w:rsidR="006B697C" w:rsidRPr="006B697C" w:rsidRDefault="006B697C" w:rsidP="006B697C">
      <w:pPr>
        <w:rPr>
          <w:sz w:val="16"/>
        </w:rPr>
      </w:pPr>
      <w:r w:rsidRPr="004D6D12">
        <w:rPr>
          <w:sz w:val="16"/>
        </w:rPr>
        <w:t xml:space="preserve">Surprisingly </w:t>
      </w:r>
      <w:r w:rsidRPr="004D6D12">
        <w:rPr>
          <w:rStyle w:val="StyleUnderline"/>
        </w:rPr>
        <w:t>little thought and energy have been given to disputing the belief that nonquality human beings do exist</w:t>
      </w:r>
      <w:r w:rsidRPr="004D6D12">
        <w:rPr>
          <w:sz w:val="16"/>
        </w:rPr>
        <w:t xml:space="preserve">. This belief is so robust that it supports the most serious and characteristic injustices of our day. </w:t>
      </w:r>
      <w:r w:rsidRPr="004D6D12">
        <w:rPr>
          <w:rStyle w:val="StyleUnderline"/>
        </w:rPr>
        <w:t>Disqualification</w:t>
      </w:r>
      <w:r w:rsidRPr="004D6D12">
        <w:rPr>
          <w:sz w:val="16"/>
        </w:rPr>
        <w:t xml:space="preserve"> at this moment in time </w:t>
      </w:r>
      <w:r w:rsidRPr="004D6D12">
        <w:rPr>
          <w:rStyle w:val="StyleUnderline"/>
        </w:rPr>
        <w:t>justifies discrimination, servitude, imprisonment, involuntary institutionalization, euthanasia, human and civil rights violations, military intervention, compulsory sterilization, police actions, assisted suicide, capital punishment, and murder</w:t>
      </w:r>
      <w:r w:rsidRPr="004D6D12">
        <w:rPr>
          <w:sz w:val="16"/>
        </w:rPr>
        <w:t xml:space="preserve">. It is my contention that </w:t>
      </w:r>
      <w:r w:rsidRPr="004D6D12">
        <w:rPr>
          <w:rStyle w:val="StyleUnderline"/>
        </w:rPr>
        <w:t>disqualification finds support in the way that bodies appear and in their specific appearances</w:t>
      </w:r>
      <w:r w:rsidRPr="004D6D12">
        <w:rPr>
          <w:sz w:val="16"/>
        </w:rPr>
        <w:t xml:space="preserve">—that is, </w:t>
      </w:r>
      <w:r w:rsidRPr="006B697C">
        <w:rPr>
          <w:rStyle w:val="Emphasis"/>
        </w:rPr>
        <w:t>disqualification is justified through the accusation of mental or physical inferiority</w:t>
      </w:r>
      <w:r w:rsidRPr="004D6D12">
        <w:rPr>
          <w:sz w:val="16"/>
        </w:rPr>
        <w:t xml:space="preserve"> based on aesthetic principles. Disqualification is </w:t>
      </w:r>
      <w:r w:rsidRPr="004D6D12">
        <w:rPr>
          <w:rStyle w:val="StyleUnderline"/>
        </w:rPr>
        <w:t>produced by naturalizing inferiority as the justification for unequal treatment, violence, and oppression</w:t>
      </w:r>
      <w:r w:rsidRPr="004D6D12">
        <w:rPr>
          <w:sz w:val="16"/>
        </w:rPr>
        <w:t xml:space="preserve">. According to Snyder and Mitchell, </w:t>
      </w:r>
      <w:r w:rsidRPr="004D6D12">
        <w:rPr>
          <w:rStyle w:val="StyleUnderline"/>
        </w:rPr>
        <w:t>disability serves in the modern period as “the master trope of human disqualification.”</w:t>
      </w:r>
      <w:r w:rsidRPr="004D6D12">
        <w:rPr>
          <w:sz w:val="16"/>
        </w:rPr>
        <w:t xml:space="preserve"> They argue that </w:t>
      </w:r>
      <w:r w:rsidRPr="004D6D12">
        <w:rPr>
          <w:rStyle w:val="StyleUnderline"/>
        </w:rPr>
        <w:t xml:space="preserve">disability represents a marker of otherness that establishes differences between human beings </w:t>
      </w:r>
      <w:r w:rsidRPr="006B697C">
        <w:rPr>
          <w:rStyle w:val="Emphasis"/>
        </w:rPr>
        <w:t>not as acceptable or valuable variations but as dangerous deviations</w:t>
      </w:r>
      <w:r w:rsidRPr="004D6D12">
        <w:rPr>
          <w:sz w:val="16"/>
        </w:rPr>
        <w:t xml:space="preserve">. Douglas Baynton provides compelling examples from the modern era, explaining that during the late nineteenth and early twentieth centuries in the United States </w:t>
      </w:r>
      <w:r w:rsidRPr="006B697C">
        <w:rPr>
          <w:rStyle w:val="Emphasis"/>
        </w:rPr>
        <w:t>disability identity disqualified other identities defined by gender, race, class, and nationality.</w:t>
      </w:r>
      <w:r w:rsidRPr="004D6D12">
        <w:rPr>
          <w:rStyle w:val="StyleUnderline"/>
        </w:rPr>
        <w:t xml:space="preserve"> Women were deemed inferior because they were said to have mental and physical disabilities. People of color had fewer rights than other persons based on accusations of biological inferiority</w:t>
      </w:r>
      <w:r w:rsidRPr="004D6D12">
        <w:rPr>
          <w:sz w:val="16"/>
        </w:rPr>
        <w:t xml:space="preserve">. Immigrants were excluded from entry into the United States when they were poor, sick, or failed standardized tests, even though the populations already living there were poor, sick, and failed standardized tests. In every case, </w:t>
      </w:r>
      <w:r w:rsidRPr="004D6D12">
        <w:rPr>
          <w:rStyle w:val="StyleUnderline"/>
        </w:rPr>
        <w:t>disability identity served to justify oppression by amplifying ideas about inferiority already attached to other minority identities. Disability is the trope by which the assumed inferiority of these other minority identities achieved expression</w:t>
      </w:r>
      <w:r w:rsidRPr="004D6D12">
        <w:rPr>
          <w:sz w:val="16"/>
        </w:rPr>
        <w:t xml:space="preserve">. The appearance of lesser mental and physical abilities disqualifies people as inferior and justifies their oppression. It is now possible to recognize disability as a trope used to posit the inferiority of certain minority populations, but it remains extremely difficult to understand that </w:t>
      </w:r>
      <w:r w:rsidRPr="004D6D12">
        <w:rPr>
          <w:rStyle w:val="StyleUnderline"/>
        </w:rPr>
        <w:t>mental and physical markers of inferiority are also tropes placed in the service of disability oppression</w:t>
      </w:r>
      <w:r w:rsidRPr="004D6D12">
        <w:rPr>
          <w:sz w:val="16"/>
        </w:rPr>
        <w:t xml:space="preserve">. </w:t>
      </w:r>
      <w:r w:rsidRPr="004D6D12">
        <w:rPr>
          <w:rStyle w:val="StyleUnderline"/>
        </w:rPr>
        <w:t>Before disability can be used as a disqualifier, disability, too, has to be disqualified. Beneath the troping of blackness as inbuilt inferiority, for example, lies the troping of disability as inferior. Beneath the troping of femininity as biological deficiency lies the troping of disability as deficiency</w:t>
      </w:r>
      <w:r w:rsidRPr="004D6D12">
        <w:rPr>
          <w:sz w:val="16"/>
        </w:rPr>
        <w:t xml:space="preserve">. The </w:t>
      </w:r>
      <w:r w:rsidRPr="004D6D12">
        <w:rPr>
          <w:rStyle w:val="StyleUnderline"/>
        </w:rPr>
        <w:t>mental and physical properties of bodies become the natural symbols of inferiority via</w:t>
      </w:r>
      <w:r w:rsidRPr="004D6D12">
        <w:rPr>
          <w:sz w:val="16"/>
        </w:rPr>
        <w:t xml:space="preserve"> a process of </w:t>
      </w:r>
      <w:r w:rsidRPr="004D6D12">
        <w:rPr>
          <w:rStyle w:val="StyleUnderline"/>
        </w:rPr>
        <w:t>disqualification</w:t>
      </w:r>
      <w:r w:rsidRPr="004D6D12">
        <w:rPr>
          <w:sz w:val="16"/>
        </w:rPr>
        <w:t xml:space="preserve"> that seems biological, not cultural—which is why disability discrimination seems to be a medical rather than a social problem. </w:t>
      </w:r>
      <w:r w:rsidRPr="004D6D12">
        <w:rPr>
          <w:rStyle w:val="StyleUnderline"/>
        </w:rPr>
        <w:t xml:space="preserve">If we consider how difficult it is at this moment to disqualify people as inferior on the basis of their racial, sexual, gender, or class characteristics, </w:t>
      </w:r>
      <w:r w:rsidRPr="006B697C">
        <w:rPr>
          <w:rStyle w:val="Emphasis"/>
        </w:rPr>
        <w:t>we may come to recognize the ground that we must cover in the future before we experience the same difficulty disqualifying people as inferior on the basis of disability</w:t>
      </w:r>
      <w:r w:rsidRPr="004D6D12">
        <w:rPr>
          <w:sz w:val="16"/>
        </w:rPr>
        <w:t xml:space="preserve">. We might also recognize the work that disability performs at present in situations where race, sexuality, gender, and class are used to disqualify people as physically or mentally inferior. </w:t>
      </w:r>
    </w:p>
    <w:p w:rsidR="00CA2037" w:rsidRDefault="0064479D" w:rsidP="00CA2037">
      <w:pPr>
        <w:pStyle w:val="Heading1"/>
      </w:pPr>
      <w:r>
        <w:lastRenderedPageBreak/>
        <w:t>A2 Ableism</w:t>
      </w:r>
      <w:r w:rsidR="0000280B">
        <w:t xml:space="preserve"> K</w:t>
      </w:r>
    </w:p>
    <w:p w:rsidR="0055369F" w:rsidRDefault="0055369F" w:rsidP="0091073E">
      <w:pPr>
        <w:pStyle w:val="Heading3"/>
      </w:pPr>
      <w:r>
        <w:lastRenderedPageBreak/>
        <w:t>Alt Fails</w:t>
      </w:r>
    </w:p>
    <w:p w:rsidR="0055369F" w:rsidRPr="0055369F" w:rsidRDefault="0055369F" w:rsidP="0055369F">
      <w:pPr>
        <w:pStyle w:val="Heading4"/>
        <w:rPr>
          <w:rStyle w:val="Style13ptBold"/>
          <w:b/>
        </w:rPr>
      </w:pPr>
      <w:r w:rsidRPr="0055369F">
        <w:rPr>
          <w:rStyle w:val="Style13ptBold"/>
          <w:b/>
        </w:rPr>
        <w:t>Language arguments are unable to create deep change to systems – just leads to new words coded for disability, being offensive our of round, and subtlety in language they can’t critique out of</w:t>
      </w:r>
    </w:p>
    <w:p w:rsidR="0055369F" w:rsidRPr="008D064C" w:rsidRDefault="0055369F" w:rsidP="0055369F">
      <w:pPr>
        <w:rPr>
          <w:rStyle w:val="Style13ptBold"/>
        </w:rPr>
      </w:pPr>
      <w:r w:rsidRPr="008D064C">
        <w:rPr>
          <w:rStyle w:val="Style13ptBold"/>
        </w:rPr>
        <w:t xml:space="preserve">Roskoski and Peabody 91 </w:t>
      </w:r>
      <w:r w:rsidRPr="008D064C">
        <w:rPr>
          <w:sz w:val="16"/>
          <w:szCs w:val="16"/>
        </w:rPr>
        <w:t>[Matthew Roskoski, and Joe Peabody, debate coaches and former debaters writing on theory issues, critiques, and risk management; “A Linguistic and Philosophical Critique of Language “Arguments””; Florida State University; 1991; accessed 07/31/2015; &lt;http://debate.uvm.edu/Library/DebateTheoryLibrary/Roskoski&amp;Peabody-LangCritiques&gt;.]</w:t>
      </w:r>
    </w:p>
    <w:p w:rsidR="0055369F" w:rsidRPr="0055369F" w:rsidRDefault="0055369F" w:rsidP="0055369F">
      <w:pPr>
        <w:rPr>
          <w:sz w:val="16"/>
        </w:rPr>
      </w:pPr>
      <w:r w:rsidRPr="0055369F">
        <w:rPr>
          <w:sz w:val="16"/>
        </w:rPr>
        <w:t xml:space="preserve">Language "Arguments" Are Counterproductive There are several levels upon which </w:t>
      </w:r>
      <w:r w:rsidRPr="0055369F">
        <w:rPr>
          <w:rStyle w:val="StyleUnderline"/>
        </w:rPr>
        <w:t>language "arguments" are actually counterproductive</w:t>
      </w:r>
      <w:r w:rsidRPr="0055369F">
        <w:rPr>
          <w:sz w:val="16"/>
        </w:rPr>
        <w:t>. We will discuss the quiescence effect, deacademization, and publicization. The quiescence effect is explained by Strossen when she writes "</w:t>
      </w:r>
      <w:r w:rsidRPr="0055369F">
        <w:rPr>
          <w:rStyle w:val="StyleUnderline"/>
        </w:rPr>
        <w:t>the censorship approach is diversionary. It makes it easier for communities to avoid coming to grips with less convenient</w:t>
      </w:r>
      <w:r w:rsidRPr="0055369F">
        <w:rPr>
          <w:sz w:val="16"/>
        </w:rPr>
        <w:t xml:space="preserve"> and more expensive, </w:t>
      </w:r>
      <w:r w:rsidRPr="0055369F">
        <w:rPr>
          <w:rStyle w:val="StyleUnderline"/>
        </w:rPr>
        <w:t>but ultimately more meaningful approaches</w:t>
      </w:r>
      <w:r w:rsidRPr="0055369F">
        <w:rPr>
          <w:sz w:val="16"/>
        </w:rPr>
        <w:t xml:space="preserve">" (Strossen 561). Essentially, the argument is that </w:t>
      </w:r>
      <w:r w:rsidRPr="0055369F">
        <w:rPr>
          <w:rStyle w:val="StyleUnderline"/>
        </w:rPr>
        <w:t>allowing the restriction of language we find offensive substitutes for taking actions to check the real problems that generated the language</w:t>
      </w:r>
      <w:r w:rsidRPr="0055369F">
        <w:rPr>
          <w:sz w:val="16"/>
        </w:rPr>
        <w:t xml:space="preserve">. Previously, we have argued that the </w:t>
      </w:r>
      <w:r w:rsidRPr="0055369F">
        <w:rPr>
          <w:rStyle w:val="StyleUnderline"/>
        </w:rPr>
        <w:t>language advocates have erroneously reversed the causal relationship between language and reality</w:t>
      </w:r>
      <w:r w:rsidRPr="0055369F">
        <w:rPr>
          <w:sz w:val="16"/>
        </w:rPr>
        <w:t xml:space="preserve">. We have defended the thesis that </w:t>
      </w:r>
      <w:r w:rsidRPr="0055369F">
        <w:rPr>
          <w:rStyle w:val="StyleUnderline"/>
        </w:rPr>
        <w:t>reality shapes language</w:t>
      </w:r>
      <w:r w:rsidRPr="0055369F">
        <w:rPr>
          <w:sz w:val="16"/>
        </w:rPr>
        <w:t xml:space="preserve">, rather than the obverse. Now we will also contend that to </w:t>
      </w:r>
      <w:r w:rsidRPr="0055369F">
        <w:rPr>
          <w:rStyle w:val="StyleUnderline"/>
        </w:rPr>
        <w:t>attempt to solve a problem by editing the language which is symptomatic</w:t>
      </w:r>
      <w:r w:rsidRPr="0055369F">
        <w:rPr>
          <w:sz w:val="16"/>
        </w:rPr>
        <w:t xml:space="preserve"> of that problem </w:t>
      </w:r>
      <w:r w:rsidRPr="0055369F">
        <w:rPr>
          <w:rStyle w:val="StyleUnderline"/>
        </w:rPr>
        <w:t>will generally trade off with solving the reality which is the source of the problem</w:t>
      </w:r>
      <w:r w:rsidRPr="0055369F">
        <w:rPr>
          <w:sz w:val="16"/>
        </w:rPr>
        <w:t xml:space="preserve">. There are several reasons why this is true. The first, and most obvious, is that </w:t>
      </w:r>
      <w:r w:rsidRPr="0055369F">
        <w:rPr>
          <w:rStyle w:val="Emphasis"/>
        </w:rPr>
        <w:t>we may often be fooled into thinking that language "arguments" have generated real change</w:t>
      </w:r>
      <w:r w:rsidRPr="0055369F">
        <w:rPr>
          <w:sz w:val="16"/>
        </w:rPr>
        <w:t xml:space="preserve">. As Graddol and Swan observe, "when compared with larger social and ideological struggles, </w:t>
      </w:r>
      <w:r w:rsidRPr="0055369F">
        <w:rPr>
          <w:rStyle w:val="StyleUnderline"/>
        </w:rPr>
        <w:t>linguistic reform may seem quite a trivial concern</w:t>
      </w:r>
      <w:r w:rsidRPr="0055369F">
        <w:rPr>
          <w:sz w:val="16"/>
        </w:rPr>
        <w:t xml:space="preserve">," further noting "there is also the danger that effective change at this level is mistaken for real social change" (Graddol &amp; Swan 195). The second reason is that the </w:t>
      </w:r>
      <w:r w:rsidRPr="0055369F">
        <w:rPr>
          <w:rStyle w:val="StyleUnderline"/>
        </w:rPr>
        <w:t>language we find objectionable can serve as a signal or an indicator of the corresponding objectionable reality</w:t>
      </w:r>
      <w:r w:rsidRPr="0055369F">
        <w:rPr>
          <w:sz w:val="16"/>
        </w:rPr>
        <w:t xml:space="preserve">. The third reason is that </w:t>
      </w:r>
      <w:r w:rsidRPr="0055369F">
        <w:rPr>
          <w:rStyle w:val="StyleUnderline"/>
        </w:rPr>
        <w:t xml:space="preserve">restricting language only limits the overt expressions of any objectionable reality, </w:t>
      </w:r>
      <w:r w:rsidRPr="0055369F">
        <w:rPr>
          <w:rStyle w:val="Emphasis"/>
        </w:rPr>
        <w:t>while leaving subtle and hence more dangerous expressions unregulated</w:t>
      </w:r>
      <w:r w:rsidRPr="0055369F">
        <w:rPr>
          <w:sz w:val="16"/>
        </w:rPr>
        <w:t>. Once we drive the objectionable idea underground it will be more difficult to identify, more difficult to root out, more difficult to counteract, and more likely to have its undesirable effect. The fourth reason is that objectionable speech can create a "backlash" effect that raises the consciousness of people exposed to the speech. Strossen observes that "</w:t>
      </w:r>
      <w:r w:rsidRPr="0055369F">
        <w:rPr>
          <w:rStyle w:val="StyleUnderline"/>
        </w:rPr>
        <w:t>ugly and abominable as these expressions are, they undoubtably have had the beneficial result of raising social consciousness about the underlying societal problem</w:t>
      </w:r>
      <w:r w:rsidRPr="0055369F">
        <w:rPr>
          <w:sz w:val="16"/>
        </w:rPr>
        <w:t xml:space="preserve">..." (560). </w:t>
      </w:r>
      <w:proofErr w:type="gramStart"/>
      <w:r w:rsidRPr="0055369F">
        <w:rPr>
          <w:sz w:val="16"/>
        </w:rPr>
        <w:t>The</w:t>
      </w:r>
      <w:proofErr w:type="gramEnd"/>
      <w:r w:rsidRPr="0055369F">
        <w:rPr>
          <w:sz w:val="16"/>
        </w:rPr>
        <w:t xml:space="preserve"> second major reason why </w:t>
      </w:r>
      <w:r w:rsidRPr="0055369F">
        <w:rPr>
          <w:rStyle w:val="StyleUnderline"/>
        </w:rPr>
        <w:t>language "arguments"</w:t>
      </w:r>
      <w:r w:rsidRPr="0055369F">
        <w:rPr>
          <w:sz w:val="16"/>
        </w:rPr>
        <w:t xml:space="preserve"> are counterproductive is that they </w:t>
      </w:r>
      <w:r w:rsidRPr="0055369F">
        <w:rPr>
          <w:rStyle w:val="StyleUnderline"/>
        </w:rPr>
        <w:t>contribute to deacademization</w:t>
      </w:r>
      <w:r w:rsidRPr="0055369F">
        <w:rPr>
          <w:sz w:val="16"/>
        </w:rPr>
        <w:t xml:space="preserve">. In the context of critiquing the Hazelwood decision, Hopkins explains the phenomenon: </w:t>
      </w:r>
      <w:r w:rsidRPr="0055369F">
        <w:rPr>
          <w:rStyle w:val="StyleUnderline"/>
        </w:rPr>
        <w:t>To escape censorship</w:t>
      </w:r>
      <w:r w:rsidRPr="0055369F">
        <w:rPr>
          <w:sz w:val="16"/>
        </w:rPr>
        <w:t xml:space="preserve">, therefore, </w:t>
      </w:r>
      <w:r w:rsidRPr="0055369F">
        <w:rPr>
          <w:rStyle w:val="StyleUnderline"/>
        </w:rPr>
        <w:t>student journalists may eschew school sponsorship in favor of producing their own product</w:t>
      </w:r>
      <w:r w:rsidRPr="0055369F">
        <w:rPr>
          <w:sz w:val="16"/>
        </w:rPr>
        <w:t>. In such a case, the</w:t>
      </w:r>
      <w:r w:rsidRPr="0055369F">
        <w:rPr>
          <w:rStyle w:val="StyleUnderline"/>
        </w:rPr>
        <w:t xml:space="preserve"> result would almost certainly be lower quality </w:t>
      </w:r>
      <w:r w:rsidRPr="0055369F">
        <w:rPr>
          <w:sz w:val="16"/>
        </w:rPr>
        <w:t xml:space="preserve">of high school journalism... The purpose of high school journalism, however, is more than learning newsgathering, writing, and editing skills. It is also to learn the role of the press in society; it is to teach responsibility as well as freedom. (Hopkins 536). Hyde &amp; Fishman further explain </w:t>
      </w:r>
      <w:r w:rsidRPr="0055369F">
        <w:rPr>
          <w:rStyle w:val="StyleUnderline"/>
        </w:rPr>
        <w:t>that to protect students from offensive views, is to deprive them of the experiences through which they "attain intellectual and moral maturity and become self-reliant"</w:t>
      </w:r>
      <w:r w:rsidRPr="0055369F">
        <w:rPr>
          <w:sz w:val="16"/>
        </w:rPr>
        <w:t xml:space="preserve"> (Hyde &amp; Fishman 1485). The </w:t>
      </w:r>
      <w:r w:rsidRPr="0055369F">
        <w:rPr>
          <w:rStyle w:val="StyleUnderline"/>
        </w:rPr>
        <w:t xml:space="preserve">application of these notions to the debate round is clear and relevant. If language "arguments" become a dominant trend, </w:t>
      </w:r>
      <w:r w:rsidRPr="0055369F">
        <w:rPr>
          <w:rStyle w:val="Emphasis"/>
        </w:rPr>
        <w:t>debaters will not change their attitudes. Rather they will manifest their attitudes in non-debate contexts</w:t>
      </w:r>
      <w:r w:rsidRPr="0055369F">
        <w:rPr>
          <w:sz w:val="16"/>
        </w:rPr>
        <w:t xml:space="preserve">. Under these conditions, the debaters will not have the moderating effects of the critic or the other debaters. Simply put, </w:t>
      </w:r>
      <w:r w:rsidRPr="0055369F">
        <w:rPr>
          <w:rStyle w:val="StyleUnderline"/>
        </w:rPr>
        <w:t>sexism at home or at lunch is worse than sexism in a debate round because in the round there is a critic to provide negative though not punitive feedback</w:t>
      </w:r>
      <w:r w:rsidRPr="0055369F">
        <w:rPr>
          <w:sz w:val="16"/>
        </w:rPr>
        <w:t xml:space="preserve">. The publicization effects of censorship are well known. "Psychological studies reveal that </w:t>
      </w:r>
      <w:r w:rsidRPr="0055369F">
        <w:rPr>
          <w:rStyle w:val="StyleUnderline"/>
        </w:rPr>
        <w:t>whenever the government attempts to censor speech, the censored speech</w:t>
      </w:r>
      <w:r w:rsidRPr="0055369F">
        <w:rPr>
          <w:sz w:val="16"/>
        </w:rPr>
        <w:t xml:space="preserve"> - for that very reason - </w:t>
      </w:r>
      <w:r w:rsidRPr="0055369F">
        <w:rPr>
          <w:rStyle w:val="StyleUnderline"/>
        </w:rPr>
        <w:t>becomes more appealing to many people</w:t>
      </w:r>
      <w:r w:rsidRPr="0055369F">
        <w:rPr>
          <w:sz w:val="16"/>
        </w:rPr>
        <w:t xml:space="preserve">" (Strossen 559). These studies would suggest that </w:t>
      </w:r>
      <w:r w:rsidRPr="0055369F">
        <w:rPr>
          <w:rStyle w:val="StyleUnderline"/>
        </w:rPr>
        <w:t>language which is critiqued by language "arguments" becomes more attractive simply because of the critique</w:t>
      </w:r>
      <w:r w:rsidRPr="0055369F">
        <w:rPr>
          <w:sz w:val="16"/>
        </w:rPr>
        <w:t>. Hence language "arg</w:t>
      </w:r>
      <w:r>
        <w:rPr>
          <w:sz w:val="16"/>
        </w:rPr>
        <w:t xml:space="preserve">uments" are counterproductive. </w:t>
      </w:r>
    </w:p>
    <w:p w:rsidR="0000280B" w:rsidRDefault="0000280B" w:rsidP="0000280B">
      <w:pPr>
        <w:pStyle w:val="Heading3"/>
      </w:pPr>
      <w:r>
        <w:lastRenderedPageBreak/>
        <w:t>Not a Voting Issue</w:t>
      </w:r>
    </w:p>
    <w:p w:rsidR="0000280B" w:rsidRPr="003F0BF2" w:rsidRDefault="0000280B" w:rsidP="0000280B">
      <w:pPr>
        <w:pStyle w:val="Heading4"/>
        <w:rPr>
          <w:rStyle w:val="Style13ptBold"/>
          <w:b/>
        </w:rPr>
      </w:pPr>
      <w:r w:rsidRPr="003F0BF2">
        <w:rPr>
          <w:rStyle w:val="Style13ptBold"/>
          <w:b/>
        </w:rPr>
        <w:t>Not a voting issue – in round education</w:t>
      </w:r>
      <w:r>
        <w:rPr>
          <w:rStyle w:val="Style13ptBold"/>
          <w:b/>
        </w:rPr>
        <w:t>, cross-x, and out of round discussion solve</w:t>
      </w:r>
      <w:r w:rsidRPr="003F0BF2">
        <w:rPr>
          <w:rStyle w:val="Style13ptBold"/>
          <w:b/>
        </w:rPr>
        <w:t>, we won’t do it again</w:t>
      </w:r>
    </w:p>
    <w:p w:rsidR="0000280B" w:rsidRPr="003F0BF2" w:rsidRDefault="0000280B" w:rsidP="0000280B">
      <w:pPr>
        <w:rPr>
          <w:b/>
          <w:bCs/>
          <w:sz w:val="26"/>
        </w:rPr>
      </w:pPr>
      <w:r w:rsidRPr="008D064C">
        <w:rPr>
          <w:rStyle w:val="Style13ptBold"/>
        </w:rPr>
        <w:t xml:space="preserve">Roskoski and Peabody 91 </w:t>
      </w:r>
      <w:r w:rsidRPr="008D064C">
        <w:rPr>
          <w:sz w:val="16"/>
          <w:szCs w:val="16"/>
        </w:rPr>
        <w:t>[Matthew Roskoski, and Joe Peabody, debate coaches and former debaters writing on theory issues, critiques, and risk management; “A Linguistic and Philosophical Critique of Language “Arguments””; Florida State University; 1991; accessed 07/31/2015; &lt;http://debate.uvm.edu/Library/DebateTheoryLibrary/Roskoski&amp;Peabody-LangCritiques&gt;.]</w:t>
      </w:r>
      <w:r>
        <w:rPr>
          <w:sz w:val="16"/>
          <w:szCs w:val="16"/>
        </w:rPr>
        <w:t xml:space="preserve"> Potential for offensive language: glang</w:t>
      </w:r>
    </w:p>
    <w:p w:rsidR="0000280B" w:rsidRDefault="0000280B" w:rsidP="0000280B">
      <w:pPr>
        <w:rPr>
          <w:rStyle w:val="StyleUnderline"/>
        </w:rPr>
      </w:pPr>
      <w:r w:rsidRPr="003F0BF2">
        <w:rPr>
          <w:rStyle w:val="StyleUnderline"/>
        </w:rPr>
        <w:t>The battle against {offensive speech} will be fought most effectively through persuasive</w:t>
      </w:r>
      <w:r w:rsidRPr="003F0BF2">
        <w:rPr>
          <w:sz w:val="16"/>
        </w:rPr>
        <w:t xml:space="preserve"> and creative </w:t>
      </w:r>
      <w:r w:rsidRPr="003F0BF2">
        <w:rPr>
          <w:rStyle w:val="StyleUnderline"/>
        </w:rPr>
        <w:t>educational leadership rather than</w:t>
      </w:r>
      <w:r w:rsidRPr="003F0BF2">
        <w:rPr>
          <w:sz w:val="16"/>
        </w:rPr>
        <w:t xml:space="preserve"> through </w:t>
      </w:r>
      <w:r w:rsidRPr="003F0BF2">
        <w:rPr>
          <w:rStyle w:val="StyleUnderline"/>
        </w:rPr>
        <w:t>punishment</w:t>
      </w:r>
      <w:r w:rsidRPr="003F0BF2">
        <w:rPr>
          <w:sz w:val="16"/>
        </w:rPr>
        <w:t xml:space="preserve"> and coercion... </w:t>
      </w:r>
      <w:r w:rsidRPr="003F0BF2">
        <w:rPr>
          <w:rStyle w:val="StyleUnderline"/>
        </w:rPr>
        <w:t>The sense of a community of scholars, an island of reason and tolerance, is the pervasive ethos. But that</w:t>
      </w:r>
      <w:r w:rsidRPr="003F0BF2">
        <w:rPr>
          <w:sz w:val="16"/>
        </w:rPr>
        <w:t xml:space="preserve"> ethos </w:t>
      </w:r>
      <w:r w:rsidRPr="003F0BF2">
        <w:rPr>
          <w:rStyle w:val="StyleUnderline"/>
        </w:rPr>
        <w:t>should be advanced with education, not coercion</w:t>
      </w:r>
      <w:r w:rsidRPr="003F0BF2">
        <w:rPr>
          <w:sz w:val="16"/>
        </w:rPr>
        <w:t xml:space="preserve">. </w:t>
      </w:r>
      <w:r w:rsidRPr="003F0BF2">
        <w:rPr>
          <w:rStyle w:val="StyleUnderline"/>
        </w:rPr>
        <w:t>It should be the dominant voice</w:t>
      </w:r>
      <w:r w:rsidRPr="003F0BF2">
        <w:rPr>
          <w:sz w:val="16"/>
        </w:rPr>
        <w:t xml:space="preserve"> of the university within the marketplace of ideas</w:t>
      </w:r>
      <w:r w:rsidRPr="003F0BF2">
        <w:rPr>
          <w:rStyle w:val="StyleUnderline"/>
        </w:rPr>
        <w:t>; but it should not preempt</w:t>
      </w:r>
      <w:r w:rsidRPr="003F0BF2">
        <w:rPr>
          <w:sz w:val="16"/>
        </w:rPr>
        <w:t xml:space="preserve"> that marketplace. (Smolla 224-225).1 </w:t>
      </w:r>
      <w:proofErr w:type="gramStart"/>
      <w:r w:rsidRPr="003F0BF2">
        <w:rPr>
          <w:sz w:val="16"/>
        </w:rPr>
        <w:t>We</w:t>
      </w:r>
      <w:proofErr w:type="gramEnd"/>
      <w:r w:rsidRPr="003F0BF2">
        <w:rPr>
          <w:sz w:val="16"/>
        </w:rPr>
        <w:t xml:space="preserve"> emphatically concur. It is our position that </w:t>
      </w:r>
      <w:r w:rsidRPr="003F0BF2">
        <w:rPr>
          <w:rStyle w:val="StyleUnderline"/>
        </w:rPr>
        <w:t>a debater who feels strongly enough about a given language "argument" ought to actualize that belief through interpersonal conversation rather than through a plea for censorship and coercion</w:t>
      </w:r>
      <w:r w:rsidRPr="003F0BF2">
        <w:rPr>
          <w:sz w:val="16"/>
        </w:rPr>
        <w:t xml:space="preserve">. </w:t>
      </w:r>
      <w:r w:rsidRPr="003F0BF2">
        <w:rPr>
          <w:rStyle w:val="StyleUnderline"/>
        </w:rPr>
        <w:t>Each debater</w:t>
      </w:r>
      <w:r w:rsidRPr="003F0BF2">
        <w:rPr>
          <w:sz w:val="16"/>
        </w:rPr>
        <w:t xml:space="preserve"> in a given round </w:t>
      </w:r>
      <w:r w:rsidRPr="003F0BF2">
        <w:rPr>
          <w:rStyle w:val="StyleUnderline"/>
        </w:rPr>
        <w:t>has three minutes of cross-examination time during which</w:t>
      </w:r>
      <w:r w:rsidRPr="003F0BF2">
        <w:rPr>
          <w:sz w:val="16"/>
        </w:rPr>
        <w:t xml:space="preserve"> he or she may </w:t>
      </w:r>
      <w:r w:rsidRPr="003F0BF2">
        <w:rPr>
          <w:rStyle w:val="StyleUnderline"/>
        </w:rPr>
        <w:t>engage the other team in a dialogue about the ramifications of the language the opposition has just used</w:t>
      </w:r>
      <w:r w:rsidRPr="003F0BF2">
        <w:rPr>
          <w:sz w:val="16"/>
        </w:rPr>
        <w:t xml:space="preserve">. Additionally even given the efficacy of Rich Edwards' efficient tabulation program, </w:t>
      </w:r>
      <w:r w:rsidRPr="003F0BF2">
        <w:rPr>
          <w:rStyle w:val="StyleUnderline"/>
        </w:rPr>
        <w:t>there will inevitably be long periods between rounds during which further dialogue can take place</w:t>
      </w:r>
      <w:r w:rsidRPr="003F0BF2">
        <w:rPr>
          <w:sz w:val="16"/>
        </w:rPr>
        <w:t xml:space="preserve">. It is our position that </w:t>
      </w:r>
      <w:r w:rsidRPr="003F0BF2">
        <w:rPr>
          <w:rStyle w:val="StyleUnderline"/>
        </w:rPr>
        <w:t>interpersonal transactions will be more effective methods of raising consciousness about the negative ramifications of language</w:t>
      </w:r>
      <w:r w:rsidRPr="003F0BF2">
        <w:rPr>
          <w:sz w:val="16"/>
        </w:rPr>
        <w:t xml:space="preserve">. </w:t>
      </w:r>
      <w:r w:rsidRPr="003F0BF2">
        <w:rPr>
          <w:rStyle w:val="StyleUnderline"/>
        </w:rPr>
        <w:t>These interactions can achieve the goals intended by language "arguments" without</w:t>
      </w:r>
      <w:r w:rsidRPr="003F0BF2">
        <w:rPr>
          <w:sz w:val="16"/>
        </w:rPr>
        <w:t xml:space="preserve"> the attendant </w:t>
      </w:r>
      <w:r w:rsidRPr="003F0BF2">
        <w:rPr>
          <w:rStyle w:val="StyleUnderline"/>
        </w:rPr>
        <w:t>infringements upon</w:t>
      </w:r>
      <w:r w:rsidRPr="003F0BF2">
        <w:rPr>
          <w:sz w:val="16"/>
        </w:rPr>
        <w:t xml:space="preserve"> the </w:t>
      </w:r>
      <w:r w:rsidRPr="003F0BF2">
        <w:rPr>
          <w:rStyle w:val="StyleUnderline"/>
        </w:rPr>
        <w:t xml:space="preserve">freedom of speech. </w:t>
      </w:r>
    </w:p>
    <w:p w:rsidR="006B70D7" w:rsidRDefault="006B70D7" w:rsidP="006B70D7">
      <w:pPr>
        <w:pStyle w:val="Heading3"/>
      </w:pPr>
      <w:r>
        <w:lastRenderedPageBreak/>
        <w:t>Language ≠ Reality</w:t>
      </w:r>
    </w:p>
    <w:p w:rsidR="006B70D7" w:rsidRPr="003F0BF2" w:rsidRDefault="006B70D7" w:rsidP="006B70D7">
      <w:pPr>
        <w:pStyle w:val="Heading4"/>
        <w:rPr>
          <w:rStyle w:val="Style13ptBold"/>
          <w:b/>
        </w:rPr>
      </w:pPr>
      <w:r w:rsidRPr="003F0BF2">
        <w:rPr>
          <w:rStyle w:val="Style13ptBold"/>
          <w:b/>
        </w:rPr>
        <w:t>Language doesn’t create reality – they assume the Sair-Whorf hypothesis, but can’t defend it – means no reason to vote neg</w:t>
      </w:r>
    </w:p>
    <w:p w:rsidR="006B70D7" w:rsidRPr="008D064C" w:rsidRDefault="006B70D7" w:rsidP="006B70D7">
      <w:pPr>
        <w:rPr>
          <w:rStyle w:val="Style13ptBold"/>
        </w:rPr>
      </w:pPr>
      <w:r w:rsidRPr="008D064C">
        <w:rPr>
          <w:rStyle w:val="Style13ptBold"/>
        </w:rPr>
        <w:t xml:space="preserve">Roskoski and Peabody 91 </w:t>
      </w:r>
      <w:r w:rsidRPr="008D064C">
        <w:rPr>
          <w:sz w:val="16"/>
          <w:szCs w:val="16"/>
        </w:rPr>
        <w:t>[Matthew Roskoski, and Joe Peabody, debate coaches and former debaters writing on theory issues, critiques, and risk management; “A Linguistic and Philosophical Critique of Language “Arguments””; Florida State University; 1991; accessed 07/31/2015; &lt;http://debate.uvm.edu/Library/DebateTheoryLibrary/Roskoski&amp;Peabody-LangCritiques&gt;.]</w:t>
      </w:r>
    </w:p>
    <w:p w:rsidR="006B70D7" w:rsidRDefault="006B70D7" w:rsidP="006B70D7">
      <w:pPr>
        <w:rPr>
          <w:sz w:val="16"/>
        </w:rPr>
      </w:pPr>
      <w:r w:rsidRPr="003F0BF2">
        <w:rPr>
          <w:rStyle w:val="StyleUnderline"/>
        </w:rPr>
        <w:t>It has become fashionable</w:t>
      </w:r>
      <w:r w:rsidRPr="003F0BF2">
        <w:rPr>
          <w:sz w:val="16"/>
        </w:rPr>
        <w:t xml:space="preserve"> lately </w:t>
      </w:r>
      <w:r w:rsidRPr="003F0BF2">
        <w:rPr>
          <w:rStyle w:val="StyleUnderline"/>
        </w:rPr>
        <w:t>for</w:t>
      </w:r>
      <w:r w:rsidRPr="003F0BF2">
        <w:rPr>
          <w:sz w:val="16"/>
        </w:rPr>
        <w:t xml:space="preserve"> CEDA </w:t>
      </w:r>
      <w:r w:rsidRPr="003F0BF2">
        <w:rPr>
          <w:rStyle w:val="StyleUnderline"/>
        </w:rPr>
        <w:t>debaters to present language "arguments" in</w:t>
      </w:r>
      <w:r w:rsidRPr="003F0BF2">
        <w:rPr>
          <w:sz w:val="16"/>
        </w:rPr>
        <w:t xml:space="preserve"> CEDA </w:t>
      </w:r>
      <w:r w:rsidRPr="003F0BF2">
        <w:rPr>
          <w:rStyle w:val="StyleUnderline"/>
        </w:rPr>
        <w:t>debate rounds</w:t>
      </w:r>
      <w:r w:rsidRPr="003F0BF2">
        <w:rPr>
          <w:sz w:val="16"/>
        </w:rPr>
        <w:t xml:space="preserve">. The essential defining element of a language "argument" is that </w:t>
      </w:r>
      <w:r w:rsidRPr="003F0BF2">
        <w:rPr>
          <w:rStyle w:val="StyleUnderline"/>
        </w:rPr>
        <w:t>it critiques not the actual arguments of the debater but rather the language or rhetoric the debater</w:t>
      </w:r>
      <w:r w:rsidRPr="003F0BF2">
        <w:rPr>
          <w:sz w:val="16"/>
        </w:rPr>
        <w:t xml:space="preserve"> offers. It will be our position that </w:t>
      </w:r>
      <w:r w:rsidRPr="003F0BF2">
        <w:rPr>
          <w:rStyle w:val="StyleUnderline"/>
        </w:rPr>
        <w:t>such "arguments" are inadequate for several reasons</w:t>
      </w:r>
      <w:r w:rsidRPr="003F0BF2">
        <w:rPr>
          <w:sz w:val="16"/>
        </w:rPr>
        <w:t xml:space="preserve">. These reasons cluster around our analysis of the syllogism that comprises language "arguments." </w:t>
      </w:r>
      <w:r w:rsidRPr="003F0BF2">
        <w:rPr>
          <w:rStyle w:val="StyleUnderline"/>
        </w:rPr>
        <w:t>The major premise of language "arguments" is that language creates reality</w:t>
      </w:r>
      <w:r w:rsidRPr="003F0BF2">
        <w:rPr>
          <w:sz w:val="16"/>
        </w:rPr>
        <w:t xml:space="preserve">, the minor premise is that </w:t>
      </w:r>
      <w:r w:rsidRPr="003F0BF2">
        <w:rPr>
          <w:rStyle w:val="StyleUnderline"/>
        </w:rPr>
        <w:t>certain language is undesirable, and the</w:t>
      </w:r>
      <w:r w:rsidRPr="003F0BF2">
        <w:rPr>
          <w:sz w:val="16"/>
        </w:rPr>
        <w:t xml:space="preserve"> conclusion is that the </w:t>
      </w:r>
      <w:r w:rsidRPr="003F0BF2">
        <w:rPr>
          <w:rStyle w:val="StyleUnderline"/>
        </w:rPr>
        <w:t>debater using the unacceptable language ought to be sanctioned with a ballot</w:t>
      </w:r>
      <w:r w:rsidRPr="003F0BF2">
        <w:rPr>
          <w:sz w:val="16"/>
        </w:rPr>
        <w:t xml:space="preserve">. We will deny the first premise and offer three reasons why the conclusion is incorrect. </w:t>
      </w:r>
      <w:r w:rsidRPr="003F0BF2">
        <w:rPr>
          <w:rStyle w:val="StyleUnderline"/>
        </w:rPr>
        <w:t>Language Does Not Create Reality Language "arguments" assume</w:t>
      </w:r>
      <w:r w:rsidRPr="003F0BF2">
        <w:rPr>
          <w:sz w:val="16"/>
        </w:rPr>
        <w:t xml:space="preserve"> the veracity of the Sapir- Whorf hypothesis. Usually, this is made explicit in a subpoint labeled something like "language creates reality." Often, this is implicitly argued as part of claims such as </w:t>
      </w:r>
      <w:r w:rsidRPr="003F0BF2">
        <w:rPr>
          <w:rStyle w:val="StyleUnderline"/>
        </w:rPr>
        <w:t>"they're responsible for their rhetoric" or "ought always to avoid X language."</w:t>
      </w:r>
      <w:r w:rsidRPr="003F0BF2">
        <w:rPr>
          <w:sz w:val="16"/>
        </w:rPr>
        <w:t xml:space="preserve"> Additionally, </w:t>
      </w:r>
      <w:r w:rsidRPr="003F0BF2">
        <w:rPr>
          <w:rStyle w:val="StyleUnderline"/>
        </w:rPr>
        <w:t>even if a given language "argument" does not articulate this as a premise, the authors who write the evidence comprising the position will usually if not always assume the Sapir-Whorf hypothesis</w:t>
      </w:r>
      <w:r w:rsidRPr="003F0BF2">
        <w:rPr>
          <w:sz w:val="16"/>
        </w:rPr>
        <w:t xml:space="preserve">. Perhaps the most common example is </w:t>
      </w:r>
      <w:r w:rsidRPr="003F0BF2">
        <w:rPr>
          <w:rStyle w:val="StyleUnderline"/>
        </w:rPr>
        <w:t>the popular sexist language "argument" critiquing masculine generic references</w:t>
      </w:r>
      <w:r w:rsidRPr="003F0BF2">
        <w:rPr>
          <w:sz w:val="16"/>
        </w:rPr>
        <w:t xml:space="preserve">. Frequently </w:t>
      </w:r>
      <w:r w:rsidRPr="003F0BF2">
        <w:rPr>
          <w:rStyle w:val="StyleUnderline"/>
        </w:rPr>
        <w:t>debaters making this "argument" specifically state that language creates reality</w:t>
      </w:r>
      <w:r w:rsidRPr="003F0BF2">
        <w:rPr>
          <w:sz w:val="16"/>
        </w:rPr>
        <w:t xml:space="preserve">. The fact that their authors assume this is documented by Khosroshahi: The claim that masculine generic words help to perpetuate an androcentric world view assumes more or less explicitly the validity of the Sapir-Whorf hypothesis according to which the structure of the language we speak affects the way we think. (Khosroshahi 506). </w:t>
      </w:r>
      <w:r w:rsidRPr="003F0BF2">
        <w:rPr>
          <w:rStyle w:val="StyleUnderline"/>
        </w:rPr>
        <w:t>We believe this example to be very typical of language "arguments."</w:t>
      </w:r>
      <w:r w:rsidRPr="003F0BF2">
        <w:rPr>
          <w:sz w:val="16"/>
        </w:rPr>
        <w:t xml:space="preserve"> </w:t>
      </w:r>
      <w:r w:rsidRPr="003F0BF2">
        <w:rPr>
          <w:rStyle w:val="StyleUnderline"/>
        </w:rPr>
        <w:t>If the advocate of a language "argument" does not defend the Sapir-Whorf hypothesis</w:t>
      </w:r>
      <w:r w:rsidRPr="003F0BF2">
        <w:rPr>
          <w:sz w:val="16"/>
        </w:rPr>
        <w:t xml:space="preserve">, then </w:t>
      </w:r>
      <w:r w:rsidRPr="003F0BF2">
        <w:rPr>
          <w:rStyle w:val="StyleUnderline"/>
        </w:rPr>
        <w:t>there can be no link between the debater's rhetoric and the impacts claimed</w:t>
      </w:r>
      <w:r w:rsidRPr="003F0BF2">
        <w:rPr>
          <w:sz w:val="16"/>
        </w:rPr>
        <w:t xml:space="preserve">. This being the case, we will claim that </w:t>
      </w:r>
      <w:r w:rsidRPr="003F0BF2">
        <w:rPr>
          <w:rStyle w:val="StyleUnderline"/>
        </w:rPr>
        <w:t>a refutation of the Sapir-Whorf hypothesis is a sufficient condition for the refutation of language "arguments".</w:t>
      </w:r>
      <w:r w:rsidRPr="003F0BF2">
        <w:rPr>
          <w:sz w:val="16"/>
        </w:rPr>
        <w:t xml:space="preserve"> Certainly no logician would contest the claim that if the major premise of a syllogism is denied, then the syllogism is false. Before we begin to discuss the validity of the hypothesis, we ought first to note that there are two varieties of the Sapir-Whorf hypothesis. </w:t>
      </w:r>
      <w:r w:rsidRPr="003F0BF2">
        <w:rPr>
          <w:rStyle w:val="StyleUnderline"/>
        </w:rPr>
        <w:t>The strong version claims that language actually creates reality, while the weak version merely claims that language influences reality in some way</w:t>
      </w:r>
      <w:r w:rsidRPr="003F0BF2">
        <w:rPr>
          <w:sz w:val="16"/>
        </w:rPr>
        <w:t xml:space="preserve"> (Grace). As Bloom has conceded, </w:t>
      </w:r>
      <w:r w:rsidRPr="003F0BF2">
        <w:rPr>
          <w:rStyle w:val="StyleUnderline"/>
        </w:rPr>
        <w:t xml:space="preserve">the strong version </w:t>
      </w:r>
      <w:r w:rsidRPr="003F0BF2">
        <w:rPr>
          <w:sz w:val="16"/>
        </w:rPr>
        <w:t xml:space="preserve">- "the claim that language or languages we learn determine the ways we think" </w:t>
      </w:r>
      <w:r w:rsidRPr="003F0BF2">
        <w:rPr>
          <w:rStyle w:val="StyleUnderline"/>
        </w:rPr>
        <w:t>is "clearly untenable"</w:t>
      </w:r>
      <w:r w:rsidRPr="003F0BF2">
        <w:rPr>
          <w:sz w:val="16"/>
        </w:rPr>
        <w:t xml:space="preserve"> (Bloom 275). Further, </w:t>
      </w:r>
      <w:r w:rsidRPr="003F0BF2">
        <w:rPr>
          <w:rStyle w:val="StyleUnderline"/>
        </w:rPr>
        <w:t>the weak form of the hypothesis will likely fail the direct causal nexus test required to censor speech. The courts require a "close causal nexus between speech and harm before penalizing speech"</w:t>
      </w:r>
      <w:r w:rsidRPr="003F0BF2">
        <w:rPr>
          <w:sz w:val="16"/>
        </w:rPr>
        <w:t xml:space="preserve"> (Smolla 205) </w:t>
      </w:r>
      <w:r w:rsidRPr="003F0BF2">
        <w:rPr>
          <w:rStyle w:val="StyleUnderline"/>
        </w:rPr>
        <w:t>and we believe debate critics should do the same</w:t>
      </w:r>
      <w:r w:rsidRPr="003F0BF2">
        <w:rPr>
          <w:sz w:val="16"/>
        </w:rPr>
        <w:t xml:space="preserve">. We dismiss the weak form of the hypothesis as inadequate to justify language "arguments" and will focus on the strong form. Initially, it is important to note that </w:t>
      </w:r>
      <w:r w:rsidRPr="003F0BF2">
        <w:rPr>
          <w:rStyle w:val="StyleUnderline"/>
        </w:rPr>
        <w:t>the Sapir-Whorf hypothesis does not intrinsically deserve presumption</w:t>
      </w:r>
      <w:r w:rsidRPr="003F0BF2">
        <w:rPr>
          <w:sz w:val="16"/>
        </w:rPr>
        <w:t xml:space="preserve">, although many authors assume its validity without empirical support. The reason it does not deserve presumption is that </w:t>
      </w:r>
      <w:r w:rsidRPr="003F0BF2">
        <w:rPr>
          <w:rStyle w:val="StyleUnderline"/>
        </w:rPr>
        <w:t xml:space="preserve">"on a priori grounds one can contest it by asking how, if we are unable to organize our thinking beyond the limits set by our native language, we could ever become aware of those limits" </w:t>
      </w:r>
      <w:r w:rsidRPr="003F0BF2">
        <w:rPr>
          <w:sz w:val="16"/>
        </w:rPr>
        <w:t>(Robins 101). Au explains that "</w:t>
      </w:r>
      <w:r w:rsidRPr="003F0BF2">
        <w:rPr>
          <w:rStyle w:val="StyleUnderline"/>
        </w:rPr>
        <w:t>because it has received so little convincing support, the Sapir-Whorf hypothesis has stimulated little research</w:t>
      </w:r>
      <w:r w:rsidRPr="003F0BF2">
        <w:rPr>
          <w:sz w:val="16"/>
        </w:rPr>
        <w:t>" (Au 1984 156). However, many c</w:t>
      </w:r>
      <w:r w:rsidRPr="003F0BF2">
        <w:rPr>
          <w:rStyle w:val="StyleUnderline"/>
        </w:rPr>
        <w:t>ritical scholars take the hypothesis for granted because it is a necessary but uninteresting precondition for the claims they really want to defend</w:t>
      </w:r>
      <w:r w:rsidRPr="003F0BF2">
        <w:rPr>
          <w:sz w:val="16"/>
        </w:rPr>
        <w:t>. Khosroshahi explains: However, the empirical tests of the hypothesis of linguistic relativity have yielded more equivocal results. But independently of its empirical status, Whorf's view is quite widely held. In fact, many social movements have attempted reforms of language and have thus taken Whorf's thesis for granted. (Khosroshahi 505).</w:t>
      </w:r>
    </w:p>
    <w:p w:rsidR="006B70D7" w:rsidRPr="0055369F" w:rsidRDefault="006B70D7" w:rsidP="006B70D7">
      <w:pPr>
        <w:pStyle w:val="Heading4"/>
        <w:rPr>
          <w:rStyle w:val="Style13ptBold"/>
          <w:b/>
        </w:rPr>
      </w:pPr>
      <w:r w:rsidRPr="0055369F">
        <w:rPr>
          <w:rStyle w:val="Style13ptBold"/>
          <w:b/>
        </w:rPr>
        <w:lastRenderedPageBreak/>
        <w:t>Language is a reflection of our understanding of reality – changing language won’t change perceptions</w:t>
      </w:r>
    </w:p>
    <w:p w:rsidR="006B70D7" w:rsidRPr="008D064C" w:rsidRDefault="006B70D7" w:rsidP="006B70D7">
      <w:pPr>
        <w:rPr>
          <w:rStyle w:val="Style13ptBold"/>
        </w:rPr>
      </w:pPr>
      <w:r w:rsidRPr="008D064C">
        <w:rPr>
          <w:rStyle w:val="Style13ptBold"/>
        </w:rPr>
        <w:t xml:space="preserve">Roskoski and Peabody 91 </w:t>
      </w:r>
      <w:r w:rsidRPr="008D064C">
        <w:rPr>
          <w:sz w:val="16"/>
          <w:szCs w:val="16"/>
        </w:rPr>
        <w:t>[Matthew Roskoski, and Joe Peabody, debate coaches and former debaters writing on theory issues, critiques, and risk management; “A Linguistic and Philosophical Critique of Language “Arguments””; Florida State University; 1991; accessed 07/31/2015; &lt;http://debate.uvm.edu/Library/DebateTheoryLibrary/Roskoski&amp;Peabody-LangCritiques&gt;.]</w:t>
      </w:r>
    </w:p>
    <w:p w:rsidR="006B70D7" w:rsidRPr="0055369F" w:rsidRDefault="006B70D7" w:rsidP="006B70D7">
      <w:pPr>
        <w:rPr>
          <w:sz w:val="16"/>
        </w:rPr>
      </w:pPr>
      <w:r w:rsidRPr="0055369F">
        <w:rPr>
          <w:sz w:val="16"/>
        </w:rPr>
        <w:t xml:space="preserve">The second reason that the hypothesis is flawed is that </w:t>
      </w:r>
      <w:r w:rsidRPr="0055369F">
        <w:rPr>
          <w:rStyle w:val="StyleUnderline"/>
        </w:rPr>
        <w:t>there are problems with the causal relationship it describes</w:t>
      </w:r>
      <w:r w:rsidRPr="0055369F">
        <w:rPr>
          <w:sz w:val="16"/>
        </w:rPr>
        <w:t xml:space="preserve">. Simply put, </w:t>
      </w:r>
      <w:r w:rsidRPr="0055369F">
        <w:rPr>
          <w:rStyle w:val="StyleUnderline"/>
        </w:rPr>
        <w:t>it is just as plausible (in fact infinitely more so) that reality shapes language</w:t>
      </w:r>
      <w:r w:rsidRPr="0055369F">
        <w:rPr>
          <w:sz w:val="16"/>
        </w:rPr>
        <w:t>. Again we echo the words of Dr. Rosch, who says: {C</w:t>
      </w:r>
      <w:proofErr w:type="gramStart"/>
      <w:r w:rsidRPr="0055369F">
        <w:rPr>
          <w:sz w:val="16"/>
        </w:rPr>
        <w:t>}ovariation</w:t>
      </w:r>
      <w:proofErr w:type="gramEnd"/>
      <w:r w:rsidRPr="0055369F">
        <w:rPr>
          <w:sz w:val="16"/>
        </w:rPr>
        <w:t xml:space="preserve"> does not determine the direction of causality. On the simplest level, </w:t>
      </w:r>
      <w:r w:rsidRPr="0055369F">
        <w:rPr>
          <w:rStyle w:val="StyleUnderline"/>
        </w:rPr>
        <w:t>cultures are very likely to have names for physical objects which exist in their culture and not to have names for objects outside of their experience</w:t>
      </w:r>
      <w:r w:rsidRPr="0055369F">
        <w:rPr>
          <w:sz w:val="16"/>
        </w:rPr>
        <w:t xml:space="preserve">. </w:t>
      </w:r>
      <w:r w:rsidRPr="0055369F">
        <w:rPr>
          <w:rStyle w:val="StyleUnderline"/>
        </w:rPr>
        <w:t>Where television sets exists, there are words to refer to them</w:t>
      </w:r>
      <w:r w:rsidRPr="0055369F">
        <w:rPr>
          <w:sz w:val="16"/>
        </w:rPr>
        <w:t xml:space="preserve">. However, </w:t>
      </w:r>
      <w:r w:rsidRPr="0055369F">
        <w:rPr>
          <w:rStyle w:val="StyleUnderline"/>
        </w:rPr>
        <w:t xml:space="preserve">it would be difficult to argue that the objects are caused by the words. The same reasoning </w:t>
      </w:r>
      <w:r w:rsidRPr="0055369F">
        <w:rPr>
          <w:sz w:val="16"/>
        </w:rPr>
        <w:t xml:space="preserve">probably </w:t>
      </w:r>
      <w:r w:rsidRPr="0055369F">
        <w:rPr>
          <w:rStyle w:val="StyleUnderline"/>
        </w:rPr>
        <w:t>holds in the case of institutions and other, more abstract, entities and their names</w:t>
      </w:r>
      <w:r w:rsidRPr="0055369F">
        <w:rPr>
          <w:sz w:val="16"/>
        </w:rPr>
        <w:t>. (Rosch 264).</w:t>
      </w:r>
    </w:p>
    <w:p w:rsidR="0000280B" w:rsidRDefault="0000280B" w:rsidP="0000280B">
      <w:pPr>
        <w:pStyle w:val="Heading3"/>
      </w:pPr>
      <w:r>
        <w:lastRenderedPageBreak/>
        <w:t>Perm – Do Both</w:t>
      </w:r>
    </w:p>
    <w:p w:rsidR="0000280B" w:rsidRPr="006B70D7" w:rsidRDefault="0000280B" w:rsidP="006B70D7">
      <w:pPr>
        <w:pStyle w:val="Heading4"/>
      </w:pPr>
      <w:r w:rsidRPr="006B70D7">
        <w:t xml:space="preserve">Permutation solves </w:t>
      </w:r>
      <w:r w:rsidR="006B70D7">
        <w:t>– can do aaff and incorporate disability issues</w:t>
      </w:r>
    </w:p>
    <w:p w:rsidR="0000280B" w:rsidRPr="006B70D7" w:rsidRDefault="006B70D7" w:rsidP="006B70D7">
      <w:r w:rsidRPr="006B70D7">
        <w:rPr>
          <w:rStyle w:val="Style13ptBold"/>
        </w:rPr>
        <w:t>Ho</w:t>
      </w:r>
      <w:r w:rsidR="0000280B" w:rsidRPr="006B70D7">
        <w:rPr>
          <w:rStyle w:val="Style13ptBold"/>
        </w:rPr>
        <w:t xml:space="preserve"> 5 </w:t>
      </w:r>
      <w:r w:rsidR="0000280B" w:rsidRPr="006B70D7">
        <w:t>(Anita,</w:t>
      </w:r>
      <w:r>
        <w:t>The College of St. Catherine, Assistant professor of philosophy</w:t>
      </w:r>
      <w:r w:rsidR="0000280B" w:rsidRPr="006B70D7">
        <w:t xml:space="preserve"> and a cocoordinator of the Center for Women, Economic Justice and Public Policy, “Mainstreaming Disability: A Case in Bioethics,” 2005, </w:t>
      </w:r>
      <w:hyperlink r:id="rId18" w:history="1">
        <w:r w:rsidR="0000280B" w:rsidRPr="006B70D7">
          <w:rPr>
            <w:rStyle w:val="Hyperlink"/>
          </w:rPr>
          <w:t>http://www.syr.edu/gradschool/pdf/resourcebooksvideos/Pedagogical%20Curb%20Cuts.pdf</w:t>
        </w:r>
      </w:hyperlink>
      <w:r>
        <w:t>, Page 21-22)</w:t>
      </w:r>
    </w:p>
    <w:p w:rsidR="0000280B" w:rsidRDefault="0000280B" w:rsidP="0000280B">
      <w:pPr>
        <w:rPr>
          <w:rStyle w:val="StyleUnderline"/>
          <w:b/>
        </w:rPr>
      </w:pPr>
      <w:r>
        <w:rPr>
          <w:rStyle w:val="StyleUnderline"/>
        </w:rPr>
        <w:t>I</w:t>
      </w:r>
      <w:r w:rsidRPr="00561999">
        <w:rPr>
          <w:rStyle w:val="StyleUnderline"/>
        </w:rPr>
        <w:t xml:space="preserve">n promoting diverse perspectives, we also need to pay attention to </w:t>
      </w:r>
      <w:r w:rsidRPr="00561999">
        <w:rPr>
          <w:rStyle w:val="Emphasis"/>
        </w:rPr>
        <w:t>how we incorporate disability issues</w:t>
      </w:r>
      <w:r w:rsidRPr="00561999">
        <w:rPr>
          <w:rStyle w:val="StyleUnderline"/>
        </w:rPr>
        <w:t xml:space="preserve">. </w:t>
      </w:r>
      <w:r>
        <w:rPr>
          <w:rStyle w:val="StyleUnderline"/>
        </w:rPr>
        <w:t xml:space="preserve">It is not enough that instructors include materials about disabilities. As previously mentioned, some textbooks do discuss disability issues, but they do so from an able-bodied bias, which can perpetuate various stereotypes regarding disability. </w:t>
      </w:r>
      <w:r w:rsidRPr="00561999">
        <w:rPr>
          <w:rStyle w:val="StyleUnderline"/>
        </w:rPr>
        <w:t>An inclusive course must balance various perspectives and incorporate the voices of people with disabilities</w:t>
      </w:r>
      <w:r>
        <w:rPr>
          <w:rStyle w:val="StyleUnderline"/>
        </w:rPr>
        <w:t xml:space="preserve">. </w:t>
      </w:r>
      <w:r w:rsidRPr="00561999">
        <w:rPr>
          <w:rStyle w:val="Emphasis"/>
        </w:rPr>
        <w:t>Students need to critically examine how and why the existing structure may affect individuals of various characteristics and experiences differently</w:t>
      </w:r>
      <w:r>
        <w:rPr>
          <w:rStyle w:val="StyleUnderline"/>
        </w:rPr>
        <w:t xml:space="preserve">. Some may worry that incorporation of disability issues will distract students from the most important topics. Some instructors have told me that, just as it is often impossible to add an extra course to the curriculum, they have no time for a disability topic in their already-full schedules. I challenge the uncritical assumption that the current able-bodied curriculum is best, such that any change would compromise the quality of the learning. Some instructors mistakenly assume that incorporation of disability issues means that we must replace the mainstream topics with disability topics. However, as previously mentioned, disability is not an additional “topic” that is separate from other issues. It is not enough to spend a week “tackling” disability issues. Rather, </w:t>
      </w:r>
      <w:r w:rsidRPr="00DA3B00">
        <w:rPr>
          <w:rStyle w:val="StyleUnderline"/>
        </w:rPr>
        <w:t xml:space="preserve">disability perspectives are an important part of most topics. Many issues have important implications for people with and without disabilities. </w:t>
      </w:r>
      <w:r>
        <w:rPr>
          <w:rStyle w:val="StyleUnderline"/>
        </w:rPr>
        <w:t xml:space="preserve">The strategy is not to replace 6 mainstreaming disability “traditional topics” with “disability topics.” Instead, the strategy is to examine or incorporate the disability perspective in these “traditional” topics. </w:t>
      </w:r>
    </w:p>
    <w:p w:rsidR="0091073E" w:rsidRDefault="0091073E" w:rsidP="0091073E">
      <w:pPr>
        <w:pStyle w:val="Heading3"/>
      </w:pPr>
      <w:r>
        <w:lastRenderedPageBreak/>
        <w:t>Blackness Perm</w:t>
      </w:r>
    </w:p>
    <w:p w:rsidR="0091073E" w:rsidRPr="0091073E" w:rsidRDefault="0091073E" w:rsidP="0091073E">
      <w:pPr>
        <w:pStyle w:val="Heading4"/>
      </w:pPr>
      <w:r w:rsidRPr="0091073E">
        <w:t>&lt;</w:t>
      </w:r>
      <w:r w:rsidRPr="0091073E">
        <w:rPr>
          <w:highlight w:val="green"/>
        </w:rPr>
        <w:t>Permutation text</w:t>
      </w:r>
      <w:r w:rsidRPr="0091073E">
        <w:t>&gt;</w:t>
      </w:r>
    </w:p>
    <w:p w:rsidR="0091073E" w:rsidRDefault="0091073E" w:rsidP="0091073E">
      <w:pPr>
        <w:pStyle w:val="Heading4"/>
      </w:pPr>
      <w:r>
        <w:t>Only a combined focus on race and disability can combat the double edged sword of racism and ableism which are historically intertwined – our use of the language of disability resolves the contradiction</w:t>
      </w:r>
    </w:p>
    <w:p w:rsidR="0091073E" w:rsidRPr="0091073E" w:rsidRDefault="0091073E" w:rsidP="0091073E">
      <w:pPr>
        <w:rPr>
          <w:rStyle w:val="Style13ptBold"/>
        </w:rPr>
      </w:pPr>
      <w:r>
        <w:rPr>
          <w:rStyle w:val="Style13ptBold"/>
        </w:rPr>
        <w:t xml:space="preserve">Newman 12 </w:t>
      </w:r>
      <w:r w:rsidRPr="0091073E">
        <w:rPr>
          <w:sz w:val="16"/>
          <w:szCs w:val="16"/>
        </w:rPr>
        <w:t>[Adam Newman, earning a PhD in English from Emory; “Blackness and Disability: Critical Examinations and Cultural Interventions. Ed. Christopher M. Bell. Germany: LIT Verlag, 2011. 161 pp.”; Disability Studies Quarterly; Vol 32, No 3; 2012; accessed 07/28/2015; &lt;http://dsq-sds.org/article/view/3285/3119&gt;.]</w:t>
      </w:r>
    </w:p>
    <w:p w:rsidR="0091073E" w:rsidRPr="0091073E" w:rsidRDefault="0091073E" w:rsidP="0091073E">
      <w:pPr>
        <w:rPr>
          <w:sz w:val="16"/>
        </w:rPr>
      </w:pPr>
      <w:r w:rsidRPr="0091073E">
        <w:rPr>
          <w:sz w:val="16"/>
        </w:rPr>
        <w:t xml:space="preserve">Bell's choice to </w:t>
      </w:r>
      <w:r w:rsidRPr="0091073E">
        <w:rPr>
          <w:rStyle w:val="StyleUnderline"/>
        </w:rPr>
        <w:t>focus on black</w:t>
      </w:r>
      <w:r w:rsidRPr="0091073E">
        <w:rPr>
          <w:sz w:val="16"/>
        </w:rPr>
        <w:t xml:space="preserve">, and more precisely, African American, </w:t>
      </w:r>
      <w:r w:rsidRPr="0091073E">
        <w:rPr>
          <w:rStyle w:val="StyleUnderline"/>
        </w:rPr>
        <w:t>experiences of disability</w:t>
      </w:r>
      <w:r w:rsidRPr="0091073E">
        <w:rPr>
          <w:sz w:val="16"/>
        </w:rPr>
        <w:t xml:space="preserve"> in this volume </w:t>
      </w:r>
      <w:r w:rsidRPr="0091073E">
        <w:rPr>
          <w:rStyle w:val="StyleUnderline"/>
        </w:rPr>
        <w:t>highlights the ways in which blackness and disability have been historically conjoined in the American imagination</w:t>
      </w:r>
      <w:r w:rsidRPr="0091073E">
        <w:rPr>
          <w:sz w:val="16"/>
        </w:rPr>
        <w:t>. Leonard Kriegel refers to this fact in "Uncle Tom and Tiny Tim: Some Reflections On The Cripple as Negro," one of the earliest works of DS to deal with both disability and race, albeit quite problematically, when he directly places the experiences of African Americans in parallel with those of Americans with disabilities by suggesting that in light of the success of the Civil Rights Movement for African Americans, "No one can teach the cripple … [or] serve as so authoritative a model in the quest for identity, as can the black man" (417). But in spite of these previously recognized parallels and convergences between blackness and disability, as Bell points out in his introduction to the volume, "</w:t>
      </w:r>
      <w:r w:rsidRPr="0091073E">
        <w:rPr>
          <w:rStyle w:val="StyleUnderline"/>
        </w:rPr>
        <w:t>too much critical work in African American studies posits the African American body politic in an ableist</w:t>
      </w:r>
      <w:r w:rsidRPr="0091073E">
        <w:rPr>
          <w:sz w:val="16"/>
        </w:rPr>
        <w:t xml:space="preserve"> (read non-disabled) f</w:t>
      </w:r>
      <w:r w:rsidRPr="0091073E">
        <w:rPr>
          <w:rStyle w:val="StyleUnderline"/>
        </w:rPr>
        <w:t>ashion … [and] too much critical work in Disability Studies is concerned with white bodies</w:t>
      </w:r>
      <w:r w:rsidRPr="0091073E">
        <w:rPr>
          <w:sz w:val="16"/>
        </w:rPr>
        <w:t xml:space="preserve">" (3). Thus, Bell offers his volume as </w:t>
      </w:r>
      <w:r w:rsidRPr="0091073E">
        <w:rPr>
          <w:rStyle w:val="StyleUnderline"/>
        </w:rPr>
        <w:t>a dual intervention, into both the "structuralist body politics underpinning African American studies and the whiteness at the heart of Disability Studies</w:t>
      </w:r>
      <w:r w:rsidRPr="0091073E">
        <w:rPr>
          <w:sz w:val="16"/>
        </w:rPr>
        <w:t xml:space="preserve">" (3). While Bell presents his anthology as a </w:t>
      </w:r>
      <w:r w:rsidRPr="0091073E">
        <w:rPr>
          <w:rStyle w:val="StyleUnderline"/>
        </w:rPr>
        <w:t>dual intervention</w:t>
      </w:r>
      <w:r w:rsidRPr="0091073E">
        <w:rPr>
          <w:sz w:val="16"/>
        </w:rPr>
        <w:t xml:space="preserve">, too often the </w:t>
      </w:r>
      <w:r w:rsidRPr="0091073E">
        <w:rPr>
          <w:rStyle w:val="StyleUnderline"/>
        </w:rPr>
        <w:t>pieces</w:t>
      </w:r>
      <w:r w:rsidRPr="0091073E">
        <w:rPr>
          <w:sz w:val="16"/>
        </w:rPr>
        <w:t xml:space="preserve"> contained therein </w:t>
      </w:r>
      <w:r w:rsidRPr="0091073E">
        <w:rPr>
          <w:rStyle w:val="StyleUnderline"/>
        </w:rPr>
        <w:t>seem unable to speak to both fields</w:t>
      </w:r>
      <w:r w:rsidRPr="0091073E">
        <w:rPr>
          <w:sz w:val="16"/>
        </w:rPr>
        <w:t xml:space="preserve">. The reason for this failure, in my opinion, is the decision Bell and many of the contributors make </w:t>
      </w:r>
      <w:r w:rsidRPr="0091073E">
        <w:rPr>
          <w:rStyle w:val="StyleUnderline"/>
        </w:rPr>
        <w:t>to eschew the vocabulary of DS and even the word "disability" altogether</w:t>
      </w:r>
      <w:r w:rsidRPr="0091073E">
        <w:rPr>
          <w:sz w:val="16"/>
        </w:rPr>
        <w:t xml:space="preserve">. According to Bell, this conscious decision </w:t>
      </w:r>
      <w:r w:rsidRPr="0091073E">
        <w:rPr>
          <w:rStyle w:val="StyleUnderline"/>
        </w:rPr>
        <w:t xml:space="preserve">"points the reader to the notion of disability in all its ambiguity," </w:t>
      </w:r>
      <w:r w:rsidRPr="0091073E">
        <w:rPr>
          <w:sz w:val="16"/>
        </w:rPr>
        <w:t xml:space="preserve">thus "call[ing] to mind the shifting parameters of disability definition" (3). While the </w:t>
      </w:r>
      <w:r w:rsidRPr="0091073E">
        <w:rPr>
          <w:rStyle w:val="StyleUnderline"/>
        </w:rPr>
        <w:t>interrogation of disability as a stable category is certainly important</w:t>
      </w:r>
      <w:r w:rsidRPr="0091073E">
        <w:rPr>
          <w:sz w:val="16"/>
        </w:rPr>
        <w:t xml:space="preserve">, considering the book's status as an introductory volume for this area of inquiry, the lack of explicit engagement with DS scholarship in some of the essays makes disability feel overlooked or assumed rather than interrogated. </w:t>
      </w:r>
      <w:r w:rsidRPr="0091073E">
        <w:rPr>
          <w:rStyle w:val="StyleUnderline"/>
        </w:rPr>
        <w:t xml:space="preserve">Blackness and Disability would have benefitted from more explicit and direct exposition on the intersectionality of blackness and disability, perhaps in the form of explanatory apparatuses </w:t>
      </w:r>
      <w:r w:rsidRPr="0091073E">
        <w:rPr>
          <w:sz w:val="16"/>
        </w:rPr>
        <w:t xml:space="preserve">around the contributions, but more preferably in the essays themselves. Of the volume's essays, the one which manages most successfully to engage with the issues and scholarship on both race and disability is Michelle Jarman's, "Coming Up from Underground: Uneasy Dialogues at the Intersections of Race, Mental Illness, and Disability Studies." Focusing on Bebe Moore Campbell's final novel, 72-Hour Hold (2005), Jarman attempts to untangle the "many </w:t>
      </w:r>
      <w:r w:rsidRPr="0091073E">
        <w:rPr>
          <w:rStyle w:val="StyleUnderline"/>
        </w:rPr>
        <w:t>ruptures, gaps, and potential areas of discussion around historical and contemporary intersections of psychiatric treatment, disability, and race"</w:t>
      </w:r>
      <w:r w:rsidRPr="0091073E">
        <w:rPr>
          <w:sz w:val="16"/>
        </w:rPr>
        <w:t xml:space="preserve"> that appear in Campbell's specific depiction of mental illness/disability (10). In particular, Jarman </w:t>
      </w:r>
      <w:r w:rsidRPr="0091073E">
        <w:rPr>
          <w:rStyle w:val="StyleUnderline"/>
        </w:rPr>
        <w:t>concentrates on the parallels</w:t>
      </w:r>
      <w:r w:rsidRPr="0091073E">
        <w:rPr>
          <w:sz w:val="16"/>
        </w:rPr>
        <w:t xml:space="preserve"> Campbell draws betw</w:t>
      </w:r>
      <w:r w:rsidRPr="0091073E">
        <w:rPr>
          <w:rStyle w:val="StyleUnderline"/>
        </w:rPr>
        <w:t>een mental disability and race by depicting mental disability in the novel through the language of slavery, and subsequently the experimental psychiatric interventions in the novel through the language of the Underground Railroad</w:t>
      </w:r>
      <w:r w:rsidRPr="0091073E">
        <w:rPr>
          <w:sz w:val="16"/>
        </w:rPr>
        <w:t xml:space="preserve">. As Jarman suggests, this unique figuration "provides Campbell with a foundation to connect contemporary resistance and distrust of the dominant medical establishment to racialized histories of mental illness, and </w:t>
      </w:r>
      <w:r w:rsidRPr="0091073E">
        <w:rPr>
          <w:rStyle w:val="StyleUnderline"/>
        </w:rPr>
        <w:t>the very real dangers of being read as both "black" and "crazy" in the United States"</w:t>
      </w:r>
      <w:r w:rsidRPr="0091073E">
        <w:rPr>
          <w:sz w:val="16"/>
        </w:rPr>
        <w:t xml:space="preserve"> (11). Further, Jarman </w:t>
      </w:r>
      <w:r w:rsidRPr="0091073E">
        <w:rPr>
          <w:rStyle w:val="StyleUnderline"/>
        </w:rPr>
        <w:t>argues</w:t>
      </w:r>
      <w:r w:rsidRPr="0091073E">
        <w:rPr>
          <w:sz w:val="16"/>
        </w:rPr>
        <w:t xml:space="preserve"> that the </w:t>
      </w:r>
      <w:r w:rsidRPr="0091073E">
        <w:rPr>
          <w:rStyle w:val="StyleUnderline"/>
        </w:rPr>
        <w:t>connections</w:t>
      </w:r>
      <w:r w:rsidRPr="0091073E">
        <w:rPr>
          <w:sz w:val="16"/>
        </w:rPr>
        <w:t xml:space="preserve"> that the novel draws, </w:t>
      </w:r>
      <w:r w:rsidRPr="0091073E">
        <w:rPr>
          <w:rStyle w:val="StyleUnderline"/>
        </w:rPr>
        <w:t>though often uneasy and problematic, especially for disability studies scholars, make it an excellent starting point for further consideration of the intersecting narratives of race and mental difference</w:t>
      </w:r>
      <w:r w:rsidRPr="0091073E">
        <w:rPr>
          <w:sz w:val="16"/>
        </w:rPr>
        <w:t>. 3</w:t>
      </w:r>
    </w:p>
    <w:p w:rsidR="0000280B" w:rsidRDefault="0000280B" w:rsidP="0000280B">
      <w:pPr>
        <w:pStyle w:val="Heading3"/>
      </w:pPr>
      <w:r>
        <w:lastRenderedPageBreak/>
        <w:t>Coalitions Perm</w:t>
      </w:r>
    </w:p>
    <w:p w:rsidR="0000280B" w:rsidRPr="00B31C6F" w:rsidRDefault="0000280B" w:rsidP="0000280B">
      <w:pPr>
        <w:pStyle w:val="Heading4"/>
        <w:rPr>
          <w:rStyle w:val="Style13ptBold"/>
          <w:b/>
        </w:rPr>
      </w:pPr>
      <w:r w:rsidRPr="00B31C6F">
        <w:rPr>
          <w:rStyle w:val="Style13ptBold"/>
          <w:b/>
        </w:rPr>
        <w:t>Even for the non-disabled, disidentifying through the process of ableist language such as “crip” allows transformative coalition building processes between race, ethnic, gender and sexuality studies</w:t>
      </w:r>
    </w:p>
    <w:p w:rsidR="0000280B" w:rsidRDefault="0000280B" w:rsidP="0000280B">
      <w:pPr>
        <w:rPr>
          <w:rStyle w:val="Style13ptBold"/>
          <w:b w:val="0"/>
          <w:sz w:val="16"/>
          <w:szCs w:val="16"/>
        </w:rPr>
      </w:pPr>
      <w:r w:rsidRPr="00C6079D">
        <w:rPr>
          <w:rStyle w:val="Style13ptBold"/>
        </w:rPr>
        <w:t xml:space="preserve">Schalk 13 </w:t>
      </w:r>
      <w:r w:rsidRPr="00C6079D">
        <w:rPr>
          <w:rStyle w:val="Style13ptBold"/>
          <w:b w:val="0"/>
          <w:sz w:val="16"/>
          <w:szCs w:val="16"/>
        </w:rPr>
        <w:t>[Sami Schalk, assistant professor at Albany Arts, PhD in Gender Studies at Indiana University, research focuses on the representation of disability in contemporary African American literature;</w:t>
      </w:r>
      <w:r>
        <w:rPr>
          <w:rStyle w:val="Style13ptBold"/>
          <w:b w:val="0"/>
          <w:sz w:val="16"/>
          <w:szCs w:val="16"/>
        </w:rPr>
        <w:t xml:space="preserve"> “Coming to Claim Crip: Disidentification with/in Disability Studies”; Disability Studies Quarterly Vol 33 No 2; 2013; accessed 07/30/2015; &lt;http://dsq-sds.org/article/view/3705/3240&gt;.] All the cards in this block speak specifically from the point of view of queer WOC. Potential for offensive language: crip/crippled by a nondisabled person (she explains herself as ‘crip-identified’)</w:t>
      </w:r>
    </w:p>
    <w:p w:rsidR="0000280B" w:rsidRPr="00B31C6F" w:rsidRDefault="0000280B" w:rsidP="0000280B">
      <w:pPr>
        <w:rPr>
          <w:sz w:val="16"/>
        </w:rPr>
      </w:pPr>
      <w:r w:rsidRPr="00B31C6F">
        <w:rPr>
          <w:sz w:val="16"/>
        </w:rPr>
        <w:t xml:space="preserve">As a young gender, race, and disability studies scholar, my entry into and relationship with/in this last field of study is not the story many expect when I tell them that I do disability studies. Unlike many people in the field, I am not (yet) a person with a disability and I am not (yet) the parent, guardian, sibling, or partner of a person with a disability. Ten to 15 years ago, </w:t>
      </w:r>
      <w:r w:rsidRPr="00B31C6F">
        <w:rPr>
          <w:rStyle w:val="StyleUnderline"/>
        </w:rPr>
        <w:t>being a nondisabled</w:t>
      </w:r>
      <w:r w:rsidRPr="00B31C6F">
        <w:rPr>
          <w:sz w:val="16"/>
        </w:rPr>
        <w:t xml:space="preserve"> 1 </w:t>
      </w:r>
      <w:r w:rsidRPr="00B31C6F">
        <w:rPr>
          <w:rStyle w:val="StyleUnderline"/>
        </w:rPr>
        <w:t>disability studies researcher</w:t>
      </w:r>
      <w:r w:rsidRPr="00B31C6F">
        <w:rPr>
          <w:sz w:val="16"/>
        </w:rPr>
        <w:t xml:space="preserve"> 2 </w:t>
      </w:r>
      <w:r w:rsidRPr="00B31C6F">
        <w:rPr>
          <w:rStyle w:val="StyleUnderline"/>
        </w:rPr>
        <w:t>with no immediate, personal experience with disability</w:t>
      </w:r>
      <w:r w:rsidRPr="00B31C6F">
        <w:rPr>
          <w:sz w:val="16"/>
        </w:rPr>
        <w:t xml:space="preserve"> would have been relatively unusual. However, due to the growth of disability studies as an academic field since the 1990s, </w:t>
      </w:r>
      <w:r w:rsidRPr="00B31C6F">
        <w:rPr>
          <w:rStyle w:val="StyleUnderline"/>
        </w:rPr>
        <w:t>more people are encountering disability theory in the course of their academic careers</w:t>
      </w:r>
      <w:r w:rsidRPr="00B31C6F">
        <w:rPr>
          <w:sz w:val="16"/>
        </w:rPr>
        <w:t xml:space="preserve"> whether or not they identify as or have a personal relationship with a person with a disability. </w:t>
      </w:r>
      <w:r w:rsidRPr="00B31C6F">
        <w:rPr>
          <w:rStyle w:val="StyleUnderline"/>
        </w:rPr>
        <w:t>Although I do not identify as a person with a disability, I nonetheless have come to identify with the term "crip" as elucidated by feminist and queer crip/disability theorists</w:t>
      </w:r>
      <w:r w:rsidRPr="00B31C6F">
        <w:rPr>
          <w:sz w:val="16"/>
        </w:rPr>
        <w:t xml:space="preserve"> such as Carrie Sandahl, Robert McRuer, and Alison Kafer. As a fat, black, queer woman, my experiences have led me to have particular personal and political connections to the term </w:t>
      </w:r>
      <w:r w:rsidRPr="00B31C6F">
        <w:rPr>
          <w:rStyle w:val="StyleUnderline"/>
        </w:rPr>
        <w:t>"crip" and a disidentified relationship with disability studies</w:t>
      </w:r>
      <w:r w:rsidRPr="00B31C6F">
        <w:rPr>
          <w:sz w:val="16"/>
        </w:rPr>
        <w:t xml:space="preserve">. In what follows, I argue that </w:t>
      </w:r>
      <w:r w:rsidRPr="00B31C6F">
        <w:rPr>
          <w:rStyle w:val="StyleUnderline"/>
        </w:rPr>
        <w:t>disidentification can be used by minoritarian subjects to disidentify with other minoritarian subjects, communities, and/or representations</w:t>
      </w:r>
      <w:r w:rsidRPr="00B31C6F">
        <w:rPr>
          <w:sz w:val="16"/>
        </w:rPr>
        <w:t xml:space="preserve"> and that </w:t>
      </w:r>
      <w:r w:rsidRPr="00B31C6F">
        <w:rPr>
          <w:rStyle w:val="StyleUnderline"/>
        </w:rPr>
        <w:t>this kind of disidentifying process among/across/between minoritarian subjects can allow for coalitional theory and political solidarity</w:t>
      </w:r>
      <w:r w:rsidRPr="00B31C6F">
        <w:rPr>
          <w:sz w:val="16"/>
        </w:rPr>
        <w:t xml:space="preserve">. By coalitional theory, I mean </w:t>
      </w:r>
      <w:r w:rsidRPr="00B31C6F">
        <w:rPr>
          <w:rStyle w:val="StyleUnderline"/>
        </w:rPr>
        <w:t>theories which are inclusive of multiple minority groups without being limited to only those people who occupy multiply minoritized positions</w:t>
      </w:r>
      <w:r w:rsidRPr="00B31C6F">
        <w:rPr>
          <w:sz w:val="16"/>
        </w:rPr>
        <w:t xml:space="preserve">. Regarding political solidarity, I follow Chandra Talpade Mohanty who defines </w:t>
      </w:r>
      <w:r w:rsidRPr="00B31C6F">
        <w:rPr>
          <w:rStyle w:val="StyleUnderline"/>
        </w:rPr>
        <w:t>solidarity</w:t>
      </w:r>
      <w:r w:rsidRPr="00B31C6F">
        <w:rPr>
          <w:sz w:val="16"/>
        </w:rPr>
        <w:t xml:space="preserve"> as follows: </w:t>
      </w:r>
      <w:r w:rsidRPr="00B31C6F">
        <w:rPr>
          <w:rStyle w:val="StyleUnderline"/>
        </w:rPr>
        <w:t xml:space="preserve">In terms of mutuality, accountability, and the recognition of common interests as the basis for relationships among diverse communities…who have chosen to work and fight together. Diversity and difference are </w:t>
      </w:r>
      <w:r w:rsidRPr="00B31C6F">
        <w:rPr>
          <w:sz w:val="16"/>
        </w:rPr>
        <w:t>central values here—</w:t>
      </w:r>
      <w:r w:rsidRPr="00B31C6F">
        <w:rPr>
          <w:rStyle w:val="StyleUnderline"/>
        </w:rPr>
        <w:t>to be acknowledged and respected, not erased</w:t>
      </w:r>
      <w:r w:rsidRPr="00B31C6F">
        <w:rPr>
          <w:sz w:val="16"/>
        </w:rPr>
        <w:t xml:space="preserve"> in the building of alliances (2003, p. 7). My goal here is to show through both my own experiences and existing theory how </w:t>
      </w:r>
      <w:r w:rsidRPr="00B31C6F">
        <w:rPr>
          <w:rStyle w:val="StyleUnderline"/>
        </w:rPr>
        <w:t>disidentification with/in disability studies and identification with crip offers transformative possibilities for disability studies to make stronger academic and political connections to other identity-based fields, particularly race/ethnic and sexuality/queer studies</w:t>
      </w:r>
      <w:r w:rsidRPr="00B31C6F">
        <w:rPr>
          <w:sz w:val="16"/>
        </w:rPr>
        <w:t>—connections that the field has not yet been able to make thus far in substantive and lasting ways. 3</w:t>
      </w:r>
    </w:p>
    <w:p w:rsidR="0000280B" w:rsidRPr="0050516F" w:rsidRDefault="0000280B" w:rsidP="0000280B">
      <w:pPr>
        <w:pStyle w:val="Heading4"/>
        <w:rPr>
          <w:rStyle w:val="Style13ptBold"/>
          <w:b/>
        </w:rPr>
      </w:pPr>
      <w:r w:rsidRPr="0050516F">
        <w:rPr>
          <w:rStyle w:val="Style13ptBold"/>
          <w:b/>
        </w:rPr>
        <w:t>Disidentification allows the potential for critical understandings of multiple intersecting fields within a radical frame of identification – it relies on representations and theories which are used, yet left behind</w:t>
      </w:r>
    </w:p>
    <w:p w:rsidR="0000280B" w:rsidRPr="00B31C6F" w:rsidRDefault="0000280B" w:rsidP="0000280B">
      <w:pPr>
        <w:rPr>
          <w:bCs/>
          <w:sz w:val="16"/>
          <w:szCs w:val="16"/>
        </w:rPr>
      </w:pPr>
      <w:r w:rsidRPr="00C6079D">
        <w:rPr>
          <w:rStyle w:val="Style13ptBold"/>
        </w:rPr>
        <w:t xml:space="preserve">Schalk 13 </w:t>
      </w:r>
      <w:r w:rsidRPr="00C6079D">
        <w:rPr>
          <w:rStyle w:val="Style13ptBold"/>
          <w:b w:val="0"/>
          <w:sz w:val="16"/>
          <w:szCs w:val="16"/>
        </w:rPr>
        <w:t>[Sami Schalk, assistant professor at Albany Arts, PhD in Gender Studies at Indiana University, research focuses on the representation of disability in contemporary African American literature;</w:t>
      </w:r>
      <w:r>
        <w:rPr>
          <w:rStyle w:val="Style13ptBold"/>
          <w:b w:val="0"/>
          <w:sz w:val="16"/>
          <w:szCs w:val="16"/>
        </w:rPr>
        <w:t xml:space="preserve"> “Coming to Claim Crip: Disidentification with/in Disability Studies”; Disability Studies Quarterly Vol 33 No 2; 2013; accessed 07/30/2015; &lt;http://dsq-sds.org/article/view/3705/3240&gt;.] Potential for offensive language: crip/crippled by a nondisabled person (she explains herself as ‘crip-identified’)</w:t>
      </w:r>
    </w:p>
    <w:p w:rsidR="0000280B" w:rsidRPr="00B31C6F" w:rsidRDefault="0000280B" w:rsidP="0000280B">
      <w:pPr>
        <w:rPr>
          <w:sz w:val="16"/>
        </w:rPr>
      </w:pPr>
      <w:r w:rsidRPr="00B31C6F">
        <w:rPr>
          <w:sz w:val="16"/>
        </w:rPr>
        <w:t xml:space="preserve">I am primarily using disidentification as elucidated by José Esteban Muñoz (1999) in Disidentifications: Queers of Color and the Performance of Politics. He defines </w:t>
      </w:r>
      <w:r w:rsidRPr="00B31C6F">
        <w:rPr>
          <w:rStyle w:val="StyleUnderline"/>
        </w:rPr>
        <w:t>disidentification as a strategic survival strategy of identification for/of/by those with multiple intersecting marginal identities</w:t>
      </w:r>
      <w:r w:rsidRPr="00B31C6F">
        <w:rPr>
          <w:sz w:val="16"/>
        </w:rPr>
        <w:t xml:space="preserve"> whom Muñoz refers to as minoritarian subjects. Muñoz's theorization of disidentification relies upon Michel Pecheux's reworking of Louis Althusser's theory of interpellation in which </w:t>
      </w:r>
      <w:r w:rsidRPr="00B31C6F">
        <w:rPr>
          <w:rStyle w:val="StyleUnderline"/>
        </w:rPr>
        <w:t>disidentification is defined as a third identification stance in relation to dominant ideology that refuses to either fully conform or fully resist</w:t>
      </w:r>
      <w:r w:rsidRPr="00B31C6F">
        <w:rPr>
          <w:sz w:val="16"/>
        </w:rPr>
        <w:t xml:space="preserve">. Muñoz uses disidentification similarly to understand how </w:t>
      </w:r>
      <w:r w:rsidRPr="00B31C6F">
        <w:rPr>
          <w:rStyle w:val="StyleUnderline"/>
        </w:rPr>
        <w:t xml:space="preserve">queers of color relate and/or respond </w:t>
      </w:r>
      <w:r w:rsidRPr="00B31C6F">
        <w:rPr>
          <w:rStyle w:val="StyleUnderline"/>
        </w:rPr>
        <w:lastRenderedPageBreak/>
        <w:t>to dominant representations, particularly through performance</w:t>
      </w:r>
      <w:r w:rsidRPr="00B31C6F">
        <w:rPr>
          <w:sz w:val="16"/>
        </w:rPr>
        <w:t xml:space="preserve">. For example, Muñoz opens the book with a description of Marga Gomez's performance piece, Marga Gomez Is Pretty, Witty, and Gay, in which Gomez sees lesbians on television for the first time and is captivated by their mysterious allure because the women are all depicted wearing raincoats, wigs, and sunglasses to hide their identities. Muñoz uses this as an example of a minoritarian subject negotiating and reinterpreting a mainstream image intended as negative. He insists that the act of </w:t>
      </w:r>
      <w:r w:rsidRPr="00B31C6F">
        <w:rPr>
          <w:rStyle w:val="StyleUnderline"/>
        </w:rPr>
        <w:t>disidentification is neither assimilationist nor anti-assimilationist, but rather,</w:t>
      </w:r>
      <w:r w:rsidRPr="00B31C6F">
        <w:rPr>
          <w:sz w:val="16"/>
        </w:rPr>
        <w:t xml:space="preserve"> it's </w:t>
      </w:r>
      <w:r w:rsidRPr="00B31C6F">
        <w:rPr>
          <w:rStyle w:val="StyleUnderline"/>
        </w:rPr>
        <w:t>an alternative political resistance strategy that works with and against dominant ideology at the same time for the performative and political purposes of minoritarian subjects</w:t>
      </w:r>
      <w:r w:rsidRPr="00B31C6F">
        <w:rPr>
          <w:sz w:val="16"/>
        </w:rPr>
        <w:t xml:space="preserve">. In Aberrations in Black: Toward a Queer of Color Critique, Roderick A. Ferguson (2004) makes similar claims about the possibilities of </w:t>
      </w:r>
      <w:r w:rsidRPr="00B31C6F">
        <w:rPr>
          <w:rStyle w:val="StyleUnderline"/>
        </w:rPr>
        <w:t>disidentification regarding queer of color critique's disidentification with historical materialism</w:t>
      </w:r>
      <w:r w:rsidRPr="00B31C6F">
        <w:rPr>
          <w:sz w:val="16"/>
        </w:rPr>
        <w:t xml:space="preserve">. Ferguson writes that </w:t>
      </w:r>
      <w:r w:rsidRPr="00B31C6F">
        <w:rPr>
          <w:rStyle w:val="StyleUnderline"/>
        </w:rPr>
        <w:t>to disidentify means to</w:t>
      </w:r>
      <w:r w:rsidRPr="00B31C6F">
        <w:rPr>
          <w:sz w:val="16"/>
        </w:rPr>
        <w:t xml:space="preserve"> take up with revisions, to </w:t>
      </w:r>
      <w:r w:rsidRPr="00B31C6F">
        <w:rPr>
          <w:rStyle w:val="StyleUnderline"/>
        </w:rPr>
        <w:t>determine "the silences and ideologies that reside within critical terrains"</w:t>
      </w:r>
      <w:r w:rsidRPr="00B31C6F">
        <w:rPr>
          <w:sz w:val="16"/>
        </w:rPr>
        <w:t xml:space="preserve"> (p. 5) </w:t>
      </w:r>
      <w:r w:rsidRPr="00B31C6F">
        <w:rPr>
          <w:rStyle w:val="StyleUnderline"/>
        </w:rPr>
        <w:t>and refuse to take up</w:t>
      </w:r>
      <w:r w:rsidRPr="00B31C6F">
        <w:rPr>
          <w:sz w:val="16"/>
        </w:rPr>
        <w:t xml:space="preserve"> or extend </w:t>
      </w:r>
      <w:r w:rsidRPr="00B31C6F">
        <w:rPr>
          <w:rStyle w:val="StyleUnderline"/>
        </w:rPr>
        <w:t>legacies of racism, sexism, or homophobia in theory and research</w:t>
      </w:r>
      <w:r w:rsidRPr="00B31C6F">
        <w:rPr>
          <w:sz w:val="16"/>
        </w:rPr>
        <w:t xml:space="preserve">. 10 Disidentification is therefore a way </w:t>
      </w:r>
      <w:r w:rsidRPr="00B31C6F">
        <w:rPr>
          <w:rStyle w:val="StyleUnderline"/>
        </w:rPr>
        <w:t>to locate one's self within, take up and (re)use representations and theories in ways that were not originally intended</w:t>
      </w:r>
      <w:r w:rsidRPr="00B31C6F">
        <w:rPr>
          <w:sz w:val="16"/>
        </w:rPr>
        <w:t xml:space="preserve">. Disidentification is not, however, the only useful minoritarian political strategy and may not be appropriate or effective for all subjects or situations (Muñoz, 1999). Despite the fact that both Ferguson and Muñoz focus on queers of color (minoritarian subjects) disidentifying with dominant (majoritarian) representations and theories, both indirectly suggest that </w:t>
      </w:r>
      <w:r w:rsidRPr="00B31C6F">
        <w:rPr>
          <w:rStyle w:val="StyleUnderline"/>
        </w:rPr>
        <w:t>disidentification can be used by minoritarian subjects in relation to other minoritarian representations</w:t>
      </w:r>
      <w:r w:rsidRPr="00B31C6F">
        <w:rPr>
          <w:sz w:val="16"/>
        </w:rPr>
        <w:t xml:space="preserve">. For example, Muñoz suggests that a queer woman might disidentify with the work of Frantz Fanon (2004), being critical of its sexist and homophobic moments while still finding and revising useful aspects of the text. Fanon, a black psychiatrist and postcolonial philosopher, is not a majoritarian subject, however, he is privileged on multiple fronts and his discussions of women and homosexuals in Black Skins, White Masks, for example, adheres to majoritarian ideology in regard to these other minoritarian subjects. As documented by intersectionality scholars such as Kimberlé Crenshaw (1991), Lisa Duggan (2002), and Jasbir Puar (2007), different subjects can simultaneously resist certain hegemonic ideologies while being complicit in others. Taking up this adapted understanding of disidentification, I find myself, a minoritarian subject, </w:t>
      </w:r>
      <w:r w:rsidRPr="00B31C6F">
        <w:rPr>
          <w:rStyle w:val="StyleUnderline"/>
        </w:rPr>
        <w:t>disidentifying with disability studies, a minoritarian field of research, because although the field's resistance to the pathologization of non-normative bodies appeals to me as a nondisabled, fat, black, queer woman, the shortage of substantive race analysis within the field and the relatively minor attention given to issues of class and sexuality trouble me deeply</w:t>
      </w:r>
      <w:r w:rsidRPr="00B31C6F">
        <w:rPr>
          <w:sz w:val="16"/>
        </w:rPr>
        <w:t xml:space="preserve"> and disallow me any direct Good Subject 11 identification. The whiteness of disability studies has already been noted by Chris Bell (2006) in his essay "Introducing White Disability Studies: A Modest Proposal." However, the ubiquitous citation of this essay as the reference for disability studies scholars attempting to acknowledge race in relation to disability simply underscores the need for more critical scholarship on race in the field at this time. 12 While this lack of a substantial amount of research on race and disability does not necessarily mean there are also no people of color within the field (because people of color do not necessarily do research on race), the racial diversity of the disability studies researcher population that I've witnessed is minimal. The continued conspicuous presence of my </w:t>
      </w:r>
      <w:r w:rsidRPr="00B31C6F">
        <w:rPr>
          <w:rStyle w:val="StyleUnderline"/>
        </w:rPr>
        <w:t>racialized body</w:t>
      </w:r>
      <w:r w:rsidRPr="00B31C6F">
        <w:rPr>
          <w:sz w:val="16"/>
        </w:rPr>
        <w:t xml:space="preserve"> at disability studies conferences and events disconcerts me and makes me </w:t>
      </w:r>
      <w:r w:rsidRPr="00B31C6F">
        <w:rPr>
          <w:rStyle w:val="StyleUnderline"/>
        </w:rPr>
        <w:t>wary of being tokenized</w:t>
      </w:r>
      <w:r w:rsidRPr="00B31C6F">
        <w:rPr>
          <w:sz w:val="16"/>
        </w:rPr>
        <w:t xml:space="preserve">. These emotions </w:t>
      </w:r>
      <w:r w:rsidRPr="00B31C6F">
        <w:rPr>
          <w:rStyle w:val="StyleUnderline"/>
        </w:rPr>
        <w:t>further facilitate</w:t>
      </w:r>
      <w:r w:rsidRPr="00B31C6F">
        <w:rPr>
          <w:sz w:val="16"/>
        </w:rPr>
        <w:t xml:space="preserve"> my </w:t>
      </w:r>
      <w:r w:rsidRPr="00B31C6F">
        <w:rPr>
          <w:rStyle w:val="StyleUnderline"/>
        </w:rPr>
        <w:t>disidentification with/in disability studies</w:t>
      </w:r>
      <w:r w:rsidRPr="00B31C6F">
        <w:rPr>
          <w:sz w:val="16"/>
        </w:rPr>
        <w:t>. Following Ferguson and Muñoz, because this collection of theories and practices do not seem originally intended for me, as a researcher I must take up and revise disability theories and scholarship while refusing to extend its legacy of whiteness and racism. Despite the disjuncture I experience in the field as it currently exists, I still have a deeply personal, emotional affinity with disability studies scholar and activist communities. This affinity is what facilitates my coming to claim and identify with crip. Note here, that there are a few key differences between disidentification and identifying with as I am using them</w:t>
      </w:r>
      <w:r w:rsidRPr="00B31C6F">
        <w:rPr>
          <w:rStyle w:val="StyleUnderline"/>
        </w:rPr>
        <w:t xml:space="preserve">. Disidentification is primarily in respect to representations, ideologies, and theories which have important, useful aspects that the disidentifying subject takes up, uses, or revamps while leaving behind </w:t>
      </w:r>
      <w:r w:rsidRPr="00B31C6F">
        <w:rPr>
          <w:sz w:val="16"/>
        </w:rPr>
        <w:t xml:space="preserve">or being critical of </w:t>
      </w:r>
      <w:r w:rsidRPr="00B31C6F">
        <w:rPr>
          <w:rStyle w:val="StyleUnderline"/>
        </w:rPr>
        <w:t>other problematic or damaging elements</w:t>
      </w:r>
      <w:r w:rsidRPr="00B31C6F">
        <w:rPr>
          <w:sz w:val="16"/>
        </w:rPr>
        <w:t xml:space="preserve">. </w:t>
      </w:r>
      <w:r w:rsidRPr="00B31C6F">
        <w:rPr>
          <w:rStyle w:val="StyleUnderline"/>
        </w:rPr>
        <w:t>To identify with, as I will explain more below, is to personally and politically align oneself with a group one may or may not belong to, but with which one feels a positive connection</w:t>
      </w:r>
      <w:r w:rsidRPr="00B31C6F">
        <w:rPr>
          <w:sz w:val="16"/>
        </w:rPr>
        <w:t xml:space="preserve">. I discuss these concepts separately in order to distinguish my relationship to the field of disability studies from my relationship to the concept of crip, not to claim one form of identification is more positive or useful than the other. In fact, disidentification and identifying with have important areas of overlap and intersection. </w:t>
      </w:r>
      <w:r w:rsidRPr="00B31C6F">
        <w:rPr>
          <w:rStyle w:val="StyleUnderline"/>
        </w:rPr>
        <w:t>Crip is a term many people within disability studies and activist communities use not only in reference to people with disabilities, but also to the intellectual and art culture arising from such communities</w:t>
      </w:r>
      <w:r w:rsidRPr="00B31C6F">
        <w:rPr>
          <w:sz w:val="16"/>
        </w:rPr>
        <w:t xml:space="preserve">. Crip is </w:t>
      </w:r>
      <w:r w:rsidRPr="00B31C6F">
        <w:rPr>
          <w:rStyle w:val="StyleUnderline"/>
        </w:rPr>
        <w:t xml:space="preserve">shorthand for the word "cripple" which has been (and is) used as an insult toward people with disabilities, but </w:t>
      </w:r>
      <w:r w:rsidRPr="00B31C6F">
        <w:rPr>
          <w:sz w:val="16"/>
        </w:rPr>
        <w:t xml:space="preserve">which has been </w:t>
      </w:r>
      <w:r w:rsidRPr="00B31C6F">
        <w:rPr>
          <w:rStyle w:val="StyleUnderline"/>
        </w:rPr>
        <w:t>re-appropriated as an intra-group term of empowerment and solidarity</w:t>
      </w:r>
      <w:r w:rsidRPr="00B31C6F">
        <w:rPr>
          <w:sz w:val="16"/>
        </w:rPr>
        <w:t xml:space="preserve">. Thus, crip "is </w:t>
      </w:r>
      <w:r w:rsidRPr="00B31C6F">
        <w:rPr>
          <w:rStyle w:val="StyleUnderline"/>
        </w:rPr>
        <w:t>a term which has much currency in disability activism and culture but still might seem harsh to those outside those communities</w:t>
      </w:r>
      <w:r w:rsidRPr="00B31C6F">
        <w:rPr>
          <w:sz w:val="16"/>
        </w:rPr>
        <w:t xml:space="preserve">" (Kafer, 2013, p. 15). An early proponent of </w:t>
      </w:r>
      <w:r w:rsidRPr="00B31C6F">
        <w:rPr>
          <w:sz w:val="16"/>
        </w:rPr>
        <w:lastRenderedPageBreak/>
        <w:t xml:space="preserve">crip's social and political potential, Carrie Sandahl (2003) describes </w:t>
      </w:r>
      <w:r w:rsidRPr="00B31C6F">
        <w:rPr>
          <w:rStyle w:val="StyleUnderline"/>
        </w:rPr>
        <w:t>crip as a "fluid and ever-changing" term which "expanded to include not only those with physical impairments but those with sensory or mental impairments as well"</w:t>
      </w:r>
      <w:r w:rsidRPr="00B31C6F">
        <w:rPr>
          <w:sz w:val="16"/>
        </w:rPr>
        <w:t xml:space="preserve"> (p. 27). In a footnote to her use of the term, Sandahl recognizes the still-developing state of disability studies and writes: "If I had my druthers, I would replace the term disability studies with crip theory or crip studies to represent its radical edge" (p. 53; original emphasis).</w:t>
      </w:r>
    </w:p>
    <w:p w:rsidR="0000280B" w:rsidRPr="0050516F" w:rsidRDefault="0000280B" w:rsidP="0000280B">
      <w:pPr>
        <w:pStyle w:val="Heading4"/>
        <w:rPr>
          <w:rStyle w:val="Style13ptBold"/>
          <w:b/>
        </w:rPr>
      </w:pPr>
      <w:r w:rsidRPr="0050516F">
        <w:rPr>
          <w:rStyle w:val="Style13ptBold"/>
          <w:b/>
        </w:rPr>
        <w:t>Claiming identification within disability studies creates potential for solidarity in intersectionality</w:t>
      </w:r>
    </w:p>
    <w:p w:rsidR="0000280B" w:rsidRPr="00B31C6F" w:rsidRDefault="0000280B" w:rsidP="0000280B">
      <w:pPr>
        <w:rPr>
          <w:bCs/>
          <w:sz w:val="16"/>
          <w:szCs w:val="16"/>
        </w:rPr>
      </w:pPr>
      <w:r w:rsidRPr="00C6079D">
        <w:rPr>
          <w:rStyle w:val="Style13ptBold"/>
        </w:rPr>
        <w:t xml:space="preserve">Schalk 13 </w:t>
      </w:r>
      <w:r w:rsidRPr="00C6079D">
        <w:rPr>
          <w:rStyle w:val="Style13ptBold"/>
          <w:b w:val="0"/>
          <w:sz w:val="16"/>
          <w:szCs w:val="16"/>
        </w:rPr>
        <w:t>[Sami Schalk, assistant professor at Albany Arts, PhD in Gender Studies at Indiana University, research focuses on the representation of disability in contemporary African American literature;</w:t>
      </w:r>
      <w:r>
        <w:rPr>
          <w:rStyle w:val="Style13ptBold"/>
          <w:b w:val="0"/>
          <w:sz w:val="16"/>
          <w:szCs w:val="16"/>
        </w:rPr>
        <w:t xml:space="preserve"> “Coming to Claim Crip: Disidentification with/in Disability Studies”; Disability Studies Quarterly Vol 33 No 2; 2013; accessed 07/30/2015; &lt;http://dsq-sds.org/article/view/3705/3240&gt;.] Potential for offensive language: crip/crippled by a nondisabled person (she explains herself as ‘crip-identified’)</w:t>
      </w:r>
    </w:p>
    <w:p w:rsidR="0000280B" w:rsidRPr="0050516F" w:rsidRDefault="0000280B" w:rsidP="0000280B">
      <w:pPr>
        <w:rPr>
          <w:b/>
          <w:iCs/>
          <w:u w:val="single"/>
          <w:bdr w:val="single" w:sz="8" w:space="0" w:color="auto"/>
        </w:rPr>
      </w:pPr>
      <w:r w:rsidRPr="0050516F">
        <w:rPr>
          <w:sz w:val="16"/>
        </w:rPr>
        <w:t xml:space="preserve">I know that my </w:t>
      </w:r>
      <w:r w:rsidRPr="0050516F">
        <w:rPr>
          <w:rStyle w:val="StyleUnderline"/>
        </w:rPr>
        <w:t>body/mind/desire/behavior (and</w:t>
      </w:r>
      <w:r w:rsidRPr="0050516F">
        <w:rPr>
          <w:sz w:val="16"/>
        </w:rPr>
        <w:t xml:space="preserve"> the </w:t>
      </w:r>
      <w:r w:rsidRPr="0050516F">
        <w:rPr>
          <w:rStyle w:val="StyleUnderline"/>
        </w:rPr>
        <w:t>culture</w:t>
      </w:r>
      <w:r w:rsidRPr="0050516F">
        <w:rPr>
          <w:sz w:val="16"/>
        </w:rPr>
        <w:t xml:space="preserve"> which interprets it) </w:t>
      </w:r>
      <w:r w:rsidRPr="0050516F">
        <w:rPr>
          <w:rStyle w:val="StyleUnderline"/>
        </w:rPr>
        <w:t>is not fixed</w:t>
      </w:r>
      <w:r w:rsidRPr="0050516F">
        <w:rPr>
          <w:sz w:val="16"/>
        </w:rPr>
        <w:t xml:space="preserve">. </w:t>
      </w:r>
      <w:r w:rsidRPr="0050516F">
        <w:rPr>
          <w:rStyle w:val="StyleUnderline"/>
        </w:rPr>
        <w:t xml:space="preserve">I am </w:t>
      </w:r>
      <w:r w:rsidRPr="0050516F">
        <w:rPr>
          <w:rStyle w:val="Emphasis"/>
        </w:rPr>
        <w:t>crip-identified because I am not afraid of this instability</w:t>
      </w:r>
      <w:r w:rsidRPr="0050516F">
        <w:rPr>
          <w:sz w:val="16"/>
        </w:rPr>
        <w:t xml:space="preserve">. I am not afraid of this instability because I am crip-identified. My identification with crip is neither simply personal nor purely academic. It is both of these things as well as </w:t>
      </w:r>
      <w:r w:rsidRPr="0050516F">
        <w:rPr>
          <w:rStyle w:val="StyleUnderline"/>
        </w:rPr>
        <w:t>highly political</w:t>
      </w:r>
      <w:r w:rsidRPr="0050516F">
        <w:rPr>
          <w:sz w:val="16"/>
        </w:rPr>
        <w:t xml:space="preserve"> and it is this </w:t>
      </w:r>
      <w:r w:rsidRPr="0050516F">
        <w:rPr>
          <w:rStyle w:val="StyleUnderline"/>
        </w:rPr>
        <w:t>politics of claiming crip</w:t>
      </w:r>
      <w:r w:rsidRPr="0050516F">
        <w:rPr>
          <w:sz w:val="16"/>
        </w:rPr>
        <w:t xml:space="preserve"> as a nondisabled, fat, black, queer woman that I believe </w:t>
      </w:r>
      <w:r w:rsidRPr="0050516F">
        <w:rPr>
          <w:rStyle w:val="StyleUnderline"/>
        </w:rPr>
        <w:t>has the most value for the future of disability studies</w:t>
      </w:r>
      <w:r w:rsidRPr="0050516F">
        <w:rPr>
          <w:sz w:val="16"/>
        </w:rPr>
        <w:t xml:space="preserve">. My </w:t>
      </w:r>
      <w:r w:rsidRPr="0050516F">
        <w:rPr>
          <w:rStyle w:val="StyleUnderline"/>
        </w:rPr>
        <w:t>identification with crip is not a cure-all for the problems of race, class, and sexuality within the field of disability studies. It</w:t>
      </w:r>
      <w:r w:rsidRPr="0050516F">
        <w:rPr>
          <w:sz w:val="16"/>
        </w:rPr>
        <w:t xml:space="preserve"> also certainly </w:t>
      </w:r>
      <w:r w:rsidRPr="0050516F">
        <w:rPr>
          <w:rStyle w:val="StyleUnderline"/>
        </w:rPr>
        <w:t>does not fix the problem of disability being left out of intersectional analyses</w:t>
      </w:r>
      <w:r w:rsidRPr="0050516F">
        <w:rPr>
          <w:sz w:val="16"/>
        </w:rPr>
        <w:t xml:space="preserve"> in race and ethnic studies, queer and sexuality studies, and women's and gender studies. </w:t>
      </w:r>
      <w:r w:rsidRPr="0050516F">
        <w:rPr>
          <w:rStyle w:val="StyleUnderline"/>
        </w:rPr>
        <w:t>However</w:t>
      </w:r>
      <w:r w:rsidRPr="0050516F">
        <w:rPr>
          <w:sz w:val="16"/>
        </w:rPr>
        <w:t xml:space="preserve">, I believe </w:t>
      </w:r>
      <w:r w:rsidRPr="0050516F">
        <w:rPr>
          <w:rStyle w:val="StyleUnderline"/>
        </w:rPr>
        <w:t>being crip-identified is an enactment of solidarity which can be beneficial politically</w:t>
      </w:r>
      <w:r w:rsidRPr="0050516F">
        <w:rPr>
          <w:sz w:val="16"/>
        </w:rPr>
        <w:t xml:space="preserve">, socially, and academically for multiple minoritarian groups. I want disability studies scholars not only to consider how to bring disability to, for example, black studies or to bring blackness to disability studies, but also consider </w:t>
      </w:r>
      <w:r w:rsidRPr="0050516F">
        <w:rPr>
          <w:rStyle w:val="StyleUnderline"/>
        </w:rPr>
        <w:t>how we as</w:t>
      </w:r>
      <w:r w:rsidRPr="0050516F">
        <w:rPr>
          <w:sz w:val="16"/>
        </w:rPr>
        <w:t xml:space="preserve"> disability studies scholars and </w:t>
      </w:r>
      <w:r w:rsidRPr="0050516F">
        <w:rPr>
          <w:rStyle w:val="StyleUnderline"/>
        </w:rPr>
        <w:t>activists might disidentify with people of color, women, queers, or gender non-conforming people. How can we identify with social categories we don't identify as and how can this benefit us all?</w:t>
      </w:r>
      <w:r w:rsidRPr="0050516F">
        <w:rPr>
          <w:sz w:val="16"/>
        </w:rPr>
        <w:t xml:space="preserve"> What are the similar, but not same, aspects of the lived experiences of people of color and people with disabilities? We would do well to ask those who identify as both, but the burden of proof should not lie with them alone. </w:t>
      </w:r>
      <w:r w:rsidRPr="0050516F">
        <w:rPr>
          <w:rStyle w:val="StyleUnderline"/>
        </w:rPr>
        <w:t>Disability studies has a long history of borrowing</w:t>
      </w:r>
      <w:r w:rsidRPr="0050516F">
        <w:rPr>
          <w:sz w:val="16"/>
        </w:rPr>
        <w:t xml:space="preserve"> from work in other fields and civil rights movements, but this borrowing tends </w:t>
      </w:r>
      <w:r w:rsidRPr="0050516F">
        <w:rPr>
          <w:rStyle w:val="StyleUnderline"/>
        </w:rPr>
        <w:t>to emphasize the difference or exceptionality of disability</w:t>
      </w:r>
      <w:r w:rsidRPr="0050516F">
        <w:rPr>
          <w:sz w:val="16"/>
        </w:rPr>
        <w:t xml:space="preserve"> 19 </w:t>
      </w:r>
      <w:r w:rsidRPr="0050516F">
        <w:rPr>
          <w:rStyle w:val="StyleUnderline"/>
        </w:rPr>
        <w:t>rather than its similarities or overlap</w:t>
      </w:r>
      <w:r w:rsidRPr="0050516F">
        <w:rPr>
          <w:sz w:val="16"/>
        </w:rPr>
        <w:t xml:space="preserve">—the places where disidentification across/between/among minoritarian subjects could occur. This coalitional politics through </w:t>
      </w:r>
      <w:r w:rsidRPr="0050516F">
        <w:rPr>
          <w:rStyle w:val="StyleUnderline"/>
        </w:rPr>
        <w:t>minoritarian subjects disidentifying with other minoritarian subjects, representations, theories or practices need not, however, be for political or intellectual purposes alone</w:t>
      </w:r>
      <w:r w:rsidRPr="0050516F">
        <w:rPr>
          <w:sz w:val="16"/>
        </w:rPr>
        <w:t xml:space="preserve">. It can also be, like my coming to claim crip, deeply personal and affective. For me, no space is more emblematic of the creative, affective possibilities of minoritarian disidentification and identifying with than the Society for Disability Studies dance. As Petra Kuppers (2011) contends, disability culture, and thus disability dance space, is more process than product. Therefore the things I describe here are examples of the work and values which go into creating disability dance space. Since my first SDS in 2008, I have returned each year ready to dance. I'd like to now return to these lived experiences and explore how Society for Disability dances have helped me claim crip. I earlier described the dances as having an ethos of community and love. This ethos that first drew me into SDS is established by a firm commitment to access and inclusion on the part of those who plan the conference and dance as well as individual members. Although many members are old-timers who return to the annual conference to re-connect with activist and scholar friends whom they may only see once or twice a year, everyone still dances with everyone else across (dis)ability, generational, and academic/activist divides, </w:t>
      </w:r>
      <w:proofErr w:type="gramStart"/>
      <w:r w:rsidRPr="0050516F">
        <w:rPr>
          <w:sz w:val="16"/>
        </w:rPr>
        <w:t>welcoming</w:t>
      </w:r>
      <w:proofErr w:type="gramEnd"/>
      <w:r w:rsidRPr="0050516F">
        <w:rPr>
          <w:sz w:val="16"/>
        </w:rPr>
        <w:t xml:space="preserve"> newcomers to the mix with encouraging smiles, shouts, signs, and applause. The SDS dance is a space of non-judgment, not only about people's individual dance styles and movements, but also individual's choices about how to engage. Although sometimes a group of friends may egg on a shyer companion, for the most part, people are free to dance, mill around, stay still, or take breaks on the side and outside of the room for food, drink, and general respite. For example, if a person who finds social situations taxing decides to abruptly walk out, they can do so without needing to make excuses or worry about raising eyebrows from others. There is no single way to participate. There are no "best" dancers who take up the entire floor doing all the "right" moves to Beyoncé's "Single Ladies" because at these dances there are no wrong moves. We're all right.</w:t>
      </w:r>
    </w:p>
    <w:p w:rsidR="0000280B" w:rsidRPr="00B31C6F" w:rsidRDefault="0000280B" w:rsidP="0000280B"/>
    <w:p w:rsidR="0055369F" w:rsidRDefault="0055369F" w:rsidP="0064479D">
      <w:pPr>
        <w:pStyle w:val="Heading3"/>
      </w:pPr>
      <w:r>
        <w:lastRenderedPageBreak/>
        <w:t>Censorship Bad</w:t>
      </w:r>
    </w:p>
    <w:p w:rsidR="0055369F" w:rsidRPr="0055369F" w:rsidRDefault="0055369F" w:rsidP="0055369F">
      <w:pPr>
        <w:pStyle w:val="Heading4"/>
        <w:rPr>
          <w:rStyle w:val="Style13ptBold"/>
          <w:b/>
        </w:rPr>
      </w:pPr>
      <w:r w:rsidRPr="0055369F">
        <w:rPr>
          <w:rStyle w:val="Style13ptBold"/>
          <w:b/>
        </w:rPr>
        <w:t>Freedom of speech is key to the future of society – censorship corrupts the first amendment and totalitarian states</w:t>
      </w:r>
    </w:p>
    <w:p w:rsidR="0055369F" w:rsidRPr="008D064C" w:rsidRDefault="0055369F" w:rsidP="0055369F">
      <w:pPr>
        <w:rPr>
          <w:rStyle w:val="Style13ptBold"/>
        </w:rPr>
      </w:pPr>
      <w:r w:rsidRPr="008D064C">
        <w:rPr>
          <w:rStyle w:val="Style13ptBold"/>
        </w:rPr>
        <w:t xml:space="preserve">Roskoski and Peabody 91 </w:t>
      </w:r>
      <w:r w:rsidRPr="008D064C">
        <w:rPr>
          <w:sz w:val="16"/>
          <w:szCs w:val="16"/>
        </w:rPr>
        <w:t>[Matthew Roskoski, and Joe Peabody, debate coaches and former debaters writing on theory issues, critiques, and risk management; “A Linguistic and Philosophical Critique of Language “Arguments””; Florida State University; 1991; accessed 07/31/2015; &lt;http://debate.uvm.edu/Library/DebateTheoryLibrary/Roskoski&amp;Peabody-LangCritiques&gt;.]</w:t>
      </w:r>
    </w:p>
    <w:p w:rsidR="0055369F" w:rsidRDefault="0055369F" w:rsidP="0055369F">
      <w:pPr>
        <w:rPr>
          <w:sz w:val="16"/>
        </w:rPr>
      </w:pPr>
      <w:r w:rsidRPr="0055369F">
        <w:rPr>
          <w:sz w:val="16"/>
        </w:rPr>
        <w:t xml:space="preserve">If there is any principle of </w:t>
      </w:r>
      <w:r w:rsidRPr="0055369F">
        <w:rPr>
          <w:rStyle w:val="StyleUnderline"/>
        </w:rPr>
        <w:t>the Constitution</w:t>
      </w:r>
      <w:r w:rsidRPr="0055369F">
        <w:rPr>
          <w:sz w:val="16"/>
        </w:rPr>
        <w:t xml:space="preserve"> that more imperatively </w:t>
      </w:r>
      <w:r w:rsidRPr="0055369F">
        <w:rPr>
          <w:rStyle w:val="StyleUnderline"/>
        </w:rPr>
        <w:t>calls for</w:t>
      </w:r>
      <w:r w:rsidRPr="0055369F">
        <w:rPr>
          <w:sz w:val="16"/>
        </w:rPr>
        <w:t xml:space="preserve"> attachment than any other it is </w:t>
      </w:r>
      <w:r w:rsidRPr="0055369F">
        <w:rPr>
          <w:rStyle w:val="StyleUnderline"/>
        </w:rPr>
        <w:t>the principle of free thought - not free thought for those who agree with us, but freedom for the thought that we hate</w:t>
      </w:r>
      <w:r w:rsidRPr="0055369F">
        <w:rPr>
          <w:sz w:val="16"/>
        </w:rPr>
        <w:t xml:space="preserve">. (Holmes 654). Certainly </w:t>
      </w:r>
      <w:r w:rsidRPr="0055369F">
        <w:rPr>
          <w:rStyle w:val="StyleUnderline"/>
        </w:rPr>
        <w:t>this principle would prohibit the enforcement of any language "argument." If one despised the rhetoric of a given debater enough to vote against that debater</w:t>
      </w:r>
      <w:r w:rsidRPr="0055369F">
        <w:rPr>
          <w:sz w:val="16"/>
        </w:rPr>
        <w:t xml:space="preserve">, then as Holmes suggests, </w:t>
      </w:r>
      <w:r w:rsidRPr="0055369F">
        <w:rPr>
          <w:rStyle w:val="StyleUnderline"/>
        </w:rPr>
        <w:t>the</w:t>
      </w:r>
      <w:r w:rsidRPr="0055369F">
        <w:rPr>
          <w:sz w:val="16"/>
        </w:rPr>
        <w:t xml:space="preserve"> principles of the </w:t>
      </w:r>
      <w:r w:rsidRPr="0055369F">
        <w:rPr>
          <w:rStyle w:val="StyleUnderline"/>
        </w:rPr>
        <w:t>Constitution require one to refrain from censorship</w:t>
      </w:r>
      <w:r w:rsidRPr="0055369F">
        <w:rPr>
          <w:sz w:val="16"/>
        </w:rPr>
        <w:t>. The Civil Liberties Union of Massachusetts articulated the essence of this argument so eloquently that their entire statement deserves repetition here: Wh</w:t>
      </w:r>
      <w:r w:rsidRPr="0055369F">
        <w:rPr>
          <w:rStyle w:val="StyleUnderline"/>
        </w:rPr>
        <w:t>en language wounds, the natural and immediate impulse is to take steps to shut up those who utter the wounding words</w:t>
      </w:r>
      <w:r w:rsidRPr="0055369F">
        <w:rPr>
          <w:sz w:val="16"/>
        </w:rPr>
        <w:t xml:space="preserve">. </w:t>
      </w:r>
      <w:r w:rsidRPr="0055369F">
        <w:rPr>
          <w:rStyle w:val="StyleUnderline"/>
        </w:rPr>
        <w:t>When</w:t>
      </w:r>
      <w:r w:rsidRPr="0055369F">
        <w:rPr>
          <w:sz w:val="16"/>
        </w:rPr>
        <w:t xml:space="preserve">, as here, </w:t>
      </w:r>
      <w:r w:rsidRPr="0055369F">
        <w:rPr>
          <w:rStyle w:val="StyleUnderline"/>
        </w:rPr>
        <w:t>that impulse is likely to be felt by those who are normally the first amendment's staunchest defenders, free expression faces its greatest threat</w:t>
      </w:r>
      <w:r w:rsidRPr="0055369F">
        <w:rPr>
          <w:sz w:val="16"/>
        </w:rPr>
        <w:t>. At such times</w:t>
      </w:r>
      <w:r w:rsidRPr="0055369F">
        <w:rPr>
          <w:rStyle w:val="StyleUnderline"/>
        </w:rPr>
        <w:t>, it is important for those committed to principles of free expressions to remind each other of what they have always known regarding the long term costs of short term victories bought through compromising first amendment principles</w:t>
      </w:r>
      <w:r w:rsidRPr="0055369F">
        <w:rPr>
          <w:sz w:val="16"/>
        </w:rPr>
        <w:t xml:space="preserve">. (Strossen 487). Certainly </w:t>
      </w:r>
      <w:r w:rsidRPr="0055369F">
        <w:rPr>
          <w:rStyle w:val="StyleUnderline"/>
        </w:rPr>
        <w:t>debaters and debate coaches</w:t>
      </w:r>
      <w:r w:rsidRPr="0055369F">
        <w:rPr>
          <w:sz w:val="16"/>
        </w:rPr>
        <w:t xml:space="preserve">, whose entire activity is premised upon the freedom of expression, </w:t>
      </w:r>
      <w:r w:rsidRPr="0055369F">
        <w:rPr>
          <w:rStyle w:val="StyleUnderline"/>
        </w:rPr>
        <w:t>ought to be</w:t>
      </w:r>
      <w:r w:rsidRPr="0055369F">
        <w:rPr>
          <w:sz w:val="16"/>
        </w:rPr>
        <w:t xml:space="preserve"> among </w:t>
      </w:r>
      <w:r w:rsidRPr="0055369F">
        <w:rPr>
          <w:rStyle w:val="StyleUnderline"/>
        </w:rPr>
        <w:t>the staunchest defenders of that freedom</w:t>
      </w:r>
      <w:r w:rsidRPr="0055369F">
        <w:rPr>
          <w:sz w:val="16"/>
        </w:rPr>
        <w:t xml:space="preserve">. </w:t>
      </w:r>
      <w:r w:rsidRPr="0055369F">
        <w:rPr>
          <w:rStyle w:val="StyleUnderline"/>
        </w:rPr>
        <w:t>When we are asked to censor the rhetoric of a debater</w:t>
      </w:r>
      <w:r w:rsidRPr="0055369F">
        <w:rPr>
          <w:sz w:val="16"/>
        </w:rPr>
        <w:t xml:space="preserve">, as the C.L.U. warns, </w:t>
      </w:r>
      <w:r w:rsidRPr="0055369F">
        <w:rPr>
          <w:rStyle w:val="StyleUnderline"/>
        </w:rPr>
        <w:t>we ought to think long and hard about the risks associated with playing fast and loose with free speech</w:t>
      </w:r>
      <w:r w:rsidRPr="0055369F">
        <w:rPr>
          <w:sz w:val="16"/>
        </w:rPr>
        <w:t xml:space="preserve">. As Brennan notes, the mandate "to inculcate moral and political values is not a general warrant to act as 'thought police' stifling discussion of all but state-approved topics and advocacy of all but the official position." (Brennan 577). </w:t>
      </w:r>
      <w:r w:rsidRPr="0055369F">
        <w:rPr>
          <w:rStyle w:val="StyleUnderline"/>
        </w:rPr>
        <w:t>Not only does the first amendment create a moral or deontological barrier to language "arguments", the principles it defends also create a pragmatic barrier</w:t>
      </w:r>
      <w:r w:rsidRPr="0055369F">
        <w:rPr>
          <w:sz w:val="16"/>
        </w:rPr>
        <w:t xml:space="preserve">. The </w:t>
      </w:r>
      <w:r w:rsidRPr="0055369F">
        <w:rPr>
          <w:rStyle w:val="StyleUnderline"/>
        </w:rPr>
        <w:t>free</w:t>
      </w:r>
      <w:r w:rsidRPr="0055369F">
        <w:rPr>
          <w:sz w:val="16"/>
        </w:rPr>
        <w:t xml:space="preserve"> and sometimes irreverent </w:t>
      </w:r>
      <w:r w:rsidRPr="0055369F">
        <w:rPr>
          <w:rStyle w:val="StyleUnderline"/>
        </w:rPr>
        <w:t>discourse</w:t>
      </w:r>
      <w:r w:rsidRPr="0055369F">
        <w:rPr>
          <w:sz w:val="16"/>
        </w:rPr>
        <w:t xml:space="preserve"> protected by the first amendment </w:t>
      </w:r>
      <w:r w:rsidRPr="0055369F">
        <w:rPr>
          <w:rStyle w:val="StyleUnderline"/>
        </w:rPr>
        <w:t>is essential to the health and future success of our society</w:t>
      </w:r>
      <w:r w:rsidRPr="0055369F">
        <w:rPr>
          <w:sz w:val="16"/>
        </w:rPr>
        <w:t xml:space="preserve">. History has borne out the belief that the </w:t>
      </w:r>
      <w:r w:rsidRPr="0055369F">
        <w:rPr>
          <w:rStyle w:val="StyleUnderline"/>
        </w:rPr>
        <w:t>freedom to challenge convictions is essential to our ability to adapt to change</w:t>
      </w:r>
      <w:r w:rsidRPr="0055369F">
        <w:rPr>
          <w:sz w:val="16"/>
        </w:rPr>
        <w:t xml:space="preserve">. As Hyde and Fishman observe, </w:t>
      </w:r>
      <w:r w:rsidRPr="0055369F">
        <w:rPr>
          <w:rStyle w:val="StyleUnderline"/>
        </w:rPr>
        <w:t>university scholars must be allowed to "think the unthinkable, discuss the unmentionable, and challenge the unchallengeable" because "major discoveries and advances in knowledge are often highly unsettling and distasteful to the existing order."</w:t>
      </w:r>
      <w:r w:rsidRPr="0055369F">
        <w:rPr>
          <w:sz w:val="16"/>
        </w:rPr>
        <w:t xml:space="preserve"> This leads them to conclude that "we cannot afford" to impose "orthodoxies, censorship, and other artificial barriers to creative thought" (Hyde &amp; Fishman 1485). </w:t>
      </w:r>
      <w:r w:rsidRPr="0055369F">
        <w:rPr>
          <w:rStyle w:val="StyleUnderline"/>
        </w:rPr>
        <w:t>Given the rapid pace of political and technological change</w:t>
      </w:r>
      <w:r w:rsidRPr="0055369F">
        <w:rPr>
          <w:sz w:val="16"/>
        </w:rPr>
        <w:t xml:space="preserve"> that our society faces, and given </w:t>
      </w:r>
      <w:r w:rsidRPr="0055369F">
        <w:rPr>
          <w:rStyle w:val="StyleUnderline"/>
        </w:rPr>
        <w:t>that debates often focus around</w:t>
      </w:r>
      <w:r w:rsidRPr="0055369F">
        <w:rPr>
          <w:sz w:val="16"/>
        </w:rPr>
        <w:t xml:space="preserve"> the cutting edge of such changes, </w:t>
      </w:r>
      <w:r w:rsidRPr="0055369F">
        <w:rPr>
          <w:rStyle w:val="StyleUnderline"/>
        </w:rPr>
        <w:t>the imposition of linguistic straitjackets upon the creative thought and critical thinking of debaters would seem to uniquely jeopardize these interests</w:t>
      </w:r>
      <w:r w:rsidRPr="0055369F">
        <w:rPr>
          <w:sz w:val="16"/>
        </w:rPr>
        <w:t xml:space="preserve">. This is not just exaggerated rhetoric, nor is it merely our old debate disadvantages in new clothes. Hyde &amp; Fishman's claims have been repeatedly validated by historical events. Had Elie Wiesel debated in Germany, a "Zionist language" argument would not have been unlikely. As Bennett Katz has argued, </w:t>
      </w:r>
      <w:proofErr w:type="gramStart"/>
      <w:r w:rsidRPr="0055369F">
        <w:rPr>
          <w:rStyle w:val="StyleUnderline"/>
        </w:rPr>
        <w:t>The</w:t>
      </w:r>
      <w:proofErr w:type="gramEnd"/>
      <w:r w:rsidRPr="0055369F">
        <w:rPr>
          <w:rStyle w:val="StyleUnderline"/>
        </w:rPr>
        <w:t xml:space="preserve"> essentiality of freedom in the community of American Universities is almost self-evident... To impose any strait jacket upon</w:t>
      </w:r>
      <w:r w:rsidRPr="0055369F">
        <w:rPr>
          <w:sz w:val="16"/>
        </w:rPr>
        <w:t xml:space="preserve"> the </w:t>
      </w:r>
      <w:r w:rsidRPr="0055369F">
        <w:rPr>
          <w:rStyle w:val="StyleUnderline"/>
        </w:rPr>
        <w:t>intellectual leaders</w:t>
      </w:r>
      <w:r w:rsidRPr="0055369F">
        <w:rPr>
          <w:sz w:val="16"/>
        </w:rPr>
        <w:t xml:space="preserve"> in our colleges and universities </w:t>
      </w:r>
      <w:r w:rsidRPr="0055369F">
        <w:rPr>
          <w:rStyle w:val="StyleUnderline"/>
        </w:rPr>
        <w:t>would imperil the future of our Nation</w:t>
      </w:r>
      <w:r w:rsidRPr="0055369F">
        <w:rPr>
          <w:sz w:val="16"/>
        </w:rPr>
        <w:t xml:space="preserve">... Teachers and students must always remain free to inquire, to study and to evaluate, to gain new maturity and understanding; </w:t>
      </w:r>
      <w:r w:rsidRPr="0055369F">
        <w:rPr>
          <w:rStyle w:val="StyleUnderline"/>
        </w:rPr>
        <w:t>otherwise our civilization will stagnate and die</w:t>
      </w:r>
      <w:r w:rsidRPr="0055369F">
        <w:rPr>
          <w:sz w:val="16"/>
        </w:rPr>
        <w:t>. (Katz 156).</w:t>
      </w:r>
    </w:p>
    <w:p w:rsidR="006B70D7" w:rsidRDefault="006B70D7" w:rsidP="006B70D7">
      <w:pPr>
        <w:pStyle w:val="Heading3"/>
      </w:pPr>
      <w:r>
        <w:lastRenderedPageBreak/>
        <w:t>Commodification Turn</w:t>
      </w:r>
    </w:p>
    <w:p w:rsidR="006B70D7" w:rsidRPr="006B70D7" w:rsidRDefault="006B70D7" w:rsidP="006B70D7">
      <w:pPr>
        <w:pStyle w:val="Heading4"/>
      </w:pPr>
      <w:r w:rsidRPr="006B70D7">
        <w:t>Turn – Making it a voting issue only exacerbates the power relations they claim to resist – commodifying the lived experiences of PWD for their own academic gain</w:t>
      </w:r>
    </w:p>
    <w:p w:rsidR="006B70D7" w:rsidRPr="006B70D7" w:rsidRDefault="006B70D7" w:rsidP="006B70D7">
      <w:r w:rsidRPr="006B70D7">
        <w:t>Kitchin</w:t>
      </w:r>
      <w:r>
        <w:t xml:space="preserve"> 2000 (Rob</w:t>
      </w:r>
      <w:r w:rsidRPr="006B70D7">
        <w:t>, Prof of Geography, Nat’l</w:t>
      </w:r>
      <w:r>
        <w:t xml:space="preserve"> Univ of Ireland, </w:t>
      </w:r>
      <w:r w:rsidRPr="006B70D7">
        <w:t>“The Researched Opinions on Research: Disabled People and Disability Research,” Disability &amp; Geography</w:t>
      </w:r>
      <w:r>
        <w:t>, v15, #1, pp25-47)</w:t>
      </w:r>
    </w:p>
    <w:p w:rsidR="006B70D7" w:rsidRDefault="006B70D7" w:rsidP="006B70D7">
      <w:r w:rsidRPr="0090062F">
        <w:rPr>
          <w:b/>
          <w:sz w:val="24"/>
          <w:szCs w:val="24"/>
          <w:u w:val="single"/>
        </w:rPr>
        <w:t>Many disabled academics</w:t>
      </w:r>
      <w:r>
        <w:t xml:space="preserve">, </w:t>
      </w:r>
      <w:r w:rsidRPr="0090062F">
        <w:t>such as Oliver (1992), are unhappy at the widespread exclusion of disabled people from disability discourse and call for the adoption of research strategies that are both emancipatory (seeking 'positive' societal change) and empowering (seeking 'positive' individual change through participation). They suggest that current research on disability issues is flawed and problematic in a number of respects. Most crucially, they</w:t>
      </w:r>
      <w:r w:rsidRPr="005673D7">
        <w:t xml:space="preserve"> </w:t>
      </w:r>
      <w:r w:rsidRPr="0090062F">
        <w:rPr>
          <w:b/>
          <w:sz w:val="24"/>
          <w:szCs w:val="24"/>
          <w:u w:val="single"/>
        </w:rPr>
        <w:t xml:space="preserve">argue that disability research is not representative of disabled peoples' experiences and knowledges. </w:t>
      </w:r>
      <w:r w:rsidRPr="00205C0D">
        <w:t>This is because, as noted, the vast majority of research is conducted by non-disabled researchers.</w:t>
      </w:r>
      <w:r w:rsidRPr="0090062F">
        <w:rPr>
          <w:b/>
          <w:sz w:val="24"/>
          <w:szCs w:val="24"/>
          <w:u w:val="single"/>
        </w:rPr>
        <w:t xml:space="preserve"> They contend that it is only disabled people who can know what it is like to be disabled and so only disabled people who can truly interpret and present data</w:t>
      </w:r>
      <w:r w:rsidRPr="005673D7">
        <w:t xml:space="preserve"> </w:t>
      </w:r>
      <w:r w:rsidRPr="0090062F">
        <w:t>from other disabled people.</w:t>
      </w:r>
      <w:r w:rsidRPr="005673D7">
        <w:t xml:space="preserve"> </w:t>
      </w:r>
      <w:r w:rsidRPr="0090062F">
        <w:rPr>
          <w:b/>
          <w:sz w:val="24"/>
          <w:szCs w:val="24"/>
          <w:u w:val="single"/>
        </w:rPr>
        <w:t>Moreover, they argue that research concerning disability research is invariably researcher-orientated, based around the desires and agendas of the (non-disabled) researcher</w:t>
      </w:r>
      <w:r w:rsidRPr="005673D7">
        <w:t xml:space="preserve"> </w:t>
      </w:r>
      <w:r w:rsidRPr="0090062F">
        <w:t>and able-bodied funding agencies</w:t>
      </w:r>
      <w:r>
        <w:t xml:space="preserve">, </w:t>
      </w:r>
      <w:r w:rsidRPr="0090062F">
        <w:rPr>
          <w:b/>
          <w:sz w:val="24"/>
          <w:szCs w:val="24"/>
          <w:u w:val="single"/>
        </w:rPr>
        <w:t>rather than subject(s) of the research (disabled people</w:t>
      </w:r>
      <w:r w:rsidRPr="005673D7">
        <w:t xml:space="preserve">; </w:t>
      </w:r>
      <w:r w:rsidRPr="0090062F">
        <w:t>Sample, 1996). Indeed, Oliver (1992) argues that</w:t>
      </w:r>
      <w:r w:rsidRPr="005673D7">
        <w:t xml:space="preserve"> </w:t>
      </w:r>
      <w:r w:rsidRPr="0090062F">
        <w:rPr>
          <w:b/>
          <w:sz w:val="24"/>
          <w:szCs w:val="24"/>
          <w:u w:val="single"/>
        </w:rPr>
        <w:t>the traditional 'expert' model of research</w:t>
      </w:r>
      <w:r w:rsidRPr="005673D7">
        <w:t xml:space="preserve"> </w:t>
      </w:r>
      <w:r w:rsidRPr="0090062F">
        <w:t>represents a 'rape model of research' that is alienating, and</w:t>
      </w:r>
      <w:r w:rsidRPr="005673D7">
        <w:t xml:space="preserve"> </w:t>
      </w:r>
      <w:r w:rsidRPr="0090062F">
        <w:rPr>
          <w:b/>
          <w:sz w:val="24"/>
          <w:szCs w:val="24"/>
          <w:u w:val="single"/>
        </w:rPr>
        <w:t>disempowers and disenfranchises disabled research participants by placing their knowledge into the hands of the researcher to interpret and make recommendations on their behalf; that researchers are compounding the oppression of disabled respondents through exploitation for academic gain.</w:t>
      </w:r>
    </w:p>
    <w:p w:rsidR="00F210B6" w:rsidRDefault="00F210B6" w:rsidP="00F210B6">
      <w:pPr>
        <w:pStyle w:val="Heading3"/>
      </w:pPr>
      <w:r>
        <w:lastRenderedPageBreak/>
        <w:t>Race Turn</w:t>
      </w:r>
    </w:p>
    <w:p w:rsidR="00F210B6" w:rsidRPr="006B70D7" w:rsidRDefault="00F210B6" w:rsidP="00F210B6">
      <w:pPr>
        <w:pStyle w:val="Heading4"/>
      </w:pPr>
      <w:r w:rsidRPr="006B70D7">
        <w:t>Disability studies replicates whiteness</w:t>
      </w:r>
    </w:p>
    <w:p w:rsidR="00F210B6" w:rsidRPr="00E15E11" w:rsidRDefault="00F210B6" w:rsidP="00F210B6">
      <w:pPr>
        <w:rPr>
          <w:sz w:val="16"/>
          <w:szCs w:val="16"/>
        </w:rPr>
      </w:pPr>
      <w:r w:rsidRPr="00E15E11">
        <w:rPr>
          <w:rStyle w:val="Style13ptBold"/>
        </w:rPr>
        <w:t>Bell 10</w:t>
      </w:r>
      <w:r>
        <w:rPr>
          <w:rStyle w:val="Style13ptBold"/>
        </w:rPr>
        <w:t xml:space="preserve"> </w:t>
      </w:r>
      <w:r w:rsidRPr="00E15E11">
        <w:rPr>
          <w:sz w:val="16"/>
          <w:szCs w:val="16"/>
        </w:rPr>
        <w:t xml:space="preserve">(Christopher M. Bell was Disabilities Studies Fellow at the Center of Human Policy, Law, and Disability Studies at Syracuse University (deceased), “Introducing White Disability Studies </w:t>
      </w:r>
      <w:proofErr w:type="gramStart"/>
      <w:r w:rsidRPr="00E15E11">
        <w:rPr>
          <w:sz w:val="16"/>
          <w:szCs w:val="16"/>
        </w:rPr>
        <w:t>A</w:t>
      </w:r>
      <w:proofErr w:type="gramEnd"/>
      <w:r w:rsidRPr="00E15E11">
        <w:rPr>
          <w:sz w:val="16"/>
          <w:szCs w:val="16"/>
        </w:rPr>
        <w:t xml:space="preserve"> Modest Proposal, </w:t>
      </w:r>
      <w:r w:rsidRPr="00E15E11">
        <w:rPr>
          <w:sz w:val="16"/>
          <w:szCs w:val="16"/>
          <w:u w:val="single"/>
        </w:rPr>
        <w:t xml:space="preserve">The Disability Studies Reader, </w:t>
      </w:r>
      <w:r w:rsidRPr="00E15E11">
        <w:rPr>
          <w:sz w:val="16"/>
          <w:szCs w:val="16"/>
        </w:rPr>
        <w:t>edited by Lennard J. Davis, p.275)</w:t>
      </w:r>
    </w:p>
    <w:p w:rsidR="00F210B6" w:rsidRDefault="00F210B6" w:rsidP="00F210B6">
      <w:pPr>
        <w:rPr>
          <w:sz w:val="16"/>
        </w:rPr>
      </w:pPr>
      <w:r w:rsidRPr="00A958F4">
        <w:rPr>
          <w:sz w:val="16"/>
        </w:rPr>
        <w:t>Bubba Gumps matter-of-fact rejoinder to Dorian Gray is, I think, indicative of the whiteness of Disability Studies in its present incarnation. The fact that Disability Studies is marketed as such when it is in actuality an artificial (read: limited and limiting) version of the field does nothing to prevent it from being understood as Disability Studies, which is what Bubba, by extension, apprised Dorian of</w:t>
      </w:r>
      <w:r w:rsidRPr="00E15E11">
        <w:rPr>
          <w:rStyle w:val="StyleUnderline"/>
        </w:rPr>
        <w:t>. I contend that it is disingenuous to keep up the pretense that the field is an inclusive one when it is not.</w:t>
      </w:r>
      <w:r w:rsidRPr="00A958F4">
        <w:rPr>
          <w:sz w:val="16"/>
        </w:rPr>
        <w:t xml:space="preserve"> On that score</w:t>
      </w:r>
      <w:r w:rsidRPr="00E15E11">
        <w:rPr>
          <w:rStyle w:val="StyleUnderline"/>
        </w:rPr>
        <w:t xml:space="preserve">, I would like to concede the failure of Disability Studies to engage issues of race and ethnicity in a substantive capacity, thereby entrenching whiteness as its constitutive underpinning. In short, I want to </w:t>
      </w:r>
      <w:r w:rsidRPr="00A958F4">
        <w:rPr>
          <w:sz w:val="16"/>
        </w:rPr>
        <w:t xml:space="preserve">call a shrimp a shrimp and </w:t>
      </w:r>
      <w:r w:rsidRPr="00E15E11">
        <w:rPr>
          <w:rStyle w:val="StyleUnderline"/>
        </w:rPr>
        <w:t>acknowledge Disability Studies for what it is, White Disability Studies.</w:t>
      </w:r>
      <w:r>
        <w:rPr>
          <w:rStyle w:val="StyleUnderline"/>
        </w:rPr>
        <w:t xml:space="preserve"> </w:t>
      </w:r>
      <w:r w:rsidRPr="00A958F4">
        <w:rPr>
          <w:sz w:val="16"/>
        </w:rPr>
        <w:t xml:space="preserve">In contradistinction to Disability Studies, </w:t>
      </w:r>
      <w:r w:rsidRPr="00A958F4">
        <w:rPr>
          <w:rStyle w:val="StyleUnderline"/>
        </w:rPr>
        <w:t>While Disability Studies recognizes its tendency to whitewash disability history, ontology and phenomenology. White Disability Studies, while not wholeheartedly excluding people of color from its critique,</w:t>
      </w:r>
      <w:r w:rsidRPr="00A958F4">
        <w:rPr>
          <w:sz w:val="16"/>
        </w:rPr>
        <w:t xml:space="preserve"> </w:t>
      </w:r>
      <w:r w:rsidRPr="00A958F4">
        <w:rPr>
          <w:rStyle w:val="StyleUnderline"/>
        </w:rPr>
        <w:t>by and large focuses on the work of white individuals and is itself largely produced by a corps of white scholars and activists</w:t>
      </w:r>
      <w:r w:rsidRPr="00A958F4">
        <w:rPr>
          <w:sz w:val="16"/>
        </w:rPr>
        <w:t xml:space="preserve">. </w:t>
      </w:r>
      <w:r w:rsidRPr="00A958F4">
        <w:rPr>
          <w:rStyle w:val="StyleUnderline"/>
        </w:rPr>
        <w:t>White Disability Studies envisions nothing ill-advised with this leaning because it is innocently done and far too difficult to remedy. A synoptic review of some of the literature and related aspects of Disability Studies bears this out</w:t>
      </w:r>
      <w:r w:rsidRPr="00A958F4">
        <w:rPr>
          <w:sz w:val="16"/>
        </w:rPr>
        <w:t>.</w:t>
      </w:r>
    </w:p>
    <w:p w:rsidR="00F210B6" w:rsidRPr="006B70D7" w:rsidRDefault="00F210B6" w:rsidP="00F210B6">
      <w:bookmarkStart w:id="0" w:name="_GoBack"/>
      <w:bookmarkEnd w:id="0"/>
    </w:p>
    <w:p w:rsidR="00B31C6F" w:rsidRDefault="00B31C6F" w:rsidP="0064479D">
      <w:pPr>
        <w:pStyle w:val="Heading3"/>
      </w:pPr>
      <w:r>
        <w:lastRenderedPageBreak/>
        <w:t>Defense of Crip</w:t>
      </w:r>
    </w:p>
    <w:p w:rsidR="0050516F" w:rsidRPr="0050516F" w:rsidRDefault="0050516F" w:rsidP="0050516F">
      <w:pPr>
        <w:pStyle w:val="Heading4"/>
      </w:pPr>
      <w:r>
        <w:t xml:space="preserve">The word </w:t>
      </w:r>
      <w:r w:rsidR="006A229D">
        <w:t>“crip” and derivatives has multi</w:t>
      </w:r>
      <w:r>
        <w:t>-use potential, and that transgressivity is meaningful</w:t>
      </w:r>
    </w:p>
    <w:p w:rsidR="00B31C6F" w:rsidRPr="00B31C6F" w:rsidRDefault="00B31C6F" w:rsidP="00B31C6F">
      <w:pPr>
        <w:rPr>
          <w:bCs/>
          <w:sz w:val="16"/>
          <w:szCs w:val="16"/>
        </w:rPr>
      </w:pPr>
      <w:r w:rsidRPr="00C6079D">
        <w:rPr>
          <w:rStyle w:val="Style13ptBold"/>
        </w:rPr>
        <w:t xml:space="preserve">Schalk 13 </w:t>
      </w:r>
      <w:r w:rsidRPr="00C6079D">
        <w:rPr>
          <w:rStyle w:val="Style13ptBold"/>
          <w:b w:val="0"/>
          <w:sz w:val="16"/>
          <w:szCs w:val="16"/>
        </w:rPr>
        <w:t>[Sami Schalk, assistant professor at Albany Arts, PhD in Gender Studies at Indiana University, research focuses on the representation of disability in contemporary African American literature;</w:t>
      </w:r>
      <w:r>
        <w:rPr>
          <w:rStyle w:val="Style13ptBold"/>
          <w:b w:val="0"/>
          <w:sz w:val="16"/>
          <w:szCs w:val="16"/>
        </w:rPr>
        <w:t xml:space="preserve"> “Coming to Claim Crip: Disidentification with/in Disability Studies”; Disability Studies Quarterly Vol 33 No 2; 2013; accessed 07/30/2015; &lt;http://dsq-sds.org/article/view/3705/3240&gt;.]</w:t>
      </w:r>
      <w:r w:rsidR="0050516F">
        <w:rPr>
          <w:rStyle w:val="Style13ptBold"/>
          <w:b w:val="0"/>
          <w:sz w:val="16"/>
          <w:szCs w:val="16"/>
        </w:rPr>
        <w:t xml:space="preserve"> </w:t>
      </w:r>
      <w:r w:rsidR="00DB0909">
        <w:rPr>
          <w:rStyle w:val="Style13ptBold"/>
          <w:b w:val="0"/>
          <w:sz w:val="16"/>
          <w:szCs w:val="16"/>
        </w:rPr>
        <w:t>Potential for offensive language: crip/crippled by a nondisabled person (she explains herself as ‘crip-identified’)</w:t>
      </w:r>
    </w:p>
    <w:p w:rsidR="00B31C6F" w:rsidRDefault="00B31C6F" w:rsidP="00B31C6F">
      <w:pPr>
        <w:rPr>
          <w:rStyle w:val="StyleUnderline"/>
        </w:rPr>
      </w:pPr>
      <w:r w:rsidRPr="0050516F">
        <w:rPr>
          <w:sz w:val="16"/>
        </w:rPr>
        <w:t>Sandahl, McRuer and Kafer all emphasize the relationship of crip and queer. Sandahl (2003) insists that li</w:t>
      </w:r>
      <w:r w:rsidRPr="0050516F">
        <w:rPr>
          <w:rStyle w:val="StyleUnderline"/>
        </w:rPr>
        <w:t xml:space="preserve">ke queer, crip is not only a noun and adjective, but also a verb: to "crip" means to spin "mainstream representations or practices to reveal able-bodied assumptions and exclusionary effects […to] expose the arbitrary delineation between normal and defective and the negative social ramifications of attempts to homogenize humanity" </w:t>
      </w:r>
      <w:r w:rsidRPr="0050516F">
        <w:rPr>
          <w:sz w:val="16"/>
        </w:rPr>
        <w:t>(p. 37). Crip as verb can therefore be understood as a specific form of disidentification. Making further connections between crip and queer, Sandahl writes: As a pejorative, the term queer was originally targeted at gays and lesbians, yet its rearticulation as a term of pride is currently claimed by those who may not consider themselves homosexual, such as the transgendered, transsexuals, heterosexual sex radicals, and others. […Although] I have never heard a n</w:t>
      </w:r>
      <w:r w:rsidRPr="0050516F">
        <w:rPr>
          <w:rStyle w:val="StyleUnderline"/>
        </w:rPr>
        <w:t>ondisabled person seriously claim to be crip (as heterosexuals have claimed to be queer)</w:t>
      </w:r>
      <w:r w:rsidRPr="0050516F">
        <w:rPr>
          <w:sz w:val="16"/>
        </w:rPr>
        <w:t xml:space="preserve">, I would not be surprised by this practice. </w:t>
      </w:r>
      <w:r w:rsidRPr="0050516F">
        <w:rPr>
          <w:rStyle w:val="StyleUnderline"/>
        </w:rPr>
        <w:t>The fluidity of both terms makes it likely that their boundaries will dissolve</w:t>
      </w:r>
      <w:r w:rsidRPr="0050516F">
        <w:rPr>
          <w:sz w:val="16"/>
        </w:rPr>
        <w:t xml:space="preserve"> (p. 27). This specific aspect of the </w:t>
      </w:r>
      <w:r w:rsidRPr="0050516F">
        <w:rPr>
          <w:rStyle w:val="StyleUnderline"/>
        </w:rPr>
        <w:t>relationship between queer and crip</w:t>
      </w:r>
      <w:r w:rsidRPr="0050516F">
        <w:rPr>
          <w:sz w:val="16"/>
        </w:rPr>
        <w:t xml:space="preserve">, the possibility of these terms referring to or </w:t>
      </w:r>
      <w:r w:rsidRPr="0050516F">
        <w:rPr>
          <w:rStyle w:val="StyleUnderline"/>
        </w:rPr>
        <w:t>being claimed by people not previously referenced by them, is critical to the current direction of crip theory and to my own identification with the term</w:t>
      </w:r>
      <w:r w:rsidRPr="0050516F">
        <w:rPr>
          <w:sz w:val="16"/>
        </w:rPr>
        <w:t xml:space="preserve">. Kafer (2013) writes that </w:t>
      </w:r>
      <w:r w:rsidRPr="0050516F">
        <w:rPr>
          <w:rStyle w:val="StyleUnderline"/>
        </w:rPr>
        <w:t>crip, or crip affiliation, could include both "those who lack a 'proper'</w:t>
      </w:r>
      <w:r w:rsidRPr="0050516F">
        <w:rPr>
          <w:sz w:val="16"/>
        </w:rPr>
        <w:t xml:space="preserve"> (read: medically acceptable, doctor-provided, and insurer-approved) </w:t>
      </w:r>
      <w:r w:rsidRPr="0050516F">
        <w:rPr>
          <w:rStyle w:val="StyleUnderline"/>
        </w:rPr>
        <w:t>diagnosis</w:t>
      </w:r>
      <w:r w:rsidRPr="0050516F">
        <w:rPr>
          <w:sz w:val="16"/>
        </w:rPr>
        <w:t xml:space="preserve"> for their symptoms" </w:t>
      </w:r>
      <w:r w:rsidRPr="0050516F">
        <w:rPr>
          <w:rStyle w:val="StyleUnderline"/>
        </w:rPr>
        <w:t>and, more complexly, "people identifying with disability and lacking not only a diagnosis but any 'symptoms' of impairment"</w:t>
      </w:r>
      <w:r w:rsidRPr="0050516F">
        <w:rPr>
          <w:sz w:val="16"/>
        </w:rPr>
        <w:t xml:space="preserve"> (p. 12-13). In a related vein, McRuer (2006) writes that </w:t>
      </w:r>
      <w:r w:rsidRPr="0050516F">
        <w:rPr>
          <w:rStyle w:val="StyleUnderline"/>
        </w:rPr>
        <w:t>although one must be "attuned to the dangers of appropriation," it is both theoretically and politically "important to raise issues about what it means, for the purposes of solidarity, to come out as something you are—at least in some ways—not"</w:t>
      </w:r>
      <w:r w:rsidRPr="0050516F">
        <w:rPr>
          <w:sz w:val="16"/>
        </w:rPr>
        <w:t xml:space="preserve"> (p. 37). I align myself with McRuer's "coming out crip" and Kafer's "crip affiliation" by claiming crip and declaring myself a crip-identified, fat, black, queer woman. Kafer writes: </w:t>
      </w:r>
      <w:r w:rsidRPr="0050516F">
        <w:rPr>
          <w:rStyle w:val="StyleUnderline"/>
        </w:rPr>
        <w:t>Claiming crip can be a way of acknowledging that we all have bodies and minds with shifting abilities</w:t>
      </w:r>
      <w:r w:rsidRPr="0050516F">
        <w:rPr>
          <w:sz w:val="16"/>
        </w:rPr>
        <w:t xml:space="preserve">, and that </w:t>
      </w:r>
      <w:r w:rsidRPr="0050516F">
        <w:rPr>
          <w:rStyle w:val="StyleUnderline"/>
        </w:rPr>
        <w:t>such shifts have political and social meanings and histories</w:t>
      </w:r>
      <w:r w:rsidRPr="0050516F">
        <w:rPr>
          <w:sz w:val="16"/>
        </w:rPr>
        <w:t xml:space="preserve">. It can be a way of imagining multiple futures, </w:t>
      </w:r>
      <w:r w:rsidRPr="0050516F">
        <w:rPr>
          <w:rStyle w:val="StyleUnderline"/>
        </w:rPr>
        <w:t>claiming crip as a desired and desirable location, regardless of one's own embodiment or mental/psychological processes</w:t>
      </w:r>
      <w:r w:rsidRPr="0050516F">
        <w:rPr>
          <w:sz w:val="16"/>
        </w:rPr>
        <w:t xml:space="preserve">… thinking through what nondisabled claims to crip might entail will require exploring whether such claims might be more available, more imaginable, to some people than others (and on what basis) (pp. 13). I argue that my particular </w:t>
      </w:r>
      <w:r w:rsidRPr="0050516F">
        <w:rPr>
          <w:rStyle w:val="StyleUnderline"/>
        </w:rPr>
        <w:t>relationship to racial, gender, and sexuality systems of oppression and privilege is what makes claiming crip available to me</w:t>
      </w:r>
      <w:r w:rsidRPr="0050516F">
        <w:rPr>
          <w:sz w:val="16"/>
        </w:rPr>
        <w:t xml:space="preserve">. The ways in which my fat, black, queer, woman's body/mind/desire/behavior is constantly read and reacted to as non-normative, sometimes excessively so, makes me feel particularly akin to those who identify as disabled and/or crip, people whose bodies/minds/desires/behaviors are also outside the social norm. In this way, I argue that I am similarly situated in regard to many vectors of power as people with disabilities and that interrogation into the processes which have so situated us are needed in order </w:t>
      </w:r>
      <w:r w:rsidRPr="0050516F">
        <w:rPr>
          <w:rStyle w:val="StyleUnderline"/>
        </w:rPr>
        <w:t>to develop coalitional theory and political solidarity</w:t>
      </w:r>
      <w:r w:rsidRPr="0050516F">
        <w:rPr>
          <w:sz w:val="16"/>
        </w:rPr>
        <w:t xml:space="preserve">. It is important to emphasize that I am calling myself </w:t>
      </w:r>
      <w:r w:rsidRPr="0050516F">
        <w:rPr>
          <w:rStyle w:val="StyleUnderline"/>
        </w:rPr>
        <w:t>crip-identified</w:t>
      </w:r>
      <w:r w:rsidRPr="0050516F">
        <w:rPr>
          <w:sz w:val="16"/>
        </w:rPr>
        <w:t xml:space="preserve">, meaning that </w:t>
      </w:r>
      <w:r w:rsidRPr="0050516F">
        <w:rPr>
          <w:rStyle w:val="StyleUnderline"/>
        </w:rPr>
        <w:t>I identify with not as crip</w:t>
      </w:r>
      <w:r w:rsidRPr="0050516F">
        <w:rPr>
          <w:sz w:val="16"/>
        </w:rPr>
        <w:t xml:space="preserve">, a distinction McRuer (2006) suggests in his work, but does not make sufficiently clear. I use identify with to mean having acknowledged and prioritized political and personal connections to a group with which one does not identify as a member. </w:t>
      </w:r>
      <w:r w:rsidRPr="0050516F">
        <w:rPr>
          <w:rStyle w:val="StyleUnderline"/>
        </w:rPr>
        <w:t>To identify with means to feel implicated by the culture and politics of another group and seek to better understand this link</w:t>
      </w:r>
      <w:r w:rsidRPr="0050516F">
        <w:rPr>
          <w:sz w:val="16"/>
        </w:rPr>
        <w:t xml:space="preserve">. While to identify with could be understood as analogous to being an ally, I contend that there is something more personal, sustained, and affective about it. </w:t>
      </w:r>
      <w:r w:rsidRPr="0050516F">
        <w:rPr>
          <w:rStyle w:val="StyleUnderline"/>
        </w:rPr>
        <w:t>Identifying with is a careful, conscious joining—a standing/sitting among rather than by or behind a group</w:t>
      </w:r>
      <w:r w:rsidRPr="0050516F">
        <w:rPr>
          <w:sz w:val="16"/>
        </w:rPr>
        <w:t xml:space="preserve">—which seeks to reduce separation while acknowledging differences in privileges and oppression. I connect identifying with to Cathy Cohen's (2005) call for a radical politics of shared resistance built on identities as they are impacted by and invested with different degrees of normative power. Identifying with is particularly important in the case of disability which, as many have noted, is the only identity category which one can join at any moment without intent. </w:t>
      </w:r>
      <w:r w:rsidRPr="0050516F">
        <w:rPr>
          <w:rStyle w:val="StyleUnderline"/>
        </w:rPr>
        <w:t>I use crip-identified as something different than disability ally because it is an almost-not-quite-yet identification</w:t>
      </w:r>
      <w:r w:rsidRPr="0050516F">
        <w:rPr>
          <w:sz w:val="16"/>
        </w:rPr>
        <w:t xml:space="preserve">. I </w:t>
      </w:r>
      <w:r w:rsidRPr="0050516F">
        <w:rPr>
          <w:sz w:val="16"/>
        </w:rPr>
        <w:lastRenderedPageBreak/>
        <w:t xml:space="preserve">am crip-identified not only because my body/mind/desire/behavior is non-normative in terms of race, gender, sexuality, and size, but also </w:t>
      </w:r>
      <w:r w:rsidRPr="0050516F">
        <w:rPr>
          <w:rStyle w:val="StyleUnderline"/>
        </w:rPr>
        <w:t>because of its precarious relationship to disability as this term is currently culturally understood.</w:t>
      </w:r>
    </w:p>
    <w:p w:rsidR="0064479D" w:rsidRDefault="0064479D" w:rsidP="0064479D">
      <w:pPr>
        <w:pStyle w:val="Heading3"/>
      </w:pPr>
      <w:r>
        <w:lastRenderedPageBreak/>
        <w:t>Defense of Hip Hop</w:t>
      </w:r>
    </w:p>
    <w:p w:rsidR="0082388F" w:rsidRDefault="0082388F" w:rsidP="0082388F">
      <w:pPr>
        <w:pStyle w:val="Heading4"/>
      </w:pPr>
      <w:r>
        <w:t>The language of hip hop is a unique form of reclamation – it flips the script to make disability an admired trait and creates new meanings</w:t>
      </w:r>
    </w:p>
    <w:p w:rsidR="0082388F" w:rsidRPr="0091073E" w:rsidRDefault="0091073E" w:rsidP="0082388F">
      <w:pPr>
        <w:rPr>
          <w:bCs/>
          <w:sz w:val="16"/>
          <w:szCs w:val="16"/>
        </w:rPr>
      </w:pPr>
      <w:r>
        <w:rPr>
          <w:rStyle w:val="Style13ptBold"/>
        </w:rPr>
        <w:t xml:space="preserve">Porco 14 </w:t>
      </w:r>
      <w:r w:rsidRPr="0091073E">
        <w:rPr>
          <w:rStyle w:val="Style13ptBold"/>
          <w:b w:val="0"/>
          <w:sz w:val="16"/>
          <w:szCs w:val="16"/>
        </w:rPr>
        <w:t>[Alex S. Porco, Ph.D. in poetic theory State University of New York at Buffalo, with a research focus in hip hop and culture; “Throw Yo' Voice Out: Disability as a Desirable Practice in Hip-Hop Vocal Performance”; Disability Studies Quarterly; Vol 34 No 4; 2014; accessed 07/28/2014; &lt;http://dsq-sds.org/article/view/3822/3790&gt;.]</w:t>
      </w:r>
    </w:p>
    <w:p w:rsidR="0064479D" w:rsidRDefault="0064479D" w:rsidP="0064479D">
      <w:pPr>
        <w:rPr>
          <w:rStyle w:val="StyleUnderline"/>
        </w:rPr>
      </w:pPr>
      <w:r w:rsidRPr="0064479D">
        <w:rPr>
          <w:rStyle w:val="StyleUnderline"/>
        </w:rPr>
        <w:t>Hip-hop culture is</w:t>
      </w:r>
      <w:r w:rsidRPr="0082388F">
        <w:rPr>
          <w:sz w:val="16"/>
        </w:rPr>
        <w:t xml:space="preserve"> a form of </w:t>
      </w:r>
      <w:r w:rsidRPr="0064479D">
        <w:rPr>
          <w:rStyle w:val="StyleUnderline"/>
        </w:rPr>
        <w:t>vernacular theory and practice</w:t>
      </w:r>
      <w:r w:rsidRPr="0082388F">
        <w:rPr>
          <w:sz w:val="16"/>
        </w:rPr>
        <w:t xml:space="preserve">.3 </w:t>
      </w:r>
      <w:proofErr w:type="gramStart"/>
      <w:r w:rsidRPr="0082388F">
        <w:rPr>
          <w:sz w:val="16"/>
        </w:rPr>
        <w:t>The</w:t>
      </w:r>
      <w:proofErr w:type="gramEnd"/>
      <w:r w:rsidRPr="0082388F">
        <w:rPr>
          <w:sz w:val="16"/>
        </w:rPr>
        <w:t xml:space="preserve"> </w:t>
      </w:r>
      <w:r w:rsidRPr="0064479D">
        <w:rPr>
          <w:rStyle w:val="StyleUnderline"/>
        </w:rPr>
        <w:t>vernacular is rooted in an archive of everyday language and images shared by disenfranchised citizens</w:t>
      </w:r>
      <w:r w:rsidRPr="0082388F">
        <w:rPr>
          <w:sz w:val="16"/>
        </w:rPr>
        <w:t xml:space="preserve">. The vernacular is grounded in local communities and concerns yet, </w:t>
      </w:r>
      <w:r w:rsidRPr="0064479D">
        <w:rPr>
          <w:rStyle w:val="StyleUnderline"/>
        </w:rPr>
        <w:t>in accordance with the logic of late capitalism and globalization, transmissible and adaptable to distant locales</w:t>
      </w:r>
      <w:r w:rsidRPr="0082388F">
        <w:rPr>
          <w:sz w:val="16"/>
        </w:rPr>
        <w:t xml:space="preserve">. The vernacular is also </w:t>
      </w:r>
      <w:r w:rsidRPr="0064479D">
        <w:rPr>
          <w:rStyle w:val="StyleUnderline"/>
        </w:rPr>
        <w:t>synonymous with improvisation, which requires sensitivity to, and awareness of, changing situational exigencies</w:t>
      </w:r>
      <w:r w:rsidRPr="0082388F">
        <w:rPr>
          <w:sz w:val="16"/>
        </w:rPr>
        <w:t xml:space="preserve">. Finally, the vernacular is a renewable resource, perpetually engaged in the dialectical process "of tearing down old vocabularies and proposing new ones" (Magee 9). In hip-hop culture, </w:t>
      </w:r>
      <w:r w:rsidRPr="0064479D">
        <w:rPr>
          <w:rStyle w:val="StyleUnderline"/>
        </w:rPr>
        <w:t>the idiomatic phrase, flip the script, describes an act of tactical resistance to dominant power structures:</w:t>
      </w:r>
      <w:r w:rsidRPr="0082388F">
        <w:rPr>
          <w:sz w:val="16"/>
        </w:rPr>
        <w:t xml:space="preserve"> it means to invert or, at least, interrupt the value system that privileges certain language rules, technological imperatives, cultural spaces and objects, and master narratives. </w:t>
      </w:r>
      <w:r w:rsidRPr="0064479D">
        <w:rPr>
          <w:rStyle w:val="StyleUnderline"/>
        </w:rPr>
        <w:t xml:space="preserve">As vernacular theory and practice, </w:t>
      </w:r>
      <w:r w:rsidRPr="0064479D">
        <w:rPr>
          <w:rStyle w:val="Emphasis"/>
        </w:rPr>
        <w:t>hip-hop flips the script on disability, transforming a physical condition and social stigma into a desirable aesthetic value</w:t>
      </w:r>
      <w:r w:rsidRPr="0082388F">
        <w:rPr>
          <w:sz w:val="16"/>
        </w:rPr>
        <w:t>.</w:t>
      </w:r>
      <w:r w:rsidR="0082388F" w:rsidRPr="0082388F">
        <w:rPr>
          <w:sz w:val="16"/>
        </w:rPr>
        <w:t xml:space="preserve"> </w:t>
      </w:r>
      <w:r w:rsidRPr="0082388F">
        <w:rPr>
          <w:rStyle w:val="StyleUnderline"/>
        </w:rPr>
        <w:t>The history of hip-hop provides numerous analogous instances of flippin' the script</w:t>
      </w:r>
      <w:r w:rsidRPr="0082388F">
        <w:rPr>
          <w:sz w:val="16"/>
        </w:rPr>
        <w:t xml:space="preserve">. In 1988, recording duo Eric B. and Rakim released </w:t>
      </w:r>
      <w:r w:rsidRPr="0082388F">
        <w:rPr>
          <w:rStyle w:val="StyleUnderline"/>
        </w:rPr>
        <w:t>"Follow the Leader," an Afrofuturistic riff</w:t>
      </w:r>
      <w:r w:rsidRPr="0082388F">
        <w:rPr>
          <w:sz w:val="16"/>
        </w:rPr>
        <w:t xml:space="preserve"> on the Pied Piper of Hamelin legend. The song includes Rakim's oft-quoted couplet, "I can take a phrase that's rarely heard, flip it, / </w:t>
      </w:r>
      <w:proofErr w:type="gramStart"/>
      <w:r w:rsidRPr="0082388F">
        <w:rPr>
          <w:sz w:val="16"/>
        </w:rPr>
        <w:t>Now</w:t>
      </w:r>
      <w:proofErr w:type="gramEnd"/>
      <w:r w:rsidRPr="0082388F">
        <w:rPr>
          <w:sz w:val="16"/>
        </w:rPr>
        <w:t xml:space="preserve"> it's a daily word." Rakim's punning turn of phrase </w:t>
      </w:r>
      <w:r w:rsidRPr="0082388F">
        <w:rPr>
          <w:rStyle w:val="StyleUnderline"/>
        </w:rPr>
        <w:t>establishes the relationship between language, style, and currency</w:t>
      </w:r>
      <w:r w:rsidRPr="0082388F">
        <w:rPr>
          <w:sz w:val="16"/>
        </w:rPr>
        <w:t xml:space="preserve">. More importantly, it </w:t>
      </w:r>
      <w:r w:rsidRPr="0082388F">
        <w:rPr>
          <w:rStyle w:val="StyleUnderline"/>
        </w:rPr>
        <w:t>speaks to the influence of hip-hop slang on contemporary popular culture</w:t>
      </w:r>
      <w:r w:rsidRPr="0082388F">
        <w:rPr>
          <w:sz w:val="16"/>
        </w:rPr>
        <w:t xml:space="preserve">: it's ubiquitous— from the playground to the classroom, from the stoop to the White House. </w:t>
      </w:r>
      <w:r w:rsidRPr="0082388F">
        <w:rPr>
          <w:rStyle w:val="StyleUnderline"/>
        </w:rPr>
        <w:t>Hip-hop culture's influence on the English language is more formally recognized</w:t>
      </w:r>
      <w:r w:rsidRPr="0082388F">
        <w:rPr>
          <w:sz w:val="16"/>
        </w:rPr>
        <w:t xml:space="preserve"> through governing bodies like the editorial board of the </w:t>
      </w:r>
      <w:r w:rsidRPr="0082388F">
        <w:rPr>
          <w:rStyle w:val="StyleUnderline"/>
        </w:rPr>
        <w:t>Oxford English Dictionary</w:t>
      </w:r>
      <w:r w:rsidRPr="0082388F">
        <w:rPr>
          <w:sz w:val="16"/>
        </w:rPr>
        <w:t xml:space="preserve"> (OED). In recent years, the OED has </w:t>
      </w:r>
      <w:r w:rsidRPr="0082388F">
        <w:rPr>
          <w:rStyle w:val="StyleUnderline"/>
        </w:rPr>
        <w:t xml:space="preserve">made headlines by including "crunk," "bling," "jiggy," "dope," "phat," and "balla." Rappers have used these words and </w:t>
      </w:r>
      <w:r w:rsidRPr="0082388F">
        <w:rPr>
          <w:rStyle w:val="Emphasis"/>
        </w:rPr>
        <w:t>invested them with hip-hop-specific meanings</w:t>
      </w:r>
      <w:r w:rsidRPr="0082388F">
        <w:rPr>
          <w:rStyle w:val="StyleUnderline"/>
        </w:rPr>
        <w:t>.</w:t>
      </w:r>
    </w:p>
    <w:p w:rsidR="0082388F" w:rsidRPr="0082388F" w:rsidRDefault="0082388F" w:rsidP="0082388F">
      <w:pPr>
        <w:pStyle w:val="Heading4"/>
        <w:rPr>
          <w:rStyle w:val="StyleUnderline"/>
          <w:sz w:val="26"/>
          <w:szCs w:val="26"/>
          <w:u w:val="none"/>
        </w:rPr>
      </w:pPr>
      <w:r w:rsidRPr="0082388F">
        <w:rPr>
          <w:rStyle w:val="StyleUnderline"/>
          <w:sz w:val="26"/>
          <w:szCs w:val="26"/>
          <w:u w:val="none"/>
        </w:rPr>
        <w:t>Hip hop has the potential to challenge ableism through historical connections to blackness and their intersectional experiences</w:t>
      </w:r>
    </w:p>
    <w:p w:rsidR="0082388F" w:rsidRPr="0091073E" w:rsidRDefault="0082388F" w:rsidP="0082388F">
      <w:pPr>
        <w:rPr>
          <w:rStyle w:val="Style13ptBold"/>
          <w:b w:val="0"/>
          <w:sz w:val="16"/>
          <w:szCs w:val="16"/>
        </w:rPr>
      </w:pPr>
      <w:r>
        <w:rPr>
          <w:rStyle w:val="Style13ptBold"/>
        </w:rPr>
        <w:t xml:space="preserve">Porco 14 </w:t>
      </w:r>
      <w:r w:rsidRPr="0091073E">
        <w:rPr>
          <w:rStyle w:val="Style13ptBold"/>
          <w:b w:val="0"/>
          <w:sz w:val="16"/>
          <w:szCs w:val="16"/>
        </w:rPr>
        <w:t>[Alex S. Porco, Ph.D. in poetic theory State University of New York at Buffalo, with a research focus in hip hop and culture; “Throw Yo' Voice Out: Disability as a Desirable Practice in Hip-Hop Vocal Performance”; Disability Studies Quarterly; Vol 34 No 4; 2014; accessed 07/28/2014; &lt;http://dsq-sds.org/article/view/3822/3790&gt;.]</w:t>
      </w:r>
    </w:p>
    <w:p w:rsidR="0082388F" w:rsidRPr="0082388F" w:rsidRDefault="0082388F" w:rsidP="0082388F">
      <w:pPr>
        <w:rPr>
          <w:sz w:val="16"/>
        </w:rPr>
      </w:pPr>
      <w:r w:rsidRPr="0082388F">
        <w:rPr>
          <w:sz w:val="16"/>
        </w:rPr>
        <w:t xml:space="preserve">Finally, </w:t>
      </w:r>
      <w:r w:rsidRPr="0082388F">
        <w:rPr>
          <w:rStyle w:val="StyleUnderline"/>
        </w:rPr>
        <w:t>hip-hop culture flips the script on strategies of representation</w:t>
      </w:r>
      <w:r w:rsidRPr="0082388F">
        <w:rPr>
          <w:sz w:val="16"/>
        </w:rPr>
        <w:t xml:space="preserve">, too. </w:t>
      </w:r>
      <w:r w:rsidRPr="0082388F">
        <w:rPr>
          <w:rStyle w:val="StyleUnderline"/>
        </w:rPr>
        <w:t>Rappers provide alternative or "minority" perspectives</w:t>
      </w:r>
      <w:r w:rsidRPr="0082388F">
        <w:rPr>
          <w:sz w:val="16"/>
        </w:rPr>
        <w:t xml:space="preserve"> on significant political events, historical figures, and cultural objects and symbols.6 So, for example, </w:t>
      </w:r>
      <w:r w:rsidRPr="0082388F">
        <w:rPr>
          <w:rStyle w:val="StyleUnderline"/>
        </w:rPr>
        <w:t>Public Enemy's "Fight the Power" interrogates representations of popular history that advocate exclusively for white cultural heroes</w:t>
      </w:r>
      <w:r w:rsidRPr="0082388F">
        <w:rPr>
          <w:sz w:val="16"/>
        </w:rPr>
        <w:t xml:space="preserve">: Elvis was a hero to most But he never meant shit to me you see Straight up racist that sucker was Simple and plain Motherfuck him and John Wayne Cuz I'm Black and I'm proud I'm ready and hyped plus I'm amped Most of my heroes don't appear on no stamps Chuck D. proposes a new black hero rescued from the sediment of popular culture. </w:t>
      </w:r>
      <w:r w:rsidRPr="0082388F">
        <w:rPr>
          <w:rStyle w:val="StyleUnderline"/>
        </w:rPr>
        <w:t>In response to (white) visuals, Chuck D. presents (black) audio:</w:t>
      </w:r>
      <w:r w:rsidRPr="0082388F">
        <w:rPr>
          <w:sz w:val="16"/>
        </w:rPr>
        <w:t xml:space="preserve"> "the sounds" of James Brown's "funky drummer," designed to generate racial pride and to inspire social change. Thus, Chuck D. situates his listener at what Jennifer Stoever-Ackerman calls "the sonic color-line … a socially constructed boundary where racial difference is produced, coded, and policed through the ear" (par. 1). And Chuck D.'s witty rhyme, "amped" and "stamps," highlights the </w:t>
      </w:r>
      <w:r w:rsidRPr="0082388F">
        <w:rPr>
          <w:rStyle w:val="StyleUnderline"/>
        </w:rPr>
        <w:t>competition between audio and visual epistemologies</w:t>
      </w:r>
      <w:r w:rsidRPr="0082388F">
        <w:rPr>
          <w:sz w:val="16"/>
        </w:rPr>
        <w:t xml:space="preserve">.7 </w:t>
      </w:r>
      <w:proofErr w:type="gramStart"/>
      <w:r w:rsidRPr="0082388F">
        <w:rPr>
          <w:rStyle w:val="StyleUnderline"/>
        </w:rPr>
        <w:t>The</w:t>
      </w:r>
      <w:proofErr w:type="gramEnd"/>
      <w:r w:rsidRPr="0082388F">
        <w:rPr>
          <w:rStyle w:val="StyleUnderline"/>
        </w:rPr>
        <w:t xml:space="preserve"> foregoing genealogy of hip-hop's flip the script aesthetic and ethic is meant to situate hip-hop in unique relation to disability as a practice </w:t>
      </w:r>
      <w:r w:rsidRPr="0082388F">
        <w:rPr>
          <w:sz w:val="16"/>
        </w:rPr>
        <w:t xml:space="preserve">and Disability Studies as a field. </w:t>
      </w:r>
      <w:r w:rsidRPr="0082388F">
        <w:rPr>
          <w:rStyle w:val="StyleUnderline"/>
        </w:rPr>
        <w:t>Hip-hop artists emphasize that cultural meanings, norms, and values— including</w:t>
      </w:r>
      <w:r w:rsidRPr="0082388F">
        <w:rPr>
          <w:sz w:val="16"/>
        </w:rPr>
        <w:t xml:space="preserve"> (but not limited to) </w:t>
      </w:r>
      <w:r w:rsidRPr="0082388F">
        <w:rPr>
          <w:rStyle w:val="StyleUnderline"/>
        </w:rPr>
        <w:t>ableism— are open to social agents and processes that stage "the intersection of different 'accentings' in the same discursive terrain"</w:t>
      </w:r>
      <w:r w:rsidRPr="0082388F">
        <w:rPr>
          <w:sz w:val="16"/>
        </w:rPr>
        <w:t xml:space="preserve"> (Hall 298). But to quote Tricia Rose, "</w:t>
      </w:r>
      <w:r w:rsidRPr="0082388F">
        <w:rPr>
          <w:rStyle w:val="StyleUnderline"/>
        </w:rPr>
        <w:t xml:space="preserve">Without historical </w:t>
      </w:r>
      <w:r w:rsidRPr="0082388F">
        <w:rPr>
          <w:rStyle w:val="StyleUnderline"/>
        </w:rPr>
        <w:lastRenderedPageBreak/>
        <w:t>contextualization, aesthetics are naturalized</w:t>
      </w:r>
      <w:r w:rsidRPr="0082388F">
        <w:rPr>
          <w:sz w:val="16"/>
        </w:rPr>
        <w:t xml:space="preserve">, and cultural practices are made to appear essential to a given group of people. On the other hand, </w:t>
      </w:r>
      <w:r w:rsidRPr="0082388F">
        <w:rPr>
          <w:rStyle w:val="StyleUnderline"/>
        </w:rPr>
        <w:t>without aesthetic considerations, Black cultural practices are reduced to extensions of socialhistorical circumstances</w:t>
      </w:r>
      <w:r w:rsidRPr="0082388F">
        <w:rPr>
          <w:sz w:val="16"/>
        </w:rPr>
        <w:t xml:space="preserve">" ("Black Text/Black Context" 223). </w:t>
      </w:r>
      <w:r w:rsidRPr="0082388F">
        <w:rPr>
          <w:rStyle w:val="StyleUnderline"/>
        </w:rPr>
        <w:t>Disability is a key "vanishing mediator" between the hip-hop aesthetic and its social-historical context</w:t>
      </w:r>
      <w:r w:rsidRPr="0082388F">
        <w:rPr>
          <w:sz w:val="16"/>
        </w:rPr>
        <w:t xml:space="preserve"> (Jameson 26). This essay aims to make disability present and audible as a mediating practice; and it proposes that </w:t>
      </w:r>
      <w:r w:rsidRPr="0082388F">
        <w:rPr>
          <w:rStyle w:val="StyleUnderline"/>
        </w:rPr>
        <w:t>hip-hop's self-conscious acts of transvaluation challenge the discursive dominance of ableism</w:t>
      </w:r>
      <w:r w:rsidRPr="0082388F">
        <w:rPr>
          <w:sz w:val="16"/>
        </w:rPr>
        <w:t>.8</w:t>
      </w:r>
    </w:p>
    <w:p w:rsidR="0091073E" w:rsidRDefault="0091073E" w:rsidP="0091073E">
      <w:pPr>
        <w:pStyle w:val="Heading3"/>
      </w:pPr>
      <w:r>
        <w:lastRenderedPageBreak/>
        <w:t>Generic</w:t>
      </w:r>
    </w:p>
    <w:p w:rsidR="0091073E" w:rsidRPr="0083767E" w:rsidRDefault="0091073E" w:rsidP="0091073E">
      <w:pPr>
        <w:pStyle w:val="Heading4"/>
        <w:rPr>
          <w:rStyle w:val="Style13ptBold"/>
          <w:b/>
        </w:rPr>
      </w:pPr>
      <w:r w:rsidRPr="0083767E">
        <w:rPr>
          <w:rStyle w:val="Style13ptBold"/>
          <w:b/>
        </w:rPr>
        <w:t>Just because words are insulting to people with disabilities does not moot their utility and uniqueness in language – not using it after being called out solves</w:t>
      </w:r>
    </w:p>
    <w:p w:rsidR="0091073E" w:rsidRPr="00DF5255" w:rsidRDefault="0091073E" w:rsidP="0091073E">
      <w:pPr>
        <w:rPr>
          <w:b/>
          <w:bCs/>
          <w:sz w:val="26"/>
        </w:rPr>
      </w:pPr>
      <w:r>
        <w:rPr>
          <w:rStyle w:val="Style13ptBold"/>
        </w:rPr>
        <w:t xml:space="preserve">Watson 14 </w:t>
      </w:r>
      <w:r w:rsidRPr="00DF5255">
        <w:rPr>
          <w:sz w:val="16"/>
          <w:szCs w:val="16"/>
        </w:rPr>
        <w:t>[Rebecca Watson, previous podcast host, travels around the globe giving speeches on science, tech, art, skepticism, and critical thinking; “Insults, Slurs, and Stupidity”; Skepchick, a collection of works focused on science and critical thinking; 02/15/2014; accessed 07/27/2015; &lt;http://skepchick.org/2014/02/insults-slurs-and-stupidity/&gt;.]</w:t>
      </w:r>
      <w:r>
        <w:rPr>
          <w:sz w:val="16"/>
          <w:szCs w:val="16"/>
        </w:rPr>
        <w:t xml:space="preserve"> </w:t>
      </w:r>
      <w:r w:rsidR="00DB0909">
        <w:rPr>
          <w:sz w:val="16"/>
          <w:szCs w:val="16"/>
        </w:rPr>
        <w:t>Potential for offensive language: stupid. This card also might be pretty offensive in a few other ways, read through it first.</w:t>
      </w:r>
    </w:p>
    <w:p w:rsidR="0091073E" w:rsidRDefault="0091073E" w:rsidP="0091073E">
      <w:pPr>
        <w:rPr>
          <w:sz w:val="16"/>
        </w:rPr>
      </w:pPr>
      <w:r w:rsidRPr="00242E7D">
        <w:rPr>
          <w:rStyle w:val="StyleUnderline"/>
        </w:rPr>
        <w:t>There is currently a</w:t>
      </w:r>
      <w:r w:rsidRPr="00242E7D">
        <w:rPr>
          <w:sz w:val="16"/>
        </w:rPr>
        <w:t xml:space="preserve">, er, lively </w:t>
      </w:r>
      <w:r w:rsidRPr="00242E7D">
        <w:rPr>
          <w:rStyle w:val="StyleUnderline"/>
        </w:rPr>
        <w:t>discussion</w:t>
      </w:r>
      <w:r w:rsidRPr="00242E7D">
        <w:rPr>
          <w:sz w:val="16"/>
        </w:rPr>
        <w:t xml:space="preserve"> happening in the comments of Surly Amy and Elyse’s DDoS Valentine post </w:t>
      </w:r>
      <w:r w:rsidRPr="00242E7D">
        <w:rPr>
          <w:rStyle w:val="StyleUnderline"/>
        </w:rPr>
        <w:t>over the use of words like “stupid” and “idiot” to describe people who are ignorant.</w:t>
      </w:r>
      <w:r w:rsidRPr="00242E7D">
        <w:rPr>
          <w:sz w:val="16"/>
        </w:rPr>
        <w:t xml:space="preserve"> A few commenters are </w:t>
      </w:r>
      <w:r w:rsidRPr="00242E7D">
        <w:rPr>
          <w:rStyle w:val="StyleUnderline"/>
        </w:rPr>
        <w:t>arguing that those words are triggering for people with mental disabilities</w:t>
      </w:r>
      <w:r w:rsidRPr="00242E7D">
        <w:rPr>
          <w:sz w:val="16"/>
        </w:rPr>
        <w:t xml:space="preserve"> and so they should not be used. </w:t>
      </w:r>
      <w:r w:rsidRPr="00242E7D">
        <w:rPr>
          <w:rStyle w:val="StyleUnderline"/>
        </w:rPr>
        <w:t>I disagree, and</w:t>
      </w:r>
      <w:r w:rsidRPr="00242E7D">
        <w:rPr>
          <w:sz w:val="16"/>
        </w:rPr>
        <w:t xml:space="preserve"> as of right now I’m content allowing words like “stupid” to continue to be used across the Skepchick Network. I might consider requesting that writers include a content note at the top of posts that contain that language, but I’m still not really sure it’s necessary at this point. </w:t>
      </w:r>
      <w:r w:rsidRPr="00242E7D">
        <w:rPr>
          <w:rStyle w:val="StyleUnderline"/>
        </w:rPr>
        <w:t>There are a few points in this discussion that I felt it necessary to highlight</w:t>
      </w:r>
      <w:r w:rsidRPr="00242E7D">
        <w:rPr>
          <w:sz w:val="16"/>
        </w:rPr>
        <w:t xml:space="preserve">. First of all, </w:t>
      </w:r>
      <w:r w:rsidRPr="00242E7D">
        <w:rPr>
          <w:rStyle w:val="StyleUnderline"/>
        </w:rPr>
        <w:t>if you are a person who is triggered by the word “stupid,” you have my immense sympathy</w:t>
      </w:r>
      <w:r w:rsidRPr="00242E7D">
        <w:rPr>
          <w:sz w:val="16"/>
        </w:rPr>
        <w:t xml:space="preserve">. Last night I was considering this discussion while watching Netflix, and I must have heard the word “stupid” or a synonym at least once every ten minutes. Even in conversation with friends, it happens near-constantly: my stupid cat woke me up with his butt in my face. The stupid PS3 controller isn’t working. The stupid </w:t>
      </w:r>
      <w:proofErr w:type="gramStart"/>
      <w:r w:rsidRPr="00242E7D">
        <w:rPr>
          <w:sz w:val="16"/>
        </w:rPr>
        <w:t>me</w:t>
      </w:r>
      <w:proofErr w:type="gramEnd"/>
      <w:r w:rsidRPr="00242E7D">
        <w:rPr>
          <w:sz w:val="16"/>
        </w:rPr>
        <w:t xml:space="preserve"> forgot to take the cloth bags from the car into the grocery store. I’ve been triggered once before and it was extremely unpleasant, to the point that I laid in bed in the fetal position crying for a few hours. </w:t>
      </w:r>
      <w:r w:rsidRPr="00242E7D">
        <w:rPr>
          <w:rStyle w:val="StyleUnderline"/>
        </w:rPr>
        <w:t>A person who is triggered by words like “stupid” and “idiot” must quite seriously live a horrific life dominated by fear and pain</w:t>
      </w:r>
      <w:r w:rsidRPr="00242E7D">
        <w:rPr>
          <w:sz w:val="16"/>
        </w:rPr>
        <w:t xml:space="preserve">, and I sincerely hope they get therapeutic help. I have no doubt that </w:t>
      </w:r>
      <w:r w:rsidRPr="00242E7D">
        <w:rPr>
          <w:rStyle w:val="StyleUnderline"/>
        </w:rPr>
        <w:t>there are such people</w:t>
      </w:r>
      <w:r w:rsidRPr="00242E7D">
        <w:rPr>
          <w:sz w:val="16"/>
        </w:rPr>
        <w:t xml:space="preserve">, just as there are probably people who are triggered by other insults. I could certainly imagine a person with a newly installed colostomy bag being triggered by words like “shitty.” Perhaps someone who was orally raped is triggered when someone says that something “sucks.” Maybe someone with a cleft palate is triggered when the word “ugly” is used to describe everything from faces to personalities to carpets. And </w:t>
      </w:r>
      <w:r w:rsidRPr="00242E7D">
        <w:rPr>
          <w:rStyle w:val="StyleUnderline"/>
        </w:rPr>
        <w:t xml:space="preserve">if I was friends with any of those people and I used one of those words in their presence and they took me aside and told me about their pain, </w:t>
      </w:r>
      <w:r w:rsidRPr="0064479D">
        <w:rPr>
          <w:rStyle w:val="Emphasis"/>
        </w:rPr>
        <w:t>I would absolutely avoid saying those words in their presence</w:t>
      </w:r>
      <w:r w:rsidRPr="00242E7D">
        <w:rPr>
          <w:sz w:val="16"/>
        </w:rPr>
        <w:t xml:space="preserve">. I would not, though, avoid saying those words elsewhere, because </w:t>
      </w:r>
      <w:r w:rsidRPr="00242E7D">
        <w:rPr>
          <w:rStyle w:val="StyleUnderline"/>
        </w:rPr>
        <w:t>those words are not slurs</w:t>
      </w:r>
      <w:r w:rsidRPr="00242E7D">
        <w:rPr>
          <w:sz w:val="16"/>
        </w:rPr>
        <w:t xml:space="preserve">. Compare any of them to the word “kike,” for instance. “Kike” is a word that has no other usage besides dehumanizing and marginalizing Jewish people. Yes, it has been thrown at me, a gentile through and through, but even then it was meant to insult some perceived Jewishness in my person. The word “retard” has been thrown at me, a person with no developmental disabilities, but it is quite obviously always meant to shame me by aligning me with people with disabilities. The word “cunt” is thrown at men, but every time it is meant to unambiguously connect them with the disgusting, lesser vagina. </w:t>
      </w:r>
      <w:r w:rsidRPr="00242E7D">
        <w:rPr>
          <w:rStyle w:val="StyleUnderline"/>
        </w:rPr>
        <w:t>“Stupid,”</w:t>
      </w:r>
      <w:r w:rsidRPr="00242E7D">
        <w:rPr>
          <w:sz w:val="16"/>
        </w:rPr>
        <w:t xml:space="preserve"> on the other hand, </w:t>
      </w:r>
      <w:r w:rsidRPr="00242E7D">
        <w:rPr>
          <w:rStyle w:val="StyleUnderline"/>
        </w:rPr>
        <w:t>accurately describes a thing or a person or an action that is foolish, ignorant, or vapid, and we cannot drop useful words like that from our vocabulary entirely because some people find them upsetting</w:t>
      </w:r>
      <w:r w:rsidRPr="00242E7D">
        <w:rPr>
          <w:sz w:val="16"/>
        </w:rPr>
        <w:t xml:space="preserve">. Elyse’s valentine specifically addressed people who were incapable of learning that </w:t>
      </w:r>
      <w:r w:rsidRPr="00242E7D">
        <w:rPr>
          <w:rStyle w:val="StyleUnderline"/>
        </w:rPr>
        <w:t>silencing us is impossible</w:t>
      </w:r>
      <w:r w:rsidRPr="00242E7D">
        <w:rPr>
          <w:sz w:val="16"/>
        </w:rPr>
        <w:t xml:space="preserve"> – a fool’s errand, if you will. The word </w:t>
      </w:r>
      <w:r w:rsidRPr="00242E7D">
        <w:rPr>
          <w:rStyle w:val="StyleUnderline"/>
        </w:rPr>
        <w:t xml:space="preserve">“stupid” and its synonyms must be used to make that clear, even if those words are </w:t>
      </w:r>
      <w:r w:rsidRPr="0064479D">
        <w:rPr>
          <w:rStyle w:val="Emphasis"/>
        </w:rPr>
        <w:t>also</w:t>
      </w:r>
      <w:r w:rsidRPr="00242E7D">
        <w:rPr>
          <w:rStyle w:val="StyleUnderline"/>
        </w:rPr>
        <w:t xml:space="preserve"> used to insult people with developmental disabilities</w:t>
      </w:r>
      <w:r w:rsidRPr="00242E7D">
        <w:rPr>
          <w:sz w:val="16"/>
        </w:rPr>
        <w:t xml:space="preserve">. So yes, just as we won’t stop using the word “creep” to accurately describe people and behaviors that we deem “creepy,” </w:t>
      </w:r>
      <w:r w:rsidRPr="00242E7D">
        <w:rPr>
          <w:rStyle w:val="StyleUnderline"/>
        </w:rPr>
        <w:t>we won’t stop using words like “stupid” to accurately describe people and behaviors that we deem ignorant or foolish</w:t>
      </w:r>
      <w:r w:rsidRPr="00242E7D">
        <w:rPr>
          <w:sz w:val="16"/>
        </w:rPr>
        <w:t>.*</w:t>
      </w:r>
    </w:p>
    <w:p w:rsidR="0000280B" w:rsidRDefault="0000280B" w:rsidP="0000280B">
      <w:pPr>
        <w:pStyle w:val="Heading3"/>
      </w:pPr>
      <w:r>
        <w:lastRenderedPageBreak/>
        <w:t>Biopower</w:t>
      </w:r>
    </w:p>
    <w:p w:rsidR="0000280B" w:rsidRPr="007409B9" w:rsidRDefault="0000280B" w:rsidP="0000280B">
      <w:pPr>
        <w:pStyle w:val="Heading4"/>
      </w:pPr>
      <w:r>
        <w:t>A focus on biopower is key – exclusion on the basis of disability is fading as surveillance otherizes people with disability as a threat to norms and the health of the population</w:t>
      </w:r>
    </w:p>
    <w:p w:rsidR="0000280B" w:rsidRPr="00A80B94" w:rsidRDefault="0000280B" w:rsidP="0000280B">
      <w:pPr>
        <w:rPr>
          <w:b/>
          <w:bCs/>
          <w:sz w:val="26"/>
        </w:rPr>
      </w:pPr>
      <w:r>
        <w:rPr>
          <w:rStyle w:val="Style13ptBold"/>
        </w:rPr>
        <w:t xml:space="preserve">Anders 13 </w:t>
      </w:r>
      <w:r w:rsidRPr="00A80B94">
        <w:rPr>
          <w:sz w:val="16"/>
          <w:szCs w:val="16"/>
        </w:rPr>
        <w:t>[Abram Anders, Assistant Professor of Business Communication, English PhD @ Penn State; “Foucault and "the Right to Life": From Technologies of Normalization to Societies of Control”; Disability Studies Quarterly; Vol 33 No 2; 2013; accessed 07/29/2015; &lt;http://dsq-sds.org/article/view/3340/3268&gt;.]</w:t>
      </w:r>
    </w:p>
    <w:p w:rsidR="0000280B" w:rsidRDefault="0000280B" w:rsidP="0000280B">
      <w:pPr>
        <w:rPr>
          <w:sz w:val="16"/>
        </w:rPr>
      </w:pPr>
      <w:r w:rsidRPr="007409B9">
        <w:rPr>
          <w:rStyle w:val="StyleUnderline"/>
        </w:rPr>
        <w:t>Bodies</w:t>
      </w:r>
      <w:r w:rsidRPr="007409B9">
        <w:rPr>
          <w:sz w:val="16"/>
        </w:rPr>
        <w:t xml:space="preserve">, through their </w:t>
      </w:r>
      <w:r w:rsidRPr="007409B9">
        <w:rPr>
          <w:rStyle w:val="StyleUnderline"/>
        </w:rPr>
        <w:t>history, development, and functionality are penetrated thoroughly and effectively by force and are thereby enmeshed in relations of power</w:t>
      </w:r>
      <w:r w:rsidRPr="007409B9">
        <w:rPr>
          <w:sz w:val="16"/>
        </w:rPr>
        <w:t xml:space="preserve">. </w:t>
      </w:r>
      <w:r w:rsidRPr="007409B9">
        <w:rPr>
          <w:rStyle w:val="StyleUnderline"/>
        </w:rPr>
        <w:t>Through these relations of power, individuals and eventually forms of subjectivity are constituted as objects to be studied</w:t>
      </w:r>
      <w:r w:rsidRPr="007409B9">
        <w:rPr>
          <w:sz w:val="16"/>
        </w:rPr>
        <w:t xml:space="preserve"> and sites of the application of techniques of power. If for Canguilhem norms are a polemical concept, then for Foucault they are a "technique of intervention" (Foucault, Abnormal 50). In one of Foucault's most famous formulations, he argues that the </w:t>
      </w:r>
      <w:r w:rsidRPr="007409B9">
        <w:rPr>
          <w:rStyle w:val="StyleUnderline"/>
        </w:rPr>
        <w:t xml:space="preserve">institutions of biopower do not primarily employ the model of </w:t>
      </w:r>
      <w:r w:rsidRPr="007409B9">
        <w:rPr>
          <w:rStyle w:val="Emphasis"/>
        </w:rPr>
        <w:t>the exclusion of lepers, but rather the inclusive models of quarantine, surveillance, and regulation of the plague</w:t>
      </w:r>
      <w:r w:rsidRPr="007409B9">
        <w:rPr>
          <w:sz w:val="16"/>
        </w:rPr>
        <w:t>: "</w:t>
      </w:r>
      <w:r w:rsidRPr="007409B9">
        <w:rPr>
          <w:rStyle w:val="StyleUnderline"/>
        </w:rPr>
        <w:t>Rather than the massive, binary division between one set of people and another, it called for multiple separations</w:t>
      </w:r>
      <w:r w:rsidRPr="007409B9">
        <w:rPr>
          <w:sz w:val="16"/>
        </w:rPr>
        <w:t xml:space="preserve">, individualizing distributions, an organization in depth of surveillance and control, an intensification and a ramification of power" (Discipline and Punish 198). Under the quarantine model, </w:t>
      </w:r>
      <w:r w:rsidRPr="007409B9">
        <w:rPr>
          <w:rStyle w:val="StyleUnderline"/>
        </w:rPr>
        <w:t>the prohibitive function of the law is increasingly replaced with a process of normalization that seeks to maximize the life of both the individual and the species</w:t>
      </w:r>
      <w:r w:rsidRPr="007409B9">
        <w:rPr>
          <w:sz w:val="16"/>
        </w:rPr>
        <w:t xml:space="preserve">: Such a power has </w:t>
      </w:r>
      <w:r w:rsidRPr="007409B9">
        <w:rPr>
          <w:rStyle w:val="StyleUnderline"/>
        </w:rPr>
        <w:t>to qualify, measure, appraise, hierarchize</w:t>
      </w:r>
      <w:r w:rsidRPr="007409B9">
        <w:rPr>
          <w:sz w:val="16"/>
        </w:rPr>
        <w:t xml:space="preserve">, rather than display itself in its murderous splendor; it does not have to draw the line that separates the enemies of the sovereign from his obedient subjects; it effects distributions around the norm … (Foucault, The History of Sexuality 144) In the age of biopower, </w:t>
      </w:r>
      <w:r w:rsidRPr="007409B9">
        <w:rPr>
          <w:rStyle w:val="StyleUnderline"/>
        </w:rPr>
        <w:t>the oppressed, pathologized, and criminalized are no longer excluded as enemies; they become necessarily integrated as endemic threats to the health of the body politic</w:t>
      </w:r>
      <w:r w:rsidRPr="007409B9">
        <w:rPr>
          <w:sz w:val="16"/>
        </w:rPr>
        <w:t>. In administering the life of both the society and the individual, in terms of both social deviance and pathological dysfunction, the norm is the common tool: "</w:t>
      </w:r>
      <w:r w:rsidRPr="007409B9">
        <w:rPr>
          <w:rStyle w:val="StyleUnderline"/>
        </w:rPr>
        <w:t>The norm is something that can be applied to both a body one wishes to discipline and a population one wishes to regularize</w:t>
      </w:r>
      <w:r w:rsidRPr="007409B9">
        <w:rPr>
          <w:sz w:val="16"/>
        </w:rPr>
        <w:t>" (Foucault, Society Must Be Defended 252-3).</w:t>
      </w:r>
    </w:p>
    <w:p w:rsidR="0000280B" w:rsidRDefault="0000280B" w:rsidP="0000280B">
      <w:pPr>
        <w:pStyle w:val="Heading4"/>
      </w:pPr>
      <w:r>
        <w:t>&lt;</w:t>
      </w:r>
      <w:r w:rsidRPr="00DE4D5F">
        <w:rPr>
          <w:highlight w:val="green"/>
        </w:rPr>
        <w:t>Permutation text</w:t>
      </w:r>
      <w:r>
        <w:t>&gt;</w:t>
      </w:r>
    </w:p>
    <w:p w:rsidR="0000280B" w:rsidRPr="00DE4D5F" w:rsidRDefault="0000280B" w:rsidP="0000280B">
      <w:pPr>
        <w:pStyle w:val="Heading4"/>
        <w:rPr>
          <w:rStyle w:val="Style13ptBold"/>
          <w:b/>
        </w:rPr>
      </w:pPr>
      <w:r w:rsidRPr="00DE4D5F">
        <w:rPr>
          <w:rStyle w:val="Style13ptBold"/>
          <w:b/>
        </w:rPr>
        <w:t>Changing surveillance surround disability is the best way to solve – some state intervention is necessary, but not to the current paternalistic extent, and the aff can solve the individualization of the state through a reconception of power.</w:t>
      </w:r>
    </w:p>
    <w:p w:rsidR="0000280B" w:rsidRPr="00A80B94" w:rsidRDefault="0000280B" w:rsidP="0000280B">
      <w:pPr>
        <w:rPr>
          <w:b/>
          <w:bCs/>
          <w:sz w:val="26"/>
        </w:rPr>
      </w:pPr>
      <w:r>
        <w:rPr>
          <w:rStyle w:val="Style13ptBold"/>
        </w:rPr>
        <w:t xml:space="preserve">Anders 13 </w:t>
      </w:r>
      <w:r w:rsidRPr="00A80B94">
        <w:rPr>
          <w:sz w:val="16"/>
          <w:szCs w:val="16"/>
        </w:rPr>
        <w:t>[Abram Anders, Assistant Professor of Business Communication, English PhD @ Penn State; “Foucault and "the Right to Life": From Technologies of Normalization to Societies of Control”; Disability Studies Quarterly; Vol 33 No 2; 2013; accessed 07/29/2015; &lt;http://dsq-sds.org/article/view/3340/3268&gt;.]</w:t>
      </w:r>
    </w:p>
    <w:p w:rsidR="0000280B" w:rsidRPr="007409B9" w:rsidRDefault="0000280B" w:rsidP="0000280B">
      <w:pPr>
        <w:rPr>
          <w:sz w:val="16"/>
        </w:rPr>
      </w:pPr>
      <w:r w:rsidRPr="007409B9">
        <w:rPr>
          <w:sz w:val="16"/>
        </w:rPr>
        <w:t xml:space="preserve">Of course, </w:t>
      </w:r>
      <w:r w:rsidRPr="007409B9">
        <w:rPr>
          <w:rStyle w:val="StyleUnderline"/>
        </w:rPr>
        <w:t>no one wants the social stigma associated with disability, but social recognition of disability determines the practical help a person receives</w:t>
      </w:r>
      <w:r w:rsidRPr="007409B9">
        <w:rPr>
          <w:sz w:val="16"/>
        </w:rPr>
        <w:t xml:space="preserve"> from doctors, government agencies, insurance companies, charity organizations, and often from family and friends. (Wendell 264) Though the primary goal of this study has been </w:t>
      </w:r>
      <w:r w:rsidRPr="007409B9">
        <w:rPr>
          <w:rStyle w:val="StyleUnderline"/>
        </w:rPr>
        <w:t>a historical-critical understanding of the ways in which biopower has sought to grasp or circumscribe the human differences associated with disability, it is also important to recognize that disabled people have generally benefited from these "advances."</w:t>
      </w:r>
      <w:r w:rsidRPr="007409B9">
        <w:rPr>
          <w:sz w:val="16"/>
        </w:rPr>
        <w:t xml:space="preserve"> One of the most perplexing aspects of </w:t>
      </w:r>
      <w:r w:rsidRPr="007409B9">
        <w:rPr>
          <w:rStyle w:val="StyleUnderline"/>
        </w:rPr>
        <w:t>engaging in disability studies and activism is that it is difficult to imagine doing without these forms of intervention</w:t>
      </w:r>
      <w:r w:rsidRPr="007409B9">
        <w:rPr>
          <w:sz w:val="16"/>
        </w:rPr>
        <w:t xml:space="preserve">. Yet, </w:t>
      </w:r>
      <w:r w:rsidRPr="007409B9">
        <w:rPr>
          <w:rStyle w:val="StyleUnderline"/>
        </w:rPr>
        <w:t>this difficulty only foregrounds the fact that disabled people are uniquely vulnerable to the control of disciplinary mechanisms</w:t>
      </w:r>
      <w:r w:rsidRPr="007409B9">
        <w:rPr>
          <w:sz w:val="16"/>
        </w:rPr>
        <w:t xml:space="preserve"> through their dependence on medical care and intervention. </w:t>
      </w:r>
      <w:r w:rsidRPr="007409B9">
        <w:rPr>
          <w:rStyle w:val="StyleUnderline"/>
        </w:rPr>
        <w:t>What makes contemporary forms of power so insidious is that they are productive</w:t>
      </w:r>
      <w:r w:rsidRPr="007409B9">
        <w:rPr>
          <w:sz w:val="16"/>
        </w:rPr>
        <w:t xml:space="preserve">. While </w:t>
      </w:r>
      <w:r w:rsidRPr="007409B9">
        <w:rPr>
          <w:rStyle w:val="StyleUnderline"/>
        </w:rPr>
        <w:t>political accommodations</w:t>
      </w:r>
      <w:r w:rsidRPr="007409B9">
        <w:rPr>
          <w:sz w:val="16"/>
        </w:rPr>
        <w:t xml:space="preserve"> extended through legislation and medical care is clearly valuable and necessary, they </w:t>
      </w:r>
      <w:r w:rsidRPr="007409B9">
        <w:rPr>
          <w:rStyle w:val="StyleUnderline"/>
        </w:rPr>
        <w:t xml:space="preserve">are clearly problematic to the degree that they have been structured as </w:t>
      </w:r>
      <w:r w:rsidRPr="007409B9">
        <w:rPr>
          <w:rStyle w:val="StyleUnderline"/>
        </w:rPr>
        <w:lastRenderedPageBreak/>
        <w:t>paternalistic</w:t>
      </w:r>
      <w:r w:rsidRPr="007409B9">
        <w:rPr>
          <w:sz w:val="16"/>
        </w:rPr>
        <w:t xml:space="preserve">; that is, </w:t>
      </w:r>
      <w:r w:rsidRPr="007409B9">
        <w:rPr>
          <w:rStyle w:val="StyleUnderline"/>
        </w:rPr>
        <w:t>interventions to improve the health or quality of life of the individual are often administered in ways that imbed forms of control and governance</w:t>
      </w:r>
      <w:r w:rsidRPr="007409B9">
        <w:rPr>
          <w:sz w:val="16"/>
        </w:rPr>
        <w:t xml:space="preserve">. In structuring the possible field of others, these disciplines not only configure material and social contexts for the actions of individuals, but discursively shape the identity of individuals with disabilities through the authority of scientific knowledge. Undoubtedly, this is the reason why </w:t>
      </w:r>
      <w:r w:rsidRPr="007409B9">
        <w:rPr>
          <w:rStyle w:val="StyleUnderline"/>
        </w:rPr>
        <w:t>a great deal of critique has focused on disciplines and institutions</w:t>
      </w:r>
      <w:r w:rsidRPr="007409B9">
        <w:rPr>
          <w:sz w:val="16"/>
        </w:rPr>
        <w:t xml:space="preserve">. In a very sober account of the current state of disability studies, Snyder and Mitchell support the value of disciplinary critique as it has been made through the work of Foucault for one. However, they also point to </w:t>
      </w:r>
      <w:r w:rsidRPr="007409B9">
        <w:rPr>
          <w:rStyle w:val="StyleUnderline"/>
        </w:rPr>
        <w:t>a need for speaking to the experience of disability</w:t>
      </w:r>
      <w:r w:rsidRPr="007409B9">
        <w:rPr>
          <w:sz w:val="16"/>
        </w:rPr>
        <w:t xml:space="preserve">: The theoretical diagnosis had been limited to an archaeology of institutional power that sought artificially to stabilize meanings of the body. </w:t>
      </w:r>
      <w:r w:rsidRPr="007409B9">
        <w:rPr>
          <w:rStyle w:val="StyleUnderline"/>
        </w:rPr>
        <w:t>To narrate a phenomenology of the body requires an approach that can capture its defining elasticity</w:t>
      </w:r>
      <w:r w:rsidRPr="007409B9">
        <w:rPr>
          <w:sz w:val="16"/>
        </w:rPr>
        <w:t xml:space="preserve">—not as an established fact, but rather as a mutable, temporal, "first-person" organism. Such is the domain of literature and art. (381-2) </w:t>
      </w:r>
      <w:proofErr w:type="gramStart"/>
      <w:r w:rsidRPr="007409B9">
        <w:rPr>
          <w:rStyle w:val="StyleUnderline"/>
        </w:rPr>
        <w:t>The</w:t>
      </w:r>
      <w:proofErr w:type="gramEnd"/>
      <w:r w:rsidRPr="007409B9">
        <w:rPr>
          <w:rStyle w:val="StyleUnderline"/>
        </w:rPr>
        <w:t xml:space="preserve"> point is not to recover some authentic self prior to relations of power, but rather to reconfigure our status as subjects through the manipulation of our relation to our selves</w:t>
      </w:r>
      <w:r w:rsidRPr="007409B9">
        <w:rPr>
          <w:sz w:val="16"/>
        </w:rPr>
        <w:t xml:space="preserve">. Certainly, art or literature that involves discovering new modes of "self-knowledge" is one way to begin challenging the modes of subjugation characteristic of disability as an identity. Through Foucault, </w:t>
      </w:r>
      <w:r w:rsidRPr="007409B9">
        <w:rPr>
          <w:rStyle w:val="StyleUnderline"/>
        </w:rPr>
        <w:t>we should recognize that the call for a "right to life" emerges along with the disciplinary forms of governmentality that increasingly structure relationships of the self to the self</w:t>
      </w:r>
      <w:r w:rsidRPr="007409B9">
        <w:rPr>
          <w:sz w:val="16"/>
        </w:rPr>
        <w:t xml:space="preserve">. Ultimately, </w:t>
      </w:r>
      <w:r w:rsidRPr="007409B9">
        <w:rPr>
          <w:rStyle w:val="StyleUnderline"/>
        </w:rPr>
        <w:t>the struggle against the modes of subjugation concomitant with institutional attempts to ameliorate conditions of "suffering and limit" should be recognized as a crucial aspect of the experience of disability</w:t>
      </w:r>
      <w:r w:rsidRPr="007409B9">
        <w:rPr>
          <w:sz w:val="16"/>
        </w:rPr>
        <w:t xml:space="preserve">: The conclusion would be that the </w:t>
      </w:r>
      <w:r w:rsidRPr="007409B9">
        <w:rPr>
          <w:rStyle w:val="StyleUnderline"/>
        </w:rPr>
        <w:t>political, ethical, social, philosophical problem of our days is not to try to liberate the individual from the state</w:t>
      </w:r>
      <w:r w:rsidRPr="007409B9">
        <w:rPr>
          <w:sz w:val="16"/>
        </w:rPr>
        <w:t xml:space="preserve">, and from the state's institutions, </w:t>
      </w:r>
      <w:r w:rsidRPr="007409B9">
        <w:rPr>
          <w:rStyle w:val="StyleUnderline"/>
        </w:rPr>
        <w:t>but to liberate us</w:t>
      </w:r>
      <w:r w:rsidRPr="007409B9">
        <w:rPr>
          <w:sz w:val="16"/>
        </w:rPr>
        <w:t xml:space="preserve"> both </w:t>
      </w:r>
      <w:r w:rsidRPr="007409B9">
        <w:rPr>
          <w:rStyle w:val="StyleUnderline"/>
        </w:rPr>
        <w:t>from the</w:t>
      </w:r>
      <w:r w:rsidRPr="007409B9">
        <w:rPr>
          <w:sz w:val="16"/>
        </w:rPr>
        <w:t xml:space="preserve"> state and from the type of </w:t>
      </w:r>
      <w:r w:rsidRPr="007409B9">
        <w:rPr>
          <w:rStyle w:val="StyleUnderline"/>
        </w:rPr>
        <w:t>individualization linked to the state</w:t>
      </w:r>
      <w:r w:rsidRPr="007409B9">
        <w:rPr>
          <w:sz w:val="16"/>
        </w:rPr>
        <w:t>. (Foucault, "The Subject and Power" 134</w:t>
      </w:r>
      <w:r w:rsidRPr="007409B9">
        <w:rPr>
          <w:rStyle w:val="StyleUnderline"/>
        </w:rPr>
        <w:t>) Individual human beings have never been and will never be completely independent; they will never exist outside of relations of power</w:t>
      </w:r>
      <w:r w:rsidRPr="007409B9">
        <w:rPr>
          <w:sz w:val="16"/>
        </w:rPr>
        <w:t xml:space="preserve">. Similarly, </w:t>
      </w:r>
      <w:r w:rsidRPr="007409B9">
        <w:rPr>
          <w:rStyle w:val="StyleUnderline"/>
        </w:rPr>
        <w:t>dependence on disciplinary forms of care will continue to be a fact of life for</w:t>
      </w:r>
      <w:r w:rsidRPr="007409B9">
        <w:rPr>
          <w:sz w:val="16"/>
        </w:rPr>
        <w:t xml:space="preserve"> many. Thus, </w:t>
      </w:r>
      <w:r w:rsidRPr="007409B9">
        <w:rPr>
          <w:rStyle w:val="StyleUnderline"/>
        </w:rPr>
        <w:t>disability studies should focus on critique of disciplines and institutions as a means of challenging the degree of control involved in relations of dependence</w:t>
      </w:r>
      <w:r w:rsidRPr="007409B9">
        <w:rPr>
          <w:sz w:val="16"/>
        </w:rPr>
        <w:t xml:space="preserve">, along with attempts to discover new modes of subjectivity or forms of self-knowledge—ultimately, </w:t>
      </w:r>
      <w:r w:rsidRPr="007409B9">
        <w:rPr>
          <w:rStyle w:val="StyleUnderline"/>
        </w:rPr>
        <w:t>to challenge the ways in which we are subjugated through and made subject to technologies of normalization</w:t>
      </w:r>
      <w:r w:rsidRPr="007409B9">
        <w:rPr>
          <w:sz w:val="16"/>
        </w:rPr>
        <w:t>.</w:t>
      </w:r>
    </w:p>
    <w:p w:rsidR="0000280B" w:rsidRPr="00DE4D5F" w:rsidRDefault="0000280B" w:rsidP="0000280B"/>
    <w:p w:rsidR="0000280B" w:rsidRPr="00A80B94" w:rsidRDefault="0000280B" w:rsidP="0000280B">
      <w:pPr>
        <w:pStyle w:val="Heading4"/>
        <w:rPr>
          <w:rStyle w:val="Style13ptBold"/>
          <w:b/>
        </w:rPr>
      </w:pPr>
      <w:r w:rsidRPr="00A80B94">
        <w:rPr>
          <w:rStyle w:val="Style13ptBold"/>
          <w:b/>
        </w:rPr>
        <w:t>Foucault’s perception of the body has always been inclusive of disability – the disability rights movement was born out of biopower to create a politic against universalizing liberalism</w:t>
      </w:r>
    </w:p>
    <w:p w:rsidR="0000280B" w:rsidRPr="00A80B94" w:rsidRDefault="0000280B" w:rsidP="0000280B">
      <w:pPr>
        <w:rPr>
          <w:rStyle w:val="Style13ptBold"/>
        </w:rPr>
      </w:pPr>
      <w:r>
        <w:rPr>
          <w:rStyle w:val="Style13ptBold"/>
        </w:rPr>
        <w:t xml:space="preserve">Anders 13 </w:t>
      </w:r>
      <w:r w:rsidRPr="00A80B94">
        <w:rPr>
          <w:sz w:val="16"/>
          <w:szCs w:val="16"/>
        </w:rPr>
        <w:t>[Abram Anders, Assistant Professor of Business Communication, English PhD @ Penn State; “Foucault and "the Right to Life": From Technologies of Normalization to Societies of Control”; Disability Studies Quarterly; Vol 33 No 2; 2013; accessed 07/29/2015; &lt;http://dsq-sds.org/article/view/3340/3268&gt;.]</w:t>
      </w:r>
    </w:p>
    <w:p w:rsidR="0000280B" w:rsidRPr="006A1C20" w:rsidRDefault="0000280B" w:rsidP="0000280B">
      <w:pPr>
        <w:rPr>
          <w:sz w:val="16"/>
        </w:rPr>
      </w:pPr>
      <w:r w:rsidRPr="006A1C20">
        <w:rPr>
          <w:sz w:val="16"/>
        </w:rPr>
        <w:t xml:space="preserve">First and foremost, </w:t>
      </w:r>
      <w:r w:rsidRPr="006A1C20">
        <w:rPr>
          <w:rStyle w:val="StyleUnderline"/>
        </w:rPr>
        <w:t>Foucault's work is relevant for contemporary disability studies because of his theorization of the body as a thoroughly and inexorably politicized space</w:t>
      </w:r>
      <w:r w:rsidRPr="006A1C20">
        <w:rPr>
          <w:sz w:val="16"/>
        </w:rPr>
        <w:t xml:space="preserve">. In his genealogical studies, </w:t>
      </w:r>
      <w:r w:rsidRPr="006A1C20">
        <w:rPr>
          <w:rStyle w:val="StyleUnderline"/>
        </w:rPr>
        <w:t xml:space="preserve">Foucault undertakes the task to "expose a body totally imprinted by history and by the process of history's destruction of the body" </w:t>
      </w:r>
      <w:r w:rsidRPr="006A1C20">
        <w:rPr>
          <w:sz w:val="16"/>
        </w:rPr>
        <w:t xml:space="preserve">("Nietzsche, Genealogy, History" 357). </w:t>
      </w:r>
      <w:r w:rsidRPr="006A1C20">
        <w:rPr>
          <w:rStyle w:val="StyleUnderline"/>
        </w:rPr>
        <w:t>Foucault's work challenges the traditional "social model" of disability insofar as it reifies and naturalizes "impairments" as the transhistorical and neutral foundations of disability</w:t>
      </w:r>
      <w:r w:rsidRPr="006A1C20">
        <w:rPr>
          <w:sz w:val="16"/>
        </w:rPr>
        <w:t xml:space="preserve">. Building on continuing critique of the "social model," Tremain employs Foucault's work to argue that </w:t>
      </w:r>
      <w:r w:rsidRPr="006A1C20">
        <w:rPr>
          <w:rStyle w:val="StyleUnderline"/>
        </w:rPr>
        <w:t>impairments</w:t>
      </w:r>
      <w:r w:rsidRPr="006A1C20">
        <w:rPr>
          <w:sz w:val="16"/>
        </w:rPr>
        <w:t xml:space="preserve"> themselves </w:t>
      </w:r>
      <w:r w:rsidRPr="006A1C20">
        <w:rPr>
          <w:rStyle w:val="StyleUnderline"/>
        </w:rPr>
        <w:t>are not "intrinsic defects that demand to be corrected or eliminated</w:t>
      </w:r>
      <w:r w:rsidRPr="006A1C20">
        <w:rPr>
          <w:sz w:val="16"/>
        </w:rPr>
        <w:t xml:space="preserve"> (as the 'medical model' assumes)" </w:t>
      </w:r>
      <w:r w:rsidRPr="006A1C20">
        <w:rPr>
          <w:rStyle w:val="StyleUnderline"/>
        </w:rPr>
        <w:t>but rather are "created by social and economic arrangements and conditions that can be transformed</w:t>
      </w:r>
      <w:r w:rsidRPr="006A1C20">
        <w:rPr>
          <w:sz w:val="16"/>
        </w:rPr>
        <w:t xml:space="preserve">" (Tremain, "Biopower …" 598). Foucault's work challenges us to recognize that the "difficult physical realities" of disability are themselves socially constructed and to undertake the task of diagnosing the forces that produce them. 4 There is no outside to the historical effects and socio-political operations of power on the body. Second, and complementarily, </w:t>
      </w:r>
      <w:r w:rsidRPr="006A1C20">
        <w:rPr>
          <w:rStyle w:val="StyleUnderline"/>
        </w:rPr>
        <w:t xml:space="preserve">Foucault theorizes the modern social field in terms of biopolitics. He argues any attempt to understand modern political struggles and the claims of rights </w:t>
      </w:r>
      <w:r w:rsidRPr="006A1C20">
        <w:rPr>
          <w:rStyle w:val="StyleUnderline"/>
        </w:rPr>
        <w:lastRenderedPageBreak/>
        <w:t>discourse must begin by recognizing such claims as a political response to what he characterizes as the triumph of biopower</w:t>
      </w:r>
      <w:r w:rsidRPr="006A1C20">
        <w:rPr>
          <w:sz w:val="16"/>
        </w:rPr>
        <w:t xml:space="preserve">. As Foucault describes it, </w:t>
      </w:r>
      <w:r w:rsidRPr="006A1C20">
        <w:rPr>
          <w:rStyle w:val="StyleUnderline"/>
        </w:rPr>
        <w:t>biopower</w:t>
      </w:r>
      <w:r w:rsidRPr="006A1C20">
        <w:rPr>
          <w:sz w:val="16"/>
        </w:rPr>
        <w:t xml:space="preserve"> is the proper name for the emergence and integrated exercise of both a technology of discipline, which pr</w:t>
      </w:r>
      <w:r w:rsidRPr="006A1C20">
        <w:rPr>
          <w:rStyle w:val="StyleUnderline"/>
        </w:rPr>
        <w:t>oduces docile bodies, and the normative regulation of populations; it takes life itself as the object of its exercise</w:t>
      </w:r>
      <w:r w:rsidRPr="006A1C20">
        <w:rPr>
          <w:sz w:val="16"/>
        </w:rPr>
        <w:t xml:space="preserve">: "One might say that the ancient right to take life or let live was replaced by a power to foster life or disallow it the point of death" (The History of Sexuality 138). While biopower takes life as its object of exercise, it does so by applying itself to the "everyday life categories of the individual." Biopower extends the mechanisms of disciplinary societies through an intensification of individuals' relationships to themselves and their own self-governance: "it is a form of power that makes individuals subjects. There are two meanings of the word "subject": subject to someone else by control and dependence, and tied to his own identity by a conscience or self-knowledge" (Foucault, "The Subject and Power" 130). In light of Foucault's analysis, </w:t>
      </w:r>
      <w:r w:rsidRPr="006A1C20">
        <w:rPr>
          <w:rStyle w:val="StyleUnderline"/>
        </w:rPr>
        <w:t>the disability studies movement should be understood as an effect of biopower</w:t>
      </w:r>
      <w:r w:rsidRPr="006A1C20">
        <w:rPr>
          <w:sz w:val="16"/>
        </w:rPr>
        <w:t xml:space="preserve">; that is, </w:t>
      </w:r>
      <w:r w:rsidRPr="006A1C20">
        <w:rPr>
          <w:rStyle w:val="StyleUnderline"/>
        </w:rPr>
        <w:t>it constitutes disabled people as subjects who claim a "right to life,"</w:t>
      </w:r>
      <w:r w:rsidRPr="006A1C20">
        <w:rPr>
          <w:sz w:val="16"/>
        </w:rPr>
        <w:t xml:space="preserve"> a claim that relies on the essential promise of a form of power </w:t>
      </w:r>
      <w:r w:rsidRPr="006A1C20">
        <w:rPr>
          <w:rStyle w:val="StyleUnderline"/>
        </w:rPr>
        <w:t>that produces "disability" as a socially and politically marginalized identity</w:t>
      </w:r>
      <w:r w:rsidRPr="006A1C20">
        <w:rPr>
          <w:sz w:val="16"/>
        </w:rPr>
        <w:t xml:space="preserve">. As Wendy Brown argues in States of Injury: Power and Freedom in Late Modernity (1995), in liberal societies such claims are filtered through the discourse of universal human rights: In this story, </w:t>
      </w:r>
      <w:r w:rsidRPr="006A1C20">
        <w:rPr>
          <w:rStyle w:val="StyleUnderline"/>
        </w:rPr>
        <w:t>the always imminent but increasingly politically manifest failure of liberal universalism to be universal</w:t>
      </w:r>
      <w:r w:rsidRPr="006A1C20">
        <w:rPr>
          <w:sz w:val="16"/>
        </w:rPr>
        <w:t>—the transparent fiction of state universality—</w:t>
      </w:r>
      <w:r w:rsidRPr="006A1C20">
        <w:rPr>
          <w:rStyle w:val="StyleUnderline"/>
        </w:rPr>
        <w:t>combines with</w:t>
      </w:r>
      <w:r w:rsidRPr="006A1C20">
        <w:rPr>
          <w:sz w:val="16"/>
        </w:rPr>
        <w:t xml:space="preserve"> the increasing </w:t>
      </w:r>
      <w:r w:rsidRPr="006A1C20">
        <w:rPr>
          <w:rStyle w:val="StyleUnderline"/>
        </w:rPr>
        <w:t>individuation of social subjects through capitalist disinternments</w:t>
      </w:r>
      <w:r w:rsidRPr="006A1C20">
        <w:rPr>
          <w:sz w:val="16"/>
        </w:rPr>
        <w:t xml:space="preserve"> and disciplinary productions. Together, </w:t>
      </w:r>
      <w:r w:rsidRPr="006A1C20">
        <w:rPr>
          <w:rStyle w:val="StyleUnderline"/>
        </w:rPr>
        <w:t>they breed the emergence of politicized identity rooted in disciplinary productions</w:t>
      </w:r>
      <w:r w:rsidRPr="006A1C20">
        <w:rPr>
          <w:sz w:val="16"/>
        </w:rPr>
        <w:t xml:space="preserve"> but oriented by liberal discourse toward protest against exclusion from a discursive formation of universal justice. (58)</w:t>
      </w:r>
    </w:p>
    <w:p w:rsidR="00A961AD" w:rsidRDefault="00773B67" w:rsidP="00773B67">
      <w:pPr>
        <w:pStyle w:val="Heading1"/>
      </w:pPr>
      <w:r>
        <w:lastRenderedPageBreak/>
        <w:t xml:space="preserve">Cyborgs </w:t>
      </w:r>
      <w:r w:rsidR="0064479D">
        <w:t>Addendum</w:t>
      </w:r>
    </w:p>
    <w:p w:rsidR="00773B67" w:rsidRPr="00A961AD" w:rsidRDefault="00773B67" w:rsidP="00773B67">
      <w:pPr>
        <w:pStyle w:val="Heading3"/>
      </w:pPr>
      <w:r>
        <w:lastRenderedPageBreak/>
        <w:t>Sexism</w:t>
      </w:r>
    </w:p>
    <w:p w:rsidR="00773B67" w:rsidRPr="005F3CB5" w:rsidRDefault="00773B67" w:rsidP="00773B67">
      <w:pPr>
        <w:pStyle w:val="Heading4"/>
        <w:rPr>
          <w:rStyle w:val="Style13ptBold"/>
          <w:b/>
        </w:rPr>
      </w:pPr>
      <w:r w:rsidRPr="005F3CB5">
        <w:rPr>
          <w:rStyle w:val="Style13ptBold"/>
          <w:b/>
        </w:rPr>
        <w:t>The aff’s binarist embrace of cyborgs allows implicit male neutrality to continue, and their queer project fails to recognize the queerness at the heart of cyborgs and AI</w:t>
      </w:r>
    </w:p>
    <w:p w:rsidR="00773B67" w:rsidRDefault="00773B67" w:rsidP="00773B67">
      <w:r w:rsidRPr="00865710">
        <w:rPr>
          <w:rStyle w:val="Style13ptBold"/>
        </w:rPr>
        <w:t>Zimmer 14</w:t>
      </w:r>
      <w:r>
        <w:t xml:space="preserve"> </w:t>
      </w:r>
      <w:r w:rsidRPr="003B7B01">
        <w:rPr>
          <w:sz w:val="16"/>
          <w:szCs w:val="16"/>
        </w:rPr>
        <w:t>[A. E. Zimmer, writer on theater, gender performance, film, and technology; “CYBORG INTELLIGENCE: DISMANTLING GENDER IN THE AGE OF CHATBOTS”; Topical Cream, womens’ magazine covering fashion, art, technology, and topical issues, based in New York; 07/07/2014; accessed 07/25/2015; &lt;http://topicalcream.info/editorial/cyborg-intelligence-dismantling-gender-in-the-age-of-chatbots/&gt;.]</w:t>
      </w:r>
    </w:p>
    <w:p w:rsidR="00773B67" w:rsidRDefault="00773B67" w:rsidP="00773B67">
      <w:pPr>
        <w:rPr>
          <w:sz w:val="16"/>
        </w:rPr>
      </w:pPr>
      <w:r w:rsidRPr="006743C8">
        <w:rPr>
          <w:rStyle w:val="StyleUnderline"/>
        </w:rPr>
        <w:t>Eugene Goostman</w:t>
      </w:r>
      <w:r w:rsidRPr="00BC3981">
        <w:rPr>
          <w:sz w:val="16"/>
        </w:rPr>
        <w:t xml:space="preserve">: smart name for </w:t>
      </w:r>
      <w:r w:rsidRPr="006743C8">
        <w:rPr>
          <w:rStyle w:val="StyleUnderline"/>
        </w:rPr>
        <w:t>the smart robot crowned champion of the infamous Turing Test</w:t>
      </w:r>
      <w:r w:rsidRPr="00BC3981">
        <w:rPr>
          <w:sz w:val="16"/>
        </w:rPr>
        <w:t xml:space="preserve">, the standard for determining machine intelligence created by British mathematician and computer scientist Alan Turing. At the 2014 Turing Test At The Royal Society in London, the robot, under the guise of a 13-year-old Ukrainian boy, answered questions about his hometown of Odessa, his Jewishness, his pet guinea pig, and his father, a gynecologist (“My friends say he is a “beaver-doctor” – but I guess they lie – he is not a veterinary!”). After successfully convincing 33% of visitors that he was indeed human, Eugene was </w:t>
      </w:r>
      <w:r w:rsidRPr="006743C8">
        <w:rPr>
          <w:rStyle w:val="StyleUnderline"/>
        </w:rPr>
        <w:t>hailed as a long-coveted, shining bit of proof</w:t>
      </w:r>
      <w:r w:rsidRPr="00BC3981">
        <w:rPr>
          <w:sz w:val="16"/>
        </w:rPr>
        <w:t xml:space="preserve">: at long last, our </w:t>
      </w:r>
      <w:r w:rsidRPr="006743C8">
        <w:rPr>
          <w:rStyle w:val="StyleUnderline"/>
        </w:rPr>
        <w:t>technologies were approaching</w:t>
      </w:r>
      <w:r w:rsidRPr="00BC3981">
        <w:rPr>
          <w:sz w:val="16"/>
        </w:rPr>
        <w:t xml:space="preserve"> fantastic, </w:t>
      </w:r>
      <w:r w:rsidRPr="006743C8">
        <w:rPr>
          <w:rStyle w:val="StyleUnderline"/>
        </w:rPr>
        <w:t>sci-fi proportions</w:t>
      </w:r>
      <w:r w:rsidRPr="00BC3981">
        <w:rPr>
          <w:sz w:val="16"/>
        </w:rPr>
        <w:t xml:space="preserve">. Media outlets lit digital torches, sounding the news of this cyborg heir apparent, only to find out later that by most qualifications, this star pupil Eugene had actually failed. The reason for our star pupil’s flunking? It turns out </w:t>
      </w:r>
      <w:r w:rsidRPr="006743C8">
        <w:rPr>
          <w:rStyle w:val="StyleUnderline"/>
        </w:rPr>
        <w:t xml:space="preserve">Eugene’s satisfying performance was less about his abilities to “think” </w:t>
      </w:r>
      <w:proofErr w:type="gramStart"/>
      <w:r w:rsidRPr="006743C8">
        <w:rPr>
          <w:rStyle w:val="StyleUnderline"/>
        </w:rPr>
        <w:t>intelligently ,</w:t>
      </w:r>
      <w:proofErr w:type="gramEnd"/>
      <w:r w:rsidRPr="006743C8">
        <w:rPr>
          <w:rStyle w:val="StyleUnderline"/>
        </w:rPr>
        <w:t xml:space="preserve"> than it was about his programmer’s abilities to account for his flaws</w:t>
      </w:r>
      <w:r w:rsidRPr="00BC3981">
        <w:rPr>
          <w:sz w:val="16"/>
        </w:rPr>
        <w:t xml:space="preserve">. The bot’s programmers admitted that </w:t>
      </w:r>
      <w:r w:rsidRPr="006743C8">
        <w:rPr>
          <w:rStyle w:val="StyleUnderline"/>
        </w:rPr>
        <w:t>the description of Eugene as a 13-year-old with “a boyish personality”, with English as a second language</w:t>
      </w:r>
      <w:r w:rsidRPr="00BC3981">
        <w:rPr>
          <w:sz w:val="16"/>
        </w:rPr>
        <w:t xml:space="preserve">, greatly </w:t>
      </w:r>
      <w:r w:rsidRPr="006743C8">
        <w:rPr>
          <w:rStyle w:val="StyleUnderline"/>
        </w:rPr>
        <w:t>helped convince judges of the robot’s humanity</w:t>
      </w:r>
      <w:r w:rsidRPr="00BC3981">
        <w:rPr>
          <w:sz w:val="16"/>
        </w:rPr>
        <w:t xml:space="preserve">. Such a description allowed for more human “forgiveness” for Eugene’s mistakes of syntax, grammatical errors, misspellings, and the like. Blunders aside, what’s perhaps </w:t>
      </w:r>
      <w:r w:rsidRPr="006743C8">
        <w:rPr>
          <w:rStyle w:val="StyleUnderline"/>
        </w:rPr>
        <w:t>most interesting about Eugene</w:t>
      </w:r>
      <w:r w:rsidRPr="00BC3981">
        <w:rPr>
          <w:sz w:val="16"/>
        </w:rPr>
        <w:t xml:space="preserve">’s personality </w:t>
      </w:r>
      <w:r w:rsidRPr="006743C8">
        <w:rPr>
          <w:rStyle w:val="StyleUnderline"/>
        </w:rPr>
        <w:t>is the decision to call him male</w:t>
      </w:r>
      <w:r w:rsidRPr="00BC3981">
        <w:rPr>
          <w:sz w:val="16"/>
        </w:rPr>
        <w:t xml:space="preserve">. After all, what does it mean when </w:t>
      </w:r>
      <w:r w:rsidRPr="006743C8">
        <w:rPr>
          <w:rStyle w:val="StyleUnderline"/>
        </w:rPr>
        <w:t>the most “intelligent” machine “passes” as a boy</w:t>
      </w:r>
      <w:r w:rsidRPr="00BC3981">
        <w:rPr>
          <w:sz w:val="16"/>
        </w:rPr>
        <w:t xml:space="preserve">? How important is it that </w:t>
      </w:r>
      <w:r w:rsidRPr="006743C8">
        <w:rPr>
          <w:rStyle w:val="Emphasis"/>
        </w:rPr>
        <w:t xml:space="preserve">when a machine pretends to be a young, (presumably straight) white </w:t>
      </w:r>
      <w:proofErr w:type="gramStart"/>
      <w:r w:rsidRPr="006743C8">
        <w:rPr>
          <w:rStyle w:val="Emphasis"/>
        </w:rPr>
        <w:t>male ,</w:t>
      </w:r>
      <w:proofErr w:type="gramEnd"/>
      <w:r w:rsidRPr="006743C8">
        <w:rPr>
          <w:rStyle w:val="Emphasis"/>
        </w:rPr>
        <w:t xml:space="preserve"> it is lauded for its success and intelligence</w:t>
      </w:r>
      <w:r w:rsidRPr="00BC3981">
        <w:rPr>
          <w:sz w:val="16"/>
        </w:rPr>
        <w:t xml:space="preserve">? </w:t>
      </w:r>
      <w:r w:rsidRPr="006743C8">
        <w:rPr>
          <w:rStyle w:val="StyleUnderline"/>
        </w:rPr>
        <w:t>Eugene Goostman is a chatterbot</w:t>
      </w:r>
      <w:r w:rsidRPr="00BC3981">
        <w:rPr>
          <w:sz w:val="16"/>
        </w:rPr>
        <w:t xml:space="preserve">– the kind of algorithm that made you waste hours on AIM with Smarter Child, or Cleverbot. They are systems </w:t>
      </w:r>
      <w:r w:rsidRPr="006743C8">
        <w:rPr>
          <w:rStyle w:val="StyleUnderline"/>
        </w:rPr>
        <w:t>of relatively simple strategy</w:t>
      </w:r>
      <w:r w:rsidRPr="00BC3981">
        <w:rPr>
          <w:sz w:val="16"/>
        </w:rPr>
        <w:t xml:space="preserve">: programmers wire robots with lists of potential phrases and through matching these phrases to data, generate a response. They also frequently use techniques like phrase repetition as well. Algorithmically speaking, </w:t>
      </w:r>
      <w:r w:rsidRPr="006743C8">
        <w:rPr>
          <w:rStyle w:val="StyleUnderline"/>
        </w:rPr>
        <w:t>there have been plenty of chatterbots equally capable, as Eugene in “faking human”</w:t>
      </w:r>
      <w:r w:rsidRPr="00BC3981">
        <w:rPr>
          <w:sz w:val="16"/>
        </w:rPr>
        <w:t xml:space="preserve"> that’ve received far less hype and adulation. This is </w:t>
      </w:r>
      <w:r w:rsidRPr="006743C8">
        <w:rPr>
          <w:rStyle w:val="StyleUnderline"/>
        </w:rPr>
        <w:t>particularly true of those bots gendered female. Consider ELIZA</w:t>
      </w:r>
      <w:r w:rsidRPr="00BC3981">
        <w:rPr>
          <w:sz w:val="16"/>
        </w:rPr>
        <w:t xml:space="preserve"> (note the Pygmalion namesake), a famous 1964 program modeled after your most infuriating psychotherapist. You can even ask SIRI about her. Though </w:t>
      </w:r>
      <w:r w:rsidRPr="006743C8">
        <w:rPr>
          <w:rStyle w:val="StyleUnderline"/>
        </w:rPr>
        <w:t xml:space="preserve">her programming logic was fairly simple, ELIZA was revolutionary for her appeal with </w:t>
      </w:r>
      <w:proofErr w:type="gramStart"/>
      <w:r w:rsidRPr="006743C8">
        <w:rPr>
          <w:rStyle w:val="StyleUnderline"/>
        </w:rPr>
        <w:t>humans</w:t>
      </w:r>
      <w:r w:rsidRPr="00BC3981">
        <w:rPr>
          <w:sz w:val="16"/>
        </w:rPr>
        <w:t xml:space="preserve"> ,</w:t>
      </w:r>
      <w:proofErr w:type="gramEnd"/>
      <w:r w:rsidRPr="00BC3981">
        <w:rPr>
          <w:sz w:val="16"/>
        </w:rPr>
        <w:t xml:space="preserve"> as many of her “patients” reported growing attachment to the bot. While its newfound popularity pinned ELIZA as a contender for passing Turing’s Test, her victory never came to fruition. Eventually </w:t>
      </w:r>
      <w:r w:rsidRPr="006743C8">
        <w:rPr>
          <w:rStyle w:val="StyleUnderline"/>
        </w:rPr>
        <w:t xml:space="preserve">her programming was used in new chatterbots with new names, some of them gender neutral, most of them male-identified. Before you knew </w:t>
      </w:r>
      <w:proofErr w:type="gramStart"/>
      <w:r w:rsidRPr="006743C8">
        <w:rPr>
          <w:rStyle w:val="StyleUnderline"/>
        </w:rPr>
        <w:t>it, that</w:t>
      </w:r>
      <w:proofErr w:type="gramEnd"/>
      <w:r w:rsidRPr="006743C8">
        <w:rPr>
          <w:rStyle w:val="StyleUnderline"/>
        </w:rPr>
        <w:t xml:space="preserve"> was the last “female” chatbot given any shred of Turing Test credibility</w:t>
      </w:r>
      <w:r w:rsidRPr="00BC3981">
        <w:rPr>
          <w:sz w:val="16"/>
        </w:rPr>
        <w:t xml:space="preserve">. It only takes a quick Google Search to see how the </w:t>
      </w:r>
      <w:r w:rsidRPr="006743C8">
        <w:rPr>
          <w:rStyle w:val="StyleUnderline"/>
        </w:rPr>
        <w:t>second-wave feminist chatbots have fared</w:t>
      </w:r>
      <w:r w:rsidRPr="00BC3981">
        <w:rPr>
          <w:sz w:val="16"/>
        </w:rPr>
        <w:t xml:space="preserve">: There’s </w:t>
      </w:r>
      <w:r w:rsidRPr="005F3CB5">
        <w:rPr>
          <w:rStyle w:val="StyleUnderline"/>
        </w:rPr>
        <w:t>Athena, the</w:t>
      </w:r>
      <w:r w:rsidRPr="00BC3981">
        <w:rPr>
          <w:sz w:val="16"/>
        </w:rPr>
        <w:t xml:space="preserve"> loftily-titled </w:t>
      </w:r>
      <w:r w:rsidRPr="005F3CB5">
        <w:rPr>
          <w:rStyle w:val="StyleUnderline"/>
        </w:rPr>
        <w:t>GoddessBot, a</w:t>
      </w:r>
      <w:r w:rsidRPr="00BC3981">
        <w:rPr>
          <w:sz w:val="16"/>
        </w:rPr>
        <w:t xml:space="preserve"> “nice and unpretentious” </w:t>
      </w:r>
      <w:r w:rsidRPr="005F3CB5">
        <w:rPr>
          <w:rStyle w:val="StyleUnderline"/>
        </w:rPr>
        <w:t xml:space="preserve">french bot named Jane, Mitsuku, </w:t>
      </w:r>
      <w:proofErr w:type="gramStart"/>
      <w:r w:rsidRPr="005F3CB5">
        <w:rPr>
          <w:rStyle w:val="StyleUnderline"/>
        </w:rPr>
        <w:t>“</w:t>
      </w:r>
      <w:proofErr w:type="gramEnd"/>
      <w:r w:rsidRPr="005F3CB5">
        <w:rPr>
          <w:rStyle w:val="StyleUnderline"/>
        </w:rPr>
        <w:t>your new virtual friend</w:t>
      </w:r>
      <w:r w:rsidRPr="00BC3981">
        <w:rPr>
          <w:sz w:val="16"/>
        </w:rPr>
        <w:t xml:space="preserve">… here 24 hours a day just to talk to you”. You catch the idea. </w:t>
      </w:r>
      <w:r w:rsidRPr="006743C8">
        <w:rPr>
          <w:rStyle w:val="StyleUnderline"/>
        </w:rPr>
        <w:t>None</w:t>
      </w:r>
      <w:r w:rsidRPr="00BC3981">
        <w:rPr>
          <w:sz w:val="16"/>
        </w:rPr>
        <w:t xml:space="preserve"> of these chatterbot programs </w:t>
      </w:r>
      <w:r w:rsidRPr="006743C8">
        <w:rPr>
          <w:rStyle w:val="StyleUnderline"/>
        </w:rPr>
        <w:t>convince humans of much of anything other than some validation for their latest fetish, yet Eugene’s “personality” absolved him of these shortcomings</w:t>
      </w:r>
      <w:r w:rsidRPr="00BC3981">
        <w:rPr>
          <w:sz w:val="16"/>
        </w:rPr>
        <w:t>. It’s not that the Ukrainian bot was smart enough to pass the Turing Test, but–</w:t>
      </w:r>
      <w:r w:rsidRPr="006743C8">
        <w:rPr>
          <w:rStyle w:val="StyleUnderline"/>
        </w:rPr>
        <w:t>unlike its feminized counterparts– the qualities of its imagined gender, age and sexual identity allowed the robot’s “passing” to the public</w:t>
      </w:r>
      <w:r w:rsidRPr="00BC3981">
        <w:rPr>
          <w:sz w:val="16"/>
        </w:rPr>
        <w:t xml:space="preserve">. What’s the value of </w:t>
      </w:r>
      <w:r w:rsidRPr="006743C8">
        <w:rPr>
          <w:rStyle w:val="StyleUnderline"/>
        </w:rPr>
        <w:t>gendering our Artificial Intelligence</w:t>
      </w:r>
      <w:r w:rsidRPr="00BC3981">
        <w:rPr>
          <w:sz w:val="16"/>
        </w:rPr>
        <w:t xml:space="preserve">? Perhaps </w:t>
      </w:r>
      <w:r w:rsidRPr="006743C8">
        <w:rPr>
          <w:rStyle w:val="StyleUnderline"/>
        </w:rPr>
        <w:t>it’s</w:t>
      </w:r>
      <w:r w:rsidRPr="00BC3981">
        <w:rPr>
          <w:sz w:val="16"/>
        </w:rPr>
        <w:t xml:space="preserve"> a programmer’s matter of habit, </w:t>
      </w:r>
      <w:r w:rsidRPr="006743C8">
        <w:rPr>
          <w:rStyle w:val="StyleUnderline"/>
        </w:rPr>
        <w:t>a partiality to A.I.’s history of a “neutral” standard that’s categorically male</w:t>
      </w:r>
      <w:r w:rsidRPr="00BC3981">
        <w:rPr>
          <w:sz w:val="16"/>
        </w:rPr>
        <w:t xml:space="preserve">. And yet, </w:t>
      </w:r>
      <w:r w:rsidRPr="006743C8">
        <w:rPr>
          <w:rStyle w:val="Emphasis"/>
        </w:rPr>
        <w:t>A.I.’s history has never been “neutral”– it is implicitly gendered, and implicitly queer</w:t>
      </w:r>
      <w:r w:rsidRPr="00BC3981">
        <w:rPr>
          <w:sz w:val="16"/>
        </w:rPr>
        <w:t>–</w:t>
      </w:r>
      <w:r w:rsidRPr="005F3CB5">
        <w:rPr>
          <w:rStyle w:val="StyleUnderline"/>
        </w:rPr>
        <w:t>Alan Turing</w:t>
      </w:r>
      <w:r w:rsidRPr="00BC3981">
        <w:rPr>
          <w:sz w:val="16"/>
        </w:rPr>
        <w:t xml:space="preserve"> himself, godfather of Artificial Intelligence, </w:t>
      </w:r>
      <w:r w:rsidRPr="005F3CB5">
        <w:rPr>
          <w:rStyle w:val="StyleUnderline"/>
        </w:rPr>
        <w:t>led his life as an openly gay man</w:t>
      </w:r>
      <w:r w:rsidRPr="00BC3981">
        <w:rPr>
          <w:sz w:val="16"/>
        </w:rPr>
        <w:t xml:space="preserve"> of the 1940s. The very </w:t>
      </w:r>
      <w:r w:rsidRPr="005F3CB5">
        <w:rPr>
          <w:rStyle w:val="StyleUnderline"/>
        </w:rPr>
        <w:t xml:space="preserve">concession of his queerness found him </w:t>
      </w:r>
      <w:r w:rsidRPr="005F3CB5">
        <w:rPr>
          <w:rStyle w:val="Emphasis"/>
        </w:rPr>
        <w:t>criminally prosecuted for homosexuality, subjected to horrific violence</w:t>
      </w:r>
      <w:r w:rsidRPr="005F3CB5">
        <w:rPr>
          <w:rStyle w:val="StyleUnderline"/>
        </w:rPr>
        <w:t xml:space="preserve"> that would lead to his suicide</w:t>
      </w:r>
      <w:r w:rsidRPr="00BC3981">
        <w:rPr>
          <w:sz w:val="16"/>
        </w:rPr>
        <w:t xml:space="preserve">: one apple bite, laced with cyanide. Many </w:t>
      </w:r>
      <w:r w:rsidRPr="005F3CB5">
        <w:rPr>
          <w:rStyle w:val="StyleUnderline"/>
        </w:rPr>
        <w:t>A.I. enthusiasts rarely, if ever, entertain the truth of their hero’s life</w:t>
      </w:r>
      <w:r w:rsidRPr="00BC3981">
        <w:rPr>
          <w:sz w:val="16"/>
        </w:rPr>
        <w:t>. Similarly, the gender politics at the core of Turing’s original “test” are often disregarded–which of course is no test at all, but something entirely different. “Turing never proposed a test in which a computer pretends to be human,” says Karl MacDorman, associate professor of human-</w:t>
      </w:r>
      <w:r w:rsidRPr="00BC3981">
        <w:rPr>
          <w:sz w:val="16"/>
        </w:rPr>
        <w:lastRenderedPageBreak/>
        <w:t xml:space="preserve">computer interaction at Indiana University. “Turing proposed an imitation game in which a man and a computer compete in pretending to be a woman. In this competition, the computer was pretending to be a 13-year-old boy, not a woman, and it was in a competition against itself, not a man.” Though it’s no secret that </w:t>
      </w:r>
      <w:r w:rsidRPr="005F3CB5">
        <w:rPr>
          <w:rStyle w:val="StyleUnderline"/>
        </w:rPr>
        <w:t>tech has a gender problem, what’s makes A.I.’s problem with gender particularly hard to stomach</w:t>
      </w:r>
      <w:r w:rsidRPr="00BC3981">
        <w:rPr>
          <w:sz w:val="16"/>
        </w:rPr>
        <w:t xml:space="preserve"> is how this study tends to thrive on imagination. </w:t>
      </w:r>
      <w:r w:rsidRPr="005F3CB5">
        <w:rPr>
          <w:rStyle w:val="StyleUnderline"/>
        </w:rPr>
        <w:t>Robots</w:t>
      </w:r>
      <w:r w:rsidRPr="00BC3981">
        <w:rPr>
          <w:sz w:val="16"/>
        </w:rPr>
        <w:t xml:space="preserve">, after all, </w:t>
      </w:r>
      <w:r w:rsidRPr="005F3CB5">
        <w:rPr>
          <w:rStyle w:val="StyleUnderline"/>
        </w:rPr>
        <w:t>are</w:t>
      </w:r>
      <w:r w:rsidRPr="00BC3981">
        <w:rPr>
          <w:sz w:val="16"/>
        </w:rPr>
        <w:t xml:space="preserve"> ridiculous things, </w:t>
      </w:r>
      <w:r w:rsidRPr="005F3CB5">
        <w:rPr>
          <w:rStyle w:val="StyleUnderline"/>
        </w:rPr>
        <w:t>stuff of dreams and nightmares</w:t>
      </w:r>
      <w:r w:rsidRPr="00BC3981">
        <w:rPr>
          <w:sz w:val="16"/>
        </w:rPr>
        <w:t xml:space="preserve">. </w:t>
      </w:r>
      <w:r w:rsidRPr="005F3CB5">
        <w:rPr>
          <w:rStyle w:val="StyleUnderline"/>
        </w:rPr>
        <w:t>In them we plant</w:t>
      </w:r>
      <w:r w:rsidRPr="00BC3981">
        <w:rPr>
          <w:sz w:val="16"/>
        </w:rPr>
        <w:t xml:space="preserve"> very human </w:t>
      </w:r>
      <w:r w:rsidRPr="005F3CB5">
        <w:rPr>
          <w:rStyle w:val="StyleUnderline"/>
        </w:rPr>
        <w:t>hopes and fears for the future– the considerations of robot bodies and the constructions of robo-minds are</w:t>
      </w:r>
      <w:r w:rsidRPr="00BC3981">
        <w:rPr>
          <w:sz w:val="16"/>
        </w:rPr>
        <w:t xml:space="preserve"> often chrome negotiations of </w:t>
      </w:r>
      <w:r w:rsidRPr="005F3CB5">
        <w:rPr>
          <w:rStyle w:val="StyleUnderline"/>
        </w:rPr>
        <w:t>our human lives</w:t>
      </w:r>
      <w:r w:rsidRPr="00BC3981">
        <w:rPr>
          <w:sz w:val="16"/>
        </w:rPr>
        <w:t xml:space="preserve"> and their fleshy experiences. So </w:t>
      </w:r>
      <w:r w:rsidRPr="005F3CB5">
        <w:rPr>
          <w:rStyle w:val="StyleUnderline"/>
        </w:rPr>
        <w:t>when the “smartest” machine in the world is a 13-year old boy,</w:t>
      </w:r>
      <w:r w:rsidRPr="00BC3981">
        <w:rPr>
          <w:sz w:val="16"/>
        </w:rPr>
        <w:t xml:space="preserve"> cracking vulgar genital jokes about his gyno dad, what fiction are we selling ourselves? </w:t>
      </w:r>
      <w:r w:rsidRPr="005F3CB5">
        <w:rPr>
          <w:rStyle w:val="StyleUnderline"/>
        </w:rPr>
        <w:t>When the very inventor of machine consciousness was an openly gay man, chemically castrated</w:t>
      </w:r>
      <w:r w:rsidRPr="00BC3981">
        <w:rPr>
          <w:sz w:val="16"/>
        </w:rPr>
        <w:t xml:space="preserve"> for this very admission? </w:t>
      </w:r>
    </w:p>
    <w:p w:rsidR="00773B67" w:rsidRDefault="00773B67" w:rsidP="00773B67">
      <w:pPr>
        <w:rPr>
          <w:sz w:val="16"/>
        </w:rPr>
      </w:pPr>
    </w:p>
    <w:p w:rsidR="00773B67" w:rsidRPr="002C644C" w:rsidRDefault="00773B67" w:rsidP="00773B67">
      <w:pPr>
        <w:pStyle w:val="Heading4"/>
      </w:pPr>
      <w:r>
        <w:t>Cyberfeminism, borne from the Cyber Manifesto, has lost its radical political power by participation in hegemonic masculinity as “empowerment” and coopted by racism as society recognizes the cyborg as legitimate</w:t>
      </w:r>
    </w:p>
    <w:p w:rsidR="00773B67" w:rsidRDefault="00773B67" w:rsidP="00773B67">
      <w:pPr>
        <w:rPr>
          <w:sz w:val="16"/>
        </w:rPr>
      </w:pPr>
      <w:r w:rsidRPr="00A24E31">
        <w:rPr>
          <w:rStyle w:val="Style13ptBold"/>
        </w:rPr>
        <w:t>Fernandez 1</w:t>
      </w:r>
      <w:r>
        <w:rPr>
          <w:sz w:val="16"/>
        </w:rPr>
        <w:t xml:space="preserve"> [Maria Fernandez, art historian (Ph.D. Columbia University, 1993) whose interests centre on post-colonial studies, electronic media theory, Latin American art and the intersections of these fields.; “WHATEVER HAPPENED TO THE CYBORG MANIFESTO?”; MUTE VOL 1, NO. 20 – DIGITAL COMMONS; 07/10/2001; accessed 07/25/2015; </w:t>
      </w:r>
      <w:hyperlink r:id="rId19" w:history="1">
        <w:r w:rsidR="00AC7ACB" w:rsidRPr="0023680E">
          <w:rPr>
            <w:rStyle w:val="Hyperlink"/>
            <w:sz w:val="16"/>
          </w:rPr>
          <w:t>http://www.metamute.org/editorial/articles/whatever-happened-to-cyborg-manifesto</w:t>
        </w:r>
      </w:hyperlink>
      <w:r w:rsidR="00AC7ACB">
        <w:rPr>
          <w:sz w:val="16"/>
        </w:rPr>
        <w:t>.] Aff fails</w:t>
      </w:r>
    </w:p>
    <w:p w:rsidR="00773B67" w:rsidRDefault="00773B67" w:rsidP="00773B67">
      <w:pPr>
        <w:rPr>
          <w:sz w:val="16"/>
        </w:rPr>
      </w:pPr>
      <w:r w:rsidRPr="002C644C">
        <w:rPr>
          <w:sz w:val="16"/>
        </w:rPr>
        <w:t xml:space="preserve">In an era </w:t>
      </w:r>
      <w:r w:rsidRPr="0044686C">
        <w:rPr>
          <w:rStyle w:val="StyleUnderline"/>
        </w:rPr>
        <w:t>when nearly everything</w:t>
      </w:r>
      <w:r w:rsidRPr="002C644C">
        <w:rPr>
          <w:sz w:val="16"/>
        </w:rPr>
        <w:t xml:space="preserve">, from small seeds to large computer networks, </w:t>
      </w:r>
      <w:r w:rsidRPr="0044686C">
        <w:rPr>
          <w:rStyle w:val="StyleUnderline"/>
        </w:rPr>
        <w:t>entails practical or metaphorical organic and machinic fusions, the ‘cyborg’</w:t>
      </w:r>
      <w:r w:rsidRPr="002C644C">
        <w:rPr>
          <w:sz w:val="16"/>
        </w:rPr>
        <w:t xml:space="preserve">, that product of early Cold War cybernetic theory, and </w:t>
      </w:r>
      <w:r w:rsidRPr="0044686C">
        <w:rPr>
          <w:rStyle w:val="StyleUnderline"/>
        </w:rPr>
        <w:t>detourned by Haraway</w:t>
      </w:r>
      <w:r w:rsidRPr="002C644C">
        <w:rPr>
          <w:sz w:val="16"/>
        </w:rPr>
        <w:t xml:space="preserve"> a generation later, </w:t>
      </w:r>
      <w:r w:rsidRPr="002C644C">
        <w:rPr>
          <w:rStyle w:val="Emphasis"/>
        </w:rPr>
        <w:t>has lost its political clout</w:t>
      </w:r>
      <w:r w:rsidRPr="0044686C">
        <w:rPr>
          <w:rStyle w:val="StyleUnderline"/>
        </w:rPr>
        <w:t>. Haraway’s cyborg, “not of woman born”</w:t>
      </w:r>
      <w:r w:rsidRPr="002C644C">
        <w:rPr>
          <w:sz w:val="16"/>
        </w:rPr>
        <w:t xml:space="preserve">, the illegitimate </w:t>
      </w:r>
      <w:r w:rsidRPr="0044686C">
        <w:rPr>
          <w:rStyle w:val="StyleUnderline"/>
        </w:rPr>
        <w:t>offspring of militarism and patriarchal capitalism</w:t>
      </w:r>
      <w:r w:rsidRPr="002C644C">
        <w:rPr>
          <w:sz w:val="16"/>
        </w:rPr>
        <w:t xml:space="preserve">, </w:t>
      </w:r>
      <w:r w:rsidRPr="0044686C">
        <w:rPr>
          <w:rStyle w:val="StyleUnderline"/>
        </w:rPr>
        <w:t>was modeled upon the ‘meztisaje’ (racial mixing) of Mexican Americans</w:t>
      </w:r>
      <w:r w:rsidRPr="002C644C">
        <w:rPr>
          <w:sz w:val="16"/>
        </w:rPr>
        <w:t xml:space="preserve">. Acknowledging that </w:t>
      </w:r>
      <w:r w:rsidRPr="0044686C">
        <w:rPr>
          <w:rStyle w:val="StyleUnderline"/>
        </w:rPr>
        <w:t>she wrote the piece</w:t>
      </w:r>
      <w:r w:rsidRPr="002C644C">
        <w:rPr>
          <w:sz w:val="16"/>
        </w:rPr>
        <w:t xml:space="preserve"> at a particular historical moment and </w:t>
      </w:r>
      <w:r w:rsidRPr="0044686C">
        <w:rPr>
          <w:rStyle w:val="StyleUnderline"/>
        </w:rPr>
        <w:t>primarily for women, Haraway’s cyborg was an inconstant figure able to incorporate spiral dancers, electronic factory workers, poets, and engineers</w:t>
      </w:r>
      <w:r w:rsidRPr="002C644C">
        <w:rPr>
          <w:sz w:val="16"/>
        </w:rPr>
        <w:t xml:space="preserve">; a figure </w:t>
      </w:r>
      <w:r w:rsidRPr="0044686C">
        <w:rPr>
          <w:rStyle w:val="StyleUnderline"/>
        </w:rPr>
        <w:t>that allied diverse oppositional strategies</w:t>
      </w:r>
      <w:r w:rsidRPr="002C644C">
        <w:rPr>
          <w:sz w:val="16"/>
        </w:rPr>
        <w:t xml:space="preserve">, from writing to biotechnology. Given this radical theoretical openness, </w:t>
      </w:r>
      <w:r w:rsidRPr="0044686C">
        <w:rPr>
          <w:rStyle w:val="StyleUnderline"/>
        </w:rPr>
        <w:t>what did the Cyborg Manifesto (CM) really manage to achieve?</w:t>
      </w:r>
      <w:r w:rsidRPr="002C644C">
        <w:rPr>
          <w:sz w:val="16"/>
        </w:rPr>
        <w:t xml:space="preserve"> 1&gt; CM was </w:t>
      </w:r>
      <w:r w:rsidRPr="0044686C">
        <w:rPr>
          <w:rStyle w:val="StyleUnderline"/>
        </w:rPr>
        <w:t>an early recognition of</w:t>
      </w:r>
      <w:r w:rsidRPr="002C644C">
        <w:rPr>
          <w:sz w:val="16"/>
        </w:rPr>
        <w:t xml:space="preserve"> the fundamental and </w:t>
      </w:r>
      <w:r w:rsidRPr="0044686C">
        <w:rPr>
          <w:rStyle w:val="StyleUnderline"/>
        </w:rPr>
        <w:t>irreversible changes</w:t>
      </w:r>
      <w:r w:rsidRPr="002C644C">
        <w:rPr>
          <w:sz w:val="16"/>
        </w:rPr>
        <w:t xml:space="preserve"> brought about by digital technologies. Pre-dating Dolly, the Visible Man, the Visible Woman, and the (purported) completion of the Genome Project, </w:t>
      </w:r>
      <w:r w:rsidRPr="0044686C">
        <w:rPr>
          <w:rStyle w:val="StyleUnderline"/>
        </w:rPr>
        <w:t>Haraway discerned society’s transformation into a “polymorphous information system”</w:t>
      </w:r>
      <w:r w:rsidRPr="002C644C">
        <w:rPr>
          <w:sz w:val="16"/>
        </w:rPr>
        <w:t xml:space="preserve"> and “the translation of the world into a problem of coding,” both phenomena with specific effects for women worldwide. In the 1980s, Haraway was one of a handful of cultural critics to write about the double-edged possibilities of biotechnology, a major focus of cultural work today. Her prediction that </w:t>
      </w:r>
      <w:r w:rsidRPr="0044686C">
        <w:rPr>
          <w:rStyle w:val="StyleUnderline"/>
        </w:rPr>
        <w:t>control strategies applied to women to give birth to new human beings would be developed using the language “of goal achievement for individual decision-makers” had, by the 1990s, has been all too fully borne out</w:t>
      </w:r>
      <w:r w:rsidRPr="002C644C">
        <w:rPr>
          <w:sz w:val="16"/>
        </w:rPr>
        <w:t xml:space="preserve">. 2&gt; </w:t>
      </w:r>
      <w:r w:rsidRPr="0044686C">
        <w:rPr>
          <w:rStyle w:val="StyleUnderline"/>
        </w:rPr>
        <w:t>CM urged feminists to embrace new technologies</w:t>
      </w:r>
      <w:r w:rsidRPr="002C644C">
        <w:rPr>
          <w:sz w:val="16"/>
        </w:rPr>
        <w:t xml:space="preserve"> as tools for feminist ends. This was a pressing antidote to the pernicious notion, popular at the time, that women belonged exclusively to ‘nature’. The manifesto proposed </w:t>
      </w:r>
      <w:r w:rsidRPr="0044686C">
        <w:rPr>
          <w:rStyle w:val="StyleUnderline"/>
        </w:rPr>
        <w:t xml:space="preserve">that feminists definitely could and should </w:t>
      </w:r>
      <w:r w:rsidRPr="0044686C">
        <w:rPr>
          <w:rStyle w:val="Emphasis"/>
        </w:rPr>
        <w:t>use the master’s tools to destroy</w:t>
      </w:r>
      <w:r w:rsidRPr="002C644C">
        <w:rPr>
          <w:sz w:val="16"/>
        </w:rPr>
        <w:t xml:space="preserve"> (or at least disrupt) </w:t>
      </w:r>
      <w:r w:rsidRPr="0044686C">
        <w:rPr>
          <w:rStyle w:val="Emphasis"/>
        </w:rPr>
        <w:t>the master’s house</w:t>
      </w:r>
      <w:r w:rsidRPr="002C644C">
        <w:rPr>
          <w:sz w:val="16"/>
        </w:rPr>
        <w:t>. 3&gt; CM contributed to the growth of a pan-global labour consciousness, acknowledging the key role of women as workers in the global economy. It also inspired the development of ‘</w:t>
      </w:r>
      <w:r w:rsidRPr="002C644C">
        <w:rPr>
          <w:rStyle w:val="StyleUnderline"/>
        </w:rPr>
        <w:t>cyberfeminism’</w:t>
      </w:r>
      <w:r w:rsidRPr="002C644C">
        <w:rPr>
          <w:sz w:val="16"/>
        </w:rPr>
        <w:t xml:space="preserve"> in various parts of the world. But </w:t>
      </w:r>
      <w:r w:rsidRPr="002C644C">
        <w:rPr>
          <w:rStyle w:val="StyleUnderline"/>
        </w:rPr>
        <w:t>in contrast to Haraway’s feminist, socialist and antiracist politics</w:t>
      </w:r>
      <w:r w:rsidRPr="002C644C">
        <w:rPr>
          <w:sz w:val="16"/>
        </w:rPr>
        <w:t xml:space="preserve">, cyberfeminism </w:t>
      </w:r>
      <w:r w:rsidRPr="002C644C">
        <w:rPr>
          <w:rStyle w:val="StyleUnderline"/>
        </w:rPr>
        <w:t>eschewed definitions</w:t>
      </w:r>
      <w:r w:rsidRPr="002C644C">
        <w:rPr>
          <w:sz w:val="16"/>
        </w:rPr>
        <w:t xml:space="preserve">, political affiliations (including feminism) </w:t>
      </w:r>
      <w:r w:rsidRPr="002C644C">
        <w:rPr>
          <w:rStyle w:val="Emphasis"/>
        </w:rPr>
        <w:t>and even goals</w:t>
      </w:r>
      <w:proofErr w:type="gramStart"/>
      <w:r w:rsidRPr="002C644C">
        <w:rPr>
          <w:sz w:val="16"/>
        </w:rPr>
        <w:t>.&lt;</w:t>
      </w:r>
      <w:proofErr w:type="gramEnd"/>
      <w:r w:rsidRPr="002C644C">
        <w:rPr>
          <w:sz w:val="16"/>
        </w:rPr>
        <w:t xml:space="preserve">*&gt; </w:t>
      </w:r>
      <w:r w:rsidRPr="002C644C">
        <w:rPr>
          <w:rStyle w:val="Emphasis"/>
        </w:rPr>
        <w:t>The political effectiveness of so undirected a movement is still to be determined</w:t>
      </w:r>
      <w:r w:rsidRPr="002C644C">
        <w:rPr>
          <w:sz w:val="16"/>
        </w:rPr>
        <w:t xml:space="preserve">. </w:t>
      </w:r>
      <w:r w:rsidRPr="002C644C">
        <w:rPr>
          <w:rStyle w:val="StyleUnderline"/>
        </w:rPr>
        <w:t>Issues of race and racism</w:t>
      </w:r>
      <w:r w:rsidRPr="002C644C">
        <w:rPr>
          <w:sz w:val="16"/>
        </w:rPr>
        <w:t xml:space="preserve">, primary in Haraway’s formulation of the cyborg, </w:t>
      </w:r>
      <w:r w:rsidRPr="002C644C">
        <w:rPr>
          <w:rStyle w:val="StyleUnderline"/>
        </w:rPr>
        <w:t>have been avoided in cyberfeminism</w:t>
      </w:r>
      <w:r w:rsidRPr="002C644C">
        <w:rPr>
          <w:sz w:val="16"/>
        </w:rPr>
        <w:t xml:space="preserve">. </w:t>
      </w:r>
      <w:r w:rsidRPr="002C644C">
        <w:rPr>
          <w:rStyle w:val="StyleUnderline"/>
        </w:rPr>
        <w:t>This silence could prove</w:t>
      </w:r>
      <w:r w:rsidRPr="002C644C">
        <w:rPr>
          <w:sz w:val="16"/>
        </w:rPr>
        <w:t xml:space="preserve"> as </w:t>
      </w:r>
      <w:r w:rsidRPr="002C644C">
        <w:rPr>
          <w:rStyle w:val="StyleUnderline"/>
        </w:rPr>
        <w:t>destructive</w:t>
      </w:r>
      <w:r w:rsidRPr="002C644C">
        <w:rPr>
          <w:sz w:val="16"/>
        </w:rPr>
        <w:t xml:space="preserve"> here as it was to second wave US feminism. One can only hope that cyberfeminism is still open to transformations. 4&gt; </w:t>
      </w:r>
      <w:r w:rsidRPr="002C644C">
        <w:rPr>
          <w:rStyle w:val="StyleUnderline"/>
        </w:rPr>
        <w:t>CM proposed feminist associations based on affinities</w:t>
      </w:r>
      <w:r w:rsidRPr="002C644C">
        <w:rPr>
          <w:sz w:val="16"/>
        </w:rPr>
        <w:t xml:space="preserve">, not identity. Haraway wrote the manifesto in response to endless fragmentation of the US Second Wave feminist movement along the lines of ethnic, racial and sexual identity. The manifesto called for the </w:t>
      </w:r>
      <w:r w:rsidRPr="002C644C">
        <w:rPr>
          <w:rStyle w:val="StyleUnderline"/>
        </w:rPr>
        <w:t>crossing</w:t>
      </w:r>
      <w:r w:rsidRPr="002C644C">
        <w:rPr>
          <w:sz w:val="16"/>
        </w:rPr>
        <w:t xml:space="preserve"> of </w:t>
      </w:r>
      <w:r w:rsidRPr="002C644C">
        <w:rPr>
          <w:rStyle w:val="StyleUnderline"/>
        </w:rPr>
        <w:t>boundaries</w:t>
      </w:r>
      <w:r w:rsidRPr="002C644C">
        <w:rPr>
          <w:sz w:val="16"/>
        </w:rPr>
        <w:t xml:space="preserve"> and </w:t>
      </w:r>
      <w:r w:rsidRPr="002C644C">
        <w:rPr>
          <w:rStyle w:val="StyleUnderline"/>
        </w:rPr>
        <w:t>for a re-organisation of women</w:t>
      </w:r>
      <w:r w:rsidRPr="002C644C">
        <w:rPr>
          <w:sz w:val="16"/>
        </w:rPr>
        <w:t xml:space="preserve"> on the basis of affinities of political kinship. </w:t>
      </w:r>
      <w:r w:rsidRPr="002C644C">
        <w:rPr>
          <w:rStyle w:val="StyleUnderline"/>
        </w:rPr>
        <w:t>Cyberfeminists</w:t>
      </w:r>
      <w:r w:rsidRPr="002C644C">
        <w:rPr>
          <w:sz w:val="16"/>
        </w:rPr>
        <w:t xml:space="preserve"> followed </w:t>
      </w:r>
      <w:r w:rsidRPr="002C644C">
        <w:rPr>
          <w:sz w:val="16"/>
        </w:rPr>
        <w:lastRenderedPageBreak/>
        <w:t xml:space="preserve">Haraway’s lead to associate on the basis of affinities, but at present, with some exceptions, these </w:t>
      </w:r>
      <w:r w:rsidRPr="002C644C">
        <w:rPr>
          <w:rStyle w:val="StyleUnderline"/>
        </w:rPr>
        <w:t>affinities tend to be career-oriented rather than political</w:t>
      </w:r>
      <w:r w:rsidRPr="002C644C">
        <w:rPr>
          <w:sz w:val="16"/>
        </w:rPr>
        <w:t xml:space="preserve">. 5&gt; </w:t>
      </w:r>
      <w:r w:rsidRPr="002C644C">
        <w:rPr>
          <w:rStyle w:val="StyleUnderline"/>
        </w:rPr>
        <w:t>CM reinforced and popularised earlier Utopian feminist imaginings of a world rendered gender free by technology</w:t>
      </w:r>
      <w:r w:rsidRPr="002C644C">
        <w:rPr>
          <w:sz w:val="16"/>
        </w:rPr>
        <w:t xml:space="preserve">. Effectively, what this really meant was that those who could afford medical services and technology would be able </w:t>
      </w:r>
      <w:proofErr w:type="gramStart"/>
      <w:r w:rsidRPr="002C644C">
        <w:rPr>
          <w:sz w:val="16"/>
        </w:rPr>
        <w:t>to ‘re</w:t>
      </w:r>
      <w:proofErr w:type="gramEnd"/>
      <w:r w:rsidRPr="002C644C">
        <w:rPr>
          <w:sz w:val="16"/>
        </w:rPr>
        <w:t xml:space="preserve">-generate’ themselves at will. For a small segment of the world’s population this has indeed been liberating and empowering. Previously ‘monstrous’ prostheses became beautiful. If the original </w:t>
      </w:r>
      <w:r w:rsidRPr="002C644C">
        <w:rPr>
          <w:rStyle w:val="StyleUnderline"/>
        </w:rPr>
        <w:t>radicality of Haraway’s cyborg lay in its illegitimacy, the ubiquity of digital, ex-military, and genetic technologies suggest that the cyborg is now a recognised legal citizen, much more a creature of social reality than of fiction</w:t>
      </w:r>
      <w:r w:rsidRPr="002C644C">
        <w:rPr>
          <w:sz w:val="16"/>
        </w:rPr>
        <w:t xml:space="preserve">. The utilisation of the </w:t>
      </w:r>
      <w:r w:rsidRPr="002C644C">
        <w:rPr>
          <w:rStyle w:val="StyleUnderline"/>
        </w:rPr>
        <w:t>cyborg as an image of edgy radicalism was, and still is, the territory of electronics and the fashion industry</w:t>
      </w:r>
      <w:r w:rsidRPr="002C644C">
        <w:rPr>
          <w:sz w:val="16"/>
        </w:rPr>
        <w:t>. As cyberfeminism emphasises the cyber and backpedals the feminism, the most radical politics of the manifesto have been largely ignored.</w:t>
      </w:r>
    </w:p>
    <w:p w:rsidR="006A1C20" w:rsidRPr="006A1C20" w:rsidRDefault="006A1C20" w:rsidP="006A1C20">
      <w:pPr>
        <w:pStyle w:val="Heading4"/>
        <w:rPr>
          <w:rStyle w:val="Style13ptBold"/>
          <w:b/>
        </w:rPr>
      </w:pPr>
      <w:r w:rsidRPr="006A1C20">
        <w:rPr>
          <w:rStyle w:val="Style13ptBold"/>
          <w:b/>
        </w:rPr>
        <w:t>Cyborgs are expected to conform to gender norms – violating gender-social expectations makes them inaccessible and unacceptable</w:t>
      </w:r>
    </w:p>
    <w:p w:rsidR="006A1C20" w:rsidRDefault="006A1C20" w:rsidP="006A1C20">
      <w:pPr>
        <w:rPr>
          <w:rStyle w:val="Style13ptBold"/>
          <w:b w:val="0"/>
          <w:sz w:val="16"/>
          <w:szCs w:val="16"/>
        </w:rPr>
      </w:pPr>
      <w:r w:rsidRPr="00F807B4">
        <w:rPr>
          <w:rStyle w:val="Style13ptBold"/>
        </w:rPr>
        <w:t xml:space="preserve">Park et al 14 </w:t>
      </w:r>
      <w:r w:rsidRPr="00F807B4">
        <w:rPr>
          <w:rStyle w:val="Style13ptBold"/>
          <w:b w:val="0"/>
          <w:sz w:val="16"/>
          <w:szCs w:val="16"/>
        </w:rPr>
        <w:t>[Benedict Tay, quals; Younbo Jung, quals; Taezoon Park, quals; “When stereotypes meet robots: The double-edge sword of robot gender and personality in human–robot interaction” pg</w:t>
      </w:r>
      <w:r>
        <w:rPr>
          <w:rStyle w:val="Style13ptBold"/>
          <w:b w:val="0"/>
          <w:sz w:val="16"/>
          <w:szCs w:val="16"/>
        </w:rPr>
        <w:t xml:space="preserve"> 82-83</w:t>
      </w:r>
      <w:r w:rsidRPr="00F807B4">
        <w:rPr>
          <w:rStyle w:val="Style13ptBold"/>
          <w:b w:val="0"/>
          <w:sz w:val="16"/>
          <w:szCs w:val="16"/>
        </w:rPr>
        <w:t>; Computers in Human Behavior; Vol 38; 2014; Science Direct.]</w:t>
      </w:r>
    </w:p>
    <w:p w:rsidR="006A1C20" w:rsidRPr="006A1C20" w:rsidRDefault="006A1C20" w:rsidP="006A1C20">
      <w:pPr>
        <w:rPr>
          <w:rStyle w:val="StyleUnderline"/>
        </w:rPr>
      </w:pPr>
      <w:r w:rsidRPr="006A1C20">
        <w:rPr>
          <w:sz w:val="16"/>
        </w:rPr>
        <w:t xml:space="preserve">The results of the current study support our objectives to ascertain the underlying </w:t>
      </w:r>
      <w:r w:rsidRPr="006A1C20">
        <w:rPr>
          <w:rStyle w:val="StyleUnderline"/>
        </w:rPr>
        <w:t>social schema</w:t>
      </w:r>
      <w:r w:rsidRPr="006A1C20">
        <w:rPr>
          <w:sz w:val="16"/>
        </w:rPr>
        <w:t xml:space="preserve"> that can </w:t>
      </w:r>
      <w:r w:rsidRPr="006A1C20">
        <w:rPr>
          <w:rStyle w:val="StyleUnderline"/>
        </w:rPr>
        <w:t>inﬂuence users’ acceptance of social robots. Participants more easily accepted social robots with gender and personality that conformed to their respective occupational role stereotypes</w:t>
      </w:r>
      <w:r w:rsidRPr="006A1C20">
        <w:rPr>
          <w:sz w:val="16"/>
        </w:rPr>
        <w:t xml:space="preserve">. Except for the perceived behavioral control, various factors of TPB and perceived trust are predictive of user acceptance of social robots. It is possible that </w:t>
      </w:r>
      <w:r w:rsidRPr="006A1C20">
        <w:rPr>
          <w:rStyle w:val="StyleUnderline"/>
        </w:rPr>
        <w:t>perceived behavioral control could be signiﬁcant</w:t>
      </w:r>
      <w:r w:rsidRPr="006A1C20">
        <w:rPr>
          <w:sz w:val="16"/>
        </w:rPr>
        <w:t xml:space="preserve"> beyond experimental settings where people have incomplete volitional control over their interaction with social robots. Having said that, future research needs to be conducted in ﬁeld settings. With respect to user responses, we have successfully separated the effects of personality-stereotype violations from those of gender-stereotype violations. The results showed that in-role personality had a greater impact than in-role gender in terms of user response to a social robot. In spite of the interesting ﬁndings, the current study is subject to some limitations. First, this study focuses on initial acceptance rather than on long-term usage or satisfaction. Although </w:t>
      </w:r>
      <w:r w:rsidRPr="006A1C20">
        <w:rPr>
          <w:rStyle w:val="StyleUnderline"/>
        </w:rPr>
        <w:t>acceptance is important in new technological implementations</w:t>
      </w:r>
      <w:r w:rsidRPr="006A1C20">
        <w:rPr>
          <w:sz w:val="16"/>
        </w:rPr>
        <w:t xml:space="preserve">, user behavior could still vary in the long term. Therefore, longitudinal research needs to be designed taking into consideration other factors that may inﬂuence user behavior in the long term, including the novelty of social robots and service quality of the manufacturer. Second, we should be cautious not to over-generalize the ﬁndings. Although we included two different roles for the social robots, the experiment was conducted solely with a humanoid robot. As such, the ﬁndings may not be fully applicable to nonhumanoid robots. </w:t>
      </w:r>
      <w:r w:rsidRPr="006A1C20">
        <w:rPr>
          <w:rStyle w:val="StyleUnderline"/>
        </w:rPr>
        <w:t>Future research needs to explore the effect of role stereotypes in other types of social robots</w:t>
      </w:r>
      <w:r w:rsidRPr="006A1C20">
        <w:rPr>
          <w:sz w:val="16"/>
        </w:rPr>
        <w:t xml:space="preserve">, e.g., pet robots. In a similar vein, the results may vary depending on the occupational roles, such as that of an administrative assistant. Hence, </w:t>
      </w:r>
      <w:r w:rsidRPr="006A1C20">
        <w:rPr>
          <w:rStyle w:val="StyleUnderline"/>
        </w:rPr>
        <w:t>future studies need to examine the effects of in-role trait violations in occupations that may be more generic with fewer associative stereotypes</w:t>
      </w:r>
      <w:r w:rsidRPr="006A1C20">
        <w:rPr>
          <w:sz w:val="16"/>
        </w:rPr>
        <w:t xml:space="preserve">. Such studies would provide </w:t>
      </w:r>
      <w:r w:rsidRPr="006A1C20">
        <w:rPr>
          <w:rStyle w:val="StyleUnderline"/>
        </w:rPr>
        <w:t>a more holistic understanding of social stereotypes across different occupational roles</w:t>
      </w:r>
      <w:r w:rsidRPr="006A1C20">
        <w:rPr>
          <w:sz w:val="16"/>
        </w:rPr>
        <w:t xml:space="preserve">. Last but not least, one important limitation of this research is the convenience in sampling young college students. Future research is suggested to look at the stereotype effect in human– robot interactions on other potential user groups, such as the elderly. On the surface, </w:t>
      </w:r>
      <w:r w:rsidRPr="006A1C20">
        <w:rPr>
          <w:rStyle w:val="StyleUnderline"/>
        </w:rPr>
        <w:t>we expect the effect of role stereotypes on elderly users to hold since they are supposed to have a greater personal need for structure and may have stronger stereotypes</w:t>
      </w:r>
      <w:r w:rsidRPr="006A1C20">
        <w:rPr>
          <w:sz w:val="16"/>
        </w:rPr>
        <w:t xml:space="preserve">. As a ﬁnal remark, our ﬁndings conﬁrm that </w:t>
      </w:r>
      <w:r w:rsidRPr="006A1C20">
        <w:rPr>
          <w:rStyle w:val="StyleUnderline"/>
        </w:rPr>
        <w:t>social stereotypes can be applied to human–robot interactions, and these stereotypes can provide good insight for the design of social robots by demonstrating how the three different social stereotypes of gender, personality, and occupational role interact together to inﬂuence user responses.</w:t>
      </w:r>
    </w:p>
    <w:p w:rsidR="006A1C20" w:rsidRDefault="006A1C20">
      <w:pPr>
        <w:rPr>
          <w:rFonts w:asciiTheme="minorHAnsi" w:hAnsiTheme="minorHAnsi"/>
        </w:rPr>
      </w:pPr>
    </w:p>
    <w:sectPr w:rsidR="006A1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evon Bright-Patterson"/>
    <w:docVar w:name="RibbonPointer" w:val="150407768"/>
    <w:docVar w:name="VerbatimVersion" w:val="5.1"/>
  </w:docVars>
  <w:rsids>
    <w:rsidRoot w:val="003D020B"/>
    <w:rsid w:val="0000280B"/>
    <w:rsid w:val="00007559"/>
    <w:rsid w:val="000139A3"/>
    <w:rsid w:val="0002428A"/>
    <w:rsid w:val="000335FD"/>
    <w:rsid w:val="00080365"/>
    <w:rsid w:val="0009451D"/>
    <w:rsid w:val="000B63B9"/>
    <w:rsid w:val="00100833"/>
    <w:rsid w:val="00104529"/>
    <w:rsid w:val="00105942"/>
    <w:rsid w:val="00107396"/>
    <w:rsid w:val="00144A4C"/>
    <w:rsid w:val="00151C51"/>
    <w:rsid w:val="00176AB0"/>
    <w:rsid w:val="00177B7D"/>
    <w:rsid w:val="0018322D"/>
    <w:rsid w:val="001B5776"/>
    <w:rsid w:val="001C3166"/>
    <w:rsid w:val="001E527A"/>
    <w:rsid w:val="001F78CE"/>
    <w:rsid w:val="00203670"/>
    <w:rsid w:val="002311D8"/>
    <w:rsid w:val="00242E7D"/>
    <w:rsid w:val="00251FC7"/>
    <w:rsid w:val="002855A7"/>
    <w:rsid w:val="002A34FE"/>
    <w:rsid w:val="002B146A"/>
    <w:rsid w:val="002B5E17"/>
    <w:rsid w:val="00315690"/>
    <w:rsid w:val="00316B75"/>
    <w:rsid w:val="00322D40"/>
    <w:rsid w:val="00325646"/>
    <w:rsid w:val="003445EE"/>
    <w:rsid w:val="003460F2"/>
    <w:rsid w:val="0038158C"/>
    <w:rsid w:val="003902BA"/>
    <w:rsid w:val="003A0529"/>
    <w:rsid w:val="003A09E2"/>
    <w:rsid w:val="003D020B"/>
    <w:rsid w:val="003E3260"/>
    <w:rsid w:val="003F0BF2"/>
    <w:rsid w:val="00407037"/>
    <w:rsid w:val="004605D6"/>
    <w:rsid w:val="004638E3"/>
    <w:rsid w:val="004A122C"/>
    <w:rsid w:val="004C1F93"/>
    <w:rsid w:val="004C60E8"/>
    <w:rsid w:val="004D6D12"/>
    <w:rsid w:val="004E3579"/>
    <w:rsid w:val="004E5FE1"/>
    <w:rsid w:val="004E728B"/>
    <w:rsid w:val="004F39E0"/>
    <w:rsid w:val="0050516F"/>
    <w:rsid w:val="00514C54"/>
    <w:rsid w:val="00537BD5"/>
    <w:rsid w:val="0055369F"/>
    <w:rsid w:val="0057268A"/>
    <w:rsid w:val="005859E9"/>
    <w:rsid w:val="005A4A78"/>
    <w:rsid w:val="005B3AC4"/>
    <w:rsid w:val="005D2912"/>
    <w:rsid w:val="006065BD"/>
    <w:rsid w:val="00616FBA"/>
    <w:rsid w:val="0064479D"/>
    <w:rsid w:val="00645FA9"/>
    <w:rsid w:val="00647866"/>
    <w:rsid w:val="00665003"/>
    <w:rsid w:val="006A1C20"/>
    <w:rsid w:val="006A229D"/>
    <w:rsid w:val="006A2AD0"/>
    <w:rsid w:val="006B697C"/>
    <w:rsid w:val="006B70D7"/>
    <w:rsid w:val="006C2375"/>
    <w:rsid w:val="006C7279"/>
    <w:rsid w:val="006D4ECC"/>
    <w:rsid w:val="006F3276"/>
    <w:rsid w:val="00722258"/>
    <w:rsid w:val="007243E5"/>
    <w:rsid w:val="007409B9"/>
    <w:rsid w:val="00766EA0"/>
    <w:rsid w:val="00773B67"/>
    <w:rsid w:val="007A2226"/>
    <w:rsid w:val="007C5302"/>
    <w:rsid w:val="007C59FD"/>
    <w:rsid w:val="007F5B66"/>
    <w:rsid w:val="00801125"/>
    <w:rsid w:val="0082388F"/>
    <w:rsid w:val="00823A1C"/>
    <w:rsid w:val="0083767E"/>
    <w:rsid w:val="00845B9D"/>
    <w:rsid w:val="00847221"/>
    <w:rsid w:val="00860984"/>
    <w:rsid w:val="00872AB2"/>
    <w:rsid w:val="008B3ECB"/>
    <w:rsid w:val="008B4E85"/>
    <w:rsid w:val="008C1B2E"/>
    <w:rsid w:val="008D064C"/>
    <w:rsid w:val="0091073E"/>
    <w:rsid w:val="0091627E"/>
    <w:rsid w:val="00940121"/>
    <w:rsid w:val="0097032B"/>
    <w:rsid w:val="009861DB"/>
    <w:rsid w:val="009B30DD"/>
    <w:rsid w:val="009C2781"/>
    <w:rsid w:val="009D2EAD"/>
    <w:rsid w:val="009D54B2"/>
    <w:rsid w:val="009E1922"/>
    <w:rsid w:val="009F7ED2"/>
    <w:rsid w:val="00A80B94"/>
    <w:rsid w:val="00A93661"/>
    <w:rsid w:val="00A95652"/>
    <w:rsid w:val="00A961AD"/>
    <w:rsid w:val="00AC0AB8"/>
    <w:rsid w:val="00AC0C01"/>
    <w:rsid w:val="00AC7ACB"/>
    <w:rsid w:val="00AD7D18"/>
    <w:rsid w:val="00AE047B"/>
    <w:rsid w:val="00B31C6F"/>
    <w:rsid w:val="00B33C6D"/>
    <w:rsid w:val="00B4508F"/>
    <w:rsid w:val="00B55AD5"/>
    <w:rsid w:val="00B766DA"/>
    <w:rsid w:val="00B8057C"/>
    <w:rsid w:val="00B834FA"/>
    <w:rsid w:val="00BD6238"/>
    <w:rsid w:val="00BF593B"/>
    <w:rsid w:val="00BF773A"/>
    <w:rsid w:val="00BF7E81"/>
    <w:rsid w:val="00C13773"/>
    <w:rsid w:val="00C17CC8"/>
    <w:rsid w:val="00C6079D"/>
    <w:rsid w:val="00C83417"/>
    <w:rsid w:val="00C9604F"/>
    <w:rsid w:val="00CA19AA"/>
    <w:rsid w:val="00CA2037"/>
    <w:rsid w:val="00CC5298"/>
    <w:rsid w:val="00CD736E"/>
    <w:rsid w:val="00CD798D"/>
    <w:rsid w:val="00CE161E"/>
    <w:rsid w:val="00CF59A8"/>
    <w:rsid w:val="00D2464C"/>
    <w:rsid w:val="00D325A9"/>
    <w:rsid w:val="00D36A8A"/>
    <w:rsid w:val="00D4006D"/>
    <w:rsid w:val="00D61409"/>
    <w:rsid w:val="00D6691E"/>
    <w:rsid w:val="00D71170"/>
    <w:rsid w:val="00D7178A"/>
    <w:rsid w:val="00D73B19"/>
    <w:rsid w:val="00DA1C92"/>
    <w:rsid w:val="00DA25D4"/>
    <w:rsid w:val="00DA6538"/>
    <w:rsid w:val="00DB0909"/>
    <w:rsid w:val="00DB441D"/>
    <w:rsid w:val="00DB5C41"/>
    <w:rsid w:val="00DB7401"/>
    <w:rsid w:val="00DD2A93"/>
    <w:rsid w:val="00DE4D5F"/>
    <w:rsid w:val="00DF5255"/>
    <w:rsid w:val="00E13CEF"/>
    <w:rsid w:val="00E15E75"/>
    <w:rsid w:val="00E5262C"/>
    <w:rsid w:val="00E55FBB"/>
    <w:rsid w:val="00E73D53"/>
    <w:rsid w:val="00E77B78"/>
    <w:rsid w:val="00EC7DC4"/>
    <w:rsid w:val="00ED30CF"/>
    <w:rsid w:val="00ED3208"/>
    <w:rsid w:val="00EF4F08"/>
    <w:rsid w:val="00F11759"/>
    <w:rsid w:val="00F176EF"/>
    <w:rsid w:val="00F210B6"/>
    <w:rsid w:val="00F45E10"/>
    <w:rsid w:val="00F51B9B"/>
    <w:rsid w:val="00F6364A"/>
    <w:rsid w:val="00F807B4"/>
    <w:rsid w:val="00F9113A"/>
    <w:rsid w:val="00F91814"/>
    <w:rsid w:val="00F95BF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1F98CEB-9525-4DF9-B706-876252BCE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B441D"/>
    <w:rPr>
      <w:rFonts w:ascii="Calibri" w:hAnsi="Calibri"/>
    </w:rPr>
  </w:style>
  <w:style w:type="paragraph" w:styleId="Heading1">
    <w:name w:val="heading 1"/>
    <w:aliases w:val="Pocket"/>
    <w:basedOn w:val="Normal"/>
    <w:next w:val="Normal"/>
    <w:link w:val="Heading1Char"/>
    <w:qFormat/>
    <w:rsid w:val="00DB44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44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B44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B44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B44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441D"/>
  </w:style>
  <w:style w:type="character" w:customStyle="1" w:styleId="Heading1Char">
    <w:name w:val="Heading 1 Char"/>
    <w:aliases w:val="Pocket Char"/>
    <w:basedOn w:val="DefaultParagraphFont"/>
    <w:link w:val="Heading1"/>
    <w:rsid w:val="00DB44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441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B441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B441D"/>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Underlined,Emphasis!!,small,Qualifications,bold underline,normal card text,Shrunk,qualifications in card,qualifications,Style1,Box"/>
    <w:basedOn w:val="DefaultParagraphFont"/>
    <w:link w:val="textbold"/>
    <w:uiPriority w:val="7"/>
    <w:qFormat/>
    <w:rsid w:val="00DB441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B441D"/>
    <w:rPr>
      <w:b/>
      <w:bCs/>
      <w:sz w:val="26"/>
      <w:u w:val="none"/>
    </w:rPr>
  </w:style>
  <w:style w:type="character" w:customStyle="1" w:styleId="StyleUnderline">
    <w:name w:val="Style Underline"/>
    <w:aliases w:val="Underline,Style Bold Underline,normal + 12 pt,Bold,Character scale: 100%,Intense Emphasis1,apple-style-span + 6 pt,Kern at 16 pt,Intense Emphasis2,HHeading 3 + 12 pt,Bold Cite Char,Citation Char Char Char,Heading 3 Char1 Char Char Char,c"/>
    <w:basedOn w:val="DefaultParagraphFont"/>
    <w:uiPriority w:val="6"/>
    <w:qFormat/>
    <w:rsid w:val="00DB441D"/>
    <w:rPr>
      <w:b w:val="0"/>
      <w:sz w:val="22"/>
      <w:u w:val="single"/>
    </w:rPr>
  </w:style>
  <w:style w:type="character" w:styleId="Hyperlink">
    <w:name w:val="Hyperlink"/>
    <w:basedOn w:val="DefaultParagraphFont"/>
    <w:uiPriority w:val="99"/>
    <w:unhideWhenUsed/>
    <w:rsid w:val="00DB441D"/>
    <w:rPr>
      <w:color w:val="auto"/>
      <w:u w:val="none"/>
    </w:rPr>
  </w:style>
  <w:style w:type="character" w:styleId="FollowedHyperlink">
    <w:name w:val="FollowedHyperlink"/>
    <w:basedOn w:val="DefaultParagraphFont"/>
    <w:uiPriority w:val="99"/>
    <w:semiHidden/>
    <w:unhideWhenUsed/>
    <w:rsid w:val="00DB441D"/>
    <w:rPr>
      <w:color w:val="auto"/>
      <w:u w:val="none"/>
    </w:rPr>
  </w:style>
  <w:style w:type="character" w:customStyle="1" w:styleId="apple-converted-space">
    <w:name w:val="apple-converted-space"/>
    <w:basedOn w:val="DefaultParagraphFont"/>
    <w:rsid w:val="00322D40"/>
  </w:style>
  <w:style w:type="paragraph" w:customStyle="1" w:styleId="Courier">
    <w:name w:val="Courier"/>
    <w:basedOn w:val="Normal"/>
    <w:rsid w:val="00AC0C01"/>
    <w:pPr>
      <w:tabs>
        <w:tab w:val="left" w:pos="8640"/>
      </w:tabs>
      <w:spacing w:after="0" w:line="480" w:lineRule="auto"/>
      <w:ind w:right="-720" w:firstLine="720"/>
    </w:pPr>
    <w:rPr>
      <w:rFonts w:ascii="Courier New" w:eastAsia="Times" w:hAnsi="Courier New" w:cs="Times New Roman"/>
      <w:sz w:val="24"/>
      <w:szCs w:val="20"/>
    </w:rPr>
  </w:style>
  <w:style w:type="paragraph" w:customStyle="1" w:styleId="textbold">
    <w:name w:val="text bold"/>
    <w:basedOn w:val="Normal"/>
    <w:link w:val="Emphasis"/>
    <w:uiPriority w:val="7"/>
    <w:qFormat/>
    <w:rsid w:val="00D4006D"/>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cite">
    <w:name w:val="cite"/>
    <w:aliases w:val="Heading 3 Char Char Char,Heading 3 Char Char Char1,Heading 3 Char1,Char Char2,Citation Char,cites Char Char,Heading 3 Char1 Char,Citation Char Char1 Char Char Char Char Char,Underlined Text Char,Block Writing Char,Index Headers Char"/>
    <w:qFormat/>
    <w:rsid w:val="00DB441D"/>
    <w:rPr>
      <w:rFonts w:ascii="Times New Roman" w:hAnsi="Times New Roman"/>
      <w:b/>
      <w:sz w:val="24"/>
    </w:rPr>
  </w:style>
  <w:style w:type="paragraph" w:customStyle="1" w:styleId="card">
    <w:name w:val="card"/>
    <w:basedOn w:val="Normal"/>
    <w:next w:val="Normal"/>
    <w:link w:val="cardChar"/>
    <w:qFormat/>
    <w:rsid w:val="00DB441D"/>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DB441D"/>
    <w:rPr>
      <w:rFonts w:ascii="Times New Roman" w:eastAsia="Times New Roman" w:hAnsi="Times New Roman" w:cs="Times New Roman"/>
      <w:sz w:val="20"/>
      <w:szCs w:val="20"/>
    </w:rPr>
  </w:style>
  <w:style w:type="character" w:customStyle="1" w:styleId="underline">
    <w:name w:val="underline"/>
    <w:rsid w:val="00DB441D"/>
    <w:rPr>
      <w:b/>
      <w:u w:val="single"/>
    </w:rPr>
  </w:style>
  <w:style w:type="paragraph" w:customStyle="1" w:styleId="tag">
    <w:name w:val="tag"/>
    <w:basedOn w:val="Normal"/>
    <w:next w:val="Normal"/>
    <w:link w:val="tagChar"/>
    <w:qFormat/>
    <w:rsid w:val="00DB441D"/>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DB441D"/>
    <w:rPr>
      <w:rFonts w:ascii="Times New Roman" w:eastAsia="Times New Roman" w:hAnsi="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238011">
      <w:bodyDiv w:val="1"/>
      <w:marLeft w:val="0"/>
      <w:marRight w:val="0"/>
      <w:marTop w:val="0"/>
      <w:marBottom w:val="0"/>
      <w:divBdr>
        <w:top w:val="none" w:sz="0" w:space="0" w:color="auto"/>
        <w:left w:val="none" w:sz="0" w:space="0" w:color="auto"/>
        <w:bottom w:val="none" w:sz="0" w:space="0" w:color="auto"/>
        <w:right w:val="none" w:sz="0" w:space="0" w:color="auto"/>
      </w:divBdr>
    </w:div>
    <w:div w:id="897204014">
      <w:bodyDiv w:val="1"/>
      <w:marLeft w:val="0"/>
      <w:marRight w:val="0"/>
      <w:marTop w:val="0"/>
      <w:marBottom w:val="0"/>
      <w:divBdr>
        <w:top w:val="none" w:sz="0" w:space="0" w:color="auto"/>
        <w:left w:val="none" w:sz="0" w:space="0" w:color="auto"/>
        <w:bottom w:val="none" w:sz="0" w:space="0" w:color="auto"/>
        <w:right w:val="none" w:sz="0" w:space="0" w:color="auto"/>
      </w:divBdr>
      <w:divsChild>
        <w:div w:id="1889757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445723">
      <w:bodyDiv w:val="1"/>
      <w:marLeft w:val="0"/>
      <w:marRight w:val="0"/>
      <w:marTop w:val="0"/>
      <w:marBottom w:val="0"/>
      <w:divBdr>
        <w:top w:val="none" w:sz="0" w:space="0" w:color="auto"/>
        <w:left w:val="none" w:sz="0" w:space="0" w:color="auto"/>
        <w:bottom w:val="none" w:sz="0" w:space="0" w:color="auto"/>
        <w:right w:val="none" w:sz="0" w:space="0" w:color="auto"/>
      </w:divBdr>
    </w:div>
    <w:div w:id="1152256955">
      <w:bodyDiv w:val="1"/>
      <w:marLeft w:val="0"/>
      <w:marRight w:val="0"/>
      <w:marTop w:val="0"/>
      <w:marBottom w:val="0"/>
      <w:divBdr>
        <w:top w:val="none" w:sz="0" w:space="0" w:color="auto"/>
        <w:left w:val="none" w:sz="0" w:space="0" w:color="auto"/>
        <w:bottom w:val="none" w:sz="0" w:space="0" w:color="auto"/>
        <w:right w:val="none" w:sz="0" w:space="0" w:color="auto"/>
      </w:divBdr>
    </w:div>
    <w:div w:id="1291353548">
      <w:bodyDiv w:val="1"/>
      <w:marLeft w:val="0"/>
      <w:marRight w:val="0"/>
      <w:marTop w:val="0"/>
      <w:marBottom w:val="0"/>
      <w:divBdr>
        <w:top w:val="none" w:sz="0" w:space="0" w:color="auto"/>
        <w:left w:val="none" w:sz="0" w:space="0" w:color="auto"/>
        <w:bottom w:val="none" w:sz="0" w:space="0" w:color="auto"/>
        <w:right w:val="none" w:sz="0" w:space="0" w:color="auto"/>
      </w:divBdr>
    </w:div>
    <w:div w:id="1407848087">
      <w:bodyDiv w:val="1"/>
      <w:marLeft w:val="0"/>
      <w:marRight w:val="0"/>
      <w:marTop w:val="0"/>
      <w:marBottom w:val="0"/>
      <w:divBdr>
        <w:top w:val="none" w:sz="0" w:space="0" w:color="auto"/>
        <w:left w:val="none" w:sz="0" w:space="0" w:color="auto"/>
        <w:bottom w:val="none" w:sz="0" w:space="0" w:color="auto"/>
        <w:right w:val="none" w:sz="0" w:space="0" w:color="auto"/>
      </w:divBdr>
    </w:div>
    <w:div w:id="1740714076">
      <w:bodyDiv w:val="1"/>
      <w:marLeft w:val="0"/>
      <w:marRight w:val="0"/>
      <w:marTop w:val="0"/>
      <w:marBottom w:val="0"/>
      <w:divBdr>
        <w:top w:val="none" w:sz="0" w:space="0" w:color="auto"/>
        <w:left w:val="none" w:sz="0" w:space="0" w:color="auto"/>
        <w:bottom w:val="none" w:sz="0" w:space="0" w:color="auto"/>
        <w:right w:val="none" w:sz="0" w:space="0" w:color="auto"/>
      </w:divBdr>
    </w:div>
    <w:div w:id="2114011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tistichoya.com/2014/02/violence-linguistic-ableism.html" TargetMode="External"/><Relationship Id="rId13" Type="http://schemas.openxmlformats.org/officeDocument/2006/relationships/hyperlink" Target="http://dsq-sds.org/article/view/3874/3410" TargetMode="External"/><Relationship Id="rId18" Type="http://schemas.openxmlformats.org/officeDocument/2006/relationships/hyperlink" Target="http://www.syr.edu/gradschool/pdf/resourcebooksvideos/Pedagogical%20Curb%20Cuts.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google.com/url?sa=t&amp;rct=j&amp;q=&amp;esrc=s&amp;source=web&amp;cd=1&amp;ved=0CCoQFjAA&amp;url=http%3A%2F%2Fdisabilities.temple.edu%2Fmedia%2Fds%2Flecture20091028siebersAesthetics_FULL.doc&amp;ei=LWz4T6jyN8bHqAHLkY2LCQ&amp;usg=AFQjCNGdkDuSJkRXMHgbXqvuyyeDpldVcQ&amp;sig2=UCGDC4tHbeh2j7-Yce9lsA" TargetMode="External"/><Relationship Id="rId12" Type="http://schemas.openxmlformats.org/officeDocument/2006/relationships/hyperlink" Target="http://www.autistichoya.com/2014/02/violence-linguistic-ableism.html" TargetMode="External"/><Relationship Id="rId17" Type="http://schemas.openxmlformats.org/officeDocument/2006/relationships/hyperlink" Target="http://www.google.com/url?sa=t&amp;rct=j&amp;q=&amp;esrc=s&amp;source=web&amp;cd=1&amp;ved=0CCoQFjAA&amp;url=http%3A%2F%2Fdisabilities.temple.edu%2Fmedia%2Fds%2Flecture20091028siebersAesthetics_FULL.doc&amp;ei=LWz4T6jyN8bHqAHLkY2LCQ&amp;usg=AFQjCNGdkDuSJkRXMHgbXqvuyyeDpldVcQ&amp;sig2=UCGDC4tHbeh2j7-Yce9lsA" TargetMode="External"/><Relationship Id="rId2" Type="http://schemas.openxmlformats.org/officeDocument/2006/relationships/numbering" Target="numbering.xml"/><Relationship Id="rId16" Type="http://schemas.openxmlformats.org/officeDocument/2006/relationships/hyperlink" Target="http://www.google.com/url?sa=t&amp;rct=j&amp;q=&amp;esrc=s&amp;source=web&amp;cd=1&amp;ved=0CCoQFjAA&amp;url=http%3A%2F%2Fdisabilities.temple.edu%2Fmedia%2Fds%2Flecture20091028siebersAesthetics_FULL.doc&amp;ei=LWz4T6jyN8bHqAHLkY2LCQ&amp;usg=AFQjCNGdkDuSJkRXMHgbXqvuyyeDpldVcQ&amp;sig2=UCGDC4tHbeh2j7-Yce9ls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yr.academia.edu/BethFerri/Papers/160692/Fixated_on_Ability_Questioning_Ableist_Metaphors_in_Feminist_Theories_of_Resistance" TargetMode="External"/><Relationship Id="rId11" Type="http://schemas.openxmlformats.org/officeDocument/2006/relationships/hyperlink" Target="http://dsq-sds.org/article/view/3874/3410" TargetMode="External"/><Relationship Id="rId5" Type="http://schemas.openxmlformats.org/officeDocument/2006/relationships/webSettings" Target="webSettings.xml"/><Relationship Id="rId15" Type="http://schemas.openxmlformats.org/officeDocument/2006/relationships/hyperlink" Target="http://www.google.com/url?sa=t&amp;rct=j&amp;q=&amp;esrc=s&amp;source=web&amp;cd=1&amp;ved=0CCoQFjAA&amp;url=http%3A%2F%2Fdisabilities.temple.edu%2Fmedia%2Fds%2Flecture20091028siebersAesthetics_FULL.doc&amp;ei=LWz4T6jyN8bHqAHLkY2LCQ&amp;usg=AFQjCNGdkDuSJkRXMHgbXqvuyyeDpldVcQ&amp;sig2=UCGDC4tHbeh2j7-Yce9lsA" TargetMode="External"/><Relationship Id="rId10" Type="http://schemas.openxmlformats.org/officeDocument/2006/relationships/hyperlink" Target="http://www.autistichoya.com/2014/02/violence-linguistic-ableism.html" TargetMode="External"/><Relationship Id="rId19" Type="http://schemas.openxmlformats.org/officeDocument/2006/relationships/hyperlink" Target="http://www.metamute.org/editorial/articles/whatever-happened-to-cyborg-manifesto" TargetMode="External"/><Relationship Id="rId4" Type="http://schemas.openxmlformats.org/officeDocument/2006/relationships/settings" Target="settings.xml"/><Relationship Id="rId9" Type="http://schemas.openxmlformats.org/officeDocument/2006/relationships/hyperlink" Target="http://dsq-sds.org/article/view/3874/3410" TargetMode="External"/><Relationship Id="rId14" Type="http://schemas.openxmlformats.org/officeDocument/2006/relationships/hyperlink" Target="http://dsq-sds.org/article/view/3874/34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63CAA-38E0-4049-9B56-28F3BEAD5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88</Pages>
  <Words>44053</Words>
  <Characters>251103</Characters>
  <Application>Microsoft Office Word</Application>
  <DocSecurity>0</DocSecurity>
  <Lines>2092</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dc:creator>
  <cp:keywords>5.1.1</cp:keywords>
  <dc:description/>
  <cp:lastModifiedBy>Sarah Lundeen</cp:lastModifiedBy>
  <cp:revision>5</cp:revision>
  <dcterms:created xsi:type="dcterms:W3CDTF">2015-08-01T15:16:00Z</dcterms:created>
  <dcterms:modified xsi:type="dcterms:W3CDTF">2015-08-01T16:16:00Z</dcterms:modified>
</cp:coreProperties>
</file>