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633445" w:rsidP="008376A9">
      <w:pPr>
        <w:pStyle w:val="Heading1"/>
      </w:pPr>
      <w:r>
        <w:t>2015 NDI 6WS – Advantage CPs Core</w:t>
      </w:r>
      <w:bookmarkStart w:id="0" w:name="_GoBack"/>
      <w:bookmarkEnd w:id="0"/>
    </w:p>
    <w:p w:rsidR="008376A9" w:rsidRDefault="008376A9" w:rsidP="003A6026">
      <w:pPr>
        <w:pStyle w:val="Heading1"/>
      </w:pPr>
      <w:r>
        <w:lastRenderedPageBreak/>
        <w:t>Economy/Competitiveness</w:t>
      </w:r>
    </w:p>
    <w:p w:rsidR="003A6026" w:rsidRDefault="00ED3F22" w:rsidP="003A6026">
      <w:pPr>
        <w:pStyle w:val="Heading2"/>
      </w:pPr>
      <w:r>
        <w:lastRenderedPageBreak/>
        <w:t>NEG</w:t>
      </w:r>
    </w:p>
    <w:p w:rsidR="008376A9" w:rsidRDefault="008376A9" w:rsidP="008376A9">
      <w:pPr>
        <w:pStyle w:val="Heading3"/>
      </w:pPr>
      <w:r>
        <w:lastRenderedPageBreak/>
        <w:t>1NC CP</w:t>
      </w:r>
    </w:p>
    <w:p w:rsidR="00CE6464" w:rsidRDefault="00CE6464" w:rsidP="00CE6464">
      <w:pPr>
        <w:pStyle w:val="Heading4"/>
      </w:pPr>
      <w:r>
        <w:t>CP Text: The United States Federal Government should limit marginal tax rate dependent tax preferences to 15%</w:t>
      </w:r>
    </w:p>
    <w:p w:rsidR="00CE6464" w:rsidRPr="00CE6464" w:rsidRDefault="00CE6464" w:rsidP="00CE6464">
      <w:pPr>
        <w:pStyle w:val="Heading4"/>
      </w:pPr>
      <w:r w:rsidRPr="00CE6464">
        <w:t>CP solves the economy</w:t>
      </w:r>
    </w:p>
    <w:p w:rsidR="00CE6464" w:rsidRPr="00CE6464" w:rsidRDefault="00CE6464" w:rsidP="00CE6464">
      <w:r>
        <w:rPr>
          <w:rStyle w:val="Style13ptBold"/>
        </w:rPr>
        <w:t xml:space="preserve">Lim 13 </w:t>
      </w:r>
      <w:r w:rsidRPr="00CE6464">
        <w:rPr>
          <w:sz w:val="18"/>
        </w:rPr>
        <w:t>Diane Lim is Chief Economists @ the Pew Charitable Trusts, “Proposal 7: Limiting Individual Income Tax Expenditures”, February 2013, http://www.hamiltonproject.org/files/downloads_and_links/THP_15WaysFedBudget_Prop7_rev.pdf//OF</w:t>
      </w:r>
    </w:p>
    <w:p w:rsidR="008376A9" w:rsidRPr="00CE6464" w:rsidRDefault="008376A9" w:rsidP="008376A9">
      <w:pPr>
        <w:rPr>
          <w:sz w:val="16"/>
        </w:rPr>
      </w:pPr>
      <w:r w:rsidRPr="00CE6464">
        <w:rPr>
          <w:rStyle w:val="StyleUnderline"/>
        </w:rPr>
        <w:t>Our economy currently faces the dual challenges of persistent</w:t>
      </w:r>
      <w:r w:rsidR="00CE6464" w:rsidRPr="00CE6464">
        <w:rPr>
          <w:rStyle w:val="StyleUnderline"/>
        </w:rPr>
        <w:t xml:space="preserve"> </w:t>
      </w:r>
      <w:r w:rsidRPr="00CE6464">
        <w:rPr>
          <w:rStyle w:val="StyleUnderline"/>
        </w:rPr>
        <w:t>demand-side weakness in the short term, and inadequate</w:t>
      </w:r>
      <w:r w:rsidR="00CE6464" w:rsidRPr="00CE6464">
        <w:rPr>
          <w:rStyle w:val="StyleUnderline"/>
        </w:rPr>
        <w:t xml:space="preserve"> </w:t>
      </w:r>
      <w:r w:rsidRPr="00CE6464">
        <w:rPr>
          <w:rStyle w:val="StyleUnderline"/>
        </w:rPr>
        <w:t>public and private saving to grow the supply side of the</w:t>
      </w:r>
      <w:r w:rsidR="00CE6464" w:rsidRPr="00CE6464">
        <w:rPr>
          <w:rStyle w:val="StyleUnderline"/>
        </w:rPr>
        <w:t xml:space="preserve"> </w:t>
      </w:r>
      <w:r w:rsidRPr="00CE6464">
        <w:rPr>
          <w:rStyle w:val="StyleUnderline"/>
        </w:rPr>
        <w:t>economy over the longer term</w:t>
      </w:r>
      <w:r w:rsidRPr="00CE6464">
        <w:rPr>
          <w:sz w:val="16"/>
        </w:rPr>
        <w:t xml:space="preserve">. </w:t>
      </w:r>
      <w:r w:rsidRPr="00CE6464">
        <w:rPr>
          <w:rStyle w:val="StyleUnderline"/>
        </w:rPr>
        <w:t>Reducing the deficit by raising</w:t>
      </w:r>
      <w:r w:rsidR="00CE6464" w:rsidRPr="00CE6464">
        <w:rPr>
          <w:rStyle w:val="StyleUnderline"/>
        </w:rPr>
        <w:t xml:space="preserve"> </w:t>
      </w:r>
      <w:r w:rsidRPr="00CE6464">
        <w:rPr>
          <w:rStyle w:val="StyleUnderline"/>
        </w:rPr>
        <w:t>revenues through base-broadening strategies would be an</w:t>
      </w:r>
      <w:r w:rsidR="00CE6464" w:rsidRPr="00CE6464">
        <w:rPr>
          <w:rStyle w:val="StyleUnderline"/>
        </w:rPr>
        <w:t xml:space="preserve"> </w:t>
      </w:r>
      <w:r w:rsidRPr="00CE6464">
        <w:rPr>
          <w:rStyle w:val="StyleUnderline"/>
        </w:rPr>
        <w:t>effective fiscal policy plan to respond to both conditions</w:t>
      </w:r>
      <w:r w:rsidRPr="00CE6464">
        <w:rPr>
          <w:sz w:val="16"/>
        </w:rPr>
        <w:t>.</w:t>
      </w:r>
      <w:r w:rsidR="00CE6464" w:rsidRPr="00CE6464">
        <w:rPr>
          <w:sz w:val="16"/>
        </w:rPr>
        <w:t xml:space="preserve"> </w:t>
      </w:r>
      <w:r w:rsidRPr="00CE6464">
        <w:rPr>
          <w:rStyle w:val="StyleUnderline"/>
        </w:rPr>
        <w:t>If we can</w:t>
      </w:r>
      <w:r w:rsidRPr="00CE6464">
        <w:rPr>
          <w:sz w:val="16"/>
        </w:rPr>
        <w:t xml:space="preserve"> raise revenue by broadening and leveling the tax base</w:t>
      </w:r>
      <w:r w:rsidR="00CE6464" w:rsidRPr="00CE6464">
        <w:rPr>
          <w:sz w:val="16"/>
        </w:rPr>
        <w:t xml:space="preserve"> </w:t>
      </w:r>
      <w:r w:rsidRPr="00CE6464">
        <w:rPr>
          <w:sz w:val="16"/>
        </w:rPr>
        <w:t>without having to raise marginal rates</w:t>
      </w:r>
      <w:r w:rsidRPr="00CE6464">
        <w:rPr>
          <w:rStyle w:val="Emphasis"/>
        </w:rPr>
        <w:t>, there unambiguously</w:t>
      </w:r>
      <w:r w:rsidR="00CE6464" w:rsidRPr="00CE6464">
        <w:rPr>
          <w:rStyle w:val="Emphasis"/>
        </w:rPr>
        <w:t xml:space="preserve"> </w:t>
      </w:r>
      <w:r w:rsidRPr="00CE6464">
        <w:rPr>
          <w:rStyle w:val="Emphasis"/>
        </w:rPr>
        <w:t>would be a net positive effect on supply-side economic</w:t>
      </w:r>
      <w:r w:rsidR="00CE6464" w:rsidRPr="00CE6464">
        <w:rPr>
          <w:rStyle w:val="Emphasis"/>
        </w:rPr>
        <w:t xml:space="preserve"> </w:t>
      </w:r>
      <w:r w:rsidRPr="00CE6464">
        <w:rPr>
          <w:rStyle w:val="Emphasis"/>
        </w:rPr>
        <w:t>growth,</w:t>
      </w:r>
      <w:r w:rsidRPr="00CE6464">
        <w:rPr>
          <w:sz w:val="16"/>
        </w:rPr>
        <w:t xml:space="preserve"> </w:t>
      </w:r>
      <w:r w:rsidRPr="00CE6464">
        <w:rPr>
          <w:rStyle w:val="StyleUnderline"/>
        </w:rPr>
        <w:t>from increased public saving</w:t>
      </w:r>
      <w:r w:rsidRPr="00CE6464">
        <w:rPr>
          <w:sz w:val="16"/>
        </w:rPr>
        <w:t xml:space="preserve"> (due to lower deficits),</w:t>
      </w:r>
      <w:r w:rsidR="00CE6464" w:rsidRPr="00CE6464">
        <w:rPr>
          <w:sz w:val="16"/>
        </w:rPr>
        <w:t xml:space="preserve"> </w:t>
      </w:r>
      <w:r w:rsidRPr="00CE6464">
        <w:rPr>
          <w:rStyle w:val="StyleUnderline"/>
        </w:rPr>
        <w:t>an improved allocation of resources</w:t>
      </w:r>
      <w:r w:rsidRPr="00CE6464">
        <w:rPr>
          <w:sz w:val="16"/>
        </w:rPr>
        <w:t xml:space="preserve"> (due to a more neutral tax</w:t>
      </w:r>
      <w:r w:rsidR="00CE6464" w:rsidRPr="00CE6464">
        <w:rPr>
          <w:sz w:val="16"/>
        </w:rPr>
        <w:t xml:space="preserve"> </w:t>
      </w:r>
      <w:r w:rsidRPr="00CE6464">
        <w:rPr>
          <w:sz w:val="16"/>
        </w:rPr>
        <w:t xml:space="preserve">treatment across sectors of the economy), </w:t>
      </w:r>
      <w:r w:rsidRPr="00CE6464">
        <w:rPr>
          <w:rStyle w:val="StyleUnderline"/>
        </w:rPr>
        <w:t>and maintenance of</w:t>
      </w:r>
      <w:r w:rsidR="00CE6464" w:rsidRPr="00CE6464">
        <w:rPr>
          <w:rStyle w:val="StyleUnderline"/>
        </w:rPr>
        <w:t xml:space="preserve"> </w:t>
      </w:r>
      <w:r w:rsidRPr="00CE6464">
        <w:rPr>
          <w:rStyle w:val="StyleUnderline"/>
        </w:rPr>
        <w:t>incentives for private saving and labor supply</w:t>
      </w:r>
      <w:r w:rsidRPr="00CE6464">
        <w:rPr>
          <w:sz w:val="16"/>
        </w:rPr>
        <w:t xml:space="preserve"> (due to lower or</w:t>
      </w:r>
      <w:r w:rsidR="00CE6464" w:rsidRPr="00CE6464">
        <w:rPr>
          <w:sz w:val="16"/>
        </w:rPr>
        <w:t xml:space="preserve"> </w:t>
      </w:r>
      <w:r w:rsidRPr="00CE6464">
        <w:rPr>
          <w:sz w:val="16"/>
        </w:rPr>
        <w:t>constant marginal tax rates).</w:t>
      </w:r>
      <w:r w:rsidR="00CE6464" w:rsidRPr="00CE6464">
        <w:rPr>
          <w:sz w:val="16"/>
        </w:rPr>
        <w:t xml:space="preserve"> </w:t>
      </w:r>
      <w:r w:rsidRPr="00CE6464">
        <w:rPr>
          <w:sz w:val="16"/>
        </w:rPr>
        <w:t>By raising revenue primarily from higher-income households,</w:t>
      </w:r>
      <w:r w:rsidR="00CE6464" w:rsidRPr="00CE6464">
        <w:rPr>
          <w:sz w:val="16"/>
        </w:rPr>
        <w:t xml:space="preserve"> </w:t>
      </w:r>
      <w:r w:rsidRPr="00CE6464">
        <w:rPr>
          <w:rStyle w:val="StyleUnderline"/>
        </w:rPr>
        <w:t>there would be less potential damage to the near-term,</w:t>
      </w:r>
      <w:r w:rsidR="00CE6464" w:rsidRPr="00CE6464">
        <w:rPr>
          <w:rStyle w:val="StyleUnderline"/>
        </w:rPr>
        <w:t xml:space="preserve"> </w:t>
      </w:r>
      <w:r w:rsidRPr="00CE6464">
        <w:rPr>
          <w:rStyle w:val="StyleUnderline"/>
        </w:rPr>
        <w:t>demand-constrained economy</w:t>
      </w:r>
      <w:r w:rsidRPr="00CE6464">
        <w:rPr>
          <w:sz w:val="16"/>
        </w:rPr>
        <w:t xml:space="preserve">, </w:t>
      </w:r>
      <w:r w:rsidRPr="00CE6464">
        <w:rPr>
          <w:rStyle w:val="StyleUnderline"/>
        </w:rPr>
        <w:t>since high-income households</w:t>
      </w:r>
      <w:r w:rsidR="00CE6464" w:rsidRPr="00CE6464">
        <w:rPr>
          <w:rStyle w:val="StyleUnderline"/>
        </w:rPr>
        <w:t xml:space="preserve"> </w:t>
      </w:r>
      <w:r w:rsidRPr="00CE6464">
        <w:rPr>
          <w:rStyle w:val="StyleUnderline"/>
        </w:rPr>
        <w:t>are not as cash-constrained</w:t>
      </w:r>
      <w:r w:rsidRPr="00CE6464">
        <w:rPr>
          <w:sz w:val="16"/>
        </w:rPr>
        <w:t xml:space="preserve"> to begin with and hence are less</w:t>
      </w:r>
      <w:r w:rsidR="00CE6464" w:rsidRPr="00CE6464">
        <w:rPr>
          <w:sz w:val="16"/>
        </w:rPr>
        <w:t xml:space="preserve"> </w:t>
      </w:r>
      <w:r w:rsidRPr="00CE6464">
        <w:rPr>
          <w:sz w:val="16"/>
        </w:rPr>
        <w:t>likely to reduce consumption when their incomes fall. In</w:t>
      </w:r>
      <w:r w:rsidR="00CE6464" w:rsidRPr="00CE6464">
        <w:rPr>
          <w:sz w:val="16"/>
        </w:rPr>
        <w:t xml:space="preserve"> </w:t>
      </w:r>
      <w:r w:rsidRPr="00CE6464">
        <w:rPr>
          <w:sz w:val="16"/>
        </w:rPr>
        <w:t>fact, anticipation of near-term reductions in tax expenditures</w:t>
      </w:r>
      <w:r w:rsidR="00CE6464" w:rsidRPr="00CE6464">
        <w:rPr>
          <w:sz w:val="16"/>
        </w:rPr>
        <w:t xml:space="preserve"> </w:t>
      </w:r>
      <w:r w:rsidRPr="00CE6464">
        <w:rPr>
          <w:sz w:val="16"/>
        </w:rPr>
        <w:t>could stimulate those presently subsidized activities, because</w:t>
      </w:r>
      <w:r w:rsidR="00CE6464" w:rsidRPr="00CE6464">
        <w:rPr>
          <w:sz w:val="16"/>
        </w:rPr>
        <w:t xml:space="preserve"> </w:t>
      </w:r>
      <w:r w:rsidRPr="00CE6464">
        <w:rPr>
          <w:sz w:val="16"/>
        </w:rPr>
        <w:t>taxpayers would be encouraged to engage in those activities</w:t>
      </w:r>
      <w:r w:rsidR="00CE6464" w:rsidRPr="00CE6464">
        <w:rPr>
          <w:sz w:val="16"/>
        </w:rPr>
        <w:t xml:space="preserve"> </w:t>
      </w:r>
      <w:r w:rsidRPr="00CE6464">
        <w:rPr>
          <w:sz w:val="16"/>
        </w:rPr>
        <w:t>before effective tax rates on them are scheduled to rise.</w:t>
      </w:r>
      <w:r w:rsidR="00CE6464" w:rsidRPr="00CE6464">
        <w:rPr>
          <w:sz w:val="16"/>
        </w:rPr>
        <w:t xml:space="preserve"> </w:t>
      </w:r>
      <w:r w:rsidRPr="00CE6464">
        <w:rPr>
          <w:sz w:val="16"/>
        </w:rPr>
        <w:t>Reducing these individual tax expenditures primarily at the</w:t>
      </w:r>
      <w:r w:rsidR="00CE6464" w:rsidRPr="00CE6464">
        <w:rPr>
          <w:sz w:val="16"/>
        </w:rPr>
        <w:t xml:space="preserve"> </w:t>
      </w:r>
      <w:r w:rsidRPr="00CE6464">
        <w:rPr>
          <w:sz w:val="16"/>
        </w:rPr>
        <w:t>top also would help reverse the decades-long trend of rising</w:t>
      </w:r>
      <w:r w:rsidR="00CE6464" w:rsidRPr="00CE6464">
        <w:rPr>
          <w:sz w:val="16"/>
        </w:rPr>
        <w:t xml:space="preserve"> </w:t>
      </w:r>
      <w:r w:rsidRPr="00CE6464">
        <w:rPr>
          <w:sz w:val="16"/>
        </w:rPr>
        <w:t>income inequality and the more recent trend (since 2001) of</w:t>
      </w:r>
      <w:r w:rsidR="00CE6464" w:rsidRPr="00CE6464">
        <w:rPr>
          <w:sz w:val="16"/>
        </w:rPr>
        <w:t xml:space="preserve"> </w:t>
      </w:r>
      <w:r w:rsidRPr="00CE6464">
        <w:rPr>
          <w:sz w:val="16"/>
        </w:rPr>
        <w:t>tax policy exacerbating that inequality.</w:t>
      </w:r>
      <w:r w:rsidR="00CE6464" w:rsidRPr="00CE6464">
        <w:rPr>
          <w:sz w:val="16"/>
        </w:rPr>
        <w:t xml:space="preserve"> </w:t>
      </w:r>
      <w:r w:rsidRPr="00CE6464">
        <w:rPr>
          <w:sz w:val="16"/>
        </w:rPr>
        <w:t>By reducing overall tax expenditures, policymakers can</w:t>
      </w:r>
      <w:r w:rsidR="00CE6464" w:rsidRPr="00CE6464">
        <w:rPr>
          <w:sz w:val="16"/>
        </w:rPr>
        <w:t xml:space="preserve"> </w:t>
      </w:r>
      <w:r w:rsidRPr="00CE6464">
        <w:rPr>
          <w:sz w:val="16"/>
        </w:rPr>
        <w:t>minimize the extent to which they would have to increase</w:t>
      </w:r>
      <w:r w:rsidR="00CE6464" w:rsidRPr="00CE6464">
        <w:rPr>
          <w:sz w:val="16"/>
        </w:rPr>
        <w:t xml:space="preserve"> </w:t>
      </w:r>
      <w:r w:rsidRPr="00CE6464">
        <w:rPr>
          <w:sz w:val="16"/>
        </w:rPr>
        <w:t>marginal income tax rates to achieve a given level of deficit</w:t>
      </w:r>
      <w:r w:rsidR="00CE6464" w:rsidRPr="00CE6464">
        <w:rPr>
          <w:sz w:val="16"/>
        </w:rPr>
        <w:t xml:space="preserve"> </w:t>
      </w:r>
      <w:r w:rsidRPr="00CE6464">
        <w:rPr>
          <w:sz w:val="16"/>
        </w:rPr>
        <w:t>reduction. But if a base-broadening effort alone fails to raise</w:t>
      </w:r>
      <w:r w:rsidR="00CE6464" w:rsidRPr="00CE6464">
        <w:rPr>
          <w:sz w:val="16"/>
        </w:rPr>
        <w:t xml:space="preserve"> </w:t>
      </w:r>
      <w:r w:rsidRPr="00CE6464">
        <w:rPr>
          <w:sz w:val="16"/>
        </w:rPr>
        <w:t>adequate revenues to meet these fiscal targets, marginal tax rate</w:t>
      </w:r>
      <w:r w:rsidR="00CE6464" w:rsidRPr="00CE6464">
        <w:rPr>
          <w:sz w:val="16"/>
        </w:rPr>
        <w:t xml:space="preserve"> </w:t>
      </w:r>
      <w:r w:rsidRPr="00CE6464">
        <w:rPr>
          <w:sz w:val="16"/>
        </w:rPr>
        <w:t>increases may be necessary to make up the difference, and are</w:t>
      </w:r>
      <w:r w:rsidR="00CE6464" w:rsidRPr="00CE6464">
        <w:rPr>
          <w:sz w:val="16"/>
        </w:rPr>
        <w:t xml:space="preserve"> </w:t>
      </w:r>
      <w:r w:rsidRPr="00CE6464">
        <w:rPr>
          <w:sz w:val="16"/>
        </w:rPr>
        <w:t>justified provided that the economic benefits of the additional</w:t>
      </w:r>
      <w:r w:rsidR="00CE6464" w:rsidRPr="00CE6464">
        <w:rPr>
          <w:sz w:val="16"/>
        </w:rPr>
        <w:t xml:space="preserve"> </w:t>
      </w:r>
      <w:r w:rsidRPr="00CE6464">
        <w:rPr>
          <w:sz w:val="16"/>
        </w:rPr>
        <w:t>deficit reduction outweigh the economic costs resulting from</w:t>
      </w:r>
      <w:r w:rsidR="00CE6464" w:rsidRPr="00CE6464">
        <w:rPr>
          <w:sz w:val="16"/>
        </w:rPr>
        <w:t xml:space="preserve"> </w:t>
      </w:r>
      <w:r w:rsidRPr="00CE6464">
        <w:rPr>
          <w:sz w:val="16"/>
        </w:rPr>
        <w:t>the increased distortions on private incentives. Experience</w:t>
      </w:r>
      <w:r w:rsidR="00CE6464" w:rsidRPr="00CE6464">
        <w:rPr>
          <w:sz w:val="16"/>
        </w:rPr>
        <w:t xml:space="preserve"> </w:t>
      </w:r>
      <w:r w:rsidRPr="00CE6464">
        <w:rPr>
          <w:sz w:val="16"/>
        </w:rPr>
        <w:t>and research, in fact, suggests that the effects of marginal</w:t>
      </w:r>
      <w:r w:rsidR="00CE6464" w:rsidRPr="00CE6464">
        <w:rPr>
          <w:sz w:val="16"/>
        </w:rPr>
        <w:t xml:space="preserve"> </w:t>
      </w:r>
      <w:r w:rsidRPr="00CE6464">
        <w:rPr>
          <w:sz w:val="16"/>
        </w:rPr>
        <w:t>tax rates on private saving are small relative to the effects of</w:t>
      </w:r>
      <w:r w:rsidR="00CE6464" w:rsidRPr="00CE6464">
        <w:rPr>
          <w:sz w:val="16"/>
        </w:rPr>
        <w:t xml:space="preserve"> </w:t>
      </w:r>
      <w:r w:rsidRPr="00CE6464">
        <w:rPr>
          <w:sz w:val="16"/>
        </w:rPr>
        <w:t>aggregate revenue-level changes on public and national saving</w:t>
      </w:r>
      <w:r w:rsidR="00CE6464" w:rsidRPr="00CE6464">
        <w:rPr>
          <w:sz w:val="16"/>
        </w:rPr>
        <w:t xml:space="preserve"> </w:t>
      </w:r>
      <w:r w:rsidRPr="00CE6464">
        <w:rPr>
          <w:sz w:val="16"/>
        </w:rPr>
        <w:t>(Greenstone, Looney, and Samuels 2012, fact 9).</w:t>
      </w:r>
      <w:r w:rsidR="00CE6464" w:rsidRPr="00CE6464">
        <w:rPr>
          <w:sz w:val="16"/>
        </w:rPr>
        <w:t xml:space="preserve"> </w:t>
      </w:r>
      <w:r w:rsidRPr="00CE6464">
        <w:rPr>
          <w:sz w:val="16"/>
        </w:rPr>
        <w:t>A Policy Approach That Is Politically</w:t>
      </w:r>
      <w:r w:rsidR="00CE6464" w:rsidRPr="00CE6464">
        <w:rPr>
          <w:sz w:val="16"/>
        </w:rPr>
        <w:t xml:space="preserve"> </w:t>
      </w:r>
      <w:r w:rsidRPr="00CE6464">
        <w:rPr>
          <w:sz w:val="16"/>
        </w:rPr>
        <w:t>Feasible, Administratively Easy, and Design</w:t>
      </w:r>
      <w:r w:rsidR="00CE6464" w:rsidRPr="00CE6464">
        <w:rPr>
          <w:sz w:val="16"/>
        </w:rPr>
        <w:t xml:space="preserve"> </w:t>
      </w:r>
      <w:r w:rsidRPr="00CE6464">
        <w:rPr>
          <w:sz w:val="16"/>
        </w:rPr>
        <w:t>Flexible</w:t>
      </w:r>
      <w:r w:rsidR="00CE6464" w:rsidRPr="00CE6464">
        <w:rPr>
          <w:sz w:val="16"/>
        </w:rPr>
        <w:t xml:space="preserve"> </w:t>
      </w:r>
      <w:r w:rsidRPr="00CE6464">
        <w:rPr>
          <w:sz w:val="16"/>
        </w:rPr>
        <w:t>There may be economic arguments for reducing or eliminating</w:t>
      </w:r>
      <w:r w:rsidR="00CE6464" w:rsidRPr="00CE6464">
        <w:rPr>
          <w:sz w:val="16"/>
        </w:rPr>
        <w:t xml:space="preserve"> </w:t>
      </w:r>
      <w:r w:rsidRPr="00CE6464">
        <w:rPr>
          <w:sz w:val="16"/>
        </w:rPr>
        <w:t xml:space="preserve">some income tax expenditures more than others, but </w:t>
      </w:r>
      <w:proofErr w:type="spellStart"/>
      <w:r w:rsidRPr="00CE6464">
        <w:rPr>
          <w:sz w:val="16"/>
        </w:rPr>
        <w:t>acrossthe</w:t>
      </w:r>
      <w:proofErr w:type="spellEnd"/>
      <w:r w:rsidRPr="00CE6464">
        <w:rPr>
          <w:sz w:val="16"/>
        </w:rPr>
        <w:t>-board</w:t>
      </w:r>
      <w:r w:rsidR="00CE6464" w:rsidRPr="00CE6464">
        <w:rPr>
          <w:sz w:val="16"/>
        </w:rPr>
        <w:t xml:space="preserve"> </w:t>
      </w:r>
      <w:r w:rsidRPr="00CE6464">
        <w:rPr>
          <w:sz w:val="16"/>
        </w:rPr>
        <w:t>approaches are probably more feasible than reducing</w:t>
      </w:r>
      <w:r w:rsidR="00CE6464" w:rsidRPr="00CE6464">
        <w:rPr>
          <w:sz w:val="16"/>
        </w:rPr>
        <w:t xml:space="preserve"> </w:t>
      </w:r>
      <w:r w:rsidRPr="00CE6464">
        <w:rPr>
          <w:sz w:val="16"/>
        </w:rPr>
        <w:t>particular tax expenditures, because lobbying pressures may</w:t>
      </w:r>
      <w:r w:rsidR="00CE6464" w:rsidRPr="00CE6464">
        <w:rPr>
          <w:sz w:val="16"/>
        </w:rPr>
        <w:t xml:space="preserve"> </w:t>
      </w:r>
      <w:r w:rsidRPr="00CE6464">
        <w:rPr>
          <w:sz w:val="16"/>
        </w:rPr>
        <w:t>be less prevalent when no one particular interest or industry</w:t>
      </w:r>
      <w:r w:rsidR="00CE6464" w:rsidRPr="00CE6464">
        <w:rPr>
          <w:sz w:val="16"/>
        </w:rPr>
        <w:t xml:space="preserve"> </w:t>
      </w:r>
      <w:r w:rsidRPr="00CE6464">
        <w:rPr>
          <w:sz w:val="16"/>
        </w:rPr>
        <w:t>is being singled out. On the other hand, across-the-board</w:t>
      </w:r>
      <w:r w:rsidR="00CE6464" w:rsidRPr="00CE6464">
        <w:rPr>
          <w:sz w:val="16"/>
        </w:rPr>
        <w:t xml:space="preserve"> </w:t>
      </w:r>
      <w:r w:rsidRPr="00CE6464">
        <w:rPr>
          <w:sz w:val="16"/>
        </w:rPr>
        <w:t>approaches certainly will not be easy unless there is significant</w:t>
      </w:r>
      <w:r w:rsidR="00CE6464" w:rsidRPr="00CE6464">
        <w:rPr>
          <w:sz w:val="16"/>
        </w:rPr>
        <w:t xml:space="preserve"> </w:t>
      </w:r>
      <w:r w:rsidRPr="00CE6464">
        <w:rPr>
          <w:sz w:val="16"/>
        </w:rPr>
        <w:t>public support for “mutual sacrifice” solutions.</w:t>
      </w:r>
      <w:r w:rsidR="00CE6464" w:rsidRPr="00CE6464">
        <w:rPr>
          <w:sz w:val="16"/>
        </w:rPr>
        <w:t xml:space="preserve"> </w:t>
      </w:r>
      <w:r w:rsidRPr="00CE6464">
        <w:rPr>
          <w:sz w:val="16"/>
        </w:rPr>
        <w:t>Many across-the-board approaches to trimming tax</w:t>
      </w:r>
      <w:r w:rsidR="00CE6464" w:rsidRPr="00CE6464">
        <w:rPr>
          <w:sz w:val="16"/>
        </w:rPr>
        <w:t xml:space="preserve"> </w:t>
      </w:r>
      <w:r w:rsidRPr="00CE6464">
        <w:rPr>
          <w:sz w:val="16"/>
        </w:rPr>
        <w:t>expenditures are easy to specify and implement and can be</w:t>
      </w:r>
      <w:r w:rsidR="00CE6464" w:rsidRPr="00CE6464">
        <w:rPr>
          <w:sz w:val="16"/>
        </w:rPr>
        <w:t xml:space="preserve"> </w:t>
      </w:r>
      <w:r w:rsidRPr="00CE6464">
        <w:rPr>
          <w:sz w:val="16"/>
        </w:rPr>
        <w:t>calibrated to different revenue goals and marginal tax rate</w:t>
      </w:r>
      <w:r w:rsidR="00CE6464" w:rsidRPr="00CE6464">
        <w:rPr>
          <w:sz w:val="16"/>
        </w:rPr>
        <w:t xml:space="preserve"> </w:t>
      </w:r>
      <w:r w:rsidRPr="00CE6464">
        <w:rPr>
          <w:sz w:val="16"/>
        </w:rPr>
        <w:t>specifications. Rate-increasing and base-broadening approaches</w:t>
      </w:r>
      <w:r w:rsidR="00CE6464" w:rsidRPr="00CE6464">
        <w:rPr>
          <w:sz w:val="16"/>
        </w:rPr>
        <w:t xml:space="preserve"> </w:t>
      </w:r>
      <w:r w:rsidRPr="00CE6464">
        <w:rPr>
          <w:sz w:val="16"/>
        </w:rPr>
        <w:t>can be viewed as both policy substitutes and complements in</w:t>
      </w:r>
      <w:r w:rsidR="00CE6464" w:rsidRPr="00CE6464">
        <w:rPr>
          <w:sz w:val="16"/>
        </w:rPr>
        <w:t xml:space="preserve"> </w:t>
      </w:r>
      <w:r w:rsidRPr="00CE6464">
        <w:rPr>
          <w:sz w:val="16"/>
        </w:rPr>
        <w:t>order to scale and fine-tune the combined tax policy changes to</w:t>
      </w:r>
      <w:r w:rsidR="00CE6464" w:rsidRPr="00CE6464">
        <w:rPr>
          <w:sz w:val="16"/>
        </w:rPr>
        <w:t xml:space="preserve"> </w:t>
      </w:r>
      <w:r w:rsidRPr="00CE6464">
        <w:rPr>
          <w:sz w:val="16"/>
        </w:rPr>
        <w:t>their various economic purposes and fiscal goals.</w:t>
      </w:r>
      <w:r w:rsidR="00CE6464" w:rsidRPr="00CE6464">
        <w:rPr>
          <w:sz w:val="16"/>
        </w:rPr>
        <w:t xml:space="preserve"> </w:t>
      </w:r>
      <w:r w:rsidRPr="00CE6464">
        <w:rPr>
          <w:rStyle w:val="StyleUnderline"/>
        </w:rPr>
        <w:t>The Proposal</w:t>
      </w:r>
      <w:r w:rsidR="00CE6464" w:rsidRPr="00CE6464">
        <w:rPr>
          <w:sz w:val="16"/>
        </w:rPr>
        <w:t xml:space="preserve"> </w:t>
      </w:r>
      <w:r w:rsidRPr="00CE6464">
        <w:rPr>
          <w:sz w:val="16"/>
        </w:rPr>
        <w:t>There are several different ways to reduce income tax</w:t>
      </w:r>
      <w:r w:rsidR="00CE6464" w:rsidRPr="00CE6464">
        <w:rPr>
          <w:sz w:val="16"/>
        </w:rPr>
        <w:t xml:space="preserve"> </w:t>
      </w:r>
      <w:r w:rsidRPr="00CE6464">
        <w:rPr>
          <w:sz w:val="16"/>
        </w:rPr>
        <w:t>expenditures across the board, which can be sorted into two</w:t>
      </w:r>
      <w:r w:rsidR="00CE6464" w:rsidRPr="00CE6464">
        <w:rPr>
          <w:sz w:val="16"/>
        </w:rPr>
        <w:t xml:space="preserve"> </w:t>
      </w:r>
      <w:r w:rsidRPr="00CE6464">
        <w:rPr>
          <w:sz w:val="16"/>
        </w:rPr>
        <w:t>categories: those that reduce the tax subsidies by affecting the</w:t>
      </w:r>
      <w:r w:rsidR="00CE6464" w:rsidRPr="00CE6464">
        <w:rPr>
          <w:sz w:val="16"/>
        </w:rPr>
        <w:t xml:space="preserve"> </w:t>
      </w:r>
      <w:r w:rsidRPr="00CE6464">
        <w:rPr>
          <w:sz w:val="16"/>
        </w:rPr>
        <w:t>size of the subsidies at the margin (a price-incentive effect),</w:t>
      </w:r>
      <w:r w:rsidR="00CE6464" w:rsidRPr="00CE6464">
        <w:rPr>
          <w:sz w:val="16"/>
        </w:rPr>
        <w:t xml:space="preserve"> </w:t>
      </w:r>
      <w:r w:rsidRPr="00CE6464">
        <w:rPr>
          <w:sz w:val="16"/>
        </w:rPr>
        <w:t>and those that reduce the subsidies primarily by capping or</w:t>
      </w:r>
      <w:r w:rsidR="00CE6464" w:rsidRPr="00CE6464">
        <w:rPr>
          <w:sz w:val="16"/>
        </w:rPr>
        <w:t xml:space="preserve"> </w:t>
      </w:r>
      <w:r w:rsidRPr="00CE6464">
        <w:rPr>
          <w:sz w:val="16"/>
        </w:rPr>
        <w:t>limiting the total value of the subsidies (an income effect).</w:t>
      </w:r>
      <w:r w:rsidR="00CE6464" w:rsidRPr="00CE6464">
        <w:rPr>
          <w:sz w:val="16"/>
        </w:rPr>
        <w:t xml:space="preserve"> </w:t>
      </w:r>
      <w:r w:rsidRPr="00CE6464">
        <w:rPr>
          <w:sz w:val="16"/>
        </w:rPr>
        <w:t>The following are three policy options that reduce the price</w:t>
      </w:r>
      <w:r w:rsidR="00CE6464" w:rsidRPr="00CE6464">
        <w:rPr>
          <w:sz w:val="16"/>
        </w:rPr>
        <w:t xml:space="preserve"> </w:t>
      </w:r>
      <w:r w:rsidRPr="00CE6464">
        <w:rPr>
          <w:sz w:val="16"/>
        </w:rPr>
        <w:t>subsidy</w:t>
      </w:r>
      <w:r w:rsidR="00CE6464" w:rsidRPr="00CE6464">
        <w:rPr>
          <w:sz w:val="16"/>
        </w:rPr>
        <w:t xml:space="preserve"> </w:t>
      </w:r>
      <w:r w:rsidRPr="00CE6464">
        <w:rPr>
          <w:sz w:val="16"/>
        </w:rPr>
        <w:t>effects of tax expenditures, thereby affecting the price</w:t>
      </w:r>
      <w:r w:rsidR="00CE6464" w:rsidRPr="00CE6464">
        <w:rPr>
          <w:sz w:val="16"/>
        </w:rPr>
        <w:t xml:space="preserve"> </w:t>
      </w:r>
      <w:r w:rsidRPr="00CE6464">
        <w:rPr>
          <w:sz w:val="16"/>
        </w:rPr>
        <w:t>incentive</w:t>
      </w:r>
      <w:r w:rsidR="00CE6464" w:rsidRPr="00CE6464">
        <w:rPr>
          <w:sz w:val="16"/>
        </w:rPr>
        <w:t xml:space="preserve"> </w:t>
      </w:r>
      <w:r w:rsidRPr="00CE6464">
        <w:rPr>
          <w:sz w:val="16"/>
        </w:rPr>
        <w:t>effects:</w:t>
      </w:r>
      <w:r w:rsidR="00CE6464" w:rsidRPr="00CE6464">
        <w:rPr>
          <w:sz w:val="16"/>
        </w:rPr>
        <w:t xml:space="preserve"> </w:t>
      </w:r>
      <w:r w:rsidRPr="00CE6464">
        <w:rPr>
          <w:sz w:val="16"/>
        </w:rPr>
        <w:t xml:space="preserve">1. </w:t>
      </w:r>
      <w:r w:rsidRPr="00CE6464">
        <w:rPr>
          <w:rStyle w:val="Emphasis"/>
        </w:rPr>
        <w:t>Limit marginal-tax-rate-dependent tax preferences to one</w:t>
      </w:r>
      <w:r w:rsidR="00CE6464" w:rsidRPr="00CE6464">
        <w:rPr>
          <w:rStyle w:val="Emphasis"/>
        </w:rPr>
        <w:t xml:space="preserve"> </w:t>
      </w:r>
      <w:r w:rsidRPr="00CE6464">
        <w:rPr>
          <w:rStyle w:val="Emphasis"/>
        </w:rPr>
        <w:t>of the lower-bracket rates.</w:t>
      </w:r>
      <w:r w:rsidRPr="00CE6464">
        <w:rPr>
          <w:sz w:val="16"/>
        </w:rPr>
        <w:t xml:space="preserve"> President </w:t>
      </w:r>
      <w:r w:rsidRPr="00CE6464">
        <w:rPr>
          <w:rStyle w:val="StyleUnderline"/>
        </w:rPr>
        <w:t>Obama has proposed a</w:t>
      </w:r>
      <w:r w:rsidR="00CE6464" w:rsidRPr="00CE6464">
        <w:rPr>
          <w:rStyle w:val="StyleUnderline"/>
        </w:rPr>
        <w:t xml:space="preserve"> </w:t>
      </w:r>
      <w:r w:rsidRPr="00CE6464">
        <w:rPr>
          <w:rStyle w:val="StyleUnderline"/>
        </w:rPr>
        <w:t>limit of itemized deductions to the 28 percent rate in each</w:t>
      </w:r>
      <w:r w:rsidR="00CE6464" w:rsidRPr="00CE6464">
        <w:rPr>
          <w:rStyle w:val="StyleUnderline"/>
        </w:rPr>
        <w:t xml:space="preserve"> </w:t>
      </w:r>
      <w:r w:rsidRPr="00CE6464">
        <w:rPr>
          <w:rStyle w:val="StyleUnderline"/>
        </w:rPr>
        <w:t>of his past budgets</w:t>
      </w:r>
      <w:r w:rsidRPr="00CE6464">
        <w:rPr>
          <w:sz w:val="16"/>
        </w:rPr>
        <w:t>; in 2012 he expanded the proposal to</w:t>
      </w:r>
      <w:r w:rsidR="00CE6464" w:rsidRPr="00CE6464">
        <w:rPr>
          <w:sz w:val="16"/>
        </w:rPr>
        <w:t xml:space="preserve"> </w:t>
      </w:r>
      <w:r w:rsidRPr="00CE6464">
        <w:rPr>
          <w:sz w:val="16"/>
        </w:rPr>
        <w:t>include some other tax expenditures such as the exclusion</w:t>
      </w:r>
      <w:r w:rsidR="00CE6464" w:rsidRPr="00CE6464">
        <w:rPr>
          <w:sz w:val="16"/>
        </w:rPr>
        <w:t xml:space="preserve"> </w:t>
      </w:r>
      <w:r w:rsidRPr="00CE6464">
        <w:rPr>
          <w:sz w:val="16"/>
        </w:rPr>
        <w:t>of employer-provided health benefits and the preferential</w:t>
      </w:r>
      <w:r w:rsidR="00CE6464" w:rsidRPr="00CE6464">
        <w:rPr>
          <w:sz w:val="16"/>
        </w:rPr>
        <w:t xml:space="preserve"> </w:t>
      </w:r>
      <w:r w:rsidRPr="00CE6464">
        <w:rPr>
          <w:sz w:val="16"/>
        </w:rPr>
        <w:t>tax rate on dividends. The Congressional Budget Office</w:t>
      </w:r>
      <w:r w:rsidR="00CE6464" w:rsidRPr="00CE6464">
        <w:rPr>
          <w:sz w:val="16"/>
        </w:rPr>
        <w:t xml:space="preserve"> </w:t>
      </w:r>
      <w:r w:rsidRPr="00CE6464">
        <w:rPr>
          <w:sz w:val="16"/>
        </w:rPr>
        <w:t xml:space="preserve">(CBO) estimated that </w:t>
      </w:r>
      <w:r w:rsidRPr="00CE6464">
        <w:rPr>
          <w:rStyle w:val="StyleUnderline"/>
        </w:rPr>
        <w:t>this expanded version would raise</w:t>
      </w:r>
      <w:r w:rsidR="00CE6464" w:rsidRPr="00CE6464">
        <w:rPr>
          <w:rStyle w:val="StyleUnderline"/>
        </w:rPr>
        <w:t xml:space="preserve"> </w:t>
      </w:r>
      <w:r w:rsidRPr="00CE6464">
        <w:rPr>
          <w:rStyle w:val="StyleUnderline"/>
        </w:rPr>
        <w:t>$523 billion over ten years</w:t>
      </w:r>
      <w:r w:rsidRPr="00CE6464">
        <w:rPr>
          <w:sz w:val="16"/>
        </w:rPr>
        <w:t xml:space="preserve"> (CBO 2012). (The prior versions</w:t>
      </w:r>
      <w:r w:rsidR="00CE6464" w:rsidRPr="00CE6464">
        <w:rPr>
          <w:sz w:val="16"/>
        </w:rPr>
        <w:t xml:space="preserve"> </w:t>
      </w:r>
      <w:r w:rsidRPr="00CE6464">
        <w:rPr>
          <w:sz w:val="16"/>
        </w:rPr>
        <w:t>of the 28-percent limitation, which were limited to itemized deductions, were estimated to raise almost $300 billion</w:t>
      </w:r>
      <w:r w:rsidR="00CE6464" w:rsidRPr="00CE6464">
        <w:rPr>
          <w:sz w:val="16"/>
        </w:rPr>
        <w:t xml:space="preserve"> </w:t>
      </w:r>
      <w:r w:rsidRPr="00CE6464">
        <w:rPr>
          <w:sz w:val="16"/>
        </w:rPr>
        <w:t xml:space="preserve">over ten years.) The </w:t>
      </w:r>
      <w:r w:rsidRPr="00CE6464">
        <w:rPr>
          <w:rStyle w:val="StyleUnderline"/>
        </w:rPr>
        <w:t>CBO has also described a proposal</w:t>
      </w:r>
      <w:r w:rsidR="00CE6464" w:rsidRPr="00CE6464">
        <w:rPr>
          <w:rStyle w:val="StyleUnderline"/>
        </w:rPr>
        <w:t xml:space="preserve"> </w:t>
      </w:r>
      <w:r w:rsidRPr="00CE6464">
        <w:rPr>
          <w:rStyle w:val="StyleUnderline"/>
        </w:rPr>
        <w:t xml:space="preserve">to further limit the rate on itemized deductions </w:t>
      </w:r>
      <w:r w:rsidRPr="00CE6464">
        <w:rPr>
          <w:sz w:val="16"/>
        </w:rPr>
        <w:t>(but not</w:t>
      </w:r>
      <w:r w:rsidR="00CE6464" w:rsidRPr="00CE6464">
        <w:rPr>
          <w:sz w:val="16"/>
        </w:rPr>
        <w:t xml:space="preserve"> </w:t>
      </w:r>
      <w:r w:rsidRPr="00CE6464">
        <w:rPr>
          <w:sz w:val="16"/>
        </w:rPr>
        <w:t xml:space="preserve">other tax preferences) </w:t>
      </w:r>
      <w:r w:rsidRPr="00CE6464">
        <w:rPr>
          <w:rStyle w:val="StyleUnderline"/>
        </w:rPr>
        <w:t>to 15 percent</w:t>
      </w:r>
      <w:r w:rsidRPr="00CE6464">
        <w:rPr>
          <w:sz w:val="16"/>
        </w:rPr>
        <w:t xml:space="preserve">. </w:t>
      </w:r>
      <w:r w:rsidRPr="00CE6464">
        <w:rPr>
          <w:rStyle w:val="Emphasis"/>
        </w:rPr>
        <w:t>The CBO estimates</w:t>
      </w:r>
      <w:r w:rsidR="00CE6464" w:rsidRPr="00CE6464">
        <w:rPr>
          <w:rStyle w:val="Emphasis"/>
        </w:rPr>
        <w:t xml:space="preserve"> </w:t>
      </w:r>
      <w:r w:rsidRPr="00CE6464">
        <w:rPr>
          <w:rStyle w:val="Emphasis"/>
        </w:rPr>
        <w:t>this proposal would raise $1.2 trillion over ten years</w:t>
      </w:r>
      <w:r w:rsidRPr="00CE6464">
        <w:rPr>
          <w:sz w:val="16"/>
        </w:rPr>
        <w:t xml:space="preserve"> (see</w:t>
      </w:r>
      <w:r w:rsidR="00CE6464" w:rsidRPr="00CE6464">
        <w:rPr>
          <w:sz w:val="16"/>
        </w:rPr>
        <w:t xml:space="preserve"> </w:t>
      </w:r>
      <w:r w:rsidRPr="00CE6464">
        <w:rPr>
          <w:sz w:val="16"/>
        </w:rPr>
        <w:t>CBO 2011, revenue option 7, pp. 151–152).1</w:t>
      </w:r>
    </w:p>
    <w:p w:rsidR="00CE6464" w:rsidRPr="00CE6464" w:rsidRDefault="008376A9" w:rsidP="00CE6464">
      <w:pPr>
        <w:pStyle w:val="Heading3"/>
      </w:pPr>
      <w:r>
        <w:lastRenderedPageBreak/>
        <w:t xml:space="preserve">2NC </w:t>
      </w:r>
      <w:r w:rsidR="00CE6464">
        <w:t>Solvency</w:t>
      </w:r>
    </w:p>
    <w:p w:rsidR="008376A9" w:rsidRPr="008376A9" w:rsidRDefault="008376A9" w:rsidP="008376A9">
      <w:pPr>
        <w:pStyle w:val="Heading4"/>
      </w:pPr>
      <w:r w:rsidRPr="008376A9">
        <w:t>The CP controls the largest internal link into economic growth and competitiveness</w:t>
      </w:r>
    </w:p>
    <w:p w:rsidR="008376A9" w:rsidRPr="008376A9" w:rsidRDefault="008376A9" w:rsidP="008376A9">
      <w:pPr>
        <w:rPr>
          <w:sz w:val="18"/>
        </w:rPr>
      </w:pPr>
      <w:r>
        <w:rPr>
          <w:rStyle w:val="Style13ptBold"/>
        </w:rPr>
        <w:t xml:space="preserve">Baily and Slaughter 8 </w:t>
      </w:r>
      <w:r w:rsidRPr="008376A9">
        <w:rPr>
          <w:sz w:val="18"/>
        </w:rPr>
        <w:t>Martin N. Baily served as chairman of the Council of Economic Advisers during the second Clinton administration, from 1999 to 2001, and as one of three members of the council from 1994 to 1996. He was a Senior Fellow at the Peterson Institute for International Economics from 2001 until 2007. Matthew J. Slaughter is Associate Dean of the MBA Program and Professor of International Economics at the Tuck School of Business at Dartmouth. He is also currently a Research Associate at the National Bureau of Economic Research; a Senior Fellow at the Council on Foreign Relations; an academic advisor to the McKinsey Global Institute; and a member of the academic advisory board of the International Tax Policy Forum. “Strengthening U.S. Competitiveness in the Global Economy”, December 2008, http://www.pegcc.org/wordpress/wp-content/uploads/pec_wp_strengthening_120908a.pdf//OF</w:t>
      </w:r>
    </w:p>
    <w:p w:rsidR="008376A9" w:rsidRDefault="008376A9" w:rsidP="008376A9">
      <w:pPr>
        <w:rPr>
          <w:rStyle w:val="StyleUnderline"/>
        </w:rPr>
      </w:pPr>
      <w:r w:rsidRPr="008376A9">
        <w:rPr>
          <w:rStyle w:val="StyleUnderline"/>
        </w:rPr>
        <w:t>What is the competitiveness cost to America from the</w:t>
      </w:r>
      <w:r w:rsidRPr="008376A9">
        <w:rPr>
          <w:sz w:val="16"/>
        </w:rPr>
        <w:t xml:space="preserve"> two </w:t>
      </w:r>
      <w:r w:rsidRPr="008376A9">
        <w:rPr>
          <w:rStyle w:val="StyleUnderline"/>
        </w:rPr>
        <w:t>fiscal problems</w:t>
      </w:r>
      <w:r w:rsidRPr="008376A9">
        <w:rPr>
          <w:sz w:val="16"/>
        </w:rPr>
        <w:t xml:space="preserve"> we have identified? Start with our constrained national discussion of fiscal policy. A government tax on any business or consumer activity tends to curtail it; accordingly, it is widely agreed that sound tax regimes are those with broad and transparent bases, where the breadth allows low rates (for some given target revenue) and the transparency fosters certainty for long-term decision-making by businesses and households. Largely because of the problems of our current national fiscal discussion, </w:t>
      </w:r>
      <w:r w:rsidRPr="008376A9">
        <w:rPr>
          <w:rStyle w:val="StyleUnderline"/>
        </w:rPr>
        <w:t>we are far from a sound regime</w:t>
      </w:r>
      <w:r w:rsidRPr="008376A9">
        <w:rPr>
          <w:sz w:val="16"/>
        </w:rPr>
        <w:t xml:space="preserve">. The President’s Advisory Panel on Federal Tax Reform opened its bipartisan report with the following characterization. </w:t>
      </w:r>
      <w:r w:rsidRPr="008376A9">
        <w:rPr>
          <w:rStyle w:val="StyleUnderline"/>
        </w:rPr>
        <w:t xml:space="preserve">We have lost sight of the fact that the fundamental purpose of our tax system is to raise revenues to fund government </w:t>
      </w:r>
      <w:r w:rsidRPr="008376A9">
        <w:rPr>
          <w:sz w:val="16"/>
        </w:rPr>
        <w:t xml:space="preserve">… </w:t>
      </w:r>
      <w:r w:rsidRPr="008376A9">
        <w:rPr>
          <w:rStyle w:val="Emphasis"/>
        </w:rPr>
        <w:t>The current tax system distorts the economic decisions of families and businesses, leading to an inefficient allocation of resources and hindering economic growth</w:t>
      </w:r>
      <w:r w:rsidRPr="008376A9">
        <w:rPr>
          <w:sz w:val="16"/>
        </w:rPr>
        <w:t xml:space="preserve"> … The </w:t>
      </w:r>
      <w:r w:rsidRPr="008376A9">
        <w:rPr>
          <w:rStyle w:val="Emphasis"/>
        </w:rPr>
        <w:t>tax system is both unstable and unpredictable.</w:t>
      </w:r>
      <w:r w:rsidRPr="008376A9">
        <w:rPr>
          <w:sz w:val="16"/>
        </w:rPr>
        <w:t xml:space="preserve"> Frequent changes in the tax code, which often add to or undo previous policies, as well as the enactment of temporary provisions, result in uncertainty for businesses and families. This </w:t>
      </w:r>
      <w:r w:rsidRPr="008376A9">
        <w:rPr>
          <w:rStyle w:val="StyleUnderline"/>
        </w:rPr>
        <w:t>volatility is harmful to the economy and creates additional compliance costs.</w:t>
      </w:r>
      <w:r w:rsidRPr="008376A9">
        <w:rPr>
          <w:sz w:val="16"/>
        </w:rPr>
        <w:t xml:space="preserve">28 </w:t>
      </w:r>
      <w:proofErr w:type="gramStart"/>
      <w:r w:rsidRPr="008376A9">
        <w:rPr>
          <w:rStyle w:val="Emphasis"/>
        </w:rPr>
        <w:t>The</w:t>
      </w:r>
      <w:proofErr w:type="gramEnd"/>
      <w:r w:rsidRPr="008376A9">
        <w:rPr>
          <w:rStyle w:val="Emphasis"/>
        </w:rPr>
        <w:t xml:space="preserve"> fiscal problem of looming unsustainable deficits threatens America’s competitiveness by threatening long-run economic growth. </w:t>
      </w:r>
      <w:r w:rsidRPr="008376A9">
        <w:rPr>
          <w:sz w:val="16"/>
        </w:rPr>
        <w:t xml:space="preserve">Large and growing fiscal </w:t>
      </w:r>
      <w:r w:rsidRPr="008376A9">
        <w:rPr>
          <w:rStyle w:val="StyleUnderline"/>
        </w:rPr>
        <w:t xml:space="preserve">deficits would draw on America’s available pool of savings </w:t>
      </w:r>
      <w:r w:rsidRPr="008376A9">
        <w:rPr>
          <w:sz w:val="16"/>
        </w:rPr>
        <w:t xml:space="preserve">generated by American households, American companies, and (thanks to globalization) foreigners through the trade deficit. </w:t>
      </w:r>
      <w:r w:rsidRPr="008376A9">
        <w:rPr>
          <w:rStyle w:val="StyleUnderline"/>
        </w:rPr>
        <w:t>American companies also rely on these same savings to fund their productivity-enhancing capital investments in property, plant, equipment, R&amp;D, and worker training.</w:t>
      </w:r>
      <w:r w:rsidRPr="008376A9">
        <w:rPr>
          <w:sz w:val="16"/>
        </w:rPr>
        <w:t xml:space="preserve"> So larger </w:t>
      </w:r>
      <w:r w:rsidRPr="008376A9">
        <w:rPr>
          <w:rStyle w:val="StyleUnderline"/>
        </w:rPr>
        <w:t>budget deficits, if not perfectly offset by more savings, will tend to raise real interest rates</w:t>
      </w:r>
      <w:r w:rsidRPr="008376A9">
        <w:rPr>
          <w:sz w:val="16"/>
        </w:rPr>
        <w:t xml:space="preserve"> (the price of savings) </w:t>
      </w:r>
      <w:r w:rsidRPr="008376A9">
        <w:rPr>
          <w:rStyle w:val="StyleUnderline"/>
        </w:rPr>
        <w:t>and thus reduce the capital investment of U.S. companies</w:t>
      </w:r>
      <w:r w:rsidRPr="008376A9">
        <w:rPr>
          <w:sz w:val="16"/>
        </w:rPr>
        <w:t xml:space="preserve">. This </w:t>
      </w:r>
      <w:r w:rsidRPr="008376A9">
        <w:rPr>
          <w:rStyle w:val="StyleUnderline"/>
        </w:rPr>
        <w:t>will mean slower growth in worker productivity and earnings</w:t>
      </w:r>
      <w:r w:rsidRPr="008376A9">
        <w:rPr>
          <w:sz w:val="16"/>
        </w:rPr>
        <w:t xml:space="preserve">. The exact timing of when rising fiscal deficits would curtail U.S. economic performance would depend a lot on how much foreign investors would be willing to continue supplying their savings to buy this expanding government debt. </w:t>
      </w:r>
      <w:r w:rsidRPr="008376A9">
        <w:rPr>
          <w:rStyle w:val="Emphasis"/>
        </w:rPr>
        <w:t>If foreign-investor demand were to shift abruptly away from this debt, the resulting sharp depreciation of the U.S. dollar and spike in U.S. interest rates could bring sudden, severe drops in capital investment</w:t>
      </w:r>
      <w:r w:rsidRPr="008376A9">
        <w:rPr>
          <w:sz w:val="16"/>
        </w:rPr>
        <w:t xml:space="preserve"> (and overall recession as well)—along with higher price inflation and its related problems. How big might these economic impacts be? Very big. </w:t>
      </w:r>
      <w:r w:rsidRPr="008376A9">
        <w:rPr>
          <w:rStyle w:val="StyleUnderline"/>
        </w:rPr>
        <w:t>CBO calculations of its alternative fiscal scenario predict that expanding federal debt would reduce the total U.S. capital stock in 2040 by 25% compared with what it would be that year if the fiscal deficit did not rise from its 2007 level. By 2050 that reduction would grow to over 40%.</w:t>
      </w:r>
    </w:p>
    <w:p w:rsidR="00ED3F22" w:rsidRPr="00ED3F22" w:rsidRDefault="00ED3F22" w:rsidP="00ED3F22">
      <w:pPr>
        <w:pStyle w:val="Heading3"/>
      </w:pPr>
      <w:r w:rsidRPr="00ED3F22">
        <w:lastRenderedPageBreak/>
        <w:t>AT: Politics</w:t>
      </w:r>
    </w:p>
    <w:p w:rsidR="00ED3F22" w:rsidRPr="00593AC1" w:rsidRDefault="00ED3F22" w:rsidP="00ED3F22">
      <w:pPr>
        <w:pStyle w:val="Heading4"/>
      </w:pPr>
      <w:r w:rsidRPr="00593AC1">
        <w:t xml:space="preserve">The counterplan is bipartisan </w:t>
      </w:r>
      <w:r>
        <w:t>–</w:t>
      </w:r>
      <w:r w:rsidRPr="00593AC1">
        <w:t xml:space="preserve"> </w:t>
      </w:r>
      <w:r>
        <w:t>corporate tax reform has unanimous support</w:t>
      </w:r>
    </w:p>
    <w:p w:rsidR="00ED3F22" w:rsidRPr="005C339E" w:rsidRDefault="00ED3F22" w:rsidP="00ED3F22">
      <w:r w:rsidRPr="005C339E">
        <w:rPr>
          <w:rStyle w:val="Style13ptBold"/>
        </w:rPr>
        <w:t>HLSF 2013</w:t>
      </w:r>
      <w:r>
        <w:t xml:space="preserve"> Harvard Law School Forum, based off an article written by Lucas Goodman and Robert </w:t>
      </w:r>
      <w:proofErr w:type="spellStart"/>
      <w:r>
        <w:t>Pozen</w:t>
      </w:r>
      <w:proofErr w:type="spellEnd"/>
      <w:r>
        <w:t xml:space="preserve">, lectures for the Harvard Business School, 1/10/2013, </w:t>
      </w:r>
      <w:r w:rsidRPr="005C339E">
        <w:t>“Corporate Tax Reform”, http://corpgov.law.harvard.edu/2013/01/10/corporate-tax-reform/</w:t>
      </w:r>
    </w:p>
    <w:p w:rsidR="00ED3F22" w:rsidRDefault="00ED3F22" w:rsidP="00ED3F22">
      <w:pPr>
        <w:rPr>
          <w:sz w:val="14"/>
        </w:rPr>
      </w:pPr>
      <w:r w:rsidRPr="00593AC1">
        <w:rPr>
          <w:rStyle w:val="StyleUnderline"/>
        </w:rPr>
        <w:t xml:space="preserve">Amid the current debate over tax policy in Washington, </w:t>
      </w:r>
      <w:r w:rsidRPr="00593AC1">
        <w:rPr>
          <w:rStyle w:val="Emphasis"/>
        </w:rPr>
        <w:t>there is a bipartisan consensus on one issue: the corporate tax rate,</w:t>
      </w:r>
      <w:r w:rsidRPr="00593AC1">
        <w:rPr>
          <w:sz w:val="14"/>
        </w:rPr>
        <w:t xml:space="preserve"> which is currently 35 percent, should be reduced to roughly 25 percent. At the same time, </w:t>
      </w:r>
      <w:r w:rsidRPr="00593AC1">
        <w:rPr>
          <w:rStyle w:val="StyleUnderline"/>
        </w:rPr>
        <w:t>budgetary pressures preclude any significant increase in the deficit to accomplish corporate tax reform.</w:t>
      </w:r>
      <w:r w:rsidRPr="00593AC1">
        <w:rPr>
          <w:rStyle w:val="StyleUnderline"/>
          <w:sz w:val="12"/>
          <w:u w:val="none"/>
        </w:rPr>
        <w:t>¶</w:t>
      </w:r>
      <w:r w:rsidRPr="00593AC1">
        <w:rPr>
          <w:rStyle w:val="StyleUnderline"/>
          <w:sz w:val="12"/>
        </w:rPr>
        <w:t xml:space="preserve"> </w:t>
      </w:r>
      <w:r w:rsidRPr="00593AC1">
        <w:rPr>
          <w:sz w:val="14"/>
        </w:rPr>
        <w:t xml:space="preserve">In light of these competing demands, </w:t>
      </w:r>
      <w:r w:rsidRPr="00593AC1">
        <w:rPr>
          <w:rStyle w:val="StyleUnderline"/>
        </w:rPr>
        <w:t>most corporate tax reformers advocate broadening the corporate tax base to pay for any rate reduction</w:t>
      </w:r>
      <w:r w:rsidRPr="00593AC1">
        <w:rPr>
          <w:sz w:val="14"/>
        </w:rPr>
        <w:t>. Unfortunately, few politicians have put forth base-broadening measures that would generate revenue sufficient to significantly lower the corporate tax rate on a revenue-neutral basis.</w:t>
      </w:r>
      <w:r w:rsidRPr="00593AC1">
        <w:rPr>
          <w:sz w:val="12"/>
        </w:rPr>
        <w:t>¶</w:t>
      </w:r>
      <w:r w:rsidRPr="00593AC1">
        <w:rPr>
          <w:sz w:val="14"/>
        </w:rPr>
        <w:t xml:space="preserve"> In fact, </w:t>
      </w:r>
      <w:r w:rsidRPr="00593AC1">
        <w:rPr>
          <w:rStyle w:val="StyleUnderline"/>
        </w:rPr>
        <w:t>revenue-neutral corporate income tax reform is likely to be very difficult</w:t>
      </w:r>
      <w:r w:rsidRPr="00593AC1">
        <w:rPr>
          <w:sz w:val="14"/>
        </w:rPr>
        <w:t xml:space="preserve">, because corporate tax expenditures represent a relatively small portion of total corporate tax revenues. </w:t>
      </w:r>
      <w:r w:rsidRPr="00593AC1">
        <w:rPr>
          <w:rStyle w:val="StyleUnderline"/>
        </w:rPr>
        <w:t>A preliminary analysis by the Joint Committee on Taxation suggested that the elimination of all corporate tax expenditures—except for the deferral of tax on foreign source profits, a provision whose repeal would be politically and economically infeasible—would allow for the corporate tax rate to be reduced</w:t>
      </w:r>
      <w:r w:rsidRPr="00593AC1">
        <w:rPr>
          <w:sz w:val="14"/>
        </w:rPr>
        <w:t xml:space="preserve"> to only 28 percent.</w:t>
      </w:r>
      <w:r w:rsidRPr="00593AC1">
        <w:rPr>
          <w:sz w:val="12"/>
        </w:rPr>
        <w:t>¶</w:t>
      </w:r>
      <w:r w:rsidRPr="00593AC1">
        <w:rPr>
          <w:sz w:val="14"/>
        </w:rPr>
        <w:t xml:space="preserve"> Therefore, </w:t>
      </w:r>
      <w:r w:rsidRPr="00593AC1">
        <w:rPr>
          <w:rStyle w:val="StyleUnderline"/>
        </w:rPr>
        <w:t>if policymakers want to reduce the corporate tax rate on a revenue-neutral basis, they will likely have to adopt other types of reforms to broaden the corporate tax base</w:t>
      </w:r>
      <w:r w:rsidRPr="00593AC1">
        <w:rPr>
          <w:sz w:val="14"/>
        </w:rPr>
        <w:t xml:space="preserve">. Ideally, those </w:t>
      </w:r>
      <w:r w:rsidRPr="00593AC1">
        <w:rPr>
          <w:rStyle w:val="StyleUnderline"/>
        </w:rPr>
        <w:t>reforms should offer the potential for significant revenue gains and reduce economic distortions</w:t>
      </w:r>
      <w:r w:rsidRPr="00593AC1">
        <w:rPr>
          <w:sz w:val="14"/>
        </w:rPr>
        <w:t>.</w:t>
      </w:r>
    </w:p>
    <w:p w:rsidR="00ED3F22" w:rsidRPr="00ED3F22" w:rsidRDefault="00ED3F22" w:rsidP="00ED3F22"/>
    <w:p w:rsidR="008376A9" w:rsidRDefault="00ED3F22" w:rsidP="00CE6464">
      <w:pPr>
        <w:pStyle w:val="Heading2"/>
      </w:pPr>
      <w:r>
        <w:lastRenderedPageBreak/>
        <w:t>AFF</w:t>
      </w:r>
    </w:p>
    <w:p w:rsidR="009B040F" w:rsidRDefault="009B040F" w:rsidP="00CE6464">
      <w:pPr>
        <w:pStyle w:val="Heading3"/>
      </w:pPr>
      <w:r>
        <w:lastRenderedPageBreak/>
        <w:t>Doesn’t solve</w:t>
      </w:r>
    </w:p>
    <w:p w:rsidR="003A6026" w:rsidRPr="003A6026" w:rsidRDefault="003A6026" w:rsidP="003A6026">
      <w:pPr>
        <w:pStyle w:val="Heading4"/>
      </w:pPr>
      <w:r w:rsidRPr="003A6026">
        <w:t>No solvency – empirics prove</w:t>
      </w:r>
    </w:p>
    <w:p w:rsidR="003A6026" w:rsidRPr="003A6026" w:rsidRDefault="003A6026" w:rsidP="003A6026">
      <w:pPr>
        <w:rPr>
          <w:rStyle w:val="Style13ptBold"/>
        </w:rPr>
      </w:pPr>
      <w:r w:rsidRPr="003A6026">
        <w:rPr>
          <w:rStyle w:val="Style13ptBold"/>
        </w:rPr>
        <w:t xml:space="preserve">Linden 11 </w:t>
      </w:r>
      <w:r w:rsidRPr="003A6026">
        <w:rPr>
          <w:sz w:val="18"/>
        </w:rPr>
        <w:t>Michael Linden is Director of Tax and Budget Policy at American Progress, “The Myth of the Lower Marginal Tax Rates”, 6/20/11, https://www.americanprogress.org/issues/tax-reform/news/2011/06/20/9841/the-myth-of-the-lower-marginal-tax-rates//OF</w:t>
      </w:r>
    </w:p>
    <w:p w:rsidR="009B040F" w:rsidRPr="003A6026" w:rsidRDefault="003A6026" w:rsidP="003A6026">
      <w:pPr>
        <w:rPr>
          <w:rStyle w:val="StyleUnderline"/>
        </w:rPr>
      </w:pPr>
      <w:r w:rsidRPr="003A6026">
        <w:rPr>
          <w:rStyle w:val="StyleUnderline"/>
        </w:rPr>
        <w:t>I</w:t>
      </w:r>
      <w:r w:rsidR="009B040F" w:rsidRPr="003A6026">
        <w:rPr>
          <w:rStyle w:val="StyleUnderline"/>
        </w:rPr>
        <w:t xml:space="preserve">f you asked any random conservative lawmaker the most important thing the federal government could do to promote economic growth, </w:t>
      </w:r>
      <w:r w:rsidRPr="003A6026">
        <w:rPr>
          <w:rStyle w:val="StyleUnderline"/>
        </w:rPr>
        <w:t>[s]/</w:t>
      </w:r>
      <w:r w:rsidR="009B040F" w:rsidRPr="003A6026">
        <w:rPr>
          <w:rStyle w:val="StyleUnderline"/>
        </w:rPr>
        <w:t>he would probably answer, “</w:t>
      </w:r>
      <w:proofErr w:type="gramStart"/>
      <w:r w:rsidR="009B040F" w:rsidRPr="003A6026">
        <w:rPr>
          <w:rStyle w:val="StyleUnderline"/>
        </w:rPr>
        <w:t>lower</w:t>
      </w:r>
      <w:proofErr w:type="gramEnd"/>
      <w:r w:rsidR="009B040F" w:rsidRPr="003A6026">
        <w:rPr>
          <w:rStyle w:val="StyleUnderline"/>
        </w:rPr>
        <w:t xml:space="preserve"> the top marginal income tax rate.” </w:t>
      </w:r>
      <w:r w:rsidR="009B040F" w:rsidRPr="003A6026">
        <w:rPr>
          <w:sz w:val="16"/>
        </w:rPr>
        <w:t>A few examples:</w:t>
      </w:r>
      <w:r w:rsidRPr="003A6026">
        <w:rPr>
          <w:sz w:val="16"/>
        </w:rPr>
        <w:t xml:space="preserve"> </w:t>
      </w:r>
      <w:r w:rsidR="009B040F" w:rsidRPr="003A6026">
        <w:rPr>
          <w:sz w:val="16"/>
        </w:rPr>
        <w:t>Speaker John Boehner: "We’ve seen over the last 30 years that lower marginal tax rates have led to a growing economy, more employment and more people paying taxes.”</w:t>
      </w:r>
      <w:r w:rsidRPr="003A6026">
        <w:rPr>
          <w:sz w:val="16"/>
        </w:rPr>
        <w:t xml:space="preserve"> </w:t>
      </w:r>
      <w:r w:rsidR="009B040F" w:rsidRPr="003A6026">
        <w:rPr>
          <w:sz w:val="16"/>
        </w:rPr>
        <w:t>Sen. Jim DeMint: "But we also need to just cut the top marginal rate for individuals and corporations so that we’re more competitive and companies can look way out in the future and know they’ll have a competitive tax rate.”</w:t>
      </w:r>
      <w:r w:rsidRPr="003A6026">
        <w:rPr>
          <w:sz w:val="16"/>
        </w:rPr>
        <w:t xml:space="preserve"> </w:t>
      </w:r>
      <w:r w:rsidR="009B040F" w:rsidRPr="003A6026">
        <w:rPr>
          <w:sz w:val="16"/>
        </w:rPr>
        <w:t>Club for Growth: “To stimulate GDP growth, a tax cut has to cut the marginal tax rates upon which the decision makers in the economy base their decisions to work and, above all, to invest.”</w:t>
      </w:r>
      <w:r w:rsidRPr="003A6026">
        <w:rPr>
          <w:sz w:val="16"/>
        </w:rPr>
        <w:t xml:space="preserve"> </w:t>
      </w:r>
      <w:r w:rsidR="009B040F" w:rsidRPr="003A6026">
        <w:rPr>
          <w:rStyle w:val="StyleUnderline"/>
        </w:rPr>
        <w:t>Cutting taxes for the wealthy has become conservatives’ one, and often only, response to any economic problem. Just one problem: History doesn’t bear them out. Not at all.</w:t>
      </w:r>
      <w:r>
        <w:rPr>
          <w:rStyle w:val="StyleUnderline"/>
        </w:rPr>
        <w:t xml:space="preserve"> </w:t>
      </w:r>
      <w:r w:rsidR="009B040F" w:rsidRPr="003A6026">
        <w:rPr>
          <w:rStyle w:val="StyleUnderline"/>
        </w:rPr>
        <w:t xml:space="preserve">The top marginal income tax rate has ranged all the way from 92 percent down to 28 percent over the last 60 years. </w:t>
      </w:r>
      <w:r w:rsidR="009B040F" w:rsidRPr="003A6026">
        <w:rPr>
          <w:sz w:val="16"/>
        </w:rPr>
        <w:t xml:space="preserve">With such a large range, it should be easy to see the enormous impact of lower rates on overall economic growth, as conservatives routinely claim. </w:t>
      </w:r>
      <w:r w:rsidR="009B040F" w:rsidRPr="003A6026">
        <w:rPr>
          <w:rStyle w:val="StyleUnderline"/>
        </w:rPr>
        <w:t>Years with lower marginal rates should boast higher growth, right?</w:t>
      </w:r>
      <w:r>
        <w:rPr>
          <w:rStyle w:val="StyleUnderline"/>
        </w:rPr>
        <w:t xml:space="preserve"> </w:t>
      </w:r>
      <w:r w:rsidR="009B040F" w:rsidRPr="003A6026">
        <w:rPr>
          <w:sz w:val="16"/>
        </w:rPr>
        <w:t xml:space="preserve">That’s definitely not what happened. </w:t>
      </w:r>
      <w:r w:rsidR="009B040F" w:rsidRPr="003A6026">
        <w:rPr>
          <w:rStyle w:val="StyleUnderline"/>
        </w:rPr>
        <w:t>In fact, growth was actually fastest in years with relatively high top marginal tax rates</w:t>
      </w:r>
      <w:r w:rsidR="009B040F" w:rsidRPr="003A6026">
        <w:rPr>
          <w:sz w:val="16"/>
        </w:rPr>
        <w:t>. Back in the 1950s, when the top marginal tax rate was more than 90 percent, real annual growth averaged more than 4 percent. During the last eight years, when the top marginal rate was just 35 percent, real growth was less than half that.</w:t>
      </w:r>
      <w:r w:rsidRPr="003A6026">
        <w:rPr>
          <w:sz w:val="16"/>
        </w:rPr>
        <w:t xml:space="preserve"> </w:t>
      </w:r>
      <w:r w:rsidR="009B040F" w:rsidRPr="003A6026">
        <w:rPr>
          <w:sz w:val="16"/>
        </w:rPr>
        <w:t>Altogether, in years when the top marginal rate was lower than 39.6 percent—the top rate during the 1990s—annual real growth averaged 2.1 percent. In years when the rate was 39.6 percent or higher, real growth averaged 3.8 percent. The pattern is the same regardless of threshold. Take 50 percent, for example. Growth in years when the tax rate was less than 50 percent averaged 2.7 percent. In years with tax rates at or more than 50 percent, growth was 3.7 percent.</w:t>
      </w:r>
      <w:r w:rsidRPr="003A6026">
        <w:rPr>
          <w:sz w:val="16"/>
        </w:rPr>
        <w:t xml:space="preserve"> </w:t>
      </w:r>
      <w:r w:rsidR="009B040F" w:rsidRPr="003A6026">
        <w:rPr>
          <w:rStyle w:val="StyleUnderline"/>
        </w:rPr>
        <w:t>These numbers do not mean that higher rates necessarily lead to higher growth. But the central tenet of modern conservative economics is that a lower top marginal tax rate will result in more growth, and these numbers do show conclusively that history has not been kind to that theory.</w:t>
      </w:r>
    </w:p>
    <w:p w:rsidR="00ED3F22" w:rsidRDefault="00ED3F22" w:rsidP="00CE6464">
      <w:pPr>
        <w:pStyle w:val="Heading3"/>
      </w:pPr>
      <w:r>
        <w:lastRenderedPageBreak/>
        <w:t>Not key</w:t>
      </w:r>
    </w:p>
    <w:p w:rsidR="00ED3F22" w:rsidRDefault="00ED3F22" w:rsidP="00ED3F22">
      <w:pPr>
        <w:pStyle w:val="Heading4"/>
      </w:pPr>
      <w:r>
        <w:t>No impact to corporate taxes – deductions and individual tax code means that companies can avoid them</w:t>
      </w:r>
    </w:p>
    <w:p w:rsidR="00ED3F22" w:rsidRDefault="00ED3F22" w:rsidP="00ED3F22">
      <w:r w:rsidRPr="004F1E39">
        <w:rPr>
          <w:rStyle w:val="Style13ptBold"/>
        </w:rPr>
        <w:t>CNN 2014</w:t>
      </w:r>
      <w:r>
        <w:t xml:space="preserve"> CNN money, 8/14/14, “7 things you absolutely must know about corporate taxes”, http://money.cnn.com/2014/08/14/news/economy/corporate-taxes-inversion/</w:t>
      </w:r>
    </w:p>
    <w:p w:rsidR="00ED3F22" w:rsidRPr="004F1E39" w:rsidRDefault="00ED3F22" w:rsidP="00ED3F22">
      <w:pPr>
        <w:rPr>
          <w:sz w:val="14"/>
        </w:rPr>
      </w:pPr>
      <w:r w:rsidRPr="004F1E39">
        <w:rPr>
          <w:sz w:val="14"/>
        </w:rPr>
        <w:t xml:space="preserve">1. </w:t>
      </w:r>
      <w:r w:rsidRPr="004F1E39">
        <w:rPr>
          <w:rStyle w:val="StyleUnderline"/>
        </w:rPr>
        <w:t xml:space="preserve">Corporate tax revenue accounted for 10% of all federal tax revenue last year. </w:t>
      </w:r>
      <w:r w:rsidRPr="004F1E39">
        <w:rPr>
          <w:rStyle w:val="Emphasis"/>
        </w:rPr>
        <w:t>That's less than a third of what it was at its post-war peak</w:t>
      </w:r>
      <w:r w:rsidRPr="004F1E39">
        <w:rPr>
          <w:sz w:val="14"/>
        </w:rPr>
        <w:t>, in 1952, according to the Congressional Research Service.</w:t>
      </w:r>
      <w:r w:rsidRPr="004F1E39">
        <w:rPr>
          <w:sz w:val="12"/>
        </w:rPr>
        <w:t>¶</w:t>
      </w:r>
      <w:r w:rsidRPr="004F1E39">
        <w:rPr>
          <w:sz w:val="14"/>
        </w:rPr>
        <w:t xml:space="preserve"> There are a few reasons for the drop-off, CRS notes. Among them, </w:t>
      </w:r>
      <w:r w:rsidRPr="004F1E39">
        <w:rPr>
          <w:rStyle w:val="StyleUnderline"/>
        </w:rPr>
        <w:t>corporations'</w:t>
      </w:r>
      <w:r w:rsidRPr="004F1E39">
        <w:rPr>
          <w:sz w:val="14"/>
        </w:rPr>
        <w:t xml:space="preserve"> profits and the </w:t>
      </w:r>
      <w:r w:rsidRPr="004F1E39">
        <w:rPr>
          <w:rStyle w:val="Emphasis"/>
        </w:rPr>
        <w:t>percent of their profits paid in taxes have fallen.</w:t>
      </w:r>
      <w:r w:rsidRPr="004F1E39">
        <w:rPr>
          <w:sz w:val="12"/>
        </w:rPr>
        <w:t>¶</w:t>
      </w:r>
      <w:r w:rsidRPr="004F1E39">
        <w:rPr>
          <w:sz w:val="14"/>
        </w:rPr>
        <w:t xml:space="preserve"> Also, </w:t>
      </w:r>
      <w:r w:rsidRPr="004F1E39">
        <w:rPr>
          <w:rStyle w:val="StyleUnderline"/>
        </w:rPr>
        <w:t>many businesses</w:t>
      </w:r>
      <w:r w:rsidRPr="004F1E39">
        <w:rPr>
          <w:sz w:val="14"/>
        </w:rPr>
        <w:t xml:space="preserve"> (partnerships, limited liability companies and so-called S corps) </w:t>
      </w:r>
      <w:r w:rsidRPr="004F1E39">
        <w:rPr>
          <w:rStyle w:val="StyleUnderline"/>
        </w:rPr>
        <w:t>have chosen to file under the individual tax code because they get a better deal that way.</w:t>
      </w:r>
      <w:r w:rsidRPr="004F1E39">
        <w:rPr>
          <w:rStyle w:val="StyleUnderline"/>
          <w:sz w:val="12"/>
          <w:u w:val="none"/>
        </w:rPr>
        <w:t>¶</w:t>
      </w:r>
      <w:r w:rsidRPr="004F1E39">
        <w:rPr>
          <w:rStyle w:val="StyleUnderline"/>
          <w:sz w:val="12"/>
        </w:rPr>
        <w:t xml:space="preserve"> </w:t>
      </w:r>
      <w:r w:rsidRPr="004F1E39">
        <w:rPr>
          <w:sz w:val="14"/>
        </w:rPr>
        <w:t xml:space="preserve">2. </w:t>
      </w:r>
      <w:r w:rsidRPr="004F1E39">
        <w:rPr>
          <w:rStyle w:val="Emphasis"/>
        </w:rPr>
        <w:t>Only 6% of businesses file under the corporate tax code</w:t>
      </w:r>
      <w:r w:rsidRPr="004F1E39">
        <w:rPr>
          <w:sz w:val="14"/>
        </w:rPr>
        <w:t>. And they account for less than half of all business income, according to CRS.</w:t>
      </w:r>
      <w:r w:rsidRPr="004F1E39">
        <w:rPr>
          <w:sz w:val="12"/>
        </w:rPr>
        <w:t>¶</w:t>
      </w:r>
      <w:r w:rsidRPr="004F1E39">
        <w:rPr>
          <w:sz w:val="14"/>
        </w:rPr>
        <w:t xml:space="preserve"> By contrast, in 1980, 17% of businesses paid the corporate tax and generated nearly 80% of business income.</w:t>
      </w:r>
      <w:r w:rsidRPr="004F1E39">
        <w:rPr>
          <w:sz w:val="12"/>
        </w:rPr>
        <w:t>¶</w:t>
      </w:r>
      <w:r w:rsidRPr="004F1E39">
        <w:rPr>
          <w:sz w:val="14"/>
        </w:rPr>
        <w:t xml:space="preserve"> 3. </w:t>
      </w:r>
      <w:r w:rsidRPr="004F1E39">
        <w:rPr>
          <w:rStyle w:val="StyleUnderline"/>
        </w:rPr>
        <w:t>Corporate tax breaks cost U.S. coffers about $150 billion last year. That's a lot</w:t>
      </w:r>
      <w:r w:rsidRPr="004F1E39">
        <w:rPr>
          <w:sz w:val="14"/>
        </w:rPr>
        <w:t>. But it's a fraction of the more than $1 trillion of individuals' tax breaks in 2013.</w:t>
      </w:r>
      <w:r w:rsidRPr="004F1E39">
        <w:rPr>
          <w:sz w:val="12"/>
        </w:rPr>
        <w:t>¶</w:t>
      </w:r>
      <w:r w:rsidRPr="004F1E39">
        <w:rPr>
          <w:sz w:val="14"/>
        </w:rPr>
        <w:t xml:space="preserve"> </w:t>
      </w:r>
      <w:proofErr w:type="gramStart"/>
      <w:r w:rsidRPr="004F1E39">
        <w:rPr>
          <w:sz w:val="14"/>
        </w:rPr>
        <w:t>One</w:t>
      </w:r>
      <w:proofErr w:type="gramEnd"/>
      <w:r w:rsidRPr="004F1E39">
        <w:rPr>
          <w:sz w:val="14"/>
        </w:rPr>
        <w:t xml:space="preserve"> way both are similar: The 10 biggest breaks account for a large majority of the total cost.</w:t>
      </w:r>
      <w:r w:rsidRPr="004F1E39">
        <w:rPr>
          <w:sz w:val="12"/>
        </w:rPr>
        <w:t>¶</w:t>
      </w:r>
      <w:r w:rsidRPr="004F1E39">
        <w:rPr>
          <w:sz w:val="14"/>
        </w:rPr>
        <w:t xml:space="preserve"> 4. </w:t>
      </w:r>
      <w:r w:rsidRPr="004F1E39">
        <w:rPr>
          <w:rStyle w:val="StyleUnderline"/>
        </w:rPr>
        <w:t>The U.S. has the highest tax rate among developed economies</w:t>
      </w:r>
      <w:r w:rsidRPr="004F1E39">
        <w:rPr>
          <w:sz w:val="14"/>
        </w:rPr>
        <w:t xml:space="preserve">. Most U.S. corporate income is subject to a 35% federal tax rate. </w:t>
      </w:r>
      <w:r w:rsidRPr="004F1E39">
        <w:rPr>
          <w:rStyle w:val="StyleUnderline"/>
        </w:rPr>
        <w:t>But the "</w:t>
      </w:r>
      <w:r w:rsidRPr="004F1E39">
        <w:rPr>
          <w:rStyle w:val="Emphasis"/>
        </w:rPr>
        <w:t>effective" rate</w:t>
      </w:r>
      <w:r w:rsidRPr="004F1E39">
        <w:rPr>
          <w:rStyle w:val="StyleUnderline"/>
        </w:rPr>
        <w:t xml:space="preserve"> </w:t>
      </w:r>
      <w:proofErr w:type="gramStart"/>
      <w:r w:rsidRPr="004F1E39">
        <w:rPr>
          <w:rStyle w:val="StyleUnderline"/>
        </w:rPr>
        <w:t>companies</w:t>
      </w:r>
      <w:proofErr w:type="gramEnd"/>
      <w:r w:rsidRPr="004F1E39">
        <w:rPr>
          <w:rStyle w:val="StyleUnderline"/>
        </w:rPr>
        <w:t xml:space="preserve"> pay is </w:t>
      </w:r>
      <w:r w:rsidRPr="004F1E39">
        <w:rPr>
          <w:rStyle w:val="Emphasis"/>
        </w:rPr>
        <w:t>often lower</w:t>
      </w:r>
      <w:r w:rsidRPr="004F1E39">
        <w:rPr>
          <w:rStyle w:val="StyleUnderline"/>
        </w:rPr>
        <w:t xml:space="preserve"> after accounting for a company's tax credits, deductions and exemptions.</w:t>
      </w:r>
      <w:r w:rsidRPr="004F1E39">
        <w:rPr>
          <w:rStyle w:val="StyleUnderline"/>
          <w:sz w:val="12"/>
        </w:rPr>
        <w:t xml:space="preserve"> </w:t>
      </w:r>
    </w:p>
    <w:p w:rsidR="00ED3F22" w:rsidRPr="00ED3F22" w:rsidRDefault="00ED3F22" w:rsidP="00ED3F22"/>
    <w:p w:rsidR="00CE6464" w:rsidRDefault="00CE6464" w:rsidP="00CE6464">
      <w:pPr>
        <w:pStyle w:val="Heading3"/>
      </w:pPr>
      <w:r>
        <w:lastRenderedPageBreak/>
        <w:t>Links to Politics</w:t>
      </w:r>
    </w:p>
    <w:p w:rsidR="009D0106" w:rsidRPr="009D0106" w:rsidRDefault="009D0106" w:rsidP="009D0106">
      <w:pPr>
        <w:pStyle w:val="Heading4"/>
      </w:pPr>
      <w:r w:rsidRPr="009D0106">
        <w:t xml:space="preserve">CP links to politics – Obama and congressional </w:t>
      </w:r>
      <w:proofErr w:type="spellStart"/>
      <w:r w:rsidRPr="009D0106">
        <w:t>dems</w:t>
      </w:r>
      <w:proofErr w:type="spellEnd"/>
      <w:r w:rsidRPr="009D0106">
        <w:t xml:space="preserve"> hate it</w:t>
      </w:r>
    </w:p>
    <w:p w:rsidR="009D0106" w:rsidRPr="009D0106" w:rsidRDefault="009D0106" w:rsidP="00CE6464">
      <w:pPr>
        <w:rPr>
          <w:rStyle w:val="Style13ptBold"/>
        </w:rPr>
      </w:pPr>
      <w:proofErr w:type="spellStart"/>
      <w:r>
        <w:rPr>
          <w:rStyle w:val="Style13ptBold"/>
        </w:rPr>
        <w:t>Ferrechio</w:t>
      </w:r>
      <w:proofErr w:type="spellEnd"/>
      <w:r>
        <w:rPr>
          <w:rStyle w:val="Style13ptBold"/>
        </w:rPr>
        <w:t xml:space="preserve"> 14 </w:t>
      </w:r>
      <w:r w:rsidRPr="009D0106">
        <w:rPr>
          <w:sz w:val="18"/>
        </w:rPr>
        <w:t xml:space="preserve">Susan </w:t>
      </w:r>
      <w:proofErr w:type="spellStart"/>
      <w:r w:rsidRPr="009D0106">
        <w:rPr>
          <w:sz w:val="18"/>
        </w:rPr>
        <w:t>Ferrechio</w:t>
      </w:r>
      <w:proofErr w:type="spellEnd"/>
      <w:r w:rsidRPr="009D0106">
        <w:rPr>
          <w:sz w:val="18"/>
        </w:rPr>
        <w:t xml:space="preserve"> is a reporter for the Washington Examiner, “Republican-majority Congress scales back tax reform hopes”, 12/26/14, http://www.washingtonexaminer.com/republican-majority-congress-scales-back-tax-reform-hopes/article/2557753//OF</w:t>
      </w:r>
    </w:p>
    <w:p w:rsidR="00CE6464" w:rsidRDefault="00CE6464" w:rsidP="00CE6464">
      <w:pPr>
        <w:rPr>
          <w:sz w:val="16"/>
        </w:rPr>
      </w:pPr>
      <w:r w:rsidRPr="009D0106">
        <w:rPr>
          <w:sz w:val="16"/>
        </w:rPr>
        <w:t xml:space="preserve">But </w:t>
      </w:r>
      <w:r w:rsidRPr="00CE6464">
        <w:rPr>
          <w:rStyle w:val="Emphasis"/>
        </w:rPr>
        <w:t>with Barack Obama in the White House and enough Democrats in the Senate to uphold a filibuster, Republican lawmakers are quietly playing down any hope of comprehensive tax reform</w:t>
      </w:r>
      <w:r w:rsidRPr="009D0106">
        <w:rPr>
          <w:sz w:val="16"/>
        </w:rPr>
        <w:t xml:space="preserve"> and instead have set their sights on just the corporate portion of the tax code. “I don’t think you can get the individual side of the tax code done next year,” said Douglas Holtz-</w:t>
      </w:r>
      <w:proofErr w:type="spellStart"/>
      <w:r w:rsidRPr="009D0106">
        <w:rPr>
          <w:sz w:val="16"/>
        </w:rPr>
        <w:t>Eakin</w:t>
      </w:r>
      <w:proofErr w:type="spellEnd"/>
      <w:r w:rsidRPr="009D0106">
        <w:rPr>
          <w:sz w:val="16"/>
        </w:rPr>
        <w:t>, former head of the nonpartisan Congressional Budget Office. Holtz-</w:t>
      </w:r>
      <w:proofErr w:type="spellStart"/>
      <w:r w:rsidRPr="009D0106">
        <w:rPr>
          <w:sz w:val="16"/>
        </w:rPr>
        <w:t>Eakin</w:t>
      </w:r>
      <w:proofErr w:type="spellEnd"/>
      <w:r w:rsidRPr="009D0106">
        <w:rPr>
          <w:sz w:val="16"/>
        </w:rPr>
        <w:t xml:space="preserve">, who once served as President George W. Bush’s top economic adviser and is now president of American Action Forum, a center-right think tank, noted the </w:t>
      </w:r>
      <w:r w:rsidRPr="009D0106">
        <w:rPr>
          <w:rStyle w:val="StyleUnderline"/>
        </w:rPr>
        <w:t>wide gulf between President Obama and congressional Republicans on how to go about reforming the individual tax code.</w:t>
      </w:r>
      <w:r w:rsidRPr="009D0106">
        <w:rPr>
          <w:sz w:val="16"/>
        </w:rPr>
        <w:t xml:space="preserve"> The </w:t>
      </w:r>
      <w:r w:rsidRPr="009D0106">
        <w:rPr>
          <w:rStyle w:val="StyleUnderline"/>
        </w:rPr>
        <w:t>GOP favors a simplified tax code with a lower, but broader, tax base</w:t>
      </w:r>
      <w:r w:rsidRPr="009D0106">
        <w:rPr>
          <w:sz w:val="16"/>
        </w:rPr>
        <w:t xml:space="preserve">. </w:t>
      </w:r>
      <w:r w:rsidRPr="009D0106">
        <w:rPr>
          <w:rStyle w:val="Emphasis"/>
        </w:rPr>
        <w:t xml:space="preserve">That proposal is a nonstarter with Democrats </w:t>
      </w:r>
      <w:r w:rsidRPr="009D0106">
        <w:rPr>
          <w:rStyle w:val="StyleUnderline"/>
        </w:rPr>
        <w:t>because while it would reduce taxes overall, it would draw tax revenue from more people on the lower end of the income spectrum</w:t>
      </w:r>
      <w:r w:rsidRPr="009D0106">
        <w:rPr>
          <w:sz w:val="16"/>
        </w:rPr>
        <w:t>. “The one area [where] we can hold out hope is corporate tax reform,” Holtz-</w:t>
      </w:r>
      <w:proofErr w:type="spellStart"/>
      <w:r w:rsidRPr="009D0106">
        <w:rPr>
          <w:sz w:val="16"/>
        </w:rPr>
        <w:t>Eakin</w:t>
      </w:r>
      <w:proofErr w:type="spellEnd"/>
      <w:r w:rsidRPr="009D0106">
        <w:rPr>
          <w:sz w:val="16"/>
        </w:rPr>
        <w:t xml:space="preserve"> said. But even that may be a long shot. Congress in 2014 struggled for months to come up with a bipartisan proposal to extend dozens of tax breaks important to both businesses and individuals.</w:t>
      </w:r>
    </w:p>
    <w:p w:rsidR="000935D8" w:rsidRDefault="000935D8" w:rsidP="00CE6464">
      <w:pPr>
        <w:rPr>
          <w:sz w:val="16"/>
        </w:rPr>
      </w:pPr>
    </w:p>
    <w:p w:rsidR="00ED3F22" w:rsidRDefault="00ED3F22" w:rsidP="00ED3F22">
      <w:pPr>
        <w:pStyle w:val="Heading1"/>
      </w:pPr>
      <w:r>
        <w:lastRenderedPageBreak/>
        <w:t>Cyber Security</w:t>
      </w:r>
    </w:p>
    <w:p w:rsidR="00ED3F22" w:rsidRDefault="00ED3F22" w:rsidP="00ED3F22">
      <w:pPr>
        <w:pStyle w:val="Heading2"/>
      </w:pPr>
      <w:r>
        <w:lastRenderedPageBreak/>
        <w:t>NEG</w:t>
      </w:r>
    </w:p>
    <w:p w:rsidR="00ED3F22" w:rsidRDefault="00ED3F22" w:rsidP="00ED3F22">
      <w:pPr>
        <w:pStyle w:val="Heading3"/>
      </w:pPr>
      <w:r>
        <w:lastRenderedPageBreak/>
        <w:t>1NC</w:t>
      </w:r>
    </w:p>
    <w:p w:rsidR="00ED3F22" w:rsidRPr="00622661" w:rsidRDefault="00ED3F22" w:rsidP="00ED3F22">
      <w:pPr>
        <w:pStyle w:val="Heading4"/>
      </w:pPr>
      <w:r>
        <w:t xml:space="preserve">The United States Federal government should pass the </w:t>
      </w:r>
      <w:r w:rsidRPr="00622661">
        <w:t>National Cybersecurity Protection Advancement Act</w:t>
      </w:r>
      <w:r>
        <w:t>.</w:t>
      </w:r>
    </w:p>
    <w:p w:rsidR="00ED3F22" w:rsidRDefault="00ED3F22" w:rsidP="00ED3F22">
      <w:pPr>
        <w:pStyle w:val="Heading4"/>
      </w:pPr>
      <w:r>
        <w:t>NCPAA solves for mistrust between the government and the private sector-avoids link to the terror DA</w:t>
      </w:r>
    </w:p>
    <w:p w:rsidR="00ED3F22" w:rsidRDefault="00ED3F22" w:rsidP="00ED3F22">
      <w:r w:rsidRPr="00654A1C">
        <w:t>Anthony</w:t>
      </w:r>
      <w:r w:rsidRPr="00654A1C">
        <w:rPr>
          <w:rStyle w:val="Style13ptBold"/>
        </w:rPr>
        <w:t xml:space="preserve"> </w:t>
      </w:r>
      <w:proofErr w:type="spellStart"/>
      <w:r w:rsidRPr="00654A1C">
        <w:rPr>
          <w:rStyle w:val="Style13ptBold"/>
        </w:rPr>
        <w:t>Kimery</w:t>
      </w:r>
      <w:proofErr w:type="spellEnd"/>
      <w:r w:rsidRPr="00654A1C">
        <w:rPr>
          <w:rStyle w:val="Style13ptBold"/>
        </w:rPr>
        <w:t>, 15</w:t>
      </w:r>
      <w:r w:rsidRPr="00654A1C">
        <w:t>,</w:t>
      </w:r>
      <w:r>
        <w:t xml:space="preserve"> </w:t>
      </w:r>
      <w:r w:rsidRPr="00654A1C">
        <w:t>Editor-in-Chief</w:t>
      </w:r>
      <w:r>
        <w:t xml:space="preserve"> @ Homeland Security today, “</w:t>
      </w:r>
      <w:r w:rsidRPr="00654A1C">
        <w:t>Bipartisan Cybersecurity Bill Overwhelmingly Pas</w:t>
      </w:r>
      <w:r>
        <w:t xml:space="preserve">ses House; </w:t>
      </w:r>
      <w:proofErr w:type="gramStart"/>
      <w:r>
        <w:t>Now</w:t>
      </w:r>
      <w:proofErr w:type="gramEnd"/>
      <w:r>
        <w:t xml:space="preserve"> </w:t>
      </w:r>
      <w:proofErr w:type="spellStart"/>
      <w:r>
        <w:t>its</w:t>
      </w:r>
      <w:proofErr w:type="spellEnd"/>
      <w:r>
        <w:t xml:space="preserve"> Up to Senate,”</w:t>
      </w:r>
      <w:r w:rsidRPr="00DC48FF">
        <w:t>http://www.hstoday.us/single-article/bipartisan-cybersecurity-bill-overwhelmingly-passes-house-now-its-up-to-senate/4cc686c955fce8083b25be7da7fded7d.html</w:t>
      </w:r>
    </w:p>
    <w:p w:rsidR="00ED3F22" w:rsidRPr="00654A1C" w:rsidRDefault="00ED3F22" w:rsidP="00ED3F22">
      <w:pPr>
        <w:rPr>
          <w:sz w:val="14"/>
        </w:rPr>
      </w:pPr>
      <w:r w:rsidRPr="00654A1C">
        <w:rPr>
          <w:sz w:val="14"/>
        </w:rPr>
        <w:t xml:space="preserve">The main provisions of </w:t>
      </w:r>
      <w:r w:rsidRPr="00654A1C">
        <w:rPr>
          <w:rStyle w:val="StyleUnderline"/>
          <w:highlight w:val="cyan"/>
        </w:rPr>
        <w:t>NCPA</w:t>
      </w:r>
      <w:r w:rsidRPr="00654A1C">
        <w:rPr>
          <w:sz w:val="14"/>
        </w:rPr>
        <w:t xml:space="preserve"> as reported by the Committee on Homeland Security </w:t>
      </w:r>
      <w:r w:rsidRPr="00654A1C">
        <w:rPr>
          <w:rStyle w:val="StyleUnderline"/>
          <w:highlight w:val="cyan"/>
        </w:rPr>
        <w:t>will:</w:t>
      </w:r>
      <w:r w:rsidRPr="00654A1C">
        <w:rPr>
          <w:rStyle w:val="StyleUnderline"/>
        </w:rPr>
        <w:t xml:space="preserve"> •</w:t>
      </w:r>
      <w:r w:rsidRPr="00654A1C">
        <w:rPr>
          <w:rStyle w:val="StyleUnderline"/>
          <w:highlight w:val="cyan"/>
        </w:rPr>
        <w:t>Authorizes a non-Federal entity</w:t>
      </w:r>
      <w:r w:rsidRPr="00654A1C">
        <w:rPr>
          <w:rStyle w:val="StyleUnderline"/>
        </w:rPr>
        <w:t xml:space="preserve"> </w:t>
      </w:r>
      <w:r w:rsidRPr="00654A1C">
        <w:rPr>
          <w:sz w:val="14"/>
        </w:rPr>
        <w:t>(e.g. company) to</w:t>
      </w:r>
      <w:r w:rsidRPr="00654A1C">
        <w:rPr>
          <w:rStyle w:val="StyleUnderline"/>
        </w:rPr>
        <w:t xml:space="preserve">, </w:t>
      </w:r>
      <w:r w:rsidRPr="00654A1C">
        <w:rPr>
          <w:rStyle w:val="StyleUnderline"/>
          <w:highlight w:val="cyan"/>
        </w:rPr>
        <w:t>for a cybersecurity purpose voluntarily share information with DHS or another non-federal entity about cyber threats</w:t>
      </w:r>
      <w:r w:rsidRPr="00654A1C">
        <w:rPr>
          <w:sz w:val="14"/>
        </w:rPr>
        <w:t xml:space="preserve"> (cyber threat indicators) </w:t>
      </w:r>
      <w:r w:rsidRPr="00654A1C">
        <w:rPr>
          <w:rStyle w:val="StyleUnderline"/>
          <w:highlight w:val="cyan"/>
        </w:rPr>
        <w:t>and measures to defend their networks against such cyber threats</w:t>
      </w:r>
      <w:r w:rsidRPr="00654A1C">
        <w:rPr>
          <w:sz w:val="14"/>
        </w:rPr>
        <w:t xml:space="preserve"> (defensive measures); (2) </w:t>
      </w:r>
      <w:r w:rsidRPr="00654A1C">
        <w:rPr>
          <w:rStyle w:val="StyleUnderline"/>
        </w:rPr>
        <w:t>monitor their own networks for cyber threats; and (3) operate measures to defend their networks against cyber threats.</w:t>
      </w:r>
      <w:r w:rsidRPr="00654A1C">
        <w:rPr>
          <w:sz w:val="14"/>
        </w:rPr>
        <w:t xml:space="preserve"> •</w:t>
      </w:r>
      <w:r w:rsidRPr="00654A1C">
        <w:rPr>
          <w:rStyle w:val="StyleUnderline"/>
          <w:highlight w:val="cyan"/>
        </w:rPr>
        <w:t>Requires both the non-federal entity and DHS to take “reasonable efforts to remove information that can be used to identify specific persons and is reasonably believed at the time of sharing to be unrelated to a cybersecurity risk or incident</w:t>
      </w:r>
      <w:r w:rsidRPr="00654A1C">
        <w:rPr>
          <w:rStyle w:val="StyleUnderline"/>
        </w:rPr>
        <w:t>.</w:t>
      </w:r>
      <w:r w:rsidRPr="00654A1C">
        <w:rPr>
          <w:sz w:val="14"/>
        </w:rPr>
        <w:t>” •</w:t>
      </w:r>
      <w:r w:rsidRPr="00654A1C">
        <w:rPr>
          <w:rStyle w:val="StyleUnderline"/>
        </w:rPr>
        <w:t>Confers liability protection against lawsuits to any non-federal entity that shares cyber threat indicators or defensive measures or conducts authorized monitoring on their networks when acting in accordance with the requirements of the Act, so long as the non-Federal entity did not engage in “willful misconduct.”</w:t>
      </w:r>
      <w:r w:rsidRPr="00654A1C">
        <w:rPr>
          <w:sz w:val="14"/>
        </w:rPr>
        <w:t xml:space="preserve"> Additionally</w:t>
      </w:r>
      <w:r w:rsidRPr="00654A1C">
        <w:rPr>
          <w:rStyle w:val="StyleUnderline"/>
        </w:rPr>
        <w:t xml:space="preserve">, </w:t>
      </w:r>
      <w:r w:rsidRPr="00654A1C">
        <w:rPr>
          <w:rStyle w:val="StyleUnderline"/>
          <w:highlight w:val="cyan"/>
        </w:rPr>
        <w:t>it specifically immunizes non-federal entities for failing to act on information provided.</w:t>
      </w:r>
      <w:r w:rsidRPr="00654A1C">
        <w:rPr>
          <w:sz w:val="14"/>
          <w:highlight w:val="cyan"/>
        </w:rPr>
        <w:t xml:space="preserve"> •</w:t>
      </w:r>
      <w:r w:rsidRPr="00654A1C">
        <w:rPr>
          <w:rStyle w:val="StyleUnderline"/>
          <w:highlight w:val="cyan"/>
        </w:rPr>
        <w:t>Establishes substantial oversight and reporting requirements</w:t>
      </w:r>
      <w:r w:rsidRPr="00654A1C">
        <w:rPr>
          <w:sz w:val="14"/>
        </w:rPr>
        <w:t xml:space="preserve"> for the DHS Chief Privacy Officer, DHS Chief Civil Rights and Civil Liberties Officer, DHS Inspector General and the Privacy and Civil Liberties Oversight Board</w:t>
      </w:r>
      <w:r w:rsidRPr="00654A1C">
        <w:rPr>
          <w:rStyle w:val="StyleUnderline"/>
        </w:rPr>
        <w:t>. “</w:t>
      </w:r>
      <w:r w:rsidRPr="00654A1C">
        <w:rPr>
          <w:rStyle w:val="StyleUnderline"/>
          <w:highlight w:val="cyan"/>
        </w:rPr>
        <w:t>American companies will have the tools they need to better protect their digital networks with this legislation,”</w:t>
      </w:r>
      <w:r w:rsidRPr="00654A1C">
        <w:rPr>
          <w:sz w:val="14"/>
        </w:rPr>
        <w:t xml:space="preserve"> said House Committee on Homeland Security Chairman Michael </w:t>
      </w:r>
      <w:proofErr w:type="spellStart"/>
      <w:r w:rsidRPr="00654A1C">
        <w:rPr>
          <w:sz w:val="14"/>
        </w:rPr>
        <w:t>McCaul</w:t>
      </w:r>
      <w:proofErr w:type="spellEnd"/>
      <w:r w:rsidRPr="00654A1C">
        <w:rPr>
          <w:sz w:val="14"/>
        </w:rPr>
        <w:t xml:space="preserve"> (R-Texas) and Cybersecurity, Infrastructure Protection and Security Technologies Subcommittee Chairman John </w:t>
      </w:r>
      <w:proofErr w:type="spellStart"/>
      <w:r w:rsidRPr="00654A1C">
        <w:rPr>
          <w:sz w:val="14"/>
        </w:rPr>
        <w:t>Ratcliffe</w:t>
      </w:r>
      <w:proofErr w:type="spellEnd"/>
      <w:r w:rsidRPr="00654A1C">
        <w:rPr>
          <w:sz w:val="14"/>
        </w:rPr>
        <w:t xml:space="preserve"> (R-Texas) in a joint statement. The two lawmakers said, “</w:t>
      </w:r>
      <w:r w:rsidRPr="00654A1C">
        <w:rPr>
          <w:rStyle w:val="StyleUnderline"/>
        </w:rPr>
        <w:t xml:space="preserve">We live in an ever-evolving threat environment where </w:t>
      </w:r>
      <w:proofErr w:type="spellStart"/>
      <w:r w:rsidRPr="00654A1C">
        <w:rPr>
          <w:rStyle w:val="StyleUnderline"/>
          <w:highlight w:val="cyan"/>
        </w:rPr>
        <w:t>cyber attacks</w:t>
      </w:r>
      <w:proofErr w:type="spellEnd"/>
      <w:r w:rsidRPr="00654A1C">
        <w:rPr>
          <w:rStyle w:val="StyleUnderline"/>
          <w:highlight w:val="cyan"/>
        </w:rPr>
        <w:t xml:space="preserve"> are personally affecting Americans,</w:t>
      </w:r>
      <w:r w:rsidRPr="00654A1C">
        <w:rPr>
          <w:rStyle w:val="StyleUnderline"/>
        </w:rPr>
        <w:t xml:space="preserve"> as well as our businesses and the government’s ability to defend the United States. </w:t>
      </w:r>
      <w:r w:rsidRPr="00654A1C">
        <w:rPr>
          <w:rStyle w:val="StyleUnderline"/>
          <w:highlight w:val="cyan"/>
        </w:rPr>
        <w:t>Removing the legal barriers for the voluntary sharing of cyber threats will help keep</w:t>
      </w:r>
      <w:r w:rsidRPr="00654A1C">
        <w:rPr>
          <w:rStyle w:val="StyleUnderline"/>
        </w:rPr>
        <w:t xml:space="preserve"> malicious </w:t>
      </w:r>
      <w:r w:rsidRPr="00654A1C">
        <w:rPr>
          <w:rStyle w:val="StyleUnderline"/>
          <w:highlight w:val="cyan"/>
        </w:rPr>
        <w:t>nation states and cyber criminals out of our vital digital networks.</w:t>
      </w:r>
      <w:r w:rsidRPr="00654A1C">
        <w:rPr>
          <w:sz w:val="14"/>
        </w:rPr>
        <w:t xml:space="preserve"> This bipartisan, pro-privacy, pro-security bill has been three years and hundreds of stakeholder meetings in the making. I look forward to moving this landmark bill over to the Senate and getting it to the President’s desk as quickly as possible.” “I came to Washington to solve problems and make our country a safer place for all Americans. The National Cybersecurity Protection Advancement Act is a much needed bill that accomplishes both,” </w:t>
      </w:r>
      <w:proofErr w:type="spellStart"/>
      <w:r w:rsidRPr="00654A1C">
        <w:rPr>
          <w:sz w:val="14"/>
        </w:rPr>
        <w:t>Ratcliffe</w:t>
      </w:r>
      <w:proofErr w:type="spellEnd"/>
      <w:r w:rsidRPr="00654A1C">
        <w:rPr>
          <w:sz w:val="14"/>
        </w:rPr>
        <w:t xml:space="preserve"> added, emphasizing that, “</w:t>
      </w:r>
      <w:r w:rsidRPr="00654A1C">
        <w:rPr>
          <w:rStyle w:val="StyleUnderline"/>
        </w:rPr>
        <w:t xml:space="preserve">By passing this legislation, </w:t>
      </w:r>
      <w:r w:rsidRPr="00654A1C">
        <w:rPr>
          <w:rStyle w:val="StyleUnderline"/>
          <w:highlight w:val="cyan"/>
        </w:rPr>
        <w:t>we are proactively protecting the national security of our country and the personal privacy of our citizens – both of which, under the status quo, remain vulnerable to malicious attacks from cyber adversaries</w:t>
      </w:r>
      <w:r w:rsidRPr="00654A1C">
        <w:rPr>
          <w:rStyle w:val="StyleUnderline"/>
        </w:rPr>
        <w:t xml:space="preserve"> …</w:t>
      </w:r>
      <w:r w:rsidRPr="00654A1C">
        <w:rPr>
          <w:sz w:val="14"/>
        </w:rPr>
        <w:t xml:space="preserve"> Ultimately, it will arm those who protect our networks with valuable cyber threat indicators that they can use to fortify defenses against future cyber intrusions while protecting the personal information of Americans.” “Today, the House joined with the President and stakeholders from across our critical infrastructure sectors to make our nation – and our cyberspace – more secure,” said Rep. Bennie G. Thompson (D-Miss), ranking member pf the House Committee on Homeland Security. </w:t>
      </w:r>
    </w:p>
    <w:p w:rsidR="00ED3F22" w:rsidRPr="00622661" w:rsidRDefault="00ED3F22" w:rsidP="00ED3F22">
      <w:pPr>
        <w:pStyle w:val="Heading3"/>
      </w:pPr>
      <w:r w:rsidRPr="00622661">
        <w:lastRenderedPageBreak/>
        <w:t>AT: Can’t solve Cybersecurity</w:t>
      </w:r>
    </w:p>
    <w:p w:rsidR="00ED3F22" w:rsidRDefault="00ED3F22" w:rsidP="00ED3F22"/>
    <w:p w:rsidR="00ED3F22" w:rsidRDefault="00ED3F22" w:rsidP="00ED3F22">
      <w:pPr>
        <w:pStyle w:val="Heading4"/>
      </w:pPr>
      <w:r>
        <w:t xml:space="preserve">NCPAA can solve </w:t>
      </w:r>
      <w:proofErr w:type="spellStart"/>
      <w:r>
        <w:t>cyberthreats</w:t>
      </w:r>
      <w:proofErr w:type="spellEnd"/>
      <w:r>
        <w:t xml:space="preserve"> and build trust between the public and private sphere.</w:t>
      </w:r>
    </w:p>
    <w:p w:rsidR="00ED3F22" w:rsidRDefault="00ED3F22" w:rsidP="00ED3F22">
      <w:r>
        <w:t xml:space="preserve">Grant </w:t>
      </w:r>
      <w:r w:rsidRPr="00F36ADD">
        <w:rPr>
          <w:rStyle w:val="Style13ptBold"/>
        </w:rPr>
        <w:t>Gross</w:t>
      </w:r>
      <w:r>
        <w:t xml:space="preserve">, </w:t>
      </w:r>
      <w:r w:rsidRPr="00F36ADD">
        <w:t>Apr 13, 20</w:t>
      </w:r>
      <w:r w:rsidRPr="00F36ADD">
        <w:rPr>
          <w:rStyle w:val="Style13ptBold"/>
        </w:rPr>
        <w:t>15</w:t>
      </w:r>
      <w:r>
        <w:t xml:space="preserve">, </w:t>
      </w:r>
      <w:r w:rsidRPr="00F36ADD">
        <w:t>Washington, D.C., correspondent for IDG News Service</w:t>
      </w:r>
      <w:r>
        <w:t>, “</w:t>
      </w:r>
      <w:r w:rsidRPr="00F36ADD">
        <w:t xml:space="preserve">New </w:t>
      </w:r>
      <w:proofErr w:type="spellStart"/>
      <w:r w:rsidRPr="00F36ADD">
        <w:t>cyberthreat</w:t>
      </w:r>
      <w:proofErr w:type="spellEnd"/>
      <w:r w:rsidRPr="00F36ADD">
        <w:t xml:space="preserve"> information sharing bill may be more friendly to privacy</w:t>
      </w:r>
      <w:r>
        <w:t xml:space="preserve">,” </w:t>
      </w:r>
      <w:r w:rsidRPr="00266B63">
        <w:t>http://www.pcworld.com/article/2909432/new-cyberthreat-information-sharing-bill-may-be-more-friendly-to-privacy.html</w:t>
      </w:r>
    </w:p>
    <w:p w:rsidR="00ED3F22" w:rsidRDefault="00ED3F22" w:rsidP="00ED3F22">
      <w:pPr>
        <w:rPr>
          <w:rStyle w:val="StyleUnderline"/>
        </w:rPr>
      </w:pPr>
      <w:r w:rsidRPr="003C5629">
        <w:rPr>
          <w:sz w:val="14"/>
        </w:rPr>
        <w:t xml:space="preserve">A new bill designed to encourage businesses and government agencies to share information about </w:t>
      </w:r>
      <w:proofErr w:type="spellStart"/>
      <w:r w:rsidRPr="003C5629">
        <w:rPr>
          <w:sz w:val="14"/>
        </w:rPr>
        <w:t>cyberthreats</w:t>
      </w:r>
      <w:proofErr w:type="spellEnd"/>
      <w:r w:rsidRPr="003C5629">
        <w:rPr>
          <w:sz w:val="14"/>
        </w:rPr>
        <w:t xml:space="preserve"> with each other may go farther toward protecting the privacy of Internet users than other recent legislation in the U.S. Congress. </w:t>
      </w:r>
      <w:r w:rsidRPr="0022774C">
        <w:rPr>
          <w:rStyle w:val="StyleUnderline"/>
        </w:rPr>
        <w:t>The N</w:t>
      </w:r>
      <w:r w:rsidRPr="0022774C">
        <w:rPr>
          <w:sz w:val="14"/>
        </w:rPr>
        <w:t>ationa</w:t>
      </w:r>
      <w:r w:rsidRPr="0022774C">
        <w:rPr>
          <w:sz w:val="14"/>
          <w:highlight w:val="cyan"/>
        </w:rPr>
        <w:t>l</w:t>
      </w:r>
      <w:r w:rsidRPr="003C5629">
        <w:rPr>
          <w:sz w:val="14"/>
        </w:rPr>
        <w:t xml:space="preserve"> </w:t>
      </w:r>
      <w:r w:rsidRPr="00F36ADD">
        <w:rPr>
          <w:rStyle w:val="StyleUnderline"/>
        </w:rPr>
        <w:t>C</w:t>
      </w:r>
      <w:r w:rsidRPr="003C5629">
        <w:rPr>
          <w:sz w:val="14"/>
        </w:rPr>
        <w:t xml:space="preserve">ybersecurity </w:t>
      </w:r>
      <w:r w:rsidRPr="00F36ADD">
        <w:rPr>
          <w:rStyle w:val="StyleUnderline"/>
        </w:rPr>
        <w:t>P</w:t>
      </w:r>
      <w:r w:rsidRPr="003C5629">
        <w:rPr>
          <w:sz w:val="14"/>
        </w:rPr>
        <w:t xml:space="preserve">rotection </w:t>
      </w:r>
      <w:r w:rsidRPr="00F36ADD">
        <w:rPr>
          <w:rStyle w:val="StyleUnderline"/>
        </w:rPr>
        <w:t>A</w:t>
      </w:r>
      <w:r w:rsidRPr="003C5629">
        <w:rPr>
          <w:sz w:val="14"/>
        </w:rPr>
        <w:t xml:space="preserve">dvancement NCPA Act, introduced Monday in the House of Representatives by two Texas Republicans, </w:t>
      </w:r>
      <w:r w:rsidRPr="00F36ADD">
        <w:rPr>
          <w:rStyle w:val="StyleUnderline"/>
        </w:rPr>
        <w:t>appears to do a “much better job” at protecting privacy than two bills that have passed through the House and Senate Intelligence Committees</w:t>
      </w:r>
      <w:r w:rsidRPr="003C5629">
        <w:rPr>
          <w:sz w:val="14"/>
        </w:rPr>
        <w:t xml:space="preserve">, said Robyn Greene, policy counsel at the New America Foundation’s Open Technology Institute. </w:t>
      </w:r>
      <w:r w:rsidRPr="0022774C">
        <w:rPr>
          <w:rStyle w:val="StyleUnderline"/>
          <w:highlight w:val="cyan"/>
        </w:rPr>
        <w:t>The bill</w:t>
      </w:r>
      <w:r w:rsidRPr="003C5629">
        <w:rPr>
          <w:sz w:val="14"/>
        </w:rPr>
        <w:t xml:space="preserve"> differs from the House Intelligence Committee’s Protecting Cyber Networks Act [PCNA] and the Senate Intelligence Committee’s Cybersecurity Information Sharing Act [CISA] in that it </w:t>
      </w:r>
      <w:r w:rsidRPr="0022774C">
        <w:rPr>
          <w:rStyle w:val="StyleUnderline"/>
          <w:highlight w:val="cyan"/>
        </w:rPr>
        <w:t xml:space="preserve">doesn’t allow government agencies to share </w:t>
      </w:r>
      <w:proofErr w:type="spellStart"/>
      <w:r w:rsidRPr="0022774C">
        <w:rPr>
          <w:rStyle w:val="StyleUnderline"/>
          <w:highlight w:val="cyan"/>
        </w:rPr>
        <w:t>cyberthreat</w:t>
      </w:r>
      <w:proofErr w:type="spellEnd"/>
      <w:r w:rsidRPr="0022774C">
        <w:rPr>
          <w:rStyle w:val="StyleUnderline"/>
          <w:highlight w:val="cyan"/>
        </w:rPr>
        <w:t xml:space="preserve"> information they’ve received from private companies with law enforcement for purposes unrelated to cybersecurity</w:t>
      </w:r>
      <w:r w:rsidRPr="0022774C">
        <w:rPr>
          <w:sz w:val="14"/>
          <w:highlight w:val="cyan"/>
        </w:rPr>
        <w:t>,</w:t>
      </w:r>
      <w:r w:rsidRPr="003C5629">
        <w:rPr>
          <w:sz w:val="14"/>
        </w:rPr>
        <w:t xml:space="preserve"> Greene said by email</w:t>
      </w:r>
      <w:r w:rsidRPr="00F36ADD">
        <w:rPr>
          <w:rStyle w:val="StyleUnderline"/>
        </w:rPr>
        <w:t xml:space="preserve">. </w:t>
      </w:r>
      <w:r w:rsidRPr="0022774C">
        <w:rPr>
          <w:rStyle w:val="StyleUnderline"/>
          <w:highlight w:val="cyan"/>
        </w:rPr>
        <w:t>The</w:t>
      </w:r>
      <w:r w:rsidRPr="003C5629">
        <w:rPr>
          <w:sz w:val="14"/>
        </w:rPr>
        <w:t xml:space="preserve"> new House </w:t>
      </w:r>
      <w:r w:rsidRPr="0022774C">
        <w:rPr>
          <w:rStyle w:val="StyleUnderline"/>
          <w:highlight w:val="cyan"/>
        </w:rPr>
        <w:t xml:space="preserve">bill “doesn’t verge on </w:t>
      </w:r>
      <w:proofErr w:type="spellStart"/>
      <w:r w:rsidRPr="0022774C">
        <w:rPr>
          <w:rStyle w:val="StyleUnderline"/>
          <w:highlight w:val="cyan"/>
        </w:rPr>
        <w:t>cybersurveillance</w:t>
      </w:r>
      <w:proofErr w:type="spellEnd"/>
      <w:r w:rsidRPr="0022774C">
        <w:rPr>
          <w:rStyle w:val="StyleUnderline"/>
          <w:highlight w:val="cyan"/>
        </w:rPr>
        <w:t xml:space="preserve"> by letting law enforcement use information that it would receive in investigations and prosecutions that have nothing to do with cybersecurity,</w:t>
      </w:r>
      <w:r w:rsidRPr="00F36ADD">
        <w:rPr>
          <w:rStyle w:val="StyleUnderline"/>
        </w:rPr>
        <w:t xml:space="preserve">” </w:t>
      </w:r>
      <w:r w:rsidRPr="0022774C">
        <w:rPr>
          <w:rStyle w:val="StyleUnderline"/>
        </w:rPr>
        <w:t>s</w:t>
      </w:r>
      <w:r w:rsidRPr="0022774C">
        <w:rPr>
          <w:sz w:val="14"/>
        </w:rPr>
        <w:t xml:space="preserve">he added. </w:t>
      </w:r>
      <w:r w:rsidRPr="0022774C">
        <w:rPr>
          <w:rStyle w:val="StyleUnderline"/>
        </w:rPr>
        <w:t>“</w:t>
      </w:r>
      <w:r w:rsidRPr="0022774C">
        <w:rPr>
          <w:rStyle w:val="StyleUnderline"/>
          <w:highlight w:val="cyan"/>
        </w:rPr>
        <w:t>The government would only be allowed to use the information for cybersecurity purposes.”</w:t>
      </w:r>
      <w:r w:rsidRPr="003C5629">
        <w:rPr>
          <w:sz w:val="14"/>
        </w:rPr>
        <w:t xml:space="preserve"> Still, the NCPA raises some concerns, Greene said. It would allow companies to share some “unnecessary” personal information with government agencies, and it authorizes companies to deploy defensive measures that could harm “innocent” network users who aren’t </w:t>
      </w:r>
      <w:proofErr w:type="spellStart"/>
      <w:r w:rsidRPr="003C5629">
        <w:rPr>
          <w:sz w:val="14"/>
        </w:rPr>
        <w:t>cyberattackers</w:t>
      </w:r>
      <w:proofErr w:type="spellEnd"/>
      <w:r w:rsidRPr="003C5629">
        <w:rPr>
          <w:sz w:val="14"/>
        </w:rPr>
        <w:t xml:space="preserve">, she said. Privacy advocates have opposed several </w:t>
      </w:r>
      <w:proofErr w:type="spellStart"/>
      <w:r w:rsidRPr="003C5629">
        <w:rPr>
          <w:sz w:val="14"/>
        </w:rPr>
        <w:t>cyberthreat</w:t>
      </w:r>
      <w:proofErr w:type="spellEnd"/>
      <w:r w:rsidRPr="003C5629">
        <w:rPr>
          <w:sz w:val="14"/>
        </w:rPr>
        <w:t xml:space="preserve"> information sharing bills in recent years over fears that those bills would allow companies to share nearly unlimited information about their users with government agencies. Some of the bills allow agencies such as the Department of Homeland Security to pass that information on to law enforcement agencies such as the FBI for criminal investigations unrelated to </w:t>
      </w:r>
      <w:proofErr w:type="spellStart"/>
      <w:r w:rsidRPr="003C5629">
        <w:rPr>
          <w:sz w:val="14"/>
        </w:rPr>
        <w:t>cyberthreats</w:t>
      </w:r>
      <w:proofErr w:type="spellEnd"/>
      <w:r w:rsidRPr="003C5629">
        <w:rPr>
          <w:sz w:val="14"/>
        </w:rPr>
        <w:t xml:space="preserve">. The NCPA was introduced by Representative Michael </w:t>
      </w:r>
      <w:proofErr w:type="spellStart"/>
      <w:r w:rsidRPr="003C5629">
        <w:rPr>
          <w:sz w:val="14"/>
        </w:rPr>
        <w:t>McCaul</w:t>
      </w:r>
      <w:proofErr w:type="spellEnd"/>
      <w:r w:rsidRPr="003C5629">
        <w:rPr>
          <w:sz w:val="14"/>
        </w:rPr>
        <w:t xml:space="preserve">, chairman of the House Homeland Security Committee, and Representative John </w:t>
      </w:r>
      <w:proofErr w:type="spellStart"/>
      <w:r w:rsidRPr="003C5629">
        <w:rPr>
          <w:sz w:val="14"/>
        </w:rPr>
        <w:t>Ratcliffe</w:t>
      </w:r>
      <w:proofErr w:type="spellEnd"/>
      <w:r w:rsidRPr="003C5629">
        <w:rPr>
          <w:sz w:val="14"/>
        </w:rPr>
        <w:t>, chairman of the committee’s cybersecurity subcommittee. Congress must take action to defend U.S. networks, they said in a joint statement. “</w:t>
      </w:r>
      <w:r w:rsidRPr="0022774C">
        <w:rPr>
          <w:rStyle w:val="StyleUnderline"/>
          <w:highlight w:val="cyan"/>
        </w:rPr>
        <w:t>Cybercriminals, hacktivists and nation states will never stop targeting Americans’ private information and American companies’ and government networks</w:t>
      </w:r>
      <w:r w:rsidRPr="00F36ADD">
        <w:rPr>
          <w:rStyle w:val="StyleUnderline"/>
        </w:rPr>
        <w:t xml:space="preserve"> to damage, disturb and steal intellectual property and U.S. Government secrets,”</w:t>
      </w:r>
      <w:r w:rsidRPr="003C5629">
        <w:rPr>
          <w:sz w:val="14"/>
        </w:rPr>
        <w:t xml:space="preserve"> they said. Like other </w:t>
      </w:r>
      <w:proofErr w:type="spellStart"/>
      <w:r w:rsidRPr="003C5629">
        <w:rPr>
          <w:sz w:val="14"/>
        </w:rPr>
        <w:t>cyberthreat</w:t>
      </w:r>
      <w:proofErr w:type="spellEnd"/>
      <w:r w:rsidRPr="003C5629">
        <w:rPr>
          <w:sz w:val="14"/>
        </w:rPr>
        <w:t xml:space="preserve"> information sharing bills, </w:t>
      </w:r>
      <w:r w:rsidRPr="0022774C">
        <w:rPr>
          <w:rStyle w:val="StyleUnderline"/>
          <w:highlight w:val="cyan"/>
        </w:rPr>
        <w:t>it would shield companies that share information with the government from user lawsuits. Companies sharing information are required to take “reasonable efforts” to avoid disclosing personal information. The bill’s lawsuit protections don’t apply when a company has engaged in “willful misconduct’ while sharing information,</w:t>
      </w:r>
      <w:r w:rsidRPr="00F36ADD">
        <w:rPr>
          <w:rStyle w:val="StyleUnderline"/>
        </w:rPr>
        <w:t xml:space="preserve"> according to the bill text.</w:t>
      </w:r>
      <w:r>
        <w:rPr>
          <w:rStyle w:val="StyleUnderline"/>
        </w:rPr>
        <w:t xml:space="preserve"> </w:t>
      </w:r>
    </w:p>
    <w:p w:rsidR="00ED3F22" w:rsidRDefault="00ED3F22" w:rsidP="00ED3F22">
      <w:pPr>
        <w:pStyle w:val="Heading4"/>
      </w:pPr>
      <w:r>
        <w:t>NCPAA bolsters cybersecurity</w:t>
      </w:r>
    </w:p>
    <w:p w:rsidR="00ED3F22" w:rsidRPr="004A7B0E" w:rsidRDefault="00ED3F22" w:rsidP="00ED3F22">
      <w:pPr>
        <w:rPr>
          <w:sz w:val="16"/>
          <w:szCs w:val="16"/>
        </w:rPr>
      </w:pPr>
      <w:r w:rsidRPr="004A7B0E">
        <w:rPr>
          <w:sz w:val="16"/>
          <w:szCs w:val="16"/>
        </w:rPr>
        <w:t xml:space="preserve">Barbara </w:t>
      </w:r>
      <w:proofErr w:type="spellStart"/>
      <w:r w:rsidRPr="004A7B0E">
        <w:rPr>
          <w:sz w:val="16"/>
          <w:szCs w:val="16"/>
        </w:rPr>
        <w:t>Vergetis</w:t>
      </w:r>
      <w:proofErr w:type="spellEnd"/>
      <w:r w:rsidRPr="004A7B0E">
        <w:rPr>
          <w:sz w:val="16"/>
          <w:szCs w:val="16"/>
        </w:rPr>
        <w:t xml:space="preserve"> </w:t>
      </w:r>
      <w:r w:rsidRPr="004A7B0E">
        <w:rPr>
          <w:rStyle w:val="Style13ptBold"/>
        </w:rPr>
        <w:t>Lundin, 15</w:t>
      </w:r>
      <w:r w:rsidRPr="004A7B0E">
        <w:rPr>
          <w:sz w:val="16"/>
          <w:szCs w:val="16"/>
        </w:rPr>
        <w:t xml:space="preserve">, the Editor of </w:t>
      </w:r>
      <w:proofErr w:type="spellStart"/>
      <w:r w:rsidRPr="004A7B0E">
        <w:rPr>
          <w:sz w:val="16"/>
          <w:szCs w:val="16"/>
        </w:rPr>
        <w:t>FierceMarkets</w:t>
      </w:r>
      <w:proofErr w:type="spellEnd"/>
      <w:r w:rsidRPr="004A7B0E">
        <w:rPr>
          <w:sz w:val="16"/>
          <w:szCs w:val="16"/>
        </w:rPr>
        <w:t xml:space="preserve">' Energy Group, encompassing </w:t>
      </w:r>
      <w:proofErr w:type="spellStart"/>
      <w:r w:rsidRPr="004A7B0E">
        <w:rPr>
          <w:sz w:val="16"/>
          <w:szCs w:val="16"/>
        </w:rPr>
        <w:t>FierceEnergy</w:t>
      </w:r>
      <w:proofErr w:type="spellEnd"/>
      <w:r w:rsidRPr="004A7B0E">
        <w:rPr>
          <w:sz w:val="16"/>
          <w:szCs w:val="16"/>
        </w:rPr>
        <w:t xml:space="preserve"> and </w:t>
      </w:r>
      <w:proofErr w:type="spellStart"/>
      <w:r w:rsidRPr="004A7B0E">
        <w:rPr>
          <w:sz w:val="16"/>
          <w:szCs w:val="16"/>
        </w:rPr>
        <w:t>FierceSmartGrid</w:t>
      </w:r>
      <w:proofErr w:type="spellEnd"/>
      <w:r w:rsidRPr="004A7B0E">
        <w:rPr>
          <w:sz w:val="16"/>
          <w:szCs w:val="16"/>
        </w:rPr>
        <w:t>. Barb has spent the better part of two decades covering the energy industry - first as Editor of Trade Press Publishing's Energy Decisions magazine, then as Web Editor and Analyst for Financial Times Energy's Energy Insight, and most recently as a contributor to various print and online energy industry publications, “Cybersecurity act to encourage threat information sharing with government,”  http://www.smartgridnews.com/story/cybersecurity-act-encourage-threat-information-sharing-government/2015-04-14</w:t>
      </w:r>
    </w:p>
    <w:p w:rsidR="00ED3F22" w:rsidRPr="00C00886" w:rsidRDefault="00ED3F22" w:rsidP="00ED3F22">
      <w:pPr>
        <w:rPr>
          <w:rStyle w:val="StyleUnderline"/>
        </w:rPr>
      </w:pPr>
      <w:r w:rsidRPr="00C00886">
        <w:rPr>
          <w:sz w:val="16"/>
        </w:rPr>
        <w:t xml:space="preserve">Specifically, </w:t>
      </w:r>
      <w:r w:rsidRPr="0022774C">
        <w:rPr>
          <w:rStyle w:val="StyleUnderline"/>
          <w:highlight w:val="cyan"/>
        </w:rPr>
        <w:t>the NCPA Act bolsters cybersecurity by: Providing liability protections to companies for the voluntary sharing of cyber threat indicators and defensive measures with the</w:t>
      </w:r>
      <w:r w:rsidRPr="00C00886">
        <w:rPr>
          <w:sz w:val="16"/>
        </w:rPr>
        <w:t xml:space="preserve"> Department of Homeland Security's (</w:t>
      </w:r>
      <w:r w:rsidRPr="0022774C">
        <w:rPr>
          <w:rStyle w:val="StyleUnderline"/>
          <w:highlight w:val="cyan"/>
        </w:rPr>
        <w:t>DHS</w:t>
      </w:r>
      <w:r w:rsidRPr="0022774C">
        <w:rPr>
          <w:sz w:val="16"/>
          <w:highlight w:val="cyan"/>
        </w:rPr>
        <w:t>)</w:t>
      </w:r>
      <w:r w:rsidRPr="00C00886">
        <w:rPr>
          <w:sz w:val="16"/>
        </w:rPr>
        <w:t xml:space="preserve"> National Cybersecurity and Communications Integration Center (</w:t>
      </w:r>
      <w:r w:rsidRPr="0022774C">
        <w:rPr>
          <w:rStyle w:val="StyleUnderline"/>
          <w:highlight w:val="cyan"/>
        </w:rPr>
        <w:t>NCCIC) or with other private entities</w:t>
      </w:r>
      <w:r w:rsidRPr="00C00886">
        <w:rPr>
          <w:sz w:val="16"/>
        </w:rPr>
        <w:t xml:space="preserve">. • </w:t>
      </w:r>
      <w:r w:rsidRPr="0022774C">
        <w:rPr>
          <w:sz w:val="16"/>
          <w:highlight w:val="cyan"/>
        </w:rPr>
        <w:t>Gr</w:t>
      </w:r>
      <w:r w:rsidRPr="0022774C">
        <w:rPr>
          <w:rStyle w:val="StyleUnderline"/>
          <w:highlight w:val="cyan"/>
        </w:rPr>
        <w:t>anting liability protections for private companies to conduct network awareness</w:t>
      </w:r>
      <w:r w:rsidRPr="00C00886">
        <w:rPr>
          <w:rStyle w:val="StyleUnderline"/>
        </w:rPr>
        <w:t xml:space="preserve"> </w:t>
      </w:r>
      <w:r w:rsidRPr="00C00886">
        <w:rPr>
          <w:sz w:val="16"/>
        </w:rPr>
        <w:t xml:space="preserve">of their own information systems. • </w:t>
      </w:r>
      <w:r w:rsidRPr="0022774C">
        <w:rPr>
          <w:rStyle w:val="StyleUnderline"/>
          <w:highlight w:val="cyan"/>
        </w:rPr>
        <w:t>Allowing companies to operate defensive measures and conduct network awareness on information systems they own or operate. • Preserving existing public-private partnerships to ensure ongoing collaboration on cybersecurity.</w:t>
      </w:r>
      <w:r w:rsidRPr="00C00886">
        <w:rPr>
          <w:rStyle w:val="StyleUnderline"/>
        </w:rPr>
        <w:t xml:space="preserve"> </w:t>
      </w:r>
    </w:p>
    <w:p w:rsidR="00ED3F22" w:rsidRDefault="00ED3F22" w:rsidP="00ED3F22">
      <w:pPr>
        <w:pStyle w:val="Heading3"/>
      </w:pPr>
      <w:r>
        <w:lastRenderedPageBreak/>
        <w:t>AT: Companies Hate Surveillance</w:t>
      </w:r>
    </w:p>
    <w:p w:rsidR="00ED3F22" w:rsidRDefault="00ED3F22" w:rsidP="00ED3F22">
      <w:pPr>
        <w:pStyle w:val="Heading4"/>
      </w:pPr>
      <w:r>
        <w:t>Companies like NCPAA- helps boost income and maintain consumer trust</w:t>
      </w:r>
    </w:p>
    <w:p w:rsidR="00ED3F22" w:rsidRPr="00272AB1" w:rsidRDefault="00ED3F22" w:rsidP="00ED3F22">
      <w:r w:rsidRPr="00272AB1">
        <w:t>Dylan Sachs</w:t>
      </w:r>
      <w:r>
        <w:t xml:space="preserve">, 7/25, </w:t>
      </w:r>
      <w:r w:rsidRPr="00272AB1">
        <w:t>contributor to Business 2 Community</w:t>
      </w:r>
      <w:r>
        <w:t>, “</w:t>
      </w:r>
      <w:r w:rsidRPr="00272AB1">
        <w:t>Minimizing Online Cyber Threats — Beyond the Headline Attacks</w:t>
      </w:r>
      <w:r>
        <w:t xml:space="preserve">,” </w:t>
      </w:r>
      <w:r w:rsidRPr="00272AB1">
        <w:t>http://www.business2community.com/tech-gadgets/minimizing-online-cyber-threats-beyond-the-headline-attacks-01280607#kPfepmbpBIloPsmy.99</w:t>
      </w:r>
    </w:p>
    <w:p w:rsidR="00ED3F22" w:rsidRDefault="00ED3F22" w:rsidP="00ED3F22">
      <w:pPr>
        <w:rPr>
          <w:rStyle w:val="StyleUnderline"/>
        </w:rPr>
      </w:pPr>
      <w:r w:rsidRPr="00272AB1">
        <w:rPr>
          <w:rStyle w:val="StyleUnderline"/>
          <w:highlight w:val="cyan"/>
        </w:rPr>
        <w:t xml:space="preserve">Whether or not a business is willing to share its information with the government to potentially help curb large data breaches, these smaller threats will remain a serious threat. If left unchecked, something as simple as a phishing e-mail could have long-lasting ramifications for the </w:t>
      </w:r>
      <w:r w:rsidRPr="00272AB1">
        <w:rPr>
          <w:rStyle w:val="StyleUnderline"/>
        </w:rPr>
        <w:t xml:space="preserve">brand and its </w:t>
      </w:r>
      <w:r w:rsidRPr="00272AB1">
        <w:rPr>
          <w:rStyle w:val="StyleUnderline"/>
          <w:highlight w:val="cyan"/>
        </w:rPr>
        <w:t>business</w:t>
      </w:r>
      <w:r w:rsidRPr="00272AB1">
        <w:rPr>
          <w:rStyle w:val="StyleUnderline"/>
        </w:rPr>
        <w:t>.</w:t>
      </w:r>
      <w:r w:rsidRPr="00D90289">
        <w:rPr>
          <w:sz w:val="16"/>
        </w:rPr>
        <w:t xml:space="preserve"> That is why </w:t>
      </w:r>
      <w:r w:rsidRPr="00272AB1">
        <w:rPr>
          <w:rStyle w:val="StyleUnderline"/>
          <w:highlight w:val="cyan"/>
        </w:rPr>
        <w:t>implementing a wider</w:t>
      </w:r>
      <w:r w:rsidRPr="00272AB1">
        <w:rPr>
          <w:rStyle w:val="StyleUnderline"/>
        </w:rPr>
        <w:t xml:space="preserve">, more encompassing </w:t>
      </w:r>
      <w:r w:rsidRPr="00272AB1">
        <w:rPr>
          <w:rStyle w:val="StyleUnderline"/>
          <w:highlight w:val="cyan"/>
        </w:rPr>
        <w:t>security strategy that might include a holistic monitoring approach, could</w:t>
      </w:r>
      <w:r w:rsidRPr="00272AB1">
        <w:rPr>
          <w:rStyle w:val="StyleUnderline"/>
        </w:rPr>
        <w:t xml:space="preserve"> potentially </w:t>
      </w:r>
      <w:r w:rsidRPr="00272AB1">
        <w:rPr>
          <w:rStyle w:val="StyleUnderline"/>
          <w:highlight w:val="cyan"/>
        </w:rPr>
        <w:t>help businesses.</w:t>
      </w:r>
      <w:r w:rsidRPr="00272AB1">
        <w:rPr>
          <w:rStyle w:val="StyleUnderline"/>
        </w:rPr>
        <w:t xml:space="preserve"> </w:t>
      </w:r>
      <w:r w:rsidRPr="00272AB1">
        <w:rPr>
          <w:rStyle w:val="StyleUnderline"/>
          <w:highlight w:val="cyan"/>
        </w:rPr>
        <w:t>By taking the information they already have access to</w:t>
      </w:r>
      <w:r w:rsidRPr="00272AB1">
        <w:rPr>
          <w:rStyle w:val="StyleUnderline"/>
        </w:rPr>
        <w:t xml:space="preserve"> and then identifying risks across multiple online domains, </w:t>
      </w:r>
      <w:r w:rsidRPr="00272AB1">
        <w:rPr>
          <w:rStyle w:val="StyleUnderline"/>
          <w:highlight w:val="cyan"/>
        </w:rPr>
        <w:t>businesses will be able to safeguard companies and citizens alike</w:t>
      </w:r>
      <w:r w:rsidRPr="00272AB1">
        <w:rPr>
          <w:rStyle w:val="StyleUnderline"/>
        </w:rPr>
        <w:t xml:space="preserve">. And in the end, </w:t>
      </w:r>
      <w:r w:rsidRPr="00272AB1">
        <w:rPr>
          <w:rStyle w:val="StyleUnderline"/>
          <w:highlight w:val="cyan"/>
        </w:rPr>
        <w:t>companies will be able to ensure a better business model with proactive threat monitoring, a more solid brand reputation and a safer consumer community.</w:t>
      </w:r>
    </w:p>
    <w:p w:rsidR="00ED3F22" w:rsidRDefault="00ED3F22" w:rsidP="00ED3F22">
      <w:pPr>
        <w:pStyle w:val="Heading3"/>
      </w:pPr>
      <w:r>
        <w:lastRenderedPageBreak/>
        <w:t>AT: Destroys Privacy Rights</w:t>
      </w:r>
    </w:p>
    <w:p w:rsidR="00ED3F22" w:rsidRDefault="00ED3F22" w:rsidP="00ED3F22">
      <w:pPr>
        <w:pStyle w:val="Heading4"/>
      </w:pPr>
      <w:r>
        <w:t>NCPAA boosts consumer privacy with multiple safeguards.</w:t>
      </w:r>
    </w:p>
    <w:p w:rsidR="00ED3F22" w:rsidRPr="004A7B0E" w:rsidRDefault="00ED3F22" w:rsidP="00ED3F22">
      <w:pPr>
        <w:rPr>
          <w:sz w:val="16"/>
          <w:szCs w:val="16"/>
        </w:rPr>
      </w:pPr>
      <w:r w:rsidRPr="004A7B0E">
        <w:rPr>
          <w:sz w:val="16"/>
          <w:szCs w:val="16"/>
        </w:rPr>
        <w:t xml:space="preserve">Barbara </w:t>
      </w:r>
      <w:proofErr w:type="spellStart"/>
      <w:r w:rsidRPr="004A7B0E">
        <w:rPr>
          <w:sz w:val="16"/>
          <w:szCs w:val="16"/>
        </w:rPr>
        <w:t>Vergetis</w:t>
      </w:r>
      <w:proofErr w:type="spellEnd"/>
      <w:r w:rsidRPr="00C00886">
        <w:t xml:space="preserve"> </w:t>
      </w:r>
      <w:r w:rsidRPr="00C00886">
        <w:rPr>
          <w:rStyle w:val="Style13ptBold"/>
        </w:rPr>
        <w:t>Lundin, 15</w:t>
      </w:r>
      <w:r>
        <w:t xml:space="preserve">, </w:t>
      </w:r>
      <w:r w:rsidRPr="004A7B0E">
        <w:rPr>
          <w:sz w:val="16"/>
          <w:szCs w:val="16"/>
        </w:rPr>
        <w:t xml:space="preserve">the Editor of </w:t>
      </w:r>
      <w:proofErr w:type="spellStart"/>
      <w:r w:rsidRPr="004A7B0E">
        <w:rPr>
          <w:sz w:val="16"/>
          <w:szCs w:val="16"/>
        </w:rPr>
        <w:t>FierceMarkets</w:t>
      </w:r>
      <w:proofErr w:type="spellEnd"/>
      <w:r w:rsidRPr="004A7B0E">
        <w:rPr>
          <w:sz w:val="16"/>
          <w:szCs w:val="16"/>
        </w:rPr>
        <w:t xml:space="preserve">' Energy Group, encompassing </w:t>
      </w:r>
      <w:proofErr w:type="spellStart"/>
      <w:r w:rsidRPr="004A7B0E">
        <w:rPr>
          <w:sz w:val="16"/>
          <w:szCs w:val="16"/>
        </w:rPr>
        <w:t>FierceEnergy</w:t>
      </w:r>
      <w:proofErr w:type="spellEnd"/>
      <w:r w:rsidRPr="004A7B0E">
        <w:rPr>
          <w:sz w:val="16"/>
          <w:szCs w:val="16"/>
        </w:rPr>
        <w:t xml:space="preserve"> and </w:t>
      </w:r>
      <w:proofErr w:type="spellStart"/>
      <w:r w:rsidRPr="004A7B0E">
        <w:rPr>
          <w:sz w:val="16"/>
          <w:szCs w:val="16"/>
        </w:rPr>
        <w:t>FierceSmartGrid</w:t>
      </w:r>
      <w:proofErr w:type="spellEnd"/>
      <w:r w:rsidRPr="004A7B0E">
        <w:rPr>
          <w:sz w:val="16"/>
          <w:szCs w:val="16"/>
        </w:rPr>
        <w:t>. Barb has spent the better part of two decades covering the energy industry - first as Editor of Trade Press Publishing's Energy Decisions magazine, then as Web Editor and Analyst for Financial Times Energy's Energy Insight, and most recently as a contributor to various print and online energy industry publications, “Cybersecurity act to encourage threat information sharing with government,”  http://www.smartgridnews.com/story/cybersecurity-act-encourage-threat-information-sharing-government/2015-04-14</w:t>
      </w:r>
    </w:p>
    <w:p w:rsidR="00ED3F22" w:rsidRPr="004A7B0E" w:rsidRDefault="00ED3F22" w:rsidP="00ED3F22">
      <w:pPr>
        <w:rPr>
          <w:rStyle w:val="StyleUnderline"/>
          <w:sz w:val="16"/>
          <w:szCs w:val="16"/>
        </w:rPr>
      </w:pPr>
    </w:p>
    <w:p w:rsidR="00ED3F22" w:rsidRDefault="00ED3F22" w:rsidP="00ED3F22">
      <w:pPr>
        <w:rPr>
          <w:rStyle w:val="StyleUnderline"/>
        </w:rPr>
      </w:pPr>
      <w:r w:rsidRPr="00622661">
        <w:rPr>
          <w:rStyle w:val="StyleUnderline"/>
          <w:highlight w:val="cyan"/>
        </w:rPr>
        <w:t>The NCPA Act protects consumer privacy by</w:t>
      </w:r>
      <w:r w:rsidRPr="00C00886">
        <w:rPr>
          <w:rStyle w:val="StyleUnderline"/>
        </w:rPr>
        <w:t>:</w:t>
      </w:r>
      <w:r w:rsidRPr="004A7B0E">
        <w:rPr>
          <w:sz w:val="16"/>
        </w:rPr>
        <w:t xml:space="preserve"> • </w:t>
      </w:r>
      <w:r w:rsidRPr="00622661">
        <w:rPr>
          <w:rStyle w:val="StyleUnderline"/>
          <w:highlight w:val="cyan"/>
        </w:rPr>
        <w:t>Designating the NCCIC as the lead civilian 'portal' for voluntary cyber threat information sharing.</w:t>
      </w:r>
      <w:r w:rsidRPr="00622661">
        <w:rPr>
          <w:sz w:val="16"/>
          <w:highlight w:val="cyan"/>
        </w:rPr>
        <w:t xml:space="preserve"> • </w:t>
      </w:r>
      <w:r w:rsidRPr="00622661">
        <w:rPr>
          <w:rStyle w:val="StyleUnderline"/>
          <w:highlight w:val="cyan"/>
        </w:rPr>
        <w:t>Enhancing DHS's Privacy Office to ensure the NCCIC complies with all civilian laws that protect Americans' privacy and civil liberties</w:t>
      </w:r>
      <w:r w:rsidRPr="00622661">
        <w:rPr>
          <w:sz w:val="16"/>
          <w:highlight w:val="cyan"/>
        </w:rPr>
        <w:t xml:space="preserve">. • </w:t>
      </w:r>
      <w:r w:rsidRPr="00622661">
        <w:rPr>
          <w:rStyle w:val="StyleUnderline"/>
          <w:highlight w:val="cyan"/>
        </w:rPr>
        <w:t>Requiring private companies to 'scrub' and remove personal information unrelated to the cybersecurity</w:t>
      </w:r>
      <w:r w:rsidRPr="00C00886">
        <w:rPr>
          <w:rStyle w:val="StyleUnderline"/>
        </w:rPr>
        <w:t xml:space="preserve"> risk before sharing with the NCCIC or other private entities.</w:t>
      </w:r>
      <w:r w:rsidRPr="004A7B0E">
        <w:rPr>
          <w:sz w:val="16"/>
        </w:rPr>
        <w:t xml:space="preserve"> • </w:t>
      </w:r>
      <w:r w:rsidRPr="00622661">
        <w:rPr>
          <w:sz w:val="16"/>
          <w:highlight w:val="cyan"/>
        </w:rPr>
        <w:t>I</w:t>
      </w:r>
      <w:r w:rsidRPr="00622661">
        <w:rPr>
          <w:rStyle w:val="StyleUnderline"/>
          <w:highlight w:val="cyan"/>
        </w:rPr>
        <w:t>nstructing the NCCIC to conduct a second 'scrub' and destroy any personal information that is unrelated to the cybersecurity risk</w:t>
      </w:r>
      <w:r w:rsidRPr="004A7B0E">
        <w:rPr>
          <w:sz w:val="16"/>
        </w:rPr>
        <w:t xml:space="preserve"> before further sharing with other government entities or private entities. </w:t>
      </w:r>
      <w:r w:rsidRPr="00C00886">
        <w:rPr>
          <w:rStyle w:val="StyleUnderline"/>
        </w:rPr>
        <w:t xml:space="preserve">• </w:t>
      </w:r>
      <w:r w:rsidRPr="00622661">
        <w:rPr>
          <w:rStyle w:val="StyleUnderline"/>
          <w:highlight w:val="cyan"/>
        </w:rPr>
        <w:t>Ensuring that cyber threat information is used solely to prevent and respond to cyberattacks and enhance the nation's cyber defenses</w:t>
      </w:r>
      <w:r w:rsidRPr="004A7B0E">
        <w:rPr>
          <w:sz w:val="16"/>
        </w:rPr>
        <w:t xml:space="preserve">. </w:t>
      </w:r>
      <w:r w:rsidRPr="00C00886">
        <w:rPr>
          <w:rStyle w:val="StyleUnderline"/>
        </w:rPr>
        <w:t>It cannot be used for any law enforcement or surveillance purposes.</w:t>
      </w:r>
    </w:p>
    <w:p w:rsidR="00ED3F22" w:rsidRDefault="00ED3F22" w:rsidP="00ED3F22">
      <w:pPr>
        <w:pStyle w:val="Heading4"/>
      </w:pPr>
      <w:r>
        <w:t>NCPAA limits scope of info to ensure privacy rights are being upheld</w:t>
      </w:r>
    </w:p>
    <w:p w:rsidR="00ED3F22" w:rsidRDefault="00ED3F22" w:rsidP="00ED3F22">
      <w:r>
        <w:t>Robyn Greene, 15,</w:t>
      </w:r>
      <w:r w:rsidRPr="003C5629">
        <w:t xml:space="preserve"> policy counsel for the Open Technology Institute at New America Foundation specializing in issues concerning surveillance and cybersecurity</w:t>
      </w:r>
      <w:r>
        <w:t>, “</w:t>
      </w:r>
      <w:r w:rsidRPr="003C5629">
        <w:t>Flawed, The Homeland Security Committee’s Cybersecurity Bill Protects Privacy Better Than Other Information Sharing Bills</w:t>
      </w:r>
      <w:r>
        <w:t xml:space="preserve">,” </w:t>
      </w:r>
      <w:r w:rsidRPr="00266B63">
        <w:t>https://www.newamerica.org/oti/though-flawed-the-homeland-security-committees-cybersecurity-bill-protects-privacy-better-than-other-information-sharing-bills/</w:t>
      </w:r>
    </w:p>
    <w:p w:rsidR="00ED3F22" w:rsidRDefault="00ED3F22" w:rsidP="00ED3F22"/>
    <w:p w:rsidR="00ED3F22" w:rsidRPr="003C5629" w:rsidRDefault="00ED3F22" w:rsidP="00ED3F22">
      <w:pPr>
        <w:rPr>
          <w:sz w:val="14"/>
        </w:rPr>
      </w:pPr>
      <w:r w:rsidRPr="0022774C">
        <w:rPr>
          <w:rStyle w:val="StyleUnderline"/>
          <w:highlight w:val="cyan"/>
        </w:rPr>
        <w:t>Under the NCPAA, companies would be authorized to share so-called “cyber threat indicators” with the government</w:t>
      </w:r>
      <w:r w:rsidRPr="003C5629">
        <w:rPr>
          <w:sz w:val="14"/>
        </w:rPr>
        <w:t xml:space="preserve">. Compared to the PCNA, </w:t>
      </w:r>
      <w:r w:rsidRPr="0022774C">
        <w:rPr>
          <w:rStyle w:val="StyleUnderline"/>
          <w:highlight w:val="cyan"/>
        </w:rPr>
        <w:t>the NCPAA</w:t>
      </w:r>
      <w:r w:rsidRPr="00F36ADD">
        <w:rPr>
          <w:rStyle w:val="StyleUnderline"/>
        </w:rPr>
        <w:t xml:space="preserve"> </w:t>
      </w:r>
      <w:r w:rsidRPr="0022774C">
        <w:rPr>
          <w:rStyle w:val="StyleUnderline"/>
          <w:highlight w:val="cyan"/>
        </w:rPr>
        <w:t>would do a better job of protecting personal information from being shared with the government by more narrowly defining the term “cyber threat indicators” a</w:t>
      </w:r>
      <w:r w:rsidRPr="00F36ADD">
        <w:rPr>
          <w:rStyle w:val="StyleUnderline"/>
        </w:rPr>
        <w:t>nd thereby more narrowly limiting the scope of information to be disclosed</w:t>
      </w:r>
      <w:r w:rsidRPr="003C5629">
        <w:rPr>
          <w:sz w:val="14"/>
        </w:rPr>
        <w:t xml:space="preserve">. Once the government receives information under the NCPAA, it would be permitted to use it only for cybersecurity purposes. Unlike under PCNA, </w:t>
      </w:r>
      <w:r w:rsidRPr="0022774C">
        <w:rPr>
          <w:rStyle w:val="StyleUnderline"/>
          <w:highlight w:val="cyan"/>
        </w:rPr>
        <w:t>law enforcement agencies could not use the information to investigate crimes that have nothing to do with cybersecurity.</w:t>
      </w:r>
      <w:r w:rsidRPr="003C5629">
        <w:rPr>
          <w:sz w:val="14"/>
        </w:rPr>
        <w:t xml:space="preserve"> </w:t>
      </w:r>
      <w:r w:rsidRPr="0022774C">
        <w:rPr>
          <w:rStyle w:val="StyleUnderline"/>
          <w:highlight w:val="cyan"/>
        </w:rPr>
        <w:t>This limitation is critically important to ensuring that this cybersecurity bill doesn’t become a backdoor for general-purpose cyber-surveillance.</w:t>
      </w:r>
      <w:r w:rsidRPr="003C5629">
        <w:rPr>
          <w:sz w:val="14"/>
        </w:rPr>
        <w:t xml:space="preserve"> The NCPAA is also an upgrade over the PCNA </w:t>
      </w:r>
      <w:r w:rsidRPr="00F36ADD">
        <w:rPr>
          <w:rStyle w:val="StyleUnderline"/>
        </w:rPr>
        <w:t xml:space="preserve">because it effectively cements civilian control over domestic cybersecurity. </w:t>
      </w:r>
      <w:r w:rsidRPr="0022774C">
        <w:rPr>
          <w:rStyle w:val="StyleUnderline"/>
          <w:highlight w:val="cyan"/>
        </w:rPr>
        <w:t>It does not include a requirement that DHS automatically disseminate all of the information it receives</w:t>
      </w:r>
      <w:r w:rsidRPr="0022774C">
        <w:rPr>
          <w:sz w:val="14"/>
          <w:highlight w:val="cyan"/>
        </w:rPr>
        <w:t xml:space="preserve"> </w:t>
      </w:r>
      <w:r w:rsidRPr="0022774C">
        <w:rPr>
          <w:rStyle w:val="StyleUnderline"/>
          <w:highlight w:val="cyan"/>
        </w:rPr>
        <w:t>to the</w:t>
      </w:r>
      <w:r w:rsidRPr="003C5629">
        <w:rPr>
          <w:sz w:val="14"/>
        </w:rPr>
        <w:t xml:space="preserve"> National Security Agency </w:t>
      </w:r>
      <w:r w:rsidRPr="00F36ADD">
        <w:rPr>
          <w:rStyle w:val="StyleUnderline"/>
        </w:rPr>
        <w:t>(</w:t>
      </w:r>
      <w:r w:rsidRPr="0022774C">
        <w:rPr>
          <w:rStyle w:val="StyleUnderline"/>
          <w:highlight w:val="cyan"/>
        </w:rPr>
        <w:t>NSA</w:t>
      </w:r>
      <w:r w:rsidRPr="003C5629">
        <w:rPr>
          <w:sz w:val="14"/>
        </w:rPr>
        <w:t xml:space="preserve">). The PCNA fails to protect privacy on all of these counts, and this week, OTI joined a coalition of 55 civil society groups, security experts, and academics in a letter voicing our strong opposition. First, its definition for cyber threat indicator is broader than the definition in the NCPAA, so companies would be able to share more personal information with the government. Even worse, the PCNA would authorize the government to use any of the information it receives to prevent, investigate, and prosecute a vast array of crimes </w:t>
      </w:r>
      <w:proofErr w:type="spellStart"/>
      <w:r w:rsidRPr="003C5629">
        <w:rPr>
          <w:sz w:val="14"/>
        </w:rPr>
        <w:t>the</w:t>
      </w:r>
      <w:proofErr w:type="spellEnd"/>
      <w:r w:rsidRPr="003C5629">
        <w:rPr>
          <w:sz w:val="14"/>
        </w:rPr>
        <w:t xml:space="preserve"> have nothing to do with cybersecurity. Those crimes range the gamut from terrorism to carjacking and arson to garden-variety violent crimes. These excessive use authorizations not only seriously threaten Americans’ privacy, they also make the PCNA as much a cyber-surveillance bill as it is a cybersecurity bill. Finally, the PCNA would undermine civilian control of cybersecurity information sharing because it would require the government to automatically disseminate to the NSA every indicator companies share with it. This would vastly increase the NSA’s access to Americans’ personal information. </w:t>
      </w:r>
    </w:p>
    <w:p w:rsidR="00ED3F22" w:rsidRPr="00622661" w:rsidRDefault="00ED3F22" w:rsidP="00ED3F22">
      <w:pPr>
        <w:pStyle w:val="Heading3"/>
      </w:pPr>
      <w:r w:rsidRPr="00622661">
        <w:lastRenderedPageBreak/>
        <w:t>AT: Unpopular Among Privacy Advocates</w:t>
      </w:r>
    </w:p>
    <w:p w:rsidR="00ED3F22" w:rsidRPr="00622661" w:rsidRDefault="00ED3F22" w:rsidP="00ED3F22"/>
    <w:p w:rsidR="00ED3F22" w:rsidRDefault="00ED3F22" w:rsidP="00ED3F22">
      <w:pPr>
        <w:pStyle w:val="Heading4"/>
      </w:pPr>
      <w:r>
        <w:t>Privacy protections of the bill would make it popular among privacy rights groups</w:t>
      </w:r>
    </w:p>
    <w:p w:rsidR="00ED3F22" w:rsidRPr="004A7B0E" w:rsidRDefault="00ED3F22" w:rsidP="00ED3F22">
      <w:r>
        <w:t>Cory Bennett, 15, cybersecurity journalist for the Hill, “</w:t>
      </w:r>
      <w:r w:rsidRPr="006D3E4D">
        <w:t>House panel releases bill on cyber threat data-sharing</w:t>
      </w:r>
      <w:r>
        <w:t xml:space="preserve">,” </w:t>
      </w:r>
      <w:r w:rsidRPr="004A7B0E">
        <w:t>http://thehill.com/policy/cybersecurity/236497-house-homeland-security-panel-releases-major-cyber-bill</w:t>
      </w:r>
    </w:p>
    <w:p w:rsidR="00ED3F22" w:rsidRPr="00D90289" w:rsidRDefault="00ED3F22" w:rsidP="00ED3F22">
      <w:pPr>
        <w:rPr>
          <w:sz w:val="14"/>
        </w:rPr>
      </w:pPr>
      <w:r w:rsidRPr="00D90289">
        <w:rPr>
          <w:sz w:val="14"/>
        </w:rPr>
        <w:t xml:space="preserve">Committee Chairman Michael </w:t>
      </w:r>
      <w:proofErr w:type="spellStart"/>
      <w:r w:rsidRPr="00D90289">
        <w:rPr>
          <w:sz w:val="14"/>
        </w:rPr>
        <w:t>McCaul</w:t>
      </w:r>
      <w:proofErr w:type="spellEnd"/>
      <w:r w:rsidRPr="00D90289">
        <w:rPr>
          <w:sz w:val="14"/>
        </w:rPr>
        <w:t xml:space="preserve"> (R-Texas) had said earlier this week that the measure, named the </w:t>
      </w:r>
      <w:r w:rsidRPr="004A7B0E">
        <w:rPr>
          <w:rStyle w:val="StyleUnderline"/>
        </w:rPr>
        <w:t>N</w:t>
      </w:r>
      <w:r w:rsidRPr="00D90289">
        <w:rPr>
          <w:sz w:val="14"/>
        </w:rPr>
        <w:t xml:space="preserve">ational </w:t>
      </w:r>
      <w:r w:rsidRPr="004A7B0E">
        <w:rPr>
          <w:rStyle w:val="StyleUnderline"/>
        </w:rPr>
        <w:t>C</w:t>
      </w:r>
      <w:r w:rsidRPr="00D90289">
        <w:rPr>
          <w:sz w:val="14"/>
        </w:rPr>
        <w:t xml:space="preserve">ybersecurity </w:t>
      </w:r>
      <w:r w:rsidRPr="004A7B0E">
        <w:rPr>
          <w:rStyle w:val="StyleUnderline"/>
        </w:rPr>
        <w:t>P</w:t>
      </w:r>
      <w:r w:rsidRPr="00D90289">
        <w:rPr>
          <w:sz w:val="14"/>
        </w:rPr>
        <w:t>rotection</w:t>
      </w:r>
      <w:r w:rsidRPr="004A7B0E">
        <w:rPr>
          <w:rStyle w:val="StyleUnderline"/>
        </w:rPr>
        <w:t xml:space="preserve"> A</w:t>
      </w:r>
      <w:r w:rsidRPr="00D90289">
        <w:rPr>
          <w:sz w:val="14"/>
        </w:rPr>
        <w:t xml:space="preserve">dvancement </w:t>
      </w:r>
      <w:r w:rsidRPr="004A7B0E">
        <w:rPr>
          <w:rStyle w:val="StyleUnderline"/>
        </w:rPr>
        <w:t>A</w:t>
      </w:r>
      <w:r w:rsidRPr="00D90289">
        <w:rPr>
          <w:sz w:val="14"/>
        </w:rPr>
        <w:t xml:space="preserve">ct, </w:t>
      </w:r>
      <w:r w:rsidRPr="004A7B0E">
        <w:rPr>
          <w:rStyle w:val="StyleUnderline"/>
        </w:rPr>
        <w:t>was on the brink of release</w:t>
      </w:r>
      <w:r w:rsidRPr="00D90289">
        <w:rPr>
          <w:sz w:val="14"/>
          <w:highlight w:val="cyan"/>
        </w:rPr>
        <w:t xml:space="preserve">. </w:t>
      </w:r>
      <w:r w:rsidRPr="004A7B0E">
        <w:rPr>
          <w:rStyle w:val="StyleUnderline"/>
          <w:highlight w:val="cyan"/>
        </w:rPr>
        <w:t>Cybersecurity information sharing has been a top legislative priority this year for lawmakers</w:t>
      </w:r>
      <w:r w:rsidRPr="004A7B0E">
        <w:rPr>
          <w:rStyle w:val="StyleUnderline"/>
        </w:rPr>
        <w:t xml:space="preserve">, industry groups and government officials. </w:t>
      </w:r>
      <w:r w:rsidRPr="004A7B0E">
        <w:rPr>
          <w:rStyle w:val="StyleUnderline"/>
          <w:highlight w:val="cyan"/>
        </w:rPr>
        <w:t>The public and private sectors must share more cyber threat data</w:t>
      </w:r>
      <w:r w:rsidRPr="00D90289">
        <w:rPr>
          <w:sz w:val="14"/>
        </w:rPr>
        <w:t>, they argue</w:t>
      </w:r>
      <w:r w:rsidRPr="004A7B0E">
        <w:rPr>
          <w:rStyle w:val="StyleUnderline"/>
        </w:rPr>
        <w:t xml:space="preserve">, </w:t>
      </w:r>
      <w:r w:rsidRPr="004A7B0E">
        <w:rPr>
          <w:rStyle w:val="StyleUnderline"/>
          <w:highlight w:val="cyan"/>
        </w:rPr>
        <w:t>if either wants to stop the glut of cyberattacks that have hammered major companies and government agencies.</w:t>
      </w:r>
      <w:r w:rsidRPr="00D90289">
        <w:rPr>
          <w:sz w:val="14"/>
        </w:rPr>
        <w:t xml:space="preserve"> </w:t>
      </w:r>
      <w:proofErr w:type="spellStart"/>
      <w:r w:rsidRPr="00D90289">
        <w:rPr>
          <w:sz w:val="14"/>
        </w:rPr>
        <w:t>McCaul’s</w:t>
      </w:r>
      <w:proofErr w:type="spellEnd"/>
      <w:r w:rsidRPr="00D90289">
        <w:rPr>
          <w:sz w:val="14"/>
        </w:rPr>
        <w:t xml:space="preserve"> bill did not contain any major surprises. It names the DHS as the “primary interface” in the public-private cyber threat data exchange. It does leave the door open for companies to share with other agencies such as the Treasury Department or National Security Agency, although would not explicitly authorize that sharing. </w:t>
      </w:r>
      <w:r w:rsidRPr="004A7B0E">
        <w:rPr>
          <w:rStyle w:val="StyleUnderline"/>
          <w:highlight w:val="cyan"/>
        </w:rPr>
        <w:t>The measure</w:t>
      </w:r>
      <w:r w:rsidRPr="004A7B0E">
        <w:rPr>
          <w:rStyle w:val="StyleUnderline"/>
        </w:rPr>
        <w:t xml:space="preserve"> also </w:t>
      </w:r>
      <w:r w:rsidRPr="004A7B0E">
        <w:rPr>
          <w:rStyle w:val="StyleUnderline"/>
          <w:highlight w:val="cyan"/>
        </w:rPr>
        <w:t>allows for sharing among agencies within the government.</w:t>
      </w:r>
      <w:r w:rsidRPr="004A7B0E">
        <w:rPr>
          <w:rStyle w:val="StyleUnderline"/>
        </w:rPr>
        <w:t xml:space="preserve"> The privacy language has been strengthened</w:t>
      </w:r>
      <w:r w:rsidRPr="00D90289">
        <w:rPr>
          <w:sz w:val="14"/>
        </w:rPr>
        <w:t xml:space="preserve"> throughout from previous iterations of a similar bill, according to Alex Manning, staff director of the House Homeland Security subcommittee on cybersecurity last Congress. “</w:t>
      </w:r>
      <w:r w:rsidRPr="004A7B0E">
        <w:rPr>
          <w:rStyle w:val="StyleUnderline"/>
          <w:highlight w:val="cyan"/>
        </w:rPr>
        <w:t>The text made a more concerted effort to appease some of the privacy advocates,”</w:t>
      </w:r>
      <w:r w:rsidRPr="00D90289">
        <w:rPr>
          <w:sz w:val="14"/>
        </w:rPr>
        <w:t xml:space="preserve"> said Manning, currently senior government relations director with </w:t>
      </w:r>
      <w:proofErr w:type="spellStart"/>
      <w:r w:rsidRPr="00D90289">
        <w:rPr>
          <w:sz w:val="14"/>
        </w:rPr>
        <w:t>Arent</w:t>
      </w:r>
      <w:proofErr w:type="spellEnd"/>
      <w:r w:rsidRPr="00D90289">
        <w:rPr>
          <w:sz w:val="14"/>
        </w:rPr>
        <w:t xml:space="preserve"> Fox. </w:t>
      </w:r>
      <w:r w:rsidRPr="004A7B0E">
        <w:rPr>
          <w:rStyle w:val="StyleUnderline"/>
          <w:highlight w:val="cyan"/>
        </w:rPr>
        <w:t>There’s</w:t>
      </w:r>
      <w:r w:rsidRPr="004A7B0E">
        <w:rPr>
          <w:rStyle w:val="StyleUnderline"/>
        </w:rPr>
        <w:t xml:space="preserve"> a greater focus on the role the DHS privacy office will play, with </w:t>
      </w:r>
      <w:r w:rsidRPr="004A7B0E">
        <w:rPr>
          <w:rStyle w:val="StyleUnderline"/>
          <w:highlight w:val="cyan"/>
        </w:rPr>
        <w:t>specific guidelines for how it should monitor and file oversight reports on the data sharing program,</w:t>
      </w:r>
      <w:r w:rsidRPr="00D90289">
        <w:rPr>
          <w:sz w:val="14"/>
        </w:rPr>
        <w:t xml:space="preserve"> Manning explained</w:t>
      </w:r>
      <w:r w:rsidRPr="004A7B0E">
        <w:rPr>
          <w:rStyle w:val="StyleUnderline"/>
        </w:rPr>
        <w:t xml:space="preserve">. </w:t>
      </w:r>
      <w:r w:rsidRPr="004A7B0E">
        <w:rPr>
          <w:rStyle w:val="StyleUnderline"/>
          <w:highlight w:val="cyan"/>
        </w:rPr>
        <w:t>The bill also bolstered the language requiring companies to strip personal information from their data before sharing it with the government</w:t>
      </w:r>
      <w:r w:rsidRPr="004A7B0E">
        <w:rPr>
          <w:rStyle w:val="StyleUnderline"/>
        </w:rPr>
        <w:t>.</w:t>
      </w:r>
      <w:r w:rsidRPr="00D90289">
        <w:rPr>
          <w:sz w:val="14"/>
        </w:rPr>
        <w:t xml:space="preserve"> The DHS is already required to do a scrub of sensitive information in the cyber data it receives. </w:t>
      </w:r>
      <w:r w:rsidRPr="004A7B0E">
        <w:rPr>
          <w:rStyle w:val="StyleUnderline"/>
          <w:highlight w:val="cyan"/>
        </w:rPr>
        <w:t>If DHS officials notice a certain company is repeatedly failing to redact personal information,</w:t>
      </w:r>
      <w:r w:rsidRPr="00D90289">
        <w:rPr>
          <w:sz w:val="14"/>
          <w:highlight w:val="cyan"/>
        </w:rPr>
        <w:t xml:space="preserve"> </w:t>
      </w:r>
      <w:proofErr w:type="spellStart"/>
      <w:r w:rsidRPr="004A7B0E">
        <w:rPr>
          <w:rStyle w:val="StyleUnderline"/>
          <w:highlight w:val="cyan"/>
        </w:rPr>
        <w:t>McCaul’s</w:t>
      </w:r>
      <w:proofErr w:type="spellEnd"/>
      <w:r w:rsidRPr="004A7B0E">
        <w:rPr>
          <w:rStyle w:val="StyleUnderline"/>
          <w:highlight w:val="cyan"/>
        </w:rPr>
        <w:t xml:space="preserve"> bill would allow the department to terminate the company’s ability to share with the agency. The alterations will likely appeal to numerous privacy groups</w:t>
      </w:r>
      <w:r w:rsidRPr="004A7B0E">
        <w:rPr>
          <w:rStyle w:val="StyleUnderline"/>
        </w:rPr>
        <w:t>.</w:t>
      </w:r>
      <w:r w:rsidRPr="00D90289">
        <w:rPr>
          <w:sz w:val="14"/>
        </w:rPr>
        <w:t xml:space="preserve"> The ACLU already supported a version of the bill last year.</w:t>
      </w:r>
    </w:p>
    <w:p w:rsidR="00ED3F22" w:rsidRDefault="00ED3F22" w:rsidP="00ED3F22">
      <w:pPr>
        <w:rPr>
          <w:sz w:val="16"/>
        </w:rPr>
      </w:pPr>
    </w:p>
    <w:p w:rsidR="00ED3F22" w:rsidRDefault="00ED3F22" w:rsidP="00ED3F22">
      <w:pPr>
        <w:pStyle w:val="Heading4"/>
      </w:pPr>
      <w:r>
        <w:t>NCPAA key to safeguard privacy and maintain private sector relationships</w:t>
      </w:r>
    </w:p>
    <w:p w:rsidR="00ED3F22" w:rsidRDefault="00ED3F22" w:rsidP="00ED3F22">
      <w:proofErr w:type="spellStart"/>
      <w:r w:rsidRPr="00A6306C">
        <w:rPr>
          <w:rStyle w:val="Style13ptBold"/>
        </w:rPr>
        <w:t>Ratcliffe</w:t>
      </w:r>
      <w:proofErr w:type="spellEnd"/>
      <w:r w:rsidRPr="00A6306C">
        <w:rPr>
          <w:rStyle w:val="Style13ptBold"/>
        </w:rPr>
        <w:t>, 15</w:t>
      </w:r>
      <w:r>
        <w:t xml:space="preserve">, </w:t>
      </w:r>
      <w:r w:rsidRPr="00A6306C">
        <w:t>Subcommittee Chairman</w:t>
      </w:r>
      <w:r>
        <w:t>, “</w:t>
      </w:r>
      <w:r w:rsidRPr="00A6306C">
        <w:t>Committee Moves Bill to Improve Cybersecurity, Protect Americans’ Privacy: Bill Includes Liability and Privacy Protections for Voluntary Info-Sharing on Cyber Threats</w:t>
      </w:r>
      <w:r>
        <w:t xml:space="preserve">,” </w:t>
      </w:r>
      <w:r w:rsidRPr="00DC48FF">
        <w:t>https://homeland.house.gov/press-release/committee-moves-bill-improve-cybersecurity-protect-americans-privacy</w:t>
      </w:r>
    </w:p>
    <w:p w:rsidR="00ED3F22" w:rsidRPr="003C5629" w:rsidRDefault="00ED3F22" w:rsidP="00ED3F22">
      <w:pPr>
        <w:rPr>
          <w:sz w:val="14"/>
        </w:rPr>
      </w:pPr>
      <w:r w:rsidRPr="003C5629">
        <w:rPr>
          <w:sz w:val="14"/>
        </w:rPr>
        <w:t xml:space="preserve">Subcommittee Chairman </w:t>
      </w:r>
      <w:proofErr w:type="spellStart"/>
      <w:r w:rsidRPr="003C5629">
        <w:rPr>
          <w:sz w:val="14"/>
        </w:rPr>
        <w:t>Ratcliffe</w:t>
      </w:r>
      <w:proofErr w:type="spellEnd"/>
      <w:r w:rsidRPr="003C5629">
        <w:rPr>
          <w:sz w:val="14"/>
        </w:rPr>
        <w:t xml:space="preserve"> said: “I’m grateful that this legislation was unanimously passed by the Homeland Security Committee. </w:t>
      </w:r>
      <w:r w:rsidRPr="00A6306C">
        <w:rPr>
          <w:rStyle w:val="StyleUnderline"/>
          <w:highlight w:val="cyan"/>
        </w:rPr>
        <w:t>Securing Americans’ privacy and the integrity of their personal information is precisely why Congress must</w:t>
      </w:r>
      <w:r w:rsidRPr="00A6306C">
        <w:rPr>
          <w:rStyle w:val="StyleUnderline"/>
        </w:rPr>
        <w:t xml:space="preserve"> act.</w:t>
      </w:r>
      <w:r w:rsidRPr="003C5629">
        <w:rPr>
          <w:sz w:val="14"/>
        </w:rPr>
        <w:t xml:space="preserve"> The National Cybersecurity Protection Advancement </w:t>
      </w:r>
      <w:r w:rsidRPr="00A6306C">
        <w:rPr>
          <w:rStyle w:val="StyleUnderline"/>
          <w:highlight w:val="cyan"/>
        </w:rPr>
        <w:t>(NCPA) Act will enhance the capabilities and relationships that the private sector has worked so hard to develop,</w:t>
      </w:r>
      <w:r w:rsidRPr="00A6306C">
        <w:rPr>
          <w:rStyle w:val="StyleUnderline"/>
        </w:rPr>
        <w:t xml:space="preserve"> while establishing procedures to safeguard personal privacy. </w:t>
      </w:r>
      <w:r w:rsidRPr="00B21BC4">
        <w:rPr>
          <w:rStyle w:val="StyleUnderline"/>
          <w:highlight w:val="cyan"/>
        </w:rPr>
        <w:t>If the private sector does not have access to timely cyber threat indicators</w:t>
      </w:r>
      <w:r w:rsidRPr="00A6306C">
        <w:rPr>
          <w:rStyle w:val="StyleUnderline"/>
        </w:rPr>
        <w:t xml:space="preserve"> </w:t>
      </w:r>
      <w:r w:rsidRPr="00B21BC4">
        <w:rPr>
          <w:rStyle w:val="StyleUnderline"/>
          <w:highlight w:val="cyan"/>
        </w:rPr>
        <w:t>– the tools, tactics, and techniques of other attempted intrusions – we are putting our homeland in grave danger.</w:t>
      </w:r>
      <w:r w:rsidRPr="00B21BC4">
        <w:rPr>
          <w:rStyle w:val="StyleUnderline"/>
        </w:rPr>
        <w:t xml:space="preserve"> The</w:t>
      </w:r>
      <w:r w:rsidRPr="00A6306C">
        <w:rPr>
          <w:rStyle w:val="StyleUnderline"/>
        </w:rPr>
        <w:t xml:space="preserve"> time is now for legislation like </w:t>
      </w:r>
      <w:r w:rsidRPr="00B21BC4">
        <w:rPr>
          <w:rStyle w:val="StyleUnderline"/>
          <w:highlight w:val="cyan"/>
        </w:rPr>
        <w:t>the NCPA Act that protects personal information from cyber intrusions, prevents widespread disruption to vital sectors of our economy, and safeguards our homeland from ongoing cyber threats</w:t>
      </w:r>
      <w:r w:rsidRPr="003C5629">
        <w:rPr>
          <w:sz w:val="14"/>
          <w:highlight w:val="cyan"/>
        </w:rPr>
        <w:t>.”</w:t>
      </w:r>
    </w:p>
    <w:p w:rsidR="00ED3F22" w:rsidRDefault="00ED3F22" w:rsidP="00ED3F22"/>
    <w:p w:rsidR="00ED3F22" w:rsidRDefault="00ED3F22" w:rsidP="00ED3F22">
      <w:pPr>
        <w:pStyle w:val="Heading4"/>
      </w:pPr>
      <w:r>
        <w:lastRenderedPageBreak/>
        <w:t>NCPAA has multiple protections to privacy-laundry list</w:t>
      </w:r>
    </w:p>
    <w:p w:rsidR="00ED3F22" w:rsidRPr="00DB042B" w:rsidRDefault="00ED3F22" w:rsidP="00ED3F22">
      <w:r w:rsidRPr="00DB042B">
        <w:t>David</w:t>
      </w:r>
      <w:r w:rsidRPr="001B7955">
        <w:rPr>
          <w:rStyle w:val="Style13ptBold"/>
        </w:rPr>
        <w:t xml:space="preserve"> </w:t>
      </w:r>
      <w:proofErr w:type="spellStart"/>
      <w:r w:rsidRPr="001B7955">
        <w:rPr>
          <w:rStyle w:val="Style13ptBold"/>
        </w:rPr>
        <w:t>Inserra</w:t>
      </w:r>
      <w:proofErr w:type="spellEnd"/>
      <w:r w:rsidRPr="00DB042B">
        <w:t xml:space="preserve"> and Riley </w:t>
      </w:r>
      <w:r w:rsidRPr="001B7955">
        <w:rPr>
          <w:rStyle w:val="Style13ptBold"/>
        </w:rPr>
        <w:t>Walters, 15</w:t>
      </w:r>
      <w:r>
        <w:t xml:space="preserve">, </w:t>
      </w:r>
      <w:r w:rsidRPr="00DB042B">
        <w:t>Policy Analyst, Homeland Security and Cybersecurity</w:t>
      </w:r>
      <w:r>
        <w:t xml:space="preserve">, </w:t>
      </w:r>
      <w:r w:rsidRPr="00DB042B">
        <w:t>Research Assistant</w:t>
      </w:r>
      <w:r>
        <w:t>, “</w:t>
      </w:r>
      <w:r w:rsidRPr="00DB042B">
        <w:t>House Cyber Information Sharing Bills: Right Approach but Require Fixes</w:t>
      </w:r>
      <w:r>
        <w:t>,”</w:t>
      </w:r>
    </w:p>
    <w:p w:rsidR="00ED3F22" w:rsidRDefault="00ED3F22" w:rsidP="00ED3F22">
      <w:r w:rsidRPr="00267D5D">
        <w:t>http://www.heritage.org/research/reports/2015/04/house-cyber-information-sharing-bills-right-approach-but-require-fixes</w:t>
      </w:r>
    </w:p>
    <w:p w:rsidR="00ED3F22" w:rsidRPr="00DB042B" w:rsidRDefault="00ED3F22" w:rsidP="00ED3F22">
      <w:pPr>
        <w:rPr>
          <w:rStyle w:val="StyleUnderline"/>
        </w:rPr>
      </w:pPr>
      <w:r w:rsidRPr="001B7955">
        <w:rPr>
          <w:sz w:val="16"/>
        </w:rPr>
        <w:t xml:space="preserve">When it comes to cyber information sharing, the types of information that are being shared include the coding of a virus, the route an attacker used, or a hole in security. However, there may be some personal information attached that is not relevant to dealing with cyber threats, indicators, defensive measures, or risks. While security professionals have no interest in this information, there is a trade-off between removing all unnecessary information and sharing information in a timely manner.[5] Both </w:t>
      </w:r>
      <w:r w:rsidRPr="00DB042B">
        <w:rPr>
          <w:rStyle w:val="StyleUnderline"/>
        </w:rPr>
        <w:t>bill</w:t>
      </w:r>
      <w:r w:rsidRPr="001B7955">
        <w:rPr>
          <w:sz w:val="16"/>
        </w:rPr>
        <w:t xml:space="preserve">s </w:t>
      </w:r>
      <w:r w:rsidRPr="00DB042B">
        <w:rPr>
          <w:rStyle w:val="StyleUnderline"/>
        </w:rPr>
        <w:t xml:space="preserve">require that “reasonable” measures be taken to remove any personal information that is unrelated to a </w:t>
      </w:r>
      <w:proofErr w:type="spellStart"/>
      <w:r w:rsidRPr="00DB042B">
        <w:rPr>
          <w:rStyle w:val="StyleUnderline"/>
        </w:rPr>
        <w:t>cyber risk</w:t>
      </w:r>
      <w:proofErr w:type="spellEnd"/>
      <w:r w:rsidRPr="00DB042B">
        <w:rPr>
          <w:rStyle w:val="StyleUnderline"/>
        </w:rPr>
        <w:t xml:space="preserve"> or incident before sharing with the federal government or other non-federal entities</w:t>
      </w:r>
      <w:r w:rsidRPr="001B7955">
        <w:rPr>
          <w:sz w:val="16"/>
        </w:rPr>
        <w:t xml:space="preserve">.[6] The PCNA also provides non-federal entities the ability to take reasonable efforts to “implement a technical capability configured to remove any [personal] information.” This technical capability is a possible nod toward the Structured Threat Information </w:t>
      </w:r>
      <w:proofErr w:type="spellStart"/>
      <w:r w:rsidRPr="001B7955">
        <w:rPr>
          <w:sz w:val="16"/>
        </w:rPr>
        <w:t>eXpression</w:t>
      </w:r>
      <w:proofErr w:type="spellEnd"/>
      <w:r w:rsidRPr="001B7955">
        <w:rPr>
          <w:sz w:val="16"/>
        </w:rPr>
        <w:t xml:space="preserve"> (STIX) standardized language and mechanisms for sharing information that enable sharers to limit what proprietary or private information is shared without slowing information sharing.[7] The PCNA and</w:t>
      </w:r>
      <w:r w:rsidRPr="00DB042B">
        <w:rPr>
          <w:rStyle w:val="StyleUnderline"/>
        </w:rPr>
        <w:t xml:space="preserve"> the NCPAA</w:t>
      </w:r>
      <w:r w:rsidRPr="001B7955">
        <w:rPr>
          <w:sz w:val="16"/>
        </w:rPr>
        <w:t xml:space="preserve"> </w:t>
      </w:r>
      <w:r w:rsidRPr="001B7955">
        <w:rPr>
          <w:rStyle w:val="StyleUnderline"/>
        </w:rPr>
        <w:t xml:space="preserve">also </w:t>
      </w:r>
      <w:r w:rsidRPr="00DB042B">
        <w:rPr>
          <w:rStyle w:val="StyleUnderline"/>
        </w:rPr>
        <w:t>establish a series of other privacy guidelines and reports</w:t>
      </w:r>
      <w:r w:rsidRPr="001B7955">
        <w:rPr>
          <w:sz w:val="16"/>
        </w:rPr>
        <w:t xml:space="preserve">. The PCNA charges the Attorney General, the Privacy and Civil Liberties Oversight Board (PCLOB), the Director of National Intelligence (DNI), and inspectors general (IGs) </w:t>
      </w:r>
      <w:r w:rsidRPr="00DB042B">
        <w:rPr>
          <w:rStyle w:val="StyleUnderline"/>
        </w:rPr>
        <w:t>with this responsibility</w:t>
      </w:r>
      <w:r w:rsidRPr="001B7955">
        <w:rPr>
          <w:sz w:val="16"/>
        </w:rPr>
        <w:t xml:space="preserve"> while </w:t>
      </w:r>
      <w:r w:rsidRPr="00DB042B">
        <w:rPr>
          <w:rStyle w:val="StyleUnderline"/>
        </w:rPr>
        <w:t>the NCPAA charges the Department of Homeland Security (DHS) Under Secretary for Cybersecurity and Infrastructure Protection, the DHS Chief Privacy Officer, IGs, and the PCLOB.</w:t>
      </w:r>
      <w:r w:rsidRPr="001B7955">
        <w:rPr>
          <w:sz w:val="16"/>
        </w:rPr>
        <w:t>[8</w:t>
      </w:r>
      <w:r w:rsidRPr="00DB042B">
        <w:rPr>
          <w:rStyle w:val="StyleUnderline"/>
        </w:rPr>
        <w:t xml:space="preserve">] </w:t>
      </w:r>
      <w:r w:rsidRPr="001B7955">
        <w:rPr>
          <w:sz w:val="16"/>
        </w:rPr>
        <w:t xml:space="preserve">While some reports on privacy are certainly important and necessary, both bills seem to create too many reporting requirements and should be streamlined to ensure that duplicative tasks are not being asked of multiple privacy and oversight organizations. </w:t>
      </w:r>
      <w:r w:rsidRPr="00DB042B">
        <w:rPr>
          <w:rStyle w:val="StyleUnderline"/>
        </w:rPr>
        <w:t>Both bills also include provisions that properly punish government workers who wrongfully use information</w:t>
      </w:r>
      <w:r w:rsidRPr="001B7955">
        <w:rPr>
          <w:sz w:val="16"/>
        </w:rPr>
        <w:t xml:space="preserve">, </w:t>
      </w:r>
      <w:r w:rsidRPr="00DB042B">
        <w:rPr>
          <w:rStyle w:val="StyleUnderline"/>
        </w:rPr>
        <w:t>limit the use and retention of information containing personal data, and notify private-sector sharers when they are sharing information improperly.</w:t>
      </w:r>
    </w:p>
    <w:p w:rsidR="00ED3F22" w:rsidRDefault="00ED3F22" w:rsidP="00ED3F22"/>
    <w:p w:rsidR="00ED3F22" w:rsidRDefault="00ED3F22" w:rsidP="00ED3F22">
      <w:pPr>
        <w:pStyle w:val="Heading4"/>
      </w:pPr>
      <w:r>
        <w:t>Plan guarantees protection of privacy</w:t>
      </w:r>
    </w:p>
    <w:p w:rsidR="00ED3F22" w:rsidRDefault="00ED3F22" w:rsidP="00ED3F22">
      <w:r>
        <w:t xml:space="preserve">Daniel </w:t>
      </w:r>
      <w:r w:rsidRPr="00337DE8">
        <w:rPr>
          <w:rStyle w:val="Style13ptBold"/>
        </w:rPr>
        <w:t>Farris</w:t>
      </w:r>
      <w:r>
        <w:t xml:space="preserve">, Lindsay </w:t>
      </w:r>
      <w:r w:rsidRPr="00337DE8">
        <w:rPr>
          <w:rStyle w:val="Style13ptBold"/>
        </w:rPr>
        <w:t>Kessler, 15</w:t>
      </w:r>
      <w:r>
        <w:t xml:space="preserve">, </w:t>
      </w:r>
      <w:r w:rsidRPr="00337DE8">
        <w:t xml:space="preserve">co-chairs </w:t>
      </w:r>
      <w:proofErr w:type="spellStart"/>
      <w:r w:rsidRPr="00337DE8">
        <w:t>Polsinelli’s</w:t>
      </w:r>
      <w:proofErr w:type="spellEnd"/>
      <w:r w:rsidRPr="00337DE8">
        <w:t xml:space="preserve"> Data Center &amp; Infrastructure and Data Privacy &amp; Security teams</w:t>
      </w:r>
      <w:r>
        <w:t>, “</w:t>
      </w:r>
      <w:r w:rsidRPr="00337DE8">
        <w:t>House Passes the National Cybersecurity Protection Advancement Act</w:t>
      </w:r>
      <w:r>
        <w:t>,”</w:t>
      </w:r>
    </w:p>
    <w:p w:rsidR="00ED3F22" w:rsidRDefault="00ED3F22" w:rsidP="00ED3F22">
      <w:r w:rsidRPr="006032AC">
        <w:t>http://www.jdsupra.com/legalnews/house-passes-the-national-cybersecurity-69958/</w:t>
      </w:r>
    </w:p>
    <w:p w:rsidR="00ED3F22" w:rsidRPr="006C19D6" w:rsidRDefault="00ED3F22" w:rsidP="00ED3F22">
      <w:pPr>
        <w:rPr>
          <w:sz w:val="16"/>
        </w:rPr>
      </w:pPr>
      <w:r w:rsidRPr="00337DE8">
        <w:rPr>
          <w:rStyle w:val="StyleUnderline"/>
        </w:rPr>
        <w:t>The NCPAA grants companies protection against liability for sharing data with the</w:t>
      </w:r>
      <w:r w:rsidRPr="006C19D6">
        <w:rPr>
          <w:sz w:val="16"/>
        </w:rPr>
        <w:t xml:space="preserve"> Department of Homeland Security (“</w:t>
      </w:r>
      <w:r w:rsidRPr="00337DE8">
        <w:rPr>
          <w:rStyle w:val="StyleUnderline"/>
        </w:rPr>
        <w:t>DHS</w:t>
      </w:r>
      <w:r w:rsidRPr="006C19D6">
        <w:rPr>
          <w:sz w:val="16"/>
        </w:rPr>
        <w:t xml:space="preserve">”) </w:t>
      </w:r>
      <w:r w:rsidRPr="00337DE8">
        <w:rPr>
          <w:rStyle w:val="StyleUnderline"/>
        </w:rPr>
        <w:t>by amending the Homeland Security Act of 2002 to encourage voluntary information sharing about cyber threats, with liability protections, between and among the private sector and Federal government. Without these liability protections, companies sharing data</w:t>
      </w:r>
      <w:r w:rsidRPr="006C19D6">
        <w:rPr>
          <w:sz w:val="16"/>
        </w:rPr>
        <w:t xml:space="preserve"> pursuant to the PCNA </w:t>
      </w:r>
      <w:r w:rsidRPr="00337DE8">
        <w:rPr>
          <w:rStyle w:val="StyleUnderline"/>
        </w:rPr>
        <w:t>could expose themselves to class actions or increased regulatory enforcement actions.</w:t>
      </w:r>
      <w:r w:rsidRPr="006C19D6">
        <w:rPr>
          <w:sz w:val="16"/>
        </w:rPr>
        <w:t xml:space="preserve"> Responding to privacy concerns, </w:t>
      </w:r>
      <w:r w:rsidRPr="00337DE8">
        <w:rPr>
          <w:rStyle w:val="StyleUnderline"/>
        </w:rPr>
        <w:t>the NCPPA also includes numerous provisions to ensure the protection of the privacy of American citizens and ensure that shared cyber threat information is solely used for cybersecurity purposes.</w:t>
      </w:r>
      <w:r w:rsidRPr="006C19D6">
        <w:rPr>
          <w:sz w:val="16"/>
        </w:rPr>
        <w:t xml:space="preserve"> Specifically, </w:t>
      </w:r>
      <w:r w:rsidRPr="00337DE8">
        <w:rPr>
          <w:rStyle w:val="StyleUnderline"/>
        </w:rPr>
        <w:t>the NCPAA allows the DHS’s national cybersecurity and communications integration center (“NCCIC”) to include tribal governments, information sharing and analysis centers, and private entities among its non-federal representatives.</w:t>
      </w:r>
      <w:r w:rsidRPr="006C19D6">
        <w:rPr>
          <w:sz w:val="16"/>
        </w:rPr>
        <w:t xml:space="preserve"> </w:t>
      </w:r>
      <w:r w:rsidRPr="00337DE8">
        <w:rPr>
          <w:rStyle w:val="StyleUnderline"/>
        </w:rPr>
        <w:t>The Act also expands the NCCIC’s functions to include global cybersecurity with international partners</w:t>
      </w:r>
      <w:r w:rsidRPr="006C19D6">
        <w:rPr>
          <w:sz w:val="16"/>
        </w:rPr>
        <w:t xml:space="preserve">; </w:t>
      </w:r>
      <w:r w:rsidRPr="00337DE8">
        <w:rPr>
          <w:rStyle w:val="StyleUnderline"/>
        </w:rPr>
        <w:t>requires federal and non-federal entities to take reasonable efforts to remove and safeguard information that can be used to identify specific persons and that is unrelated to cybersecurity risks</w:t>
      </w:r>
      <w:r w:rsidRPr="006C19D6">
        <w:rPr>
          <w:sz w:val="16"/>
        </w:rPr>
        <w:t xml:space="preserve"> or incidents prior to sharing; prohibits federal entities from using shared indicators </w:t>
      </w:r>
      <w:r w:rsidRPr="00337DE8">
        <w:rPr>
          <w:rStyle w:val="StyleUnderline"/>
        </w:rPr>
        <w:t>or defense measures to engage in surveillance or other collection activities</w:t>
      </w:r>
      <w:r w:rsidRPr="006C19D6">
        <w:rPr>
          <w:sz w:val="16"/>
        </w:rPr>
        <w:t xml:space="preserve"> for the purpose of </w:t>
      </w:r>
      <w:r w:rsidRPr="006C19D6">
        <w:rPr>
          <w:sz w:val="16"/>
        </w:rPr>
        <w:lastRenderedPageBreak/>
        <w:t xml:space="preserve">tracking an individual’s personally identifiable information and bars the usage of such information for regulatory purposes; </w:t>
      </w:r>
      <w:r w:rsidRPr="00337DE8">
        <w:rPr>
          <w:rStyle w:val="StyleUnderline"/>
        </w:rPr>
        <w:t>establishes a private cause of action for a person to bring against the federal government if a federal agency intentionally or willfully violates restrictions on the use and protection of voluntarily shared indicators or defense measures</w:t>
      </w:r>
      <w:r w:rsidRPr="006C19D6">
        <w:rPr>
          <w:sz w:val="16"/>
        </w:rPr>
        <w:t>; and exempts from antitrust laws non-federal entities that, for cybersecurity purposes, share certain indicators, measures or assistance in accordance with the NCPAA.</w:t>
      </w:r>
    </w:p>
    <w:p w:rsidR="00ED3F22" w:rsidRDefault="00ED3F22" w:rsidP="00ED3F22"/>
    <w:p w:rsidR="00ED3F22" w:rsidRDefault="00ED3F22" w:rsidP="00ED3F22">
      <w:pPr>
        <w:pStyle w:val="Heading3"/>
      </w:pPr>
      <w:r>
        <w:lastRenderedPageBreak/>
        <w:t>AT: Pass later</w:t>
      </w:r>
    </w:p>
    <w:p w:rsidR="00ED3F22" w:rsidRDefault="00ED3F22" w:rsidP="00ED3F22">
      <w:pPr>
        <w:pStyle w:val="Heading4"/>
      </w:pPr>
      <w:r>
        <w:t>Need to solve cyber security now- risk is larger everyday</w:t>
      </w:r>
    </w:p>
    <w:p w:rsidR="00ED3F22" w:rsidRDefault="00ED3F22" w:rsidP="00ED3F22">
      <w:r w:rsidRPr="001B7955">
        <w:t>Erin</w:t>
      </w:r>
      <w:r w:rsidRPr="00337DE8">
        <w:rPr>
          <w:rStyle w:val="Style13ptBold"/>
        </w:rPr>
        <w:t xml:space="preserve"> Kelly</w:t>
      </w:r>
      <w:proofErr w:type="gramStart"/>
      <w:r w:rsidRPr="00337DE8">
        <w:rPr>
          <w:rStyle w:val="Style13ptBold"/>
        </w:rPr>
        <w:t>,15</w:t>
      </w:r>
      <w:proofErr w:type="gramEnd"/>
      <w:r>
        <w:t xml:space="preserve">, </w:t>
      </w:r>
      <w:r w:rsidRPr="00337DE8">
        <w:t>Reporter for USA Today, covering privacy issues, cybersecurity</w:t>
      </w:r>
      <w:r>
        <w:t>, “</w:t>
      </w:r>
      <w:r w:rsidRPr="00337DE8">
        <w:t>House passes bipartisan cybersecurity information-sharing bill</w:t>
      </w:r>
      <w:r>
        <w:t xml:space="preserve">,” </w:t>
      </w:r>
      <w:r w:rsidRPr="00267D5D">
        <w:t>http://www.usatoday.com/story/news/politics/2015/04/22/cybersecurity-information-sharing-bill-house-vote/26188355/</w:t>
      </w:r>
    </w:p>
    <w:p w:rsidR="00ED3F22" w:rsidRPr="006C19D6" w:rsidRDefault="00ED3F22" w:rsidP="00ED3F22">
      <w:pPr>
        <w:rPr>
          <w:sz w:val="16"/>
        </w:rPr>
      </w:pPr>
      <w:r w:rsidRPr="006C19D6">
        <w:rPr>
          <w:sz w:val="16"/>
        </w:rPr>
        <w:t xml:space="preserve">It was the first action in the new Congress in response to recent high-profile </w:t>
      </w:r>
      <w:proofErr w:type="spellStart"/>
      <w:r w:rsidRPr="006C19D6">
        <w:rPr>
          <w:sz w:val="16"/>
        </w:rPr>
        <w:t>cyber attacks</w:t>
      </w:r>
      <w:proofErr w:type="spellEnd"/>
      <w:r w:rsidRPr="006C19D6">
        <w:rPr>
          <w:sz w:val="16"/>
        </w:rPr>
        <w:t xml:space="preserve"> that have included Sony Pictures, Home Depot, JPMorgan Chase, Target, Anthem health insurance, the State Department and the White House. Lawmakers voted 307-116 to approve the Protecting Cyber Networks Act, which was passed last month by the House Permanent Select Committee on Intelligence. </w:t>
      </w:r>
      <w:r w:rsidRPr="00337DE8">
        <w:rPr>
          <w:rStyle w:val="StyleUnderline"/>
        </w:rPr>
        <w:t xml:space="preserve">"The increasing pace and scope of </w:t>
      </w:r>
      <w:proofErr w:type="spellStart"/>
      <w:r w:rsidRPr="00337DE8">
        <w:rPr>
          <w:rStyle w:val="StyleUnderline"/>
        </w:rPr>
        <w:t>cyber attacks</w:t>
      </w:r>
      <w:proofErr w:type="spellEnd"/>
      <w:r w:rsidRPr="00337DE8">
        <w:rPr>
          <w:rStyle w:val="StyleUnderline"/>
        </w:rPr>
        <w:t xml:space="preserve"> cannot be ignored,</w:t>
      </w:r>
      <w:r w:rsidRPr="006C19D6">
        <w:rPr>
          <w:sz w:val="16"/>
        </w:rPr>
        <w:t xml:space="preserve">" said Rep. Devin </w:t>
      </w:r>
      <w:proofErr w:type="spellStart"/>
      <w:r w:rsidRPr="006C19D6">
        <w:rPr>
          <w:sz w:val="16"/>
        </w:rPr>
        <w:t>Nunes</w:t>
      </w:r>
      <w:proofErr w:type="spellEnd"/>
      <w:r w:rsidRPr="006C19D6">
        <w:rPr>
          <w:sz w:val="16"/>
        </w:rPr>
        <w:t>, R-Calif., chairman of the intelligence committee. "</w:t>
      </w:r>
      <w:r w:rsidRPr="00337DE8">
        <w:rPr>
          <w:rStyle w:val="StyleUnderline"/>
        </w:rPr>
        <w:t>This bill will strengthen our digital defenses so that American consumers and businesses will not be put at the mercy of malevolent cyber thieves."</w:t>
      </w:r>
      <w:r w:rsidRPr="006C19D6">
        <w:rPr>
          <w:sz w:val="16"/>
        </w:rPr>
        <w:t xml:space="preserve"> Although the Obama administration has not endorsed any specific bill, President </w:t>
      </w:r>
      <w:r w:rsidRPr="00337DE8">
        <w:rPr>
          <w:rStyle w:val="StyleUnderline"/>
        </w:rPr>
        <w:t>Obama has called on Congress to pass strong cybersecurity information-sharing legislation, and</w:t>
      </w:r>
      <w:r w:rsidRPr="006C19D6">
        <w:rPr>
          <w:sz w:val="16"/>
        </w:rPr>
        <w:t xml:space="preserve"> lawmakers have been moving quickly to do that. </w:t>
      </w:r>
      <w:r w:rsidRPr="00337DE8">
        <w:rPr>
          <w:rStyle w:val="StyleUnderline"/>
        </w:rPr>
        <w:t>"Every day we delay, more privacy is stolen, more jobs are lost, and more economic harm is done</w:t>
      </w:r>
      <w:r w:rsidRPr="006C19D6">
        <w:rPr>
          <w:sz w:val="16"/>
        </w:rPr>
        <w:t>," said California Rep. Adam Schiff, the senior Democrat on the intelligence panel. "</w:t>
      </w:r>
      <w:r w:rsidRPr="00337DE8">
        <w:rPr>
          <w:rStyle w:val="StyleUnderline"/>
        </w:rPr>
        <w:t>Let's stop sitting by and watching all of this happen. Let's do something.</w:t>
      </w:r>
      <w:r w:rsidRPr="006C19D6">
        <w:rPr>
          <w:sz w:val="16"/>
        </w:rPr>
        <w:t>"</w:t>
      </w:r>
    </w:p>
    <w:p w:rsidR="00ED3F22" w:rsidRDefault="00D00025" w:rsidP="00D00025">
      <w:pPr>
        <w:pStyle w:val="Heading3"/>
      </w:pPr>
      <w:r>
        <w:lastRenderedPageBreak/>
        <w:t>AT: Links to politics</w:t>
      </w:r>
    </w:p>
    <w:p w:rsidR="00D00025" w:rsidRPr="00D00025" w:rsidRDefault="00D00025" w:rsidP="00D00025">
      <w:pPr>
        <w:pStyle w:val="Heading4"/>
      </w:pPr>
      <w:r w:rsidRPr="00D00025">
        <w:t>CP is bipartisan</w:t>
      </w:r>
    </w:p>
    <w:p w:rsidR="00D00025" w:rsidRPr="00D00025" w:rsidRDefault="00D00025" w:rsidP="00D00025">
      <w:pPr>
        <w:rPr>
          <w:rStyle w:val="Style13ptBold"/>
        </w:rPr>
      </w:pPr>
      <w:proofErr w:type="spellStart"/>
      <w:r>
        <w:rPr>
          <w:rStyle w:val="Style13ptBold"/>
        </w:rPr>
        <w:t>McCalley</w:t>
      </w:r>
      <w:proofErr w:type="spellEnd"/>
      <w:r>
        <w:rPr>
          <w:rStyle w:val="Style13ptBold"/>
        </w:rPr>
        <w:t xml:space="preserve"> 4/14 </w:t>
      </w:r>
      <w:r w:rsidRPr="00D00025">
        <w:rPr>
          <w:sz w:val="18"/>
        </w:rPr>
        <w:t xml:space="preserve">Sean </w:t>
      </w:r>
      <w:proofErr w:type="spellStart"/>
      <w:r w:rsidRPr="00D00025">
        <w:rPr>
          <w:sz w:val="18"/>
        </w:rPr>
        <w:t>McCalley</w:t>
      </w:r>
      <w:proofErr w:type="spellEnd"/>
      <w:r w:rsidRPr="00D00025">
        <w:rPr>
          <w:sz w:val="18"/>
        </w:rPr>
        <w:t xml:space="preserve"> (quoting members of Congress) is a reporter for Federal News Radio, “Bipartisan cybersecurity bill expands information sharing network”, 4/14/15, http://federalnewsradio.com/congress/2015/04/bipartisan-cybersecurity-bill-expands-information-sharing-network//OF</w:t>
      </w:r>
    </w:p>
    <w:p w:rsidR="00D00025" w:rsidRPr="00D00025" w:rsidRDefault="00D00025" w:rsidP="00D00025">
      <w:pPr>
        <w:rPr>
          <w:sz w:val="16"/>
        </w:rPr>
      </w:pPr>
      <w:r w:rsidRPr="00D00025">
        <w:rPr>
          <w:sz w:val="16"/>
        </w:rPr>
        <w:t xml:space="preserve">To do that, </w:t>
      </w:r>
      <w:r w:rsidRPr="00D00025">
        <w:rPr>
          <w:rStyle w:val="StyleUnderline"/>
        </w:rPr>
        <w:t xml:space="preserve">the NCPA Act would offer liability protections for private sector businesses from lawsuits in the event they share personal information about customers. </w:t>
      </w:r>
      <w:r w:rsidRPr="00D00025">
        <w:rPr>
          <w:sz w:val="16"/>
        </w:rPr>
        <w:t xml:space="preserve">The bill also outlines privacy protocols to protect the rights of citizens who interact with those companies. Rep. Michael </w:t>
      </w:r>
      <w:proofErr w:type="spellStart"/>
      <w:r w:rsidRPr="00D00025">
        <w:rPr>
          <w:sz w:val="16"/>
        </w:rPr>
        <w:t>McCaul</w:t>
      </w:r>
      <w:proofErr w:type="spellEnd"/>
      <w:r w:rsidRPr="00D00025">
        <w:rPr>
          <w:sz w:val="16"/>
        </w:rPr>
        <w:t xml:space="preserve"> (R-Texas), the committee chairman, introduced the bill yesterday. The NCPA Act would protect companies that report data to the National Cybersecurity and Communications Integration Center (NCCIC) at the Homeland Security Department. It extends protections for information sharing with other private organizations, too. In exchange for liability protections, businesses and federal agencies must follow specific parameters in the bill to protect the privacy of the data. </w:t>
      </w:r>
      <w:r w:rsidRPr="00D00025">
        <w:rPr>
          <w:rStyle w:val="StyleUnderline"/>
        </w:rPr>
        <w:t>Both Republicans and Democrats</w:t>
      </w:r>
      <w:r w:rsidRPr="00D00025">
        <w:rPr>
          <w:sz w:val="16"/>
        </w:rPr>
        <w:t xml:space="preserve"> on the committee </w:t>
      </w:r>
      <w:r w:rsidRPr="00D00025">
        <w:rPr>
          <w:rStyle w:val="StyleUnderline"/>
        </w:rPr>
        <w:t>expressed strong support for the bill</w:t>
      </w:r>
      <w:r w:rsidRPr="00D00025">
        <w:rPr>
          <w:sz w:val="16"/>
        </w:rPr>
        <w:t xml:space="preserve">, which Rep, Bennie Thompson (D-Miss.), the ranking member, called </w:t>
      </w:r>
      <w:r w:rsidRPr="00D00025">
        <w:rPr>
          <w:rStyle w:val="StyleUnderline"/>
        </w:rPr>
        <w:t>the product of “months of bipartisan stakeholder outreach and collaboration</w:t>
      </w:r>
      <w:r w:rsidRPr="00D00025">
        <w:rPr>
          <w:sz w:val="16"/>
        </w:rPr>
        <w:t xml:space="preserve">, [and] </w:t>
      </w:r>
      <w:r w:rsidRPr="00D00025">
        <w:rPr>
          <w:rStyle w:val="StyleUnderline"/>
        </w:rPr>
        <w:t>the bill has strong privacy and civil liberties protections.”</w:t>
      </w:r>
      <w:r>
        <w:rPr>
          <w:rStyle w:val="StyleUnderline"/>
        </w:rPr>
        <w:t xml:space="preserve"> </w:t>
      </w:r>
      <w:r w:rsidRPr="00D00025">
        <w:rPr>
          <w:rStyle w:val="StyleUnderline"/>
        </w:rPr>
        <w:t xml:space="preserve">The markup included a range of amendments that </w:t>
      </w:r>
      <w:proofErr w:type="spellStart"/>
      <w:r w:rsidRPr="00D00025">
        <w:rPr>
          <w:rStyle w:val="StyleUnderline"/>
        </w:rPr>
        <w:t>McCaul</w:t>
      </w:r>
      <w:proofErr w:type="spellEnd"/>
      <w:r w:rsidRPr="00D00025">
        <w:rPr>
          <w:rStyle w:val="StyleUnderline"/>
        </w:rPr>
        <w:t xml:space="preserve"> characterized as “largely bipartisan</w:t>
      </w:r>
      <w:r w:rsidRPr="00D00025">
        <w:rPr>
          <w:sz w:val="16"/>
        </w:rPr>
        <w:t>,” with many passing without controversy. Those led to some changes that added more responsibilities for some federal agencies and expanded the network responsible for collaborating on the data supplied by the private sector.</w:t>
      </w:r>
    </w:p>
    <w:p w:rsidR="00ED3F22" w:rsidRDefault="00ED3F22" w:rsidP="00ED3F22">
      <w:pPr>
        <w:pStyle w:val="Heading2"/>
      </w:pPr>
      <w:r>
        <w:lastRenderedPageBreak/>
        <w:t>AFF</w:t>
      </w:r>
    </w:p>
    <w:p w:rsidR="00ED3F22" w:rsidRDefault="00ED3F22" w:rsidP="00ED3F22">
      <w:pPr>
        <w:pStyle w:val="Heading3"/>
      </w:pPr>
      <w:r>
        <w:lastRenderedPageBreak/>
        <w:t>No solvency</w:t>
      </w:r>
    </w:p>
    <w:p w:rsidR="00ED3F22" w:rsidRDefault="00ED3F22" w:rsidP="00ED3F22">
      <w:pPr>
        <w:pStyle w:val="Heading4"/>
      </w:pPr>
      <w:r>
        <w:t>CP fails- doesn’t stop agencies from imposing separate requirements</w:t>
      </w:r>
    </w:p>
    <w:p w:rsidR="00ED3F22" w:rsidRDefault="00ED3F22" w:rsidP="00ED3F22">
      <w:r w:rsidRPr="003C5629">
        <w:t xml:space="preserve">Susan B. </w:t>
      </w:r>
      <w:r w:rsidRPr="00BB7F5D">
        <w:rPr>
          <w:rStyle w:val="Style13ptBold"/>
        </w:rPr>
        <w:t>Cassidy,7/10</w:t>
      </w:r>
      <w:r>
        <w:t xml:space="preserve">,  </w:t>
      </w:r>
      <w:r w:rsidRPr="003C5629">
        <w:t xml:space="preserve">partner </w:t>
      </w:r>
      <w:r>
        <w:t xml:space="preserve">of the National Law Review </w:t>
      </w:r>
      <w:r w:rsidRPr="003C5629">
        <w:t>and a member of the Government Contracts Practice Group</w:t>
      </w:r>
      <w:r>
        <w:t>, “</w:t>
      </w:r>
      <w:r w:rsidRPr="003C5629">
        <w:t>Competing Bills Focus on Cybersecurity Information Sharing But Final Language and Ultimate Passage Remain Unknown</w:t>
      </w:r>
      <w:r>
        <w:t xml:space="preserve">,” </w:t>
      </w:r>
      <w:r w:rsidRPr="00266B63">
        <w:t>http://www.natlawreview.com/article/competing-bills-focus-cybersecurity-information-sharing-final-language-and-ultimate-</w:t>
      </w:r>
    </w:p>
    <w:p w:rsidR="00ED3F22" w:rsidRDefault="00ED3F22" w:rsidP="00ED3F22">
      <w:pPr>
        <w:rPr>
          <w:rStyle w:val="StyleUnderline"/>
        </w:rPr>
      </w:pPr>
      <w:r w:rsidRPr="003C5629">
        <w:rPr>
          <w:sz w:val="14"/>
        </w:rPr>
        <w:t xml:space="preserve">Information sharing under these bills is intended as a voluntary process. All three bills contain an “anti-tasking restriction,” which prevents the federal government from requiring private entities to share information about cybersecurity threats. The bills also prohibit the government from conditioning the award of the contract on the provision of information about cyber threat indicators by the </w:t>
      </w:r>
      <w:proofErr w:type="spellStart"/>
      <w:r w:rsidRPr="003C5629">
        <w:rPr>
          <w:sz w:val="14"/>
        </w:rPr>
        <w:t>offeror</w:t>
      </w:r>
      <w:proofErr w:type="spellEnd"/>
      <w:r w:rsidRPr="003C5629">
        <w:rPr>
          <w:sz w:val="14"/>
        </w:rPr>
        <w:t>. Furthermore, all three</w:t>
      </w:r>
      <w:r w:rsidRPr="003C5629">
        <w:rPr>
          <w:rStyle w:val="StyleUnderline"/>
        </w:rPr>
        <w:t xml:space="preserve"> </w:t>
      </w:r>
      <w:r w:rsidRPr="00BB7F5D">
        <w:rPr>
          <w:rStyle w:val="StyleUnderline"/>
          <w:highlight w:val="cyan"/>
        </w:rPr>
        <w:t>bills contain a clause protecting from any liability connected to choosing not to share information pursuant to the bills</w:t>
      </w:r>
      <w:r w:rsidRPr="003C5629">
        <w:rPr>
          <w:rStyle w:val="StyleUnderline"/>
        </w:rPr>
        <w:t xml:space="preserve">. Presumably, </w:t>
      </w:r>
      <w:r w:rsidRPr="00BB7F5D">
        <w:rPr>
          <w:rStyle w:val="StyleUnderline"/>
          <w:highlight w:val="cyan"/>
        </w:rPr>
        <w:t>however, this does not prevent agencies, such as DOD and the Intelligence Community from imposing separate reporting requirements on a regulatory and contractual basis as currently exists for certain defense related information. Nor do these bills appear to alter existing voluntary information sharing relationships such as the Defense Industrial Base voluntary sharing initiative.</w:t>
      </w:r>
    </w:p>
    <w:p w:rsidR="00ED3F22" w:rsidRDefault="00ED3F22" w:rsidP="00ED3F22">
      <w:pPr>
        <w:rPr>
          <w:rStyle w:val="StyleUnderline"/>
        </w:rPr>
      </w:pPr>
    </w:p>
    <w:p w:rsidR="00ED3F22" w:rsidRDefault="00ED3F22" w:rsidP="00ED3F22">
      <w:pPr>
        <w:pStyle w:val="Heading4"/>
      </w:pPr>
      <w:r>
        <w:t xml:space="preserve">CP </w:t>
      </w:r>
      <w:proofErr w:type="spellStart"/>
      <w:r>
        <w:t>cant</w:t>
      </w:r>
      <w:proofErr w:type="spellEnd"/>
      <w:r>
        <w:t xml:space="preserve"> solve- info sharing in SQ but attacks still happened</w:t>
      </w:r>
    </w:p>
    <w:p w:rsidR="00ED3F22" w:rsidRPr="008241E3" w:rsidRDefault="00ED3F22" w:rsidP="00ED3F22">
      <w:r w:rsidRPr="008241E3">
        <w:t xml:space="preserve">Greg </w:t>
      </w:r>
      <w:proofErr w:type="spellStart"/>
      <w:r>
        <w:rPr>
          <w:rStyle w:val="Style13ptBold"/>
        </w:rPr>
        <w:t>Nojeim</w:t>
      </w:r>
      <w:proofErr w:type="spellEnd"/>
      <w:r>
        <w:rPr>
          <w:rStyle w:val="Style13ptBold"/>
        </w:rPr>
        <w:t>, 2015</w:t>
      </w:r>
      <w:r w:rsidRPr="008241E3">
        <w:rPr>
          <w:rStyle w:val="Style13ptBold"/>
        </w:rPr>
        <w:t>,</w:t>
      </w:r>
      <w:r w:rsidRPr="008241E3">
        <w:t xml:space="preserve"> Senior Counsel and Director of the Freedom, Security, and Technology Project at the Center for Democracy &amp; Technology, “</w:t>
      </w:r>
      <w:r w:rsidRPr="00BB7F5D">
        <w:t>Cybersecurity Information Sharing Bills Fall Short on Privacy Protections</w:t>
      </w:r>
      <w:r w:rsidRPr="008241E3">
        <w:t>,”https://cdt.org/blog/ecpa-reform-takes-a-giant-leap-forward/</w:t>
      </w:r>
    </w:p>
    <w:p w:rsidR="00ED3F22" w:rsidRDefault="00ED3F22" w:rsidP="00ED3F22"/>
    <w:p w:rsidR="00ED3F22" w:rsidRDefault="00ED3F22" w:rsidP="00ED3F22">
      <w:r w:rsidRPr="00D90289">
        <w:t>https://cdt.org/insight/cybersecurity-information-sharing-bills-fall-short-on-privacy-protections/</w:t>
      </w:r>
    </w:p>
    <w:p w:rsidR="00ED3F22" w:rsidRPr="00BB7F5D" w:rsidRDefault="00ED3F22" w:rsidP="00ED3F22">
      <w:pPr>
        <w:rPr>
          <w:sz w:val="14"/>
        </w:rPr>
      </w:pPr>
      <w:r w:rsidRPr="00BB7F5D">
        <w:rPr>
          <w:rStyle w:val="StyleUnderline"/>
        </w:rPr>
        <w:t xml:space="preserve">Major </w:t>
      </w:r>
      <w:proofErr w:type="spellStart"/>
      <w:proofErr w:type="gramStart"/>
      <w:r w:rsidRPr="00BB7F5D">
        <w:rPr>
          <w:rStyle w:val="StyleUnderline"/>
          <w:highlight w:val="cyan"/>
        </w:rPr>
        <w:t>cyber</w:t>
      </w:r>
      <w:proofErr w:type="gramEnd"/>
      <w:r w:rsidRPr="00BB7F5D">
        <w:rPr>
          <w:rStyle w:val="StyleUnderline"/>
          <w:highlight w:val="cyan"/>
        </w:rPr>
        <w:t xml:space="preserve"> attacks</w:t>
      </w:r>
      <w:proofErr w:type="spellEnd"/>
      <w:r w:rsidRPr="00BB7F5D">
        <w:rPr>
          <w:rStyle w:val="StyleUnderline"/>
          <w:highlight w:val="cyan"/>
        </w:rPr>
        <w:t xml:space="preserve"> represent an ongoing hazard to the financial and commercial sectors</w:t>
      </w:r>
      <w:r w:rsidRPr="00BB7F5D">
        <w:rPr>
          <w:sz w:val="14"/>
        </w:rPr>
        <w:t xml:space="preserve">, with potential to harm both important institutions and individual online users. 2014 saw major attacks against companies such as Target, J.P. Morgan Chase, Home Depot, and Sony Pictures. In addition to direct harms – which are substantial – these large scale and highly publicized attacks threaten to chill use of online services. </w:t>
      </w:r>
      <w:r w:rsidRPr="00BB7F5D">
        <w:rPr>
          <w:rStyle w:val="StyleUnderline"/>
          <w:highlight w:val="cyan"/>
        </w:rPr>
        <w:t>However, it is unclear that the information sharing legislation would have stopped any of these attacks</w:t>
      </w:r>
      <w:r w:rsidRPr="00BB7F5D">
        <w:rPr>
          <w:rStyle w:val="StyleUnderline"/>
        </w:rPr>
        <w:t xml:space="preserve">. </w:t>
      </w:r>
      <w:r w:rsidRPr="00BB7F5D">
        <w:rPr>
          <w:sz w:val="14"/>
        </w:rPr>
        <w:t xml:space="preserve">For example, the Target attack seemed to result from bad security practices, and </w:t>
      </w:r>
      <w:r w:rsidRPr="00BB7F5D">
        <w:rPr>
          <w:rStyle w:val="StyleUnderline"/>
          <w:highlight w:val="cyan"/>
        </w:rPr>
        <w:t>most successful attacks can be stopped by basic security measures</w:t>
      </w:r>
      <w:r w:rsidRPr="00BB7F5D">
        <w:rPr>
          <w:sz w:val="14"/>
        </w:rPr>
        <w:t xml:space="preserve">, such as frequently changing passwords, patching servers, detecting insider attacks, and educating employees about risks. Moreover, an influential group of technologists, academics, and computer and network security </w:t>
      </w:r>
      <w:r w:rsidRPr="00BB7F5D">
        <w:rPr>
          <w:rStyle w:val="StyleUnderline"/>
          <w:highlight w:val="cyan"/>
        </w:rPr>
        <w:t>professionals have written that they do not need any new legal authority to share information that helps them protect their systems against attacks,</w:t>
      </w:r>
      <w:r w:rsidRPr="00BB7F5D">
        <w:rPr>
          <w:rStyle w:val="StyleUnderline"/>
        </w:rPr>
        <w:t xml:space="preserve"> and have come out in opposition to the pending bills</w:t>
      </w:r>
      <w:r w:rsidRPr="00BB7F5D">
        <w:rPr>
          <w:sz w:val="14"/>
        </w:rPr>
        <w:t xml:space="preserve">. </w:t>
      </w:r>
      <w:r w:rsidRPr="00BB7F5D">
        <w:rPr>
          <w:rStyle w:val="StyleUnderline"/>
          <w:highlight w:val="cyan"/>
        </w:rPr>
        <w:t>Privacy groups have also registered their opposition</w:t>
      </w:r>
      <w:r w:rsidRPr="00BB7F5D">
        <w:rPr>
          <w:sz w:val="14"/>
        </w:rPr>
        <w:t xml:space="preserve">. Moreover, </w:t>
      </w:r>
      <w:r w:rsidRPr="00BB7F5D">
        <w:rPr>
          <w:rStyle w:val="StyleUnderline"/>
          <w:highlight w:val="cyan"/>
        </w:rPr>
        <w:t>current law provides substantial authority to communications service providers to monitor their own networks</w:t>
      </w:r>
      <w:r w:rsidRPr="00BB7F5D">
        <w:rPr>
          <w:rStyle w:val="StyleUnderline"/>
        </w:rPr>
        <w:t xml:space="preserve"> and to share communications that traverse them for cybersecurity reasons</w:t>
      </w:r>
      <w:r w:rsidRPr="00BB7F5D">
        <w:rPr>
          <w:sz w:val="14"/>
        </w:rPr>
        <w:t xml:space="preserve">. Under the Wiretap Act and the Electronic Communications Privacy Act, </w:t>
      </w:r>
      <w:r w:rsidRPr="00BB7F5D">
        <w:rPr>
          <w:rStyle w:val="StyleUnderline"/>
          <w:highlight w:val="cyan"/>
        </w:rPr>
        <w:t>they can intercept, use, and disclose communications content and metadata in order to protect their own rights and property.</w:t>
      </w:r>
      <w:r w:rsidRPr="00BB7F5D">
        <w:rPr>
          <w:rStyle w:val="StyleUnderline"/>
        </w:rPr>
        <w:t xml:space="preserve"> However, they cannot intercept, use, nor disclose communications to protect others. </w:t>
      </w:r>
      <w:r w:rsidRPr="00BB7F5D">
        <w:rPr>
          <w:sz w:val="14"/>
        </w:rPr>
        <w:t xml:space="preserve">A narrow exception may be needed to fill this narrow gap. However, </w:t>
      </w:r>
      <w:r w:rsidRPr="00BB7F5D">
        <w:rPr>
          <w:rStyle w:val="StyleUnderline"/>
        </w:rPr>
        <w:t xml:space="preserve">the approach the bills take is not narrow. </w:t>
      </w:r>
      <w:r w:rsidRPr="00BB7F5D">
        <w:rPr>
          <w:rStyle w:val="StyleUnderline"/>
          <w:highlight w:val="cyan"/>
        </w:rPr>
        <w:t>The bills operate by authorizing companies to monitor information systems</w:t>
      </w:r>
      <w:r w:rsidRPr="00BB7F5D">
        <w:rPr>
          <w:rStyle w:val="StyleUnderline"/>
        </w:rPr>
        <w:t xml:space="preserve"> </w:t>
      </w:r>
      <w:r w:rsidRPr="00BB7F5D">
        <w:rPr>
          <w:sz w:val="14"/>
        </w:rPr>
        <w:t>(or conduct “network awareness</w:t>
      </w:r>
      <w:r w:rsidRPr="00BB7F5D">
        <w:rPr>
          <w:rStyle w:val="StyleUnderline"/>
        </w:rPr>
        <w:t xml:space="preserve">”) </w:t>
      </w:r>
      <w:r w:rsidRPr="00BB7F5D">
        <w:rPr>
          <w:rStyle w:val="StyleUnderline"/>
          <w:highlight w:val="cyan"/>
        </w:rPr>
        <w:t>for “cybersecurity threats” or for “cybersecurity risks” or “incidents.” Information that qualifies as a “cyber threat indicator” can be shared with the federal government or among private entities. The</w:t>
      </w:r>
      <w:r w:rsidRPr="00BB7F5D">
        <w:rPr>
          <w:sz w:val="14"/>
          <w:highlight w:val="cyan"/>
        </w:rPr>
        <w:t xml:space="preserve"> </w:t>
      </w:r>
      <w:r w:rsidRPr="00BB7F5D">
        <w:rPr>
          <w:rStyle w:val="StyleUnderline"/>
          <w:highlight w:val="cyan"/>
        </w:rPr>
        <w:t>indicators are defined using broad, functional language</w:t>
      </w:r>
      <w:r w:rsidRPr="00BB7F5D">
        <w:rPr>
          <w:sz w:val="14"/>
        </w:rPr>
        <w:t xml:space="preserve">, rather than technical language, because of concerns that technical language would become outdated quickly. To compensate, partially, for the breadth of the information that can be shared, the bills impose some restrictions on the use of cyber-threat indicators and some obligations to strip out personal information </w:t>
      </w:r>
      <w:r w:rsidRPr="00BB7F5D">
        <w:rPr>
          <w:sz w:val="14"/>
        </w:rPr>
        <w:lastRenderedPageBreak/>
        <w:t xml:space="preserve">before they are shared. The bills also authorize countermeasures against cybersecurity threats, risks, or incidents. </w:t>
      </w:r>
      <w:r w:rsidRPr="00BB7F5D">
        <w:rPr>
          <w:rStyle w:val="StyleUnderline"/>
          <w:highlight w:val="cyan"/>
        </w:rPr>
        <w:t>All of this conduct</w:t>
      </w:r>
      <w:r w:rsidRPr="00BB7F5D">
        <w:rPr>
          <w:rStyle w:val="StyleUnderline"/>
        </w:rPr>
        <w:t xml:space="preserve"> – monitoring, information sharing, and countermeasures – </w:t>
      </w:r>
      <w:r w:rsidRPr="00BB7F5D">
        <w:rPr>
          <w:rStyle w:val="StyleUnderline"/>
          <w:highlight w:val="cyan"/>
        </w:rPr>
        <w:t>is authorized “notwithstanding any law,” so if an existing privacy or security law would prohibit a particular action, it wouldn’t matter.</w:t>
      </w:r>
      <w:r w:rsidRPr="00BB7F5D">
        <w:rPr>
          <w:sz w:val="14"/>
        </w:rPr>
        <w:t xml:space="preserve"> </w:t>
      </w:r>
      <w:r w:rsidRPr="00BB7F5D">
        <w:rPr>
          <w:rStyle w:val="StyleUnderline"/>
        </w:rPr>
        <w:t xml:space="preserve">Monitoring and information sharing conduct is given strong liability protection, but </w:t>
      </w:r>
      <w:r w:rsidRPr="00BB7F5D">
        <w:rPr>
          <w:rStyle w:val="StyleUnderline"/>
          <w:highlight w:val="cyan"/>
        </w:rPr>
        <w:t>countermeasures</w:t>
      </w:r>
      <w:r w:rsidRPr="00BB7F5D">
        <w:rPr>
          <w:rStyle w:val="StyleUnderline"/>
        </w:rPr>
        <w:t xml:space="preserve"> – because they can harm others — </w:t>
      </w:r>
      <w:r w:rsidRPr="00BB7F5D">
        <w:rPr>
          <w:rStyle w:val="StyleUnderline"/>
          <w:highlight w:val="cyan"/>
        </w:rPr>
        <w:t>are not given specific liability protection</w:t>
      </w:r>
      <w:r w:rsidRPr="00BB7F5D">
        <w:rPr>
          <w:sz w:val="14"/>
        </w:rPr>
        <w:t xml:space="preserve">. Proponents of the legislation argue that it is needed to respond to and prevent </w:t>
      </w:r>
      <w:proofErr w:type="spellStart"/>
      <w:r w:rsidRPr="00BB7F5D">
        <w:rPr>
          <w:sz w:val="14"/>
        </w:rPr>
        <w:t>cyber attacks</w:t>
      </w:r>
      <w:proofErr w:type="spellEnd"/>
      <w:r w:rsidRPr="00BB7F5D">
        <w:rPr>
          <w:sz w:val="14"/>
        </w:rPr>
        <w:t>.</w:t>
      </w:r>
    </w:p>
    <w:p w:rsidR="00ED3F22" w:rsidRDefault="00ED3F22" w:rsidP="00ED3F22">
      <w:pPr>
        <w:pStyle w:val="Heading4"/>
      </w:pPr>
      <w:r>
        <w:t>Public private partnership fails- too many barriers</w:t>
      </w:r>
    </w:p>
    <w:p w:rsidR="00ED3F22" w:rsidRDefault="00ED3F22" w:rsidP="00ED3F22">
      <w:r>
        <w:t xml:space="preserve">Peter </w:t>
      </w:r>
      <w:r w:rsidRPr="0024153A">
        <w:rPr>
          <w:rStyle w:val="Style13ptBold"/>
        </w:rPr>
        <w:t>Garvin et al, 15,</w:t>
      </w:r>
      <w:r w:rsidRPr="0024153A">
        <w:t xml:space="preserve"> Pete is a member of the District of Columbia Bar (Government Contracts and Litigation Section). He is a past chairman of the ABA Committee on Public Contracts, Section of Administrat</w:t>
      </w:r>
      <w:r>
        <w:t>ive Law and Regulation Practice, “</w:t>
      </w:r>
      <w:r w:rsidRPr="0024153A">
        <w:t>Doing Business with the Government? What You Should Know about Cybersecurity</w:t>
      </w:r>
      <w:r>
        <w:t>,</w:t>
      </w:r>
      <w:proofErr w:type="gramStart"/>
      <w:r>
        <w:t xml:space="preserve">”  </w:t>
      </w:r>
      <w:r w:rsidRPr="00267D5D">
        <w:t>http</w:t>
      </w:r>
      <w:proofErr w:type="gramEnd"/>
      <w:r w:rsidRPr="00267D5D">
        <w:t>://www.jonesday.com/Doing-Business-with-the-Government-What-You-Should-Know-about-Cybersecurity-06-02-2015/?utm_source=Mondaq&amp;utm_medium=syndication&amp;utm_campaign=View-Original</w:t>
      </w:r>
    </w:p>
    <w:p w:rsidR="00ED3F22" w:rsidRPr="006C19D6" w:rsidRDefault="00ED3F22" w:rsidP="00ED3F22">
      <w:pPr>
        <w:rPr>
          <w:sz w:val="16"/>
        </w:rPr>
      </w:pPr>
      <w:r w:rsidRPr="0024153A">
        <w:rPr>
          <w:rStyle w:val="StyleUnderline"/>
        </w:rPr>
        <w:t>Contractors must also carefully weigh their options in seeking to partner with the government concerning breaches.</w:t>
      </w:r>
      <w:r w:rsidRPr="006C19D6">
        <w:rPr>
          <w:sz w:val="16"/>
        </w:rPr>
        <w:t xml:space="preserve"> </w:t>
      </w:r>
      <w:r w:rsidRPr="0024153A">
        <w:rPr>
          <w:rStyle w:val="StyleUnderline"/>
        </w:rPr>
        <w:t>While assistance in combating an attack will likely prove useful</w:t>
      </w:r>
      <w:r w:rsidRPr="006C19D6">
        <w:rPr>
          <w:sz w:val="16"/>
        </w:rPr>
        <w:t xml:space="preserve"> (if not essential), </w:t>
      </w:r>
      <w:r w:rsidRPr="0024153A">
        <w:rPr>
          <w:rStyle w:val="StyleUnderline"/>
        </w:rPr>
        <w:t>companies must consider whether they are creating exposure by opening the door to enforcement agencies</w:t>
      </w:r>
      <w:r w:rsidRPr="006C19D6">
        <w:rPr>
          <w:sz w:val="16"/>
        </w:rPr>
        <w:t xml:space="preserve">. The government has indicated (informally and in the rule-making process) that it will limit use of information gathered during defense of </w:t>
      </w:r>
      <w:proofErr w:type="spellStart"/>
      <w:r w:rsidRPr="006C19D6">
        <w:rPr>
          <w:sz w:val="16"/>
        </w:rPr>
        <w:t>cyber attacks</w:t>
      </w:r>
      <w:proofErr w:type="spellEnd"/>
      <w:r w:rsidRPr="006C19D6">
        <w:rPr>
          <w:sz w:val="16"/>
        </w:rPr>
        <w:t xml:space="preserve">. Recently, the Department of Justice has emphasized that it is not interested in prosecuting victims of hacking as incompetent protectors of data but, rather, on preventing breaches from occurring. In addition, </w:t>
      </w:r>
      <w:r w:rsidRPr="0024153A">
        <w:rPr>
          <w:rStyle w:val="StyleUnderline"/>
        </w:rPr>
        <w:t xml:space="preserve">pending legislation contains protections for companies for liability that may arise from the act of sharing information relating to a </w:t>
      </w:r>
      <w:proofErr w:type="spellStart"/>
      <w:r w:rsidRPr="0024153A">
        <w:rPr>
          <w:rStyle w:val="StyleUnderline"/>
        </w:rPr>
        <w:t>cyber threat</w:t>
      </w:r>
      <w:proofErr w:type="spellEnd"/>
      <w:r w:rsidRPr="006C19D6">
        <w:rPr>
          <w:sz w:val="16"/>
        </w:rPr>
        <w:t xml:space="preserve">. This is a developing area, </w:t>
      </w:r>
      <w:r w:rsidRPr="0024153A">
        <w:rPr>
          <w:rStyle w:val="Emphasis"/>
        </w:rPr>
        <w:t>however</w:t>
      </w:r>
      <w:r w:rsidRPr="0024153A">
        <w:rPr>
          <w:rStyle w:val="StyleUnderline"/>
        </w:rPr>
        <w:t>,</w:t>
      </w:r>
      <w:r w:rsidRPr="006C19D6">
        <w:rPr>
          <w:sz w:val="16"/>
        </w:rPr>
        <w:t xml:space="preserve"> and </w:t>
      </w:r>
      <w:r w:rsidRPr="0024153A">
        <w:rPr>
          <w:rStyle w:val="StyleUnderline"/>
        </w:rPr>
        <w:t xml:space="preserve">there are no guarantees that the government will not pursue leads it discovers through breach reports or activities it undertakes with companies that have been subject to a </w:t>
      </w:r>
      <w:proofErr w:type="spellStart"/>
      <w:r w:rsidRPr="0024153A">
        <w:rPr>
          <w:rStyle w:val="StyleUnderline"/>
        </w:rPr>
        <w:t>cyber attack</w:t>
      </w:r>
      <w:proofErr w:type="spellEnd"/>
      <w:proofErr w:type="gramStart"/>
      <w:r w:rsidRPr="006C19D6">
        <w:rPr>
          <w:sz w:val="16"/>
        </w:rPr>
        <w:t>.[</w:t>
      </w:r>
      <w:proofErr w:type="gramEnd"/>
      <w:r w:rsidRPr="006C19D6">
        <w:rPr>
          <w:sz w:val="16"/>
        </w:rPr>
        <w:t xml:space="preserve">xi] In addition, </w:t>
      </w:r>
      <w:r w:rsidRPr="0024153A">
        <w:rPr>
          <w:rStyle w:val="StyleUnderline"/>
        </w:rPr>
        <w:t>the interests of companies will not always align with the government.</w:t>
      </w:r>
      <w:r w:rsidRPr="006C19D6">
        <w:rPr>
          <w:sz w:val="16"/>
        </w:rPr>
        <w:t xml:space="preserve"> For example, while most companies will simply want the attack to stop, </w:t>
      </w:r>
      <w:r w:rsidRPr="0024153A">
        <w:rPr>
          <w:rStyle w:val="StyleUnderline"/>
        </w:rPr>
        <w:t>the government may be more interested in tracking down the perpetrators.</w:t>
      </w:r>
      <w:r w:rsidRPr="006C19D6">
        <w:rPr>
          <w:sz w:val="16"/>
        </w:rPr>
        <w:t xml:space="preserve"> For many companies, </w:t>
      </w:r>
      <w:r w:rsidRPr="0024153A">
        <w:rPr>
          <w:rStyle w:val="StyleUnderline"/>
        </w:rPr>
        <w:t>reporting will not be an option due to mandatory provisions and for some companies, the benefits may outweigh any risks.</w:t>
      </w:r>
      <w:r w:rsidRPr="006C19D6">
        <w:rPr>
          <w:sz w:val="16"/>
        </w:rPr>
        <w:t xml:space="preserve"> Despite this, companies should carefully consider how far beyond mandatory reporting they wish to go.</w:t>
      </w:r>
    </w:p>
    <w:p w:rsidR="00ED3F22" w:rsidRDefault="00ED3F22" w:rsidP="00ED3F22"/>
    <w:p w:rsidR="00ED3F22" w:rsidRDefault="00ED3F22" w:rsidP="00ED3F22">
      <w:pPr>
        <w:pStyle w:val="Heading4"/>
      </w:pPr>
      <w:r>
        <w:t>The bill empowers the government to take more info</w:t>
      </w:r>
    </w:p>
    <w:p w:rsidR="00ED3F22" w:rsidRDefault="00ED3F22" w:rsidP="00ED3F22">
      <w:r w:rsidRPr="006C19D6">
        <w:t xml:space="preserve">Jennifer </w:t>
      </w:r>
      <w:proofErr w:type="spellStart"/>
      <w:r w:rsidRPr="006C19D6">
        <w:rPr>
          <w:rStyle w:val="Style13ptBold"/>
        </w:rPr>
        <w:t>Steinhauer</w:t>
      </w:r>
      <w:proofErr w:type="spellEnd"/>
      <w:r w:rsidRPr="006C19D6">
        <w:rPr>
          <w:rStyle w:val="Style13ptBold"/>
        </w:rPr>
        <w:t>, 15,</w:t>
      </w:r>
      <w:r>
        <w:t xml:space="preserve"> </w:t>
      </w:r>
      <w:r w:rsidRPr="006C19D6">
        <w:t>American reporter for The New York Times who has covered the United States Congress since February 2010</w:t>
      </w:r>
      <w:r>
        <w:t>, “</w:t>
      </w:r>
      <w:r w:rsidRPr="006C19D6">
        <w:t>House Passes Cybersecurity Bill After Companies Fall Victim to Data Breaches</w:t>
      </w:r>
      <w:r>
        <w:t xml:space="preserve">,”  </w:t>
      </w:r>
      <w:r w:rsidRPr="00DB042B">
        <w:t>http://www.nytimes.com/2015/04/23/us/politics/computer-attacks-spur-congress-to-act-on-cybersecurity-bill-years-in-making.html?_r=0</w:t>
      </w:r>
    </w:p>
    <w:p w:rsidR="00ED3F22" w:rsidRPr="0092260E" w:rsidRDefault="00ED3F22" w:rsidP="00ED3F22">
      <w:pPr>
        <w:rPr>
          <w:sz w:val="16"/>
        </w:rPr>
      </w:pPr>
      <w:r w:rsidRPr="006C19D6">
        <w:rPr>
          <w:rStyle w:val="StyleUnderline"/>
        </w:rPr>
        <w:t>Privacy advocates continued to express anger legislation</w:t>
      </w:r>
      <w:r w:rsidRPr="0092260E">
        <w:rPr>
          <w:sz w:val="16"/>
        </w:rPr>
        <w:t xml:space="preserve"> Wednesday on the House floor, creating unlikely alliances between some conservatives and left-leaning members</w:t>
      </w:r>
      <w:proofErr w:type="gramStart"/>
      <w:r w:rsidRPr="0092260E">
        <w:rPr>
          <w:sz w:val="16"/>
        </w:rPr>
        <w:t>.“</w:t>
      </w:r>
      <w:proofErr w:type="gramEnd"/>
      <w:r w:rsidRPr="0092260E">
        <w:rPr>
          <w:sz w:val="16"/>
        </w:rPr>
        <w:t xml:space="preserve"> We’ve seen before </w:t>
      </w:r>
      <w:r w:rsidRPr="006C19D6">
        <w:rPr>
          <w:rStyle w:val="StyleUnderline"/>
        </w:rPr>
        <w:t>that the federal government has a poor track record of safeguarding our information when entrusted with it,”</w:t>
      </w:r>
      <w:r w:rsidRPr="0092260E">
        <w:rPr>
          <w:sz w:val="16"/>
        </w:rPr>
        <w:t xml:space="preserve"> said Representative Jared Polis, Democrat of Colorado, on the House floor</w:t>
      </w:r>
      <w:r w:rsidRPr="006C19D6">
        <w:rPr>
          <w:rStyle w:val="StyleUnderline"/>
        </w:rPr>
        <w:t>. “The last thing we should be doing,” is empowering them with more information access,</w:t>
      </w:r>
      <w:r w:rsidRPr="0092260E">
        <w:rPr>
          <w:sz w:val="16"/>
        </w:rPr>
        <w:t xml:space="preserve"> he said. His comments were echoed by Representative Darrell </w:t>
      </w:r>
      <w:proofErr w:type="spellStart"/>
      <w:r w:rsidRPr="0092260E">
        <w:rPr>
          <w:sz w:val="16"/>
        </w:rPr>
        <w:t>Issa</w:t>
      </w:r>
      <w:proofErr w:type="spellEnd"/>
      <w:r w:rsidRPr="0092260E">
        <w:rPr>
          <w:sz w:val="16"/>
        </w:rPr>
        <w:t>, Republican of California. “</w:t>
      </w:r>
      <w:r w:rsidRPr="006C19D6">
        <w:rPr>
          <w:rStyle w:val="StyleUnderline"/>
        </w:rPr>
        <w:t>Since 9/11 the government has begun to know more and more about what we are doing, where are, where we sleep, who we love,”</w:t>
      </w:r>
      <w:r w:rsidRPr="0092260E">
        <w:rPr>
          <w:sz w:val="16"/>
        </w:rPr>
        <w:t xml:space="preserve"> he said, </w:t>
      </w:r>
      <w:r w:rsidRPr="006C19D6">
        <w:rPr>
          <w:rStyle w:val="StyleUnderline"/>
        </w:rPr>
        <w:t>while consumers, “have known less and less.”</w:t>
      </w:r>
      <w:r w:rsidRPr="0092260E">
        <w:rPr>
          <w:sz w:val="16"/>
        </w:rPr>
        <w:t xml:space="preserve"> At the same time, some feel the bill does not go far enough on national security. “I do believe we will see a cybersecurity bill enacted and signed into law,” said Senator Susan Collins, Republican of Maine who has worked on the issue for years. “But it won’t be as strong as it should be to protect critical infrastructure.”</w:t>
      </w:r>
      <w:r w:rsidRPr="0092260E">
        <w:rPr>
          <w:rStyle w:val="Heading1Char"/>
          <w:sz w:val="16"/>
        </w:rPr>
        <w:t xml:space="preserve"> </w:t>
      </w:r>
    </w:p>
    <w:p w:rsidR="00ED3F22" w:rsidRDefault="00ED3F22" w:rsidP="00ED3F22">
      <w:pPr>
        <w:pStyle w:val="Heading3"/>
      </w:pPr>
      <w:r>
        <w:lastRenderedPageBreak/>
        <w:t>AT: Cooperation</w:t>
      </w:r>
    </w:p>
    <w:p w:rsidR="00ED3F22" w:rsidRDefault="00ED3F22" w:rsidP="00ED3F22">
      <w:pPr>
        <w:pStyle w:val="Heading4"/>
      </w:pPr>
      <w:r>
        <w:t>Companies would be hesitant to share info with the government</w:t>
      </w:r>
    </w:p>
    <w:p w:rsidR="00ED3F22" w:rsidRDefault="00ED3F22" w:rsidP="00ED3F22">
      <w:r w:rsidRPr="00300C65">
        <w:t xml:space="preserve">Tyler </w:t>
      </w:r>
      <w:r w:rsidRPr="00300C65">
        <w:rPr>
          <w:rStyle w:val="Style13ptBold"/>
        </w:rPr>
        <w:t>Pager, 15,</w:t>
      </w:r>
      <w:r>
        <w:t xml:space="preserve"> </w:t>
      </w:r>
      <w:r w:rsidRPr="00300C65">
        <w:t>Breaking News Intern at USA TODAY</w:t>
      </w:r>
      <w:r>
        <w:t>, “</w:t>
      </w:r>
      <w:r w:rsidRPr="00300C65">
        <w:t>Private sector remains wary of government efforts to increase cybersecurity collaboration</w:t>
      </w:r>
      <w:r>
        <w:t xml:space="preserve">,” </w:t>
      </w:r>
      <w:r w:rsidRPr="006032AC">
        <w:t>http://nationalsecurityzone.org/site/private-sector-remains-wary-of-government-efforts-to-increase-cybersecurity-collaboration/</w:t>
      </w:r>
    </w:p>
    <w:p w:rsidR="00ED3F22" w:rsidRPr="00300C65" w:rsidRDefault="00ED3F22" w:rsidP="00ED3F22">
      <w:pPr>
        <w:rPr>
          <w:rStyle w:val="StyleUnderline"/>
        </w:rPr>
      </w:pPr>
      <w:r w:rsidRPr="006C19D6">
        <w:rPr>
          <w:sz w:val="16"/>
        </w:rPr>
        <w:t xml:space="preserve">President Barack Obama and lawmakers have announced plans to increase information sharing between the government and the private sector following data breaches at major companies. But </w:t>
      </w:r>
      <w:r w:rsidRPr="00300C65">
        <w:rPr>
          <w:rStyle w:val="StyleUnderline"/>
        </w:rPr>
        <w:t xml:space="preserve">companies are hesitant to join these initiatives because of liability and privacy concerns – and sharing information could put them at a competitive disadvantage. Experts agree information sharing is essential in preventing and responding to </w:t>
      </w:r>
      <w:proofErr w:type="spellStart"/>
      <w:r w:rsidRPr="00300C65">
        <w:rPr>
          <w:rStyle w:val="StyleUnderline"/>
        </w:rPr>
        <w:t>cyber attacks</w:t>
      </w:r>
      <w:proofErr w:type="spellEnd"/>
      <w:r w:rsidRPr="00300C65">
        <w:rPr>
          <w:rStyle w:val="StyleUnderline"/>
        </w:rPr>
        <w:t>, but the government and private sector bring different perspectives and strategies to mitigating the threats.</w:t>
      </w:r>
    </w:p>
    <w:p w:rsidR="00ED3F22" w:rsidRDefault="00ED3F22" w:rsidP="00ED3F22"/>
    <w:p w:rsidR="00ED3F22" w:rsidRDefault="00ED3F22" w:rsidP="00ED3F22">
      <w:pPr>
        <w:pStyle w:val="Heading4"/>
      </w:pPr>
      <w:r>
        <w:t>The private sector doesn’t want to cooperate with the government</w:t>
      </w:r>
    </w:p>
    <w:p w:rsidR="00ED3F22" w:rsidRDefault="00ED3F22" w:rsidP="00ED3F22">
      <w:r w:rsidRPr="00300C65">
        <w:t xml:space="preserve">Tyler </w:t>
      </w:r>
      <w:r w:rsidRPr="00300C65">
        <w:rPr>
          <w:rStyle w:val="Style13ptBold"/>
        </w:rPr>
        <w:t>Pager, 15,</w:t>
      </w:r>
      <w:r>
        <w:t xml:space="preserve"> </w:t>
      </w:r>
      <w:r w:rsidRPr="00300C65">
        <w:t>Breaking News Intern at USA TODAY</w:t>
      </w:r>
      <w:r>
        <w:t>, “</w:t>
      </w:r>
      <w:r w:rsidRPr="00300C65">
        <w:t>Private sector remains wary of government efforts to increase cybersecurity collaboration</w:t>
      </w:r>
      <w:r>
        <w:t xml:space="preserve">,” </w:t>
      </w:r>
      <w:r w:rsidRPr="006032AC">
        <w:t>http://nationalsecurityzone.org/site/private-sector-remains-wary-of-government-efforts-to-increase-cybersecurity-collaboration/</w:t>
      </w:r>
    </w:p>
    <w:p w:rsidR="00ED3F22" w:rsidRDefault="00ED3F22" w:rsidP="00ED3F22">
      <w:pPr>
        <w:rPr>
          <w:rStyle w:val="StyleUnderline"/>
        </w:rPr>
      </w:pPr>
      <w:r w:rsidRPr="006C19D6">
        <w:rPr>
          <w:rStyle w:val="StyleUnderline"/>
        </w:rPr>
        <w:t>Companies fear sharing information with the government could reveal corporate secrets or consumers’ private information</w:t>
      </w:r>
      <w:r w:rsidRPr="006C19D6">
        <w:rPr>
          <w:sz w:val="16"/>
        </w:rPr>
        <w:t xml:space="preserve">, said Martin </w:t>
      </w:r>
      <w:proofErr w:type="spellStart"/>
      <w:r w:rsidRPr="006C19D6">
        <w:rPr>
          <w:sz w:val="16"/>
        </w:rPr>
        <w:t>Libicki</w:t>
      </w:r>
      <w:proofErr w:type="spellEnd"/>
      <w:r w:rsidRPr="006C19D6">
        <w:rPr>
          <w:sz w:val="16"/>
        </w:rPr>
        <w:t>, a senior management scientist at the RAND Corporation.</w:t>
      </w:r>
      <w:r w:rsidRPr="006C19D6">
        <w:rPr>
          <w:rStyle w:val="StyleUnderline"/>
        </w:rPr>
        <w:t xml:space="preserve"> He added sharing information with the government could also pose legal risks if the information shows companies did not follow federal regulations.</w:t>
      </w:r>
      <w:r w:rsidRPr="006C19D6">
        <w:rPr>
          <w:sz w:val="16"/>
        </w:rPr>
        <w:t xml:space="preserve"> </w:t>
      </w:r>
      <w:proofErr w:type="spellStart"/>
      <w:r w:rsidRPr="006C19D6">
        <w:rPr>
          <w:sz w:val="16"/>
        </w:rPr>
        <w:t>Germano</w:t>
      </w:r>
      <w:proofErr w:type="spellEnd"/>
      <w:r w:rsidRPr="006C19D6">
        <w:rPr>
          <w:sz w:val="16"/>
        </w:rPr>
        <w:t xml:space="preserve">, who also runs a law firm focused on cybersecurity issues, says </w:t>
      </w:r>
      <w:r w:rsidRPr="006C19D6">
        <w:rPr>
          <w:rStyle w:val="StyleUnderline"/>
        </w:rPr>
        <w:t>cybersecurity collaboration comes down to a matter of trust</w:t>
      </w:r>
      <w:r w:rsidRPr="006C19D6">
        <w:rPr>
          <w:sz w:val="16"/>
        </w:rPr>
        <w:t xml:space="preserve">. </w:t>
      </w:r>
      <w:r w:rsidRPr="006C19D6">
        <w:rPr>
          <w:rStyle w:val="StyleUnderline"/>
        </w:rPr>
        <w:t>The private sector</w:t>
      </w:r>
      <w:r w:rsidRPr="006C19D6">
        <w:rPr>
          <w:sz w:val="16"/>
        </w:rPr>
        <w:t xml:space="preserve">, she said, </w:t>
      </w:r>
      <w:r w:rsidRPr="006C19D6">
        <w:rPr>
          <w:rStyle w:val="StyleUnderline"/>
        </w:rPr>
        <w:t>is weary of the government.</w:t>
      </w:r>
      <w:r w:rsidRPr="006C19D6">
        <w:rPr>
          <w:sz w:val="16"/>
        </w:rPr>
        <w:t xml:space="preserve"> “On one hand [the government is] reaching out as a friend and collaborator to work with companies,” she said. “</w:t>
      </w:r>
      <w:r w:rsidRPr="006C19D6">
        <w:rPr>
          <w:rStyle w:val="StyleUnderline"/>
        </w:rPr>
        <w:t>On the other hand, the same government has an enforcement arm outstretched with the FTC, the SEC that if you do not comply, there can be repercussions, possible lawsuits and other regulatory action taken against you.”</w:t>
      </w:r>
    </w:p>
    <w:p w:rsidR="000935D8" w:rsidRDefault="000935D8" w:rsidP="000935D8">
      <w:pPr>
        <w:pStyle w:val="Heading3"/>
        <w:rPr>
          <w:rStyle w:val="StyleUnderline"/>
        </w:rPr>
      </w:pPr>
      <w:r>
        <w:rPr>
          <w:rStyle w:val="StyleUnderline"/>
        </w:rPr>
        <w:lastRenderedPageBreak/>
        <w:t>Links to PTX</w:t>
      </w:r>
    </w:p>
    <w:p w:rsidR="000935D8" w:rsidRPr="00BB27DC" w:rsidRDefault="000935D8" w:rsidP="000935D8">
      <w:pPr>
        <w:pStyle w:val="Heading4"/>
      </w:pPr>
      <w:r w:rsidRPr="00BB27DC">
        <w:t>The counterplan is massively unpopular with privacy lobbies – they have substantial influence for internet legislation</w:t>
      </w:r>
    </w:p>
    <w:p w:rsidR="000935D8" w:rsidRPr="00BB27DC" w:rsidRDefault="000935D8" w:rsidP="000935D8">
      <w:r w:rsidRPr="00BB27DC">
        <w:rPr>
          <w:rStyle w:val="Style13ptBold"/>
        </w:rPr>
        <w:t>Cameron 4/22</w:t>
      </w:r>
      <w:r>
        <w:t xml:space="preserve"> </w:t>
      </w:r>
      <w:r w:rsidRPr="00BB27DC">
        <w:t xml:space="preserve">Dell Cameron, </w:t>
      </w:r>
      <w:r>
        <w:t xml:space="preserve">Daily Dot reporter, </w:t>
      </w:r>
      <w:r w:rsidRPr="00BB27DC">
        <w:t xml:space="preserve">4-22-2015, "Privacy </w:t>
      </w:r>
      <w:proofErr w:type="spellStart"/>
      <w:r w:rsidRPr="00BB27DC">
        <w:t>supergroup</w:t>
      </w:r>
      <w:proofErr w:type="spellEnd"/>
      <w:r w:rsidRPr="00BB27DC">
        <w:t xml:space="preserve"> aims to kill 5 cybersecurity bills at once," http://www.dailydot.com/politics/cyber-fail-bills-cisa-pcna-ncpa/</w:t>
      </w:r>
    </w:p>
    <w:p w:rsidR="000935D8" w:rsidRPr="00BB27DC" w:rsidRDefault="000935D8" w:rsidP="000935D8">
      <w:pPr>
        <w:rPr>
          <w:sz w:val="14"/>
        </w:rPr>
      </w:pPr>
      <w:r w:rsidRPr="00BB27DC">
        <w:rPr>
          <w:rStyle w:val="Emphasis"/>
        </w:rPr>
        <w:t>A coalition of</w:t>
      </w:r>
      <w:r w:rsidRPr="00BB27DC">
        <w:rPr>
          <w:rStyle w:val="StyleUnderline"/>
        </w:rPr>
        <w:t xml:space="preserve"> digital-rights and civil-liberties </w:t>
      </w:r>
      <w:r w:rsidRPr="00BB27DC">
        <w:rPr>
          <w:rStyle w:val="Emphasis"/>
        </w:rPr>
        <w:t>organizations</w:t>
      </w:r>
      <w:r w:rsidRPr="00BB27DC">
        <w:rPr>
          <w:rStyle w:val="StyleUnderline"/>
        </w:rPr>
        <w:t xml:space="preserve"> have founded a campaign</w:t>
      </w:r>
      <w:r w:rsidRPr="00BB27DC">
        <w:rPr>
          <w:sz w:val="14"/>
        </w:rPr>
        <w:t xml:space="preserve"> under the hashtag #</w:t>
      </w:r>
      <w:proofErr w:type="spellStart"/>
      <w:r w:rsidRPr="00BB27DC">
        <w:rPr>
          <w:sz w:val="14"/>
        </w:rPr>
        <w:t>CyberFail</w:t>
      </w:r>
      <w:proofErr w:type="spellEnd"/>
      <w:r w:rsidRPr="00BB27DC">
        <w:rPr>
          <w:sz w:val="14"/>
        </w:rPr>
        <w:t xml:space="preserve"> </w:t>
      </w:r>
      <w:r w:rsidRPr="00BB27DC">
        <w:rPr>
          <w:rStyle w:val="StyleUnderline"/>
        </w:rPr>
        <w:t>that aims to shed light on five cybersecurity bills presently under consideration in Congress</w:t>
      </w:r>
      <w:r w:rsidRPr="00BB27DC">
        <w:rPr>
          <w:sz w:val="14"/>
        </w:rPr>
        <w:t>.</w:t>
      </w:r>
      <w:r w:rsidRPr="00BB27DC">
        <w:rPr>
          <w:sz w:val="12"/>
        </w:rPr>
        <w:t>¶</w:t>
      </w:r>
      <w:r w:rsidRPr="00BB27DC">
        <w:rPr>
          <w:sz w:val="14"/>
        </w:rPr>
        <w:t xml:space="preserve"> The privacy </w:t>
      </w:r>
      <w:proofErr w:type="spellStart"/>
      <w:r w:rsidRPr="00BB27DC">
        <w:rPr>
          <w:sz w:val="14"/>
        </w:rPr>
        <w:t>supergroup</w:t>
      </w:r>
      <w:proofErr w:type="spellEnd"/>
      <w:r w:rsidRPr="00BB27DC">
        <w:rPr>
          <w:sz w:val="14"/>
        </w:rPr>
        <w:t xml:space="preserve"> says the </w:t>
      </w:r>
      <w:r w:rsidRPr="00BB27DC">
        <w:rPr>
          <w:rStyle w:val="StyleUnderline"/>
        </w:rPr>
        <w:t>bills</w:t>
      </w:r>
      <w:r w:rsidRPr="00BB27DC">
        <w:rPr>
          <w:sz w:val="14"/>
        </w:rPr>
        <w:t xml:space="preserve">, which are ostensibly intended to address the nation’s growing computer-security concerns, </w:t>
      </w:r>
      <w:r w:rsidRPr="00BB27DC">
        <w:rPr>
          <w:rStyle w:val="StyleUnderline"/>
        </w:rPr>
        <w:t>will only heighten the risk to consumers while providing federal law enforcement and intelligence agencies new authority to gather users’ personal information</w:t>
      </w:r>
      <w:r w:rsidRPr="00BB27DC">
        <w:rPr>
          <w:sz w:val="14"/>
        </w:rPr>
        <w:t>.</w:t>
      </w:r>
      <w:r w:rsidRPr="00BB27DC">
        <w:rPr>
          <w:sz w:val="12"/>
        </w:rPr>
        <w:t>¶</w:t>
      </w:r>
      <w:r w:rsidRPr="00BB27DC">
        <w:rPr>
          <w:sz w:val="14"/>
        </w:rPr>
        <w:t xml:space="preserve"> “These bills create brand new privacy-invasive surveillance powers,” said Access, one of the organizations involved, in a statement on Wednesday. “Every single one of these proposals would reward companies that send user information to the government, including the NSA and FBI, without adequately protecting user privacy.”</w:t>
      </w:r>
      <w:r w:rsidRPr="00BB27DC">
        <w:rPr>
          <w:sz w:val="12"/>
        </w:rPr>
        <w:t>¶</w:t>
      </w:r>
      <w:r w:rsidRPr="00BB27DC">
        <w:rPr>
          <w:sz w:val="14"/>
        </w:rPr>
        <w:t xml:space="preserve"> </w:t>
      </w:r>
      <w:proofErr w:type="gramStart"/>
      <w:r w:rsidRPr="00BB27DC">
        <w:rPr>
          <w:rStyle w:val="StyleUnderline"/>
        </w:rPr>
        <w:t>The</w:t>
      </w:r>
      <w:proofErr w:type="gramEnd"/>
      <w:r w:rsidRPr="00BB27DC">
        <w:rPr>
          <w:rStyle w:val="StyleUnderline"/>
        </w:rPr>
        <w:t xml:space="preserve"> campaign is supported by several organizations that have played an </w:t>
      </w:r>
      <w:r w:rsidRPr="00BB27DC">
        <w:rPr>
          <w:rStyle w:val="Emphasis"/>
        </w:rPr>
        <w:t>integral role in defeating unpopular Internet-related legislation in the past</w:t>
      </w:r>
      <w:r w:rsidRPr="00BB27DC">
        <w:rPr>
          <w:rStyle w:val="StyleUnderline"/>
        </w:rPr>
        <w:t>, such as the Stop Online Piracy Act (SOPA). The coalition includes Demand Progress, the Electronic Frontier Foundation (EFF), Fight for the Future, and the American Civil Liberties Union (ACLU), among others.</w:t>
      </w:r>
      <w:r w:rsidRPr="00BB27DC">
        <w:rPr>
          <w:rStyle w:val="StyleUnderline"/>
          <w:sz w:val="12"/>
          <w:u w:val="none"/>
        </w:rPr>
        <w:t>¶</w:t>
      </w:r>
      <w:r w:rsidRPr="00BB27DC">
        <w:rPr>
          <w:sz w:val="14"/>
        </w:rPr>
        <w:t xml:space="preserve"> The five bills opposed by the coalition are (via Access): </w:t>
      </w:r>
      <w:r w:rsidRPr="00BB27DC">
        <w:rPr>
          <w:sz w:val="12"/>
        </w:rPr>
        <w:t>¶</w:t>
      </w:r>
      <w:r w:rsidRPr="00BB27DC">
        <w:rPr>
          <w:sz w:val="14"/>
        </w:rPr>
        <w:t xml:space="preserve"> The Cyber Intelligence Sharing and Protection Act (CISPA), introduced in the House of Representatives and referred to the House Judiciary Subcommittee on the Constitution and Civil Justice.</w:t>
      </w:r>
      <w:r w:rsidRPr="00BB27DC">
        <w:rPr>
          <w:sz w:val="12"/>
        </w:rPr>
        <w:t>¶</w:t>
      </w:r>
      <w:r w:rsidRPr="00BB27DC">
        <w:rPr>
          <w:sz w:val="14"/>
        </w:rPr>
        <w:t xml:space="preserve"> The Cyber Information Sharing Act (CISA), which passed the Senate Intelligence Committee and is expected to be voted on by the full Senate as soon as this week.</w:t>
      </w:r>
      <w:r w:rsidRPr="00BB27DC">
        <w:rPr>
          <w:sz w:val="12"/>
        </w:rPr>
        <w:t>¶</w:t>
      </w:r>
      <w:r w:rsidRPr="00BB27DC">
        <w:rPr>
          <w:sz w:val="14"/>
        </w:rPr>
        <w:t xml:space="preserve"> The Protecting Cyber Networks Act (PCNA), which passed the House Intelligence Committee and is expected to be voted on by the full House on April 22.</w:t>
      </w:r>
      <w:r w:rsidRPr="00BB27DC">
        <w:rPr>
          <w:sz w:val="12"/>
        </w:rPr>
        <w:t>¶</w:t>
      </w:r>
      <w:r w:rsidRPr="00BB27DC">
        <w:rPr>
          <w:sz w:val="14"/>
        </w:rPr>
        <w:t xml:space="preserve"> The Cyber Threat Sharing Act (CTSA), which was introduced in the Senate and referred to the Senate Committee on Homeland Security and Governmental Affairs.</w:t>
      </w:r>
      <w:r w:rsidRPr="00BB27DC">
        <w:rPr>
          <w:sz w:val="12"/>
        </w:rPr>
        <w:t>¶</w:t>
      </w:r>
      <w:r w:rsidRPr="00BB27DC">
        <w:rPr>
          <w:sz w:val="14"/>
        </w:rPr>
        <w:t xml:space="preserve"> </w:t>
      </w:r>
      <w:r w:rsidRPr="00BB27DC">
        <w:rPr>
          <w:rStyle w:val="StyleUnderline"/>
        </w:rPr>
        <w:t>The National Cybersecurity Protection Advancement Act (NCPA)</w:t>
      </w:r>
      <w:r w:rsidRPr="00BB27DC">
        <w:rPr>
          <w:sz w:val="14"/>
        </w:rPr>
        <w:t>, which passed by the House Intelligence Committee and is expected to be voted on by the full House on April 23.</w:t>
      </w:r>
    </w:p>
    <w:p w:rsidR="000935D8" w:rsidRPr="000935D8" w:rsidRDefault="000935D8" w:rsidP="000935D8"/>
    <w:p w:rsidR="00ED3F22" w:rsidRDefault="000935D8" w:rsidP="000935D8">
      <w:pPr>
        <w:pStyle w:val="Heading1"/>
      </w:pPr>
      <w:proofErr w:type="spellStart"/>
      <w:r>
        <w:lastRenderedPageBreak/>
        <w:t>FemStem</w:t>
      </w:r>
      <w:proofErr w:type="spellEnd"/>
    </w:p>
    <w:p w:rsidR="000935D8" w:rsidRDefault="000935D8" w:rsidP="000935D8">
      <w:pPr>
        <w:pStyle w:val="Heading3"/>
      </w:pPr>
      <w:proofErr w:type="spellStart"/>
      <w:proofErr w:type="gramStart"/>
      <w:r>
        <w:lastRenderedPageBreak/>
        <w:t>cp</w:t>
      </w:r>
      <w:proofErr w:type="spellEnd"/>
      <w:proofErr w:type="gramEnd"/>
      <w:r>
        <w:t xml:space="preserve"> – solvency advocates</w:t>
      </w:r>
    </w:p>
    <w:p w:rsidR="000935D8" w:rsidRDefault="000935D8" w:rsidP="000935D8"/>
    <w:p w:rsidR="000935D8" w:rsidRDefault="000935D8" w:rsidP="000935D8">
      <w:pPr>
        <w:pStyle w:val="Heading4"/>
      </w:pPr>
      <w:r>
        <w:t xml:space="preserve">Act solves- creates educational opportunities to encourage women, minorities, and low </w:t>
      </w:r>
      <w:proofErr w:type="spellStart"/>
      <w:r>
        <w:t>incomed</w:t>
      </w:r>
      <w:proofErr w:type="spellEnd"/>
      <w:r>
        <w:t xml:space="preserve"> communities to pursue a higher level STEM education</w:t>
      </w:r>
    </w:p>
    <w:p w:rsidR="000935D8" w:rsidRDefault="000935D8" w:rsidP="000935D8">
      <w:r w:rsidRPr="001A66FC">
        <w:t>Christina Wallace and Nathalie Molina Nino</w:t>
      </w:r>
      <w:r>
        <w:t xml:space="preserve">, 15, </w:t>
      </w:r>
      <w:r w:rsidRPr="001A66FC">
        <w:t xml:space="preserve">Christina Wallace is the Founding Director of </w:t>
      </w:r>
      <w:proofErr w:type="spellStart"/>
      <w:r w:rsidRPr="001A66FC">
        <w:t>BridgeUp</w:t>
      </w:r>
      <w:proofErr w:type="spellEnd"/>
      <w:r w:rsidRPr="001A66FC">
        <w:t xml:space="preserve">: STEM at the American Museum of Natural History. Nathalie Molina Nino is the co-Founder of </w:t>
      </w:r>
      <w:proofErr w:type="spellStart"/>
      <w:r w:rsidRPr="001A66FC">
        <w:t>Entrepreneurs@Athena</w:t>
      </w:r>
      <w:proofErr w:type="spellEnd"/>
      <w:r w:rsidRPr="001A66FC">
        <w:t xml:space="preserve"> at Barnard College and the Chie</w:t>
      </w:r>
      <w:r>
        <w:t xml:space="preserve">f Revenue Officer of </w:t>
      </w:r>
      <w:proofErr w:type="spellStart"/>
      <w:r>
        <w:t>PowerToFly</w:t>
      </w:r>
      <w:proofErr w:type="spellEnd"/>
      <w:r>
        <w:t>, “</w:t>
      </w:r>
      <w:r w:rsidRPr="001A66FC">
        <w:t>How to Get More Girls Involved in STEM</w:t>
      </w:r>
      <w:r>
        <w:t xml:space="preserve">,” </w:t>
      </w:r>
      <w:r w:rsidRPr="001A66FC">
        <w:t>http://time.com/3835310/girls-stem-school/</w:t>
      </w:r>
    </w:p>
    <w:p w:rsidR="000935D8" w:rsidRPr="001A66FC" w:rsidRDefault="000935D8" w:rsidP="000935D8">
      <w:pPr>
        <w:rPr>
          <w:sz w:val="16"/>
        </w:rPr>
      </w:pPr>
      <w:r w:rsidRPr="001A66FC">
        <w:rPr>
          <w:rStyle w:val="StyleUnderline"/>
        </w:rPr>
        <w:t>Creating STEM programming that engages girls earlier in their elementary and secondary-school education will help shift the classroom dynamic away from one that is majority boys</w:t>
      </w:r>
      <w:r w:rsidRPr="001A66FC">
        <w:rPr>
          <w:sz w:val="16"/>
        </w:rPr>
        <w:t xml:space="preserve"> and thus more welcoming to girls. Supporting</w:t>
      </w:r>
      <w:r w:rsidRPr="001A66FC">
        <w:rPr>
          <w:rStyle w:val="StyleUnderline"/>
        </w:rPr>
        <w:t xml:space="preserve"> interdisciplinary STEM projects</w:t>
      </w:r>
      <w:r w:rsidRPr="001A66FC">
        <w:rPr>
          <w:sz w:val="16"/>
        </w:rPr>
        <w:t>—such as using computer programming in a science class to process or visualize a data set—</w:t>
      </w:r>
      <w:r w:rsidRPr="001A66FC">
        <w:rPr>
          <w:rStyle w:val="StyleUnderline"/>
        </w:rPr>
        <w:t>will give students a better understanding of how these subjects are used in real life. Fostering career exploration activities will give some transparency to and highlight role models in careers that have high opportunity but are often less familiar to students.</w:t>
      </w:r>
      <w:r w:rsidRPr="001A66FC">
        <w:rPr>
          <w:sz w:val="16"/>
        </w:rPr>
        <w:t xml:space="preserve"> U.S. Senator Kirsten Gillibrand’s </w:t>
      </w:r>
      <w:r w:rsidRPr="001A66FC">
        <w:rPr>
          <w:rStyle w:val="StyleUnderline"/>
        </w:rPr>
        <w:t>STEM Gateways Act would provide federal grants for programs in elementary school, middle school, and high school that would help create educational opportunities in STEM fields for girls, minorities, and children from all economic backgrounds. The STEM Gateways Act includes after-school opportunities, and supports career exploration and workforce training for high school students</w:t>
      </w:r>
      <w:r w:rsidRPr="001A66FC">
        <w:rPr>
          <w:sz w:val="16"/>
        </w:rPr>
        <w:t xml:space="preserve">. Right now, just a fifth of the federal dollars that are spent on STEM training goes toward funding training below an undergraduate degree. Yet, according to the 2013 Brookings report, “The Hidden STEM Economy,” as many as half of all STEM jobs are available without a four-year college degree. </w:t>
      </w:r>
      <w:r w:rsidRPr="001A66FC">
        <w:rPr>
          <w:rStyle w:val="StyleUnderline"/>
        </w:rPr>
        <w:t>By supporting STEM career exploration and training during high school, students can make informed decisions about their next steps.</w:t>
      </w:r>
      <w:r w:rsidRPr="001A66FC">
        <w:rPr>
          <w:sz w:val="16"/>
        </w:rPr>
        <w:t xml:space="preserve"> The Gillibrand bill isn’t a panacea—it doesn’t address the “leakiness” of the pipeline into STEM, where women and minorities drop out due to harassment or an unwelcoming environment—but </w:t>
      </w:r>
      <w:r w:rsidRPr="001A66FC">
        <w:rPr>
          <w:rStyle w:val="StyleUnderline"/>
        </w:rPr>
        <w:t>it addresses the beginning of the pipeline and encourages more girls, minorities, and under-resourced youth to start down the path of choosing STEM careers. It is an investment in a future where more girls like Jordyn are given opportunities that could change their lives</w:t>
      </w:r>
      <w:r w:rsidRPr="001A66FC">
        <w:rPr>
          <w:sz w:val="16"/>
        </w:rPr>
        <w:t>. The girls and young women of America deserve this. And so does our future workforce.</w:t>
      </w:r>
    </w:p>
    <w:p w:rsidR="000935D8" w:rsidRDefault="000935D8" w:rsidP="000935D8"/>
    <w:p w:rsidR="000935D8" w:rsidRDefault="000935D8" w:rsidP="000935D8">
      <w:pPr>
        <w:pStyle w:val="Heading4"/>
      </w:pPr>
      <w:r>
        <w:t>STEM Gateways Act improves US economic development- minorities and women are key to STEM future</w:t>
      </w:r>
    </w:p>
    <w:p w:rsidR="000935D8" w:rsidRDefault="000935D8" w:rsidP="000935D8">
      <w:r w:rsidRPr="00EB06F9">
        <w:t xml:space="preserve">Madeline </w:t>
      </w:r>
      <w:proofErr w:type="spellStart"/>
      <w:r w:rsidRPr="001759FB">
        <w:rPr>
          <w:rStyle w:val="Style13ptBold"/>
        </w:rPr>
        <w:t>Hren</w:t>
      </w:r>
      <w:proofErr w:type="spellEnd"/>
      <w:r w:rsidRPr="001759FB">
        <w:rPr>
          <w:rStyle w:val="Style13ptBold"/>
        </w:rPr>
        <w:t>, 15</w:t>
      </w:r>
      <w:r>
        <w:t xml:space="preserve">, </w:t>
      </w:r>
      <w:r w:rsidRPr="00EB06F9">
        <w:t>PR/Communications Intern at HQ Raleigh</w:t>
      </w:r>
      <w:r>
        <w:t>, “</w:t>
      </w:r>
      <w:r w:rsidRPr="00EB06F9">
        <w:t>Rep. Kennedy and Latino STEM Alliance push for equal ac</w:t>
      </w:r>
      <w:r>
        <w:t xml:space="preserve">cess to job training education ,” </w:t>
      </w:r>
      <w:hyperlink r:id="rId5" w:history="1">
        <w:r w:rsidRPr="00BB3B52">
          <w:rPr>
            <w:rStyle w:val="Hyperlink"/>
          </w:rPr>
          <w:t>http://dailyfreepress.com/2015/02/27/congressman-kennedy-and-latino-stem-alliance-push-for-equal-access-to-job-training-education/</w:t>
        </w:r>
      </w:hyperlink>
    </w:p>
    <w:p w:rsidR="000935D8" w:rsidRDefault="000935D8" w:rsidP="000935D8"/>
    <w:p w:rsidR="000935D8" w:rsidRPr="001759FB" w:rsidRDefault="000935D8" w:rsidP="000935D8">
      <w:pPr>
        <w:rPr>
          <w:sz w:val="16"/>
        </w:rPr>
      </w:pPr>
      <w:r w:rsidRPr="001759FB">
        <w:rPr>
          <w:sz w:val="16"/>
        </w:rPr>
        <w:t xml:space="preserve">Marta </w:t>
      </w:r>
      <w:proofErr w:type="spellStart"/>
      <w:r w:rsidRPr="001759FB">
        <w:rPr>
          <w:sz w:val="16"/>
        </w:rPr>
        <w:t>Montleon</w:t>
      </w:r>
      <w:proofErr w:type="spellEnd"/>
      <w:r w:rsidRPr="001759FB">
        <w:rPr>
          <w:sz w:val="16"/>
        </w:rPr>
        <w:t xml:space="preserve">, superintendent of </w:t>
      </w:r>
      <w:proofErr w:type="spellStart"/>
      <w:r w:rsidRPr="001759FB">
        <w:rPr>
          <w:sz w:val="16"/>
        </w:rPr>
        <w:t>Diman</w:t>
      </w:r>
      <w:proofErr w:type="spellEnd"/>
      <w:r w:rsidRPr="001759FB">
        <w:rPr>
          <w:sz w:val="16"/>
        </w:rPr>
        <w:t xml:space="preserve"> Regional Vocational Technical High School in Fall River, was also present at the roundtable and argued that although the push for more STEM education is relatively new, the need to address this issue has been imperative for a long time. “</w:t>
      </w:r>
      <w:r w:rsidRPr="00EB06F9">
        <w:rPr>
          <w:rStyle w:val="StyleUnderline"/>
        </w:rPr>
        <w:t>So much of what we need for economic and job development, and just to move our country forward, is related to students and young people having a good foundation in STEM</w:t>
      </w:r>
      <w:r w:rsidRPr="001759FB">
        <w:rPr>
          <w:sz w:val="16"/>
        </w:rPr>
        <w:t xml:space="preserve">,” </w:t>
      </w:r>
      <w:proofErr w:type="spellStart"/>
      <w:r w:rsidRPr="001759FB">
        <w:rPr>
          <w:sz w:val="16"/>
        </w:rPr>
        <w:t>Montleon</w:t>
      </w:r>
      <w:proofErr w:type="spellEnd"/>
      <w:r w:rsidRPr="001759FB">
        <w:rPr>
          <w:sz w:val="16"/>
        </w:rPr>
        <w:t xml:space="preserve"> said. </w:t>
      </w:r>
      <w:r w:rsidRPr="00EB06F9">
        <w:rPr>
          <w:rStyle w:val="StyleUnderline"/>
        </w:rPr>
        <w:t>“If</w:t>
      </w:r>
      <w:r w:rsidRPr="001759FB">
        <w:rPr>
          <w:sz w:val="16"/>
        </w:rPr>
        <w:t xml:space="preserve"> </w:t>
      </w:r>
      <w:r w:rsidRPr="00EB06F9">
        <w:rPr>
          <w:rStyle w:val="StyleUnderline"/>
        </w:rPr>
        <w:t xml:space="preserve">the population predictions are correct, many of our states are going to be minority-majority populations, and if we don’t do a better job of encouraging those populations into our high-demand careers, we will not have enough young people who are qualified and educated and trained for those careers </w:t>
      </w:r>
      <w:r w:rsidRPr="00EB06F9">
        <w:rPr>
          <w:rStyle w:val="StyleUnderline"/>
        </w:rPr>
        <w:lastRenderedPageBreak/>
        <w:t>going forward</w:t>
      </w:r>
      <w:r w:rsidRPr="001759FB">
        <w:rPr>
          <w:sz w:val="16"/>
        </w:rPr>
        <w:t xml:space="preserve">.” </w:t>
      </w:r>
      <w:r w:rsidRPr="00EB06F9">
        <w:rPr>
          <w:rStyle w:val="StyleUnderline"/>
        </w:rPr>
        <w:t>The STEM Gateways Act</w:t>
      </w:r>
      <w:r w:rsidRPr="001759FB">
        <w:rPr>
          <w:sz w:val="16"/>
        </w:rPr>
        <w:t xml:space="preserve">, which Kennedy reintroduced this month, </w:t>
      </w:r>
      <w:r w:rsidRPr="00EB06F9">
        <w:rPr>
          <w:rStyle w:val="StyleUnderline"/>
        </w:rPr>
        <w:t>would provide federal funding through the U.S. Department of Education to help schools implement STEM curricula in the classroom, with a special focus on reaching underrepresented groups in the field,</w:t>
      </w:r>
      <w:r w:rsidRPr="001759FB">
        <w:rPr>
          <w:sz w:val="16"/>
        </w:rPr>
        <w:t xml:space="preserve"> the release stated. </w:t>
      </w:r>
      <w:r w:rsidRPr="00EB06F9">
        <w:rPr>
          <w:rStyle w:val="StyleUnderline"/>
        </w:rPr>
        <w:t>The Act would also implement partnerships between elementary schools and community colleges, non-profits and other organizations for after-school learning, tutoring and mentoring, and summer programs</w:t>
      </w:r>
      <w:r w:rsidRPr="001759FB">
        <w:rPr>
          <w:sz w:val="16"/>
        </w:rPr>
        <w:t xml:space="preserve">, the release stated. </w:t>
      </w:r>
      <w:r w:rsidRPr="00EB06F9">
        <w:rPr>
          <w:rStyle w:val="StyleUnderline"/>
        </w:rPr>
        <w:t>Several residents said the lack of female presence in STEM fields can be attributed to societal norms,</w:t>
      </w:r>
      <w:r w:rsidRPr="001759FB">
        <w:rPr>
          <w:sz w:val="16"/>
        </w:rPr>
        <w:t xml:space="preserve"> but it’s not necessarily a well-known problem. Jude </w:t>
      </w:r>
      <w:proofErr w:type="spellStart"/>
      <w:r w:rsidRPr="001759FB">
        <w:rPr>
          <w:sz w:val="16"/>
        </w:rPr>
        <w:t>Deeney</w:t>
      </w:r>
      <w:proofErr w:type="spellEnd"/>
      <w:r w:rsidRPr="001759FB">
        <w:rPr>
          <w:sz w:val="16"/>
        </w:rPr>
        <w:t xml:space="preserve">, 56, of Brighton, said </w:t>
      </w:r>
      <w:r w:rsidRPr="00EB06F9">
        <w:rPr>
          <w:rStyle w:val="StyleUnderline"/>
        </w:rPr>
        <w:t>pressures from society have prevented minority groups from becoming involved in the STEM fields. “There seems to have been a trend where women are discouraged from entering into those fields, so any sort of push to increase their participation would be great</w:t>
      </w:r>
      <w:r w:rsidRPr="001759FB">
        <w:rPr>
          <w:sz w:val="16"/>
        </w:rPr>
        <w:t xml:space="preserve">,” </w:t>
      </w:r>
      <w:proofErr w:type="spellStart"/>
      <w:r w:rsidRPr="001759FB">
        <w:rPr>
          <w:sz w:val="16"/>
        </w:rPr>
        <w:t>Deeney</w:t>
      </w:r>
      <w:proofErr w:type="spellEnd"/>
      <w:r w:rsidRPr="001759FB">
        <w:rPr>
          <w:sz w:val="16"/>
        </w:rPr>
        <w:t xml:space="preserve"> said.</w:t>
      </w:r>
    </w:p>
    <w:p w:rsidR="000935D8" w:rsidRPr="001759FB" w:rsidRDefault="000935D8" w:rsidP="000935D8">
      <w:pPr>
        <w:pStyle w:val="Heading4"/>
      </w:pPr>
      <w:r w:rsidRPr="001759FB">
        <w:t>STEM Gateways Act increases US STEM competitiveness- increases domestic opportunities for minorities and women</w:t>
      </w:r>
    </w:p>
    <w:p w:rsidR="000935D8" w:rsidRDefault="000935D8" w:rsidP="000935D8">
      <w:r w:rsidRPr="001A66FC">
        <w:rPr>
          <w:rStyle w:val="Style13ptBold"/>
        </w:rPr>
        <w:t>Triangle Coalition for STEM education, 13</w:t>
      </w:r>
      <w:r w:rsidRPr="001A66FC">
        <w:t>,</w:t>
      </w:r>
      <w:r>
        <w:t xml:space="preserve"> “</w:t>
      </w:r>
      <w:r w:rsidRPr="001A66FC">
        <w:t>STEM Gateways Act Introduced to Promote STEM among Underserved Groups</w:t>
      </w:r>
      <w:r>
        <w:t xml:space="preserve">,” </w:t>
      </w:r>
      <w:hyperlink r:id="rId6" w:history="1">
        <w:r w:rsidRPr="00BB3B52">
          <w:rPr>
            <w:rStyle w:val="Hyperlink"/>
          </w:rPr>
          <w:t>http://www.trianglecoalition.org/stem-gateways-act-introduced-to-promote-stem-among-underserved-groups</w:t>
        </w:r>
      </w:hyperlink>
      <w:r>
        <w:t xml:space="preserve">, </w:t>
      </w:r>
    </w:p>
    <w:p w:rsidR="000935D8" w:rsidRDefault="000935D8" w:rsidP="000935D8"/>
    <w:p w:rsidR="000935D8" w:rsidRPr="001A66FC" w:rsidRDefault="000935D8" w:rsidP="000935D8">
      <w:pPr>
        <w:rPr>
          <w:sz w:val="16"/>
        </w:rPr>
      </w:pPr>
      <w:r w:rsidRPr="001A66FC">
        <w:rPr>
          <w:sz w:val="16"/>
        </w:rPr>
        <w:t xml:space="preserve">On Tuesday, Senator Kristen Gillibrand (D-NY) and Congressman Joe Kennedy (D-MA) introduced a new STEM education bill to promote and encourage opportunities specifically for underrepresented groups. </w:t>
      </w:r>
      <w:r w:rsidRPr="001A66FC">
        <w:rPr>
          <w:rStyle w:val="StyleUnderline"/>
        </w:rPr>
        <w:t>The STEM Gateways Act</w:t>
      </w:r>
      <w:r w:rsidRPr="001A66FC">
        <w:rPr>
          <w:sz w:val="16"/>
        </w:rPr>
        <w:t xml:space="preserve"> (</w:t>
      </w:r>
      <w:hyperlink r:id="rId7" w:history="1">
        <w:r w:rsidRPr="001A66FC">
          <w:rPr>
            <w:rStyle w:val="Hyperlink"/>
            <w:sz w:val="16"/>
          </w:rPr>
          <w:t>S. 1796</w:t>
        </w:r>
      </w:hyperlink>
      <w:r w:rsidRPr="001A66FC">
        <w:rPr>
          <w:sz w:val="16"/>
        </w:rPr>
        <w:t xml:space="preserve">, </w:t>
      </w:r>
      <w:hyperlink r:id="rId8" w:history="1">
        <w:r w:rsidRPr="001A66FC">
          <w:rPr>
            <w:rStyle w:val="Hyperlink"/>
            <w:sz w:val="16"/>
          </w:rPr>
          <w:t>H.R. 3690</w:t>
        </w:r>
      </w:hyperlink>
      <w:r w:rsidRPr="001A66FC">
        <w:rPr>
          <w:sz w:val="16"/>
        </w:rPr>
        <w:t xml:space="preserve">), co-sponsored by Congressman Mike Honda (D-CA), </w:t>
      </w:r>
      <w:r w:rsidRPr="001A66FC">
        <w:rPr>
          <w:rStyle w:val="StyleUnderline"/>
        </w:rPr>
        <w:t>would provide competitive grants through the Department of Education for elementary and secondary schools and community partners to implement rigorous STEM education programs serving women, minorities and economically disadvantaged students. Funds could be used to support both formal and informal STEM learning and other education activities including teacher professional development, career preparation, mentoring, and internships. Programs would have to support one or more of the following goals: Encourage interest in the STEM fields at the elementary school or secondary school levels. Motivate engagement in STEM fields by providing relevant hands-on learning opportunities at the elementary school and secondary school levels. Support classroom success in STEM disciplines at the elementary school or secondary school levels. Support workforce training and career preparation in STEM fields at the secondary school level. Improve access to career and continuing education opportunities in STEM fields at the secondary school level</w:t>
      </w:r>
      <w:r w:rsidRPr="001A66FC">
        <w:rPr>
          <w:sz w:val="16"/>
        </w:rPr>
        <w:t xml:space="preserve"> “New York is home to the greatest colleges and universities, and the world’s most innovative minds,” said Sen. Gillibrand. “But </w:t>
      </w:r>
      <w:r w:rsidRPr="001A66FC">
        <w:rPr>
          <w:rStyle w:val="StyleUnderline"/>
        </w:rPr>
        <w:t>if we’re going to compete and win in the global economy, we must prepare our students with the education they need for the jobs of the future. That starts with getting more talented young women, minorities, and students in high-need communities into the STEM pipeline.</w:t>
      </w:r>
      <w:r w:rsidRPr="001A66FC">
        <w:rPr>
          <w:sz w:val="16"/>
        </w:rPr>
        <w:t xml:space="preserve"> We are relying on our children today to be the innovators of tomorrow. It’s our job to make sure they are prepared.”</w:t>
      </w:r>
    </w:p>
    <w:p w:rsidR="000935D8" w:rsidRPr="00DF0AD7" w:rsidRDefault="000935D8" w:rsidP="000935D8"/>
    <w:p w:rsidR="000935D8" w:rsidRDefault="000935D8" w:rsidP="000935D8">
      <w:pPr>
        <w:pStyle w:val="Heading3"/>
      </w:pPr>
      <w:proofErr w:type="spellStart"/>
      <w:proofErr w:type="gramStart"/>
      <w:r>
        <w:lastRenderedPageBreak/>
        <w:t>cp</w:t>
      </w:r>
      <w:proofErr w:type="spellEnd"/>
      <w:proofErr w:type="gramEnd"/>
      <w:r>
        <w:t xml:space="preserve"> – women = gr8</w:t>
      </w:r>
    </w:p>
    <w:p w:rsidR="000935D8" w:rsidRPr="00DF0AD7" w:rsidRDefault="000935D8" w:rsidP="000935D8"/>
    <w:p w:rsidR="000935D8" w:rsidRDefault="000935D8" w:rsidP="000935D8">
      <w:pPr>
        <w:pStyle w:val="Heading4"/>
      </w:pPr>
      <w:r>
        <w:t>There are plenty of STEM women – it’s just a question inclusion</w:t>
      </w:r>
    </w:p>
    <w:p w:rsidR="000935D8" w:rsidRPr="007E170E" w:rsidRDefault="000935D8" w:rsidP="000935D8">
      <w:pPr>
        <w:spacing w:after="0"/>
        <w:rPr>
          <w:rStyle w:val="Style13ptBold"/>
          <w:b w:val="0"/>
        </w:rPr>
      </w:pPr>
      <w:r>
        <w:rPr>
          <w:rStyle w:val="Style13ptBold"/>
        </w:rPr>
        <w:t xml:space="preserve">Reyes 12 </w:t>
      </w:r>
      <w:r>
        <w:rPr>
          <w:rStyle w:val="Style13ptBold"/>
          <w:b w:val="0"/>
        </w:rPr>
        <w:t>– founder of the Frida Kahlo Institute for Women at the Borderlands (Maria-Elena, “</w:t>
      </w:r>
      <w:r w:rsidRPr="00A275FC">
        <w:rPr>
          <w:rStyle w:val="Style13ptBold"/>
          <w:b w:val="0"/>
        </w:rPr>
        <w:t>Increasing Diversity in STEM by Attracting Community College Women of Color</w:t>
      </w:r>
      <w:r>
        <w:rPr>
          <w:rStyle w:val="Style13ptBold"/>
          <w:b w:val="0"/>
        </w:rPr>
        <w:t xml:space="preserve">,” 2012, </w:t>
      </w:r>
      <w:r w:rsidRPr="007E170E">
        <w:rPr>
          <w:rStyle w:val="Style13ptBold"/>
          <w:b w:val="0"/>
        </w:rPr>
        <w:t>https://www.engr.psu.edu/AWE/ARPAbstracts/CommunityCollege/ARP_WomenofColorCommunityCollege_Literature%20Overview.pdf</w:t>
      </w:r>
      <w:r>
        <w:rPr>
          <w:rStyle w:val="Style13ptBold"/>
          <w:b w:val="0"/>
        </w:rPr>
        <w:t>)</w:t>
      </w:r>
    </w:p>
    <w:p w:rsidR="000935D8" w:rsidRDefault="000935D8" w:rsidP="000935D8">
      <w:pPr>
        <w:spacing w:after="0"/>
      </w:pPr>
      <w:r>
        <w:t>Rationale for Diversifying the STEM Talent Pool</w:t>
      </w:r>
    </w:p>
    <w:p w:rsidR="000935D8" w:rsidRPr="0061113E" w:rsidRDefault="000935D8" w:rsidP="000935D8">
      <w:pPr>
        <w:spacing w:after="0"/>
        <w:rPr>
          <w:sz w:val="16"/>
        </w:rPr>
      </w:pPr>
      <w:r w:rsidRPr="0061113E">
        <w:rPr>
          <w:sz w:val="16"/>
        </w:rPr>
        <w:t xml:space="preserve">Nelson and </w:t>
      </w:r>
      <w:proofErr w:type="spellStart"/>
      <w:r w:rsidRPr="0061113E">
        <w:rPr>
          <w:sz w:val="16"/>
        </w:rPr>
        <w:t>Brammer</w:t>
      </w:r>
      <w:proofErr w:type="spellEnd"/>
      <w:r w:rsidRPr="0061113E">
        <w:rPr>
          <w:sz w:val="16"/>
        </w:rPr>
        <w:t xml:space="preserve"> (2007) argue that </w:t>
      </w:r>
      <w:r w:rsidRPr="0061113E">
        <w:rPr>
          <w:u w:val="single"/>
        </w:rPr>
        <w:t>the United States needs to shift away from the old patterns of importing international students and recruit U.S. students into STEM.</w:t>
      </w:r>
      <w:r w:rsidRPr="0061113E">
        <w:rPr>
          <w:sz w:val="16"/>
        </w:rPr>
        <w:t xml:space="preserve"> While international scientists and engineers might address the critical need to replace retiring U.S. STEM professionals, Nelson and </w:t>
      </w:r>
      <w:proofErr w:type="spellStart"/>
      <w:r w:rsidRPr="0061113E">
        <w:rPr>
          <w:sz w:val="16"/>
        </w:rPr>
        <w:t>Brammer</w:t>
      </w:r>
      <w:proofErr w:type="spellEnd"/>
      <w:r w:rsidRPr="0061113E">
        <w:rPr>
          <w:sz w:val="16"/>
        </w:rPr>
        <w:t xml:space="preserve"> say that </w:t>
      </w:r>
      <w:r w:rsidRPr="0061113E">
        <w:rPr>
          <w:u w:val="single"/>
        </w:rPr>
        <w:t>international students will “not fulfill the need for scientists and engineers who will transfer U.S. values, culture, and interests while developing solutions critical to national, international and global crises”</w:t>
      </w:r>
      <w:r w:rsidRPr="0061113E">
        <w:rPr>
          <w:sz w:val="16"/>
        </w:rPr>
        <w:t xml:space="preserve"> (p. 3).</w:t>
      </w:r>
    </w:p>
    <w:p w:rsidR="000935D8" w:rsidRDefault="000935D8" w:rsidP="000935D8">
      <w:pPr>
        <w:spacing w:after="0"/>
        <w:rPr>
          <w:sz w:val="16"/>
        </w:rPr>
      </w:pPr>
      <w:r w:rsidRPr="0061113E">
        <w:rPr>
          <w:u w:val="single"/>
        </w:rPr>
        <w:t>Women, who make up 51% of the U.S. population</w:t>
      </w:r>
      <w:r w:rsidRPr="0061113E">
        <w:rPr>
          <w:sz w:val="16"/>
        </w:rPr>
        <w:t xml:space="preserve"> (U.S. Census Bureau, 2010) </w:t>
      </w:r>
      <w:r w:rsidRPr="0061113E">
        <w:rPr>
          <w:u w:val="single"/>
        </w:rPr>
        <w:t>and are attending higher education institutions in record numbers, present a ready group of recruits from which to increase the number of U.S.-born engineers and scientists. A focus on recruiting and training women</w:t>
      </w:r>
      <w:r w:rsidRPr="0061113E">
        <w:rPr>
          <w:sz w:val="16"/>
        </w:rPr>
        <w:t xml:space="preserve"> of color also </w:t>
      </w:r>
      <w:r w:rsidRPr="0061113E">
        <w:rPr>
          <w:b/>
          <w:u w:val="single"/>
        </w:rPr>
        <w:t>would diversify the U.S. STEM pool.</w:t>
      </w:r>
      <w:r w:rsidRPr="0061113E">
        <w:rPr>
          <w:sz w:val="16"/>
        </w:rPr>
        <w:t xml:space="preserve"> The motivation to transfer U.S. values, culture, and interests into solutions is embedded in the expressed desires of women and other underrepresented individuals to work on projects that are environmentally and socially conscious and benefit their own communities (Aronson, Reyes, &amp; Goldberg, 2003; Seymour &amp; Hewitt, 1997), and many individuals in underrepresented groups leave STEM because they believe that the fields have no social relevance (</w:t>
      </w:r>
      <w:proofErr w:type="spellStart"/>
      <w:r w:rsidRPr="0061113E">
        <w:rPr>
          <w:sz w:val="16"/>
        </w:rPr>
        <w:t>Bonous-Hammarth</w:t>
      </w:r>
      <w:proofErr w:type="spellEnd"/>
      <w:r w:rsidRPr="0061113E">
        <w:rPr>
          <w:sz w:val="16"/>
        </w:rPr>
        <w:t>, 2000; Carter &amp; Hurtado, 2007).</w:t>
      </w:r>
    </w:p>
    <w:p w:rsidR="000935D8" w:rsidRDefault="000935D8" w:rsidP="000935D8">
      <w:pPr>
        <w:spacing w:after="0"/>
      </w:pPr>
    </w:p>
    <w:p w:rsidR="000935D8" w:rsidRDefault="000935D8" w:rsidP="000935D8">
      <w:pPr>
        <w:pStyle w:val="Heading4"/>
      </w:pPr>
      <w:r>
        <w:t>Women = gr8 for STEM</w:t>
      </w:r>
    </w:p>
    <w:p w:rsidR="000935D8" w:rsidRPr="00342048" w:rsidRDefault="000935D8" w:rsidP="000935D8">
      <w:pPr>
        <w:rPr>
          <w:rStyle w:val="Style13ptBold"/>
          <w:b w:val="0"/>
        </w:rPr>
      </w:pPr>
      <w:r>
        <w:rPr>
          <w:rStyle w:val="Style13ptBold"/>
        </w:rPr>
        <w:t xml:space="preserve">Adkins 12 </w:t>
      </w:r>
      <w:r>
        <w:rPr>
          <w:rStyle w:val="Style13ptBold"/>
          <w:b w:val="0"/>
        </w:rPr>
        <w:t xml:space="preserve">– </w:t>
      </w:r>
      <w:r w:rsidRPr="00342048">
        <w:rPr>
          <w:rStyle w:val="Style13ptBold"/>
          <w:b w:val="0"/>
        </w:rPr>
        <w:t>senior vice president of IBM’s Systems &amp; Technology Group</w:t>
      </w:r>
      <w:r>
        <w:rPr>
          <w:rStyle w:val="Style13ptBold"/>
          <w:b w:val="0"/>
        </w:rPr>
        <w:t xml:space="preserve">, </w:t>
      </w:r>
      <w:r w:rsidRPr="00342048">
        <w:rPr>
          <w:rStyle w:val="Style13ptBold"/>
          <w:b w:val="0"/>
        </w:rPr>
        <w:t>a National Academy of Engineering inductee</w:t>
      </w:r>
      <w:r>
        <w:rPr>
          <w:rStyle w:val="Style13ptBold"/>
          <w:b w:val="0"/>
        </w:rPr>
        <w:t>,</w:t>
      </w:r>
      <w:r w:rsidRPr="00342048">
        <w:rPr>
          <w:rStyle w:val="Style13ptBold"/>
          <w:b w:val="0"/>
        </w:rPr>
        <w:t xml:space="preserve"> and serves on the national board of the Smithsonian Institution</w:t>
      </w:r>
      <w:r>
        <w:rPr>
          <w:rStyle w:val="Style13ptBold"/>
          <w:b w:val="0"/>
        </w:rPr>
        <w:t xml:space="preserve"> (July 2012, Rodney C., “</w:t>
      </w:r>
      <w:r w:rsidRPr="00A275FC">
        <w:rPr>
          <w:rStyle w:val="Style13ptBold"/>
          <w:b w:val="0"/>
        </w:rPr>
        <w:t xml:space="preserve">America Desperately Needs More STEM Students. Here's How to Get </w:t>
      </w:r>
      <w:proofErr w:type="gramStart"/>
      <w:r w:rsidRPr="00A275FC">
        <w:rPr>
          <w:rStyle w:val="Style13ptBold"/>
          <w:b w:val="0"/>
        </w:rPr>
        <w:t>Them</w:t>
      </w:r>
      <w:proofErr w:type="gramEnd"/>
      <w:r>
        <w:rPr>
          <w:rStyle w:val="Style13ptBold"/>
          <w:b w:val="0"/>
        </w:rPr>
        <w:t xml:space="preserve">,” </w:t>
      </w:r>
      <w:r w:rsidRPr="00342048">
        <w:rPr>
          <w:rStyle w:val="Style13ptBold"/>
          <w:b w:val="0"/>
        </w:rPr>
        <w:t>http://www.forbes.com/sites/forbesleadershipforum/2012/07/09/america-desperately-needs-more-stem-students-heres-how-to-get-them/</w:t>
      </w:r>
      <w:r>
        <w:rPr>
          <w:rStyle w:val="Style13ptBold"/>
          <w:b w:val="0"/>
        </w:rPr>
        <w:t>)</w:t>
      </w:r>
    </w:p>
    <w:p w:rsidR="000935D8" w:rsidRPr="00342048" w:rsidRDefault="000935D8" w:rsidP="000935D8">
      <w:pPr>
        <w:spacing w:after="0"/>
        <w:rPr>
          <w:u w:val="single"/>
        </w:rPr>
      </w:pPr>
      <w:r w:rsidRPr="00342048">
        <w:rPr>
          <w:sz w:val="16"/>
        </w:rPr>
        <w:t xml:space="preserve">Second, </w:t>
      </w:r>
      <w:r w:rsidRPr="00342048">
        <w:rPr>
          <w:u w:val="single"/>
        </w:rPr>
        <w:t>we need to improve the composition of the STEM education pipeline to include more women</w:t>
      </w:r>
      <w:r w:rsidRPr="00342048">
        <w:rPr>
          <w:sz w:val="16"/>
        </w:rPr>
        <w:t xml:space="preserve"> and underrepresented minorities. Although women fill close to half of all jobs in the U.S., </w:t>
      </w:r>
      <w:r w:rsidRPr="00342048">
        <w:rPr>
          <w:u w:val="single"/>
        </w:rPr>
        <w:t>they hold less than 25% of STEM-related jobs.</w:t>
      </w:r>
      <w:r w:rsidRPr="00342048">
        <w:rPr>
          <w:sz w:val="16"/>
        </w:rPr>
        <w:t xml:space="preserve"> At the same time, 43% of school-age children today are of African American, Latino, or Native American descent. Yet of all the engineering bachelor’s degrees in the U.S., less than 15% are awarded to underrepresented minorities. </w:t>
      </w:r>
      <w:r w:rsidRPr="00342048">
        <w:rPr>
          <w:u w:val="single"/>
        </w:rPr>
        <w:t>We need to reconcile these opposing trends so that the composition of our STEM education pipeline reflects America’s shifting demographics.</w:t>
      </w:r>
    </w:p>
    <w:p w:rsidR="000935D8" w:rsidRPr="00342048" w:rsidRDefault="000935D8" w:rsidP="000935D8">
      <w:pPr>
        <w:spacing w:after="0"/>
        <w:rPr>
          <w:sz w:val="16"/>
        </w:rPr>
      </w:pPr>
      <w:r w:rsidRPr="00342048">
        <w:rPr>
          <w:sz w:val="16"/>
        </w:rPr>
        <w:t xml:space="preserve">On the national level, </w:t>
      </w:r>
      <w:r w:rsidRPr="00342048">
        <w:rPr>
          <w:u w:val="single"/>
        </w:rPr>
        <w:t>Congress and the administration have shown an interest in the issue, pursing legislation and enacting programs to help expand the number of underrepresented minority students studying STEM in college.</w:t>
      </w:r>
      <w:r w:rsidRPr="00342048">
        <w:rPr>
          <w:sz w:val="16"/>
        </w:rPr>
        <w:t xml:space="preserve"> National nonprofit organizations, like the National Action Council for Minorities in Engineering, also play an important role, by supplying Congress with research and policy analysis, in addition to providing scholarships directly to students.</w:t>
      </w:r>
    </w:p>
    <w:p w:rsidR="000935D8" w:rsidRDefault="000935D8" w:rsidP="000935D8">
      <w:pPr>
        <w:spacing w:after="0"/>
        <w:rPr>
          <w:sz w:val="16"/>
        </w:rPr>
      </w:pPr>
      <w:r w:rsidRPr="00342048">
        <w:rPr>
          <w:sz w:val="16"/>
        </w:rPr>
        <w:t xml:space="preserve">As we look to the future, </w:t>
      </w:r>
      <w:r w:rsidRPr="00342048">
        <w:rPr>
          <w:u w:val="single"/>
        </w:rPr>
        <w:t>improving the size and the composition of the STEM education pipeline will strengthen our country’s global competitiveness and unleash new innovations</w:t>
      </w:r>
      <w:r w:rsidRPr="00342048">
        <w:rPr>
          <w:sz w:val="16"/>
        </w:rPr>
        <w:t xml:space="preserve"> that will propel society forward. Yes, STEM-related education can be challenging at times, but it can also be inspiring. Let’s encourage the next generation to study STEM by </w:t>
      </w:r>
      <w:r w:rsidRPr="00342048">
        <w:rPr>
          <w:sz w:val="16"/>
        </w:rPr>
        <w:lastRenderedPageBreak/>
        <w:t>teaching them that the technology that surrounds their daily lives is not just for their consumption, it is for them to create and build upon. It will be their innovations that eradicate disease, improve the environment, and power a brighter future.</w:t>
      </w:r>
    </w:p>
    <w:p w:rsidR="000935D8" w:rsidRDefault="000935D8" w:rsidP="000935D8"/>
    <w:p w:rsidR="000935D8" w:rsidRDefault="000935D8" w:rsidP="000935D8">
      <w:pPr>
        <w:pStyle w:val="Heading4"/>
      </w:pPr>
      <w:r>
        <w:t>Women are necessary in STEM</w:t>
      </w:r>
    </w:p>
    <w:p w:rsidR="000935D8" w:rsidRPr="00607710" w:rsidRDefault="000935D8" w:rsidP="000935D8">
      <w:pPr>
        <w:rPr>
          <w:rStyle w:val="Style13ptBold"/>
          <w:b w:val="0"/>
        </w:rPr>
      </w:pPr>
      <w:r>
        <w:rPr>
          <w:rStyle w:val="Style13ptBold"/>
        </w:rPr>
        <w:t xml:space="preserve">Del </w:t>
      </w:r>
      <w:proofErr w:type="spellStart"/>
      <w:r>
        <w:rPr>
          <w:rStyle w:val="Style13ptBold"/>
        </w:rPr>
        <w:t>Giudice</w:t>
      </w:r>
      <w:proofErr w:type="spellEnd"/>
      <w:r>
        <w:rPr>
          <w:rStyle w:val="Style13ptBold"/>
        </w:rPr>
        <w:t xml:space="preserve"> 14 </w:t>
      </w:r>
      <w:r>
        <w:rPr>
          <w:rStyle w:val="Style13ptBold"/>
          <w:b w:val="0"/>
        </w:rPr>
        <w:t xml:space="preserve">- </w:t>
      </w:r>
      <w:r w:rsidRPr="00607710">
        <w:rPr>
          <w:rStyle w:val="Style13ptBold"/>
          <w:b w:val="0"/>
        </w:rPr>
        <w:t>a national-award-winning journalist and Pulitzer Prize nominee</w:t>
      </w:r>
      <w:r>
        <w:rPr>
          <w:rStyle w:val="Style13ptBold"/>
          <w:b w:val="0"/>
        </w:rPr>
        <w:t xml:space="preserve"> (November 2014, Marguerite, “</w:t>
      </w:r>
      <w:r w:rsidRPr="00607710">
        <w:rPr>
          <w:rStyle w:val="Style13ptBold"/>
          <w:b w:val="0"/>
        </w:rPr>
        <w:t xml:space="preserve">Why It's Crucial to Get More Women </w:t>
      </w:r>
      <w:proofErr w:type="gramStart"/>
      <w:r w:rsidRPr="00607710">
        <w:rPr>
          <w:rStyle w:val="Style13ptBold"/>
          <w:b w:val="0"/>
        </w:rPr>
        <w:t>Into</w:t>
      </w:r>
      <w:proofErr w:type="gramEnd"/>
      <w:r w:rsidRPr="00607710">
        <w:rPr>
          <w:rStyle w:val="Style13ptBold"/>
          <w:b w:val="0"/>
        </w:rPr>
        <w:t xml:space="preserve"> Science</w:t>
      </w:r>
      <w:r>
        <w:rPr>
          <w:rStyle w:val="Style13ptBold"/>
          <w:b w:val="0"/>
        </w:rPr>
        <w:t xml:space="preserve">,” 11/08/14, </w:t>
      </w:r>
      <w:r w:rsidRPr="00607710">
        <w:rPr>
          <w:rStyle w:val="Style13ptBold"/>
          <w:b w:val="0"/>
        </w:rPr>
        <w:t>http://news.nationalgeographic.com/news/2014/11/141107-gender-studies-women-scientific-research-feminist/</w:t>
      </w:r>
      <w:r>
        <w:rPr>
          <w:rStyle w:val="Style13ptBold"/>
          <w:b w:val="0"/>
        </w:rPr>
        <w:t>)</w:t>
      </w:r>
    </w:p>
    <w:p w:rsidR="000935D8" w:rsidRDefault="000935D8" w:rsidP="000935D8">
      <w:pPr>
        <w:spacing w:after="0"/>
      </w:pPr>
      <w:r w:rsidRPr="00A275FC">
        <w:rPr>
          <w:sz w:val="16"/>
        </w:rPr>
        <w:t>The Power of Collaboration</w:t>
      </w:r>
    </w:p>
    <w:p w:rsidR="000935D8" w:rsidRPr="00A275FC" w:rsidRDefault="000935D8" w:rsidP="000935D8">
      <w:pPr>
        <w:spacing w:after="0"/>
        <w:rPr>
          <w:u w:val="single"/>
        </w:rPr>
      </w:pPr>
      <w:r w:rsidRPr="00A275FC">
        <w:rPr>
          <w:u w:val="single"/>
        </w:rPr>
        <w:t>Including gender in research could attract more women to science as well</w:t>
      </w:r>
      <w:r w:rsidRPr="00A275FC">
        <w:rPr>
          <w:sz w:val="16"/>
        </w:rPr>
        <w:t xml:space="preserve">, </w:t>
      </w:r>
      <w:proofErr w:type="spellStart"/>
      <w:r w:rsidRPr="00A275FC">
        <w:rPr>
          <w:sz w:val="16"/>
        </w:rPr>
        <w:t>Schiebinger</w:t>
      </w:r>
      <w:proofErr w:type="spellEnd"/>
      <w:r w:rsidRPr="00A275FC">
        <w:rPr>
          <w:sz w:val="16"/>
        </w:rPr>
        <w:t xml:space="preserve"> says, </w:t>
      </w:r>
      <w:r w:rsidRPr="00A275FC">
        <w:rPr>
          <w:u w:val="single"/>
        </w:rPr>
        <w:t>because careers and avenues of research suddenly can become relevant to women.</w:t>
      </w:r>
    </w:p>
    <w:p w:rsidR="000935D8" w:rsidRPr="00A275FC" w:rsidRDefault="000935D8" w:rsidP="000935D8">
      <w:pPr>
        <w:spacing w:after="0"/>
        <w:rPr>
          <w:u w:val="single"/>
        </w:rPr>
      </w:pPr>
      <w:r w:rsidRPr="00A275FC">
        <w:rPr>
          <w:sz w:val="16"/>
        </w:rPr>
        <w:t xml:space="preserve">She says that </w:t>
      </w:r>
      <w:r w:rsidRPr="00A275FC">
        <w:rPr>
          <w:u w:val="single"/>
        </w:rPr>
        <w:t>as more women get involved in the sciences—or any field historically dominated by men—the general knowledge in that field tends to expand.</w:t>
      </w:r>
    </w:p>
    <w:p w:rsidR="000935D8" w:rsidRPr="00A275FC" w:rsidRDefault="000935D8" w:rsidP="000935D8">
      <w:pPr>
        <w:spacing w:after="0"/>
        <w:rPr>
          <w:u w:val="single"/>
        </w:rPr>
      </w:pPr>
      <w:r w:rsidRPr="00A275FC">
        <w:rPr>
          <w:u w:val="single"/>
        </w:rPr>
        <w:t>"There are lots of places where you can show the direct link between increase in number of women and outcome in knowledge," she says. "History, primatology, biology, medicine."</w:t>
      </w:r>
    </w:p>
    <w:p w:rsidR="000935D8" w:rsidRPr="00A275FC" w:rsidRDefault="000935D8" w:rsidP="000935D8">
      <w:pPr>
        <w:spacing w:after="0"/>
        <w:rPr>
          <w:sz w:val="16"/>
        </w:rPr>
      </w:pPr>
      <w:r w:rsidRPr="00A275FC">
        <w:rPr>
          <w:sz w:val="16"/>
        </w:rPr>
        <w:t>It's an idea that dovetails with a major shift that has taken place in how scientific inquiry is being carried out by research teams.</w:t>
      </w:r>
    </w:p>
    <w:p w:rsidR="000935D8" w:rsidRPr="00A275FC" w:rsidRDefault="000935D8" w:rsidP="000935D8">
      <w:pPr>
        <w:spacing w:after="0"/>
        <w:rPr>
          <w:sz w:val="16"/>
        </w:rPr>
      </w:pPr>
      <w:r w:rsidRPr="00A275FC">
        <w:rPr>
          <w:u w:val="single"/>
        </w:rPr>
        <w:t>Involving more qualified women</w:t>
      </w:r>
      <w:r w:rsidRPr="00A275FC">
        <w:rPr>
          <w:sz w:val="16"/>
        </w:rPr>
        <w:t>, as well as additional "social identities"—gay people, African Americans and Latinos, those with physical disabilities, and others—</w:t>
      </w:r>
      <w:r w:rsidRPr="00A275FC">
        <w:rPr>
          <w:u w:val="single"/>
        </w:rPr>
        <w:t>can enrich the creativity and insight of research projects and increase the chances for true innovation</w:t>
      </w:r>
      <w:r w:rsidRPr="00A275FC">
        <w:rPr>
          <w:sz w:val="16"/>
        </w:rPr>
        <w:t>, says Scott Page, a professor at the University of Michigan who studies diversity in complex systems.</w:t>
      </w:r>
    </w:p>
    <w:p w:rsidR="000935D8" w:rsidRPr="00A275FC" w:rsidRDefault="000935D8" w:rsidP="000935D8">
      <w:pPr>
        <w:spacing w:after="0"/>
        <w:rPr>
          <w:sz w:val="16"/>
        </w:rPr>
      </w:pPr>
      <w:r w:rsidRPr="00A275FC">
        <w:rPr>
          <w:sz w:val="16"/>
        </w:rPr>
        <w:t>In this sense, the corporate world is evolving more quickly than the science world.</w:t>
      </w:r>
    </w:p>
    <w:p w:rsidR="000935D8" w:rsidRPr="00A275FC" w:rsidRDefault="000935D8" w:rsidP="000935D8">
      <w:pPr>
        <w:spacing w:after="0"/>
        <w:rPr>
          <w:sz w:val="16"/>
        </w:rPr>
      </w:pPr>
      <w:r w:rsidRPr="00A275FC">
        <w:rPr>
          <w:sz w:val="16"/>
        </w:rPr>
        <w:t>According to the Atlantic Monthly magazine's cover story in May, "Half a dozen global studies, conducted by the likes of Goldman Sachs and Columbia University, have found that companies employing women in large numbers outperform their competitors on every measure of profitability."</w:t>
      </w:r>
    </w:p>
    <w:p w:rsidR="000935D8" w:rsidRPr="00A275FC" w:rsidRDefault="000935D8" w:rsidP="000935D8">
      <w:pPr>
        <w:spacing w:after="0"/>
        <w:rPr>
          <w:u w:val="single"/>
        </w:rPr>
      </w:pPr>
      <w:r w:rsidRPr="00A275FC">
        <w:rPr>
          <w:b/>
          <w:u w:val="single"/>
        </w:rPr>
        <w:t>"You need them at leadership positions,"</w:t>
      </w:r>
      <w:r w:rsidRPr="00A275FC">
        <w:rPr>
          <w:sz w:val="16"/>
        </w:rPr>
        <w:t xml:space="preserve"> he says, </w:t>
      </w:r>
      <w:r w:rsidRPr="00A275FC">
        <w:rPr>
          <w:u w:val="single"/>
        </w:rPr>
        <w:t>"directing the field."</w:t>
      </w:r>
    </w:p>
    <w:p w:rsidR="000935D8" w:rsidRDefault="000935D8" w:rsidP="000935D8">
      <w:pPr>
        <w:pStyle w:val="Heading3"/>
      </w:pPr>
      <w:proofErr w:type="spellStart"/>
      <w:proofErr w:type="gramStart"/>
      <w:r>
        <w:lastRenderedPageBreak/>
        <w:t>cp</w:t>
      </w:r>
      <w:proofErr w:type="spellEnd"/>
      <w:proofErr w:type="gramEnd"/>
      <w:r>
        <w:t xml:space="preserve"> – </w:t>
      </w:r>
      <w:proofErr w:type="spellStart"/>
      <w:r>
        <w:t>nb</w:t>
      </w:r>
      <w:proofErr w:type="spellEnd"/>
    </w:p>
    <w:p w:rsidR="000935D8" w:rsidRDefault="000935D8" w:rsidP="000935D8"/>
    <w:p w:rsidR="000935D8" w:rsidRDefault="000935D8" w:rsidP="000935D8">
      <w:pPr>
        <w:pStyle w:val="Heading4"/>
      </w:pPr>
      <w:r>
        <w:t>STEM has become a predominately male environment, relegating women to the outskirts</w:t>
      </w:r>
    </w:p>
    <w:p w:rsidR="000935D8" w:rsidRPr="00577A44" w:rsidRDefault="000935D8" w:rsidP="000935D8">
      <w:pPr>
        <w:rPr>
          <w:rStyle w:val="Style13ptBold"/>
          <w:b w:val="0"/>
        </w:rPr>
      </w:pPr>
      <w:r>
        <w:rPr>
          <w:rStyle w:val="Style13ptBold"/>
        </w:rPr>
        <w:t xml:space="preserve">Settles 14 </w:t>
      </w:r>
      <w:r>
        <w:rPr>
          <w:rStyle w:val="Style13ptBold"/>
          <w:b w:val="0"/>
        </w:rPr>
        <w:t xml:space="preserve">- </w:t>
      </w:r>
      <w:r w:rsidRPr="00577A44">
        <w:rPr>
          <w:rStyle w:val="Style13ptBold"/>
          <w:b w:val="0"/>
        </w:rPr>
        <w:t>associate professor in the department of psychology at Michigan State University</w:t>
      </w:r>
      <w:r>
        <w:rPr>
          <w:rStyle w:val="Style13ptBold"/>
          <w:b w:val="0"/>
        </w:rPr>
        <w:t>, a core faculty affiliate</w:t>
      </w:r>
      <w:r w:rsidRPr="00577A44">
        <w:rPr>
          <w:rStyle w:val="Style13ptBold"/>
          <w:b w:val="0"/>
        </w:rPr>
        <w:t xml:space="preserve"> of MSU’s Center for Multicultural Psychology Research and MSU’s Center for Gender in Global Context</w:t>
      </w:r>
      <w:r>
        <w:rPr>
          <w:rStyle w:val="Style13ptBold"/>
          <w:b w:val="0"/>
        </w:rPr>
        <w:t xml:space="preserve">, d </w:t>
      </w:r>
      <w:proofErr w:type="gramStart"/>
      <w:r>
        <w:rPr>
          <w:rStyle w:val="Style13ptBold"/>
          <w:b w:val="0"/>
        </w:rPr>
        <w:t>PhD  in</w:t>
      </w:r>
      <w:proofErr w:type="gramEnd"/>
      <w:r>
        <w:rPr>
          <w:rStyle w:val="Style13ptBold"/>
          <w:b w:val="0"/>
        </w:rPr>
        <w:t xml:space="preserve"> personality from the University of Michigan (October 2014, Isis H., “</w:t>
      </w:r>
      <w:r w:rsidRPr="00577A44">
        <w:rPr>
          <w:rStyle w:val="Style13ptBold"/>
          <w:b w:val="0"/>
        </w:rPr>
        <w:t>Women in STEM: Challenges and determinants of success and well-being</w:t>
      </w:r>
      <w:r>
        <w:rPr>
          <w:rStyle w:val="Style13ptBold"/>
          <w:b w:val="0"/>
        </w:rPr>
        <w:t xml:space="preserve">,” </w:t>
      </w:r>
      <w:r w:rsidRPr="00577A44">
        <w:rPr>
          <w:rStyle w:val="Style13ptBold"/>
          <w:b w:val="0"/>
        </w:rPr>
        <w:t>http://www.apa.org/science/about/psa/2014/10/women-stem.aspx</w:t>
      </w:r>
      <w:r>
        <w:rPr>
          <w:rStyle w:val="Style13ptBold"/>
          <w:b w:val="0"/>
        </w:rPr>
        <w:t>)</w:t>
      </w:r>
    </w:p>
    <w:p w:rsidR="000935D8" w:rsidRDefault="000935D8" w:rsidP="000935D8">
      <w:pPr>
        <w:spacing w:after="0"/>
      </w:pPr>
      <w:r>
        <w:t>The STEM Environment</w:t>
      </w:r>
    </w:p>
    <w:p w:rsidR="000935D8" w:rsidRPr="00A275FC" w:rsidRDefault="000935D8" w:rsidP="000935D8">
      <w:pPr>
        <w:spacing w:after="0"/>
        <w:rPr>
          <w:sz w:val="16"/>
        </w:rPr>
      </w:pPr>
      <w:r w:rsidRPr="00A275FC">
        <w:rPr>
          <w:u w:val="single"/>
        </w:rPr>
        <w:t xml:space="preserve">Numerical underrepresentation and negative stereotypes contribute to negative environments for women in STEM. Negative gender-based experiences, such as sexual harassment, are more likely to occur in male-dominated settings like the sciences </w:t>
      </w:r>
      <w:r w:rsidRPr="00A275FC">
        <w:rPr>
          <w:sz w:val="16"/>
        </w:rPr>
        <w:t xml:space="preserve">(e.g., </w:t>
      </w:r>
      <w:proofErr w:type="spellStart"/>
      <w:r w:rsidRPr="00A275FC">
        <w:rPr>
          <w:sz w:val="16"/>
        </w:rPr>
        <w:t>Antecol</w:t>
      </w:r>
      <w:proofErr w:type="spellEnd"/>
      <w:r w:rsidRPr="00A275FC">
        <w:rPr>
          <w:sz w:val="16"/>
        </w:rPr>
        <w:t xml:space="preserve"> &amp; Cobb-Clark, 2001; </w:t>
      </w:r>
      <w:proofErr w:type="spellStart"/>
      <w:r w:rsidRPr="00A275FC">
        <w:rPr>
          <w:sz w:val="16"/>
        </w:rPr>
        <w:t>Willness</w:t>
      </w:r>
      <w:proofErr w:type="spellEnd"/>
      <w:r w:rsidRPr="00A275FC">
        <w:rPr>
          <w:sz w:val="16"/>
        </w:rPr>
        <w:t xml:space="preserve">, Steel, &amp; Lee, 2007) and </w:t>
      </w:r>
      <w:r w:rsidRPr="00A275FC">
        <w:rPr>
          <w:u w:val="single"/>
        </w:rPr>
        <w:t>men are far more likely to direct sex-based mistreatment toward women in male-dominated careers</w:t>
      </w:r>
      <w:r w:rsidRPr="00A275FC">
        <w:rPr>
          <w:sz w:val="16"/>
        </w:rPr>
        <w:t xml:space="preserve"> (e.g., science) </w:t>
      </w:r>
      <w:r w:rsidRPr="00A275FC">
        <w:rPr>
          <w:u w:val="single"/>
        </w:rPr>
        <w:t>as a means of penalizing them for violating gender-role norms and stereotypes</w:t>
      </w:r>
      <w:r w:rsidRPr="00A275FC">
        <w:rPr>
          <w:sz w:val="16"/>
        </w:rPr>
        <w:t xml:space="preserve"> (Dovidio, Major, &amp; Crocker, 2000). Further, </w:t>
      </w:r>
      <w:proofErr w:type="spellStart"/>
      <w:r w:rsidRPr="00A275FC">
        <w:rPr>
          <w:sz w:val="16"/>
        </w:rPr>
        <w:t>Kanter’s</w:t>
      </w:r>
      <w:proofErr w:type="spellEnd"/>
      <w:r w:rsidRPr="00A275FC">
        <w:rPr>
          <w:sz w:val="16"/>
        </w:rPr>
        <w:t xml:space="preserve"> (1977) classic theory of proportional representation suggests that women who are a numerical minority in an organizational settings (“tokens”) will experience additional stressors. Specifically, </w:t>
      </w:r>
      <w:r w:rsidRPr="00A275FC">
        <w:rPr>
          <w:u w:val="single"/>
        </w:rPr>
        <w:t>women may experience greater performance pressure because they are highly visible as tokens and are expected to represent “women” as a group. Women may also experience social isolation because they are seen as outsiders by men in the organization.</w:t>
      </w:r>
      <w:r w:rsidRPr="00A275FC">
        <w:rPr>
          <w:sz w:val="16"/>
        </w:rPr>
        <w:t xml:space="preserve"> Finally, </w:t>
      </w:r>
      <w:r w:rsidRPr="00A275FC">
        <w:rPr>
          <w:u w:val="single"/>
        </w:rPr>
        <w:t>perceptions of individual women are filtered through stereotypes about their gender.</w:t>
      </w:r>
      <w:r w:rsidRPr="00A275FC">
        <w:rPr>
          <w:sz w:val="16"/>
        </w:rPr>
        <w:t xml:space="preserve"> For example, compared to men, women are stereotyped as less intelligent and less competent in mathematics and science (Lane, Goh, &amp; Driver-Linn, 2012; Shih, </w:t>
      </w:r>
      <w:proofErr w:type="spellStart"/>
      <w:r w:rsidRPr="00A275FC">
        <w:rPr>
          <w:sz w:val="16"/>
        </w:rPr>
        <w:t>Pittinsky</w:t>
      </w:r>
      <w:proofErr w:type="spellEnd"/>
      <w:r w:rsidRPr="00A275FC">
        <w:rPr>
          <w:sz w:val="16"/>
        </w:rPr>
        <w:t xml:space="preserve">, &amp; </w:t>
      </w:r>
      <w:proofErr w:type="spellStart"/>
      <w:r w:rsidRPr="00A275FC">
        <w:rPr>
          <w:sz w:val="16"/>
        </w:rPr>
        <w:t>Ambady</w:t>
      </w:r>
      <w:proofErr w:type="spellEnd"/>
      <w:r w:rsidRPr="00A275FC">
        <w:rPr>
          <w:sz w:val="16"/>
        </w:rPr>
        <w:t xml:space="preserve">, 1999). Moreover, </w:t>
      </w:r>
      <w:r w:rsidRPr="00A275FC">
        <w:rPr>
          <w:u w:val="single"/>
        </w:rPr>
        <w:t>the cultural stereotype of the scientist as objective, rational, and single-minded is consistent with prescribed norms for men, but counter to stereotypes and prescribed norms for women</w:t>
      </w:r>
      <w:r w:rsidRPr="00A275FC">
        <w:rPr>
          <w:sz w:val="16"/>
        </w:rPr>
        <w:t xml:space="preserve"> (</w:t>
      </w:r>
      <w:proofErr w:type="spellStart"/>
      <w:r w:rsidRPr="00A275FC">
        <w:rPr>
          <w:sz w:val="16"/>
        </w:rPr>
        <w:t>Barbercheck</w:t>
      </w:r>
      <w:proofErr w:type="spellEnd"/>
      <w:r w:rsidRPr="00A275FC">
        <w:rPr>
          <w:sz w:val="16"/>
        </w:rPr>
        <w:t xml:space="preserve">, 2001; </w:t>
      </w:r>
      <w:proofErr w:type="spellStart"/>
      <w:r w:rsidRPr="00A275FC">
        <w:rPr>
          <w:sz w:val="16"/>
        </w:rPr>
        <w:t>Diekman</w:t>
      </w:r>
      <w:proofErr w:type="spellEnd"/>
      <w:r w:rsidRPr="00A275FC">
        <w:rPr>
          <w:sz w:val="16"/>
        </w:rPr>
        <w:t xml:space="preserve"> &amp; Steinberg, 2013; Fiske, Cuddy, Glick &amp; Xu, 2002). Together, these factors contribute to a “chilly” climate for women in STEM, with multiple challenges that contribute to their low numbers at every level.</w:t>
      </w:r>
    </w:p>
    <w:p w:rsidR="000935D8" w:rsidRPr="00A275FC" w:rsidRDefault="000935D8" w:rsidP="000935D8">
      <w:pPr>
        <w:spacing w:after="0"/>
        <w:rPr>
          <w:sz w:val="16"/>
        </w:rPr>
      </w:pPr>
      <w:r w:rsidRPr="00A275FC">
        <w:rPr>
          <w:sz w:val="16"/>
        </w:rPr>
        <w:t xml:space="preserve">Structural and Interpersonal Challenges </w:t>
      </w:r>
    </w:p>
    <w:p w:rsidR="000935D8" w:rsidRDefault="000935D8" w:rsidP="000935D8">
      <w:pPr>
        <w:pStyle w:val="Heading3"/>
      </w:pPr>
      <w:proofErr w:type="spellStart"/>
      <w:proofErr w:type="gramStart"/>
      <w:r>
        <w:lastRenderedPageBreak/>
        <w:t>cp</w:t>
      </w:r>
      <w:proofErr w:type="spellEnd"/>
      <w:proofErr w:type="gramEnd"/>
      <w:r>
        <w:t xml:space="preserve"> – answers</w:t>
      </w:r>
    </w:p>
    <w:p w:rsidR="000935D8" w:rsidRDefault="000935D8" w:rsidP="000935D8"/>
    <w:p w:rsidR="000935D8" w:rsidRDefault="000935D8" w:rsidP="000935D8">
      <w:pPr>
        <w:pStyle w:val="Heading4"/>
      </w:pPr>
      <w:r>
        <w:t>There are already enough women in STEM</w:t>
      </w:r>
    </w:p>
    <w:p w:rsidR="000935D8" w:rsidRPr="00B93180" w:rsidRDefault="000935D8" w:rsidP="000935D8">
      <w:pPr>
        <w:rPr>
          <w:rStyle w:val="Style13ptBold"/>
          <w:b w:val="0"/>
        </w:rPr>
      </w:pPr>
      <w:r>
        <w:rPr>
          <w:rStyle w:val="Style13ptBold"/>
        </w:rPr>
        <w:t xml:space="preserve">Rosser and Taylor 9 </w:t>
      </w:r>
      <w:r>
        <w:rPr>
          <w:rStyle w:val="Style13ptBold"/>
          <w:b w:val="0"/>
        </w:rPr>
        <w:t xml:space="preserve">- </w:t>
      </w:r>
      <w:r w:rsidRPr="00A275FC">
        <w:rPr>
          <w:rStyle w:val="Style13ptBold"/>
          <w:b w:val="0"/>
        </w:rPr>
        <w:t>a scholar who has focused on attracting and retaining women in science</w:t>
      </w:r>
      <w:r>
        <w:rPr>
          <w:rStyle w:val="Style13ptBold"/>
          <w:b w:val="0"/>
        </w:rPr>
        <w:t xml:space="preserve">, professor who </w:t>
      </w:r>
      <w:r w:rsidRPr="00A275FC">
        <w:rPr>
          <w:rStyle w:val="Style13ptBold"/>
          <w:b w:val="0"/>
        </w:rPr>
        <w:t>specializes in international relations, political economy, and comparative politics</w:t>
      </w:r>
      <w:r>
        <w:rPr>
          <w:rStyle w:val="Style13ptBold"/>
          <w:b w:val="0"/>
        </w:rPr>
        <w:t xml:space="preserve"> (Sue and Mark Zachary, “Why Are We Still Worried about Women in Science?” May-June 2009,</w:t>
      </w:r>
      <w:r w:rsidRPr="00A275FC">
        <w:rPr>
          <w:rStyle w:val="Style13ptBold"/>
          <w:b w:val="0"/>
        </w:rPr>
        <w:t xml:space="preserve"> </w:t>
      </w:r>
      <w:r w:rsidRPr="00B93180">
        <w:rPr>
          <w:rStyle w:val="Style13ptBold"/>
          <w:b w:val="0"/>
        </w:rPr>
        <w:t>http://www.aaup.org/article/why-are-we-still-worried-about-women-science</w:t>
      </w:r>
      <w:r>
        <w:rPr>
          <w:rStyle w:val="Style13ptBold"/>
          <w:b w:val="0"/>
        </w:rPr>
        <w:t>)</w:t>
      </w:r>
    </w:p>
    <w:p w:rsidR="000935D8" w:rsidRDefault="000935D8" w:rsidP="000935D8">
      <w:pPr>
        <w:spacing w:after="0"/>
      </w:pPr>
      <w:r>
        <w:t>Hidden Trends</w:t>
      </w:r>
    </w:p>
    <w:p w:rsidR="000935D8" w:rsidRPr="00590C8B" w:rsidRDefault="000935D8" w:rsidP="000935D8">
      <w:pPr>
        <w:spacing w:after="0"/>
        <w:rPr>
          <w:sz w:val="16"/>
        </w:rPr>
      </w:pPr>
      <w:r w:rsidRPr="00590C8B">
        <w:rPr>
          <w:u w:val="single"/>
        </w:rPr>
        <w:t>Over the past three decades, the overall percentage of women receiving degrees in science, technology, engineering, and mathematics</w:t>
      </w:r>
      <w:r w:rsidRPr="00590C8B">
        <w:rPr>
          <w:sz w:val="16"/>
        </w:rPr>
        <w:t>—known collectively as the STEM disciplines—</w:t>
      </w:r>
      <w:r w:rsidRPr="00590C8B">
        <w:rPr>
          <w:b/>
          <w:u w:val="single"/>
        </w:rPr>
        <w:t>has increased dramatically</w:t>
      </w:r>
      <w:r w:rsidRPr="00590C8B">
        <w:rPr>
          <w:sz w:val="16"/>
        </w:rPr>
        <w:t>. This growth tends to mask at least three other aspects of the demographics of the science and technology workforce.</w:t>
      </w:r>
    </w:p>
    <w:p w:rsidR="000935D8" w:rsidRPr="00590C8B" w:rsidRDefault="000935D8" w:rsidP="000935D8">
      <w:pPr>
        <w:spacing w:after="0"/>
        <w:rPr>
          <w:sz w:val="16"/>
        </w:rPr>
      </w:pPr>
      <w:r w:rsidRPr="00590C8B">
        <w:rPr>
          <w:sz w:val="16"/>
        </w:rPr>
        <w:t xml:space="preserve">To start, </w:t>
      </w:r>
      <w:r w:rsidRPr="00590C8B">
        <w:rPr>
          <w:u w:val="single"/>
        </w:rPr>
        <w:t>it masks a decrease over recent decades in white U.S. men, the traditional group from which this country has drawn its STEM workforce. In the United States, women now earn more bachelor’s and master’s degrees than men</w:t>
      </w:r>
      <w:r w:rsidRPr="00590C8B">
        <w:rPr>
          <w:sz w:val="16"/>
        </w:rPr>
        <w:t xml:space="preserve"> (see table 1). The National Science Foundation (NSF) reported in 2007 in Women, Minorities, and Persons with Disabilities in Science in Engineering that in 2004, </w:t>
      </w:r>
      <w:r w:rsidRPr="00590C8B">
        <w:rPr>
          <w:u w:val="single"/>
        </w:rPr>
        <w:t>women earned 57.6 percent of the bachelor’s degrees in all fields and 59.1 percent of all master’s degrees. Beginning in 2000, women also earned more of the bachelor’s degrees in science and engineering, although they earned only 43.6 percent of the master’s degrees in those fields. In 2004, women earned 60 percent of the PhDs in fields other than science and engineering</w:t>
      </w:r>
      <w:r w:rsidRPr="00590C8B">
        <w:rPr>
          <w:sz w:val="16"/>
        </w:rPr>
        <w:t>, but only 44 percent of the PhDs in science and engineering received by U.S. citizens and permanent residents.</w:t>
      </w:r>
    </w:p>
    <w:p w:rsidR="000935D8" w:rsidRPr="000935D8" w:rsidRDefault="000935D8" w:rsidP="000935D8"/>
    <w:p w:rsidR="00ED3F22" w:rsidRPr="00ED3F22" w:rsidRDefault="00ED3F22" w:rsidP="00ED3F22"/>
    <w:sectPr w:rsidR="00ED3F22" w:rsidRPr="00ED3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Oliver Flint"/>
    <w:docVar w:name="RibbonPointer" w:val="223585860"/>
    <w:docVar w:name="VerbatimVersion" w:val="5.0"/>
  </w:docVars>
  <w:rsids>
    <w:rsidRoot w:val="004E7437"/>
    <w:rsid w:val="000139A3"/>
    <w:rsid w:val="000935D8"/>
    <w:rsid w:val="00100833"/>
    <w:rsid w:val="00104529"/>
    <w:rsid w:val="00177B7D"/>
    <w:rsid w:val="0018322D"/>
    <w:rsid w:val="001B5776"/>
    <w:rsid w:val="00251FC7"/>
    <w:rsid w:val="002855A7"/>
    <w:rsid w:val="00315690"/>
    <w:rsid w:val="00325646"/>
    <w:rsid w:val="003902BA"/>
    <w:rsid w:val="003A09E2"/>
    <w:rsid w:val="003A6026"/>
    <w:rsid w:val="00407037"/>
    <w:rsid w:val="004605D6"/>
    <w:rsid w:val="004C60E8"/>
    <w:rsid w:val="004E0C1A"/>
    <w:rsid w:val="004E3579"/>
    <w:rsid w:val="004E7437"/>
    <w:rsid w:val="004F39E0"/>
    <w:rsid w:val="00537BD5"/>
    <w:rsid w:val="006065BD"/>
    <w:rsid w:val="00633445"/>
    <w:rsid w:val="00665003"/>
    <w:rsid w:val="007F5B66"/>
    <w:rsid w:val="00823A1C"/>
    <w:rsid w:val="008376A9"/>
    <w:rsid w:val="00845B9D"/>
    <w:rsid w:val="00860984"/>
    <w:rsid w:val="008B3ECB"/>
    <w:rsid w:val="008C1B2E"/>
    <w:rsid w:val="0091627E"/>
    <w:rsid w:val="009B040F"/>
    <w:rsid w:val="009D0106"/>
    <w:rsid w:val="009E1922"/>
    <w:rsid w:val="00A93661"/>
    <w:rsid w:val="00A95652"/>
    <w:rsid w:val="00B33C6D"/>
    <w:rsid w:val="00B4508F"/>
    <w:rsid w:val="00B8057C"/>
    <w:rsid w:val="00BF593B"/>
    <w:rsid w:val="00C83417"/>
    <w:rsid w:val="00CD736E"/>
    <w:rsid w:val="00CE161E"/>
    <w:rsid w:val="00CE6464"/>
    <w:rsid w:val="00CF59A8"/>
    <w:rsid w:val="00D00025"/>
    <w:rsid w:val="00D325A9"/>
    <w:rsid w:val="00D36A8A"/>
    <w:rsid w:val="00D71170"/>
    <w:rsid w:val="00DA6538"/>
    <w:rsid w:val="00DD1B4E"/>
    <w:rsid w:val="00ED30CF"/>
    <w:rsid w:val="00ED3F22"/>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134E77-7A16-4C99-A4F0-585C527AF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935D8"/>
    <w:rPr>
      <w:rFonts w:ascii="Calibri" w:hAnsi="Calibri"/>
    </w:rPr>
  </w:style>
  <w:style w:type="paragraph" w:styleId="Heading1">
    <w:name w:val="heading 1"/>
    <w:aliases w:val="Pocket"/>
    <w:basedOn w:val="Normal"/>
    <w:next w:val="Normal"/>
    <w:link w:val="Heading1Char"/>
    <w:qFormat/>
    <w:rsid w:val="000935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35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 Char,Char Char Char Char Char Char Char Char,Char Char Char Char Char Char Char,Text 7,Tag Char Char,Bold Cite,Cite 1,Heading 3 Char1,No Underline"/>
    <w:basedOn w:val="Normal"/>
    <w:next w:val="Normal"/>
    <w:link w:val="Heading3Char"/>
    <w:uiPriority w:val="2"/>
    <w:unhideWhenUsed/>
    <w:qFormat/>
    <w:rsid w:val="000935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
    <w:basedOn w:val="Normal"/>
    <w:next w:val="Normal"/>
    <w:link w:val="Heading4Char"/>
    <w:uiPriority w:val="3"/>
    <w:unhideWhenUsed/>
    <w:qFormat/>
    <w:rsid w:val="000935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935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35D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 Char Char1,Char Char Char Char Char Char Char Char Char,Char Char Char Char Char Char Char Char1,Text 7 Char,Tag Char Char Char"/>
    <w:basedOn w:val="DefaultParagraphFont"/>
    <w:link w:val="Heading3"/>
    <w:uiPriority w:val="2"/>
    <w:rsid w:val="000935D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Card Char,No Spacing1 Char,tags Char,No Spacing11111 Char,No Spacing111111 Char,no read Char"/>
    <w:basedOn w:val="DefaultParagraphFont"/>
    <w:link w:val="Heading4"/>
    <w:uiPriority w:val="3"/>
    <w:rsid w:val="000935D8"/>
    <w:rPr>
      <w:rFonts w:ascii="Calibri" w:eastAsiaTheme="majorEastAsia" w:hAnsi="Calibri" w:cstheme="majorBidi"/>
      <w:b/>
      <w:iCs/>
      <w:sz w:val="26"/>
    </w:rPr>
  </w:style>
  <w:style w:type="character" w:styleId="Emphasis">
    <w:name w:val="Emphasis"/>
    <w:basedOn w:val="DefaultParagraphFont"/>
    <w:uiPriority w:val="7"/>
    <w:qFormat/>
    <w:rsid w:val="000935D8"/>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935D8"/>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0935D8"/>
    <w:rPr>
      <w:b/>
      <w:sz w:val="22"/>
      <w:u w:val="single"/>
    </w:rPr>
  </w:style>
  <w:style w:type="character" w:styleId="Hyperlink">
    <w:name w:val="Hyperlink"/>
    <w:aliases w:val="heading 1 (block title),Important,Read,Card Text,Internet Link,Analytic Text"/>
    <w:basedOn w:val="DefaultParagraphFont"/>
    <w:uiPriority w:val="99"/>
    <w:unhideWhenUsed/>
    <w:rsid w:val="000935D8"/>
    <w:rPr>
      <w:color w:val="auto"/>
      <w:u w:val="none"/>
    </w:rPr>
  </w:style>
  <w:style w:type="character" w:styleId="FollowedHyperlink">
    <w:name w:val="FollowedHyperlink"/>
    <w:basedOn w:val="DefaultParagraphFont"/>
    <w:uiPriority w:val="99"/>
    <w:semiHidden/>
    <w:unhideWhenUsed/>
    <w:rsid w:val="000935D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ta.congress.gov/bill/113th-congress/house-bill/3690?q=%7B%22search%22%3A%5B%22stem%22%5D%7D" TargetMode="External"/><Relationship Id="rId3" Type="http://schemas.openxmlformats.org/officeDocument/2006/relationships/settings" Target="settings.xml"/><Relationship Id="rId7" Type="http://schemas.openxmlformats.org/officeDocument/2006/relationships/hyperlink" Target="http://beta.congress.gov/bill/113th/senate-bill/1796/committees?q=%7b%22search%22:%5b%22stem%22%5d%7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rianglecoalition.org/stem-gateways-act-introduced-to-promote-stem-among-underserved-groups" TargetMode="External"/><Relationship Id="rId5" Type="http://schemas.openxmlformats.org/officeDocument/2006/relationships/hyperlink" Target="http://dailyfreepress.com/2015/02/27/congressman-kennedy-and-latino-stem-alliance-push-for-equal-access-to-job-training-educ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33</Pages>
  <Words>10770</Words>
  <Characters>61391</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Flint</dc:creator>
  <cp:keywords>5.0</cp:keywords>
  <dc:description/>
  <cp:lastModifiedBy>Abelkop, Garrett</cp:lastModifiedBy>
  <cp:revision>2</cp:revision>
  <dcterms:created xsi:type="dcterms:W3CDTF">2015-08-01T22:12:00Z</dcterms:created>
  <dcterms:modified xsi:type="dcterms:W3CDTF">2015-08-01T22:12:00Z</dcterms:modified>
</cp:coreProperties>
</file>