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300E09" w14:textId="77777777" w:rsidR="00666788" w:rsidRDefault="00666788" w:rsidP="00666788">
      <w:pPr>
        <w:pStyle w:val="Heading3"/>
      </w:pPr>
      <w:bookmarkStart w:id="0" w:name="_GoBack"/>
      <w:bookmarkEnd w:id="0"/>
      <w:r>
        <w:t>AT: Tuck And Yang</w:t>
      </w:r>
    </w:p>
    <w:p w14:paraId="38976D86" w14:textId="77777777" w:rsidR="00666788" w:rsidRDefault="00666788" w:rsidP="00666788">
      <w:pPr>
        <w:rPr>
          <w:rFonts w:ascii="Times New Roman" w:hAnsi="Times New Roman" w:cs="Times New Roman"/>
          <w:b/>
          <w:sz w:val="24"/>
          <w:szCs w:val="24"/>
        </w:rPr>
      </w:pPr>
    </w:p>
    <w:p w14:paraId="24518A11" w14:textId="77777777" w:rsidR="00666788" w:rsidRPr="004F3CA9" w:rsidRDefault="00666788" w:rsidP="00666788">
      <w:pPr>
        <w:pStyle w:val="Heading4"/>
      </w:pPr>
      <w:r w:rsidRPr="004F3CA9">
        <w:t xml:space="preserve">Commodification is inevitable there is no way to avoid it. People of colors bodies are inevitably always available for consumption. </w:t>
      </w:r>
    </w:p>
    <w:p w14:paraId="672A8697" w14:textId="77777777" w:rsidR="00666788" w:rsidRDefault="00666788" w:rsidP="00666788">
      <w:pPr>
        <w:rPr>
          <w:rFonts w:ascii="Times New Roman" w:hAnsi="Times New Roman" w:cs="Times New Roman"/>
          <w:b/>
          <w:sz w:val="24"/>
          <w:szCs w:val="24"/>
        </w:rPr>
      </w:pPr>
      <w:r w:rsidRPr="004F3CA9">
        <w:rPr>
          <w:rStyle w:val="Style13ptBold"/>
        </w:rPr>
        <w:t>Moten 2003</w:t>
      </w:r>
      <w:r>
        <w:rPr>
          <w:rFonts w:ascii="Times New Roman" w:hAnsi="Times New Roman" w:cs="Times New Roman"/>
          <w:b/>
          <w:sz w:val="24"/>
          <w:szCs w:val="24"/>
        </w:rPr>
        <w:t xml:space="preserve"> </w:t>
      </w:r>
    </w:p>
    <w:p w14:paraId="657A3595" w14:textId="77777777" w:rsidR="00666788" w:rsidRPr="004F3CA9" w:rsidRDefault="00666788" w:rsidP="00666788">
      <w:pPr>
        <w:rPr>
          <w:sz w:val="16"/>
          <w:szCs w:val="16"/>
        </w:rPr>
      </w:pPr>
      <w:r w:rsidRPr="004F3CA9">
        <w:rPr>
          <w:sz w:val="16"/>
          <w:szCs w:val="16"/>
        </w:rPr>
        <w:t xml:space="preserve">(Fred In the Break: The aesthetics of the black Radical Tradition) </w:t>
      </w:r>
      <w:proofErr w:type="spellStart"/>
      <w:r w:rsidRPr="004F3CA9">
        <w:rPr>
          <w:sz w:val="16"/>
          <w:szCs w:val="16"/>
        </w:rPr>
        <w:t>pgs</w:t>
      </w:r>
      <w:proofErr w:type="spellEnd"/>
      <w:r w:rsidRPr="004F3CA9">
        <w:rPr>
          <w:sz w:val="16"/>
          <w:szCs w:val="16"/>
        </w:rPr>
        <w:t xml:space="preserve"> 12-14</w:t>
      </w:r>
    </w:p>
    <w:p w14:paraId="1C667018" w14:textId="77777777" w:rsidR="00666788" w:rsidRPr="004F3CA9" w:rsidRDefault="00666788" w:rsidP="00666788">
      <w:pPr>
        <w:spacing w:after="0"/>
        <w:rPr>
          <w:rFonts w:ascii="Times New Roman" w:hAnsi="Times New Roman" w:cs="Times New Roman"/>
          <w:b/>
          <w:sz w:val="16"/>
          <w:szCs w:val="24"/>
        </w:rPr>
      </w:pPr>
      <w:r w:rsidRPr="00F6261B">
        <w:rPr>
          <w:rStyle w:val="StyleBoldUnderline"/>
          <w:highlight w:val="cyan"/>
        </w:rPr>
        <w:t>The value of the sign, its necessary relation to the possibility of</w:t>
      </w:r>
      <w:r w:rsidRPr="000B7958">
        <w:rPr>
          <w:rFonts w:ascii="JansonText-Roman" w:hAnsi="JansonText-Roman" w:cs="JansonText-Roman"/>
          <w:sz w:val="16"/>
          <w:szCs w:val="20"/>
        </w:rPr>
        <w:t xml:space="preserve"> (a</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universal science of and a universal) </w:t>
      </w:r>
      <w:r w:rsidRPr="00F6261B">
        <w:rPr>
          <w:rStyle w:val="StyleBoldUnderline"/>
          <w:highlight w:val="cyan"/>
        </w:rPr>
        <w:t>language, is only given in the</w:t>
      </w:r>
      <w:r w:rsidRPr="000B7958">
        <w:rPr>
          <w:rStyle w:val="StyleBoldUnderline"/>
          <w:sz w:val="12"/>
          <w:highlight w:val="cyan"/>
        </w:rPr>
        <w:t>¶</w:t>
      </w:r>
      <w:r w:rsidRPr="00F6261B">
        <w:rPr>
          <w:rStyle w:val="StyleBoldUnderline"/>
          <w:highlight w:val="cyan"/>
        </w:rPr>
        <w:t xml:space="preserve"> absence</w:t>
      </w:r>
      <w:r w:rsidRPr="000B7958">
        <w:rPr>
          <w:rFonts w:ascii="JansonText-Roman" w:hAnsi="JansonText-Roman" w:cs="JansonText-Roman"/>
          <w:sz w:val="16"/>
          <w:szCs w:val="20"/>
        </w:rPr>
        <w:t xml:space="preserve"> or </w:t>
      </w:r>
      <w:proofErr w:type="spellStart"/>
      <w:r w:rsidRPr="000B7958">
        <w:rPr>
          <w:rFonts w:ascii="JansonText-Roman" w:hAnsi="JansonText-Roman" w:cs="JansonText-Roman"/>
          <w:sz w:val="16"/>
          <w:szCs w:val="20"/>
        </w:rPr>
        <w:t>supercession</w:t>
      </w:r>
      <w:proofErr w:type="spellEnd"/>
      <w:r w:rsidRPr="000B7958">
        <w:rPr>
          <w:rFonts w:ascii="JansonText-Roman" w:hAnsi="JansonText-Roman" w:cs="JansonText-Roman"/>
          <w:sz w:val="16"/>
          <w:szCs w:val="20"/>
        </w:rPr>
        <w:t xml:space="preserve"> </w:t>
      </w:r>
      <w:r w:rsidRPr="00F6261B">
        <w:rPr>
          <w:rStyle w:val="StyleBoldUnderline"/>
          <w:highlight w:val="cyan"/>
        </w:rPr>
        <w:t>of,</w:t>
      </w:r>
      <w:r w:rsidRPr="000B7958">
        <w:rPr>
          <w:rFonts w:ascii="JansonText-Roman" w:hAnsi="JansonText-Roman" w:cs="JansonText-Roman"/>
          <w:sz w:val="16"/>
          <w:szCs w:val="20"/>
        </w:rPr>
        <w:t xml:space="preserve"> or the abstraction from, </w:t>
      </w:r>
      <w:r w:rsidRPr="00F6261B">
        <w:rPr>
          <w:rStyle w:val="StyleBoldUnderline"/>
          <w:highlight w:val="cyan"/>
        </w:rPr>
        <w:t>sounded speech—</w:t>
      </w:r>
      <w:r w:rsidRPr="000B7958">
        <w:rPr>
          <w:rStyle w:val="StyleBoldUnderline"/>
          <w:sz w:val="12"/>
          <w:highlight w:val="cyan"/>
        </w:rPr>
        <w:t>¶</w:t>
      </w:r>
      <w:r w:rsidRPr="00F6261B">
        <w:rPr>
          <w:rStyle w:val="StyleBoldUnderline"/>
          <w:highlight w:val="cyan"/>
        </w:rPr>
        <w:t xml:space="preserve"> its essential materiality is rendered ancillary by the crossing of an immaterial</w:t>
      </w:r>
      <w:r w:rsidRPr="000B7958">
        <w:rPr>
          <w:rStyle w:val="StyleBoldUnderline"/>
          <w:sz w:val="12"/>
          <w:highlight w:val="cyan"/>
        </w:rPr>
        <w:t>¶</w:t>
      </w:r>
      <w:r w:rsidRPr="00F6261B">
        <w:rPr>
          <w:rStyle w:val="StyleBoldUnderline"/>
          <w:highlight w:val="cyan"/>
        </w:rPr>
        <w:t xml:space="preserve"> border or by a </w:t>
      </w:r>
      <w:proofErr w:type="spellStart"/>
      <w:r w:rsidRPr="00F6261B">
        <w:rPr>
          <w:rStyle w:val="StyleBoldUnderline"/>
          <w:highlight w:val="cyan"/>
        </w:rPr>
        <w:t>differentializing</w:t>
      </w:r>
      <w:proofErr w:type="spellEnd"/>
      <w:r w:rsidRPr="00F6261B">
        <w:rPr>
          <w:rStyle w:val="StyleBoldUnderline"/>
          <w:highlight w:val="cyan"/>
        </w:rPr>
        <w:t xml:space="preserve"> inscription</w:t>
      </w:r>
      <w:r w:rsidRPr="000B7958">
        <w:rPr>
          <w:rFonts w:ascii="JansonText-Roman" w:hAnsi="JansonText-Roman" w:cs="JansonText-Roman"/>
          <w:sz w:val="16"/>
          <w:szCs w:val="20"/>
        </w:rPr>
        <w:t xml:space="preserve">. Similarly, </w:t>
      </w:r>
      <w:r w:rsidRPr="00F6261B">
        <w:rPr>
          <w:rStyle w:val="StyleBoldUnderline"/>
          <w:highlight w:val="cyan"/>
        </w:rPr>
        <w:t>the truth</w:t>
      </w:r>
      <w:r w:rsidRPr="000B7958">
        <w:rPr>
          <w:rStyle w:val="StyleBoldUnderline"/>
          <w:sz w:val="12"/>
          <w:highlight w:val="cyan"/>
        </w:rPr>
        <w:t>¶</w:t>
      </w:r>
      <w:r w:rsidRPr="00F6261B">
        <w:rPr>
          <w:rStyle w:val="StyleBoldUnderline"/>
          <w:highlight w:val="cyan"/>
        </w:rPr>
        <w:t xml:space="preserve"> about the value of the commodity is tied precisely to the impossibility</w:t>
      </w:r>
      <w:r w:rsidRPr="000B7958">
        <w:rPr>
          <w:rStyle w:val="StyleBoldUnderline"/>
          <w:sz w:val="12"/>
          <w:highlight w:val="cyan"/>
        </w:rPr>
        <w:t>¶</w:t>
      </w:r>
      <w:r w:rsidRPr="00F6261B">
        <w:rPr>
          <w:rStyle w:val="StyleBoldUnderline"/>
          <w:highlight w:val="cyan"/>
        </w:rPr>
        <w:t xml:space="preserve"> of its speaking</w:t>
      </w:r>
      <w:r w:rsidRPr="000B7958">
        <w:rPr>
          <w:rFonts w:ascii="JansonText-Roman" w:hAnsi="JansonText-Roman" w:cs="JansonText-Roman"/>
          <w:sz w:val="16"/>
          <w:szCs w:val="20"/>
        </w:rPr>
        <w:t xml:space="preserve">, for </w:t>
      </w:r>
      <w:r w:rsidRPr="00F6261B">
        <w:rPr>
          <w:rStyle w:val="StyleBoldUnderline"/>
          <w:highlight w:val="cyan"/>
        </w:rPr>
        <w:t>if the commodity could speak it would have</w:t>
      </w:r>
      <w:r w:rsidRPr="000B7958">
        <w:rPr>
          <w:rStyle w:val="StyleBoldUnderline"/>
          <w:sz w:val="12"/>
          <w:highlight w:val="cyan"/>
        </w:rPr>
        <w:t>¶</w:t>
      </w:r>
      <w:r w:rsidRPr="00F6261B">
        <w:rPr>
          <w:rStyle w:val="StyleBoldUnderline"/>
          <w:highlight w:val="cyan"/>
        </w:rPr>
        <w:t xml:space="preserve"> intrinsic value, it would be infused with a certain spirit, a certain value</w:t>
      </w:r>
      <w:r w:rsidRPr="000B7958">
        <w:rPr>
          <w:rStyle w:val="StyleBoldUnderline"/>
          <w:sz w:val="12"/>
          <w:highlight w:val="cyan"/>
        </w:rPr>
        <w:t>¶</w:t>
      </w:r>
      <w:r w:rsidRPr="00F6261B">
        <w:rPr>
          <w:rStyle w:val="StyleBoldUnderline"/>
          <w:highlight w:val="cyan"/>
        </w:rPr>
        <w:t xml:space="preserve"> given not from the outside, and would, therefore, contradict the thesis</w:t>
      </w:r>
      <w:r w:rsidRPr="000B7958">
        <w:rPr>
          <w:rStyle w:val="StyleBoldUnderline"/>
          <w:sz w:val="12"/>
          <w:highlight w:val="cyan"/>
        </w:rPr>
        <w:t>¶</w:t>
      </w:r>
      <w:r w:rsidRPr="00F6261B">
        <w:rPr>
          <w:rStyle w:val="StyleBoldUnderline"/>
          <w:highlight w:val="cyan"/>
        </w:rPr>
        <w:t xml:space="preserve"> on value</w:t>
      </w:r>
      <w:r w:rsidRPr="000B7958">
        <w:rPr>
          <w:rFonts w:ascii="JansonText-Roman" w:hAnsi="JansonText-Roman" w:cs="JansonText-Roman"/>
          <w:sz w:val="16"/>
          <w:szCs w:val="20"/>
        </w:rPr>
        <w:t>—that it is not intrinsic—that Marx assigns it. The speaking</w:t>
      </w:r>
      <w:r w:rsidRPr="000B7958">
        <w:rPr>
          <w:rFonts w:ascii="Syntax-Roman" w:hAnsi="Syntax-Roman" w:cs="Syntax-Roman"/>
          <w:sz w:val="16"/>
          <w:szCs w:val="15"/>
        </w:rPr>
        <w:t xml:space="preserve"> </w:t>
      </w:r>
      <w:r w:rsidRPr="000B7958">
        <w:rPr>
          <w:rFonts w:ascii="JansonText-Roman" w:hAnsi="JansonText-Roman" w:cs="JansonText-Roman"/>
          <w:sz w:val="16"/>
          <w:szCs w:val="20"/>
        </w:rPr>
        <w:t xml:space="preserve">commodity thus cuts Marx; but </w:t>
      </w:r>
      <w:r w:rsidRPr="00F6261B">
        <w:rPr>
          <w:rStyle w:val="StyleBoldUnderline"/>
          <w:highlight w:val="cyan"/>
        </w:rPr>
        <w:t>the shrieking commodity cuts</w:t>
      </w:r>
      <w:r w:rsidRPr="000B7958">
        <w:rPr>
          <w:rFonts w:ascii="JansonText-Roman" w:hAnsi="JansonText-Roman" w:cs="JansonText-Roman"/>
          <w:sz w:val="16"/>
          <w:szCs w:val="20"/>
        </w:rPr>
        <w:t xml:space="preserve"> Saussure</w:t>
      </w:r>
      <w:proofErr w:type="gramStart"/>
      <w:r w:rsidRPr="000B7958">
        <w:rPr>
          <w:rFonts w:ascii="JansonText-Roman" w:hAnsi="JansonText-Roman" w:cs="JansonText-Roman"/>
          <w:sz w:val="16"/>
          <w:szCs w:val="20"/>
        </w:rPr>
        <w:t>,</w:t>
      </w:r>
      <w:r w:rsidRPr="000B7958">
        <w:rPr>
          <w:rFonts w:ascii="JansonText-Roman" w:hAnsi="JansonText-Roman" w:cs="JansonText-Roman"/>
          <w:sz w:val="12"/>
          <w:szCs w:val="20"/>
        </w:rPr>
        <w:t>¶</w:t>
      </w:r>
      <w:proofErr w:type="gramEnd"/>
      <w:r w:rsidRPr="000B7958">
        <w:rPr>
          <w:rFonts w:ascii="JansonText-Roman" w:hAnsi="JansonText-Roman" w:cs="JansonText-Roman"/>
          <w:sz w:val="16"/>
          <w:szCs w:val="20"/>
        </w:rPr>
        <w:t xml:space="preserve"> thereby cutting Marx doubly: this </w:t>
      </w:r>
      <w:r w:rsidRPr="00F6261B">
        <w:rPr>
          <w:rStyle w:val="StyleBoldUnderline"/>
          <w:highlight w:val="cyan"/>
        </w:rPr>
        <w:t xml:space="preserve">by way of an </w:t>
      </w:r>
      <w:proofErr w:type="spellStart"/>
      <w:r w:rsidRPr="00F6261B">
        <w:rPr>
          <w:rStyle w:val="StyleBoldUnderline"/>
          <w:highlight w:val="cyan"/>
        </w:rPr>
        <w:t>irruption</w:t>
      </w:r>
      <w:proofErr w:type="spellEnd"/>
      <w:r w:rsidRPr="00F6261B">
        <w:rPr>
          <w:rStyle w:val="StyleBoldUnderline"/>
          <w:highlight w:val="cyan"/>
        </w:rPr>
        <w:t xml:space="preserve"> of phonic substance</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that cuts and augments meaning with a phonographic, rematerializing</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inscription. </w:t>
      </w:r>
      <w:r w:rsidRPr="00F6261B">
        <w:rPr>
          <w:rStyle w:val="StyleBoldUnderline"/>
          <w:highlight w:val="cyan"/>
        </w:rPr>
        <w:t>That irruption breaks down the distinction between</w:t>
      </w:r>
      <w:r w:rsidRPr="000B7958">
        <w:rPr>
          <w:rStyle w:val="StyleBoldUnderline"/>
          <w:sz w:val="12"/>
          <w:highlight w:val="cyan"/>
        </w:rPr>
        <w:t>¶</w:t>
      </w:r>
      <w:r w:rsidRPr="00F6261B">
        <w:rPr>
          <w:rStyle w:val="StyleBoldUnderline"/>
          <w:highlight w:val="cyan"/>
        </w:rPr>
        <w:t xml:space="preserve"> what is intrinsic and what is given</w:t>
      </w:r>
      <w:r w:rsidRPr="000B7958">
        <w:rPr>
          <w:rFonts w:ascii="JansonText-Roman" w:hAnsi="JansonText-Roman" w:cs="JansonText-Roman"/>
          <w:sz w:val="16"/>
          <w:szCs w:val="20"/>
        </w:rPr>
        <w:t xml:space="preserve"> by or of the outside; here what is</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given inside is that which is out-from-the-outside, </w:t>
      </w:r>
      <w:r w:rsidRPr="00F6261B">
        <w:rPr>
          <w:rStyle w:val="StyleBoldUnderline"/>
          <w:highlight w:val="cyan"/>
        </w:rPr>
        <w:t>a spirit manifest in</w:t>
      </w:r>
      <w:r w:rsidRPr="000B7958">
        <w:rPr>
          <w:rStyle w:val="StyleBoldUnderline"/>
          <w:sz w:val="12"/>
          <w:highlight w:val="cyan"/>
        </w:rPr>
        <w:t>¶</w:t>
      </w:r>
      <w:r w:rsidRPr="00F6261B">
        <w:rPr>
          <w:rStyle w:val="StyleBoldUnderline"/>
          <w:highlight w:val="cyan"/>
        </w:rPr>
        <w:t xml:space="preserve"> its material expense or aspiration</w:t>
      </w:r>
      <w:r w:rsidRPr="000B7958">
        <w:rPr>
          <w:rFonts w:ascii="JansonText-Roman" w:hAnsi="JansonText-Roman" w:cs="JansonText-Roman"/>
          <w:sz w:val="16"/>
          <w:szCs w:val="20"/>
        </w:rPr>
        <w:t xml:space="preserve">. For Saussure </w:t>
      </w:r>
      <w:r w:rsidRPr="00F6261B">
        <w:rPr>
          <w:rStyle w:val="StyleBoldUnderline"/>
          <w:highlight w:val="cyan"/>
        </w:rPr>
        <w:t>such speech is degraded</w:t>
      </w:r>
      <w:proofErr w:type="gramStart"/>
      <w:r w:rsidRPr="000B7958">
        <w:rPr>
          <w:rFonts w:ascii="JansonText-Roman" w:hAnsi="JansonText-Roman" w:cs="JansonText-Roman"/>
          <w:sz w:val="16"/>
          <w:szCs w:val="20"/>
        </w:rPr>
        <w:t>,</w:t>
      </w:r>
      <w:r w:rsidRPr="000B7958">
        <w:rPr>
          <w:rFonts w:ascii="JansonText-Roman" w:hAnsi="JansonText-Roman" w:cs="JansonText-Roman"/>
          <w:sz w:val="12"/>
          <w:szCs w:val="20"/>
        </w:rPr>
        <w:t>¶</w:t>
      </w:r>
      <w:proofErr w:type="gramEnd"/>
      <w:r w:rsidRPr="000B7958">
        <w:rPr>
          <w:rFonts w:ascii="JansonText-Roman" w:hAnsi="JansonText-Roman" w:cs="JansonText-Roman"/>
          <w:sz w:val="16"/>
          <w:szCs w:val="20"/>
        </w:rPr>
        <w:t xml:space="preserve"> say, by accent, </w:t>
      </w:r>
      <w:r w:rsidRPr="00F6261B">
        <w:rPr>
          <w:rStyle w:val="StyleBoldUnderline"/>
          <w:highlight w:val="cyan"/>
        </w:rPr>
        <w:t xml:space="preserve">a </w:t>
      </w:r>
      <w:proofErr w:type="spellStart"/>
      <w:r w:rsidRPr="00F6261B">
        <w:rPr>
          <w:rStyle w:val="StyleBoldUnderline"/>
          <w:highlight w:val="cyan"/>
        </w:rPr>
        <w:t>deuniversalizing</w:t>
      </w:r>
      <w:proofErr w:type="spellEnd"/>
      <w:r w:rsidRPr="00F6261B">
        <w:rPr>
          <w:rStyle w:val="StyleBoldUnderline"/>
          <w:highlight w:val="cyan"/>
        </w:rPr>
        <w:t>, material difference</w:t>
      </w:r>
      <w:r w:rsidRPr="000B7958">
        <w:rPr>
          <w:rFonts w:ascii="JansonText-Roman" w:hAnsi="JansonText-Roman" w:cs="JansonText-Roman"/>
          <w:sz w:val="16"/>
          <w:szCs w:val="20"/>
        </w:rPr>
        <w:t>; for Chomsky it is</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degraded by a </w:t>
      </w:r>
      <w:proofErr w:type="spellStart"/>
      <w:r w:rsidRPr="000B7958">
        <w:rPr>
          <w:rFonts w:ascii="JansonText-Roman" w:hAnsi="JansonText-Roman" w:cs="JansonText-Roman"/>
          <w:sz w:val="16"/>
          <w:szCs w:val="20"/>
        </w:rPr>
        <w:t>deuniversalizing</w:t>
      </w:r>
      <w:proofErr w:type="spellEnd"/>
      <w:r w:rsidRPr="000B7958">
        <w:rPr>
          <w:rFonts w:ascii="JansonText-Roman" w:hAnsi="JansonText-Roman" w:cs="JansonText-Roman"/>
          <w:sz w:val="16"/>
          <w:szCs w:val="20"/>
        </w:rPr>
        <w:t xml:space="preserve"> </w:t>
      </w:r>
      <w:proofErr w:type="spellStart"/>
      <w:r w:rsidRPr="000B7958">
        <w:rPr>
          <w:rFonts w:ascii="JansonText-Roman" w:hAnsi="JansonText-Roman" w:cs="JansonText-Roman"/>
          <w:sz w:val="16"/>
          <w:szCs w:val="20"/>
        </w:rPr>
        <w:t>agrammaticality</w:t>
      </w:r>
      <w:proofErr w:type="spellEnd"/>
      <w:r w:rsidRPr="000B7958">
        <w:rPr>
          <w:rFonts w:ascii="JansonText-Roman" w:hAnsi="JansonText-Roman" w:cs="JansonText-Roman"/>
          <w:sz w:val="16"/>
          <w:szCs w:val="20"/>
        </w:rPr>
        <w:t xml:space="preserve">, but </w:t>
      </w:r>
      <w:proofErr w:type="spellStart"/>
      <w:r w:rsidRPr="000B7958">
        <w:rPr>
          <w:rFonts w:ascii="JansonText-Roman" w:hAnsi="JansonText-Roman" w:cs="JansonText-Roman"/>
          <w:sz w:val="16"/>
          <w:szCs w:val="20"/>
        </w:rPr>
        <w:t>Glissant</w:t>
      </w:r>
      <w:proofErr w:type="spellEnd"/>
      <w:r w:rsidRPr="000B7958">
        <w:rPr>
          <w:rFonts w:ascii="JansonText-Roman" w:hAnsi="JansonText-Roman" w:cs="JansonText-Roman"/>
          <w:sz w:val="16"/>
          <w:szCs w:val="20"/>
        </w:rPr>
        <w:t xml:space="preserve"> knows that</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“the [scarred] spoken imposes on the slave its particular syntax.” </w:t>
      </w:r>
      <w:r w:rsidRPr="00F6261B">
        <w:rPr>
          <w:rStyle w:val="StyleBoldUnderline"/>
          <w:highlight w:val="cyan"/>
        </w:rPr>
        <w:t>These</w:t>
      </w:r>
      <w:r w:rsidRPr="000B7958">
        <w:rPr>
          <w:rStyle w:val="StyleBoldUnderline"/>
          <w:sz w:val="12"/>
          <w:highlight w:val="cyan"/>
        </w:rPr>
        <w:t>¶</w:t>
      </w:r>
      <w:r w:rsidRPr="00F6261B">
        <w:rPr>
          <w:rStyle w:val="StyleBoldUnderline"/>
          <w:highlight w:val="cyan"/>
        </w:rPr>
        <w:t xml:space="preserve"> material degradations</w:t>
      </w:r>
      <w:r w:rsidRPr="000B7958">
        <w:rPr>
          <w:rFonts w:ascii="JansonText-Roman" w:hAnsi="JansonText-Roman" w:cs="JansonText-Roman"/>
          <w:sz w:val="16"/>
          <w:szCs w:val="20"/>
        </w:rPr>
        <w:t>—</w:t>
      </w:r>
      <w:proofErr w:type="spellStart"/>
      <w:r w:rsidRPr="000B7958">
        <w:rPr>
          <w:rFonts w:ascii="JansonTextExpert-Regular" w:hAnsi="JansonTextExpert-Regular" w:cs="JansonTextExpert-Regular"/>
          <w:sz w:val="16"/>
          <w:szCs w:val="20"/>
        </w:rPr>
        <w:t>W</w:t>
      </w:r>
      <w:r w:rsidRPr="000B7958">
        <w:rPr>
          <w:rFonts w:ascii="JansonText-Roman" w:hAnsi="JansonText-Roman" w:cs="JansonText-Roman"/>
          <w:sz w:val="16"/>
          <w:szCs w:val="20"/>
        </w:rPr>
        <w:t>ssures</w:t>
      </w:r>
      <w:proofErr w:type="spellEnd"/>
      <w:r w:rsidRPr="000B7958">
        <w:rPr>
          <w:rFonts w:ascii="JansonText-Roman" w:hAnsi="JansonText-Roman" w:cs="JansonText-Roman"/>
          <w:sz w:val="16"/>
          <w:szCs w:val="20"/>
        </w:rPr>
        <w:t xml:space="preserve"> </w:t>
      </w:r>
      <w:r w:rsidRPr="00F6261B">
        <w:rPr>
          <w:rStyle w:val="StyleBoldUnderline"/>
          <w:highlight w:val="cyan"/>
        </w:rPr>
        <w:t>or invaginations of a foreclosed universality</w:t>
      </w:r>
      <w:proofErr w:type="gramStart"/>
      <w:r w:rsidRPr="00F6261B">
        <w:rPr>
          <w:rStyle w:val="StyleBoldUnderline"/>
          <w:highlight w:val="cyan"/>
        </w:rPr>
        <w:t>,</w:t>
      </w:r>
      <w:r w:rsidRPr="000B7958">
        <w:rPr>
          <w:rFonts w:ascii="JansonText-Roman" w:hAnsi="JansonText-Roman" w:cs="JansonText-Roman"/>
          <w:sz w:val="12"/>
          <w:szCs w:val="20"/>
        </w:rPr>
        <w:t>¶</w:t>
      </w:r>
      <w:proofErr w:type="gramEnd"/>
      <w:r w:rsidRPr="000B7958">
        <w:rPr>
          <w:rFonts w:ascii="JansonText-Roman" w:hAnsi="JansonText-Roman" w:cs="JansonText-Roman"/>
          <w:sz w:val="16"/>
          <w:szCs w:val="20"/>
        </w:rPr>
        <w:t xml:space="preserve"> </w:t>
      </w:r>
      <w:r w:rsidRPr="00F6261B">
        <w:rPr>
          <w:rStyle w:val="StyleBoldUnderline"/>
          <w:highlight w:val="cyan"/>
        </w:rPr>
        <w:t>a heroic but bounded eroticism—are black performances</w:t>
      </w:r>
      <w:r w:rsidRPr="000B7958">
        <w:rPr>
          <w:rFonts w:ascii="JansonText-Roman" w:hAnsi="JansonText-Roman" w:cs="JansonText-Roman"/>
          <w:sz w:val="16"/>
          <w:szCs w:val="20"/>
        </w:rPr>
        <w:t>. There</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occurs </w:t>
      </w:r>
      <w:r w:rsidRPr="00F6261B">
        <w:rPr>
          <w:rStyle w:val="StyleBoldUnderline"/>
          <w:highlight w:val="cyan"/>
        </w:rPr>
        <w:t>in such performances a revaluation or reconstruction of value</w:t>
      </w:r>
      <w:proofErr w:type="gramStart"/>
      <w:r w:rsidRPr="00F6261B">
        <w:rPr>
          <w:rStyle w:val="StyleBoldUnderline"/>
          <w:highlight w:val="cyan"/>
        </w:rPr>
        <w:t>,</w:t>
      </w:r>
      <w:r w:rsidRPr="000B7958">
        <w:rPr>
          <w:rStyle w:val="StyleBoldUnderline"/>
          <w:sz w:val="12"/>
          <w:highlight w:val="cyan"/>
        </w:rPr>
        <w:t>¶</w:t>
      </w:r>
      <w:proofErr w:type="gramEnd"/>
      <w:r w:rsidRPr="00F6261B">
        <w:rPr>
          <w:rStyle w:val="StyleBoldUnderline"/>
          <w:highlight w:val="cyan"/>
        </w:rPr>
        <w:t xml:space="preserve"> one disruptive of the oppositions of speech and writing, and spirit and</w:t>
      </w:r>
      <w:r w:rsidRPr="000B7958">
        <w:rPr>
          <w:rStyle w:val="StyleBoldUnderline"/>
          <w:sz w:val="12"/>
          <w:highlight w:val="cyan"/>
        </w:rPr>
        <w:t>¶</w:t>
      </w:r>
      <w:r w:rsidRPr="00F6261B">
        <w:rPr>
          <w:rStyle w:val="StyleBoldUnderline"/>
          <w:highlight w:val="cyan"/>
        </w:rPr>
        <w:t xml:space="preserve"> matter.</w:t>
      </w:r>
      <w:r w:rsidRPr="00F6261B">
        <w:rPr>
          <w:rStyle w:val="StyleBoldUnderline"/>
        </w:rPr>
        <w:t xml:space="preserve"> </w:t>
      </w:r>
      <w:r w:rsidRPr="000B7958">
        <w:rPr>
          <w:rFonts w:ascii="JansonText-Roman" w:hAnsi="JansonText-Roman" w:cs="JansonText-Roman"/>
          <w:sz w:val="16"/>
          <w:szCs w:val="20"/>
        </w:rPr>
        <w:t>It moves by way of the (</w:t>
      </w:r>
      <w:proofErr w:type="spellStart"/>
      <w:r w:rsidRPr="000B7958">
        <w:rPr>
          <w:rFonts w:ascii="JansonText-Roman" w:hAnsi="JansonText-Roman" w:cs="JansonText-Roman"/>
          <w:sz w:val="16"/>
          <w:szCs w:val="20"/>
        </w:rPr>
        <w:t>phono</w:t>
      </w:r>
      <w:proofErr w:type="spellEnd"/>
      <w:r w:rsidRPr="000B7958">
        <w:rPr>
          <w:rFonts w:ascii="JansonText-Roman" w:hAnsi="JansonText-Roman" w:cs="JansonText-Roman"/>
          <w:sz w:val="16"/>
          <w:szCs w:val="20"/>
        </w:rPr>
        <w:t>-photo-porno-</w:t>
      </w:r>
      <w:proofErr w:type="gramStart"/>
      <w:r w:rsidRPr="000B7958">
        <w:rPr>
          <w:rFonts w:ascii="JansonText-Roman" w:hAnsi="JansonText-Roman" w:cs="JansonText-Roman"/>
          <w:sz w:val="16"/>
          <w:szCs w:val="20"/>
        </w:rPr>
        <w:t>)graphic</w:t>
      </w:r>
      <w:proofErr w:type="gramEnd"/>
      <w:r w:rsidRPr="000B7958">
        <w:rPr>
          <w:rFonts w:ascii="JansonText-Roman" w:hAnsi="JansonText-Roman" w:cs="JansonText-Roman"/>
          <w:sz w:val="16"/>
          <w:szCs w:val="20"/>
        </w:rPr>
        <w:t xml:space="preserve"> disruption</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the shriek carries out. </w:t>
      </w:r>
      <w:r w:rsidRPr="00F6261B">
        <w:rPr>
          <w:rStyle w:val="StyleBoldUnderline"/>
          <w:highlight w:val="cyan"/>
        </w:rPr>
        <w:t>This movement cuts and augments the primal.</w:t>
      </w:r>
      <w:r w:rsidRPr="000B7958">
        <w:rPr>
          <w:rStyle w:val="StyleBoldUnderline"/>
          <w:sz w:val="12"/>
          <w:highlight w:val="cyan"/>
        </w:rPr>
        <w:t>¶</w:t>
      </w:r>
      <w:r w:rsidRPr="00F6261B">
        <w:rPr>
          <w:rStyle w:val="StyleBoldUnderline"/>
          <w:highlight w:val="cyan"/>
        </w:rPr>
        <w:t xml:space="preserve"> If we return again and again to a certain passion, a passionate response</w:t>
      </w:r>
      <w:r w:rsidRPr="000B7958">
        <w:rPr>
          <w:rStyle w:val="StyleBoldUnderline"/>
          <w:sz w:val="12"/>
          <w:highlight w:val="cyan"/>
        </w:rPr>
        <w:t>¶</w:t>
      </w:r>
      <w:r w:rsidRPr="00F6261B">
        <w:rPr>
          <w:rStyle w:val="StyleBoldUnderline"/>
          <w:highlight w:val="cyan"/>
        </w:rPr>
        <w:t xml:space="preserve"> to passionate utterance</w:t>
      </w:r>
      <w:r w:rsidRPr="000B7958">
        <w:rPr>
          <w:rFonts w:ascii="JansonText-Roman" w:hAnsi="JansonText-Roman" w:cs="JansonText-Roman"/>
          <w:sz w:val="16"/>
          <w:szCs w:val="20"/>
        </w:rPr>
        <w:t>, horn-voice-horn over percussion, a protest, an</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objection, </w:t>
      </w:r>
      <w:r w:rsidRPr="00F6261B">
        <w:rPr>
          <w:rStyle w:val="StyleBoldUnderline"/>
          <w:highlight w:val="cyan"/>
        </w:rPr>
        <w:t>it is because it is more than another violent scene of subjection</w:t>
      </w:r>
      <w:r w:rsidRPr="000B7958">
        <w:rPr>
          <w:rStyle w:val="StyleBoldUnderline"/>
          <w:sz w:val="12"/>
          <w:highlight w:val="cyan"/>
        </w:rPr>
        <w:t>¶</w:t>
      </w:r>
      <w:r w:rsidRPr="00F6261B">
        <w:rPr>
          <w:rStyle w:val="StyleBoldUnderline"/>
          <w:highlight w:val="cyan"/>
        </w:rPr>
        <w:t xml:space="preserve"> too terrible to pass on; it is the ongoing performance</w:t>
      </w:r>
      <w:r w:rsidRPr="000B7958">
        <w:rPr>
          <w:rFonts w:ascii="JansonText-Roman" w:hAnsi="JansonText-Roman" w:cs="JansonText-Roman"/>
          <w:sz w:val="16"/>
          <w:szCs w:val="20"/>
        </w:rPr>
        <w:t xml:space="preserve">, the </w:t>
      </w:r>
      <w:proofErr w:type="spellStart"/>
      <w:r w:rsidRPr="000B7958">
        <w:rPr>
          <w:rFonts w:ascii="JansonText-Roman" w:hAnsi="JansonText-Roman" w:cs="JansonText-Roman"/>
          <w:sz w:val="16"/>
          <w:szCs w:val="20"/>
        </w:rPr>
        <w:t>pre</w:t>
      </w:r>
      <w:r w:rsidRPr="000B7958">
        <w:rPr>
          <w:rFonts w:ascii="JansonTextExpert-Regular" w:hAnsi="JansonTextExpert-Regular" w:cs="JansonTextExpert-Regular"/>
          <w:sz w:val="16"/>
          <w:szCs w:val="20"/>
        </w:rPr>
        <w:t>W</w:t>
      </w:r>
      <w:r w:rsidRPr="000B7958">
        <w:rPr>
          <w:rFonts w:ascii="JansonText-Roman" w:hAnsi="JansonText-Roman" w:cs="JansonText-Roman"/>
          <w:sz w:val="16"/>
          <w:szCs w:val="20"/>
        </w:rPr>
        <w:t>gurative</w:t>
      </w:r>
      <w:proofErr w:type="spellEnd"/>
      <w:r w:rsidRPr="000B7958">
        <w:rPr>
          <w:rFonts w:ascii="JansonText-Roman" w:hAnsi="JansonText-Roman" w:cs="JansonText-Roman"/>
          <w:sz w:val="12"/>
          <w:szCs w:val="20"/>
        </w:rPr>
        <w:t>¶</w:t>
      </w:r>
      <w:r w:rsidRPr="000B7958">
        <w:rPr>
          <w:rFonts w:ascii="JansonText-Roman" w:hAnsi="JansonText-Roman" w:cs="JansonText-Roman"/>
          <w:sz w:val="16"/>
          <w:szCs w:val="20"/>
        </w:rPr>
        <w:t xml:space="preserve"> scene </w:t>
      </w:r>
      <w:r w:rsidRPr="00F6261B">
        <w:rPr>
          <w:rStyle w:val="StyleBoldUnderline"/>
          <w:highlight w:val="cyan"/>
        </w:rPr>
        <w:t>of a (re)appropriation—the deconstruction and reconstruction,</w:t>
      </w:r>
      <w:r w:rsidRPr="000B7958">
        <w:rPr>
          <w:rStyle w:val="StyleBoldUnderline"/>
          <w:sz w:val="12"/>
          <w:highlight w:val="cyan"/>
        </w:rPr>
        <w:t>¶</w:t>
      </w:r>
      <w:r w:rsidRPr="00F6261B">
        <w:rPr>
          <w:rStyle w:val="StyleBoldUnderline"/>
          <w:highlight w:val="cyan"/>
        </w:rPr>
        <w:t xml:space="preserve"> the improvisational recording and revaluation—of value,</w:t>
      </w:r>
      <w:r w:rsidRPr="000B7958">
        <w:rPr>
          <w:rFonts w:ascii="JansonText-Roman" w:hAnsi="JansonText-Roman" w:cs="JansonText-Roman"/>
          <w:sz w:val="16"/>
          <w:szCs w:val="20"/>
        </w:rPr>
        <w:t xml:space="preserve"> of the theory</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of value, of the theories of value.</w:t>
      </w:r>
      <w:r w:rsidRPr="000B7958">
        <w:rPr>
          <w:rFonts w:ascii="JansonText-Roman" w:hAnsi="JansonText-Roman" w:cs="JansonText-Roman"/>
          <w:sz w:val="16"/>
          <w:szCs w:val="12"/>
        </w:rPr>
        <w:t xml:space="preserve">13 </w:t>
      </w:r>
      <w:r w:rsidRPr="00F6261B">
        <w:rPr>
          <w:rStyle w:val="StyleBoldUnderline"/>
          <w:highlight w:val="cyan"/>
        </w:rPr>
        <w:t xml:space="preserve">It’s the ongoing event of an </w:t>
      </w:r>
      <w:proofErr w:type="spellStart"/>
      <w:r w:rsidRPr="00F6261B">
        <w:rPr>
          <w:rStyle w:val="StyleBoldUnderline"/>
          <w:highlight w:val="cyan"/>
        </w:rPr>
        <w:t>antiorigin</w:t>
      </w:r>
      <w:proofErr w:type="spellEnd"/>
      <w:r w:rsidRPr="000B7958">
        <w:rPr>
          <w:rFonts w:ascii="JansonText-Roman" w:hAnsi="JansonText-Roman" w:cs="JansonText-Roman"/>
          <w:sz w:val="12"/>
          <w:szCs w:val="20"/>
        </w:rPr>
        <w:t>¶</w:t>
      </w:r>
      <w:r w:rsidRPr="000B7958">
        <w:rPr>
          <w:rFonts w:ascii="JansonText-Roman" w:hAnsi="JansonText-Roman" w:cs="JansonText-Roman"/>
          <w:sz w:val="16"/>
          <w:szCs w:val="20"/>
        </w:rPr>
        <w:t xml:space="preserve"> and an </w:t>
      </w:r>
      <w:proofErr w:type="spellStart"/>
      <w:r w:rsidRPr="000B7958">
        <w:rPr>
          <w:rFonts w:ascii="JansonText-Roman" w:hAnsi="JansonText-Roman" w:cs="JansonText-Roman"/>
          <w:sz w:val="16"/>
          <w:szCs w:val="20"/>
        </w:rPr>
        <w:t>anteorigin</w:t>
      </w:r>
      <w:proofErr w:type="spellEnd"/>
      <w:r w:rsidRPr="000B7958">
        <w:rPr>
          <w:rFonts w:ascii="JansonText-Roman" w:hAnsi="JansonText-Roman" w:cs="JansonText-Roman"/>
          <w:sz w:val="16"/>
          <w:szCs w:val="20"/>
        </w:rPr>
        <w:t xml:space="preserve">, replay and reverb of an impossible natal occasion, </w:t>
      </w:r>
      <w:r w:rsidRPr="00F6261B">
        <w:rPr>
          <w:rStyle w:val="StyleBoldUnderline"/>
          <w:highlight w:val="cyan"/>
        </w:rPr>
        <w:t>the</w:t>
      </w:r>
      <w:r w:rsidRPr="000B7958">
        <w:rPr>
          <w:rStyle w:val="StyleBoldUnderline"/>
          <w:sz w:val="12"/>
          <w:highlight w:val="cyan"/>
        </w:rPr>
        <w:t>¶</w:t>
      </w:r>
      <w:r w:rsidRPr="00F6261B">
        <w:rPr>
          <w:rStyle w:val="StyleBoldUnderline"/>
          <w:highlight w:val="cyan"/>
        </w:rPr>
        <w:t xml:space="preserve"> performance of the birth and rebirth of a</w:t>
      </w:r>
      <w:r w:rsidRPr="000B7958">
        <w:rPr>
          <w:rFonts w:ascii="JansonText-Roman" w:hAnsi="JansonText-Roman" w:cs="JansonText-Roman"/>
          <w:sz w:val="16"/>
          <w:szCs w:val="20"/>
        </w:rPr>
        <w:t xml:space="preserve"> new science, a phylogenetic</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w:t>
      </w:r>
      <w:r w:rsidRPr="00F6261B">
        <w:rPr>
          <w:rStyle w:val="StyleBoldUnderline"/>
          <w:highlight w:val="cyan"/>
        </w:rPr>
        <w:t>fantasy that (dis)establishes genesis, the reproduction of blackness in</w:t>
      </w:r>
      <w:r w:rsidRPr="000B7958">
        <w:rPr>
          <w:rStyle w:val="StyleBoldUnderline"/>
          <w:sz w:val="12"/>
          <w:highlight w:val="cyan"/>
        </w:rPr>
        <w:t>¶</w:t>
      </w:r>
      <w:r w:rsidRPr="00F6261B">
        <w:rPr>
          <w:rStyle w:val="StyleBoldUnderline"/>
          <w:highlight w:val="cyan"/>
        </w:rPr>
        <w:t xml:space="preserve"> and as (the) reproduction of black performance(s). It’s the offset and rewrite</w:t>
      </w:r>
      <w:proofErr w:type="gramStart"/>
      <w:r w:rsidRPr="00F6261B">
        <w:rPr>
          <w:rStyle w:val="StyleBoldUnderline"/>
          <w:highlight w:val="cyan"/>
        </w:rPr>
        <w:t>,</w:t>
      </w:r>
      <w:r w:rsidRPr="000B7958">
        <w:rPr>
          <w:rFonts w:ascii="JansonText-Roman" w:hAnsi="JansonText-Roman" w:cs="JansonText-Roman"/>
          <w:sz w:val="12"/>
          <w:szCs w:val="20"/>
        </w:rPr>
        <w:t>¶</w:t>
      </w:r>
      <w:proofErr w:type="gramEnd"/>
      <w:r w:rsidRPr="000B7958">
        <w:rPr>
          <w:rFonts w:ascii="JansonText-Roman" w:hAnsi="JansonText-Roman" w:cs="JansonText-Roman"/>
          <w:sz w:val="16"/>
          <w:szCs w:val="20"/>
        </w:rPr>
        <w:t xml:space="preserve"> the phonic irruption and rewind, of my last letter, my last record</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date, my </w:t>
      </w:r>
      <w:proofErr w:type="spellStart"/>
      <w:r w:rsidRPr="000B7958">
        <w:rPr>
          <w:rFonts w:ascii="JansonTextExpert-Regular" w:hAnsi="JansonTextExpert-Regular" w:cs="JansonTextExpert-Regular"/>
          <w:sz w:val="16"/>
          <w:szCs w:val="20"/>
        </w:rPr>
        <w:t>W</w:t>
      </w:r>
      <w:r w:rsidRPr="000B7958">
        <w:rPr>
          <w:rFonts w:ascii="JansonText-Roman" w:hAnsi="JansonText-Roman" w:cs="JansonText-Roman"/>
          <w:sz w:val="16"/>
          <w:szCs w:val="20"/>
        </w:rPr>
        <w:t>rst</w:t>
      </w:r>
      <w:proofErr w:type="spellEnd"/>
      <w:r w:rsidRPr="000B7958">
        <w:rPr>
          <w:rFonts w:ascii="JansonText-Roman" w:hAnsi="JansonText-Roman" w:cs="JansonText-Roman"/>
          <w:sz w:val="16"/>
          <w:szCs w:val="20"/>
        </w:rPr>
        <w:t xml:space="preserve"> winter, casting of effect and affect in the widest possible</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angle of dispersion.</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w:t>
      </w:r>
      <w:r w:rsidRPr="00F6261B">
        <w:rPr>
          <w:rStyle w:val="StyleBoldUnderline"/>
          <w:highlight w:val="cyan"/>
        </w:rPr>
        <w:t>It is important to emphasize that the object’s resistance is, among</w:t>
      </w:r>
      <w:r w:rsidRPr="000B7958">
        <w:rPr>
          <w:rStyle w:val="StyleBoldUnderline"/>
          <w:sz w:val="12"/>
          <w:highlight w:val="cyan"/>
        </w:rPr>
        <w:t>¶</w:t>
      </w:r>
      <w:r w:rsidRPr="00F6261B">
        <w:rPr>
          <w:rStyle w:val="StyleBoldUnderline"/>
          <w:highlight w:val="cyan"/>
        </w:rPr>
        <w:t xml:space="preserve"> other things, a rupture</w:t>
      </w:r>
      <w:r w:rsidRPr="000B7958">
        <w:rPr>
          <w:rFonts w:ascii="JansonText-Roman" w:hAnsi="JansonText-Roman" w:cs="JansonText-Roman"/>
          <w:sz w:val="16"/>
          <w:szCs w:val="20"/>
        </w:rPr>
        <w:t xml:space="preserve"> of two circles, the familial and the hermeneutic.</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The protocols of this investigation demand the consideration of that resistance as we’ll see Douglass both describe and transmit it. More precisely</w:t>
      </w:r>
      <w:proofErr w:type="gramStart"/>
      <w:r w:rsidRPr="000B7958">
        <w:rPr>
          <w:rFonts w:ascii="JansonText-Roman" w:hAnsi="JansonText-Roman" w:cs="JansonText-Roman"/>
          <w:sz w:val="16"/>
          <w:szCs w:val="20"/>
        </w:rPr>
        <w:t>,</w:t>
      </w:r>
      <w:r w:rsidRPr="000B7958">
        <w:rPr>
          <w:rFonts w:ascii="JansonText-Roman" w:hAnsi="JansonText-Roman" w:cs="JansonText-Roman"/>
          <w:sz w:val="12"/>
          <w:szCs w:val="20"/>
        </w:rPr>
        <w:t>¶</w:t>
      </w:r>
      <w:proofErr w:type="gramEnd"/>
      <w:r w:rsidRPr="000B7958">
        <w:rPr>
          <w:rFonts w:ascii="JansonText-Roman" w:hAnsi="JansonText-Roman" w:cs="JansonText-Roman"/>
          <w:sz w:val="16"/>
          <w:szCs w:val="20"/>
        </w:rPr>
        <w:t xml:space="preserve"> we must be attuned to the transmission of the very materiality</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that is being described while noting the relay between material phonography</w:t>
      </w:r>
      <w:r w:rsidRPr="000B7958">
        <w:rPr>
          <w:rFonts w:ascii="JansonText-Roman" w:hAnsi="JansonText-Roman" w:cs="JansonText-Roman"/>
          <w:sz w:val="12"/>
          <w:szCs w:val="20"/>
        </w:rPr>
        <w:t>¶</w:t>
      </w:r>
      <w:r w:rsidRPr="000B7958">
        <w:rPr>
          <w:rFonts w:ascii="JansonText-Roman" w:hAnsi="JansonText-Roman" w:cs="JansonText-Roman"/>
          <w:sz w:val="16"/>
          <w:szCs w:val="20"/>
        </w:rPr>
        <w:t xml:space="preserve"> and material substitution.</w:t>
      </w:r>
      <w:r w:rsidRPr="000B7958">
        <w:rPr>
          <w:rFonts w:ascii="Times New Roman" w:hAnsi="Times New Roman" w:cs="Times New Roman"/>
          <w:b/>
          <w:sz w:val="16"/>
          <w:szCs w:val="24"/>
        </w:rPr>
        <w:t xml:space="preserve">  </w:t>
      </w:r>
    </w:p>
    <w:p w14:paraId="20E70FD4" w14:textId="77777777" w:rsidR="00666788" w:rsidRPr="004F3CA9" w:rsidRDefault="00666788" w:rsidP="00666788">
      <w:pPr>
        <w:pStyle w:val="Heading3"/>
      </w:pPr>
      <w:r>
        <w:lastRenderedPageBreak/>
        <w:t>AT: OPACITY</w:t>
      </w:r>
    </w:p>
    <w:p w14:paraId="5B56F9F4" w14:textId="77777777" w:rsidR="00666788" w:rsidRPr="004F3CA9" w:rsidRDefault="00666788" w:rsidP="00666788">
      <w:pPr>
        <w:pStyle w:val="Heading4"/>
      </w:pPr>
      <w:r w:rsidRPr="004F3CA9">
        <w:t xml:space="preserve">Their strategy of opaqueness accepts the foundational premises of racism as its starting point instead of directly challenging white supremacy. This positon of internalization leads to communal hopelessness. </w:t>
      </w:r>
    </w:p>
    <w:p w14:paraId="32BFD97D" w14:textId="77777777" w:rsidR="00666788" w:rsidRPr="004F3CA9" w:rsidRDefault="00666788" w:rsidP="00666788">
      <w:pPr>
        <w:rPr>
          <w:rStyle w:val="Style13ptBold"/>
        </w:rPr>
      </w:pPr>
      <w:r w:rsidRPr="004F3CA9">
        <w:rPr>
          <w:rStyle w:val="Style13ptBold"/>
        </w:rPr>
        <w:t xml:space="preserve">Hooks, City </w:t>
      </w:r>
      <w:proofErr w:type="spellStart"/>
      <w:r w:rsidRPr="004F3CA9">
        <w:rPr>
          <w:rStyle w:val="Style13ptBold"/>
        </w:rPr>
        <w:t>Univeristy</w:t>
      </w:r>
      <w:proofErr w:type="spellEnd"/>
      <w:r w:rsidRPr="004F3CA9">
        <w:rPr>
          <w:rStyle w:val="Style13ptBold"/>
        </w:rPr>
        <w:t xml:space="preserve"> New York English professor, 1996</w:t>
      </w:r>
    </w:p>
    <w:p w14:paraId="05074DB5" w14:textId="77777777" w:rsidR="00666788" w:rsidRPr="004F3CA9" w:rsidRDefault="00666788" w:rsidP="00666788">
      <w:pPr>
        <w:rPr>
          <w:sz w:val="16"/>
          <w:szCs w:val="16"/>
        </w:rPr>
      </w:pPr>
      <w:r w:rsidRPr="004F3CA9">
        <w:rPr>
          <w:sz w:val="16"/>
          <w:szCs w:val="16"/>
        </w:rPr>
        <w:t>[</w:t>
      </w:r>
      <w:proofErr w:type="gramStart"/>
      <w:r w:rsidRPr="004F3CA9">
        <w:rPr>
          <w:sz w:val="16"/>
          <w:szCs w:val="16"/>
        </w:rPr>
        <w:t>bell</w:t>
      </w:r>
      <w:proofErr w:type="gramEnd"/>
      <w:r w:rsidRPr="004F3CA9">
        <w:rPr>
          <w:sz w:val="16"/>
          <w:szCs w:val="16"/>
        </w:rPr>
        <w:t xml:space="preserve">, “Killing Rage: Ending Racism” </w:t>
      </w:r>
      <w:hyperlink r:id="rId4" w:anchor="v=snippet&amp;q=unitary%20representations&amp;f=false" w:history="1">
        <w:r w:rsidRPr="004F3CA9">
          <w:rPr>
            <w:sz w:val="16"/>
            <w:szCs w:val="16"/>
          </w:rPr>
          <w:t>http://books.google.com/books?id=3JlNFYKLheUC&amp;q=unitary+representations#v=snippet&amp;q=unitary%20representations&amp;f=false</w:t>
        </w:r>
      </w:hyperlink>
      <w:r w:rsidRPr="004F3CA9">
        <w:rPr>
          <w:sz w:val="16"/>
          <w:szCs w:val="16"/>
        </w:rPr>
        <w:t>, p.249-50, accessed 3-21-14, TAP]</w:t>
      </w:r>
    </w:p>
    <w:p w14:paraId="043CBC33" w14:textId="77777777" w:rsidR="00666788" w:rsidRPr="004F3CA9" w:rsidRDefault="00666788" w:rsidP="00666788">
      <w:pPr>
        <w:rPr>
          <w:iCs/>
          <w:sz w:val="16"/>
          <w:highlight w:val="yellow"/>
          <w:bdr w:val="single" w:sz="4" w:space="0" w:color="auto"/>
        </w:rPr>
      </w:pPr>
      <w:r w:rsidRPr="004F3CA9">
        <w:rPr>
          <w:sz w:val="16"/>
        </w:rPr>
        <w:t xml:space="preserve">269More than ever before in our history, </w:t>
      </w:r>
      <w:r w:rsidRPr="000B0EB9">
        <w:rPr>
          <w:highlight w:val="yellow"/>
          <w:u w:val="single"/>
        </w:rPr>
        <w:t xml:space="preserve">black Americans are </w:t>
      </w:r>
      <w:r w:rsidRPr="000B0EB9">
        <w:rPr>
          <w:u w:val="single"/>
        </w:rPr>
        <w:t xml:space="preserve">succumbing to and </w:t>
      </w:r>
      <w:r w:rsidRPr="000B0EB9">
        <w:rPr>
          <w:highlight w:val="yellow"/>
          <w:u w:val="single"/>
        </w:rPr>
        <w:t>internalizing</w:t>
      </w:r>
      <w:r w:rsidRPr="000B0EB9">
        <w:rPr>
          <w:u w:val="single"/>
        </w:rPr>
        <w:t xml:space="preserve"> the </w:t>
      </w:r>
      <w:r w:rsidRPr="000B0EB9">
        <w:rPr>
          <w:highlight w:val="yellow"/>
          <w:u w:val="single"/>
        </w:rPr>
        <w:t>racist assumption that there can be no meaningful</w:t>
      </w:r>
      <w:r w:rsidRPr="000B0EB9">
        <w:rPr>
          <w:u w:val="single"/>
        </w:rPr>
        <w:t xml:space="preserve"> </w:t>
      </w:r>
      <w:r w:rsidRPr="000B0EB9">
        <w:rPr>
          <w:highlight w:val="yellow"/>
          <w:u w:val="single"/>
        </w:rPr>
        <w:t>bonds</w:t>
      </w:r>
      <w:r w:rsidRPr="000B0EB9">
        <w:rPr>
          <w:u w:val="single"/>
        </w:rPr>
        <w:t xml:space="preserve"> of intimacy between blacks and whites</w:t>
      </w:r>
      <w:r w:rsidRPr="004F3CA9">
        <w:rPr>
          <w:sz w:val="16"/>
        </w:rPr>
        <w:t xml:space="preserve">. It is fascinating to explore why it is that black people trapped in the worst situation of racial </w:t>
      </w:r>
      <w:proofErr w:type="spellStart"/>
      <w:r w:rsidRPr="004F3CA9">
        <w:rPr>
          <w:sz w:val="16"/>
        </w:rPr>
        <w:t>oppres</w:t>
      </w:r>
      <w:proofErr w:type="spellEnd"/>
      <w:r w:rsidRPr="004F3CA9">
        <w:rPr>
          <w:sz w:val="16"/>
        </w:rPr>
        <w:t xml:space="preserve"> </w:t>
      </w:r>
      <w:proofErr w:type="spellStart"/>
      <w:r w:rsidRPr="004F3CA9">
        <w:rPr>
          <w:sz w:val="16"/>
        </w:rPr>
        <w:t>sion</w:t>
      </w:r>
      <w:proofErr w:type="spellEnd"/>
      <w:r w:rsidRPr="004F3CA9">
        <w:rPr>
          <w:sz w:val="16"/>
        </w:rPr>
        <w:t xml:space="preserve">—enslavement—had the foresight to see that it would be disempowering for them to lose sight of the capacity of white people to transform themselves and divest of white supremacy, even as many black folks today who in no way suffer such extreme racist oppression and exploitation are convinced that white people will not repudiate racism. Con temporary </w:t>
      </w:r>
      <w:r w:rsidRPr="000B0EB9">
        <w:rPr>
          <w:u w:val="single"/>
        </w:rPr>
        <w:t>black folks, like their white counterparts, have passively accepted the internalization of white supremacist assumptions</w:t>
      </w:r>
      <w:r w:rsidRPr="004F3CA9">
        <w:rPr>
          <w:sz w:val="16"/>
        </w:rPr>
        <w:t xml:space="preserve">. </w:t>
      </w:r>
      <w:r w:rsidRPr="000B0EB9">
        <w:rPr>
          <w:u w:val="single"/>
        </w:rPr>
        <w:t xml:space="preserve">Organized </w:t>
      </w:r>
      <w:r w:rsidRPr="000B0EB9">
        <w:rPr>
          <w:highlight w:val="yellow"/>
          <w:u w:val="single"/>
        </w:rPr>
        <w:t>white supremacists have always taught that there can never be trust</w:t>
      </w:r>
      <w:r w:rsidRPr="000B0EB9">
        <w:rPr>
          <w:u w:val="single"/>
        </w:rPr>
        <w:t xml:space="preserve"> and intimacy </w:t>
      </w:r>
      <w:r w:rsidRPr="000B0EB9">
        <w:rPr>
          <w:highlight w:val="yellow"/>
          <w:u w:val="single"/>
        </w:rPr>
        <w:t xml:space="preserve">between the superior white </w:t>
      </w:r>
      <w:r w:rsidRPr="000B0EB9">
        <w:rPr>
          <w:u w:val="single"/>
        </w:rPr>
        <w:t xml:space="preserve">race </w:t>
      </w:r>
      <w:r w:rsidRPr="000B0EB9">
        <w:rPr>
          <w:highlight w:val="yellow"/>
          <w:u w:val="single"/>
        </w:rPr>
        <w:t xml:space="preserve">and </w:t>
      </w:r>
      <w:r w:rsidRPr="000B0EB9">
        <w:rPr>
          <w:u w:val="single"/>
        </w:rPr>
        <w:t xml:space="preserve">the </w:t>
      </w:r>
      <w:r w:rsidRPr="000B0EB9">
        <w:rPr>
          <w:highlight w:val="yellow"/>
          <w:u w:val="single"/>
        </w:rPr>
        <w:t>inferior black race.</w:t>
      </w:r>
      <w:r w:rsidRPr="004F3CA9">
        <w:rPr>
          <w:sz w:val="16"/>
          <w:highlight w:val="yellow"/>
        </w:rPr>
        <w:t xml:space="preserve"> </w:t>
      </w:r>
      <w:r w:rsidRPr="000B0EB9">
        <w:rPr>
          <w:b/>
          <w:iCs/>
          <w:highlight w:val="yellow"/>
          <w:u w:val="single"/>
        </w:rPr>
        <w:t>When black people internalize these sentiments, no resistance</w:t>
      </w:r>
      <w:r w:rsidRPr="000B0EB9">
        <w:rPr>
          <w:b/>
          <w:iCs/>
          <w:u w:val="single"/>
        </w:rPr>
        <w:t xml:space="preserve"> to white supremacy </w:t>
      </w:r>
      <w:r w:rsidRPr="000B0EB9">
        <w:rPr>
          <w:b/>
          <w:iCs/>
          <w:highlight w:val="yellow"/>
          <w:u w:val="single"/>
        </w:rPr>
        <w:t>is taking place;</w:t>
      </w:r>
      <w:r w:rsidRPr="000B0EB9">
        <w:rPr>
          <w:b/>
          <w:iCs/>
          <w:u w:val="single"/>
        </w:rPr>
        <w:t xml:space="preserve"> </w:t>
      </w:r>
      <w:r w:rsidRPr="000B0EB9">
        <w:rPr>
          <w:b/>
          <w:iCs/>
          <w:highlight w:val="yellow"/>
          <w:u w:val="single"/>
          <w:bdr w:val="single" w:sz="4" w:space="0" w:color="auto"/>
        </w:rPr>
        <w:t>rather we become complicit</w:t>
      </w:r>
      <w:r w:rsidRPr="000B0EB9">
        <w:rPr>
          <w:b/>
          <w:iCs/>
          <w:u w:val="single"/>
        </w:rPr>
        <w:t xml:space="preserve"> in spreading racist notions</w:t>
      </w:r>
      <w:r w:rsidRPr="004F3CA9">
        <w:rPr>
          <w:sz w:val="16"/>
        </w:rPr>
        <w:t>. 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 Like our white allies in struggle we must consistently keep the faith, by always sharing the truth that 270white people can be anti-racist, that racism is not some immutable character flaw. ¶</w:t>
      </w:r>
      <w:r w:rsidRPr="004F3CA9">
        <w:rPr>
          <w:sz w:val="16"/>
          <w:szCs w:val="14"/>
        </w:rPr>
        <w:t xml:space="preserve"> </w:t>
      </w:r>
      <w:r w:rsidRPr="000B0EB9">
        <w:rPr>
          <w:b/>
          <w:iCs/>
          <w:highlight w:val="yellow"/>
          <w:u w:val="single"/>
        </w:rPr>
        <w:t>Of course</w:t>
      </w:r>
      <w:r w:rsidRPr="000B0EB9">
        <w:rPr>
          <w:u w:val="single"/>
        </w:rPr>
        <w:t xml:space="preserve"> many </w:t>
      </w:r>
      <w:r w:rsidRPr="000B0EB9">
        <w:rPr>
          <w:highlight w:val="yellow"/>
          <w:u w:val="single"/>
        </w:rPr>
        <w:t>white people are comfortable with a rhetoric</w:t>
      </w:r>
      <w:r w:rsidRPr="000B0EB9">
        <w:rPr>
          <w:u w:val="single"/>
        </w:rPr>
        <w:t xml:space="preserve"> of race </w:t>
      </w:r>
      <w:r w:rsidRPr="000B0EB9">
        <w:rPr>
          <w:highlight w:val="yellow"/>
          <w:u w:val="single"/>
        </w:rPr>
        <w:t>that suggests racism cannot be changed</w:t>
      </w:r>
      <w:r w:rsidRPr="004F3CA9">
        <w:rPr>
          <w:sz w:val="16"/>
        </w:rPr>
        <w:t xml:space="preserve">, that all white people are “inherently racist” simply because they are born and raised in this society. </w:t>
      </w:r>
      <w:r w:rsidRPr="000B0EB9">
        <w:rPr>
          <w:highlight w:val="yellow"/>
          <w:u w:val="single"/>
        </w:rPr>
        <w:t>Such</w:t>
      </w:r>
      <w:r w:rsidRPr="000B0EB9">
        <w:rPr>
          <w:u w:val="single"/>
        </w:rPr>
        <w:t xml:space="preserve"> misguided </w:t>
      </w:r>
      <w:r w:rsidRPr="000B0EB9">
        <w:rPr>
          <w:highlight w:val="yellow"/>
          <w:u w:val="single"/>
        </w:rPr>
        <w:t>thinking socializes white people</w:t>
      </w:r>
      <w:r w:rsidRPr="000B0EB9">
        <w:rPr>
          <w:u w:val="single"/>
        </w:rPr>
        <w:t xml:space="preserve"> </w:t>
      </w:r>
      <w:r w:rsidRPr="004F3CA9">
        <w:rPr>
          <w:sz w:val="16"/>
        </w:rPr>
        <w:t xml:space="preserve">both </w:t>
      </w:r>
      <w:r w:rsidRPr="000B0EB9">
        <w:rPr>
          <w:highlight w:val="yellow"/>
          <w:u w:val="single"/>
        </w:rPr>
        <w:t>to remain ignorant</w:t>
      </w:r>
      <w:r w:rsidRPr="004F3CA9">
        <w:rPr>
          <w:sz w:val="16"/>
        </w:rPr>
        <w:t xml:space="preserve"> of the way in which white supremacist attitudes are learned and to assume a posture of learned helplessness as though they have no agency—no capacity to resist this thinking. Luckily we have many autobiographies by white folks committed to anti-racist struggle that provide documentary testimony that many of these individuals repudiated racism when they were children. Far from passively accepting </w:t>
      </w:r>
      <w:proofErr w:type="gramStart"/>
      <w:r w:rsidRPr="004F3CA9">
        <w:rPr>
          <w:sz w:val="16"/>
        </w:rPr>
        <w:t>It</w:t>
      </w:r>
      <w:proofErr w:type="gramEnd"/>
      <w:r w:rsidRPr="004F3CA9">
        <w:rPr>
          <w:sz w:val="16"/>
        </w:rPr>
        <w:t xml:space="preserve"> as inherent, they instinctively felt it was wrong. Many of them witnessed bizarre acts of white racist aggression towards black folks in everyday life and responded to the injustice of the situation. Sadly, in our times so many white folks are easily convinced by racist whites and </w:t>
      </w:r>
      <w:proofErr w:type="spellStart"/>
      <w:r w:rsidRPr="004F3CA9">
        <w:rPr>
          <w:sz w:val="16"/>
        </w:rPr>
        <w:t>bLack</w:t>
      </w:r>
      <w:proofErr w:type="spellEnd"/>
      <w:r w:rsidRPr="004F3CA9">
        <w:rPr>
          <w:sz w:val="16"/>
        </w:rPr>
        <w:t xml:space="preserve"> folks who have internalized racism that they can never be really free of racism.¶ These feelings </w:t>
      </w:r>
      <w:proofErr w:type="spellStart"/>
      <w:r w:rsidRPr="004F3CA9">
        <w:rPr>
          <w:sz w:val="16"/>
        </w:rPr>
        <w:t>aíso</w:t>
      </w:r>
      <w:proofErr w:type="spellEnd"/>
      <w:r w:rsidRPr="004F3CA9">
        <w:rPr>
          <w:sz w:val="16"/>
        </w:rPr>
        <w:t xml:space="preserve"> then </w:t>
      </w:r>
      <w:proofErr w:type="spellStart"/>
      <w:r w:rsidRPr="004F3CA9">
        <w:rPr>
          <w:sz w:val="16"/>
        </w:rPr>
        <w:t>obsc</w:t>
      </w:r>
      <w:proofErr w:type="spellEnd"/>
      <w:r w:rsidRPr="004F3CA9">
        <w:rPr>
          <w:sz w:val="16"/>
        </w:rPr>
        <w:t xml:space="preserve">]re the reality of white </w:t>
      </w:r>
      <w:proofErr w:type="spellStart"/>
      <w:r w:rsidRPr="004F3CA9">
        <w:rPr>
          <w:sz w:val="16"/>
        </w:rPr>
        <w:t>privi</w:t>
      </w:r>
      <w:proofErr w:type="spellEnd"/>
      <w:r w:rsidRPr="004F3CA9">
        <w:rPr>
          <w:sz w:val="16"/>
        </w:rPr>
        <w:t xml:space="preserve"> </w:t>
      </w:r>
      <w:proofErr w:type="spellStart"/>
      <w:r w:rsidRPr="004F3CA9">
        <w:rPr>
          <w:sz w:val="16"/>
        </w:rPr>
        <w:t>lege</w:t>
      </w:r>
      <w:proofErr w:type="spellEnd"/>
      <w:r w:rsidRPr="004F3CA9">
        <w:rPr>
          <w:sz w:val="16"/>
        </w:rPr>
        <w:t>. As long as white folks are taught to accept racism as ‘</w:t>
      </w:r>
      <w:proofErr w:type="spellStart"/>
      <w:r w:rsidRPr="004F3CA9">
        <w:rPr>
          <w:sz w:val="16"/>
        </w:rPr>
        <w:t>natura</w:t>
      </w:r>
      <w:proofErr w:type="spellEnd"/>
      <w:r w:rsidRPr="004F3CA9">
        <w:rPr>
          <w:sz w:val="16"/>
        </w:rPr>
        <w:t xml:space="preserve">]” then they do not have to see themselves as con </w:t>
      </w:r>
      <w:proofErr w:type="spellStart"/>
      <w:r w:rsidRPr="004F3CA9">
        <w:rPr>
          <w:sz w:val="16"/>
        </w:rPr>
        <w:t>sciously</w:t>
      </w:r>
      <w:proofErr w:type="spellEnd"/>
      <w:r w:rsidRPr="004F3CA9">
        <w:rPr>
          <w:sz w:val="16"/>
        </w:rPr>
        <w:t xml:space="preserve"> creating a racist society by their actions, by their political choices. This means as well that they do not have to face the way in which acting in a racist manner ensures the maintenance of white privilege. Indeed, denying their agency allows them to believe white privilege does not exist even as they daily exercise it. If the young white woman who had been raped had chosen to hold all black males account able for what happened, she would have been exercising white privilege and reinforcing the structure of racist thought which teaches that all black people are alike. Unfortunately</w:t>
      </w:r>
      <w:proofErr w:type="gramStart"/>
      <w:r w:rsidRPr="004F3CA9">
        <w:rPr>
          <w:sz w:val="16"/>
        </w:rPr>
        <w:t>,¶</w:t>
      </w:r>
      <w:proofErr w:type="gramEnd"/>
      <w:r w:rsidRPr="004F3CA9">
        <w:rPr>
          <w:sz w:val="16"/>
        </w:rPr>
        <w:t xml:space="preserve"> 271so many white people are eager to believe racism cannot be changed because internalizing that assumption downplays the issue of accountability. No responsibility need be taken for not changing something ¡fit is perceived as immutable. To accept racism as a system of domination that can be changed would demand that everyone who sees him- or herself as embracing a vision of </w:t>
      </w:r>
      <w:proofErr w:type="spellStart"/>
      <w:r w:rsidRPr="004F3CA9">
        <w:rPr>
          <w:sz w:val="16"/>
        </w:rPr>
        <w:t>radai</w:t>
      </w:r>
      <w:proofErr w:type="spellEnd"/>
      <w:r w:rsidRPr="004F3CA9">
        <w:rPr>
          <w:sz w:val="16"/>
        </w:rPr>
        <w:t xml:space="preserve"> social equality would be required to assert anti-racist habits of being. We know from histories both present and past that white people (and everyone else) who commit themselves to living in anti-racist ways need to make sacrifices, to courageously endure the uncomfortable to challenge and change.¶</w:t>
      </w:r>
      <w:r w:rsidRPr="004F3CA9">
        <w:rPr>
          <w:sz w:val="16"/>
          <w:szCs w:val="14"/>
        </w:rPr>
        <w:t xml:space="preserve"> </w:t>
      </w:r>
      <w:r w:rsidRPr="000B0EB9">
        <w:rPr>
          <w:highlight w:val="yellow"/>
          <w:u w:val="single"/>
        </w:rPr>
        <w:t>Whites, people of color, and black folks are reluctant to commit themselves</w:t>
      </w:r>
      <w:r w:rsidRPr="004F3CA9">
        <w:rPr>
          <w:sz w:val="16"/>
        </w:rPr>
        <w:t xml:space="preserve"> fully and deeply </w:t>
      </w:r>
      <w:r w:rsidRPr="000B0EB9">
        <w:rPr>
          <w:highlight w:val="yellow"/>
          <w:u w:val="single"/>
        </w:rPr>
        <w:t>to</w:t>
      </w:r>
      <w:r w:rsidRPr="000B0EB9">
        <w:rPr>
          <w:u w:val="single"/>
        </w:rPr>
        <w:t xml:space="preserve"> an anti-racist </w:t>
      </w:r>
      <w:r w:rsidRPr="000B0EB9">
        <w:rPr>
          <w:highlight w:val="yellow"/>
          <w:u w:val="single"/>
        </w:rPr>
        <w:t>struggle</w:t>
      </w:r>
      <w:r w:rsidRPr="004F3CA9">
        <w:rPr>
          <w:sz w:val="16"/>
        </w:rPr>
        <w:t xml:space="preserve"> that is ongoing </w:t>
      </w:r>
      <w:r w:rsidRPr="000B0EB9">
        <w:rPr>
          <w:highlight w:val="yellow"/>
          <w:u w:val="single"/>
        </w:rPr>
        <w:t>because there is</w:t>
      </w:r>
      <w:r w:rsidRPr="000B0EB9">
        <w:rPr>
          <w:u w:val="single"/>
        </w:rPr>
        <w:t xml:space="preserve"> such </w:t>
      </w:r>
      <w:r w:rsidRPr="000B0EB9">
        <w:rPr>
          <w:highlight w:val="yellow"/>
          <w:u w:val="single"/>
        </w:rPr>
        <w:t xml:space="preserve">a </w:t>
      </w:r>
      <w:r w:rsidRPr="000B0EB9">
        <w:rPr>
          <w:b/>
          <w:iCs/>
          <w:highlight w:val="yellow"/>
          <w:u w:val="single"/>
        </w:rPr>
        <w:t>pervasive feeling</w:t>
      </w:r>
      <w:r w:rsidRPr="000B0EB9">
        <w:rPr>
          <w:b/>
          <w:iCs/>
          <w:u w:val="single"/>
        </w:rPr>
        <w:t xml:space="preserve"> </w:t>
      </w:r>
      <w:r w:rsidRPr="000B0EB9">
        <w:rPr>
          <w:b/>
          <w:iCs/>
          <w:highlight w:val="yellow"/>
          <w:u w:val="single"/>
        </w:rPr>
        <w:t>of hopelessness</w:t>
      </w:r>
      <w:r w:rsidRPr="000B0EB9">
        <w:rPr>
          <w:b/>
          <w:iCs/>
          <w:u w:val="single"/>
        </w:rPr>
        <w:t xml:space="preserve">—a conviction </w:t>
      </w:r>
      <w:r w:rsidRPr="000B0EB9">
        <w:rPr>
          <w:b/>
          <w:iCs/>
          <w:highlight w:val="yellow"/>
          <w:u w:val="single"/>
        </w:rPr>
        <w:t>that nothing will ever change</w:t>
      </w:r>
      <w:r w:rsidRPr="004F3CA9">
        <w:rPr>
          <w:sz w:val="16"/>
        </w:rPr>
        <w:t xml:space="preserve">. </w:t>
      </w:r>
      <w:r w:rsidRPr="000B0EB9">
        <w:rPr>
          <w:b/>
          <w:iCs/>
          <w:highlight w:val="yellow"/>
          <w:u w:val="single"/>
          <w:bdr w:val="single" w:sz="4" w:space="0" w:color="auto"/>
        </w:rPr>
        <w:t>How any of us can</w:t>
      </w:r>
      <w:r w:rsidRPr="000B0EB9">
        <w:rPr>
          <w:b/>
          <w:iCs/>
          <w:u w:val="single"/>
          <w:bdr w:val="single" w:sz="4" w:space="0" w:color="auto"/>
        </w:rPr>
        <w:t xml:space="preserve"> continue to </w:t>
      </w:r>
      <w:r w:rsidRPr="000B0EB9">
        <w:rPr>
          <w:b/>
          <w:iCs/>
          <w:highlight w:val="yellow"/>
          <w:u w:val="single"/>
          <w:bdr w:val="single" w:sz="4" w:space="0" w:color="auto"/>
        </w:rPr>
        <w:t>hold those feelings when we study the history of racism in this society and see how much has changed makes no logical sense.</w:t>
      </w:r>
      <w:r w:rsidRPr="004F3CA9">
        <w:rPr>
          <w:sz w:val="16"/>
          <w:highlight w:val="yellow"/>
        </w:rPr>
        <w:t xml:space="preserve"> </w:t>
      </w:r>
      <w:r w:rsidRPr="000B0EB9">
        <w:rPr>
          <w:highlight w:val="yellow"/>
          <w:u w:val="single"/>
        </w:rPr>
        <w:t>Clearly we have not gone far enough</w:t>
      </w:r>
      <w:r w:rsidRPr="004F3CA9">
        <w:rPr>
          <w:sz w:val="16"/>
        </w:rPr>
        <w:t xml:space="preserve">. In the late sixties, Martin Luther King posed the question “Where do we go from here.” To live in anti-racist society </w:t>
      </w:r>
      <w:r w:rsidRPr="000B0EB9">
        <w:rPr>
          <w:highlight w:val="yellow"/>
          <w:u w:val="single"/>
        </w:rPr>
        <w:t>we must</w:t>
      </w:r>
      <w:r w:rsidRPr="000B0EB9">
        <w:rPr>
          <w:u w:val="single"/>
        </w:rPr>
        <w:t xml:space="preserve"> </w:t>
      </w:r>
      <w:r w:rsidRPr="000B0EB9">
        <w:rPr>
          <w:b/>
          <w:iCs/>
          <w:highlight w:val="yellow"/>
          <w:u w:val="single"/>
        </w:rPr>
        <w:t>collectively</w:t>
      </w:r>
      <w:r w:rsidRPr="000B0EB9">
        <w:rPr>
          <w:u w:val="single"/>
        </w:rPr>
        <w:t xml:space="preserve"> </w:t>
      </w:r>
      <w:r w:rsidRPr="000B0EB9">
        <w:rPr>
          <w:highlight w:val="yellow"/>
          <w:u w:val="single"/>
        </w:rPr>
        <w:t xml:space="preserve">renew our commitment to a democratic vision of racial justice </w:t>
      </w:r>
      <w:r w:rsidRPr="000B0EB9">
        <w:rPr>
          <w:u w:val="single"/>
        </w:rPr>
        <w:t>and equality</w:t>
      </w:r>
      <w:r w:rsidRPr="004F3CA9">
        <w:rPr>
          <w:sz w:val="16"/>
        </w:rPr>
        <w:t xml:space="preserve">. </w:t>
      </w:r>
      <w:r w:rsidRPr="000B0EB9">
        <w:rPr>
          <w:u w:val="single"/>
        </w:rPr>
        <w:t>Pursuing that vision we create a culture where beloved community flourishes and is sustained</w:t>
      </w:r>
      <w:r w:rsidRPr="004F3CA9">
        <w:rPr>
          <w:sz w:val="16"/>
        </w:rPr>
        <w:t xml:space="preserve">. Those of us who know the joy of being with folks from all walks of life, all races, who are </w:t>
      </w:r>
      <w:proofErr w:type="spellStart"/>
      <w:r w:rsidRPr="004F3CA9">
        <w:rPr>
          <w:sz w:val="16"/>
        </w:rPr>
        <w:t>fundamentalls</w:t>
      </w:r>
      <w:proofErr w:type="spellEnd"/>
      <w:r w:rsidRPr="004F3CA9">
        <w:rPr>
          <w:sz w:val="16"/>
        </w:rPr>
        <w:t xml:space="preserve">’ anti-racist in their habits of being. </w:t>
      </w:r>
      <w:proofErr w:type="gramStart"/>
      <w:r w:rsidRPr="004F3CA9">
        <w:rPr>
          <w:sz w:val="16"/>
        </w:rPr>
        <w:t>need</w:t>
      </w:r>
      <w:proofErr w:type="gramEnd"/>
      <w:r w:rsidRPr="004F3CA9">
        <w:rPr>
          <w:sz w:val="16"/>
        </w:rPr>
        <w:t xml:space="preserve"> to give public testimony. </w:t>
      </w:r>
      <w:proofErr w:type="spellStart"/>
      <w:r w:rsidRPr="004F3CA9">
        <w:rPr>
          <w:sz w:val="16"/>
        </w:rPr>
        <w:t>Ve</w:t>
      </w:r>
      <w:proofErr w:type="spellEnd"/>
      <w:r w:rsidRPr="004F3CA9">
        <w:rPr>
          <w:sz w:val="16"/>
        </w:rPr>
        <w:t xml:space="preserve"> need to share not only what we have experienced but the conditions of change that make such an experience possible. The interracial circle of love that I know can happen because each individual present in it has made his or her own commitment to living an anti- racist life and to furthering the struggle to end white supremacy 272 will become a reality for everyone only if those of us who have created these communities </w:t>
      </w:r>
      <w:r w:rsidRPr="004F3CA9">
        <w:rPr>
          <w:sz w:val="16"/>
        </w:rPr>
        <w:lastRenderedPageBreak/>
        <w:t xml:space="preserve">share how they emerge in our lives and the strategies we use to sustain them. Our devout commitment to building diverse communities is </w:t>
      </w:r>
      <w:proofErr w:type="spellStart"/>
      <w:r w:rsidRPr="004F3CA9">
        <w:rPr>
          <w:sz w:val="16"/>
        </w:rPr>
        <w:t>cen</w:t>
      </w:r>
      <w:proofErr w:type="spellEnd"/>
      <w:r w:rsidRPr="004F3CA9">
        <w:rPr>
          <w:sz w:val="16"/>
        </w:rPr>
        <w:t xml:space="preserve"> </w:t>
      </w:r>
      <w:proofErr w:type="spellStart"/>
      <w:r w:rsidRPr="004F3CA9">
        <w:rPr>
          <w:sz w:val="16"/>
        </w:rPr>
        <w:t>tral</w:t>
      </w:r>
      <w:proofErr w:type="spellEnd"/>
      <w:r w:rsidRPr="004F3CA9">
        <w:rPr>
          <w:sz w:val="16"/>
        </w:rPr>
        <w:t xml:space="preserve">. These commitments to anti-racist living are just one expression of who we are and what we share with one </w:t>
      </w:r>
      <w:proofErr w:type="spellStart"/>
      <w:proofErr w:type="gramStart"/>
      <w:r w:rsidRPr="004F3CA9">
        <w:rPr>
          <w:sz w:val="16"/>
        </w:rPr>
        <w:t>an other</w:t>
      </w:r>
      <w:proofErr w:type="spellEnd"/>
      <w:proofErr w:type="gramEnd"/>
      <w:r w:rsidRPr="004F3CA9">
        <w:rPr>
          <w:sz w:val="16"/>
        </w:rPr>
        <w:t xml:space="preserve"> but they form the foundation of that sharing. </w:t>
      </w:r>
      <w:r w:rsidRPr="000B0EB9">
        <w:rPr>
          <w:u w:val="single"/>
        </w:rPr>
        <w:t xml:space="preserve">Like all beloved communities we affirm our </w:t>
      </w:r>
      <w:r w:rsidRPr="004F3CA9">
        <w:rPr>
          <w:sz w:val="16"/>
        </w:rPr>
        <w:t xml:space="preserve">differences. It is this generous spirit of affirmation that gives us the courage to challenge one another, to work through misunderstandings, especially those that have to do with race and racism. </w:t>
      </w:r>
      <w:r w:rsidRPr="000B0EB9">
        <w:rPr>
          <w:highlight w:val="yellow"/>
          <w:u w:val="single"/>
        </w:rPr>
        <w:t>In a beloved community solidarity</w:t>
      </w:r>
      <w:r w:rsidRPr="000B0EB9">
        <w:rPr>
          <w:u w:val="single"/>
        </w:rPr>
        <w:t xml:space="preserve"> and trust </w:t>
      </w:r>
      <w:r w:rsidRPr="000B0EB9">
        <w:rPr>
          <w:highlight w:val="yellow"/>
          <w:u w:val="single"/>
        </w:rPr>
        <w:t>are grounded in</w:t>
      </w:r>
      <w:r w:rsidRPr="000B0EB9">
        <w:rPr>
          <w:u w:val="single"/>
        </w:rPr>
        <w:t xml:space="preserve"> profound </w:t>
      </w:r>
      <w:r w:rsidRPr="000B0EB9">
        <w:rPr>
          <w:highlight w:val="yellow"/>
          <w:u w:val="single"/>
        </w:rPr>
        <w:t>commitment to a shared vision</w:t>
      </w:r>
      <w:r w:rsidRPr="004F3CA9">
        <w:rPr>
          <w:sz w:val="16"/>
        </w:rPr>
        <w:t xml:space="preserve">. Those of us who are always anti-racist long for a world in which </w:t>
      </w:r>
      <w:proofErr w:type="spellStart"/>
      <w:r w:rsidRPr="004F3CA9">
        <w:rPr>
          <w:sz w:val="16"/>
        </w:rPr>
        <w:t>evezyone</w:t>
      </w:r>
      <w:proofErr w:type="spellEnd"/>
      <w:r w:rsidRPr="004F3CA9">
        <w:rPr>
          <w:sz w:val="16"/>
        </w:rPr>
        <w:t xml:space="preserve"> can form a beloved community where borders can be crossed and cultural hybridity celebrated. Anyone can begin to make such a community by truly seeking to live in an anti-racist world. </w:t>
      </w:r>
      <w:r w:rsidRPr="000B0EB9">
        <w:rPr>
          <w:u w:val="single"/>
        </w:rPr>
        <w:t xml:space="preserve">If that longing guides our vision and our actions, the new culture will be born and anti-racist communities of </w:t>
      </w:r>
      <w:proofErr w:type="spellStart"/>
      <w:r w:rsidRPr="000B0EB9">
        <w:rPr>
          <w:u w:val="single"/>
        </w:rPr>
        <w:t>resis</w:t>
      </w:r>
      <w:proofErr w:type="spellEnd"/>
      <w:r w:rsidRPr="000B0EB9">
        <w:rPr>
          <w:u w:val="single"/>
        </w:rPr>
        <w:t xml:space="preserve"> </w:t>
      </w:r>
      <w:proofErr w:type="spellStart"/>
      <w:r w:rsidRPr="000B0EB9">
        <w:rPr>
          <w:u w:val="single"/>
        </w:rPr>
        <w:t>tance</w:t>
      </w:r>
      <w:proofErr w:type="spellEnd"/>
      <w:r w:rsidRPr="000B0EB9">
        <w:rPr>
          <w:u w:val="single"/>
        </w:rPr>
        <w:t xml:space="preserve"> will emerge everywhere. That is where we must go from here.</w:t>
      </w:r>
    </w:p>
    <w:p w14:paraId="290CA0C8" w14:textId="77777777" w:rsidR="00666788" w:rsidRPr="000B0EB9" w:rsidRDefault="00666788" w:rsidP="00666788">
      <w:pPr>
        <w:rPr>
          <w:b/>
          <w:bCs/>
          <w:sz w:val="26"/>
        </w:rPr>
      </w:pPr>
    </w:p>
    <w:p w14:paraId="6480F198" w14:textId="77777777" w:rsidR="00666788" w:rsidRPr="004F3CA9" w:rsidRDefault="00666788" w:rsidP="00666788">
      <w:pPr>
        <w:pStyle w:val="Heading4"/>
      </w:pPr>
      <w:r w:rsidRPr="004F3CA9">
        <w:t>Attempts to be hidden make you more visible there I no way to get away from the gaze big brother always has eyes on you</w:t>
      </w:r>
    </w:p>
    <w:p w14:paraId="41C1455C" w14:textId="77777777" w:rsidR="00666788" w:rsidRPr="004F3CA9" w:rsidRDefault="00666788" w:rsidP="00666788">
      <w:pPr>
        <w:rPr>
          <w:rStyle w:val="Style13ptBold"/>
        </w:rPr>
      </w:pPr>
      <w:proofErr w:type="spellStart"/>
      <w:r w:rsidRPr="004F3CA9">
        <w:rPr>
          <w:rStyle w:val="Style13ptBold"/>
        </w:rPr>
        <w:t>Tuhkanen</w:t>
      </w:r>
      <w:proofErr w:type="spellEnd"/>
      <w:r w:rsidRPr="004F3CA9">
        <w:rPr>
          <w:rStyle w:val="Style13ptBold"/>
        </w:rPr>
        <w:t xml:space="preserve">, 2009 </w:t>
      </w:r>
    </w:p>
    <w:p w14:paraId="2E8EBEE7" w14:textId="77777777" w:rsidR="00666788" w:rsidRPr="004F3CA9" w:rsidRDefault="00666788" w:rsidP="00666788">
      <w:pPr>
        <w:rPr>
          <w:sz w:val="16"/>
          <w:szCs w:val="16"/>
        </w:rPr>
      </w:pPr>
      <w:r w:rsidRPr="004F3CA9">
        <w:rPr>
          <w:sz w:val="16"/>
          <w:szCs w:val="16"/>
        </w:rPr>
        <w:t>(</w:t>
      </w:r>
      <w:proofErr w:type="spellStart"/>
      <w:r w:rsidRPr="004F3CA9">
        <w:rPr>
          <w:sz w:val="16"/>
          <w:szCs w:val="16"/>
        </w:rPr>
        <w:t>Mikko</w:t>
      </w:r>
      <w:proofErr w:type="spellEnd"/>
      <w:r w:rsidRPr="004F3CA9">
        <w:rPr>
          <w:sz w:val="16"/>
          <w:szCs w:val="16"/>
        </w:rPr>
        <w:t xml:space="preserve">. The American Optic: Psychoanalysis, Critical Race Theory, and Richard Wright. Albany: State U of New York, </w:t>
      </w:r>
      <w:proofErr w:type="spellStart"/>
      <w:r w:rsidRPr="004F3CA9">
        <w:rPr>
          <w:sz w:val="16"/>
          <w:szCs w:val="16"/>
        </w:rPr>
        <w:t>pgs</w:t>
      </w:r>
      <w:proofErr w:type="spellEnd"/>
      <w:r w:rsidRPr="004F3CA9">
        <w:rPr>
          <w:sz w:val="16"/>
          <w:szCs w:val="16"/>
        </w:rPr>
        <w:t xml:space="preserve"> 122-124)</w:t>
      </w:r>
    </w:p>
    <w:p w14:paraId="353E6DA6" w14:textId="77777777" w:rsidR="00666788" w:rsidRPr="004F3CA9" w:rsidRDefault="00666788" w:rsidP="00666788">
      <w:pPr>
        <w:rPr>
          <w:sz w:val="16"/>
        </w:rPr>
      </w:pPr>
      <w:r w:rsidRPr="000B0EB9">
        <w:rPr>
          <w:u w:val="single"/>
        </w:rPr>
        <w:t>The experience</w:t>
      </w:r>
      <w:r w:rsidRPr="004F3CA9">
        <w:rPr>
          <w:sz w:val="16"/>
        </w:rPr>
        <w:t xml:space="preserve"> of the literary, in other words, </w:t>
      </w:r>
      <w:r w:rsidRPr="000B0EB9">
        <w:rPr>
          <w:u w:val="single"/>
        </w:rPr>
        <w:t xml:space="preserve">would remove the African American subject from his or her fixed position in visibility, </w:t>
      </w:r>
      <w:r w:rsidRPr="004F3CA9">
        <w:rPr>
          <w:sz w:val="16"/>
        </w:rPr>
        <w:t xml:space="preserve">from his or her subjection to the “surveillance, suspicion, reading, and rape of others” (D. A. Miller 162). Of course, taking his cue from Foucault, Miller sees such freedom as illusory: he suggests that, </w:t>
      </w:r>
      <w:r w:rsidRPr="000B0EB9">
        <w:rPr>
          <w:u w:val="single"/>
        </w:rPr>
        <w:t>seemingly free from surveillance, the “liberal” subject becomes in fact all the more entangled in the networks of power.</w:t>
      </w:r>
      <w:r w:rsidRPr="004F3CA9">
        <w:rPr>
          <w:sz w:val="16"/>
        </w:rPr>
        <w:t xml:space="preserve"> The experience of the novel constitutes </w:t>
      </w:r>
      <w:r w:rsidRPr="000B0EB9">
        <w:rPr>
          <w:u w:val="single"/>
        </w:rPr>
        <w:t>a form of disciplinary subjection that avoids the crudity of blatant, even spectacular, punishment and subjugation. The subject is embedded in the network of discipline</w:t>
      </w:r>
      <w:r w:rsidRPr="004F3CA9">
        <w:rPr>
          <w:sz w:val="16"/>
        </w:rPr>
        <w:t xml:space="preserve"> that it sees itself </w:t>
      </w:r>
      <w:r w:rsidRPr="000B0EB9">
        <w:rPr>
          <w:u w:val="single"/>
        </w:rPr>
        <w:t>avoiding while enjoying the sight</w:t>
      </w:r>
      <w:r w:rsidRPr="004F3CA9">
        <w:rPr>
          <w:sz w:val="16"/>
        </w:rPr>
        <w:t xml:space="preserve"> of its functioning around him or her. Indeed, </w:t>
      </w:r>
      <w:r w:rsidRPr="000B0EB9">
        <w:rPr>
          <w:u w:val="single"/>
        </w:rPr>
        <w:t>while in the cultural imagination of the United States,</w:t>
      </w:r>
      <w:r w:rsidRPr="004F3CA9">
        <w:rPr>
          <w:sz w:val="16"/>
        </w:rPr>
        <w:t xml:space="preserve"> literacy and education have figured as the passwords for social mobility, they have also functioned as </w:t>
      </w:r>
      <w:r w:rsidRPr="000B0EB9">
        <w:rPr>
          <w:u w:val="single"/>
        </w:rPr>
        <w:t>disciplinary methods guaranteeing the continuing existence of a stratified society</w:t>
      </w:r>
      <w:r w:rsidRPr="004F3CA9">
        <w:rPr>
          <w:sz w:val="16"/>
        </w:rPr>
        <w:t xml:space="preserve">. Dana Nelson </w:t>
      </w:r>
      <w:proofErr w:type="spellStart"/>
      <w:r w:rsidRPr="004F3CA9">
        <w:rPr>
          <w:sz w:val="16"/>
        </w:rPr>
        <w:t>Salvino</w:t>
      </w:r>
      <w:proofErr w:type="spellEnd"/>
      <w:r w:rsidRPr="004F3CA9">
        <w:rPr>
          <w:sz w:val="16"/>
        </w:rPr>
        <w:t xml:space="preserve"> argues that, despite its promise, the dissemination of literacy among whites and blacks in antebellum America was institutionalized in “an educational system that would not radically alter the existing social balance” (144). </w:t>
      </w:r>
      <w:r w:rsidRPr="000B0EB9">
        <w:rPr>
          <w:u w:val="single"/>
        </w:rPr>
        <w:t xml:space="preserve">The consequences of this tendency for slaves and freedmen were felt </w:t>
      </w:r>
      <w:r w:rsidRPr="004F3CA9">
        <w:rPr>
          <w:sz w:val="16"/>
        </w:rPr>
        <w:t xml:space="preserve">in the United States from antebellum to post-Reconstruction time. </w:t>
      </w:r>
      <w:proofErr w:type="spellStart"/>
      <w:r w:rsidRPr="004F3CA9">
        <w:rPr>
          <w:sz w:val="16"/>
        </w:rPr>
        <w:t>Salvino</w:t>
      </w:r>
      <w:proofErr w:type="spellEnd"/>
      <w:r w:rsidRPr="004F3CA9">
        <w:rPr>
          <w:sz w:val="16"/>
        </w:rPr>
        <w:t xml:space="preserve"> argues that “[l]</w:t>
      </w:r>
      <w:proofErr w:type="spellStart"/>
      <w:r w:rsidRPr="004F3CA9">
        <w:rPr>
          <w:sz w:val="16"/>
        </w:rPr>
        <w:t>iteracy</w:t>
      </w:r>
      <w:proofErr w:type="spellEnd"/>
      <w:r w:rsidRPr="004F3CA9">
        <w:rPr>
          <w:sz w:val="16"/>
        </w:rPr>
        <w:t xml:space="preserve"> could lead blacks out of physical, but not cultural and economic, bondage” (153). For Miller, </w:t>
      </w:r>
      <w:r w:rsidRPr="000B0EB9">
        <w:rPr>
          <w:u w:val="single"/>
        </w:rPr>
        <w:t>the novel-reading subject’s experience of uninterrupted privacy, his sense of seeing without being seen, is, then, illusory. “It is built into the structure</w:t>
      </w:r>
      <w:r w:rsidRPr="004F3CA9">
        <w:rPr>
          <w:sz w:val="16"/>
        </w:rPr>
        <w:t xml:space="preserve"> of the Novel,” he writes, “that every reader must realize the definitive fantasy of the liberal subject, who imagines himself free from the surveil- lance that he nonetheless sees operating everywhere around him” (162). </w:t>
      </w:r>
      <w:bookmarkStart w:id="1" w:name="151"/>
      <w:bookmarkEnd w:id="1"/>
      <w:r w:rsidRPr="004F3CA9">
        <w:rPr>
          <w:sz w:val="16"/>
        </w:rPr>
        <w:t xml:space="preserve"> </w:t>
      </w:r>
      <w:proofErr w:type="gramStart"/>
      <w:r w:rsidRPr="000B0EB9">
        <w:rPr>
          <w:u w:val="single"/>
        </w:rPr>
        <w:t>a</w:t>
      </w:r>
      <w:proofErr w:type="gramEnd"/>
      <w:r w:rsidRPr="000B0EB9">
        <w:rPr>
          <w:u w:val="single"/>
        </w:rPr>
        <w:t xml:space="preserve"> confirmation of freedom is</w:t>
      </w:r>
      <w:r w:rsidRPr="004F3CA9">
        <w:rPr>
          <w:sz w:val="16"/>
        </w:rPr>
        <w:t xml:space="preserve">, Miller continues, </w:t>
      </w:r>
      <w:r w:rsidRPr="000B0EB9">
        <w:rPr>
          <w:u w:val="single"/>
        </w:rPr>
        <w:t>essential for</w:t>
      </w:r>
      <w:r w:rsidRPr="004F3CA9">
        <w:rPr>
          <w:sz w:val="16"/>
        </w:rPr>
        <w:t xml:space="preserve"> the subject: </w:t>
      </w:r>
      <w:r w:rsidRPr="000B0EB9">
        <w:rPr>
          <w:u w:val="single"/>
        </w:rPr>
        <w:t xml:space="preserve">the liberal subject “seems to recognize himself most fully only when he forgets or disavows his functional implication in a system of </w:t>
      </w:r>
      <w:proofErr w:type="spellStart"/>
      <w:r w:rsidRPr="000B0EB9">
        <w:rPr>
          <w:u w:val="single"/>
        </w:rPr>
        <w:t>carceral</w:t>
      </w:r>
      <w:proofErr w:type="spellEnd"/>
      <w:r w:rsidRPr="000B0EB9">
        <w:rPr>
          <w:u w:val="single"/>
        </w:rPr>
        <w:t xml:space="preserve"> restraints or disciplinary injunctions”</w:t>
      </w:r>
      <w:r w:rsidRPr="004F3CA9">
        <w:rPr>
          <w:sz w:val="16"/>
        </w:rPr>
        <w:t xml:space="preserve"> (x). The distance that the novel-reading subject is able to take from surveillance is, in Miller’s phrase, “thoroughly imaginary” (x). </w:t>
      </w:r>
      <w:r w:rsidRPr="000B0EB9">
        <w:rPr>
          <w:u w:val="single"/>
        </w:rPr>
        <w:t>The freedom and voyeurism of the</w:t>
      </w:r>
      <w:r w:rsidRPr="004F3CA9">
        <w:rPr>
          <w:sz w:val="16"/>
        </w:rPr>
        <w:t xml:space="preserve"> novel-reading </w:t>
      </w:r>
      <w:r w:rsidRPr="000B0EB9">
        <w:rPr>
          <w:u w:val="single"/>
        </w:rPr>
        <w:t xml:space="preserve">subject is imaginary </w:t>
      </w:r>
      <w:r w:rsidRPr="004F3CA9">
        <w:rPr>
          <w:sz w:val="16"/>
        </w:rPr>
        <w:t xml:space="preserve">also in the Lacanian sense. </w:t>
      </w:r>
      <w:r w:rsidRPr="000B0EB9">
        <w:rPr>
          <w:u w:val="single"/>
        </w:rPr>
        <w:t xml:space="preserve">The subject, imagining himself </w:t>
      </w:r>
      <w:r w:rsidRPr="004F3CA9">
        <w:rPr>
          <w:sz w:val="16"/>
        </w:rPr>
        <w:t xml:space="preserve">seeing </w:t>
      </w:r>
      <w:r w:rsidRPr="000B0EB9">
        <w:rPr>
          <w:u w:val="single"/>
        </w:rPr>
        <w:t>not seen, is all the more immobilized in the specular capture where he is caught seen without seeing,</w:t>
      </w:r>
      <w:r w:rsidRPr="004F3CA9">
        <w:rPr>
          <w:sz w:val="16"/>
        </w:rPr>
        <w:t xml:space="preserve"> as </w:t>
      </w:r>
      <w:proofErr w:type="spellStart"/>
      <w:r w:rsidRPr="004F3CA9">
        <w:rPr>
          <w:sz w:val="16"/>
        </w:rPr>
        <w:t>Lacan</w:t>
      </w:r>
      <w:proofErr w:type="spellEnd"/>
      <w:r w:rsidRPr="004F3CA9">
        <w:rPr>
          <w:sz w:val="16"/>
        </w:rPr>
        <w:t xml:space="preserve"> notes in his reading of Edgar Allan Poe’s “The Purloined Let- ter.” The subject misrecognizes </w:t>
      </w:r>
      <w:r w:rsidRPr="000B0EB9">
        <w:rPr>
          <w:u w:val="single"/>
        </w:rPr>
        <w:t>his position as that of an outside observer</w:t>
      </w:r>
      <w:r w:rsidRPr="004F3CA9">
        <w:rPr>
          <w:sz w:val="16"/>
        </w:rPr>
        <w:t xml:space="preserve">, a voyeur </w:t>
      </w:r>
      <w:proofErr w:type="spellStart"/>
      <w:r w:rsidRPr="000B0EB9">
        <w:rPr>
          <w:u w:val="single"/>
        </w:rPr>
        <w:t>unimplicated</w:t>
      </w:r>
      <w:proofErr w:type="spellEnd"/>
      <w:r w:rsidRPr="000B0EB9">
        <w:rPr>
          <w:u w:val="single"/>
        </w:rPr>
        <w:t xml:space="preserve"> in the field of vision, separate from the scene of “</w:t>
      </w:r>
      <w:proofErr w:type="spellStart"/>
      <w:r w:rsidRPr="000B0EB9">
        <w:rPr>
          <w:u w:val="single"/>
        </w:rPr>
        <w:t>carceral</w:t>
      </w:r>
      <w:proofErr w:type="spellEnd"/>
      <w:r w:rsidRPr="000B0EB9">
        <w:rPr>
          <w:u w:val="single"/>
        </w:rPr>
        <w:t xml:space="preserve"> restraints” that s/he assumes to survey from a distance. </w:t>
      </w:r>
      <w:r w:rsidRPr="004F3CA9">
        <w:rPr>
          <w:sz w:val="16"/>
        </w:rPr>
        <w:t xml:space="preserve">Yet, as Wright and slave narrators make clear, </w:t>
      </w:r>
      <w:r w:rsidRPr="000B0EB9">
        <w:rPr>
          <w:u w:val="single"/>
        </w:rPr>
        <w:t>African American readers and writers are unable to sustain this imaginary comfort of seeing without being seen.</w:t>
      </w:r>
      <w:r w:rsidRPr="004F3CA9">
        <w:rPr>
          <w:sz w:val="16"/>
        </w:rPr>
        <w:t xml:space="preserve"> That is, as much as masters and mistresses saw in slave literacy the dangers of a </w:t>
      </w:r>
      <w:proofErr w:type="spellStart"/>
      <w:r w:rsidRPr="004F3CA9">
        <w:rPr>
          <w:sz w:val="16"/>
        </w:rPr>
        <w:t>pharmakon</w:t>
      </w:r>
      <w:proofErr w:type="spellEnd"/>
      <w:r w:rsidRPr="004F3CA9">
        <w:rPr>
          <w:sz w:val="16"/>
        </w:rPr>
        <w:t xml:space="preserve"> — where “the inch ” of slave instruction was likely to turn into “the ell ” of rebellion (Douglass, Narrative 40)—</w:t>
      </w:r>
      <w:r w:rsidRPr="000B0EB9">
        <w:rPr>
          <w:u w:val="single"/>
        </w:rPr>
        <w:t>the experience of the literary did not free the black subject in any unambiguous way.</w:t>
      </w:r>
    </w:p>
    <w:p w14:paraId="370148F4" w14:textId="77777777" w:rsidR="00666788" w:rsidRPr="007A59DE" w:rsidRDefault="00666788" w:rsidP="00666788"/>
    <w:p w14:paraId="475895B4" w14:textId="77777777" w:rsidR="00C414A5" w:rsidRDefault="00C414A5"/>
    <w:sectPr w:rsidR="00C41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JansonText-Roman">
    <w:panose1 w:val="00000000000000000000"/>
    <w:charset w:val="00"/>
    <w:family w:val="auto"/>
    <w:notTrueType/>
    <w:pitch w:val="default"/>
    <w:sig w:usb0="00000003" w:usb1="00000000" w:usb2="00000000" w:usb3="00000000" w:csb0="00000001" w:csb1="00000000"/>
  </w:font>
  <w:font w:name="Syntax-Roman">
    <w:altName w:val="Cambria"/>
    <w:panose1 w:val="00000000000000000000"/>
    <w:charset w:val="00"/>
    <w:family w:val="auto"/>
    <w:notTrueType/>
    <w:pitch w:val="default"/>
    <w:sig w:usb0="00000003" w:usb1="00000000" w:usb2="00000000" w:usb3="00000000" w:csb0="00000001" w:csb1="00000000"/>
  </w:font>
  <w:font w:name="JansonTextExpert-Regular">
    <w:altName w:val="Cambri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477"/>
    <w:rsid w:val="000B0EB9"/>
    <w:rsid w:val="001670AB"/>
    <w:rsid w:val="00184C38"/>
    <w:rsid w:val="001D7A00"/>
    <w:rsid w:val="00666788"/>
    <w:rsid w:val="008B10A4"/>
    <w:rsid w:val="00B428BC"/>
    <w:rsid w:val="00C414A5"/>
    <w:rsid w:val="00F314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D27BE"/>
  <w15:docId w15:val="{B0A23552-2408-4123-9CD1-9EC5D795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1477"/>
  </w:style>
  <w:style w:type="paragraph" w:styleId="Heading3">
    <w:name w:val="heading 3"/>
    <w:aliases w:val="Block"/>
    <w:basedOn w:val="Normal"/>
    <w:next w:val="Normal"/>
    <w:link w:val="Heading3Char"/>
    <w:uiPriority w:val="9"/>
    <w:unhideWhenUsed/>
    <w:qFormat/>
    <w:rsid w:val="00666788"/>
    <w:pPr>
      <w:keepNext/>
      <w:keepLines/>
      <w:pageBreakBefore/>
      <w:spacing w:before="80" w:after="0" w:line="240" w:lineRule="auto"/>
      <w:jc w:val="center"/>
      <w:outlineLvl w:val="2"/>
    </w:pPr>
    <w:rPr>
      <w:rFonts w:eastAsiaTheme="majorEastAsia" w:cstheme="majorBidi"/>
      <w:b/>
      <w:bCs/>
      <w:sz w:val="28"/>
      <w:szCs w:val="32"/>
      <w:u w:val="single"/>
    </w:rPr>
  </w:style>
  <w:style w:type="paragraph" w:styleId="Heading4">
    <w:name w:val="heading 4"/>
    <w:aliases w:val="Tag"/>
    <w:basedOn w:val="Normal"/>
    <w:next w:val="Normal"/>
    <w:link w:val="Heading4Char"/>
    <w:uiPriority w:val="9"/>
    <w:unhideWhenUsed/>
    <w:qFormat/>
    <w:rsid w:val="00666788"/>
    <w:pPr>
      <w:keepNext/>
      <w:keepLines/>
      <w:spacing w:before="160" w:after="0" w:line="240" w:lineRule="auto"/>
      <w:outlineLvl w:val="3"/>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BoldUnderline">
    <w:name w:val="Style Bold Underline"/>
    <w:aliases w:val="Underline,Intense Emphasis1,apple-style-span + 6 pt,Kern at 16 pt,Bold,Intense Emphasis11,Intense Emphasis2,HHeading 3 + 12 pt,Cards + Font: 12 pt Char,Bold Cite Char,Citation Char Char Char,Underline Char,Style Underline,ci,Bo,c"/>
    <w:basedOn w:val="DefaultParagraphFont"/>
    <w:uiPriority w:val="6"/>
    <w:qFormat/>
    <w:rsid w:val="00F31477"/>
    <w:rPr>
      <w:b/>
      <w:bCs/>
      <w:sz w:val="22"/>
      <w:u w:val="single"/>
    </w:rPr>
  </w:style>
  <w:style w:type="paragraph" w:styleId="DocumentMap">
    <w:name w:val="Document Map"/>
    <w:basedOn w:val="Normal"/>
    <w:link w:val="DocumentMapChar"/>
    <w:uiPriority w:val="99"/>
    <w:semiHidden/>
    <w:unhideWhenUsed/>
    <w:rsid w:val="0066678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66788"/>
    <w:rPr>
      <w:rFonts w:ascii="Lucida Grande" w:hAnsi="Lucida Grande" w:cs="Lucida Grande"/>
      <w:sz w:val="24"/>
      <w:szCs w:val="24"/>
    </w:rPr>
  </w:style>
  <w:style w:type="character" w:customStyle="1" w:styleId="Heading3Char">
    <w:name w:val="Heading 3 Char"/>
    <w:aliases w:val="Block Char"/>
    <w:basedOn w:val="DefaultParagraphFont"/>
    <w:link w:val="Heading3"/>
    <w:uiPriority w:val="9"/>
    <w:rsid w:val="00666788"/>
    <w:rPr>
      <w:rFonts w:eastAsiaTheme="majorEastAsia" w:cstheme="majorBidi"/>
      <w:b/>
      <w:bCs/>
      <w:sz w:val="28"/>
      <w:szCs w:val="32"/>
      <w:u w:val="single"/>
    </w:rPr>
  </w:style>
  <w:style w:type="character" w:customStyle="1" w:styleId="Heading4Char">
    <w:name w:val="Heading 4 Char"/>
    <w:aliases w:val="Tag Char"/>
    <w:basedOn w:val="DefaultParagraphFont"/>
    <w:link w:val="Heading4"/>
    <w:uiPriority w:val="9"/>
    <w:rsid w:val="00666788"/>
    <w:rPr>
      <w:rFonts w:eastAsiaTheme="majorEastAsia" w:cstheme="majorBidi"/>
      <w:b/>
      <w:bCs/>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666788"/>
    <w:rPr>
      <w:rFonts w:ascii="Calibri" w:hAnsi="Calibri"/>
      <w:b/>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books.google.com/books?id=3JlNFYKLheUC&amp;q=unitary+represen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2119</Words>
  <Characters>12082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KCK Community College</Company>
  <LinksUpToDate>false</LinksUpToDate>
  <CharactersWithSpaces>14173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D Nave</dc:creator>
  <cp:keywords/>
  <dc:description/>
  <cp:lastModifiedBy>Aaron Timmons</cp:lastModifiedBy>
  <cp:revision>2</cp:revision>
  <dcterms:created xsi:type="dcterms:W3CDTF">2015-09-05T06:01:00Z</dcterms:created>
  <dcterms:modified xsi:type="dcterms:W3CDTF">2015-09-05T06:01:00Z</dcterms:modified>
</cp:coreProperties>
</file>