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5D6" w:rsidRPr="004A6549" w:rsidRDefault="005765D6" w:rsidP="005765D6">
      <w:pPr>
        <w:pStyle w:val="Heading1"/>
        <w:rPr>
          <w:rFonts w:asciiTheme="minorHAnsi" w:hAnsiTheme="minorHAnsi" w:cstheme="minorHAnsi"/>
        </w:rPr>
      </w:pPr>
      <w:bookmarkStart w:id="0" w:name="_GoBack"/>
      <w:bookmarkEnd w:id="0"/>
      <w:r w:rsidRPr="004A6549">
        <w:rPr>
          <w:rFonts w:asciiTheme="minorHAnsi" w:hAnsiTheme="minorHAnsi" w:cstheme="minorHAnsi"/>
        </w:rPr>
        <w:t>AFF</w:t>
      </w:r>
    </w:p>
    <w:p w:rsidR="004B64A8" w:rsidRDefault="004B64A8" w:rsidP="004B64A8">
      <w:pPr>
        <w:pStyle w:val="Heading2"/>
        <w:rPr>
          <w:rFonts w:asciiTheme="minorHAnsi" w:hAnsiTheme="minorHAnsi" w:cstheme="minorHAnsi"/>
        </w:rPr>
      </w:pPr>
      <w:proofErr w:type="gramStart"/>
      <w:r>
        <w:rPr>
          <w:rFonts w:asciiTheme="minorHAnsi" w:hAnsiTheme="minorHAnsi" w:cstheme="minorHAnsi"/>
        </w:rPr>
        <w:lastRenderedPageBreak/>
        <w:t>notes</w:t>
      </w:r>
      <w:proofErr w:type="gramEnd"/>
    </w:p>
    <w:p w:rsidR="004B64A8" w:rsidRDefault="004B64A8" w:rsidP="004B64A8">
      <w:r>
        <w:t xml:space="preserve">Today, </w:t>
      </w:r>
      <w:r w:rsidRPr="004B64A8">
        <w:rPr>
          <w:rStyle w:val="StyleUnderline"/>
        </w:rPr>
        <w:t>one sees the beginnings of a society in which one proposes to apply to every citizen the devices that had only been destined for delinquents</w:t>
      </w:r>
      <w:r>
        <w:t xml:space="preserve">. According to a project that is already on the road to realization, </w:t>
      </w:r>
      <w:r w:rsidRPr="004B64A8">
        <w:rPr>
          <w:rStyle w:val="StyleUnderline"/>
        </w:rPr>
        <w:t>the normal relationship of the State to</w:t>
      </w:r>
      <w:r>
        <w:t xml:space="preserve"> what Rousseau called </w:t>
      </w:r>
      <w:r w:rsidRPr="004B64A8">
        <w:rPr>
          <w:rStyle w:val="StyleUnderline"/>
        </w:rPr>
        <w:t>the "members of the soveriegn" will be biometric</w:t>
      </w:r>
      <w:r>
        <w:t>, that is to say, generalized suspicion.</w:t>
      </w:r>
    </w:p>
    <w:p w:rsidR="004B64A8" w:rsidRDefault="004B64A8" w:rsidP="004B64A8">
      <w:r>
        <w:t xml:space="preserve">Under the pressure of the growing depolitization of post-industrial societies, </w:t>
      </w:r>
      <w:r w:rsidRPr="004B64A8">
        <w:rPr>
          <w:rStyle w:val="StyleUnderline"/>
        </w:rPr>
        <w:t>the citizenry is progressively withdrawing from all political participation and seeing itself more and more treated like virtual criminals</w:t>
      </w:r>
      <w:r>
        <w:t>. Thus the political body becomes a criminal body.</w:t>
      </w:r>
    </w:p>
    <w:p w:rsidR="004B64A8" w:rsidRPr="004B64A8" w:rsidRDefault="004B64A8" w:rsidP="004B64A8">
      <w:pPr>
        <w:rPr>
          <w:rStyle w:val="Emphasis"/>
        </w:rPr>
      </w:pPr>
      <w:r>
        <w:t xml:space="preserve">The dangers of such a situation are obvious to all, except those who simply refuse to see. </w:t>
      </w:r>
      <w:r w:rsidRPr="004B64A8">
        <w:rPr>
          <w:rStyle w:val="StyleUnderline"/>
        </w:rPr>
        <w:t>One doesn't quite know if the photos that permitted the Nazi police forces in the occupied countries to locate and record the Jews</w:t>
      </w:r>
      <w:r>
        <w:t xml:space="preserve">, thus facilitating their deportation, </w:t>
      </w:r>
      <w:r w:rsidRPr="004B64A8">
        <w:rPr>
          <w:rStyle w:val="StyleUnderline"/>
        </w:rPr>
        <w:t>were originally identity cards or professional cards</w:t>
      </w:r>
      <w:r>
        <w:t xml:space="preserve">. </w:t>
      </w:r>
      <w:r w:rsidRPr="004B64A8">
        <w:rPr>
          <w:rStyle w:val="Emphasis"/>
        </w:rPr>
        <w:t xml:space="preserve">What will happen when a despotic power makes use of the biometric records of an entire </w:t>
      </w:r>
      <w:proofErr w:type="gramStart"/>
      <w:r w:rsidRPr="004B64A8">
        <w:rPr>
          <w:rStyle w:val="Emphasis"/>
        </w:rPr>
        <w:t>population</w:t>
      </w:r>
      <w:proofErr w:type="gramEnd"/>
      <w:r w:rsidRPr="004B64A8">
        <w:rPr>
          <w:rStyle w:val="Emphasis"/>
        </w:rPr>
        <w:t>?</w:t>
      </w:r>
    </w:p>
    <w:p w:rsidR="004B64A8" w:rsidRDefault="004B64A8" w:rsidP="004B64A8">
      <w:r>
        <w:t xml:space="preserve">It is all the more worrisome that the European countries, after imposing biometric supervision [controle] over immigrants, are now preparing to impose it on all of their citizens. </w:t>
      </w:r>
      <w:r w:rsidRPr="004B64A8">
        <w:rPr>
          <w:rStyle w:val="StyleUnderline"/>
        </w:rPr>
        <w:t>The reasons of security invoked in favor of these odious practices are not convincing</w:t>
      </w:r>
      <w:r>
        <w:t xml:space="preserve">, because, if they can contribute to the prevention of recidivism, </w:t>
      </w:r>
      <w:r w:rsidRPr="004B64A8">
        <w:rPr>
          <w:rStyle w:val="StyleUnderline"/>
        </w:rPr>
        <w:t xml:space="preserve">they are certainly </w:t>
      </w:r>
      <w:r w:rsidRPr="004B64A8">
        <w:rPr>
          <w:rStyle w:val="Emphasis"/>
        </w:rPr>
        <w:t>useless in preventing a first crime or act of terrorism</w:t>
      </w:r>
      <w:r>
        <w:t xml:space="preserve">. On the other hand, </w:t>
      </w:r>
      <w:r w:rsidRPr="004B64A8">
        <w:rPr>
          <w:rStyle w:val="StyleUnderline"/>
        </w:rPr>
        <w:t xml:space="preserve">they are perfectly efficacious for the </w:t>
      </w:r>
      <w:r w:rsidRPr="004B64A8">
        <w:rPr>
          <w:rStyle w:val="Emphasis"/>
        </w:rPr>
        <w:t>massive control of individuals</w:t>
      </w:r>
      <w:r>
        <w:t xml:space="preserve">. </w:t>
      </w:r>
      <w:r w:rsidRPr="004B64A8">
        <w:rPr>
          <w:rStyle w:val="StyleUnderline"/>
        </w:rPr>
        <w:t>The day when biometric supervision has become generalized</w:t>
      </w:r>
      <w:r>
        <w:t xml:space="preserve"> and surveillance by [video] camera will be established along all the streets, </w:t>
      </w:r>
      <w:r w:rsidRPr="004B64A8">
        <w:rPr>
          <w:rStyle w:val="Emphasis"/>
        </w:rPr>
        <w:t>all critique and all dissent will have become impossible</w:t>
      </w:r>
      <w:r>
        <w:t>.</w:t>
      </w:r>
    </w:p>
    <w:p w:rsidR="000B698E" w:rsidRPr="004B64A8" w:rsidRDefault="000B698E" w:rsidP="004B64A8"/>
    <w:p w:rsidR="004B64A8" w:rsidRPr="004B64A8" w:rsidRDefault="004B64A8" w:rsidP="004B64A8">
      <w:r>
        <w:t>---Giorgio Agamben, “No to Biometrics,” EGS, 2005, http://www.egs.edu/faculty/giorgio-agamben/articles/no-to-biometrics/</w:t>
      </w:r>
    </w:p>
    <w:p w:rsidR="004B64A8" w:rsidRDefault="004B64A8" w:rsidP="004B64A8"/>
    <w:p w:rsidR="004B64A8" w:rsidRPr="004B64A8" w:rsidRDefault="004B64A8" w:rsidP="004B64A8">
      <w:r>
        <w:t>Brought to you by Charlie &amp; Brandon</w:t>
      </w:r>
    </w:p>
    <w:p w:rsidR="005765D6" w:rsidRPr="004A6549" w:rsidRDefault="005765D6" w:rsidP="005765D6">
      <w:pPr>
        <w:pStyle w:val="Heading2"/>
        <w:rPr>
          <w:rFonts w:asciiTheme="minorHAnsi" w:hAnsiTheme="minorHAnsi" w:cstheme="minorHAnsi"/>
        </w:rPr>
      </w:pPr>
      <w:r>
        <w:rPr>
          <w:rFonts w:asciiTheme="minorHAnsi" w:hAnsiTheme="minorHAnsi" w:cstheme="minorHAnsi"/>
        </w:rPr>
        <w:lastRenderedPageBreak/>
        <w:t>1ac</w:t>
      </w:r>
    </w:p>
    <w:p w:rsidR="00807991" w:rsidRPr="00332839" w:rsidRDefault="004B64A8" w:rsidP="00332839">
      <w:pPr>
        <w:pStyle w:val="Heading3"/>
        <w:rPr>
          <w:rFonts w:asciiTheme="minorHAnsi" w:hAnsiTheme="minorHAnsi" w:cstheme="minorHAnsi"/>
        </w:rPr>
      </w:pPr>
      <w:r>
        <w:rPr>
          <w:rFonts w:asciiTheme="minorHAnsi" w:hAnsiTheme="minorHAnsi" w:cstheme="minorHAnsi"/>
        </w:rPr>
        <w:lastRenderedPageBreak/>
        <w:t>1ac – biometrics</w:t>
      </w:r>
    </w:p>
    <w:p w:rsidR="004569B3" w:rsidRPr="004A6549" w:rsidRDefault="004569B3" w:rsidP="00CC14D2">
      <w:pPr>
        <w:pStyle w:val="Heading4"/>
      </w:pPr>
      <w:r w:rsidRPr="004A6549">
        <w:t xml:space="preserve">American politics is dominated by an </w:t>
      </w:r>
      <w:r w:rsidRPr="004A6549">
        <w:rPr>
          <w:u w:val="single"/>
        </w:rPr>
        <w:t>axiom of security</w:t>
      </w:r>
      <w:r w:rsidRPr="004A6549">
        <w:t xml:space="preserve"> which combines unprecedented </w:t>
      </w:r>
      <w:r w:rsidRPr="004A6549">
        <w:rPr>
          <w:u w:val="single"/>
        </w:rPr>
        <w:t>economic liberalism</w:t>
      </w:r>
      <w:r w:rsidRPr="004A6549">
        <w:t xml:space="preserve"> with equally absolute </w:t>
      </w:r>
      <w:r w:rsidRPr="004A6549">
        <w:rPr>
          <w:u w:val="single"/>
        </w:rPr>
        <w:t>police and state control</w:t>
      </w:r>
    </w:p>
    <w:p w:rsidR="004569B3" w:rsidRPr="004A6549" w:rsidRDefault="004569B3" w:rsidP="004569B3">
      <w:pPr>
        <w:rPr>
          <w:rFonts w:asciiTheme="minorHAnsi" w:hAnsiTheme="minorHAnsi" w:cstheme="minorHAnsi"/>
        </w:rPr>
      </w:pPr>
      <w:r w:rsidRPr="004A6549">
        <w:rPr>
          <w:rFonts w:asciiTheme="minorHAnsi" w:hAnsiTheme="minorHAnsi" w:cstheme="minorHAnsi"/>
          <w:b/>
        </w:rPr>
        <w:t>Agamben 14</w:t>
      </w:r>
      <w:r w:rsidRPr="004A6549">
        <w:rPr>
          <w:rFonts w:asciiTheme="minorHAnsi" w:hAnsiTheme="minorHAnsi" w:cstheme="minorHAnsi"/>
        </w:rPr>
        <w:t xml:space="preserve"> (Giorgio – Ph.D., Baruch Spinoza Chair at the European Graduate School, Professor of Aesthetics at the University of Verona, Italy, Professor of Philosophy at Collège International de Philosophie in Paris, and at the University of Macerata in Italy, “From the State of Control to a Praxis of Destituent Power,” transcript of lecture delivered by Agamben in Athens, 11-16-13, published on Roarmag, 2-4-14, http://roarmag.org/2014/02/agamben-destituent-power-democracy/)</w:t>
      </w:r>
    </w:p>
    <w:p w:rsidR="004569B3" w:rsidRPr="004A6549" w:rsidRDefault="004569B3" w:rsidP="004569B3">
      <w:pPr>
        <w:rPr>
          <w:rFonts w:asciiTheme="minorHAnsi" w:hAnsiTheme="minorHAnsi" w:cstheme="minorHAnsi"/>
          <w:sz w:val="14"/>
        </w:rPr>
      </w:pPr>
      <w:r w:rsidRPr="004A6549">
        <w:rPr>
          <w:rFonts w:asciiTheme="minorHAnsi" w:hAnsiTheme="minorHAnsi" w:cstheme="minorHAnsi"/>
          <w:sz w:val="14"/>
        </w:rPr>
        <w:t xml:space="preserve">A reflection on the destiny of democracy today here in Athens is in some way disturbing, because it obliges us to think the end of democracy in the very place where it was born. As a matter of fact, the hypothesis I would like to suggest is that the prevailing governmental paradigm in Europe today is not only non-democratic, but that it cannot either be considered as political. I will try therefore to show that European society today is no longer a political society; it is something entirely new, for which we lack a proper terminology and we have therefore to invent a new strategy. Let me begin with </w:t>
      </w:r>
      <w:r w:rsidRPr="004A6549">
        <w:rPr>
          <w:rStyle w:val="StyleUnderline"/>
          <w:rFonts w:asciiTheme="minorHAnsi" w:hAnsiTheme="minorHAnsi" w:cstheme="minorHAnsi"/>
        </w:rPr>
        <w:t>a concept which seems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starting </w:t>
      </w:r>
      <w:r w:rsidRPr="00427B4D">
        <w:rPr>
          <w:rStyle w:val="StyleUnderline"/>
          <w:rFonts w:asciiTheme="minorHAnsi" w:hAnsiTheme="minorHAnsi" w:cstheme="minorHAnsi"/>
          <w:highlight w:val="green"/>
        </w:rPr>
        <w:t>from</w:t>
      </w:r>
      <w:r w:rsidRPr="004A6549">
        <w:rPr>
          <w:rStyle w:val="StyleUnderline"/>
          <w:rFonts w:asciiTheme="minorHAnsi" w:hAnsiTheme="minorHAnsi" w:cstheme="minorHAnsi"/>
        </w:rPr>
        <w:t xml:space="preserve"> September </w:t>
      </w:r>
      <w:r w:rsidRPr="00427B4D">
        <w:rPr>
          <w:rStyle w:val="StyleUnderline"/>
          <w:rFonts w:asciiTheme="minorHAnsi" w:hAnsiTheme="minorHAnsi" w:cstheme="minorHAnsi"/>
          <w:highlight w:val="green"/>
        </w:rPr>
        <w:t>2001</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to have </w:t>
      </w:r>
      <w:r w:rsidRPr="00427B4D">
        <w:rPr>
          <w:rStyle w:val="Emphasis"/>
          <w:rFonts w:asciiTheme="minorHAnsi" w:hAnsiTheme="minorHAnsi" w:cstheme="minorHAnsi"/>
          <w:highlight w:val="green"/>
        </w:rPr>
        <w:t>replaced any other political notion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security</w:t>
      </w:r>
      <w:r w:rsidRPr="004A6549">
        <w:rPr>
          <w:rFonts w:asciiTheme="minorHAnsi" w:hAnsiTheme="minorHAnsi" w:cstheme="minorHAnsi"/>
          <w:sz w:val="14"/>
        </w:rPr>
        <w:t xml:space="preserve">. As you know, </w:t>
      </w:r>
      <w:r w:rsidRPr="004A6549">
        <w:rPr>
          <w:rStyle w:val="StyleUnderline"/>
          <w:rFonts w:asciiTheme="minorHAnsi" w:hAnsiTheme="minorHAnsi" w:cstheme="minorHAnsi"/>
        </w:rPr>
        <w:t>the formula</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for </w:t>
      </w:r>
      <w:r w:rsidRPr="00427B4D">
        <w:rPr>
          <w:rStyle w:val="StyleUnderline"/>
          <w:rFonts w:asciiTheme="minorHAnsi" w:hAnsiTheme="minorHAnsi" w:cstheme="minorHAnsi"/>
          <w:highlight w:val="green"/>
        </w:rPr>
        <w:t>security</w:t>
      </w:r>
      <w:r w:rsidRPr="004A6549">
        <w:rPr>
          <w:rStyle w:val="StyleUnderline"/>
          <w:rFonts w:asciiTheme="minorHAnsi" w:hAnsiTheme="minorHAnsi" w:cstheme="minorHAnsi"/>
        </w:rPr>
        <w:t xml:space="preserve"> reasons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functions</w:t>
      </w:r>
      <w:r w:rsidRPr="004A6549">
        <w:rPr>
          <w:rStyle w:val="StyleUnderline"/>
          <w:rFonts w:asciiTheme="minorHAnsi" w:hAnsiTheme="minorHAnsi" w:cstheme="minorHAnsi"/>
        </w:rPr>
        <w:t xml:space="preserve"> today in any domain</w:t>
      </w:r>
      <w:r w:rsidRPr="004A6549">
        <w:rPr>
          <w:rFonts w:asciiTheme="minorHAnsi" w:hAnsiTheme="minorHAnsi" w:cstheme="minorHAnsi"/>
          <w:sz w:val="14"/>
        </w:rPr>
        <w:t xml:space="preserve">, </w:t>
      </w:r>
      <w:r w:rsidRPr="004A6549">
        <w:rPr>
          <w:rStyle w:val="StyleUnderline"/>
          <w:rFonts w:asciiTheme="minorHAnsi" w:hAnsiTheme="minorHAnsi" w:cstheme="minorHAnsi"/>
        </w:rPr>
        <w:t>from everyday life to international conflicts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as a codeword in order to impose measures</w:t>
      </w:r>
      <w:r w:rsidRPr="004A6549">
        <w:rPr>
          <w:rStyle w:val="StyleUnderline"/>
          <w:rFonts w:asciiTheme="minorHAnsi" w:hAnsiTheme="minorHAnsi" w:cstheme="minorHAnsi"/>
        </w:rPr>
        <w:t xml:space="preserve"> that </w:t>
      </w:r>
      <w:r w:rsidRPr="00427B4D">
        <w:rPr>
          <w:rStyle w:val="StyleUnderline"/>
          <w:rFonts w:asciiTheme="minorHAnsi" w:hAnsiTheme="minorHAnsi" w:cstheme="minorHAnsi"/>
          <w:highlight w:val="green"/>
        </w:rPr>
        <w:t>the people have no reason to accept</w:t>
      </w:r>
      <w:r w:rsidRPr="004A6549">
        <w:rPr>
          <w:rFonts w:asciiTheme="minorHAnsi" w:hAnsiTheme="minorHAnsi" w:cstheme="minorHAnsi"/>
          <w:sz w:val="14"/>
        </w:rPr>
        <w:t xml:space="preserve">. I will try to show that </w:t>
      </w:r>
      <w:r w:rsidRPr="00427B4D">
        <w:rPr>
          <w:rStyle w:val="StyleUnderline"/>
          <w:rFonts w:asciiTheme="minorHAnsi" w:hAnsiTheme="minorHAnsi" w:cstheme="minorHAnsi"/>
          <w:highlight w:val="green"/>
        </w:rPr>
        <w:t>the real purpose of</w:t>
      </w:r>
      <w:r w:rsidRPr="004A6549">
        <w:rPr>
          <w:rStyle w:val="StyleUnderline"/>
          <w:rFonts w:asciiTheme="minorHAnsi" w:hAnsiTheme="minorHAnsi" w:cstheme="minorHAnsi"/>
        </w:rPr>
        <w:t xml:space="preserve"> the </w:t>
      </w:r>
      <w:r w:rsidRPr="00427B4D">
        <w:rPr>
          <w:rStyle w:val="StyleUnderline"/>
          <w:rFonts w:asciiTheme="minorHAnsi" w:hAnsiTheme="minorHAnsi" w:cstheme="minorHAnsi"/>
          <w:highlight w:val="green"/>
        </w:rPr>
        <w:t>security</w:t>
      </w:r>
      <w:r w:rsidRPr="004A6549">
        <w:rPr>
          <w:rStyle w:val="StyleUnderline"/>
          <w:rFonts w:asciiTheme="minorHAnsi" w:hAnsiTheme="minorHAnsi" w:cstheme="minorHAnsi"/>
        </w:rPr>
        <w:t xml:space="preserve"> measures </w:t>
      </w:r>
      <w:r w:rsidRPr="00427B4D">
        <w:rPr>
          <w:rStyle w:val="StyleUnderline"/>
          <w:rFonts w:asciiTheme="minorHAnsi" w:hAnsiTheme="minorHAnsi" w:cstheme="minorHAnsi"/>
          <w:highlight w:val="green"/>
        </w:rPr>
        <w:t>is not</w:t>
      </w:r>
      <w:r w:rsidRPr="004A6549">
        <w:rPr>
          <w:rFonts w:asciiTheme="minorHAnsi" w:hAnsiTheme="minorHAnsi" w:cstheme="minorHAnsi"/>
          <w:sz w:val="14"/>
        </w:rPr>
        <w:t xml:space="preserve">, </w:t>
      </w:r>
      <w:r w:rsidRPr="004A6549">
        <w:rPr>
          <w:rStyle w:val="StyleUnderline"/>
          <w:rFonts w:asciiTheme="minorHAnsi" w:hAnsiTheme="minorHAnsi" w:cstheme="minorHAnsi"/>
        </w:rPr>
        <w:t>as it is currently assumed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to prevent dangers</w:t>
      </w:r>
      <w:r w:rsidRPr="004A6549">
        <w:rPr>
          <w:rFonts w:asciiTheme="minorHAnsi" w:hAnsiTheme="minorHAnsi" w:cstheme="minorHAnsi"/>
          <w:sz w:val="14"/>
        </w:rPr>
        <w:t xml:space="preserve">, </w:t>
      </w:r>
      <w:r w:rsidRPr="004A6549">
        <w:rPr>
          <w:rStyle w:val="StyleUnderline"/>
          <w:rFonts w:asciiTheme="minorHAnsi" w:hAnsiTheme="minorHAnsi" w:cstheme="minorHAnsi"/>
        </w:rPr>
        <w:t>troubles or even catastrophes</w:t>
      </w:r>
      <w:r w:rsidRPr="004A6549">
        <w:rPr>
          <w:rFonts w:asciiTheme="minorHAnsi" w:hAnsiTheme="minorHAnsi" w:cstheme="minorHAnsi"/>
          <w:sz w:val="14"/>
        </w:rPr>
        <w:t xml:space="preserve">. I will be consequently obliged to make a short genealogy of the concept of “security”. A Permanent State of Exception One possible way to sketch such a genealogy would be to inscribe its origin and history in the paradigm of the state of exception. In this perspective, we could trace it back to the Roman principle Salus publica suprema lex – public safety is the highest law — and connect it with Roman dictatorship, with the canonistic principle that necessity does not acknowledge any law, with the comités de salut publique during French revolution and finally with article 48 of the Weimar republic, which was the juridical ground for the Nazi regime. Such a genealogy is certainly correct, but I do not think that it could really explain the functioning of the security apparatuses and measures which are familiar to us. </w:t>
      </w:r>
      <w:r w:rsidRPr="00427B4D">
        <w:rPr>
          <w:rStyle w:val="StyleUnderline"/>
          <w:rFonts w:asciiTheme="minorHAnsi" w:hAnsiTheme="minorHAnsi" w:cstheme="minorHAnsi"/>
          <w:highlight w:val="green"/>
        </w:rPr>
        <w:t>While the state of exception was originally conceived as</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provisional</w:t>
      </w:r>
      <w:r w:rsidRPr="004A6549">
        <w:rPr>
          <w:rStyle w:val="StyleUnderline"/>
          <w:rFonts w:asciiTheme="minorHAnsi" w:hAnsiTheme="minorHAnsi" w:cstheme="minorHAnsi"/>
        </w:rPr>
        <w:t xml:space="preserve"> measure</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was meant to cope with an immediate danger in order to restore the normal situation</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w:t>
      </w:r>
      <w:r w:rsidRPr="00427B4D">
        <w:rPr>
          <w:rStyle w:val="StyleUnderline"/>
          <w:rFonts w:asciiTheme="minorHAnsi" w:hAnsiTheme="minorHAnsi" w:cstheme="minorHAnsi"/>
          <w:highlight w:val="green"/>
        </w:rPr>
        <w:t>security</w:t>
      </w:r>
      <w:r w:rsidRPr="004A6549">
        <w:rPr>
          <w:rStyle w:val="StyleUnderline"/>
          <w:rFonts w:asciiTheme="minorHAnsi" w:hAnsiTheme="minorHAnsi" w:cstheme="minorHAnsi"/>
        </w:rPr>
        <w:t xml:space="preserve"> reasons </w:t>
      </w:r>
      <w:r w:rsidRPr="00427B4D">
        <w:rPr>
          <w:rStyle w:val="StyleUnderline"/>
          <w:rFonts w:asciiTheme="minorHAnsi" w:hAnsiTheme="minorHAnsi" w:cstheme="minorHAnsi"/>
          <w:highlight w:val="green"/>
        </w:rPr>
        <w:t xml:space="preserve">constitute today a </w:t>
      </w:r>
      <w:r w:rsidRPr="00427B4D">
        <w:rPr>
          <w:rStyle w:val="Emphasis"/>
          <w:rFonts w:asciiTheme="minorHAnsi" w:hAnsiTheme="minorHAnsi" w:cstheme="minorHAnsi"/>
          <w:highlight w:val="green"/>
        </w:rPr>
        <w:t>permanent technology of government</w:t>
      </w:r>
      <w:r w:rsidRPr="004A6549">
        <w:rPr>
          <w:rFonts w:asciiTheme="minorHAnsi" w:hAnsiTheme="minorHAnsi" w:cstheme="minorHAnsi"/>
          <w:sz w:val="14"/>
        </w:rPr>
        <w:t xml:space="preserve">. When in 2003 I published a book in which I tried to show precisely how the state of exception was becoming in Western democracies a normal system of government, I could not imagine that my diagnosis would prove so accurate. </w:t>
      </w:r>
      <w:r w:rsidRPr="004A6549">
        <w:rPr>
          <w:rStyle w:val="StyleUnderline"/>
          <w:rFonts w:asciiTheme="minorHAnsi" w:hAnsiTheme="minorHAnsi" w:cstheme="minorHAnsi"/>
        </w:rPr>
        <w:t>The only clear precedent was the Nazi regime</w:t>
      </w:r>
      <w:r w:rsidRPr="004A6549">
        <w:rPr>
          <w:rFonts w:asciiTheme="minorHAnsi" w:hAnsiTheme="minorHAnsi" w:cstheme="minorHAnsi"/>
          <w:sz w:val="14"/>
        </w:rPr>
        <w:t xml:space="preserve">. </w:t>
      </w:r>
      <w:r w:rsidRPr="004A6549">
        <w:rPr>
          <w:rStyle w:val="StyleUnderline"/>
          <w:rFonts w:asciiTheme="minorHAnsi" w:hAnsiTheme="minorHAnsi" w:cstheme="minorHAnsi"/>
        </w:rPr>
        <w:t>When Hitler took power in February 1933</w:t>
      </w:r>
      <w:r w:rsidRPr="004A6549">
        <w:rPr>
          <w:rFonts w:asciiTheme="minorHAnsi" w:hAnsiTheme="minorHAnsi" w:cstheme="minorHAnsi"/>
          <w:sz w:val="14"/>
        </w:rPr>
        <w:t xml:space="preserve">, </w:t>
      </w:r>
      <w:r w:rsidRPr="004A6549">
        <w:rPr>
          <w:rStyle w:val="StyleUnderline"/>
          <w:rFonts w:asciiTheme="minorHAnsi" w:hAnsiTheme="minorHAnsi" w:cstheme="minorHAnsi"/>
        </w:rPr>
        <w:t>he immediately proclaimed a decree suspending the articles of the Weimar constitution concerning personal liberties</w:t>
      </w:r>
      <w:r w:rsidRPr="004A6549">
        <w:rPr>
          <w:rFonts w:asciiTheme="minorHAnsi" w:hAnsiTheme="minorHAnsi" w:cstheme="minorHAnsi"/>
          <w:sz w:val="14"/>
        </w:rPr>
        <w:t xml:space="preserve">. </w:t>
      </w:r>
      <w:r w:rsidRPr="004A6549">
        <w:rPr>
          <w:rStyle w:val="StyleUnderline"/>
          <w:rFonts w:asciiTheme="minorHAnsi" w:hAnsiTheme="minorHAnsi" w:cstheme="minorHAnsi"/>
        </w:rPr>
        <w:t>The decree was never revoked</w:t>
      </w:r>
      <w:r w:rsidRPr="004A6549">
        <w:rPr>
          <w:rFonts w:asciiTheme="minorHAnsi" w:hAnsiTheme="minorHAnsi" w:cstheme="minorHAnsi"/>
          <w:sz w:val="14"/>
        </w:rPr>
        <w:t xml:space="preserve">, </w:t>
      </w:r>
      <w:r w:rsidRPr="004A6549">
        <w:rPr>
          <w:rStyle w:val="StyleUnderline"/>
          <w:rFonts w:asciiTheme="minorHAnsi" w:hAnsiTheme="minorHAnsi" w:cstheme="minorHAnsi"/>
        </w:rPr>
        <w:t>so that the entire Third Reich can be considered as a state of exception which lasted twelve years</w:t>
      </w:r>
      <w:r w:rsidRPr="004A6549">
        <w:rPr>
          <w:rFonts w:asciiTheme="minorHAnsi" w:hAnsiTheme="minorHAnsi" w:cstheme="minorHAnsi"/>
          <w:sz w:val="14"/>
        </w:rPr>
        <w:t xml:space="preserve">. </w:t>
      </w:r>
      <w:r w:rsidRPr="004A6549">
        <w:rPr>
          <w:rStyle w:val="StyleUnderline"/>
          <w:rFonts w:asciiTheme="minorHAnsi" w:hAnsiTheme="minorHAnsi" w:cstheme="minorHAnsi"/>
        </w:rPr>
        <w:t>What is happening today is still different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 formal state of exception is not declared and we see</w:t>
      </w:r>
      <w:r w:rsidRPr="004A6549">
        <w:rPr>
          <w:rStyle w:val="StyleUnderline"/>
          <w:rFonts w:asciiTheme="minorHAnsi" w:hAnsiTheme="minorHAnsi" w:cstheme="minorHAnsi"/>
        </w:rPr>
        <w:t xml:space="preserve"> instead that </w:t>
      </w:r>
      <w:r w:rsidRPr="00427B4D">
        <w:rPr>
          <w:rStyle w:val="StyleUnderline"/>
          <w:rFonts w:asciiTheme="minorHAnsi" w:hAnsiTheme="minorHAnsi" w:cstheme="minorHAnsi"/>
          <w:highlight w:val="green"/>
        </w:rPr>
        <w:t>vague</w:t>
      </w:r>
      <w:r w:rsidRPr="004A6549">
        <w:rPr>
          <w:rStyle w:val="StyleUnderline"/>
          <w:rFonts w:asciiTheme="minorHAnsi" w:hAnsiTheme="minorHAnsi" w:cstheme="minorHAnsi"/>
        </w:rPr>
        <w:t xml:space="preserve"> non-juridical </w:t>
      </w:r>
      <w:r w:rsidRPr="00427B4D">
        <w:rPr>
          <w:rStyle w:val="StyleUnderline"/>
          <w:rFonts w:asciiTheme="minorHAnsi" w:hAnsiTheme="minorHAnsi" w:cstheme="minorHAnsi"/>
          <w:highlight w:val="green"/>
        </w:rPr>
        <w:t>notions</w:t>
      </w:r>
      <w:r w:rsidRPr="004A6549">
        <w:rPr>
          <w:rStyle w:val="StyleUnderline"/>
          <w:rFonts w:asciiTheme="minorHAnsi" w:hAnsiTheme="minorHAnsi" w:cstheme="minorHAnsi"/>
        </w:rPr>
        <w:t xml:space="preserve"> — </w:t>
      </w:r>
      <w:r w:rsidRPr="00427B4D">
        <w:rPr>
          <w:rStyle w:val="StyleUnderline"/>
          <w:rFonts w:asciiTheme="minorHAnsi" w:hAnsiTheme="minorHAnsi" w:cstheme="minorHAnsi"/>
          <w:highlight w:val="green"/>
        </w:rPr>
        <w:t>like</w:t>
      </w:r>
      <w:r w:rsidRPr="004A6549">
        <w:rPr>
          <w:rStyle w:val="StyleUnderline"/>
          <w:rFonts w:asciiTheme="minorHAnsi" w:hAnsiTheme="minorHAnsi" w:cstheme="minorHAnsi"/>
        </w:rPr>
        <w:t xml:space="preserve"> the </w:t>
      </w:r>
      <w:r w:rsidRPr="00427B4D">
        <w:rPr>
          <w:rStyle w:val="Emphasis"/>
          <w:rFonts w:asciiTheme="minorHAnsi" w:hAnsiTheme="minorHAnsi" w:cstheme="minorHAnsi"/>
          <w:highlight w:val="green"/>
        </w:rPr>
        <w:t>security</w:t>
      </w:r>
      <w:r w:rsidRPr="004A6549">
        <w:rPr>
          <w:rStyle w:val="Emphasis"/>
          <w:rFonts w:asciiTheme="minorHAnsi" w:hAnsiTheme="minorHAnsi" w:cstheme="minorHAnsi"/>
        </w:rPr>
        <w:t xml:space="preserve"> reasons</w:t>
      </w:r>
      <w:r w:rsidRPr="004A6549">
        <w:rPr>
          <w:rStyle w:val="StyleUnderline"/>
          <w:rFonts w:asciiTheme="minorHAnsi" w:hAnsiTheme="minorHAnsi" w:cstheme="minorHAnsi"/>
        </w:rPr>
        <w:t xml:space="preserve"> — are used </w:t>
      </w:r>
      <w:r w:rsidRPr="00427B4D">
        <w:rPr>
          <w:rStyle w:val="StyleUnderline"/>
          <w:rFonts w:asciiTheme="minorHAnsi" w:hAnsiTheme="minorHAnsi" w:cstheme="minorHAnsi"/>
          <w:highlight w:val="green"/>
        </w:rPr>
        <w:t>to install a stable</w:t>
      </w:r>
      <w:r w:rsidRPr="004A6549">
        <w:rPr>
          <w:rStyle w:val="StyleUnderline"/>
          <w:rFonts w:asciiTheme="minorHAnsi" w:hAnsiTheme="minorHAnsi" w:cstheme="minorHAnsi"/>
        </w:rPr>
        <w:t xml:space="preserve"> state of </w:t>
      </w:r>
      <w:r w:rsidRPr="00427B4D">
        <w:rPr>
          <w:rStyle w:val="Emphasis"/>
          <w:rFonts w:asciiTheme="minorHAnsi" w:hAnsiTheme="minorHAnsi" w:cstheme="minorHAnsi"/>
          <w:highlight w:val="green"/>
        </w:rPr>
        <w:t>creeping</w:t>
      </w:r>
      <w:r w:rsidRPr="00427B4D">
        <w:rPr>
          <w:rStyle w:val="StyleUnderline"/>
          <w:rFonts w:asciiTheme="minorHAnsi" w:hAnsiTheme="minorHAnsi" w:cstheme="minorHAnsi"/>
          <w:highlight w:val="green"/>
        </w:rPr>
        <w:t xml:space="preserve"> and </w:t>
      </w:r>
      <w:r w:rsidRPr="00427B4D">
        <w:rPr>
          <w:rStyle w:val="Emphasis"/>
          <w:rFonts w:asciiTheme="minorHAnsi" w:hAnsiTheme="minorHAnsi" w:cstheme="minorHAnsi"/>
          <w:highlight w:val="green"/>
        </w:rPr>
        <w:t>fictitious emergency</w:t>
      </w:r>
      <w:r w:rsidRPr="00427B4D">
        <w:rPr>
          <w:rStyle w:val="StyleUnderline"/>
          <w:rFonts w:asciiTheme="minorHAnsi" w:hAnsiTheme="minorHAnsi" w:cstheme="minorHAnsi"/>
          <w:highlight w:val="green"/>
        </w:rPr>
        <w:t xml:space="preserve"> without any clearly identifiable danger</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 example of such non-juridical notions which are used as emergency producing factors is the concept of </w:t>
      </w:r>
      <w:r w:rsidRPr="004A6549">
        <w:rPr>
          <w:rStyle w:val="Emphasis"/>
          <w:rFonts w:asciiTheme="minorHAnsi" w:hAnsiTheme="minorHAnsi" w:cstheme="minorHAnsi"/>
        </w:rPr>
        <w:t>crisis</w:t>
      </w:r>
      <w:r w:rsidRPr="004A6549">
        <w:rPr>
          <w:rFonts w:asciiTheme="minorHAnsi" w:hAnsiTheme="minorHAnsi" w:cstheme="minorHAnsi"/>
          <w:sz w:val="14"/>
        </w:rPr>
        <w:t xml:space="preserve">. Besides the juridical meaning of judgment in a trial, </w:t>
      </w:r>
      <w:r w:rsidRPr="004A6549">
        <w:rPr>
          <w:rStyle w:val="StyleUnderline"/>
          <w:rFonts w:asciiTheme="minorHAnsi" w:hAnsiTheme="minorHAnsi" w:cstheme="minorHAnsi"/>
        </w:rPr>
        <w:t>two semantic traditions converge in the history of this term</w:t>
      </w:r>
      <w:r w:rsidRPr="004A6549">
        <w:rPr>
          <w:rFonts w:asciiTheme="minorHAnsi" w:hAnsiTheme="minorHAnsi" w:cstheme="minorHAnsi"/>
          <w:sz w:val="14"/>
        </w:rPr>
        <w:t xml:space="preserve"> which, as is evident for you, comes from the Greek verb crino; a medical and a theological one. In the medical tradition, crisis means the moment in which the doctor has to judge, to decide if the patient will die or survive. The day or the days in which this decision is taken are called crisimoi, the decisive days. In theology, crisis is the Last Judgment pronounced by Christ in the end of times. As you can see, </w:t>
      </w:r>
      <w:r w:rsidRPr="004A6549">
        <w:rPr>
          <w:rStyle w:val="StyleUnderline"/>
          <w:rFonts w:asciiTheme="minorHAnsi" w:hAnsiTheme="minorHAnsi" w:cstheme="minorHAnsi"/>
        </w:rPr>
        <w:t>what is essential in both traditions is the connection with a certain moment in time</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 present usage of the term</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precisely this connection which is abolished</w:t>
      </w:r>
      <w:r w:rsidRPr="004A6549">
        <w:rPr>
          <w:rFonts w:asciiTheme="minorHAnsi" w:hAnsiTheme="minorHAnsi" w:cstheme="minorHAnsi"/>
          <w:sz w:val="14"/>
        </w:rPr>
        <w:t xml:space="preserve">. </w:t>
      </w:r>
      <w:r w:rsidRPr="004A6549">
        <w:rPr>
          <w:rStyle w:val="StyleUnderline"/>
          <w:rFonts w:asciiTheme="minorHAnsi" w:hAnsiTheme="minorHAnsi" w:cstheme="minorHAnsi"/>
        </w:rPr>
        <w:t>The crisis</w:t>
      </w:r>
      <w:r w:rsidRPr="004A6549">
        <w:rPr>
          <w:rFonts w:asciiTheme="minorHAnsi" w:hAnsiTheme="minorHAnsi" w:cstheme="minorHAnsi"/>
          <w:sz w:val="14"/>
        </w:rPr>
        <w:t xml:space="preserve">, the judgement, </w:t>
      </w:r>
      <w:r w:rsidRPr="004A6549">
        <w:rPr>
          <w:rStyle w:val="StyleUnderline"/>
          <w:rFonts w:asciiTheme="minorHAnsi" w:hAnsiTheme="minorHAnsi" w:cstheme="minorHAnsi"/>
        </w:rPr>
        <w:t>is split from its temporal index and coincides now with the chronological course of time</w:t>
      </w:r>
      <w:r w:rsidRPr="004A6549">
        <w:rPr>
          <w:rFonts w:asciiTheme="minorHAnsi" w:hAnsiTheme="minorHAnsi" w:cstheme="minorHAnsi"/>
          <w:sz w:val="14"/>
        </w:rPr>
        <w:t xml:space="preserve">, </w:t>
      </w:r>
      <w:r w:rsidRPr="004A6549">
        <w:rPr>
          <w:rStyle w:val="StyleUnderline"/>
          <w:rFonts w:asciiTheme="minorHAnsi" w:hAnsiTheme="minorHAnsi" w:cstheme="minorHAnsi"/>
        </w:rPr>
        <w:t>so that</w:t>
      </w:r>
      <w:r w:rsidRPr="004A6549">
        <w:rPr>
          <w:rFonts w:asciiTheme="minorHAnsi" w:hAnsiTheme="minorHAnsi" w:cstheme="minorHAnsi"/>
          <w:sz w:val="14"/>
        </w:rPr>
        <w:t xml:space="preserve"> — not only in economics and politics — but </w:t>
      </w:r>
      <w:r w:rsidRPr="004A6549">
        <w:rPr>
          <w:rStyle w:val="StyleUnderline"/>
          <w:rFonts w:asciiTheme="minorHAnsi" w:hAnsiTheme="minorHAnsi" w:cstheme="minorHAnsi"/>
        </w:rPr>
        <w:t>in every aspect of social life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w:t>
      </w:r>
      <w:r w:rsidRPr="00427B4D">
        <w:rPr>
          <w:rStyle w:val="StyleUnderline"/>
          <w:rFonts w:asciiTheme="minorHAnsi" w:hAnsiTheme="minorHAnsi" w:cstheme="minorHAnsi"/>
          <w:highlight w:val="green"/>
        </w:rPr>
        <w:t>crisis coincides with normality and becomes</w:t>
      </w:r>
      <w:r w:rsidRPr="004A6549">
        <w:rPr>
          <w:rFonts w:asciiTheme="minorHAnsi" w:hAnsiTheme="minorHAnsi" w:cstheme="minorHAnsi"/>
          <w:sz w:val="14"/>
        </w:rPr>
        <w:t xml:space="preserve">, in this way, </w:t>
      </w:r>
      <w:r w:rsidRPr="004A6549">
        <w:rPr>
          <w:rStyle w:val="StyleUnderline"/>
          <w:rFonts w:asciiTheme="minorHAnsi" w:hAnsiTheme="minorHAnsi" w:cstheme="minorHAnsi"/>
        </w:rPr>
        <w:t xml:space="preserve">just </w:t>
      </w:r>
      <w:r w:rsidRPr="00427B4D">
        <w:rPr>
          <w:rStyle w:val="Emphasis"/>
          <w:rFonts w:asciiTheme="minorHAnsi" w:hAnsiTheme="minorHAnsi" w:cstheme="minorHAnsi"/>
          <w:highlight w:val="green"/>
        </w:rPr>
        <w:t>a tool of government</w:t>
      </w:r>
      <w:r w:rsidRPr="004A6549">
        <w:rPr>
          <w:rFonts w:asciiTheme="minorHAnsi" w:hAnsiTheme="minorHAnsi" w:cstheme="minorHAnsi"/>
          <w:sz w:val="14"/>
        </w:rPr>
        <w:t xml:space="preserve">. Consequently, </w:t>
      </w:r>
      <w:r w:rsidRPr="004A6549">
        <w:rPr>
          <w:rStyle w:val="StyleUnderline"/>
          <w:rFonts w:asciiTheme="minorHAnsi" w:hAnsiTheme="minorHAnsi" w:cstheme="minorHAnsi"/>
        </w:rPr>
        <w:t>the capability to decide once for all disappears and the continuous decision-making process decides nothing</w:t>
      </w:r>
      <w:r w:rsidRPr="004A6549">
        <w:rPr>
          <w:rFonts w:asciiTheme="minorHAnsi" w:hAnsiTheme="minorHAnsi" w:cstheme="minorHAnsi"/>
          <w:sz w:val="14"/>
        </w:rPr>
        <w:t xml:space="preserve">. To state it in paradoxical terms, we could say that, </w:t>
      </w:r>
      <w:r w:rsidRPr="004A6549">
        <w:rPr>
          <w:rStyle w:val="StyleUnderline"/>
          <w:rFonts w:asciiTheme="minorHAnsi" w:hAnsiTheme="minorHAnsi" w:cstheme="minorHAnsi"/>
        </w:rPr>
        <w:t xml:space="preserve">having to face </w:t>
      </w:r>
      <w:r w:rsidRPr="004A6549">
        <w:rPr>
          <w:rStyle w:val="Emphasis"/>
          <w:rFonts w:asciiTheme="minorHAnsi" w:hAnsiTheme="minorHAnsi" w:cstheme="minorHAnsi"/>
        </w:rPr>
        <w:t>a continuous state of exception</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government tends to take the form of a </w:t>
      </w:r>
      <w:r w:rsidRPr="004A6549">
        <w:rPr>
          <w:rStyle w:val="Emphasis"/>
          <w:rFonts w:asciiTheme="minorHAnsi" w:hAnsiTheme="minorHAnsi" w:cstheme="minorHAnsi"/>
        </w:rPr>
        <w:t>perpetual coup d’état</w:t>
      </w:r>
      <w:r w:rsidRPr="004A6549">
        <w:rPr>
          <w:rFonts w:asciiTheme="minorHAnsi" w:hAnsiTheme="minorHAnsi" w:cstheme="minorHAnsi"/>
          <w:sz w:val="14"/>
        </w:rPr>
        <w:t xml:space="preserve">. By the way, this paradox would be an accurate description of what happens here in Greece as well as in Italy, where to govern means to make a continuous series of small coups d’état. Governing the Effects </w:t>
      </w:r>
      <w:proofErr w:type="gramStart"/>
      <w:r w:rsidRPr="004A6549">
        <w:rPr>
          <w:rFonts w:asciiTheme="minorHAnsi" w:hAnsiTheme="minorHAnsi" w:cstheme="minorHAnsi"/>
          <w:sz w:val="14"/>
        </w:rPr>
        <w:t>This</w:t>
      </w:r>
      <w:proofErr w:type="gramEnd"/>
      <w:r w:rsidRPr="004A6549">
        <w:rPr>
          <w:rFonts w:asciiTheme="minorHAnsi" w:hAnsiTheme="minorHAnsi" w:cstheme="minorHAnsi"/>
          <w:sz w:val="14"/>
        </w:rPr>
        <w:t xml:space="preserve"> is why I think that, in order to understand the peculiar governmentality under which we live, </w:t>
      </w:r>
      <w:r w:rsidRPr="004A6549">
        <w:rPr>
          <w:rStyle w:val="StyleUnderline"/>
          <w:rFonts w:asciiTheme="minorHAnsi" w:hAnsiTheme="minorHAnsi" w:cstheme="minorHAnsi"/>
        </w:rPr>
        <w:t>the paradigm of the state of exception is not entirely adequate</w:t>
      </w:r>
      <w:r w:rsidRPr="004A6549">
        <w:rPr>
          <w:rFonts w:asciiTheme="minorHAnsi" w:hAnsiTheme="minorHAnsi" w:cstheme="minorHAnsi"/>
          <w:sz w:val="14"/>
        </w:rPr>
        <w:t xml:space="preserve">. I will therefore follow Michel Foucault’s suggestion and investigate the origin of the concept of security in the beginning of modern economy, by François Quesnais and the Physiocrates, whose influence on modern governmentality could not be overestimated. Starting with Westphalia treaty, the great absolutist European </w:t>
      </w:r>
      <w:r w:rsidRPr="004A6549">
        <w:rPr>
          <w:rFonts w:asciiTheme="minorHAnsi" w:hAnsiTheme="minorHAnsi" w:cstheme="minorHAnsi"/>
          <w:sz w:val="14"/>
        </w:rPr>
        <w:lastRenderedPageBreak/>
        <w:t xml:space="preserve">states begin to introduce in their political discourse the idea that the sovereign has to take care of its subjects’ security. But Quesnay is the first to establish security (sureté) as the central notion in the theory of government — and this in a very peculiar way. One of the main problems governments had to cope with at the time was the problem of famines. </w:t>
      </w:r>
      <w:r w:rsidRPr="004A6549">
        <w:rPr>
          <w:rStyle w:val="StyleUnderline"/>
          <w:rFonts w:asciiTheme="minorHAnsi" w:hAnsiTheme="minorHAnsi" w:cstheme="minorHAnsi"/>
        </w:rPr>
        <w:t>Before Quesnay</w:t>
      </w:r>
      <w:r w:rsidRPr="004A6549">
        <w:rPr>
          <w:rFonts w:asciiTheme="minorHAnsi" w:hAnsiTheme="minorHAnsi" w:cstheme="minorHAnsi"/>
          <w:sz w:val="14"/>
        </w:rPr>
        <w:t xml:space="preserve">, </w:t>
      </w:r>
      <w:r w:rsidRPr="004A6549">
        <w:rPr>
          <w:rStyle w:val="StyleUnderline"/>
          <w:rFonts w:asciiTheme="minorHAnsi" w:hAnsiTheme="minorHAnsi" w:cstheme="minorHAnsi"/>
        </w:rPr>
        <w:t>the usual methodology was trying to prevent famines through the creation of public granaries and forbidding the exportation of cereals</w:t>
      </w:r>
      <w:r w:rsidRPr="004A6549">
        <w:rPr>
          <w:rFonts w:asciiTheme="minorHAnsi" w:hAnsiTheme="minorHAnsi" w:cstheme="minorHAnsi"/>
          <w:sz w:val="14"/>
        </w:rPr>
        <w:t xml:space="preserve">. Both these measures had negative effects on production. </w:t>
      </w:r>
      <w:r w:rsidRPr="004A6549">
        <w:rPr>
          <w:rStyle w:val="StyleUnderline"/>
          <w:rFonts w:asciiTheme="minorHAnsi" w:hAnsiTheme="minorHAnsi" w:cstheme="minorHAnsi"/>
        </w:rPr>
        <w:t>Quesnay’s idea was to reverse the process</w:t>
      </w:r>
      <w:r w:rsidRPr="004A6549">
        <w:rPr>
          <w:rFonts w:asciiTheme="minorHAnsi" w:hAnsiTheme="minorHAnsi" w:cstheme="minorHAnsi"/>
          <w:sz w:val="14"/>
        </w:rPr>
        <w:t xml:space="preserve">: </w:t>
      </w:r>
      <w:r w:rsidRPr="004A6549">
        <w:rPr>
          <w:rStyle w:val="StyleUnderline"/>
          <w:rFonts w:asciiTheme="minorHAnsi" w:hAnsiTheme="minorHAnsi" w:cstheme="minorHAnsi"/>
        </w:rPr>
        <w:t>instead of trying to prevent famines</w:t>
      </w:r>
      <w:r w:rsidRPr="004A6549">
        <w:rPr>
          <w:rFonts w:asciiTheme="minorHAnsi" w:hAnsiTheme="minorHAnsi" w:cstheme="minorHAnsi"/>
          <w:sz w:val="14"/>
        </w:rPr>
        <w:t xml:space="preserve">, </w:t>
      </w:r>
      <w:r w:rsidRPr="004A6549">
        <w:rPr>
          <w:rStyle w:val="StyleUnderline"/>
          <w:rFonts w:asciiTheme="minorHAnsi" w:hAnsiTheme="minorHAnsi" w:cstheme="minorHAnsi"/>
        </w:rPr>
        <w:t>he decided to let them happen and to be able to govern them once they occurred</w:t>
      </w:r>
      <w:r w:rsidRPr="004A6549">
        <w:rPr>
          <w:rFonts w:asciiTheme="minorHAnsi" w:hAnsiTheme="minorHAnsi" w:cstheme="minorHAnsi"/>
          <w:sz w:val="14"/>
        </w:rPr>
        <w:t xml:space="preserve">, liberalizing both internal and foreign exchanges. “To govern” retains here its etymological cybernetic meaning: a good kybernes, a good pilot can’t avoid tempests, but if a tempest occures he must be able to govern his boat, using the force of waves and winds for navigation. </w:t>
      </w:r>
      <w:r w:rsidRPr="004A6549">
        <w:rPr>
          <w:rStyle w:val="StyleUnderline"/>
          <w:rFonts w:asciiTheme="minorHAnsi" w:hAnsiTheme="minorHAnsi" w:cstheme="minorHAnsi"/>
        </w:rPr>
        <w:t xml:space="preserve">This is the meaning of the famous motto </w:t>
      </w:r>
      <w:r w:rsidRPr="00427B4D">
        <w:rPr>
          <w:rStyle w:val="StyleUnderline"/>
          <w:rFonts w:asciiTheme="minorHAnsi" w:hAnsiTheme="minorHAnsi" w:cstheme="minorHAnsi"/>
          <w:highlight w:val="green"/>
        </w:rPr>
        <w:t>laisser faire</w:t>
      </w:r>
      <w:r w:rsidRPr="004A6549">
        <w:rPr>
          <w:rFonts w:asciiTheme="minorHAnsi" w:hAnsiTheme="minorHAnsi" w:cstheme="minorHAnsi"/>
          <w:sz w:val="14"/>
        </w:rPr>
        <w:t xml:space="preserve">, laissez passer: it is not only the catchword of economic liberalism; </w:t>
      </w:r>
      <w:r w:rsidRPr="004A6549">
        <w:rPr>
          <w:rStyle w:val="Emphasis"/>
          <w:rFonts w:asciiTheme="minorHAnsi" w:hAnsiTheme="minorHAnsi" w:cstheme="minorHAnsi"/>
        </w:rPr>
        <w:t xml:space="preserve">it </w:t>
      </w:r>
      <w:r w:rsidRPr="00427B4D">
        <w:rPr>
          <w:rStyle w:val="Emphasis"/>
          <w:rFonts w:asciiTheme="minorHAnsi" w:hAnsiTheme="minorHAnsi" w:cstheme="minorHAnsi"/>
          <w:highlight w:val="green"/>
        </w:rPr>
        <w:t>is a paradigm of government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which conceives of security</w:t>
      </w:r>
      <w:r w:rsidRPr="004A6549">
        <w:rPr>
          <w:rFonts w:asciiTheme="minorHAnsi" w:hAnsiTheme="minorHAnsi" w:cstheme="minorHAnsi"/>
          <w:sz w:val="14"/>
        </w:rPr>
        <w:t xml:space="preserve"> (sureté, in Quesnay’s words) </w:t>
      </w:r>
      <w:r w:rsidRPr="00427B4D">
        <w:rPr>
          <w:rStyle w:val="StyleUnderline"/>
          <w:rFonts w:asciiTheme="minorHAnsi" w:hAnsiTheme="minorHAnsi" w:cstheme="minorHAnsi"/>
          <w:highlight w:val="green"/>
        </w:rPr>
        <w:t>not as the prevention of troubles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but</w:t>
      </w:r>
      <w:r w:rsidRPr="004A6549">
        <w:rPr>
          <w:rStyle w:val="StyleUnderline"/>
          <w:rFonts w:asciiTheme="minorHAnsi" w:hAnsiTheme="minorHAnsi" w:cstheme="minorHAnsi"/>
        </w:rPr>
        <w:t xml:space="preserve"> rather </w:t>
      </w:r>
      <w:r w:rsidRPr="00427B4D">
        <w:rPr>
          <w:rStyle w:val="StyleUnderline"/>
          <w:rFonts w:asciiTheme="minorHAnsi" w:hAnsiTheme="minorHAnsi" w:cstheme="minorHAnsi"/>
          <w:highlight w:val="green"/>
        </w:rPr>
        <w:t>as the ability to</w:t>
      </w:r>
      <w:r w:rsidRPr="004A6549">
        <w:rPr>
          <w:rStyle w:val="StyleUnderline"/>
          <w:rFonts w:asciiTheme="minorHAnsi" w:hAnsiTheme="minorHAnsi" w:cstheme="minorHAnsi"/>
        </w:rPr>
        <w:t xml:space="preserve"> govern and </w:t>
      </w:r>
      <w:r w:rsidRPr="00427B4D">
        <w:rPr>
          <w:rStyle w:val="StyleUnderline"/>
          <w:rFonts w:asciiTheme="minorHAnsi" w:hAnsiTheme="minorHAnsi" w:cstheme="minorHAnsi"/>
          <w:highlight w:val="green"/>
        </w:rPr>
        <w:t>guide them in the right direction</w:t>
      </w:r>
      <w:r w:rsidRPr="004A6549">
        <w:rPr>
          <w:rStyle w:val="StyleUnderline"/>
          <w:rFonts w:asciiTheme="minorHAnsi" w:hAnsiTheme="minorHAnsi" w:cstheme="minorHAnsi"/>
        </w:rPr>
        <w:t xml:space="preserve"> once they take place</w:t>
      </w:r>
      <w:r w:rsidRPr="004A6549">
        <w:rPr>
          <w:rFonts w:asciiTheme="minorHAnsi" w:hAnsiTheme="minorHAnsi" w:cstheme="minorHAnsi"/>
          <w:sz w:val="14"/>
        </w:rPr>
        <w:t xml:space="preserve">. </w:t>
      </w:r>
      <w:r w:rsidRPr="004A6549">
        <w:rPr>
          <w:rStyle w:val="StyleUnderline"/>
          <w:rFonts w:asciiTheme="minorHAnsi" w:hAnsiTheme="minorHAnsi" w:cstheme="minorHAnsi"/>
        </w:rPr>
        <w:t>We should not neglect the philosophical implications of this reversal</w:t>
      </w:r>
      <w:r w:rsidRPr="004A6549">
        <w:rPr>
          <w:rFonts w:asciiTheme="minorHAnsi" w:hAnsiTheme="minorHAnsi" w:cstheme="minorHAnsi"/>
          <w:sz w:val="14"/>
        </w:rPr>
        <w:t xml:space="preserve">. </w:t>
      </w:r>
      <w:r w:rsidRPr="004A6549">
        <w:rPr>
          <w:rStyle w:val="StyleUnderline"/>
          <w:rFonts w:asciiTheme="minorHAnsi" w:hAnsiTheme="minorHAnsi" w:cstheme="minorHAnsi"/>
        </w:rPr>
        <w:t>It means an epochal transformation in the very idea of government</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overturns the traditional hierarchical relation between causes and effects</w:t>
      </w:r>
      <w:r w:rsidRPr="004A6549">
        <w:rPr>
          <w:rFonts w:asciiTheme="minorHAnsi" w:hAnsiTheme="minorHAnsi" w:cstheme="minorHAnsi"/>
          <w:sz w:val="14"/>
        </w:rPr>
        <w:t xml:space="preserve">. Since governing the causes is difficult and expensive, it is safer and more useful to try to govern the effects. I would suggest that </w:t>
      </w:r>
      <w:r w:rsidRPr="00427B4D">
        <w:rPr>
          <w:rStyle w:val="StyleUnderline"/>
          <w:rFonts w:asciiTheme="minorHAnsi" w:hAnsiTheme="minorHAnsi" w:cstheme="minorHAnsi"/>
          <w:highlight w:val="green"/>
        </w:rPr>
        <w:t>this theorem</w:t>
      </w:r>
      <w:r w:rsidRPr="004A6549">
        <w:rPr>
          <w:rFonts w:asciiTheme="minorHAnsi" w:hAnsiTheme="minorHAnsi" w:cstheme="minorHAnsi"/>
          <w:sz w:val="14"/>
        </w:rPr>
        <w:t xml:space="preserve"> by Quesnay </w:t>
      </w:r>
      <w:r w:rsidRPr="00427B4D">
        <w:rPr>
          <w:rStyle w:val="StyleUnderline"/>
          <w:rFonts w:asciiTheme="minorHAnsi" w:hAnsiTheme="minorHAnsi" w:cstheme="minorHAnsi"/>
          <w:highlight w:val="green"/>
        </w:rPr>
        <w:t>is the axiom of modern governmentality</w:t>
      </w:r>
      <w:r w:rsidRPr="004A6549">
        <w:rPr>
          <w:rFonts w:asciiTheme="minorHAnsi" w:hAnsiTheme="minorHAnsi" w:cstheme="minorHAnsi"/>
          <w:sz w:val="14"/>
        </w:rPr>
        <w:t xml:space="preserve">. </w:t>
      </w:r>
      <w:r w:rsidRPr="004A6549">
        <w:rPr>
          <w:rStyle w:val="StyleUnderline"/>
          <w:rFonts w:asciiTheme="minorHAnsi" w:hAnsiTheme="minorHAnsi" w:cstheme="minorHAnsi"/>
        </w:rPr>
        <w:t>The ancien regime aimed to rule the causes</w:t>
      </w:r>
      <w:r w:rsidRPr="004A6549">
        <w:rPr>
          <w:rFonts w:asciiTheme="minorHAnsi" w:hAnsiTheme="minorHAnsi" w:cstheme="minorHAnsi"/>
          <w:sz w:val="14"/>
        </w:rPr>
        <w:t xml:space="preserve">; </w:t>
      </w:r>
      <w:r w:rsidRPr="004A6549">
        <w:rPr>
          <w:rStyle w:val="StyleUnderline"/>
          <w:rFonts w:asciiTheme="minorHAnsi" w:hAnsiTheme="minorHAnsi" w:cstheme="minorHAnsi"/>
        </w:rPr>
        <w:t>modernity pretends to control the effects</w:t>
      </w:r>
      <w:r w:rsidRPr="004A6549">
        <w:rPr>
          <w:rFonts w:asciiTheme="minorHAnsi" w:hAnsiTheme="minorHAnsi" w:cstheme="minorHAnsi"/>
          <w:sz w:val="14"/>
        </w:rPr>
        <w:t xml:space="preserve">. And this axiom applies to every domain, from economy to ecology, from foreign and military politics to the internal measures of police. We must realize that European governments today gave up any attempt to rule the causes, they only want to govern the effects. And </w:t>
      </w:r>
      <w:r w:rsidRPr="004A6549">
        <w:rPr>
          <w:rStyle w:val="StyleUnderline"/>
          <w:rFonts w:asciiTheme="minorHAnsi" w:hAnsiTheme="minorHAnsi" w:cstheme="minorHAnsi"/>
        </w:rPr>
        <w:t xml:space="preserve">Quesnay’s </w:t>
      </w:r>
      <w:r w:rsidRPr="00427B4D">
        <w:rPr>
          <w:rStyle w:val="StyleUnderline"/>
          <w:rFonts w:asciiTheme="minorHAnsi" w:hAnsiTheme="minorHAnsi" w:cstheme="minorHAnsi"/>
          <w:highlight w:val="green"/>
        </w:rPr>
        <w:t>theorem makes</w:t>
      </w:r>
      <w:r w:rsidRPr="004A6549">
        <w:rPr>
          <w:rStyle w:val="StyleUnderline"/>
          <w:rFonts w:asciiTheme="minorHAnsi" w:hAnsiTheme="minorHAnsi" w:cstheme="minorHAnsi"/>
        </w:rPr>
        <w:t xml:space="preserve"> also </w:t>
      </w:r>
      <w:r w:rsidRPr="00427B4D">
        <w:rPr>
          <w:rStyle w:val="StyleUnderline"/>
          <w:rFonts w:asciiTheme="minorHAnsi" w:hAnsiTheme="minorHAnsi" w:cstheme="minorHAnsi"/>
          <w:highlight w:val="green"/>
        </w:rPr>
        <w:t>understandable</w:t>
      </w:r>
      <w:r w:rsidRPr="004A6549">
        <w:rPr>
          <w:rStyle w:val="StyleUnderline"/>
          <w:rFonts w:asciiTheme="minorHAnsi" w:hAnsiTheme="minorHAnsi" w:cstheme="minorHAnsi"/>
        </w:rPr>
        <w:t xml:space="preserve"> a fact which seems otherwise inexplicable</w:t>
      </w:r>
      <w:r w:rsidRPr="004A6549">
        <w:rPr>
          <w:rFonts w:asciiTheme="minorHAnsi" w:hAnsiTheme="minorHAnsi" w:cstheme="minorHAnsi"/>
          <w:sz w:val="14"/>
        </w:rPr>
        <w:t xml:space="preserve">: I mean </w:t>
      </w:r>
      <w:r w:rsidRPr="00427B4D">
        <w:rPr>
          <w:rStyle w:val="StyleUnderline"/>
          <w:rFonts w:asciiTheme="minorHAnsi" w:hAnsiTheme="minorHAnsi" w:cstheme="minorHAnsi"/>
          <w:highlight w:val="green"/>
        </w:rPr>
        <w:t>the</w:t>
      </w:r>
      <w:r w:rsidRPr="004A6549">
        <w:rPr>
          <w:rStyle w:val="StyleUnderline"/>
          <w:rFonts w:asciiTheme="minorHAnsi" w:hAnsiTheme="minorHAnsi" w:cstheme="minorHAnsi"/>
        </w:rPr>
        <w:t xml:space="preserve"> paradoxical </w:t>
      </w:r>
      <w:r w:rsidRPr="00427B4D">
        <w:rPr>
          <w:rStyle w:val="StyleUnderline"/>
          <w:rFonts w:asciiTheme="minorHAnsi" w:hAnsiTheme="minorHAnsi" w:cstheme="minorHAnsi"/>
          <w:highlight w:val="green"/>
        </w:rPr>
        <w:t>convergence</w:t>
      </w:r>
      <w:r w:rsidRPr="004A6549">
        <w:rPr>
          <w:rStyle w:val="StyleUnderline"/>
          <w:rFonts w:asciiTheme="minorHAnsi" w:hAnsiTheme="minorHAnsi" w:cstheme="minorHAnsi"/>
        </w:rPr>
        <w:t xml:space="preserve"> today </w:t>
      </w:r>
      <w:r w:rsidRPr="00427B4D">
        <w:rPr>
          <w:rStyle w:val="StyleUnderline"/>
          <w:rFonts w:asciiTheme="minorHAnsi" w:hAnsiTheme="minorHAnsi" w:cstheme="minorHAnsi"/>
          <w:highlight w:val="green"/>
        </w:rPr>
        <w:t>of</w:t>
      </w:r>
      <w:r w:rsidRPr="004A6549">
        <w:rPr>
          <w:rStyle w:val="StyleUnderline"/>
          <w:rFonts w:asciiTheme="minorHAnsi" w:hAnsiTheme="minorHAnsi" w:cstheme="minorHAnsi"/>
        </w:rPr>
        <w:t xml:space="preserve"> an absolutely </w:t>
      </w:r>
      <w:r w:rsidRPr="00427B4D">
        <w:rPr>
          <w:rStyle w:val="StyleUnderline"/>
          <w:rFonts w:asciiTheme="minorHAnsi" w:hAnsiTheme="minorHAnsi" w:cstheme="minorHAnsi"/>
          <w:highlight w:val="green"/>
        </w:rPr>
        <w:t>liberal paradigm in the economy with</w:t>
      </w:r>
      <w:r w:rsidRPr="004A6549">
        <w:rPr>
          <w:rStyle w:val="StyleUnderline"/>
          <w:rFonts w:asciiTheme="minorHAnsi" w:hAnsiTheme="minorHAnsi" w:cstheme="minorHAnsi"/>
        </w:rPr>
        <w:t xml:space="preserve"> an </w:t>
      </w:r>
      <w:r w:rsidRPr="00427B4D">
        <w:rPr>
          <w:rStyle w:val="StyleUnderline"/>
          <w:rFonts w:asciiTheme="minorHAnsi" w:hAnsiTheme="minorHAnsi" w:cstheme="minorHAnsi"/>
          <w:highlight w:val="green"/>
        </w:rPr>
        <w:t>unprecedented</w:t>
      </w:r>
      <w:r w:rsidRPr="004A6549">
        <w:rPr>
          <w:rStyle w:val="StyleUnderline"/>
          <w:rFonts w:asciiTheme="minorHAnsi" w:hAnsiTheme="minorHAnsi" w:cstheme="minorHAnsi"/>
        </w:rPr>
        <w:t xml:space="preserve"> and equally absolute paradigm of </w:t>
      </w:r>
      <w:r w:rsidRPr="00427B4D">
        <w:rPr>
          <w:rStyle w:val="StyleUnderline"/>
          <w:rFonts w:asciiTheme="minorHAnsi" w:hAnsiTheme="minorHAnsi" w:cstheme="minorHAnsi"/>
          <w:highlight w:val="green"/>
        </w:rPr>
        <w:t>state and police control</w:t>
      </w:r>
      <w:r w:rsidRPr="004A6549">
        <w:rPr>
          <w:rFonts w:asciiTheme="minorHAnsi" w:hAnsiTheme="minorHAnsi" w:cstheme="minorHAnsi"/>
          <w:sz w:val="14"/>
        </w:rPr>
        <w:t xml:space="preserve">. If government aims for the effects and not the causes, it will be obliged to extend and multiply control. Causes demand to be known, while effects can only be checked and controlled. </w:t>
      </w:r>
    </w:p>
    <w:p w:rsidR="004569B3" w:rsidRPr="004A6549" w:rsidRDefault="004569B3" w:rsidP="004569B3">
      <w:pPr>
        <w:rPr>
          <w:rFonts w:asciiTheme="minorHAnsi" w:hAnsiTheme="minorHAnsi" w:cstheme="minorHAnsi"/>
          <w:sz w:val="14"/>
        </w:rPr>
      </w:pPr>
    </w:p>
    <w:p w:rsidR="004569B3" w:rsidRPr="004A6549" w:rsidRDefault="004569B3" w:rsidP="00CC14D2">
      <w:pPr>
        <w:pStyle w:val="Heading4"/>
      </w:pPr>
      <w:r w:rsidRPr="004A6549">
        <w:t xml:space="preserve">Biometric surveillance of American citizens poses a </w:t>
      </w:r>
      <w:r w:rsidRPr="004A6549">
        <w:rPr>
          <w:u w:val="single"/>
        </w:rPr>
        <w:t>grave threat to democracy</w:t>
      </w:r>
      <w:r w:rsidRPr="004A6549">
        <w:t xml:space="preserve"> and reduces citizens to their </w:t>
      </w:r>
      <w:r w:rsidRPr="004A6549">
        <w:rPr>
          <w:u w:val="single"/>
        </w:rPr>
        <w:t>biological identity</w:t>
      </w:r>
    </w:p>
    <w:p w:rsidR="004569B3" w:rsidRPr="004A6549" w:rsidRDefault="004569B3" w:rsidP="004569B3">
      <w:pPr>
        <w:rPr>
          <w:rFonts w:asciiTheme="minorHAnsi" w:hAnsiTheme="minorHAnsi" w:cstheme="minorHAnsi"/>
        </w:rPr>
      </w:pPr>
      <w:r w:rsidRPr="004A6549">
        <w:rPr>
          <w:rFonts w:asciiTheme="minorHAnsi" w:hAnsiTheme="minorHAnsi" w:cstheme="minorHAnsi"/>
          <w:b/>
        </w:rPr>
        <w:t>Agamben 14</w:t>
      </w:r>
      <w:r w:rsidRPr="004A6549">
        <w:rPr>
          <w:rFonts w:asciiTheme="minorHAnsi" w:hAnsiTheme="minorHAnsi" w:cstheme="minorHAnsi"/>
        </w:rPr>
        <w:t xml:space="preserve"> (Giorgio – Ph.D., Baruch Spinoza Chair at the European Graduate School, Professor of Aesthetics at the University of Verona, Italy, Professor of Philosophy at Collège International de Philosophie in Paris, and at the University of Macerata in Italy, “From the State of Control to a Praxis of Destituent Power,” transcript of lecture delivered by Agamben in Athens, 11-16-13, published on Roarmag, 2-4-14, http://roarmag.org/2014/02/agamben-destituent-power-democracy/)</w:t>
      </w:r>
    </w:p>
    <w:p w:rsidR="004569B3" w:rsidRDefault="004569B3" w:rsidP="004569B3">
      <w:pPr>
        <w:rPr>
          <w:rFonts w:asciiTheme="minorHAnsi" w:hAnsiTheme="minorHAnsi" w:cstheme="minorHAnsi"/>
          <w:sz w:val="14"/>
        </w:rPr>
      </w:pPr>
      <w:r w:rsidRPr="00427B4D">
        <w:rPr>
          <w:rStyle w:val="StyleUnderline"/>
          <w:rFonts w:asciiTheme="minorHAnsi" w:hAnsiTheme="minorHAnsi" w:cstheme="minorHAnsi"/>
          <w:highlight w:val="green"/>
        </w:rPr>
        <w:t>One</w:t>
      </w:r>
      <w:r w:rsidRPr="004A6549">
        <w:rPr>
          <w:rStyle w:val="StyleUnderline"/>
          <w:rFonts w:asciiTheme="minorHAnsi" w:hAnsiTheme="minorHAnsi" w:cstheme="minorHAnsi"/>
        </w:rPr>
        <w:t xml:space="preserve"> important </w:t>
      </w:r>
      <w:r w:rsidRPr="00427B4D">
        <w:rPr>
          <w:rStyle w:val="StyleUnderline"/>
          <w:rFonts w:asciiTheme="minorHAnsi" w:hAnsiTheme="minorHAnsi" w:cstheme="minorHAnsi"/>
          <w:highlight w:val="green"/>
        </w:rPr>
        <w:t>sphere in which the axiom is operative is</w:t>
      </w:r>
      <w:r w:rsidRPr="004A6549">
        <w:rPr>
          <w:rStyle w:val="StyleUnderline"/>
          <w:rFonts w:asciiTheme="minorHAnsi" w:hAnsiTheme="minorHAnsi" w:cstheme="minorHAnsi"/>
        </w:rPr>
        <w:t xml:space="preserve"> that of </w:t>
      </w:r>
      <w:r w:rsidRPr="00427B4D">
        <w:rPr>
          <w:rStyle w:val="StyleUnderline"/>
          <w:rFonts w:asciiTheme="minorHAnsi" w:hAnsiTheme="minorHAnsi" w:cstheme="minorHAnsi"/>
          <w:highlight w:val="green"/>
        </w:rPr>
        <w:t>biometrical security apparatuses</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increasingly pervade every aspect of social life</w:t>
      </w:r>
      <w:r w:rsidRPr="004A6549">
        <w:rPr>
          <w:rFonts w:asciiTheme="minorHAnsi" w:hAnsiTheme="minorHAnsi" w:cstheme="minorHAnsi"/>
          <w:sz w:val="14"/>
        </w:rPr>
        <w:t xml:space="preserve">. </w:t>
      </w:r>
      <w:r w:rsidRPr="004A6549">
        <w:rPr>
          <w:rStyle w:val="StyleUnderline"/>
          <w:rFonts w:asciiTheme="minorHAnsi" w:hAnsiTheme="minorHAnsi" w:cstheme="minorHAnsi"/>
        </w:rPr>
        <w:t>When biometrical technologies first appeared in 18th century in France</w:t>
      </w:r>
      <w:r w:rsidRPr="004A6549">
        <w:rPr>
          <w:rFonts w:asciiTheme="minorHAnsi" w:hAnsiTheme="minorHAnsi" w:cstheme="minorHAnsi"/>
          <w:sz w:val="14"/>
        </w:rPr>
        <w:t xml:space="preserve"> with Alphonse Bertillon and in England with Francis Galton, the inventor of finger prints, </w:t>
      </w:r>
      <w:r w:rsidRPr="004A6549">
        <w:rPr>
          <w:rStyle w:val="StyleUnderline"/>
          <w:rFonts w:asciiTheme="minorHAnsi" w:hAnsiTheme="minorHAnsi" w:cstheme="minorHAnsi"/>
        </w:rPr>
        <w:t>they were obviously not meant to prevent crimes but only to recognize recidivist delinquents</w:t>
      </w:r>
      <w:r w:rsidRPr="004A6549">
        <w:rPr>
          <w:rFonts w:asciiTheme="minorHAnsi" w:hAnsiTheme="minorHAnsi" w:cstheme="minorHAnsi"/>
          <w:sz w:val="14"/>
        </w:rPr>
        <w:t xml:space="preserve">. Only once a second crime has occurred, you can use the biometrical data to identify the offender. Biometrical technologies, which had been invented for recividist criminals, remained for a long time their exclusive privilege. In 1943, US Congress still refused the Citizen Identification Act, which was meant to introduce for every citizen an Identity Card with finger prints. But </w:t>
      </w:r>
      <w:r w:rsidRPr="004A6549">
        <w:rPr>
          <w:rStyle w:val="StyleUnderline"/>
          <w:rFonts w:asciiTheme="minorHAnsi" w:hAnsiTheme="minorHAnsi" w:cstheme="minorHAnsi"/>
        </w:rPr>
        <w:t>according to a sort of fatality or unwritten law of modernity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technologies which have been invented for animals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for </w:t>
      </w:r>
      <w:r w:rsidRPr="00427B4D">
        <w:rPr>
          <w:rStyle w:val="StyleUnderline"/>
          <w:rFonts w:asciiTheme="minorHAnsi" w:hAnsiTheme="minorHAnsi" w:cstheme="minorHAnsi"/>
          <w:highlight w:val="green"/>
        </w:rPr>
        <w:t>criminals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strangers or Jews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will</w:t>
      </w:r>
      <w:r w:rsidRPr="004A6549">
        <w:rPr>
          <w:rStyle w:val="StyleUnderline"/>
          <w:rFonts w:asciiTheme="minorHAnsi" w:hAnsiTheme="minorHAnsi" w:cstheme="minorHAnsi"/>
        </w:rPr>
        <w:t xml:space="preserve"> finally </w:t>
      </w:r>
      <w:r w:rsidRPr="00427B4D">
        <w:rPr>
          <w:rStyle w:val="StyleUnderline"/>
          <w:rFonts w:asciiTheme="minorHAnsi" w:hAnsiTheme="minorHAnsi" w:cstheme="minorHAnsi"/>
          <w:highlight w:val="green"/>
        </w:rPr>
        <w:t xml:space="preserve">be extended to </w:t>
      </w:r>
      <w:r w:rsidRPr="00427B4D">
        <w:rPr>
          <w:rStyle w:val="Emphasis"/>
          <w:rFonts w:asciiTheme="minorHAnsi" w:hAnsiTheme="minorHAnsi" w:cstheme="minorHAnsi"/>
          <w:highlight w:val="green"/>
        </w:rPr>
        <w:t>all human beings</w:t>
      </w:r>
      <w:r w:rsidRPr="004A6549">
        <w:rPr>
          <w:rFonts w:asciiTheme="minorHAnsi" w:hAnsiTheme="minorHAnsi" w:cstheme="minorHAnsi"/>
          <w:sz w:val="14"/>
        </w:rPr>
        <w:t xml:space="preserve">. Therefore, </w:t>
      </w:r>
      <w:r w:rsidRPr="004A6549">
        <w:rPr>
          <w:rStyle w:val="StyleUnderline"/>
          <w:rFonts w:asciiTheme="minorHAnsi" w:hAnsiTheme="minorHAnsi" w:cstheme="minorHAnsi"/>
        </w:rPr>
        <w:t>in the course of 20th century</w:t>
      </w:r>
      <w:r w:rsidRPr="004A6549">
        <w:rPr>
          <w:rFonts w:asciiTheme="minorHAnsi" w:hAnsiTheme="minorHAnsi" w:cstheme="minorHAnsi"/>
          <w:sz w:val="14"/>
        </w:rPr>
        <w:t xml:space="preserve">, </w:t>
      </w:r>
      <w:r w:rsidRPr="004A6549">
        <w:rPr>
          <w:rStyle w:val="StyleUnderline"/>
          <w:rFonts w:asciiTheme="minorHAnsi" w:hAnsiTheme="minorHAnsi" w:cstheme="minorHAnsi"/>
        </w:rPr>
        <w:t>biometric technologies have been applied to all citizens</w:t>
      </w:r>
      <w:r w:rsidRPr="004A6549">
        <w:rPr>
          <w:rFonts w:asciiTheme="minorHAnsi" w:hAnsiTheme="minorHAnsi" w:cstheme="minorHAnsi"/>
          <w:sz w:val="14"/>
        </w:rPr>
        <w:t xml:space="preserve">, and Bertillon’s identification photographs and Galton’s fingerprints are currently in use everywhere for ID cards. The De-politicization of Citizenship But </w:t>
      </w:r>
      <w:r w:rsidRPr="004A6549">
        <w:rPr>
          <w:rStyle w:val="StyleUnderline"/>
          <w:rFonts w:asciiTheme="minorHAnsi" w:hAnsiTheme="minorHAnsi" w:cstheme="minorHAnsi"/>
        </w:rPr>
        <w:t>the extreme step has been taken only in our days and it is still in the process of full realization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development of new digital technologies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with optical scanners which can </w:t>
      </w:r>
      <w:r w:rsidRPr="004A6549">
        <w:rPr>
          <w:rStyle w:val="StyleUnderline"/>
          <w:rFonts w:asciiTheme="minorHAnsi" w:hAnsiTheme="minorHAnsi" w:cstheme="minorHAnsi"/>
        </w:rPr>
        <w:t xml:space="preserve">easily </w:t>
      </w:r>
      <w:r w:rsidRPr="00427B4D">
        <w:rPr>
          <w:rStyle w:val="StyleUnderline"/>
          <w:rFonts w:asciiTheme="minorHAnsi" w:hAnsiTheme="minorHAnsi" w:cstheme="minorHAnsi"/>
          <w:highlight w:val="green"/>
        </w:rPr>
        <w:t>record</w:t>
      </w:r>
      <w:r w:rsidRPr="004A6549">
        <w:rPr>
          <w:rStyle w:val="StyleUnderline"/>
          <w:rFonts w:asciiTheme="minorHAnsi" w:hAnsiTheme="minorHAnsi" w:cstheme="minorHAnsi"/>
        </w:rPr>
        <w:t xml:space="preserve"> not only </w:t>
      </w:r>
      <w:r w:rsidRPr="00427B4D">
        <w:rPr>
          <w:rStyle w:val="StyleUnderline"/>
          <w:rFonts w:asciiTheme="minorHAnsi" w:hAnsiTheme="minorHAnsi" w:cstheme="minorHAnsi"/>
          <w:highlight w:val="green"/>
        </w:rPr>
        <w:t>finger prints</w:t>
      </w:r>
      <w:r w:rsidRPr="004A6549">
        <w:rPr>
          <w:rStyle w:val="StyleUnderline"/>
          <w:rFonts w:asciiTheme="minorHAnsi" w:hAnsiTheme="minorHAnsi" w:cstheme="minorHAnsi"/>
        </w:rPr>
        <w:t xml:space="preserve"> but also </w:t>
      </w:r>
      <w:r w:rsidRPr="00427B4D">
        <w:rPr>
          <w:rStyle w:val="StyleUnderline"/>
          <w:rFonts w:asciiTheme="minorHAnsi" w:hAnsiTheme="minorHAnsi" w:cstheme="minorHAnsi"/>
          <w:highlight w:val="green"/>
        </w:rPr>
        <w:t>the retina or the</w:t>
      </w:r>
      <w:r w:rsidRPr="004A6549">
        <w:rPr>
          <w:rStyle w:val="StyleUnderline"/>
          <w:rFonts w:asciiTheme="minorHAnsi" w:hAnsiTheme="minorHAnsi" w:cstheme="minorHAnsi"/>
        </w:rPr>
        <w:t xml:space="preserve"> eye’s </w:t>
      </w:r>
      <w:r w:rsidRPr="00427B4D">
        <w:rPr>
          <w:rStyle w:val="StyleUnderline"/>
          <w:rFonts w:asciiTheme="minorHAnsi" w:hAnsiTheme="minorHAnsi" w:cstheme="minorHAnsi"/>
          <w:highlight w:val="green"/>
        </w:rPr>
        <w:t>iris</w:t>
      </w:r>
      <w:r w:rsidRPr="004A6549">
        <w:rPr>
          <w:rStyle w:val="StyleUnderline"/>
          <w:rFonts w:asciiTheme="minorHAnsi" w:hAnsiTheme="minorHAnsi" w:cstheme="minorHAnsi"/>
        </w:rPr>
        <w:t xml:space="preserve"> structure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biometrical apparatuses tend to </w:t>
      </w:r>
      <w:r w:rsidRPr="00427B4D">
        <w:rPr>
          <w:rStyle w:val="StyleUnderline"/>
          <w:rFonts w:asciiTheme="minorHAnsi" w:hAnsiTheme="minorHAnsi" w:cstheme="minorHAnsi"/>
          <w:highlight w:val="green"/>
        </w:rPr>
        <w:t>move beyond the police</w:t>
      </w:r>
      <w:r w:rsidRPr="004A6549">
        <w:rPr>
          <w:rStyle w:val="StyleUnderline"/>
          <w:rFonts w:asciiTheme="minorHAnsi" w:hAnsiTheme="minorHAnsi" w:cstheme="minorHAnsi"/>
        </w:rPr>
        <w:t xml:space="preserve"> stations and immigration offices and spread </w:t>
      </w:r>
      <w:r w:rsidRPr="00427B4D">
        <w:rPr>
          <w:rStyle w:val="StyleUnderline"/>
          <w:rFonts w:asciiTheme="minorHAnsi" w:hAnsiTheme="minorHAnsi" w:cstheme="minorHAnsi"/>
          <w:highlight w:val="green"/>
        </w:rPr>
        <w:t>into everyday life</w:t>
      </w:r>
      <w:r w:rsidRPr="004A6549">
        <w:rPr>
          <w:rFonts w:asciiTheme="minorHAnsi" w:hAnsiTheme="minorHAnsi" w:cstheme="minorHAnsi"/>
          <w:sz w:val="14"/>
        </w:rPr>
        <w:t xml:space="preserve">. In many countries, the access to student’s restaurants or even to schools is controlled by a biometric apparatus on which the student just puts his or her hand. The European industries in this field, which are quickly growing, recommend that citizens get used to this kind of control from their early youth. The phenomenon is really disturbing, because the European Commissions for the development of security (like the ESPR, European Security Research Program) include among their permanent members the representatives of the big industries in the field, which are just the old armaments producers like Thales, Finmeccanica, EADS et BAE System, that have converted to the security business. </w:t>
      </w:r>
      <w:r w:rsidRPr="004A6549">
        <w:rPr>
          <w:rStyle w:val="StyleUnderline"/>
          <w:rFonts w:asciiTheme="minorHAnsi" w:hAnsiTheme="minorHAnsi" w:cstheme="minorHAnsi"/>
        </w:rPr>
        <w:t xml:space="preserve">It is easy to </w:t>
      </w:r>
      <w:r w:rsidRPr="00427B4D">
        <w:rPr>
          <w:rStyle w:val="Emphasis"/>
          <w:rFonts w:asciiTheme="minorHAnsi" w:hAnsiTheme="minorHAnsi" w:cstheme="minorHAnsi"/>
          <w:highlight w:val="green"/>
        </w:rPr>
        <w:t xml:space="preserve">imagine the </w:t>
      </w:r>
      <w:r w:rsidRPr="00427B4D">
        <w:rPr>
          <w:rStyle w:val="Emphasis"/>
          <w:rFonts w:asciiTheme="minorHAnsi" w:hAnsiTheme="minorHAnsi" w:cstheme="minorHAnsi"/>
          <w:highlight w:val="green"/>
        </w:rPr>
        <w:lastRenderedPageBreak/>
        <w:t>dangers represented by a power that could have at its disposal the unlimited biometric and genetic information of all its citizens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With such</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power</w:t>
      </w:r>
      <w:r w:rsidRPr="004A6549">
        <w:rPr>
          <w:rStyle w:val="StyleUnderline"/>
          <w:rFonts w:asciiTheme="minorHAnsi" w:hAnsiTheme="minorHAnsi" w:cstheme="minorHAnsi"/>
        </w:rPr>
        <w:t xml:space="preserve"> at hand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extermination of the Jews</w:t>
      </w:r>
      <w:r w:rsidRPr="004A6549">
        <w:rPr>
          <w:rFonts w:asciiTheme="minorHAnsi" w:hAnsiTheme="minorHAnsi" w:cstheme="minorHAnsi"/>
          <w:sz w:val="14"/>
        </w:rPr>
        <w:t xml:space="preserve">, which was undertaken on the basis of incomparably less efficient documentation, </w:t>
      </w:r>
      <w:r w:rsidRPr="00427B4D">
        <w:rPr>
          <w:rStyle w:val="StyleUnderline"/>
          <w:rFonts w:asciiTheme="minorHAnsi" w:hAnsiTheme="minorHAnsi" w:cstheme="minorHAnsi"/>
          <w:highlight w:val="green"/>
        </w:rPr>
        <w:t>would have been total and incredibly swift</w:t>
      </w:r>
      <w:r w:rsidRPr="004A6549">
        <w:rPr>
          <w:rFonts w:asciiTheme="minorHAnsi" w:hAnsiTheme="minorHAnsi" w:cstheme="minorHAnsi"/>
          <w:sz w:val="14"/>
        </w:rPr>
        <w:t xml:space="preserve">. But I will not dwell on this important aspect of the security problem. The reflections I would like to share with you concern rather the transformation of political identity and of political relationships that are involved in security technologies. </w:t>
      </w:r>
      <w:r w:rsidRPr="004A6549">
        <w:rPr>
          <w:rStyle w:val="StyleUnderline"/>
          <w:rFonts w:asciiTheme="minorHAnsi" w:hAnsiTheme="minorHAnsi" w:cstheme="minorHAnsi"/>
        </w:rPr>
        <w:t xml:space="preserve">This transformation is so extreme that </w:t>
      </w:r>
      <w:r w:rsidRPr="00427B4D">
        <w:rPr>
          <w:rStyle w:val="StyleUnderline"/>
          <w:rFonts w:asciiTheme="minorHAnsi" w:hAnsiTheme="minorHAnsi" w:cstheme="minorHAnsi"/>
          <w:highlight w:val="green"/>
        </w:rPr>
        <w:t>we can</w:t>
      </w:r>
      <w:r w:rsidRPr="004A6549">
        <w:rPr>
          <w:rStyle w:val="StyleUnderline"/>
          <w:rFonts w:asciiTheme="minorHAnsi" w:hAnsiTheme="minorHAnsi" w:cstheme="minorHAnsi"/>
        </w:rPr>
        <w:t xml:space="preserve"> legitimately </w:t>
      </w:r>
      <w:r w:rsidRPr="00427B4D">
        <w:rPr>
          <w:rStyle w:val="StyleUnderline"/>
          <w:rFonts w:asciiTheme="minorHAnsi" w:hAnsiTheme="minorHAnsi" w:cstheme="minorHAnsi"/>
          <w:highlight w:val="green"/>
        </w:rPr>
        <w:t>ask</w:t>
      </w:r>
      <w:r w:rsidRPr="004A6549">
        <w:rPr>
          <w:rStyle w:val="StyleUnderline"/>
          <w:rFonts w:asciiTheme="minorHAnsi" w:hAnsiTheme="minorHAnsi" w:cstheme="minorHAnsi"/>
        </w:rPr>
        <w:t xml:space="preserve"> not only </w:t>
      </w:r>
      <w:r w:rsidRPr="00427B4D">
        <w:rPr>
          <w:rStyle w:val="StyleUnderline"/>
          <w:rFonts w:asciiTheme="minorHAnsi" w:hAnsiTheme="minorHAnsi" w:cstheme="minorHAnsi"/>
          <w:highlight w:val="green"/>
        </w:rPr>
        <w:t>if the society in which we live is still</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democratic</w:t>
      </w:r>
      <w:r w:rsidRPr="004A6549">
        <w:rPr>
          <w:rStyle w:val="StyleUnderline"/>
          <w:rFonts w:asciiTheme="minorHAnsi" w:hAnsiTheme="minorHAnsi" w:cstheme="minorHAnsi"/>
        </w:rPr>
        <w:t xml:space="preserve"> one</w:t>
      </w:r>
      <w:r w:rsidRPr="004A6549">
        <w:rPr>
          <w:rFonts w:asciiTheme="minorHAnsi" w:hAnsiTheme="minorHAnsi" w:cstheme="minorHAnsi"/>
          <w:sz w:val="14"/>
        </w:rPr>
        <w:t xml:space="preserve">, </w:t>
      </w:r>
      <w:r w:rsidRPr="004A6549">
        <w:rPr>
          <w:rStyle w:val="StyleUnderline"/>
          <w:rFonts w:asciiTheme="minorHAnsi" w:hAnsiTheme="minorHAnsi" w:cstheme="minorHAnsi"/>
        </w:rPr>
        <w:t>but also if this society can still be considered political</w:t>
      </w:r>
      <w:r w:rsidRPr="004A6549">
        <w:rPr>
          <w:rFonts w:asciiTheme="minorHAnsi" w:hAnsiTheme="minorHAnsi" w:cstheme="minorHAnsi"/>
          <w:sz w:val="14"/>
        </w:rPr>
        <w:t xml:space="preserve">. Christian Meier has shown how in the 5th century a transformation of the conceptualization of the political took place in Athens, which was grounded on what he calls a “politicization” (politisierung) of citizenship. While until that moment the fact of belonging to the polis was defined by a number of conditions and social statuses of different kind — for instance belonging to nobility or to a certain cultural community, to be a peasant or merchant, a member of a certain family, etc. — from now on citizenship became the main criterion of social identity. “The result was a specifically Greek conception of citizenship, in which the fact that men had to behave as citizens found an institutional form. The belonging to economic or religious communities was removed to a secondary rank. The citizens of a democracy considered themselves as members of the polis only in so far as they devoted themselves to a political life. Polis and politeia, city and citizenship, constituted and defined one another. Citizenship became in that way a form of life, by means of which the polis constituted itself in a domain clearly distinct from the oikos, the house. Politics became therefore a free public space as such opposed to the private space, which was the reign of necessity.” According to Meier, this specifically Greek process of politicization was transmitted to Western politics, where citizenship remained the decisive element. The hypothesis I would like to propose to you is that </w:t>
      </w:r>
      <w:r w:rsidRPr="004A6549">
        <w:rPr>
          <w:rStyle w:val="StyleUnderline"/>
          <w:rFonts w:asciiTheme="minorHAnsi" w:hAnsiTheme="minorHAnsi" w:cstheme="minorHAnsi"/>
        </w:rPr>
        <w:t>this fundamental political factor has entered an irrevocable process that we can only define as a process of increasing de-politicization</w:t>
      </w:r>
      <w:r w:rsidRPr="004A6549">
        <w:rPr>
          <w:rFonts w:asciiTheme="minorHAnsi" w:hAnsiTheme="minorHAnsi" w:cstheme="minorHAnsi"/>
          <w:sz w:val="14"/>
        </w:rPr>
        <w:t xml:space="preserve">. </w:t>
      </w:r>
      <w:r w:rsidRPr="004A6549">
        <w:rPr>
          <w:rStyle w:val="StyleUnderline"/>
          <w:rFonts w:asciiTheme="minorHAnsi" w:hAnsiTheme="minorHAnsi" w:cstheme="minorHAnsi"/>
        </w:rPr>
        <w:t>What was in the beginning a</w:t>
      </w:r>
      <w:r w:rsidRPr="004A6549">
        <w:rPr>
          <w:rFonts w:asciiTheme="minorHAnsi" w:hAnsiTheme="minorHAnsi" w:cstheme="minorHAnsi"/>
          <w:sz w:val="14"/>
        </w:rPr>
        <w:t xml:space="preserve"> way of living, an </w:t>
      </w:r>
      <w:r w:rsidRPr="004A6549">
        <w:rPr>
          <w:rStyle w:val="StyleUnderline"/>
          <w:rFonts w:asciiTheme="minorHAnsi" w:hAnsiTheme="minorHAnsi" w:cstheme="minorHAnsi"/>
        </w:rPr>
        <w:t>essentially and irreducibly active condition</w:t>
      </w:r>
      <w:r w:rsidRPr="004A6549">
        <w:rPr>
          <w:rFonts w:asciiTheme="minorHAnsi" w:hAnsiTheme="minorHAnsi" w:cstheme="minorHAnsi"/>
          <w:sz w:val="14"/>
        </w:rPr>
        <w:t xml:space="preserve">, </w:t>
      </w:r>
      <w:r w:rsidRPr="004A6549">
        <w:rPr>
          <w:rStyle w:val="StyleUnderline"/>
          <w:rFonts w:asciiTheme="minorHAnsi" w:hAnsiTheme="minorHAnsi" w:cstheme="minorHAnsi"/>
        </w:rPr>
        <w:t>has now become a purely passive juridical status</w:t>
      </w:r>
      <w:r w:rsidRPr="004A6549">
        <w:rPr>
          <w:rFonts w:asciiTheme="minorHAnsi" w:hAnsiTheme="minorHAnsi" w:cstheme="minorHAnsi"/>
          <w:sz w:val="14"/>
        </w:rPr>
        <w:t xml:space="preserve">, in which action and inaction, the private and the public are progressively blurred and become indistinguishable. </w:t>
      </w:r>
      <w:r w:rsidRPr="004A6549">
        <w:rPr>
          <w:rStyle w:val="StyleUnderline"/>
          <w:rFonts w:asciiTheme="minorHAnsi" w:hAnsiTheme="minorHAnsi" w:cstheme="minorHAnsi"/>
        </w:rPr>
        <w:t>This process of the de-politicization of citizenship is so evident that I will not dwell on it</w:t>
      </w:r>
      <w:r w:rsidRPr="004A6549">
        <w:rPr>
          <w:rFonts w:asciiTheme="minorHAnsi" w:hAnsiTheme="minorHAnsi" w:cstheme="minorHAnsi"/>
          <w:sz w:val="14"/>
        </w:rPr>
        <w:t xml:space="preserve">. Rise of the State of Control </w:t>
      </w:r>
      <w:r w:rsidRPr="004A6549">
        <w:rPr>
          <w:rStyle w:val="StyleUnderline"/>
          <w:rFonts w:asciiTheme="minorHAnsi" w:hAnsiTheme="minorHAnsi" w:cstheme="minorHAnsi"/>
        </w:rPr>
        <w:t>I will rather try to show how the paradigm of security and the security apparatuses have played a decisive role in this process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w:t>
      </w:r>
      <w:r w:rsidRPr="004A6549">
        <w:rPr>
          <w:rStyle w:val="StyleUnderline"/>
          <w:rFonts w:asciiTheme="minorHAnsi" w:hAnsiTheme="minorHAnsi" w:cstheme="minorHAnsi"/>
        </w:rPr>
        <w:t xml:space="preserve"> growing </w:t>
      </w:r>
      <w:r w:rsidRPr="00427B4D">
        <w:rPr>
          <w:rStyle w:val="StyleUnderline"/>
          <w:rFonts w:asciiTheme="minorHAnsi" w:hAnsiTheme="minorHAnsi" w:cstheme="minorHAnsi"/>
          <w:highlight w:val="green"/>
        </w:rPr>
        <w:t xml:space="preserve">extension to citizens of technologies which were conceived for criminals </w:t>
      </w:r>
      <w:r w:rsidRPr="004A6549">
        <w:rPr>
          <w:rStyle w:val="StyleUnderline"/>
          <w:rFonts w:asciiTheme="minorHAnsi" w:hAnsiTheme="minorHAnsi" w:cstheme="minorHAnsi"/>
        </w:rPr>
        <w:t xml:space="preserve">inevitably </w:t>
      </w:r>
      <w:r w:rsidRPr="00427B4D">
        <w:rPr>
          <w:rStyle w:val="StyleUnderline"/>
          <w:rFonts w:asciiTheme="minorHAnsi" w:hAnsiTheme="minorHAnsi" w:cstheme="minorHAnsi"/>
          <w:highlight w:val="green"/>
        </w:rPr>
        <w:t xml:space="preserve">has </w:t>
      </w:r>
      <w:r w:rsidRPr="00427B4D">
        <w:rPr>
          <w:rStyle w:val="Emphasis"/>
          <w:rFonts w:asciiTheme="minorHAnsi" w:hAnsiTheme="minorHAnsi" w:cstheme="minorHAnsi"/>
          <w:highlight w:val="green"/>
        </w:rPr>
        <w:t>consequences for the political identity of the citizen</w:t>
      </w:r>
      <w:r w:rsidRPr="004A6549">
        <w:rPr>
          <w:rFonts w:asciiTheme="minorHAnsi" w:hAnsiTheme="minorHAnsi" w:cstheme="minorHAnsi"/>
          <w:sz w:val="14"/>
        </w:rPr>
        <w:t xml:space="preserve">. For the first time in the history of humanity, </w:t>
      </w:r>
      <w:r w:rsidRPr="00427B4D">
        <w:rPr>
          <w:rStyle w:val="StyleUnderline"/>
          <w:rFonts w:asciiTheme="minorHAnsi" w:hAnsiTheme="minorHAnsi" w:cstheme="minorHAnsi"/>
          <w:highlight w:val="green"/>
        </w:rPr>
        <w:t>identity is</w:t>
      </w:r>
      <w:r w:rsidRPr="004A6549">
        <w:rPr>
          <w:rStyle w:val="StyleUnderline"/>
          <w:rFonts w:asciiTheme="minorHAnsi" w:hAnsiTheme="minorHAnsi" w:cstheme="minorHAnsi"/>
        </w:rPr>
        <w:t xml:space="preserve"> no longer a function of the social personality and its recognition by others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rather </w:t>
      </w:r>
      <w:r w:rsidRPr="00427B4D">
        <w:rPr>
          <w:rStyle w:val="StyleUnderline"/>
          <w:rFonts w:asciiTheme="minorHAnsi" w:hAnsiTheme="minorHAnsi" w:cstheme="minorHAnsi"/>
          <w:highlight w:val="green"/>
        </w:rPr>
        <w:t>a function of biological data</w:t>
      </w:r>
      <w:r w:rsidRPr="004A6549">
        <w:rPr>
          <w:rFonts w:asciiTheme="minorHAnsi" w:hAnsiTheme="minorHAnsi" w:cstheme="minorHAnsi"/>
          <w:sz w:val="14"/>
        </w:rPr>
        <w:t xml:space="preserve">, which cannot bear any relation to it, like the arabesques of the fingerprints or the disposition of the genes in the double helix of DNA. </w:t>
      </w:r>
      <w:r w:rsidRPr="004A6549">
        <w:rPr>
          <w:rStyle w:val="StyleUnderline"/>
          <w:rFonts w:asciiTheme="minorHAnsi" w:hAnsiTheme="minorHAnsi" w:cstheme="minorHAnsi"/>
        </w:rPr>
        <w:t>The most neutral and private thing becomes the decisive factor of social identity</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loses therefore its public character</w:t>
      </w:r>
      <w:r w:rsidRPr="004A6549">
        <w:rPr>
          <w:rFonts w:asciiTheme="minorHAnsi" w:hAnsiTheme="minorHAnsi" w:cstheme="minorHAnsi"/>
          <w:sz w:val="14"/>
        </w:rPr>
        <w:t xml:space="preserve">. </w:t>
      </w:r>
      <w:r w:rsidRPr="004A6549">
        <w:rPr>
          <w:rStyle w:val="StyleUnderline"/>
          <w:rFonts w:asciiTheme="minorHAnsi" w:hAnsiTheme="minorHAnsi" w:cstheme="minorHAnsi"/>
        </w:rPr>
        <w:t>If my identity is now determined by biological facts that in no way depend on my will and over which I have no control</w:t>
      </w:r>
      <w:r w:rsidRPr="004A6549">
        <w:rPr>
          <w:rFonts w:asciiTheme="minorHAnsi" w:hAnsiTheme="minorHAnsi" w:cstheme="minorHAnsi"/>
          <w:sz w:val="14"/>
        </w:rPr>
        <w:t xml:space="preserve">, </w:t>
      </w:r>
      <w:r w:rsidRPr="004A6549">
        <w:rPr>
          <w:rStyle w:val="StyleUnderline"/>
          <w:rFonts w:asciiTheme="minorHAnsi" w:hAnsiTheme="minorHAnsi" w:cstheme="minorHAnsi"/>
        </w:rPr>
        <w:t>then the construction of something like a political and ethical identity becomes problematic</w:t>
      </w:r>
      <w:r w:rsidRPr="004A6549">
        <w:rPr>
          <w:rFonts w:asciiTheme="minorHAnsi" w:hAnsiTheme="minorHAnsi" w:cstheme="minorHAnsi"/>
          <w:sz w:val="14"/>
        </w:rPr>
        <w:t xml:space="preserve">. What relationship can I establish with my fingerprints or my genetic code? The new identity is an identity without the person, as it were, in which the space of politics and ethics loses its sense and must be thought again from the ground up. </w:t>
      </w:r>
      <w:r w:rsidRPr="004A6549">
        <w:rPr>
          <w:rStyle w:val="StyleUnderline"/>
          <w:rFonts w:asciiTheme="minorHAnsi" w:hAnsiTheme="minorHAnsi" w:cstheme="minorHAnsi"/>
        </w:rPr>
        <w:t>While the classical Greek citizen was defined through the opposition between the private and the public</w:t>
      </w:r>
      <w:r w:rsidRPr="004A6549">
        <w:rPr>
          <w:rFonts w:asciiTheme="minorHAnsi" w:hAnsiTheme="minorHAnsi" w:cstheme="minorHAnsi"/>
          <w:sz w:val="14"/>
        </w:rPr>
        <w:t xml:space="preserve">, the oikos, which is the place of reproductive life, and the polis, place of political action, </w:t>
      </w:r>
      <w:r w:rsidRPr="004A6549">
        <w:rPr>
          <w:rStyle w:val="StyleUnderline"/>
          <w:rFonts w:asciiTheme="minorHAnsi" w:hAnsiTheme="minorHAnsi" w:cstheme="minorHAnsi"/>
        </w:rPr>
        <w:t>the modern citizen seems rather to move in a zone of indifference between the private and the public</w:t>
      </w:r>
      <w:r w:rsidRPr="004A6549">
        <w:rPr>
          <w:rFonts w:asciiTheme="minorHAnsi" w:hAnsiTheme="minorHAnsi" w:cstheme="minorHAnsi"/>
          <w:sz w:val="14"/>
        </w:rPr>
        <w:t xml:space="preserve">, or, to quote Hobbes’ terms, the physical and the political body. </w:t>
      </w:r>
      <w:r w:rsidRPr="004A6549">
        <w:rPr>
          <w:rStyle w:val="StyleUnderline"/>
          <w:rFonts w:asciiTheme="minorHAnsi" w:hAnsiTheme="minorHAnsi" w:cstheme="minorHAnsi"/>
        </w:rPr>
        <w:t>The materialization in space of this zone of indifference is the video surveillance of the streets and the squares of our cities</w:t>
      </w:r>
      <w:r w:rsidRPr="004A6549">
        <w:rPr>
          <w:rFonts w:asciiTheme="minorHAnsi" w:hAnsiTheme="minorHAnsi" w:cstheme="minorHAnsi"/>
          <w:sz w:val="14"/>
        </w:rPr>
        <w:t xml:space="preserve">. </w:t>
      </w:r>
      <w:r w:rsidRPr="004A6549">
        <w:rPr>
          <w:rStyle w:val="StyleUnderline"/>
          <w:rFonts w:asciiTheme="minorHAnsi" w:hAnsiTheme="minorHAnsi" w:cstheme="minorHAnsi"/>
        </w:rPr>
        <w:t>Here again an apparatus that had been conceived for the prisons has been extended to public places</w:t>
      </w:r>
      <w:r w:rsidRPr="004A6549">
        <w:rPr>
          <w:rFonts w:asciiTheme="minorHAnsi" w:hAnsiTheme="minorHAnsi" w:cstheme="minorHAnsi"/>
          <w:sz w:val="14"/>
        </w:rPr>
        <w:t xml:space="preserve">. But it is evident that </w:t>
      </w:r>
      <w:r w:rsidRPr="004A6549">
        <w:rPr>
          <w:rStyle w:val="StyleUnderline"/>
          <w:rFonts w:asciiTheme="minorHAnsi" w:hAnsiTheme="minorHAnsi" w:cstheme="minorHAnsi"/>
        </w:rPr>
        <w:t>a video-recorded place</w:t>
      </w:r>
      <w:r w:rsidRPr="004A6549">
        <w:rPr>
          <w:rFonts w:asciiTheme="minorHAnsi" w:hAnsiTheme="minorHAnsi" w:cstheme="minorHAnsi"/>
          <w:sz w:val="14"/>
        </w:rPr>
        <w:t xml:space="preserve"> is no more an agora and </w:t>
      </w:r>
      <w:r w:rsidRPr="004A6549">
        <w:rPr>
          <w:rStyle w:val="StyleUnderline"/>
          <w:rFonts w:asciiTheme="minorHAnsi" w:hAnsiTheme="minorHAnsi" w:cstheme="minorHAnsi"/>
        </w:rPr>
        <w:t>becomes a hybrid of public and private</w:t>
      </w:r>
      <w:r w:rsidRPr="004A6549">
        <w:rPr>
          <w:rFonts w:asciiTheme="minorHAnsi" w:hAnsiTheme="minorHAnsi" w:cstheme="minorHAnsi"/>
          <w:sz w:val="14"/>
        </w:rPr>
        <w:t xml:space="preserve">; </w:t>
      </w:r>
      <w:r w:rsidRPr="004A6549">
        <w:rPr>
          <w:rStyle w:val="StyleUnderline"/>
          <w:rFonts w:asciiTheme="minorHAnsi" w:hAnsiTheme="minorHAnsi" w:cstheme="minorHAnsi"/>
        </w:rPr>
        <w:t>a zone of indifference between the prison and the forum</w:t>
      </w:r>
      <w:r w:rsidRPr="004A6549">
        <w:rPr>
          <w:rFonts w:asciiTheme="minorHAnsi" w:hAnsiTheme="minorHAnsi" w:cstheme="minorHAnsi"/>
          <w:sz w:val="14"/>
        </w:rPr>
        <w:t xml:space="preserve">. </w:t>
      </w:r>
      <w:r w:rsidRPr="004A6549">
        <w:rPr>
          <w:rStyle w:val="StyleUnderline"/>
          <w:rFonts w:asciiTheme="minorHAnsi" w:hAnsiTheme="minorHAnsi" w:cstheme="minorHAnsi"/>
        </w:rPr>
        <w:t>This transformation of the political space is certainly a complex phenomenon that involves a multiplicity of causes</w:t>
      </w:r>
      <w:r w:rsidRPr="004A6549">
        <w:rPr>
          <w:rFonts w:asciiTheme="minorHAnsi" w:hAnsiTheme="minorHAnsi" w:cstheme="minorHAnsi"/>
          <w:sz w:val="14"/>
        </w:rPr>
        <w:t xml:space="preserve">, </w:t>
      </w:r>
      <w:r w:rsidRPr="004A6549">
        <w:rPr>
          <w:rStyle w:val="StyleUnderline"/>
          <w:rFonts w:asciiTheme="minorHAnsi" w:hAnsiTheme="minorHAnsi" w:cstheme="minorHAnsi"/>
        </w:rPr>
        <w:t>and among them the birth of biopower holds a special place</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The primacy of the biological identity over the political identity is</w:t>
      </w:r>
      <w:r w:rsidRPr="004A6549">
        <w:rPr>
          <w:rStyle w:val="Emphasis"/>
          <w:rFonts w:asciiTheme="minorHAnsi" w:hAnsiTheme="minorHAnsi" w:cstheme="minorHAnsi"/>
        </w:rPr>
        <w:t xml:space="preserve"> certainly </w:t>
      </w:r>
      <w:r w:rsidRPr="00427B4D">
        <w:rPr>
          <w:rStyle w:val="Emphasis"/>
          <w:rFonts w:asciiTheme="minorHAnsi" w:hAnsiTheme="minorHAnsi" w:cstheme="minorHAnsi"/>
          <w:highlight w:val="green"/>
        </w:rPr>
        <w:t>linked to the politicization of bare life in modern states</w:t>
      </w:r>
      <w:r w:rsidRPr="004A6549">
        <w:rPr>
          <w:rFonts w:asciiTheme="minorHAnsi" w:hAnsiTheme="minorHAnsi" w:cstheme="minorHAnsi"/>
          <w:sz w:val="14"/>
        </w:rPr>
        <w:t xml:space="preserve">. But one should never forget that the leveling of social identity on body identity begun with the attempt to identify the recidivist criminals. </w:t>
      </w:r>
      <w:r w:rsidRPr="004A6549">
        <w:rPr>
          <w:rStyle w:val="StyleUnderline"/>
          <w:rFonts w:asciiTheme="minorHAnsi" w:hAnsiTheme="minorHAnsi" w:cstheme="minorHAnsi"/>
        </w:rPr>
        <w:t xml:space="preserve">We should not be astonished if today </w:t>
      </w:r>
      <w:r w:rsidRPr="00427B4D">
        <w:rPr>
          <w:rStyle w:val="StyleUnderline"/>
          <w:rFonts w:asciiTheme="minorHAnsi" w:hAnsiTheme="minorHAnsi" w:cstheme="minorHAnsi"/>
          <w:highlight w:val="green"/>
        </w:rPr>
        <w:t>the normal relationship between the state and its citizens is defined by suspicion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police filing and control</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unspoken principle which rules our society</w:t>
      </w:r>
      <w:r w:rsidRPr="004A6549">
        <w:rPr>
          <w:rStyle w:val="StyleUnderline"/>
          <w:rFonts w:asciiTheme="minorHAnsi" w:hAnsiTheme="minorHAnsi" w:cstheme="minorHAnsi"/>
        </w:rPr>
        <w:t xml:space="preserve"> can be stated like this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every citizen is a potential terrorist</w:t>
      </w:r>
      <w:r w:rsidRPr="004A6549">
        <w:rPr>
          <w:rFonts w:asciiTheme="minorHAnsi" w:hAnsiTheme="minorHAnsi" w:cstheme="minorHAnsi"/>
          <w:sz w:val="14"/>
        </w:rPr>
        <w:t xml:space="preserve">. But </w:t>
      </w:r>
      <w:r w:rsidRPr="004A6549">
        <w:rPr>
          <w:rStyle w:val="StyleUnderline"/>
          <w:rFonts w:asciiTheme="minorHAnsi" w:hAnsiTheme="minorHAnsi" w:cstheme="minorHAnsi"/>
        </w:rPr>
        <w:t>what is a state ruled by such a principle?</w:t>
      </w:r>
      <w:r w:rsidRPr="004A6549">
        <w:rPr>
          <w:rFonts w:asciiTheme="minorHAnsi" w:hAnsiTheme="minorHAnsi" w:cstheme="minorHAnsi"/>
          <w:sz w:val="14"/>
        </w:rPr>
        <w:t xml:space="preserve"> Can we still define it as democratic state? Can we even consider it as something political? </w:t>
      </w:r>
      <w:r w:rsidRPr="004A6549">
        <w:rPr>
          <w:rStyle w:val="StyleUnderline"/>
          <w:rFonts w:asciiTheme="minorHAnsi" w:hAnsiTheme="minorHAnsi" w:cstheme="minorHAnsi"/>
        </w:rPr>
        <w:t>In what kind of state do we live today?</w:t>
      </w:r>
      <w:r w:rsidRPr="004A6549">
        <w:rPr>
          <w:rFonts w:asciiTheme="minorHAnsi" w:hAnsiTheme="minorHAnsi" w:cstheme="minorHAnsi"/>
          <w:sz w:val="14"/>
        </w:rPr>
        <w:t xml:space="preserve"> You will probably know that Michel Foucault, in his book Surveiller </w:t>
      </w:r>
      <w:proofErr w:type="gramStart"/>
      <w:r w:rsidRPr="004A6549">
        <w:rPr>
          <w:rFonts w:asciiTheme="minorHAnsi" w:hAnsiTheme="minorHAnsi" w:cstheme="minorHAnsi"/>
          <w:sz w:val="14"/>
        </w:rPr>
        <w:t>et</w:t>
      </w:r>
      <w:proofErr w:type="gramEnd"/>
      <w:r w:rsidRPr="004A6549">
        <w:rPr>
          <w:rFonts w:asciiTheme="minorHAnsi" w:hAnsiTheme="minorHAnsi" w:cstheme="minorHAnsi"/>
          <w:sz w:val="14"/>
        </w:rPr>
        <w:t xml:space="preserve"> Punir and in his courses at the Collège de France, sketched a typological classification of modern states. He shows how the state of the Ancien Regime, which he calls the territorial or sovereign state and whose motto was faire mourir et laisser vivre, evolves progressively into a population state and into a disciplinary state, whose motto reverses now into faire vivre et laisser mourir, as it will take care of the citizen’s life in order to produce healthy, well-ordered and manageable bodies. </w:t>
      </w:r>
      <w:r w:rsidRPr="00427B4D">
        <w:rPr>
          <w:rStyle w:val="StyleUnderline"/>
          <w:rFonts w:asciiTheme="minorHAnsi" w:hAnsiTheme="minorHAnsi" w:cstheme="minorHAnsi"/>
          <w:highlight w:val="green"/>
        </w:rPr>
        <w:t>The state in which we live</w:t>
      </w:r>
      <w:r w:rsidRPr="004A6549">
        <w:rPr>
          <w:rStyle w:val="StyleUnderline"/>
          <w:rFonts w:asciiTheme="minorHAnsi" w:hAnsiTheme="minorHAnsi" w:cstheme="minorHAnsi"/>
        </w:rPr>
        <w:t xml:space="preserve"> now </w:t>
      </w:r>
      <w:r w:rsidRPr="00427B4D">
        <w:rPr>
          <w:rStyle w:val="StyleUnderline"/>
          <w:rFonts w:asciiTheme="minorHAnsi" w:hAnsiTheme="minorHAnsi" w:cstheme="minorHAnsi"/>
          <w:highlight w:val="green"/>
        </w:rPr>
        <w:t>is</w:t>
      </w:r>
      <w:r w:rsidRPr="004A6549">
        <w:rPr>
          <w:rStyle w:val="StyleUnderline"/>
          <w:rFonts w:asciiTheme="minorHAnsi" w:hAnsiTheme="minorHAnsi" w:cstheme="minorHAnsi"/>
        </w:rPr>
        <w:t xml:space="preserve"> no more a disciplinary state</w:t>
      </w:r>
      <w:r w:rsidRPr="004A6549">
        <w:rPr>
          <w:rFonts w:asciiTheme="minorHAnsi" w:hAnsiTheme="minorHAnsi" w:cstheme="minorHAnsi"/>
          <w:sz w:val="14"/>
        </w:rPr>
        <w:t xml:space="preserve">. Gilles </w:t>
      </w:r>
      <w:r w:rsidRPr="004A6549">
        <w:rPr>
          <w:rStyle w:val="StyleUnderline"/>
          <w:rFonts w:asciiTheme="minorHAnsi" w:hAnsiTheme="minorHAnsi" w:cstheme="minorHAnsi"/>
        </w:rPr>
        <w:t xml:space="preserve">Deleuze suggested to call it </w:t>
      </w:r>
      <w:r w:rsidRPr="00427B4D">
        <w:rPr>
          <w:rStyle w:val="StyleUnderline"/>
          <w:rFonts w:asciiTheme="minorHAnsi" w:hAnsiTheme="minorHAnsi" w:cstheme="minorHAnsi"/>
          <w:highlight w:val="green"/>
        </w:rPr>
        <w:t>the</w:t>
      </w:r>
      <w:r w:rsidRPr="004A6549">
        <w:rPr>
          <w:rFonts w:asciiTheme="minorHAnsi" w:hAnsiTheme="minorHAnsi" w:cstheme="minorHAnsi"/>
          <w:sz w:val="14"/>
        </w:rPr>
        <w:t xml:space="preserve"> État de contrôle, or </w:t>
      </w:r>
      <w:r w:rsidRPr="00427B4D">
        <w:rPr>
          <w:rStyle w:val="Emphasis"/>
          <w:rFonts w:asciiTheme="minorHAnsi" w:hAnsiTheme="minorHAnsi" w:cstheme="minorHAnsi"/>
          <w:highlight w:val="green"/>
        </w:rPr>
        <w:t>control state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because what it wants is not to order and to impose discipline but </w:t>
      </w:r>
      <w:r w:rsidRPr="00427B4D">
        <w:rPr>
          <w:rStyle w:val="StyleUnderline"/>
          <w:rFonts w:asciiTheme="minorHAnsi" w:hAnsiTheme="minorHAnsi" w:cstheme="minorHAnsi"/>
          <w:highlight w:val="green"/>
        </w:rPr>
        <w:lastRenderedPageBreak/>
        <w:t>rather to manage and to control</w:t>
      </w:r>
      <w:r w:rsidRPr="004A6549">
        <w:rPr>
          <w:rFonts w:asciiTheme="minorHAnsi" w:hAnsiTheme="minorHAnsi" w:cstheme="minorHAnsi"/>
          <w:sz w:val="14"/>
        </w:rPr>
        <w:t xml:space="preserve">. Deleuze’s definition is correct, because management and control do not necessarily coincide with order and discipline. No one has told it </w:t>
      </w:r>
      <w:proofErr w:type="gramStart"/>
      <w:r w:rsidRPr="004A6549">
        <w:rPr>
          <w:rFonts w:asciiTheme="minorHAnsi" w:hAnsiTheme="minorHAnsi" w:cstheme="minorHAnsi"/>
          <w:sz w:val="14"/>
        </w:rPr>
        <w:t>so</w:t>
      </w:r>
      <w:proofErr w:type="gramEnd"/>
      <w:r w:rsidRPr="004A6549">
        <w:rPr>
          <w:rFonts w:asciiTheme="minorHAnsi" w:hAnsiTheme="minorHAnsi" w:cstheme="minorHAnsi"/>
          <w:sz w:val="14"/>
        </w:rPr>
        <w:t xml:space="preserve"> clearly as the Italian police officer, who, after the Genoa riots in July 2001 declared that the government did not want for the police to maintain order but for it to manage disorder. From Politics to Policing </w:t>
      </w:r>
      <w:r w:rsidRPr="00427B4D">
        <w:rPr>
          <w:rStyle w:val="StyleUnderline"/>
          <w:rFonts w:asciiTheme="minorHAnsi" w:hAnsiTheme="minorHAnsi" w:cstheme="minorHAnsi"/>
          <w:highlight w:val="green"/>
        </w:rPr>
        <w:t>American political scientists who</w:t>
      </w:r>
      <w:r w:rsidRPr="004A6549">
        <w:rPr>
          <w:rStyle w:val="StyleUnderline"/>
          <w:rFonts w:asciiTheme="minorHAnsi" w:hAnsiTheme="minorHAnsi" w:cstheme="minorHAnsi"/>
        </w:rPr>
        <w:t xml:space="preserve"> have </w:t>
      </w:r>
      <w:r w:rsidRPr="00427B4D">
        <w:rPr>
          <w:rStyle w:val="StyleUnderline"/>
          <w:rFonts w:asciiTheme="minorHAnsi" w:hAnsiTheme="minorHAnsi" w:cstheme="minorHAnsi"/>
          <w:highlight w:val="green"/>
        </w:rPr>
        <w:t>tried to analyze</w:t>
      </w:r>
      <w:r w:rsidRPr="004A6549">
        <w:rPr>
          <w:rStyle w:val="StyleUnderline"/>
          <w:rFonts w:asciiTheme="minorHAnsi" w:hAnsiTheme="minorHAnsi" w:cstheme="minorHAnsi"/>
        </w:rPr>
        <w:t xml:space="preserve"> the constitutional transformation involved in </w:t>
      </w:r>
      <w:r w:rsidRPr="00427B4D">
        <w:rPr>
          <w:rStyle w:val="StyleUnderline"/>
          <w:rFonts w:asciiTheme="minorHAnsi" w:hAnsiTheme="minorHAnsi" w:cstheme="minorHAnsi"/>
          <w:highlight w:val="green"/>
        </w:rPr>
        <w:t>the Patriot Act</w:t>
      </w:r>
      <w:r w:rsidRPr="004A6549">
        <w:rPr>
          <w:rStyle w:val="StyleUnderline"/>
          <w:rFonts w:asciiTheme="minorHAnsi" w:hAnsiTheme="minorHAnsi" w:cstheme="minorHAnsi"/>
        </w:rPr>
        <w:t xml:space="preserve"> and in the other laws which followed September 2001 </w:t>
      </w:r>
      <w:r w:rsidRPr="00427B4D">
        <w:rPr>
          <w:rStyle w:val="Emphasis"/>
          <w:rFonts w:asciiTheme="minorHAnsi" w:hAnsiTheme="minorHAnsi" w:cstheme="minorHAnsi"/>
          <w:highlight w:val="green"/>
        </w:rPr>
        <w:t>prefer to speak of a security state</w:t>
      </w:r>
      <w:r w:rsidRPr="004A6549">
        <w:rPr>
          <w:rFonts w:asciiTheme="minorHAnsi" w:hAnsiTheme="minorHAnsi" w:cstheme="minorHAnsi"/>
          <w:sz w:val="14"/>
        </w:rPr>
        <w:t xml:space="preserve">. But </w:t>
      </w:r>
      <w:r w:rsidRPr="00427B4D">
        <w:rPr>
          <w:rStyle w:val="Emphasis"/>
          <w:rFonts w:asciiTheme="minorHAnsi" w:hAnsiTheme="minorHAnsi" w:cstheme="minorHAnsi"/>
          <w:highlight w:val="green"/>
        </w:rPr>
        <w:t>what does security here mean?</w:t>
      </w:r>
      <w:r w:rsidRPr="004A6549">
        <w:rPr>
          <w:rFonts w:asciiTheme="minorHAnsi" w:hAnsiTheme="minorHAnsi" w:cstheme="minorHAnsi"/>
          <w:sz w:val="14"/>
        </w:rPr>
        <w:t xml:space="preserve"> It is </w:t>
      </w:r>
      <w:r w:rsidRPr="004A6549">
        <w:rPr>
          <w:rStyle w:val="StyleUnderline"/>
          <w:rFonts w:asciiTheme="minorHAnsi" w:hAnsiTheme="minorHAnsi" w:cstheme="minorHAnsi"/>
        </w:rPr>
        <w:t>during the French Revolution</w:t>
      </w:r>
      <w:r w:rsidRPr="004A6549">
        <w:rPr>
          <w:rFonts w:asciiTheme="minorHAnsi" w:hAnsiTheme="minorHAnsi" w:cstheme="minorHAnsi"/>
          <w:sz w:val="14"/>
        </w:rPr>
        <w:t xml:space="preserve"> that </w:t>
      </w:r>
      <w:r w:rsidRPr="004A6549">
        <w:rPr>
          <w:rStyle w:val="StyleUnderline"/>
          <w:rFonts w:asciiTheme="minorHAnsi" w:hAnsiTheme="minorHAnsi" w:cstheme="minorHAnsi"/>
        </w:rPr>
        <w:t>the notion of security</w:t>
      </w:r>
      <w:r w:rsidRPr="004A6549">
        <w:rPr>
          <w:rFonts w:asciiTheme="minorHAnsi" w:hAnsiTheme="minorHAnsi" w:cstheme="minorHAnsi"/>
          <w:sz w:val="14"/>
        </w:rPr>
        <w:t xml:space="preserve"> – sureté, as they used to say — </w:t>
      </w:r>
      <w:r w:rsidRPr="004A6549">
        <w:rPr>
          <w:rStyle w:val="StyleUnderline"/>
          <w:rFonts w:asciiTheme="minorHAnsi" w:hAnsiTheme="minorHAnsi" w:cstheme="minorHAnsi"/>
        </w:rPr>
        <w:t>is linked to the definition of police</w:t>
      </w:r>
      <w:r w:rsidRPr="004A6549">
        <w:rPr>
          <w:rFonts w:asciiTheme="minorHAnsi" w:hAnsiTheme="minorHAnsi" w:cstheme="minorHAnsi"/>
          <w:sz w:val="14"/>
        </w:rPr>
        <w:t xml:space="preserve">. The laws of March 16, 1791 and August 11, 1792 introduced thus into French legislation the notion of police de sureté (security police), which was doomed to have a long history in modernity. If you read the debates which preceded the vote on these laws you will see that police and security define one another, but no one among the speakers (Brissot, Heraut de Séchelle, </w:t>
      </w:r>
      <w:proofErr w:type="gramStart"/>
      <w:r w:rsidRPr="004A6549">
        <w:rPr>
          <w:rFonts w:asciiTheme="minorHAnsi" w:hAnsiTheme="minorHAnsi" w:cstheme="minorHAnsi"/>
          <w:sz w:val="14"/>
        </w:rPr>
        <w:t>Gensonné</w:t>
      </w:r>
      <w:proofErr w:type="gramEnd"/>
      <w:r w:rsidRPr="004A6549">
        <w:rPr>
          <w:rFonts w:asciiTheme="minorHAnsi" w:hAnsiTheme="minorHAnsi" w:cstheme="minorHAnsi"/>
          <w:sz w:val="14"/>
        </w:rPr>
        <w:t xml:space="preserve">) is able to define police or security by themselves. </w:t>
      </w:r>
      <w:r w:rsidRPr="004A6549">
        <w:rPr>
          <w:rStyle w:val="StyleUnderline"/>
          <w:rFonts w:asciiTheme="minorHAnsi" w:hAnsiTheme="minorHAnsi" w:cstheme="minorHAnsi"/>
        </w:rPr>
        <w:t>The debates focused on the situation of the police with respect to justice and judicial power</w:t>
      </w:r>
      <w:r w:rsidRPr="004A6549">
        <w:rPr>
          <w:rFonts w:asciiTheme="minorHAnsi" w:hAnsiTheme="minorHAnsi" w:cstheme="minorHAnsi"/>
          <w:sz w:val="14"/>
        </w:rPr>
        <w:t xml:space="preserve">. Gensonné maintains that they are “two separate and distinct powers,” yet, while the function of the judicial power is clear, it is impossible to define the role of the police. An analysis of the debate shows that </w:t>
      </w:r>
      <w:r w:rsidRPr="004A6549">
        <w:rPr>
          <w:rStyle w:val="StyleUnderline"/>
          <w:rFonts w:asciiTheme="minorHAnsi" w:hAnsiTheme="minorHAnsi" w:cstheme="minorHAnsi"/>
        </w:rPr>
        <w:t>the place and function of the police is undecidable and must remain undecidable</w:t>
      </w:r>
      <w:r w:rsidRPr="004A6549">
        <w:rPr>
          <w:rFonts w:asciiTheme="minorHAnsi" w:hAnsiTheme="minorHAnsi" w:cstheme="minorHAnsi"/>
          <w:sz w:val="14"/>
        </w:rPr>
        <w:t xml:space="preserve">, </w:t>
      </w:r>
      <w:r w:rsidRPr="004A6549">
        <w:rPr>
          <w:rStyle w:val="StyleUnderline"/>
          <w:rFonts w:asciiTheme="minorHAnsi" w:hAnsiTheme="minorHAnsi" w:cstheme="minorHAnsi"/>
        </w:rPr>
        <w:t>because</w:t>
      </w:r>
      <w:r w:rsidRPr="004A6549">
        <w:rPr>
          <w:rFonts w:asciiTheme="minorHAnsi" w:hAnsiTheme="minorHAnsi" w:cstheme="minorHAnsi"/>
          <w:sz w:val="14"/>
        </w:rPr>
        <w:t xml:space="preserve">, </w:t>
      </w:r>
      <w:r w:rsidRPr="004A6549">
        <w:rPr>
          <w:rStyle w:val="StyleUnderline"/>
          <w:rFonts w:asciiTheme="minorHAnsi" w:hAnsiTheme="minorHAnsi" w:cstheme="minorHAnsi"/>
        </w:rPr>
        <w:t>if it were really absorbed in the judicial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the police could no more exist</w:t>
      </w:r>
      <w:r w:rsidRPr="004A6549">
        <w:rPr>
          <w:rFonts w:asciiTheme="minorHAnsi" w:hAnsiTheme="minorHAnsi" w:cstheme="minorHAnsi"/>
          <w:sz w:val="14"/>
        </w:rPr>
        <w:t xml:space="preserve">. This is the discretionary power which still today defines the actions of police officer, who, in a concrete situation of danger for the public security act, so to speak, as a sovereign. But, even when he exerts this discretionary power, the policeman does not really take a decision, nor prepares, as is usually stated, the judge’s decision. Every decision concerns the causes, while the police acts on effects, which are by definition undecidable. </w:t>
      </w:r>
      <w:r w:rsidRPr="004A6549">
        <w:rPr>
          <w:rStyle w:val="StyleUnderline"/>
          <w:rFonts w:asciiTheme="minorHAnsi" w:hAnsiTheme="minorHAnsi" w:cstheme="minorHAnsi"/>
        </w:rPr>
        <w:t>The name of this undecidable element is</w:t>
      </w:r>
      <w:r w:rsidRPr="004A6549">
        <w:rPr>
          <w:rFonts w:asciiTheme="minorHAnsi" w:hAnsiTheme="minorHAnsi" w:cstheme="minorHAnsi"/>
          <w:sz w:val="14"/>
        </w:rPr>
        <w:t xml:space="preserve"> no more today, like it was in 17th century, raison d’État, or state reason. It is rather “</w:t>
      </w:r>
      <w:r w:rsidRPr="004A6549">
        <w:rPr>
          <w:rStyle w:val="StyleUnderline"/>
          <w:rFonts w:asciiTheme="minorHAnsi" w:hAnsiTheme="minorHAnsi" w:cstheme="minorHAnsi"/>
        </w:rPr>
        <w:t>security reasons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security state is a police state</w:t>
      </w:r>
      <w:r w:rsidRPr="004A6549">
        <w:rPr>
          <w:rFonts w:asciiTheme="minorHAnsi" w:hAnsiTheme="minorHAnsi" w:cstheme="minorHAnsi"/>
          <w:sz w:val="14"/>
        </w:rPr>
        <w:t xml:space="preserve">, </w:t>
      </w:r>
      <w:r w:rsidRPr="004A6549">
        <w:rPr>
          <w:rStyle w:val="StyleUnderline"/>
          <w:rFonts w:asciiTheme="minorHAnsi" w:hAnsiTheme="minorHAnsi" w:cstheme="minorHAnsi"/>
        </w:rPr>
        <w:t>but</w:t>
      </w:r>
      <w:r w:rsidRPr="004A6549">
        <w:rPr>
          <w:rFonts w:asciiTheme="minorHAnsi" w:hAnsiTheme="minorHAnsi" w:cstheme="minorHAnsi"/>
          <w:sz w:val="14"/>
        </w:rPr>
        <w:t xml:space="preserve">, again, </w:t>
      </w:r>
      <w:r w:rsidRPr="004A6549">
        <w:rPr>
          <w:rStyle w:val="StyleUnderline"/>
          <w:rFonts w:asciiTheme="minorHAnsi" w:hAnsiTheme="minorHAnsi" w:cstheme="minorHAnsi"/>
        </w:rPr>
        <w:t>in the juridical theory</w:t>
      </w:r>
      <w:r w:rsidRPr="004A6549">
        <w:rPr>
          <w:rFonts w:asciiTheme="minorHAnsi" w:hAnsiTheme="minorHAnsi" w:cstheme="minorHAnsi"/>
          <w:sz w:val="14"/>
        </w:rPr>
        <w:t xml:space="preserve">, </w:t>
      </w:r>
      <w:r w:rsidRPr="004A6549">
        <w:rPr>
          <w:rStyle w:val="StyleUnderline"/>
          <w:rFonts w:asciiTheme="minorHAnsi" w:hAnsiTheme="minorHAnsi" w:cstheme="minorHAnsi"/>
        </w:rPr>
        <w:t>the police is a kind of black hole</w:t>
      </w:r>
      <w:r w:rsidRPr="004A6549">
        <w:rPr>
          <w:rFonts w:asciiTheme="minorHAnsi" w:hAnsiTheme="minorHAnsi" w:cstheme="minorHAnsi"/>
          <w:sz w:val="14"/>
        </w:rPr>
        <w:t xml:space="preserve">. All we can say is that when the so called “science of the police” first appears in the 18th century, the “police” is brought back to its etymology from the Greek politeia and opposed as such to “politics”. But it is surprising to see that “police” coincides now with the true political function, while the term politics is reserved for foreign policy. Thus Von Justi, in his treatise on Policey-Wissenschaft, calls Politik the relationship of a state with other states, while he calls Polizei the relationship of a state with itself. It is worthwhile to reflect upon this definition: “Police is the relationship of a state with itself.” The hypothesis I would like to suggest here is that, </w:t>
      </w:r>
      <w:r w:rsidRPr="004A6549">
        <w:rPr>
          <w:rStyle w:val="StyleUnderline"/>
          <w:rFonts w:asciiTheme="minorHAnsi" w:hAnsiTheme="minorHAnsi" w:cstheme="minorHAnsi"/>
        </w:rPr>
        <w:t>placing itself under the sign of security</w:t>
      </w:r>
      <w:r w:rsidRPr="004A6549">
        <w:rPr>
          <w:rFonts w:asciiTheme="minorHAnsi" w:hAnsiTheme="minorHAnsi" w:cstheme="minorHAnsi"/>
          <w:sz w:val="14"/>
        </w:rPr>
        <w:t xml:space="preserve">, </w:t>
      </w:r>
      <w:r w:rsidRPr="004A6549">
        <w:rPr>
          <w:rStyle w:val="StyleUnderline"/>
          <w:rFonts w:asciiTheme="minorHAnsi" w:hAnsiTheme="minorHAnsi" w:cstheme="minorHAnsi"/>
        </w:rPr>
        <w:t>the modern state has left the domain of politics to enter a no man’s land</w:t>
      </w:r>
      <w:r w:rsidRPr="004A6549">
        <w:rPr>
          <w:rFonts w:asciiTheme="minorHAnsi" w:hAnsiTheme="minorHAnsi" w:cstheme="minorHAnsi"/>
          <w:sz w:val="14"/>
        </w:rPr>
        <w:t xml:space="preserve">, </w:t>
      </w:r>
      <w:r w:rsidRPr="004A6549">
        <w:rPr>
          <w:rStyle w:val="StyleUnderline"/>
          <w:rFonts w:asciiTheme="minorHAnsi" w:hAnsiTheme="minorHAnsi" w:cstheme="minorHAnsi"/>
        </w:rPr>
        <w:t>whose geography and whose borders are still unknown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security state</w:t>
      </w:r>
      <w:r w:rsidRPr="004A6549">
        <w:rPr>
          <w:rFonts w:asciiTheme="minorHAnsi" w:hAnsiTheme="minorHAnsi" w:cstheme="minorHAnsi"/>
          <w:sz w:val="14"/>
        </w:rPr>
        <w:t xml:space="preserve">, whose name seems to refer to an absence of cares (securus from sine cura) </w:t>
      </w:r>
      <w:r w:rsidRPr="00427B4D">
        <w:rPr>
          <w:rStyle w:val="StyleUnderline"/>
          <w:rFonts w:asciiTheme="minorHAnsi" w:hAnsiTheme="minorHAnsi" w:cstheme="minorHAnsi"/>
          <w:highlight w:val="green"/>
        </w:rPr>
        <w:t>should</w:t>
      </w:r>
      <w:r w:rsidRPr="004A6549">
        <w:rPr>
          <w:rFonts w:asciiTheme="minorHAnsi" w:hAnsiTheme="minorHAnsi" w:cstheme="minorHAnsi"/>
          <w:sz w:val="14"/>
        </w:rPr>
        <w:t xml:space="preserve">, on the contrary, </w:t>
      </w:r>
      <w:r w:rsidRPr="00427B4D">
        <w:rPr>
          <w:rStyle w:val="StyleUnderline"/>
          <w:rFonts w:asciiTheme="minorHAnsi" w:hAnsiTheme="minorHAnsi" w:cstheme="minorHAnsi"/>
          <w:highlight w:val="green"/>
        </w:rPr>
        <w:t xml:space="preserve">make us worry about the </w:t>
      </w:r>
      <w:r w:rsidRPr="00427B4D">
        <w:rPr>
          <w:rStyle w:val="Emphasis"/>
          <w:rFonts w:asciiTheme="minorHAnsi" w:hAnsiTheme="minorHAnsi" w:cstheme="minorHAnsi"/>
          <w:highlight w:val="green"/>
        </w:rPr>
        <w:t>dangers it involves for democracy</w:t>
      </w:r>
      <w:r w:rsidRPr="004A6549">
        <w:rPr>
          <w:rFonts w:asciiTheme="minorHAnsi" w:hAnsiTheme="minorHAnsi" w:cstheme="minorHAnsi"/>
          <w:sz w:val="14"/>
        </w:rPr>
        <w:t>,</w:t>
      </w:r>
      <w:r w:rsidRPr="004A6549">
        <w:rPr>
          <w:rStyle w:val="StyleUnderline"/>
          <w:rFonts w:asciiTheme="minorHAnsi" w:hAnsiTheme="minorHAnsi" w:cstheme="minorHAnsi"/>
        </w:rPr>
        <w:t xml:space="preserve"> </w:t>
      </w:r>
      <w:r w:rsidRPr="00427B4D">
        <w:rPr>
          <w:rStyle w:val="StyleUnderline"/>
          <w:rFonts w:asciiTheme="minorHAnsi" w:hAnsiTheme="minorHAnsi" w:cstheme="minorHAnsi"/>
          <w:highlight w:val="green"/>
        </w:rPr>
        <w:t>because in it political life has become impossible</w:t>
      </w:r>
      <w:r w:rsidRPr="004A6549">
        <w:rPr>
          <w:rFonts w:asciiTheme="minorHAnsi" w:hAnsiTheme="minorHAnsi" w:cstheme="minorHAnsi"/>
          <w:sz w:val="14"/>
        </w:rPr>
        <w:t xml:space="preserve">, </w:t>
      </w:r>
      <w:r w:rsidRPr="004A6549">
        <w:rPr>
          <w:rStyle w:val="StyleUnderline"/>
          <w:rFonts w:asciiTheme="minorHAnsi" w:hAnsiTheme="minorHAnsi" w:cstheme="minorHAnsi"/>
        </w:rPr>
        <w:t>while democracy means precisely the possibility of a political life</w:t>
      </w:r>
      <w:r w:rsidRPr="004A6549">
        <w:rPr>
          <w:rFonts w:asciiTheme="minorHAnsi" w:hAnsiTheme="minorHAnsi" w:cstheme="minorHAnsi"/>
          <w:sz w:val="14"/>
        </w:rPr>
        <w:t xml:space="preserve">. </w:t>
      </w:r>
    </w:p>
    <w:p w:rsidR="00F842D7" w:rsidRDefault="00F842D7" w:rsidP="004569B3">
      <w:pPr>
        <w:rPr>
          <w:rFonts w:asciiTheme="minorHAnsi" w:hAnsiTheme="minorHAnsi" w:cstheme="minorHAnsi"/>
          <w:sz w:val="14"/>
        </w:rPr>
      </w:pPr>
    </w:p>
    <w:p w:rsidR="00F842D7" w:rsidRDefault="00F842D7" w:rsidP="00CC14D2">
      <w:pPr>
        <w:pStyle w:val="Heading4"/>
      </w:pPr>
      <w:r>
        <w:t xml:space="preserve">Biometrics </w:t>
      </w:r>
      <w:r w:rsidRPr="009460B9">
        <w:t>biologizes life</w:t>
      </w:r>
      <w:r>
        <w:t xml:space="preserve">, entrenching </w:t>
      </w:r>
      <w:r w:rsidRPr="009460B9">
        <w:t>violent biopolitics</w:t>
      </w:r>
    </w:p>
    <w:p w:rsidR="00F842D7" w:rsidRDefault="00F842D7" w:rsidP="00F842D7">
      <w:r w:rsidRPr="003202F1">
        <w:rPr>
          <w:b/>
        </w:rPr>
        <w:t xml:space="preserve">Muller 10 </w:t>
      </w:r>
      <w:r>
        <w:t xml:space="preserve">(Benjamin J. – Assistant Professor in International Relations and Political Theory at the University of Western Ontario, Ph.D. from Queen’s University Belfast, </w:t>
      </w:r>
      <w:r w:rsidRPr="003202F1">
        <w:rPr>
          <w:i/>
        </w:rPr>
        <w:t>Security, Risk and the Biometric State: Governing Borders and Bodies</w:t>
      </w:r>
      <w:r>
        <w:t>, p. 22-23)</w:t>
      </w:r>
    </w:p>
    <w:p w:rsidR="00F842D7" w:rsidRPr="009460B9" w:rsidRDefault="00F842D7" w:rsidP="00F842D7">
      <w:pPr>
        <w:rPr>
          <w:sz w:val="14"/>
        </w:rPr>
      </w:pPr>
      <w:r w:rsidRPr="003F7AC6">
        <w:rPr>
          <w:sz w:val="14"/>
        </w:rPr>
        <w:t xml:space="preserve">In exposing what he calls “virtual security politics,” Dillon notes the extent to which </w:t>
      </w:r>
      <w:r w:rsidRPr="009460B9">
        <w:rPr>
          <w:rStyle w:val="StyleUnderline"/>
        </w:rPr>
        <w:t>security measures such as biometrics</w:t>
      </w:r>
      <w:r w:rsidRPr="003F7AC6">
        <w:rPr>
          <w:rStyle w:val="StyleUnderline"/>
        </w:rPr>
        <w:t xml:space="preserve"> are not only charged with having to specify the attributes of their subjects</w:t>
      </w:r>
      <w:r w:rsidRPr="003F7AC6">
        <w:rPr>
          <w:sz w:val="14"/>
        </w:rPr>
        <w:t xml:space="preserve">, but </w:t>
      </w:r>
      <w:r w:rsidRPr="003F7AC6">
        <w:rPr>
          <w:rStyle w:val="StyleUnderline"/>
        </w:rPr>
        <w:t>also indicate their own fallibility</w:t>
      </w:r>
      <w:r w:rsidRPr="003F7AC6">
        <w:rPr>
          <w:sz w:val="14"/>
        </w:rPr>
        <w:t xml:space="preserve"> (Dillon 2003: 554). One could phrase this differently as follows: </w:t>
      </w:r>
      <w:r w:rsidRPr="003F7AC6">
        <w:rPr>
          <w:rStyle w:val="StyleUnderline"/>
        </w:rPr>
        <w:t>like all security measures</w:t>
      </w:r>
      <w:r w:rsidRPr="003F7AC6">
        <w:rPr>
          <w:sz w:val="14"/>
        </w:rPr>
        <w:t xml:space="preserve">, </w:t>
      </w:r>
      <w:r w:rsidRPr="003F7AC6">
        <w:rPr>
          <w:rStyle w:val="StyleUnderline"/>
        </w:rPr>
        <w:t>the characteristics of the subject of security require description</w:t>
      </w:r>
      <w:r w:rsidRPr="003F7AC6">
        <w:rPr>
          <w:sz w:val="14"/>
        </w:rPr>
        <w:t xml:space="preserve">; </w:t>
      </w:r>
      <w:r w:rsidRPr="003F7AC6">
        <w:rPr>
          <w:rStyle w:val="StyleUnderline"/>
        </w:rPr>
        <w:t>however</w:t>
      </w:r>
      <w:r w:rsidRPr="003F7AC6">
        <w:rPr>
          <w:sz w:val="14"/>
        </w:rPr>
        <w:t xml:space="preserve">, </w:t>
      </w:r>
      <w:r w:rsidRPr="003F7AC6">
        <w:rPr>
          <w:rStyle w:val="StyleUnderline"/>
        </w:rPr>
        <w:t>the extent to which the technological system itself is a potential threat must be recognized</w:t>
      </w:r>
      <w:r w:rsidRPr="003F7AC6">
        <w:rPr>
          <w:sz w:val="14"/>
        </w:rPr>
        <w:t xml:space="preserve">. </w:t>
      </w:r>
      <w:r w:rsidRPr="009460B9">
        <w:rPr>
          <w:rStyle w:val="StyleUnderline"/>
          <w:highlight w:val="green"/>
        </w:rPr>
        <w:t>In</w:t>
      </w:r>
      <w:r w:rsidRPr="003F7AC6">
        <w:rPr>
          <w:rStyle w:val="StyleUnderline"/>
        </w:rPr>
        <w:t xml:space="preserve"> this political space of </w:t>
      </w:r>
      <w:r w:rsidRPr="009460B9">
        <w:rPr>
          <w:rStyle w:val="StyleUnderline"/>
          <w:highlight w:val="green"/>
        </w:rPr>
        <w:t>biometrics</w:t>
      </w:r>
      <w:r w:rsidRPr="003F7AC6">
        <w:rPr>
          <w:rStyle w:val="StyleUnderline"/>
        </w:rPr>
        <w:t xml:space="preserve"> where</w:t>
      </w:r>
      <w:r w:rsidRPr="003F7AC6">
        <w:rPr>
          <w:sz w:val="14"/>
        </w:rPr>
        <w:t xml:space="preserve">, as Dillon suggests, “the physical and the virtual meet,” </w:t>
      </w:r>
      <w:r w:rsidRPr="009460B9">
        <w:rPr>
          <w:rStyle w:val="StyleUnderline"/>
          <w:highlight w:val="green"/>
        </w:rPr>
        <w:t xml:space="preserve">there is a </w:t>
      </w:r>
      <w:r w:rsidRPr="009460B9">
        <w:rPr>
          <w:rStyle w:val="StyleUnderline"/>
        </w:rPr>
        <w:t xml:space="preserve">definite </w:t>
      </w:r>
      <w:r w:rsidRPr="009460B9">
        <w:rPr>
          <w:rStyle w:val="StyleUnderline"/>
          <w:highlight w:val="green"/>
        </w:rPr>
        <w:t>fortification of</w:t>
      </w:r>
      <w:r w:rsidRPr="003F7AC6">
        <w:rPr>
          <w:sz w:val="14"/>
        </w:rPr>
        <w:t xml:space="preserve"> “</w:t>
      </w:r>
      <w:r w:rsidRPr="009460B9">
        <w:rPr>
          <w:rStyle w:val="StyleUnderline"/>
          <w:highlight w:val="green"/>
        </w:rPr>
        <w:t>biological life</w:t>
      </w:r>
      <w:r w:rsidRPr="003F7AC6">
        <w:rPr>
          <w:sz w:val="14"/>
        </w:rPr>
        <w:t xml:space="preserve">” </w:t>
      </w:r>
      <w:r w:rsidRPr="009460B9">
        <w:rPr>
          <w:rStyle w:val="Emphasis"/>
          <w:highlight w:val="green"/>
        </w:rPr>
        <w:t>over political life and the</w:t>
      </w:r>
      <w:r w:rsidRPr="003F7AC6">
        <w:rPr>
          <w:rStyle w:val="Emphasis"/>
        </w:rPr>
        <w:t xml:space="preserve"> further </w:t>
      </w:r>
      <w:r w:rsidRPr="009460B9">
        <w:rPr>
          <w:rStyle w:val="Emphasis"/>
          <w:highlight w:val="green"/>
        </w:rPr>
        <w:t>entrenchment of the biopolitical</w:t>
      </w:r>
      <w:r w:rsidRPr="003F7AC6">
        <w:rPr>
          <w:sz w:val="14"/>
        </w:rPr>
        <w:t xml:space="preserve">. Here, </w:t>
      </w:r>
      <w:r w:rsidRPr="003F7AC6">
        <w:rPr>
          <w:rStyle w:val="StyleUnderline"/>
        </w:rPr>
        <w:t xml:space="preserve">the introduction of </w:t>
      </w:r>
      <w:r w:rsidRPr="009460B9">
        <w:rPr>
          <w:rStyle w:val="StyleUnderline"/>
          <w:highlight w:val="green"/>
        </w:rPr>
        <w:t>biometric technologies</w:t>
      </w:r>
      <w:r w:rsidRPr="003F7AC6">
        <w:rPr>
          <w:rStyle w:val="StyleUnderline"/>
        </w:rPr>
        <w:t xml:space="preserve"> is a cogent </w:t>
      </w:r>
      <w:r w:rsidRPr="009460B9">
        <w:rPr>
          <w:rStyle w:val="StyleUnderline"/>
          <w:highlight w:val="green"/>
        </w:rPr>
        <w:t>example of</w:t>
      </w:r>
      <w:r w:rsidRPr="003F7AC6">
        <w:rPr>
          <w:rStyle w:val="StyleUnderline"/>
        </w:rPr>
        <w:t xml:space="preserve"> Agamben’s suggestion that </w:t>
      </w:r>
      <w:r w:rsidRPr="009460B9">
        <w:rPr>
          <w:rStyle w:val="StyleUnderline"/>
          <w:highlight w:val="green"/>
        </w:rPr>
        <w:t>security</w:t>
      </w:r>
      <w:r w:rsidRPr="003F7AC6">
        <w:rPr>
          <w:rStyle w:val="StyleUnderline"/>
        </w:rPr>
        <w:t xml:space="preserve"> is </w:t>
      </w:r>
      <w:r w:rsidRPr="009460B9">
        <w:rPr>
          <w:rStyle w:val="StyleUnderline"/>
          <w:highlight w:val="green"/>
        </w:rPr>
        <w:t>imposing itself as the basic principle of state activity</w:t>
      </w:r>
      <w:r w:rsidRPr="003F7AC6">
        <w:rPr>
          <w:sz w:val="14"/>
        </w:rPr>
        <w:t xml:space="preserve">, </w:t>
      </w:r>
      <w:r w:rsidRPr="009460B9">
        <w:rPr>
          <w:rStyle w:val="StyleUnderline"/>
          <w:highlight w:val="green"/>
        </w:rPr>
        <w:t xml:space="preserve">leading to the </w:t>
      </w:r>
      <w:r w:rsidRPr="009460B9">
        <w:rPr>
          <w:rStyle w:val="Emphasis"/>
          <w:highlight w:val="green"/>
        </w:rPr>
        <w:t>gradual neutralization of politics</w:t>
      </w:r>
      <w:r w:rsidRPr="009460B9">
        <w:t xml:space="preserve"> </w:t>
      </w:r>
      <w:r w:rsidRPr="003F7AC6">
        <w:rPr>
          <w:sz w:val="14"/>
        </w:rPr>
        <w:t xml:space="preserve">(Agamben 2002). </w:t>
      </w:r>
      <w:r w:rsidRPr="003F7AC6">
        <w:rPr>
          <w:rStyle w:val="StyleUnderline"/>
        </w:rPr>
        <w:t>Underscoring the extent to which the relationship between the collected data and the subject of that collection is markedly different from traditional analogue procedures for data collection</w:t>
      </w:r>
      <w:r w:rsidRPr="003F7AC6">
        <w:rPr>
          <w:sz w:val="14"/>
        </w:rPr>
        <w:t xml:space="preserve">, this </w:t>
      </w:r>
      <w:r w:rsidRPr="003F7AC6">
        <w:rPr>
          <w:rStyle w:val="StyleUnderline"/>
        </w:rPr>
        <w:t xml:space="preserve">discussion of the introduction of </w:t>
      </w:r>
      <w:r w:rsidRPr="009460B9">
        <w:rPr>
          <w:rStyle w:val="StyleUnderline"/>
          <w:highlight w:val="green"/>
        </w:rPr>
        <w:t>biometric technologies as constituent of</w:t>
      </w:r>
      <w:r w:rsidRPr="003F7AC6">
        <w:rPr>
          <w:sz w:val="14"/>
        </w:rPr>
        <w:t xml:space="preserve"> virtual security (and thus, virtual borders), </w:t>
      </w:r>
      <w:r w:rsidRPr="009460B9">
        <w:rPr>
          <w:rStyle w:val="StyleUnderline"/>
          <w:highlight w:val="green"/>
        </w:rPr>
        <w:t>the move towards the state of exception as the rule</w:t>
      </w:r>
      <w:r w:rsidRPr="003F7AC6">
        <w:rPr>
          <w:sz w:val="14"/>
        </w:rPr>
        <w:t xml:space="preserve">, </w:t>
      </w:r>
      <w:r w:rsidRPr="009460B9">
        <w:rPr>
          <w:rStyle w:val="StyleUnderline"/>
          <w:highlight w:val="green"/>
        </w:rPr>
        <w:t>and the</w:t>
      </w:r>
      <w:r w:rsidRPr="003F7AC6">
        <w:rPr>
          <w:rStyle w:val="StyleUnderline"/>
        </w:rPr>
        <w:t xml:space="preserve"> general </w:t>
      </w:r>
      <w:r w:rsidRPr="009460B9">
        <w:rPr>
          <w:rStyle w:val="StyleUnderline"/>
          <w:highlight w:val="green"/>
        </w:rPr>
        <w:t>biologization of life, indicate a dramatic difference between digital data collection and analogue</w:t>
      </w:r>
      <w:r w:rsidRPr="003F7AC6">
        <w:rPr>
          <w:rStyle w:val="StyleUnderline"/>
        </w:rPr>
        <w:t xml:space="preserve"> vis-à-vis security</w:t>
      </w:r>
      <w:r w:rsidRPr="003F7AC6">
        <w:rPr>
          <w:sz w:val="14"/>
        </w:rPr>
        <w:t xml:space="preserve">, </w:t>
      </w:r>
      <w:r w:rsidRPr="003F7AC6">
        <w:rPr>
          <w:rStyle w:val="StyleUnderline"/>
        </w:rPr>
        <w:t>subjectivity and sovereignty</w:t>
      </w:r>
      <w:r w:rsidRPr="003F7AC6">
        <w:rPr>
          <w:sz w:val="14"/>
        </w:rPr>
        <w:t xml:space="preserve">. In fact, </w:t>
      </w:r>
      <w:r w:rsidRPr="009460B9">
        <w:rPr>
          <w:rStyle w:val="StyleUnderline"/>
        </w:rPr>
        <w:t>arguments insensitive to such phenomena</w:t>
      </w:r>
      <w:r w:rsidRPr="003F7AC6">
        <w:rPr>
          <w:sz w:val="14"/>
        </w:rPr>
        <w:t xml:space="preserve"> – as exemplified in the </w:t>
      </w:r>
      <w:r w:rsidRPr="003F7AC6">
        <w:rPr>
          <w:sz w:val="14"/>
        </w:rPr>
        <w:lastRenderedPageBreak/>
        <w:t xml:space="preserve">biometrics literature, the CIC forum, and to a lesser extent the European Commission report – </w:t>
      </w:r>
      <w:r w:rsidRPr="003F7AC6">
        <w:rPr>
          <w:rStyle w:val="StyleUnderline"/>
        </w:rPr>
        <w:t xml:space="preserve">misleadingly </w:t>
      </w:r>
      <w:r w:rsidRPr="009460B9">
        <w:rPr>
          <w:rStyle w:val="StyleUnderline"/>
        </w:rPr>
        <w:t xml:space="preserve">focus on the </w:t>
      </w:r>
      <w:r w:rsidRPr="009460B9">
        <w:rPr>
          <w:rStyle w:val="Emphasis"/>
        </w:rPr>
        <w:t>policy of biometrics</w:t>
      </w:r>
      <w:r w:rsidRPr="009460B9">
        <w:rPr>
          <w:rStyle w:val="StyleUnderline"/>
        </w:rPr>
        <w:t xml:space="preserve"> rather than the </w:t>
      </w:r>
      <w:r w:rsidRPr="009460B9">
        <w:rPr>
          <w:rStyle w:val="Emphasis"/>
        </w:rPr>
        <w:t>politics of biometrics</w:t>
      </w:r>
      <w:r w:rsidRPr="003F7AC6">
        <w:rPr>
          <w:sz w:val="14"/>
        </w:rPr>
        <w:t>.</w:t>
      </w:r>
    </w:p>
    <w:p w:rsidR="00F842D7" w:rsidRPr="004A6549" w:rsidRDefault="00F842D7" w:rsidP="00F842D7">
      <w:pPr>
        <w:rPr>
          <w:rFonts w:asciiTheme="minorHAnsi" w:hAnsiTheme="minorHAnsi" w:cstheme="minorHAnsi"/>
          <w:sz w:val="14"/>
        </w:rPr>
      </w:pPr>
    </w:p>
    <w:p w:rsidR="00F842D7" w:rsidRPr="004A6549" w:rsidRDefault="00F842D7" w:rsidP="00CC14D2">
      <w:pPr>
        <w:pStyle w:val="Heading4"/>
      </w:pPr>
      <w:r w:rsidRPr="004A6549">
        <w:t xml:space="preserve">The </w:t>
      </w:r>
      <w:r w:rsidRPr="009460B9">
        <w:rPr>
          <w:u w:val="single"/>
        </w:rPr>
        <w:t>biologization of life</w:t>
      </w:r>
      <w:r w:rsidRPr="004A6549">
        <w:t xml:space="preserve"> and </w:t>
      </w:r>
      <w:r w:rsidRPr="009460B9">
        <w:rPr>
          <w:u w:val="single"/>
        </w:rPr>
        <w:t>resulting calculability</w:t>
      </w:r>
      <w:r w:rsidRPr="004A6549">
        <w:t xml:space="preserve"> renders some fit to live and others fit to die</w:t>
      </w:r>
    </w:p>
    <w:p w:rsidR="00F842D7" w:rsidRPr="004A6549" w:rsidRDefault="00F842D7" w:rsidP="00F842D7">
      <w:pPr>
        <w:rPr>
          <w:rFonts w:asciiTheme="minorHAnsi" w:hAnsiTheme="minorHAnsi" w:cstheme="minorHAnsi"/>
        </w:rPr>
      </w:pPr>
      <w:r w:rsidRPr="004A6549">
        <w:rPr>
          <w:rFonts w:asciiTheme="minorHAnsi" w:hAnsiTheme="minorHAnsi" w:cstheme="minorHAnsi"/>
          <w:b/>
        </w:rPr>
        <w:t>Dillon 5</w:t>
      </w:r>
      <w:r w:rsidRPr="004A6549">
        <w:rPr>
          <w:rFonts w:asciiTheme="minorHAnsi" w:hAnsiTheme="minorHAnsi" w:cstheme="minorHAnsi"/>
        </w:rPr>
        <w:t xml:space="preserve"> (Michael – Professor of Politics and International Relations at Lancaster University, “Cared to Death: The Political Time of Your Life,” in Foucault Studies, No. 2, p. 37-38, May 2005, http://rauli.cbs.dk/index.php/foucault-studies/article/viewFile/858/876)</w:t>
      </w:r>
    </w:p>
    <w:p w:rsidR="00F842D7" w:rsidRDefault="00F842D7" w:rsidP="004569B3">
      <w:pPr>
        <w:rPr>
          <w:rFonts w:asciiTheme="minorHAnsi" w:hAnsiTheme="minorHAnsi" w:cstheme="minorHAnsi"/>
          <w:sz w:val="14"/>
        </w:rPr>
      </w:pPr>
      <w:r w:rsidRPr="004A6549">
        <w:rPr>
          <w:rFonts w:asciiTheme="minorHAnsi" w:hAnsiTheme="minorHAnsi" w:cstheme="minorHAnsi"/>
          <w:sz w:val="14"/>
        </w:rPr>
        <w:t xml:space="preserve">One might say in Heideggerian fashion that life is the stuff of biopolitics. In the process of reducing life to stuff, </w:t>
      </w:r>
      <w:r w:rsidRPr="00427B4D">
        <w:rPr>
          <w:rStyle w:val="StyleUnderline"/>
          <w:rFonts w:asciiTheme="minorHAnsi" w:hAnsiTheme="minorHAnsi" w:cstheme="minorHAnsi"/>
          <w:highlight w:val="green"/>
        </w:rPr>
        <w:t>biopolitics must determine the quality</w:t>
      </w:r>
      <w:r w:rsidRPr="004A6549">
        <w:rPr>
          <w:rFonts w:asciiTheme="minorHAnsi" w:hAnsiTheme="minorHAnsi" w:cstheme="minorHAnsi"/>
          <w:sz w:val="14"/>
        </w:rPr>
        <w:t xml:space="preserve"> of the stuff </w:t>
      </w:r>
      <w:r w:rsidRPr="004A6549">
        <w:rPr>
          <w:rStyle w:val="StyleUnderline"/>
          <w:rFonts w:asciiTheme="minorHAnsi" w:hAnsiTheme="minorHAnsi" w:cstheme="minorHAnsi"/>
        </w:rPr>
        <w:t>so that investment in its extraction</w:t>
      </w:r>
      <w:r w:rsidRPr="004A6549">
        <w:rPr>
          <w:rFonts w:asciiTheme="minorHAnsi" w:hAnsiTheme="minorHAnsi" w:cstheme="minorHAnsi"/>
          <w:sz w:val="14"/>
        </w:rPr>
        <w:t xml:space="preserve">, </w:t>
      </w:r>
      <w:r w:rsidRPr="004A6549">
        <w:rPr>
          <w:rStyle w:val="StyleUnderline"/>
          <w:rFonts w:asciiTheme="minorHAnsi" w:hAnsiTheme="minorHAnsi" w:cstheme="minorHAnsi"/>
        </w:rPr>
        <w:t>promotion and refinement may itself be continuously assessed</w:t>
      </w:r>
      <w:r w:rsidRPr="004A6549">
        <w:rPr>
          <w:rFonts w:asciiTheme="minorHAnsi" w:hAnsiTheme="minorHAnsi" w:cstheme="minorHAnsi"/>
          <w:sz w:val="14"/>
        </w:rPr>
        <w:t xml:space="preserve">. It follows that </w:t>
      </w:r>
      <w:r w:rsidRPr="00427B4D">
        <w:rPr>
          <w:rStyle w:val="StyleUnderline"/>
          <w:rFonts w:asciiTheme="minorHAnsi" w:hAnsiTheme="minorHAnsi" w:cstheme="minorHAnsi"/>
          <w:highlight w:val="green"/>
        </w:rPr>
        <w:t>some life will be found</w:t>
      </w:r>
      <w:r w:rsidRPr="004A6549">
        <w:rPr>
          <w:rStyle w:val="StyleUnderline"/>
          <w:rFonts w:asciiTheme="minorHAnsi" w:hAnsiTheme="minorHAnsi" w:cstheme="minorHAnsi"/>
        </w:rPr>
        <w:t xml:space="preserve"> to be </w:t>
      </w:r>
      <w:r w:rsidRPr="00427B4D">
        <w:rPr>
          <w:rStyle w:val="StyleUnderline"/>
          <w:rFonts w:asciiTheme="minorHAnsi" w:hAnsiTheme="minorHAnsi" w:cstheme="minorHAnsi"/>
          <w:highlight w:val="green"/>
        </w:rPr>
        <w:t>worth investment</w:t>
      </w:r>
      <w:r w:rsidRPr="004A6549">
        <w:rPr>
          <w:rFonts w:asciiTheme="minorHAnsi" w:hAnsiTheme="minorHAnsi" w:cstheme="minorHAnsi"/>
          <w:sz w:val="14"/>
        </w:rPr>
        <w:t xml:space="preserve">, some life less worth investment, </w:t>
      </w:r>
      <w:r w:rsidRPr="004A6549">
        <w:rPr>
          <w:rStyle w:val="StyleUnderline"/>
          <w:rFonts w:asciiTheme="minorHAnsi" w:hAnsiTheme="minorHAnsi" w:cstheme="minorHAnsi"/>
        </w:rPr>
        <w:t xml:space="preserve">while </w:t>
      </w:r>
      <w:r w:rsidRPr="00427B4D">
        <w:rPr>
          <w:rStyle w:val="StyleUnderline"/>
          <w:rFonts w:asciiTheme="minorHAnsi" w:hAnsiTheme="minorHAnsi" w:cstheme="minorHAnsi"/>
          <w:highlight w:val="green"/>
        </w:rPr>
        <w:t>other life may prove intractable</w:t>
      </w:r>
      <w:r w:rsidRPr="004A6549">
        <w:rPr>
          <w:rStyle w:val="StyleUnderline"/>
          <w:rFonts w:asciiTheme="minorHAnsi" w:hAnsiTheme="minorHAnsi" w:cstheme="minorHAnsi"/>
        </w:rPr>
        <w:t xml:space="preserve"> to the powers of investment and the demands it makes on life</w:t>
      </w:r>
      <w:r w:rsidRPr="004A6549">
        <w:rPr>
          <w:rFonts w:asciiTheme="minorHAnsi" w:hAnsiTheme="minorHAnsi" w:cstheme="minorHAnsi"/>
          <w:sz w:val="14"/>
        </w:rPr>
        <w:t xml:space="preserve">. Here, assaying morphs into evaluating the eligibility and not simply the expected utility of life forms. Ultimately, </w:t>
      </w:r>
      <w:r w:rsidRPr="00427B4D">
        <w:rPr>
          <w:rStyle w:val="StyleUnderline"/>
          <w:rFonts w:asciiTheme="minorHAnsi" w:hAnsiTheme="minorHAnsi" w:cstheme="minorHAnsi"/>
          <w:highlight w:val="green"/>
        </w:rPr>
        <w:t>some life may</w:t>
      </w:r>
      <w:r w:rsidRPr="004A6549">
        <w:rPr>
          <w:rStyle w:val="StyleUnderline"/>
          <w:rFonts w:asciiTheme="minorHAnsi" w:hAnsiTheme="minorHAnsi" w:cstheme="minorHAnsi"/>
        </w:rPr>
        <w:t xml:space="preserve"> turn out to be positively inimical to the circulation of life in which this investment driven process of biopolitics continuously trades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w:t>
      </w:r>
      <w:r w:rsidRPr="00427B4D">
        <w:rPr>
          <w:rStyle w:val="StyleUnderline"/>
          <w:rFonts w:asciiTheme="minorHAnsi" w:hAnsiTheme="minorHAnsi" w:cstheme="minorHAnsi"/>
          <w:highlight w:val="green"/>
        </w:rPr>
        <w:t>have to be removed</w:t>
      </w:r>
      <w:r w:rsidRPr="004A6549">
        <w:rPr>
          <w:rStyle w:val="StyleUnderline"/>
          <w:rFonts w:asciiTheme="minorHAnsi" w:hAnsiTheme="minorHAnsi" w:cstheme="minorHAnsi"/>
        </w:rPr>
        <w:t xml:space="preserve"> from life </w:t>
      </w:r>
      <w:r w:rsidRPr="00427B4D">
        <w:rPr>
          <w:rStyle w:val="StyleUnderline"/>
          <w:rFonts w:asciiTheme="minorHAnsi" w:hAnsiTheme="minorHAnsi" w:cstheme="minorHAnsi"/>
          <w:highlight w:val="green"/>
        </w:rPr>
        <w:t>if its antipathy to biopoliticised life cannot otherwise be adapted</w:t>
      </w:r>
      <w:r w:rsidRPr="004A6549">
        <w:rPr>
          <w:rFonts w:asciiTheme="minorHAnsi" w:hAnsiTheme="minorHAnsi" w:cstheme="minorHAnsi"/>
          <w:sz w:val="14"/>
        </w:rPr>
        <w:t xml:space="preserve">, correctedor contained. </w:t>
      </w:r>
      <w:r w:rsidRPr="00427B4D">
        <w:rPr>
          <w:rStyle w:val="StyleUnderline"/>
          <w:rFonts w:asciiTheme="minorHAnsi" w:hAnsiTheme="minorHAnsi" w:cstheme="minorHAnsi"/>
          <w:highlight w:val="green"/>
        </w:rPr>
        <w:t>Behind the life-charged rhetoric of biopolitics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lies the biologisation of life to which biopolitics is committed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violence of that biologisation</w:t>
      </w:r>
      <w:r w:rsidRPr="004A6549">
        <w:rPr>
          <w:rStyle w:val="StyleUnderline"/>
          <w:rFonts w:asciiTheme="minorHAnsi" w:hAnsiTheme="minorHAnsi" w:cstheme="minorHAnsi"/>
        </w:rPr>
        <w:t xml:space="preserve"> and the reduction of the classical political question concerning the good life</w:t>
      </w:r>
      <w:r w:rsidRPr="004A6549">
        <w:rPr>
          <w:rFonts w:asciiTheme="minorHAnsi" w:hAnsiTheme="minorHAnsi" w:cstheme="minorHAnsi"/>
          <w:sz w:val="14"/>
        </w:rPr>
        <w:t xml:space="preserve"> (and the good death) </w:t>
      </w:r>
      <w:r w:rsidRPr="004A6549">
        <w:rPr>
          <w:rStyle w:val="StyleUnderline"/>
          <w:rFonts w:asciiTheme="minorHAnsi" w:hAnsiTheme="minorHAnsi" w:cstheme="minorHAnsi"/>
        </w:rPr>
        <w:t>to that of the endlessly extendable</w:t>
      </w:r>
      <w:r w:rsidRPr="004A6549">
        <w:rPr>
          <w:rFonts w:asciiTheme="minorHAnsi" w:hAnsiTheme="minorHAnsi" w:cstheme="minorHAnsi"/>
          <w:sz w:val="14"/>
        </w:rPr>
        <w:t xml:space="preserve">, </w:t>
      </w:r>
      <w:r w:rsidRPr="004A6549">
        <w:rPr>
          <w:rStyle w:val="StyleUnderline"/>
          <w:rFonts w:asciiTheme="minorHAnsi" w:hAnsiTheme="minorHAnsi" w:cstheme="minorHAnsi"/>
        </w:rPr>
        <w:t>fit and adaptable life</w:t>
      </w:r>
      <w:r w:rsidRPr="004A6549">
        <w:rPr>
          <w:rFonts w:asciiTheme="minorHAnsi" w:hAnsiTheme="minorHAnsi" w:cstheme="minorHAnsi"/>
          <w:sz w:val="14"/>
        </w:rPr>
        <w:t xml:space="preserve">.  The good life Agamben refigures in terms of the pure - he also says 'profane' but note that there is no profanity without sanctity - immanence of 'happy life'. </w:t>
      </w:r>
    </w:p>
    <w:p w:rsidR="009460B9" w:rsidRDefault="009460B9" w:rsidP="004569B3">
      <w:pPr>
        <w:rPr>
          <w:rFonts w:asciiTheme="minorHAnsi" w:hAnsiTheme="minorHAnsi" w:cstheme="minorHAnsi"/>
          <w:sz w:val="14"/>
        </w:rPr>
      </w:pPr>
    </w:p>
    <w:p w:rsidR="00AD1A17" w:rsidRPr="00157DBC" w:rsidRDefault="00AD1A17" w:rsidP="00CC14D2">
      <w:pPr>
        <w:pStyle w:val="Heading4"/>
        <w:rPr>
          <w:rStyle w:val="Style13ptBold"/>
        </w:rPr>
      </w:pPr>
      <w:r>
        <w:t xml:space="preserve">Biometric security </w:t>
      </w:r>
      <w:r w:rsidR="00157DBC">
        <w:t xml:space="preserve">technologies pre-emptively combat </w:t>
      </w:r>
      <w:r w:rsidR="00D74E15">
        <w:t>whom the powerful deem as a threat to society</w:t>
      </w:r>
    </w:p>
    <w:p w:rsidR="00AD1A17" w:rsidRDefault="00AD1A17" w:rsidP="00AD1A17">
      <w:r w:rsidRPr="00870130">
        <w:rPr>
          <w:b/>
        </w:rPr>
        <w:t>Lattimer 13</w:t>
      </w:r>
      <w:r>
        <w:t xml:space="preserve"> (Connor – Undergraduate Scholar at the University of London, “The Politics of Surveillance in a Risk Society,” in E-IR, 9-15-13, </w:t>
      </w:r>
      <w:hyperlink r:id="rId6" w:history="1">
        <w:r w:rsidRPr="00B51D4E">
          <w:rPr>
            <w:rStyle w:val="Hyperlink"/>
          </w:rPr>
          <w:t>http://www.e-ir.info/2013/09/05/the-politics-of-surveillance-in-a-risk-society/</w:t>
        </w:r>
      </w:hyperlink>
      <w:r>
        <w:t>)</w:t>
      </w:r>
    </w:p>
    <w:p w:rsidR="00AD1A17" w:rsidRDefault="00AD1A17" w:rsidP="004569B3">
      <w:pPr>
        <w:rPr>
          <w:sz w:val="14"/>
        </w:rPr>
      </w:pPr>
      <w:r w:rsidRPr="00C41C37">
        <w:rPr>
          <w:rStyle w:val="StyleUnderline"/>
        </w:rPr>
        <w:t>Obama’s desire to continue the WoT through sophisticated surveillance technologies</w:t>
      </w:r>
      <w:r w:rsidRPr="00C41C37">
        <w:rPr>
          <w:sz w:val="14"/>
        </w:rPr>
        <w:t xml:space="preserve">, such as the MQ-1 Predator drone, </w:t>
      </w:r>
      <w:r w:rsidRPr="00C41C37">
        <w:rPr>
          <w:rStyle w:val="StyleUnderline"/>
        </w:rPr>
        <w:t>imposes a strategic rationale for anticipatory defence or pre-emptive security</w:t>
      </w:r>
      <w:r w:rsidRPr="00C41C37">
        <w:rPr>
          <w:sz w:val="14"/>
        </w:rPr>
        <w:t xml:space="preserve">. The US at present deploys drones beyond the borders of Iraq and Afghanistan to anticipate the rise of future threats, including Pakistan, North Korea, and Iran, which raises questions on whether distant (both in time and space) risks should be left to lie, or woken up by military invasion. The information collected through pre-emptive practices drive forward this new security culture as intelligence, is harnessed to aid creative scenario-making by civil servants in Whitehall (De Goede, 2008). </w:t>
      </w:r>
      <w:r w:rsidRPr="003615D4">
        <w:rPr>
          <w:rStyle w:val="StyleUnderline"/>
          <w:highlight w:val="green"/>
        </w:rPr>
        <w:t>The</w:t>
      </w:r>
      <w:r w:rsidRPr="003615D4">
        <w:rPr>
          <w:rStyle w:val="StyleUnderline"/>
        </w:rPr>
        <w:t xml:space="preserve"> new </w:t>
      </w:r>
      <w:r w:rsidRPr="003615D4">
        <w:rPr>
          <w:rStyle w:val="StyleUnderline"/>
          <w:highlight w:val="green"/>
        </w:rPr>
        <w:t>security culture created by surveillance</w:t>
      </w:r>
      <w:r w:rsidRPr="00C41C37">
        <w:rPr>
          <w:rStyle w:val="StyleUnderline"/>
        </w:rPr>
        <w:t xml:space="preserve"> </w:t>
      </w:r>
      <w:r w:rsidRPr="003615D4">
        <w:rPr>
          <w:rStyle w:val="StyleUnderline"/>
          <w:highlight w:val="green"/>
        </w:rPr>
        <w:t>technologies becomes a risk</w:t>
      </w:r>
      <w:r w:rsidRPr="00C41C37">
        <w:rPr>
          <w:sz w:val="14"/>
        </w:rPr>
        <w:t xml:space="preserve">, </w:t>
      </w:r>
      <w:r w:rsidRPr="003615D4">
        <w:rPr>
          <w:rStyle w:val="StyleUnderline"/>
          <w:highlight w:val="green"/>
        </w:rPr>
        <w:t>with pre-emptive policy</w:t>
      </w:r>
      <w:r w:rsidRPr="00C41C37">
        <w:rPr>
          <w:rStyle w:val="StyleUnderline"/>
        </w:rPr>
        <w:t xml:space="preserve"> often </w:t>
      </w:r>
      <w:r w:rsidRPr="003615D4">
        <w:rPr>
          <w:rStyle w:val="Emphasis"/>
          <w:highlight w:val="green"/>
        </w:rPr>
        <w:t>‘boomeranging’</w:t>
      </w:r>
      <w:r w:rsidRPr="00C41C37">
        <w:rPr>
          <w:rStyle w:val="StyleUnderline"/>
        </w:rPr>
        <w:t xml:space="preserve"> rather than achieving the desired outcome</w:t>
      </w:r>
      <w:r w:rsidRPr="00C41C37">
        <w:rPr>
          <w:sz w:val="14"/>
        </w:rPr>
        <w:t xml:space="preserve"> (Daalder, 2007, 2006; Bigo, 2002). For example, Obama’s plans to create stability in the Middle East as well as new strategic options are bogged down in continual drone operations that kill more civilians than what may be deemed as ‘terrorists’ (Harris, 2012). </w:t>
      </w:r>
      <w:r w:rsidRPr="00C41C37">
        <w:rPr>
          <w:rStyle w:val="StyleUnderline"/>
        </w:rPr>
        <w:t>Clausewitz’s scientific and rational</w:t>
      </w:r>
      <w:r w:rsidRPr="00C41C37">
        <w:rPr>
          <w:sz w:val="14"/>
        </w:rPr>
        <w:t xml:space="preserve">, </w:t>
      </w:r>
      <w:r w:rsidRPr="00C41C37">
        <w:rPr>
          <w:rStyle w:val="StyleUnderline"/>
        </w:rPr>
        <w:t>‘means to an end’ military strategy is replaced by imaginative</w:t>
      </w:r>
      <w:r w:rsidRPr="00C41C37">
        <w:rPr>
          <w:sz w:val="14"/>
        </w:rPr>
        <w:t xml:space="preserve">, </w:t>
      </w:r>
      <w:r w:rsidRPr="00C41C37">
        <w:rPr>
          <w:rStyle w:val="StyleUnderline"/>
        </w:rPr>
        <w:t>risk-based scenarios</w:t>
      </w:r>
      <w:r w:rsidRPr="00C41C37">
        <w:rPr>
          <w:sz w:val="14"/>
        </w:rPr>
        <w:t xml:space="preserve">, </w:t>
      </w:r>
      <w:r w:rsidRPr="00C41C37">
        <w:rPr>
          <w:rStyle w:val="StyleUnderline"/>
        </w:rPr>
        <w:t>driven by the political mind</w:t>
      </w:r>
      <w:r w:rsidRPr="00C41C37">
        <w:rPr>
          <w:sz w:val="14"/>
        </w:rPr>
        <w:t xml:space="preserve">. Thus, war becomes an art; a way of doing politics (Machiavelli, 2004[1521]). </w:t>
      </w:r>
      <w:r w:rsidRPr="00C41C37">
        <w:rPr>
          <w:rStyle w:val="StyleUnderline"/>
        </w:rPr>
        <w:t xml:space="preserve">The role of </w:t>
      </w:r>
      <w:r w:rsidRPr="003615D4">
        <w:rPr>
          <w:rStyle w:val="StyleUnderline"/>
          <w:highlight w:val="green"/>
        </w:rPr>
        <w:t>surveillance technologies in</w:t>
      </w:r>
      <w:r w:rsidRPr="00C41C37">
        <w:rPr>
          <w:rStyle w:val="StyleUnderline"/>
        </w:rPr>
        <w:t xml:space="preserve"> facilitating </w:t>
      </w:r>
      <w:r w:rsidRPr="003615D4">
        <w:rPr>
          <w:rStyle w:val="StyleUnderline"/>
          <w:highlight w:val="green"/>
        </w:rPr>
        <w:t>a pre-emptive security</w:t>
      </w:r>
      <w:r w:rsidRPr="00C41C37">
        <w:rPr>
          <w:rStyle w:val="StyleUnderline"/>
        </w:rPr>
        <w:t xml:space="preserve"> </w:t>
      </w:r>
      <w:r w:rsidRPr="003615D4">
        <w:rPr>
          <w:rStyle w:val="StyleUnderline"/>
          <w:highlight w:val="green"/>
        </w:rPr>
        <w:t>culture</w:t>
      </w:r>
      <w:r w:rsidRPr="00C41C37">
        <w:rPr>
          <w:sz w:val="14"/>
        </w:rPr>
        <w:t xml:space="preserve"> are not bound to the ‘Orient’ or so-called ‘rogue states’, but </w:t>
      </w:r>
      <w:r w:rsidRPr="003615D4">
        <w:rPr>
          <w:rStyle w:val="StyleUnderline"/>
          <w:highlight w:val="green"/>
        </w:rPr>
        <w:t>manifest themselves within banal environments of homeland nations</w:t>
      </w:r>
      <w:r w:rsidRPr="00C41C37">
        <w:rPr>
          <w:sz w:val="14"/>
        </w:rPr>
        <w:t xml:space="preserve">. CCTV has dominated London’s cityscape with the aim to manage the unpredictable security environment. Amoore and Hall (2008) note the </w:t>
      </w:r>
      <w:r w:rsidRPr="00C41C37">
        <w:rPr>
          <w:rStyle w:val="StyleUnderline"/>
        </w:rPr>
        <w:t>management of risk rests upon identification and verification of the body</w:t>
      </w:r>
      <w:r w:rsidRPr="00C41C37">
        <w:rPr>
          <w:sz w:val="14"/>
        </w:rPr>
        <w:t xml:space="preserve">, </w:t>
      </w:r>
      <w:r w:rsidRPr="00C41C37">
        <w:rPr>
          <w:rStyle w:val="StyleUnderline"/>
        </w:rPr>
        <w:t>decided by security professionals who are based upon a particular bio-politics</w:t>
      </w:r>
      <w:r w:rsidRPr="00C41C37">
        <w:rPr>
          <w:sz w:val="14"/>
        </w:rPr>
        <w:t xml:space="preserve">. </w:t>
      </w:r>
      <w:r w:rsidRPr="003615D4">
        <w:rPr>
          <w:rStyle w:val="StyleUnderline"/>
          <w:highlight w:val="green"/>
        </w:rPr>
        <w:t>The body becomes</w:t>
      </w:r>
      <w:r w:rsidRPr="00C41C37">
        <w:rPr>
          <w:sz w:val="14"/>
        </w:rPr>
        <w:t xml:space="preserve"> the platform of political decision-making, as well as </w:t>
      </w:r>
      <w:r w:rsidRPr="003615D4">
        <w:rPr>
          <w:rStyle w:val="StyleUnderline"/>
          <w:highlight w:val="green"/>
        </w:rPr>
        <w:t>an objectification of security</w:t>
      </w:r>
      <w:r w:rsidRPr="00C41C37">
        <w:rPr>
          <w:rStyle w:val="StyleUnderline"/>
        </w:rPr>
        <w:t xml:space="preserve"> practices by </w:t>
      </w:r>
      <w:r w:rsidRPr="003615D4">
        <w:rPr>
          <w:rStyle w:val="StyleUnderline"/>
          <w:highlight w:val="green"/>
        </w:rPr>
        <w:t>using technologies of risk</w:t>
      </w:r>
      <w:r w:rsidRPr="00C41C37">
        <w:rPr>
          <w:sz w:val="14"/>
        </w:rPr>
        <w:t xml:space="preserve"> (De Geode, 2005). </w:t>
      </w:r>
      <w:r w:rsidRPr="00C41C37">
        <w:rPr>
          <w:rStyle w:val="StyleUnderline"/>
        </w:rPr>
        <w:t>Surveillance technologies as a management of risk have significant political implications in that security professionals and politicians view them as</w:t>
      </w:r>
      <w:r w:rsidRPr="00C41C37">
        <w:rPr>
          <w:sz w:val="14"/>
        </w:rPr>
        <w:t xml:space="preserve"> </w:t>
      </w:r>
      <w:r w:rsidRPr="00C41C37">
        <w:rPr>
          <w:sz w:val="14"/>
        </w:rPr>
        <w:lastRenderedPageBreak/>
        <w:t>“</w:t>
      </w:r>
      <w:r w:rsidRPr="00C41C37">
        <w:rPr>
          <w:rStyle w:val="StyleUnderline"/>
        </w:rPr>
        <w:t>inevitable structural threats</w:t>
      </w:r>
      <w:r w:rsidRPr="00C41C37">
        <w:rPr>
          <w:sz w:val="14"/>
        </w:rPr>
        <w:t xml:space="preserve">” (Aradau et al, 2008:151). </w:t>
      </w:r>
      <w:r w:rsidRPr="003615D4">
        <w:rPr>
          <w:rStyle w:val="StyleUnderline"/>
          <w:highlight w:val="green"/>
        </w:rPr>
        <w:t>Security becomes filtered down</w:t>
      </w:r>
      <w:r w:rsidRPr="00C41C37">
        <w:rPr>
          <w:rStyle w:val="StyleUnderline"/>
        </w:rPr>
        <w:t xml:space="preserve"> to the everyday </w:t>
      </w:r>
      <w:r w:rsidRPr="003615D4">
        <w:rPr>
          <w:rStyle w:val="StyleUnderline"/>
          <w:highlight w:val="green"/>
        </w:rPr>
        <w:t>through</w:t>
      </w:r>
      <w:r w:rsidRPr="00C41C37">
        <w:rPr>
          <w:sz w:val="14"/>
        </w:rPr>
        <w:t xml:space="preserve"> the usage of CCTV, as well as </w:t>
      </w:r>
      <w:r w:rsidRPr="003615D4">
        <w:rPr>
          <w:rStyle w:val="StyleUnderline"/>
          <w:highlight w:val="green"/>
        </w:rPr>
        <w:t>biometric</w:t>
      </w:r>
      <w:r w:rsidRPr="00C41C37">
        <w:rPr>
          <w:rStyle w:val="StyleUnderline"/>
        </w:rPr>
        <w:t xml:space="preserve"> borders through </w:t>
      </w:r>
      <w:r w:rsidRPr="003615D4">
        <w:rPr>
          <w:rStyle w:val="StyleUnderline"/>
          <w:highlight w:val="green"/>
        </w:rPr>
        <w:t>systems of data-surveillance</w:t>
      </w:r>
      <w:r w:rsidRPr="00C41C37">
        <w:rPr>
          <w:rStyle w:val="StyleUnderline"/>
        </w:rPr>
        <w:t xml:space="preserve"> to determine whether an individual is understood as a risk to the political narrative of the state</w:t>
      </w:r>
      <w:r w:rsidRPr="00C41C37">
        <w:rPr>
          <w:sz w:val="14"/>
        </w:rPr>
        <w:t xml:space="preserve"> (Braverman, 2011; Foucault, 1997) (Plate 1). </w:t>
      </w:r>
      <w:r w:rsidRPr="003615D4">
        <w:rPr>
          <w:rStyle w:val="Emphasis"/>
          <w:highlight w:val="green"/>
        </w:rPr>
        <w:t>Security within the homeland</w:t>
      </w:r>
      <w:r w:rsidRPr="00C41C37">
        <w:rPr>
          <w:sz w:val="14"/>
        </w:rPr>
        <w:t xml:space="preserve">, as well as the Orient, </w:t>
      </w:r>
      <w:r w:rsidRPr="003615D4">
        <w:rPr>
          <w:rStyle w:val="Emphasis"/>
          <w:highlight w:val="green"/>
        </w:rPr>
        <w:t>relies on pre-emptive technologies that generate a priori information</w:t>
      </w:r>
      <w:r w:rsidRPr="00C41C37">
        <w:rPr>
          <w:sz w:val="14"/>
        </w:rPr>
        <w:t xml:space="preserve"> (Harraway, 2000). Therefore, </w:t>
      </w:r>
      <w:r w:rsidRPr="00C41C37">
        <w:rPr>
          <w:rStyle w:val="StyleUnderline"/>
        </w:rPr>
        <w:t xml:space="preserve">this new security culture is based upon a political imagination and </w:t>
      </w:r>
      <w:r w:rsidRPr="003615D4">
        <w:rPr>
          <w:rStyle w:val="StyleUnderline"/>
          <w:highlight w:val="green"/>
        </w:rPr>
        <w:t>those in</w:t>
      </w:r>
      <w:r w:rsidRPr="00C41C37">
        <w:rPr>
          <w:rStyle w:val="StyleUnderline"/>
        </w:rPr>
        <w:t xml:space="preserve"> positions of </w:t>
      </w:r>
      <w:r w:rsidRPr="003615D4">
        <w:rPr>
          <w:rStyle w:val="StyleUnderline"/>
          <w:highlight w:val="green"/>
        </w:rPr>
        <w:t>power</w:t>
      </w:r>
      <w:r w:rsidRPr="00C41C37">
        <w:rPr>
          <w:rStyle w:val="StyleUnderline"/>
        </w:rPr>
        <w:t xml:space="preserve"> are able to re-inscribe the societal landscape by </w:t>
      </w:r>
      <w:r w:rsidRPr="003615D4">
        <w:rPr>
          <w:rStyle w:val="StyleUnderline"/>
          <w:highlight w:val="green"/>
        </w:rPr>
        <w:t>determin</w:t>
      </w:r>
      <w:r w:rsidRPr="00C41C37">
        <w:rPr>
          <w:rStyle w:val="StyleUnderline"/>
        </w:rPr>
        <w:t xml:space="preserve">ing </w:t>
      </w:r>
      <w:r w:rsidRPr="003615D4">
        <w:rPr>
          <w:rStyle w:val="StyleUnderline"/>
          <w:highlight w:val="green"/>
        </w:rPr>
        <w:t>who and what constitutes</w:t>
      </w:r>
      <w:r w:rsidRPr="00C41C37">
        <w:rPr>
          <w:rStyle w:val="StyleUnderline"/>
        </w:rPr>
        <w:t xml:space="preserve"> as </w:t>
      </w:r>
      <w:r w:rsidRPr="003615D4">
        <w:rPr>
          <w:rStyle w:val="StyleUnderline"/>
          <w:highlight w:val="green"/>
        </w:rPr>
        <w:t>a threat</w:t>
      </w:r>
      <w:r w:rsidRPr="00C41C37">
        <w:rPr>
          <w:sz w:val="14"/>
        </w:rPr>
        <w:t xml:space="preserve"> (not a risk). </w:t>
      </w:r>
      <w:r w:rsidRPr="003615D4">
        <w:rPr>
          <w:rStyle w:val="StyleUnderline"/>
          <w:highlight w:val="green"/>
        </w:rPr>
        <w:t>Surveillance technologies</w:t>
      </w:r>
      <w:r w:rsidRPr="00C41C37">
        <w:rPr>
          <w:rStyle w:val="StyleUnderline"/>
        </w:rPr>
        <w:t xml:space="preserve"> are furthering the </w:t>
      </w:r>
      <w:r w:rsidRPr="003615D4">
        <w:rPr>
          <w:rStyle w:val="StyleUnderline"/>
          <w:highlight w:val="green"/>
        </w:rPr>
        <w:t>change</w:t>
      </w:r>
      <w:r w:rsidRPr="00C41C37">
        <w:rPr>
          <w:rStyle w:val="StyleUnderline"/>
        </w:rPr>
        <w:t xml:space="preserve"> in a security </w:t>
      </w:r>
      <w:r w:rsidRPr="003615D4">
        <w:rPr>
          <w:rStyle w:val="StyleUnderline"/>
          <w:highlight w:val="green"/>
        </w:rPr>
        <w:t>culture</w:t>
      </w:r>
      <w:r w:rsidRPr="00C41C37">
        <w:rPr>
          <w:rStyle w:val="StyleUnderline"/>
        </w:rPr>
        <w:t xml:space="preserve"> </w:t>
      </w:r>
      <w:r w:rsidRPr="003615D4">
        <w:rPr>
          <w:rStyle w:val="StyleUnderline"/>
          <w:highlight w:val="green"/>
        </w:rPr>
        <w:t>towards pre-emption and anticipatory logics within the risk-society</w:t>
      </w:r>
      <w:r w:rsidRPr="00C41C37">
        <w:rPr>
          <w:sz w:val="14"/>
        </w:rPr>
        <w:t xml:space="preserve">, although such technologies have always been and will continue to be powered by political decision-making. </w:t>
      </w:r>
      <w:r w:rsidRPr="00C41C37">
        <w:rPr>
          <w:rStyle w:val="StyleUnderline"/>
        </w:rPr>
        <w:t>The security culture of pre-emption is new</w:t>
      </w:r>
      <w:r w:rsidRPr="00C41C37">
        <w:rPr>
          <w:sz w:val="14"/>
        </w:rPr>
        <w:t xml:space="preserve">, but the pre-emptive logic is not. Rooted within the environmental movements’ precautionary principle, the risk-management approach was away of advancing action on climate change and environmental issues before an evidence-base could be established (O’Riordann). The argument of Lomborg (2001) suggests an evidence-base would take too long to collect, thus it would be too late to deal with the risks from environmental change, and instead politicians were required to act now. Furthermore, stamping on risks before they materialise into greater threats was also part of former Mayor of New York City, Rudolph Giuliani’s order maintenance policing that dealt with petty crimes in ‘radical ways’ which was understood to prevent risks from much larger forms of crime (Morris, 2003). </w:t>
      </w:r>
      <w:r w:rsidRPr="00C41C37">
        <w:rPr>
          <w:rStyle w:val="StyleUnderline"/>
        </w:rPr>
        <w:t>Pre-emption is rooted within a political and policy-making history</w:t>
      </w:r>
      <w:r w:rsidRPr="00C41C37">
        <w:rPr>
          <w:sz w:val="14"/>
        </w:rPr>
        <w:t xml:space="preserve">, </w:t>
      </w:r>
      <w:r w:rsidRPr="00C41C37">
        <w:rPr>
          <w:rStyle w:val="StyleUnderline"/>
        </w:rPr>
        <w:t>but has recently been developed into a new security culture as a result of the role surveillance technologies perform in the WoT</w:t>
      </w:r>
      <w:r w:rsidRPr="00C41C37">
        <w:rPr>
          <w:sz w:val="14"/>
        </w:rPr>
        <w:t xml:space="preserve">. Lattimer politics 1lattimer politics 2 lattimer politics 3 Necessary Surveillance Understanding the role of surveillance technologies in the WoT implies these technologies are a necessary component in undertaking practices for a war on terror. Developing the current theme of this paper, I argue surveillance technologies have been necessary in fulfilling a particular political narrative casted by President Bush and Prime Minister Blair in the WoT. The risk-society marks a transformation from military personnel commanding threats in the Cold War to politicians managing risks in the 21st Century. Foreign Policy Nation-building has been a central part of Bush’s WoT foreign policy, with the intention to make major investments in post-conflict states and regions, both economically and politically. Secretary of State Colin Powell’s once-you-break-it, you-own-it ‘Pottery Barn Rule’ has become a major part of the political narrative embedded in US Foreign Policy (Sperling, 2010). Nonetheless, the stabilisation of post-conflict territory has a darker and cynical side to it performed through the usage of surveillance technologies at US operated checkpoints, including the Musayyib, south of Baghdad. The Musayyib checkpoint serves as a demarcation between north and south Baghdad, with an aim of identifying suspicious individuals who may attempt to challenge the reconstruction of Iraq. Like Israel, Iraq has become “a state of checkpoints” whereby the authority of two states becomes blurred and unclear (Braverman, 2011:01). The Musayyib checkpoint is part of a larger policy in deploying the ultimate panopticon, with little controversy in foreign territories. The Combat Zones That See (CTS) program aims to network thousands of sophisticated cameras and UAVs with complex computer code located in databases to monitor the entire City of Baghdad. The roots of the US’s Foreign Policy are not concerned with economic and political reconstruction but militarisation and reconnaissance of foreign territory in the anticipation of future risks. </w:t>
      </w:r>
      <w:r w:rsidRPr="00C41C37">
        <w:rPr>
          <w:rStyle w:val="StyleUnderline"/>
        </w:rPr>
        <w:t>Foreign policy becomes part of the broader security culture of filtering risks through pre-emption to prevent worse-case scenarios imaged by politicians</w:t>
      </w:r>
      <w:r w:rsidRPr="00C41C37">
        <w:rPr>
          <w:sz w:val="14"/>
        </w:rPr>
        <w:t xml:space="preserve">. The role of surveillance technologies in reconstructing post-conflict territory becomes a process of militarisation with the aim to continuously monitor the future development of Iraq. Statesmen, such as Bush and Obama, narrate a positive political narrative to the public, whilst using surveillance technologies to drive forward the true purpose of reconstruction in Iraq. Shedding light on the truth of US Foreign Policy obviously presents issues over America’s role as the ‘World Police’. The Republican senator Gary Hart argues America is in a dichotomy of becoming an Empire when it is a Republic, through using surveillance technologies as ways to practice neo-imperialism in the WoT (Hart, 2007). National Security Surveillance technologies are necessary in fulfilling political goals through two-sided foreign policies in the WoT. Nonetheless, </w:t>
      </w:r>
      <w:r w:rsidRPr="00C41C37">
        <w:rPr>
          <w:rStyle w:val="StyleUnderline"/>
        </w:rPr>
        <w:t>technologies have also become a necessary part in the national security narrative</w:t>
      </w:r>
      <w:r w:rsidRPr="00C41C37">
        <w:rPr>
          <w:sz w:val="14"/>
        </w:rPr>
        <w:t xml:space="preserve">, most loudly spoken by Prime Minister Blair. Blair harnessed CCTV beyond its capabilities of detecting crime, to a technology that can work on algorithmic data to pre-empt acts of terrorism before they are committed within homeland nations (Amoore, 2009). Nonetheless, from this discussion, it will appear that surveillance technologies only become necessary in the WoT to carry out political doctrine. </w:t>
      </w:r>
      <w:r w:rsidRPr="003615D4">
        <w:rPr>
          <w:rStyle w:val="StyleUnderline"/>
          <w:highlight w:val="green"/>
        </w:rPr>
        <w:t>Politics</w:t>
      </w:r>
      <w:r w:rsidRPr="00C41C37">
        <w:rPr>
          <w:rStyle w:val="StyleUnderline"/>
        </w:rPr>
        <w:t xml:space="preserve"> drives forward these technologies and </w:t>
      </w:r>
      <w:r w:rsidRPr="003615D4">
        <w:rPr>
          <w:rStyle w:val="StyleUnderline"/>
          <w:highlight w:val="green"/>
        </w:rPr>
        <w:t>gives them</w:t>
      </w:r>
      <w:r w:rsidRPr="00C41C37">
        <w:rPr>
          <w:rStyle w:val="StyleUnderline"/>
        </w:rPr>
        <w:t xml:space="preserve"> a purpose</w:t>
      </w:r>
      <w:r w:rsidRPr="00C41C37">
        <w:rPr>
          <w:sz w:val="14"/>
        </w:rPr>
        <w:t xml:space="preserve">; </w:t>
      </w:r>
      <w:r w:rsidRPr="003615D4">
        <w:rPr>
          <w:rStyle w:val="StyleUnderline"/>
          <w:highlight w:val="green"/>
        </w:rPr>
        <w:t xml:space="preserve">an image of </w:t>
      </w:r>
      <w:r w:rsidRPr="003615D4">
        <w:rPr>
          <w:rStyle w:val="Emphasis"/>
          <w:highlight w:val="green"/>
        </w:rPr>
        <w:t>necessity</w:t>
      </w:r>
      <w:r w:rsidRPr="003615D4">
        <w:rPr>
          <w:rStyle w:val="StyleUnderline"/>
          <w:highlight w:val="green"/>
        </w:rPr>
        <w:t xml:space="preserve"> in combating</w:t>
      </w:r>
      <w:r w:rsidRPr="00C41C37">
        <w:rPr>
          <w:rStyle w:val="StyleUnderline"/>
        </w:rPr>
        <w:t xml:space="preserve"> international </w:t>
      </w:r>
      <w:r w:rsidRPr="003615D4">
        <w:rPr>
          <w:rStyle w:val="StyleUnderline"/>
          <w:highlight w:val="green"/>
        </w:rPr>
        <w:t>terrorism</w:t>
      </w:r>
      <w:r w:rsidRPr="00C41C37">
        <w:rPr>
          <w:sz w:val="14"/>
        </w:rPr>
        <w:t xml:space="preserve">. Protecting London’s economic heart is the ring of steel with over 1,500 cameras, 10% of which have facial recognition capabilities able to detect facial characteristics from up to 20 meters away (Coaffe, 2004). Similar to US Foreign Policy, UK national security strategy attempts to control and regulate territory through the deployment of the camera. The politics emerges out of the classification in which is established based on sex, ethnicity, and age to inform security professionals whether a decision should be made to arrest or interrogate an individual based on the grounds of pre-emption. Unlike its former self, the ring of steel does not act as a deterrent as it did during the Provisional Irish Republican Army bombings, but an attempt to filter risks based on political criteria. </w:t>
      </w:r>
      <w:r w:rsidRPr="00C41C37">
        <w:rPr>
          <w:rStyle w:val="StyleUnderline"/>
        </w:rPr>
        <w:t>Facial recognition technologies operationalise the liberal project of globalization</w:t>
      </w:r>
      <w:r w:rsidRPr="00C41C37">
        <w:rPr>
          <w:sz w:val="14"/>
        </w:rPr>
        <w:t xml:space="preserve">, </w:t>
      </w:r>
      <w:r w:rsidRPr="00C41C37">
        <w:rPr>
          <w:rStyle w:val="StyleUnderline"/>
        </w:rPr>
        <w:t>modernity</w:t>
      </w:r>
      <w:r w:rsidRPr="00C41C37">
        <w:rPr>
          <w:sz w:val="14"/>
        </w:rPr>
        <w:t xml:space="preserve">, </w:t>
      </w:r>
      <w:r w:rsidRPr="00C41C37">
        <w:rPr>
          <w:rStyle w:val="StyleUnderline"/>
        </w:rPr>
        <w:t>and identity in which the body becomes subjected to political debate and contestation of whether an individual is a terror suspect</w:t>
      </w:r>
      <w:r w:rsidRPr="00C41C37">
        <w:rPr>
          <w:sz w:val="14"/>
        </w:rPr>
        <w:t xml:space="preserve"> (Reid, 2006). The role of facial recognition cameras is moving beyond the political narratives of Blair and Bush’s rhetoric on protecting the homeland, to being used as a marketing tool to decide what kind of advertising people receive based on the systems own criteria (Booth, 2012). The politics of risk management, with regards to surveillance technologies, has blurred national security with the profit-motive, which inevitably leads to a failure of the liberal project. In 2003, the CIA launched a futures market for terrorism as a way to collect intelligence on where and when a terrorist attack would happen. The belief was that future markets had proven incredibly accurate in anticipating elections results, thus collecting information on terrorism could aid scenario making. The market would become the rationality for future conflict and security, rather than relying on expert opinion or the individual analyst (Daalder, 2007, 2006). Giddens (1998) argues that </w:t>
      </w:r>
      <w:r w:rsidRPr="003615D4">
        <w:rPr>
          <w:rStyle w:val="StyleUnderline"/>
          <w:highlight w:val="green"/>
        </w:rPr>
        <w:t xml:space="preserve">the risk society makes technological </w:t>
      </w:r>
      <w:r w:rsidRPr="003615D4">
        <w:rPr>
          <w:rStyle w:val="Emphasis"/>
          <w:highlight w:val="green"/>
        </w:rPr>
        <w:t>necessary by becoming dependent on it in generating a diversity of possible futures</w:t>
      </w:r>
      <w:r w:rsidRPr="00C41C37">
        <w:rPr>
          <w:sz w:val="14"/>
        </w:rPr>
        <w:t xml:space="preserve">. He argues that </w:t>
      </w:r>
      <w:r w:rsidRPr="00C41C37">
        <w:rPr>
          <w:rStyle w:val="StyleUnderline"/>
        </w:rPr>
        <w:t>having such surveillance technologies with capabilities of pre-empting bridges the gap between the present and the future</w:t>
      </w:r>
      <w:r w:rsidRPr="00C41C37">
        <w:rPr>
          <w:sz w:val="14"/>
        </w:rPr>
        <w:t xml:space="preserve">. Dillon (1996) argues that making security and war a decision of the market actually leads to a paradox and generates greater insecurity rather than </w:t>
      </w:r>
      <w:r w:rsidRPr="00C41C37">
        <w:rPr>
          <w:sz w:val="14"/>
        </w:rPr>
        <w:lastRenderedPageBreak/>
        <w:t xml:space="preserve">security. This liberal way multiplies the reasons for making war, as acts of terrorism are driven by the profit motive. In a credit society, with more finance available, this leads to vast insecurity (ibid). </w:t>
      </w:r>
      <w:r w:rsidRPr="00C41C37">
        <w:rPr>
          <w:rStyle w:val="StyleUnderline"/>
        </w:rPr>
        <w:t>Facial recognition cameras</w:t>
      </w:r>
      <w:r w:rsidRPr="00C41C37">
        <w:rPr>
          <w:sz w:val="14"/>
        </w:rPr>
        <w:t xml:space="preserve"> are part of fighting the next war, but </w:t>
      </w:r>
      <w:r w:rsidRPr="00C41C37">
        <w:rPr>
          <w:rStyle w:val="StyleUnderline"/>
        </w:rPr>
        <w:t>within the homeland</w:t>
      </w:r>
      <w:r w:rsidRPr="00C41C37">
        <w:rPr>
          <w:sz w:val="14"/>
        </w:rPr>
        <w:t xml:space="preserve">, they </w:t>
      </w:r>
      <w:r w:rsidRPr="00C41C37">
        <w:rPr>
          <w:rStyle w:val="StyleUnderline"/>
        </w:rPr>
        <w:t>aim to prevent risks from becoming threats that cause domestic insecurit</w:t>
      </w:r>
      <w:r w:rsidRPr="003615D4">
        <w:rPr>
          <w:rStyle w:val="StyleUnderline"/>
        </w:rPr>
        <w:t>y</w:t>
      </w:r>
      <w:r w:rsidRPr="00C41C37">
        <w:rPr>
          <w:sz w:val="14"/>
        </w:rPr>
        <w:t xml:space="preserve">, as well as result in overseas conflict. </w:t>
      </w:r>
      <w:r w:rsidRPr="00C41C37">
        <w:rPr>
          <w:rStyle w:val="StyleUnderline"/>
        </w:rPr>
        <w:t>Technological innovation “makes the perceived demands of the future determine present action” which is no longer controlled by military practices</w:t>
      </w:r>
      <w:r w:rsidRPr="00C41C37">
        <w:rPr>
          <w:sz w:val="14"/>
        </w:rPr>
        <w:t xml:space="preserve">, </w:t>
      </w:r>
      <w:r w:rsidRPr="00C41C37">
        <w:rPr>
          <w:rStyle w:val="StyleUnderline"/>
        </w:rPr>
        <w:t>but politics</w:t>
      </w:r>
      <w:r w:rsidRPr="00C41C37">
        <w:rPr>
          <w:sz w:val="14"/>
        </w:rPr>
        <w:t xml:space="preserve"> (Rasmussen, 2006:65). Technologies within the homeland extend the pre-emptive narrative beyond the boundaries of Iraq and Afghanistan, bringing risk-management back to the homeland as a way of fighting future wars.</w:t>
      </w:r>
    </w:p>
    <w:p w:rsidR="00D74E15" w:rsidRDefault="00D74E15" w:rsidP="004569B3">
      <w:pPr>
        <w:rPr>
          <w:sz w:val="14"/>
        </w:rPr>
      </w:pPr>
    </w:p>
    <w:p w:rsidR="00D74E15" w:rsidRPr="00F842D7" w:rsidRDefault="00D74E15" w:rsidP="00CC14D2">
      <w:pPr>
        <w:pStyle w:val="Heading4"/>
        <w:rPr>
          <w:rStyle w:val="Style13ptBold"/>
        </w:rPr>
      </w:pPr>
      <w:r>
        <w:t xml:space="preserve">This is exemplified in biopolitical </w:t>
      </w:r>
      <w:r w:rsidRPr="00F842D7">
        <w:rPr>
          <w:u w:val="single"/>
        </w:rPr>
        <w:t>racial profiling</w:t>
      </w:r>
      <w:r w:rsidR="00F842D7">
        <w:t xml:space="preserve"> through biometrics</w:t>
      </w:r>
    </w:p>
    <w:p w:rsidR="00D74E15" w:rsidRDefault="00D74E15" w:rsidP="00D74E15">
      <w:r w:rsidRPr="00B03E48">
        <w:rPr>
          <w:b/>
        </w:rPr>
        <w:t>Pugliese 12</w:t>
      </w:r>
      <w:r>
        <w:t xml:space="preserve"> (Joseph – Professor and Research Director at Macquarie University, “Identity Dominance,” in </w:t>
      </w:r>
      <w:r w:rsidRPr="00F867CA">
        <w:rPr>
          <w:i/>
        </w:rPr>
        <w:t>Biometrics: Bodies, Technologies, Biopolitics</w:t>
      </w:r>
      <w:r>
        <w:t>, Routledge, 2012, p. 98)</w:t>
      </w:r>
    </w:p>
    <w:p w:rsidR="00D74E15" w:rsidRDefault="00D74E15" w:rsidP="004569B3">
      <w:pPr>
        <w:rPr>
          <w:sz w:val="14"/>
        </w:rPr>
      </w:pPr>
      <w:r w:rsidRPr="00B03E48">
        <w:rPr>
          <w:rStyle w:val="StyleUnderline"/>
        </w:rPr>
        <w:t>Biometric templates exemplify the post-biological</w:t>
      </w:r>
      <w:r w:rsidRPr="00B03E48">
        <w:rPr>
          <w:sz w:val="14"/>
        </w:rPr>
        <w:t xml:space="preserve">, in silico </w:t>
      </w:r>
      <w:r w:rsidRPr="00B03E48">
        <w:rPr>
          <w:rStyle w:val="StyleUnderline"/>
        </w:rPr>
        <w:t>networking of a subject who can no longer govern or control the heterogeneous dispersal of her or his identificatory body-bits-as-template-proxies</w:t>
      </w:r>
      <w:r w:rsidRPr="00B03E48">
        <w:rPr>
          <w:sz w:val="14"/>
        </w:rPr>
        <w:t xml:space="preserve">. It is at this juncture that a disarticulation is enunciated, a disarticulation that vitiates a subject’s agentic self-recovery and governance of her or his heterogeneous body-bits and identity proxies. At this juncture, a </w:t>
      </w:r>
      <w:r w:rsidRPr="00B03E48">
        <w:rPr>
          <w:rStyle w:val="StyleUnderline"/>
        </w:rPr>
        <w:t>subject’s biometric proxies may be mobilised</w:t>
      </w:r>
      <w:r w:rsidRPr="00B03E48">
        <w:rPr>
          <w:sz w:val="14"/>
        </w:rPr>
        <w:t xml:space="preserve">, indeed, </w:t>
      </w:r>
      <w:r w:rsidRPr="00B03E48">
        <w:rPr>
          <w:rStyle w:val="StyleUnderline"/>
        </w:rPr>
        <w:t>as agents of the biopolitical state deployed to ensnare and convict the targeted individual</w:t>
      </w:r>
      <w:r w:rsidRPr="00B03E48">
        <w:rPr>
          <w:sz w:val="14"/>
        </w:rPr>
        <w:t>. “We are there,” writes Levinas (2003, 67), “and there is nothing more to be done, or anything to add to this fact that we have been entirely delivered up”—delivered up by our biometric proxies to the state. Malcolm Crompton (2002) has examined the privacy implications of the biometric capture of bodily infor</w:t>
      </w:r>
      <w:r w:rsidRPr="00B03E48">
        <w:rPr>
          <w:sz w:val="14"/>
        </w:rPr>
        <w:softHyphen/>
        <w:t xml:space="preserve">mation, with a particular focus on the manner in which a person’s biometric scans can often reveal a range of medical conditions. Within the specific context of </w:t>
      </w:r>
      <w:r w:rsidRPr="00F842D7">
        <w:rPr>
          <w:rStyle w:val="StyleUnderline"/>
          <w:highlight w:val="green"/>
        </w:rPr>
        <w:t>racial profiling</w:t>
      </w:r>
      <w:r w:rsidRPr="00B03E48">
        <w:rPr>
          <w:sz w:val="14"/>
        </w:rPr>
        <w:t xml:space="preserve">, </w:t>
      </w:r>
      <w:r w:rsidRPr="00F842D7">
        <w:rPr>
          <w:rStyle w:val="StyleUnderline"/>
          <w:highlight w:val="green"/>
        </w:rPr>
        <w:t>as deployed by</w:t>
      </w:r>
      <w:r w:rsidRPr="00B03E48">
        <w:rPr>
          <w:rStyle w:val="StyleUnderline"/>
        </w:rPr>
        <w:t xml:space="preserve"> both </w:t>
      </w:r>
      <w:r w:rsidRPr="00F842D7">
        <w:rPr>
          <w:rStyle w:val="StyleUnderline"/>
          <w:highlight w:val="green"/>
        </w:rPr>
        <w:t>military and police forces</w:t>
      </w:r>
      <w:r w:rsidRPr="00B03E48">
        <w:rPr>
          <w:sz w:val="14"/>
        </w:rPr>
        <w:t xml:space="preserve">, I want to emphasise that </w:t>
      </w:r>
      <w:r w:rsidRPr="00F842D7">
        <w:rPr>
          <w:rStyle w:val="StyleUnderline"/>
          <w:highlight w:val="green"/>
        </w:rPr>
        <w:t>a subject’s biometric</w:t>
      </w:r>
      <w:r w:rsidRPr="00B03E48">
        <w:rPr>
          <w:rStyle w:val="StyleUnderline"/>
        </w:rPr>
        <w:t xml:space="preserve"> body-</w:t>
      </w:r>
      <w:r w:rsidRPr="00F842D7">
        <w:rPr>
          <w:rStyle w:val="StyleUnderline"/>
          <w:highlight w:val="green"/>
        </w:rPr>
        <w:t>bits may become</w:t>
      </w:r>
      <w:r w:rsidRPr="00B03E48">
        <w:rPr>
          <w:rStyle w:val="StyleUnderline"/>
        </w:rPr>
        <w:t xml:space="preserve"> precisely </w:t>
      </w:r>
      <w:r w:rsidRPr="00F842D7">
        <w:rPr>
          <w:rStyle w:val="Emphasis"/>
          <w:highlight w:val="green"/>
        </w:rPr>
        <w:t>proxies for criminalisation</w:t>
      </w:r>
      <w:r w:rsidRPr="00B03E48">
        <w:rPr>
          <w:sz w:val="14"/>
        </w:rPr>
        <w:t>. “</w:t>
      </w:r>
      <w:r w:rsidRPr="00F842D7">
        <w:rPr>
          <w:rStyle w:val="StyleUnderline"/>
          <w:highlight w:val="green"/>
        </w:rPr>
        <w:t>When being black</w:t>
      </w:r>
      <w:r w:rsidRPr="00B03E48">
        <w:rPr>
          <w:sz w:val="14"/>
        </w:rPr>
        <w:t xml:space="preserve"> (</w:t>
      </w:r>
      <w:r w:rsidRPr="00F842D7">
        <w:rPr>
          <w:rStyle w:val="StyleUnderline"/>
          <w:highlight w:val="green"/>
        </w:rPr>
        <w:t>or</w:t>
      </w:r>
      <w:r w:rsidRPr="00B03E48">
        <w:rPr>
          <w:rStyle w:val="StyleUnderline"/>
        </w:rPr>
        <w:t xml:space="preserve"> </w:t>
      </w:r>
      <w:r w:rsidRPr="00F842D7">
        <w:rPr>
          <w:rStyle w:val="StyleUnderline"/>
          <w:highlight w:val="green"/>
        </w:rPr>
        <w:t>Latino or Asian</w:t>
      </w:r>
      <w:r w:rsidRPr="00B03E48">
        <w:rPr>
          <w:sz w:val="14"/>
        </w:rPr>
        <w:t xml:space="preserve"> [</w:t>
      </w:r>
      <w:r w:rsidRPr="00F842D7">
        <w:rPr>
          <w:rStyle w:val="StyleUnderline"/>
          <w:highlight w:val="green"/>
        </w:rPr>
        <w:t>or</w:t>
      </w:r>
      <w:r w:rsidRPr="00B03E48">
        <w:rPr>
          <w:sz w:val="14"/>
        </w:rPr>
        <w:t xml:space="preserve"> “</w:t>
      </w:r>
      <w:r w:rsidRPr="00B03E48">
        <w:rPr>
          <w:rStyle w:val="StyleUnderline"/>
        </w:rPr>
        <w:t xml:space="preserve">of </w:t>
      </w:r>
      <w:r w:rsidRPr="00F842D7">
        <w:rPr>
          <w:rStyle w:val="StyleUnderline"/>
          <w:highlight w:val="green"/>
        </w:rPr>
        <w:t>Middle Eastern</w:t>
      </w:r>
      <w:r w:rsidRPr="00B03E48">
        <w:rPr>
          <w:rStyle w:val="StyleUnderline"/>
        </w:rPr>
        <w:t xml:space="preserve"> appearance</w:t>
      </w:r>
      <w:r w:rsidRPr="00B03E48">
        <w:rPr>
          <w:sz w:val="14"/>
        </w:rPr>
        <w:t xml:space="preserve">”] </w:t>
      </w:r>
      <w:r w:rsidRPr="00F842D7">
        <w:rPr>
          <w:rStyle w:val="StyleUnderline"/>
          <w:highlight w:val="green"/>
        </w:rPr>
        <w:t>is used as a proxy for criminality</w:t>
      </w:r>
      <w:r w:rsidRPr="00B03E48">
        <w:rPr>
          <w:rStyle w:val="StyleUnderline"/>
        </w:rPr>
        <w:t xml:space="preserve"> or dangerousness in a society in which relative few are criminals</w:t>
      </w:r>
      <w:r w:rsidRPr="00B03E48">
        <w:rPr>
          <w:sz w:val="14"/>
        </w:rPr>
        <w:t>,” David Harris (2002, 106) notes, “</w:t>
      </w:r>
      <w:r w:rsidRPr="00F842D7">
        <w:rPr>
          <w:rStyle w:val="StyleUnderline"/>
          <w:highlight w:val="green"/>
        </w:rPr>
        <w:t>profiles based on</w:t>
      </w:r>
      <w:r w:rsidRPr="00B03E48">
        <w:rPr>
          <w:rStyle w:val="StyleUnderline"/>
        </w:rPr>
        <w:t xml:space="preserve"> or including </w:t>
      </w:r>
      <w:r w:rsidRPr="00F842D7">
        <w:rPr>
          <w:rStyle w:val="StyleUnderline"/>
          <w:highlight w:val="green"/>
        </w:rPr>
        <w:t>race will always sweep too widely</w:t>
      </w:r>
      <w:r w:rsidRPr="00B03E48">
        <w:rPr>
          <w:sz w:val="14"/>
        </w:rPr>
        <w:t xml:space="preserve">.” </w:t>
      </w:r>
      <w:r w:rsidRPr="00B03E48">
        <w:rPr>
          <w:rStyle w:val="StyleUnderline"/>
        </w:rPr>
        <w:t>Within these political economies of biopower</w:t>
      </w:r>
      <w:r w:rsidRPr="00B03E48">
        <w:rPr>
          <w:sz w:val="14"/>
        </w:rPr>
        <w:t xml:space="preserve">, </w:t>
      </w:r>
      <w:r w:rsidRPr="00F842D7">
        <w:rPr>
          <w:rStyle w:val="StyleUnderline"/>
          <w:highlight w:val="green"/>
        </w:rPr>
        <w:t>biometrics interweaves flesh with algorithms in order to</w:t>
      </w:r>
      <w:r w:rsidRPr="00B03E48">
        <w:rPr>
          <w:sz w:val="14"/>
        </w:rPr>
        <w:t xml:space="preserve"> “</w:t>
      </w:r>
      <w:r w:rsidRPr="00F842D7">
        <w:rPr>
          <w:rStyle w:val="StyleUnderline"/>
          <w:highlight w:val="green"/>
        </w:rPr>
        <w:t>freeze</w:t>
      </w:r>
      <w:r w:rsidRPr="00B03E48">
        <w:rPr>
          <w:sz w:val="14"/>
        </w:rPr>
        <w:t xml:space="preserve">” </w:t>
      </w:r>
      <w:r w:rsidRPr="00B03E48">
        <w:rPr>
          <w:rStyle w:val="StyleUnderline"/>
        </w:rPr>
        <w:t xml:space="preserve">a </w:t>
      </w:r>
      <w:r w:rsidRPr="00F842D7">
        <w:rPr>
          <w:rStyle w:val="StyleUnderline"/>
          <w:highlight w:val="green"/>
        </w:rPr>
        <w:t>subject’s identity</w:t>
      </w:r>
      <w:r w:rsidRPr="00B03E48">
        <w:rPr>
          <w:rStyle w:val="StyleUnderline"/>
        </w:rPr>
        <w:t xml:space="preserve"> regardless of his or her permutations</w:t>
      </w:r>
      <w:r w:rsidRPr="00B03E48">
        <w:rPr>
          <w:sz w:val="14"/>
        </w:rPr>
        <w:t xml:space="preserve">. At work here are the biopolitical operations whereby, to paraphrase Levinas, </w:t>
      </w:r>
      <w:r w:rsidRPr="00F842D7">
        <w:rPr>
          <w:rStyle w:val="StyleUnderline"/>
          <w:highlight w:val="green"/>
        </w:rPr>
        <w:t xml:space="preserve">the subject is riveted to the </w:t>
      </w:r>
      <w:r w:rsidRPr="00F842D7">
        <w:rPr>
          <w:rStyle w:val="Emphasis"/>
          <w:highlight w:val="green"/>
        </w:rPr>
        <w:t>fatality of the biological</w:t>
      </w:r>
      <w:r w:rsidRPr="00B03E48">
        <w:rPr>
          <w:sz w:val="14"/>
        </w:rPr>
        <w:t xml:space="preserve">, even as the biological is transmuted in silico: “The essence of humanity is no longer in freedom but in a kind of bondage. To be truly </w:t>
      </w:r>
      <w:proofErr w:type="gramStart"/>
      <w:r w:rsidRPr="00B03E48">
        <w:rPr>
          <w:sz w:val="14"/>
        </w:rPr>
        <w:t>oneself</w:t>
      </w:r>
      <w:proofErr w:type="gramEnd"/>
      <w:r w:rsidRPr="00B03E48">
        <w:rPr>
          <w:sz w:val="14"/>
        </w:rPr>
        <w:t xml:space="preserve"> is ... to become aware of the ineluctable bondage unique to your body ... And then, if race did not exist, it would be necessary to invent it!” (Levinas cited in Rolland 2003, 31). </w:t>
      </w:r>
      <w:r w:rsidRPr="00F842D7">
        <w:rPr>
          <w:rStyle w:val="StyleUnderline"/>
          <w:highlight w:val="green"/>
        </w:rPr>
        <w:t>The re-invention of race in</w:t>
      </w:r>
      <w:r w:rsidRPr="00B03E48">
        <w:rPr>
          <w:rStyle w:val="StyleUnderline"/>
        </w:rPr>
        <w:t xml:space="preserve"> the context of this </w:t>
      </w:r>
      <w:r w:rsidRPr="00F842D7">
        <w:rPr>
          <w:rStyle w:val="StyleUnderline"/>
          <w:highlight w:val="green"/>
        </w:rPr>
        <w:t>biometric riveting of identity to the body is</w:t>
      </w:r>
      <w:r w:rsidRPr="00B03E48">
        <w:rPr>
          <w:rStyle w:val="StyleUnderline"/>
        </w:rPr>
        <w:t xml:space="preserve"> clearly </w:t>
      </w:r>
      <w:r w:rsidRPr="00F842D7">
        <w:rPr>
          <w:rStyle w:val="StyleUnderline"/>
          <w:highlight w:val="green"/>
        </w:rPr>
        <w:t>enunciated in</w:t>
      </w:r>
      <w:r w:rsidRPr="00B03E48">
        <w:rPr>
          <w:rStyle w:val="StyleUnderline"/>
        </w:rPr>
        <w:t xml:space="preserve"> these </w:t>
      </w:r>
      <w:r w:rsidRPr="00F842D7">
        <w:rPr>
          <w:rStyle w:val="StyleUnderline"/>
          <w:highlight w:val="green"/>
        </w:rPr>
        <w:t>contemporary</w:t>
      </w:r>
      <w:r w:rsidRPr="00B03E48">
        <w:rPr>
          <w:rStyle w:val="StyleUnderline"/>
        </w:rPr>
        <w:t xml:space="preserve"> modalities of </w:t>
      </w:r>
      <w:r w:rsidRPr="00F842D7">
        <w:rPr>
          <w:rStyle w:val="StyleUnderline"/>
          <w:highlight w:val="green"/>
        </w:rPr>
        <w:t>racial profiling</w:t>
      </w:r>
      <w:r w:rsidRPr="00B03E48">
        <w:rPr>
          <w:sz w:val="14"/>
        </w:rPr>
        <w:t xml:space="preserve"> and, as I discuss later, </w:t>
      </w:r>
      <w:r w:rsidRPr="00F842D7">
        <w:rPr>
          <w:rStyle w:val="StyleUnderline"/>
          <w:highlight w:val="green"/>
        </w:rPr>
        <w:t>in</w:t>
      </w:r>
      <w:r w:rsidRPr="00B03E48">
        <w:rPr>
          <w:sz w:val="14"/>
        </w:rPr>
        <w:t xml:space="preserve"> the </w:t>
      </w:r>
      <w:r w:rsidRPr="00F842D7">
        <w:rPr>
          <w:rStyle w:val="StyleUnderline"/>
          <w:highlight w:val="green"/>
        </w:rPr>
        <w:t>biometric surveillance and control</w:t>
      </w:r>
      <w:r w:rsidRPr="00B03E48">
        <w:rPr>
          <w:sz w:val="14"/>
        </w:rPr>
        <w:t xml:space="preserve"> of geopolitical borders, refugees and asylum seekers.</w:t>
      </w:r>
    </w:p>
    <w:p w:rsidR="00AD1A17" w:rsidRDefault="00AD1A17" w:rsidP="004569B3">
      <w:pPr>
        <w:rPr>
          <w:rFonts w:asciiTheme="minorHAnsi" w:hAnsiTheme="minorHAnsi" w:cstheme="minorHAnsi"/>
          <w:sz w:val="14"/>
        </w:rPr>
      </w:pPr>
    </w:p>
    <w:p w:rsidR="00F842D7" w:rsidRPr="004A6549" w:rsidRDefault="00F842D7" w:rsidP="00CC14D2">
      <w:pPr>
        <w:pStyle w:val="Heading4"/>
      </w:pPr>
      <w:r>
        <w:t xml:space="preserve">The logic of pre-emption perversely </w:t>
      </w:r>
      <w:r w:rsidRPr="00F842D7">
        <w:rPr>
          <w:u w:val="single"/>
        </w:rPr>
        <w:t>brings threats into existence</w:t>
      </w:r>
      <w:r>
        <w:t xml:space="preserve"> in order to eliminate them</w:t>
      </w:r>
    </w:p>
    <w:p w:rsidR="00F842D7" w:rsidRPr="004A6549" w:rsidRDefault="00F842D7" w:rsidP="00F842D7">
      <w:pPr>
        <w:rPr>
          <w:rFonts w:asciiTheme="minorHAnsi" w:hAnsiTheme="minorHAnsi" w:cstheme="minorHAnsi"/>
        </w:rPr>
      </w:pPr>
      <w:r w:rsidRPr="004A6549">
        <w:rPr>
          <w:rFonts w:asciiTheme="minorHAnsi" w:hAnsiTheme="minorHAnsi" w:cstheme="minorHAnsi"/>
          <w:b/>
        </w:rPr>
        <w:t>Massumi 15</w:t>
      </w:r>
      <w:r w:rsidRPr="004A6549">
        <w:rPr>
          <w:rFonts w:asciiTheme="minorHAnsi" w:hAnsiTheme="minorHAnsi" w:cstheme="minorHAnsi"/>
        </w:rPr>
        <w:t xml:space="preserve"> (Brian – Professor of Communication at the University of Montreal, “The Remains of the Day,” in </w:t>
      </w:r>
      <w:r w:rsidRPr="004A6549">
        <w:rPr>
          <w:rFonts w:asciiTheme="minorHAnsi" w:hAnsiTheme="minorHAnsi" w:cstheme="minorHAnsi"/>
          <w:i/>
        </w:rPr>
        <w:t>Emotions, Politics and War</w:t>
      </w:r>
      <w:r w:rsidRPr="004A6549">
        <w:rPr>
          <w:rFonts w:asciiTheme="minorHAnsi" w:hAnsiTheme="minorHAnsi" w:cstheme="minorHAnsi"/>
        </w:rPr>
        <w:t>, Ed. Åhäll and Gregory, 2015)</w:t>
      </w:r>
    </w:p>
    <w:p w:rsidR="00F842D7" w:rsidRDefault="00F842D7" w:rsidP="004569B3">
      <w:pPr>
        <w:rPr>
          <w:rFonts w:asciiTheme="minorHAnsi" w:hAnsiTheme="minorHAnsi" w:cstheme="minorHAnsi"/>
          <w:sz w:val="14"/>
        </w:rPr>
      </w:pPr>
      <w:r w:rsidRPr="004A6549">
        <w:rPr>
          <w:rFonts w:asciiTheme="minorHAnsi" w:hAnsiTheme="minorHAnsi" w:cstheme="minorHAnsi"/>
          <w:sz w:val="14"/>
        </w:rPr>
        <w:t xml:space="preserve">This isn't just stupidity or faulty reasoning. There is a perverse logic to it. Because if you accept that it's paramount to respond to threat, and that you have to act in response to it even if it has not yet fully emerged, or even if it is hasn't really even begun to emerge, then you're facing a real conundrum. If you wait for the emergence, you'll have waited too long -- too late. </w:t>
      </w:r>
      <w:r w:rsidRPr="00427B4D">
        <w:rPr>
          <w:rStyle w:val="Emphasis"/>
          <w:rFonts w:asciiTheme="minorHAnsi" w:hAnsiTheme="minorHAnsi" w:cstheme="minorHAnsi"/>
          <w:highlight w:val="green"/>
        </w:rPr>
        <w:t>A terrorist threat can strike like lightning</w:t>
      </w:r>
      <w:r w:rsidRPr="004A6549">
        <w:rPr>
          <w:rFonts w:asciiTheme="minorHAnsi" w:hAnsiTheme="minorHAnsi" w:cstheme="minorHAnsi"/>
          <w:sz w:val="14"/>
        </w:rPr>
        <w:t xml:space="preserve">. Like lightning it can strike </w:t>
      </w:r>
      <w:r w:rsidRPr="004A6549">
        <w:rPr>
          <w:rStyle w:val="StyleUnderline"/>
          <w:rFonts w:asciiTheme="minorHAnsi" w:hAnsiTheme="minorHAnsi" w:cstheme="minorHAnsi"/>
        </w:rPr>
        <w:t>anywhere and any time</w:t>
      </w:r>
      <w:r w:rsidRPr="004A6549">
        <w:rPr>
          <w:rFonts w:asciiTheme="minorHAnsi" w:hAnsiTheme="minorHAnsi" w:cstheme="minorHAnsi"/>
          <w:sz w:val="14"/>
        </w:rPr>
        <w:t xml:space="preserve">. But worse than lightning, it can strike anywhere at any time in any guise. </w:t>
      </w:r>
      <w:r w:rsidRPr="004A6549">
        <w:rPr>
          <w:rStyle w:val="StyleUnderline"/>
          <w:rFonts w:asciiTheme="minorHAnsi" w:hAnsiTheme="minorHAnsi" w:cstheme="minorHAnsi"/>
        </w:rPr>
        <w:t xml:space="preserve">This time it might be </w:t>
      </w:r>
      <w:r w:rsidRPr="00427B4D">
        <w:rPr>
          <w:rStyle w:val="StyleUnderline"/>
          <w:rFonts w:asciiTheme="minorHAnsi" w:hAnsiTheme="minorHAnsi" w:cstheme="minorHAnsi"/>
          <w:highlight w:val="green"/>
        </w:rPr>
        <w:t>planes crashing into buildings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Next time it might be an </w:t>
      </w:r>
      <w:r w:rsidRPr="004A6549">
        <w:rPr>
          <w:rStyle w:val="Emphasis"/>
          <w:rFonts w:asciiTheme="minorHAnsi" w:hAnsiTheme="minorHAnsi" w:cstheme="minorHAnsi"/>
        </w:rPr>
        <w:t>improvised explosive device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Or </w:t>
      </w:r>
      <w:r w:rsidRPr="00427B4D">
        <w:rPr>
          <w:rStyle w:val="StyleUnderline"/>
          <w:rFonts w:asciiTheme="minorHAnsi" w:hAnsiTheme="minorHAnsi" w:cstheme="minorHAnsi"/>
          <w:highlight w:val="green"/>
        </w:rPr>
        <w:t>a bomb in a subway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Or </w:t>
      </w:r>
      <w:r w:rsidRPr="00427B4D">
        <w:rPr>
          <w:rStyle w:val="StyleUnderline"/>
          <w:rFonts w:asciiTheme="minorHAnsi" w:hAnsiTheme="minorHAnsi" w:cstheme="minorHAnsi"/>
          <w:highlight w:val="green"/>
        </w:rPr>
        <w:t>anthrax in the mail</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No one knows</w:t>
      </w:r>
      <w:r w:rsidRPr="004A6549">
        <w:rPr>
          <w:rFonts w:asciiTheme="minorHAnsi" w:hAnsiTheme="minorHAnsi" w:cstheme="minorHAnsi"/>
          <w:sz w:val="14"/>
        </w:rPr>
        <w:t xml:space="preserve">. </w:t>
      </w:r>
      <w:r w:rsidRPr="004A6549">
        <w:rPr>
          <w:rStyle w:val="StyleUnderline"/>
          <w:rFonts w:asciiTheme="minorHAnsi" w:hAnsiTheme="minorHAnsi" w:cstheme="minorHAnsi"/>
        </w:rPr>
        <w:t>This only makes the urgency of action all the more acute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Faced with </w:t>
      </w:r>
      <w:r w:rsidRPr="004A6549">
        <w:rPr>
          <w:rStyle w:val="StyleUnderline"/>
          <w:rFonts w:asciiTheme="minorHAnsi" w:hAnsiTheme="minorHAnsi" w:cstheme="minorHAnsi"/>
        </w:rPr>
        <w:t xml:space="preserve">urgent </w:t>
      </w:r>
      <w:r w:rsidRPr="00427B4D">
        <w:rPr>
          <w:rStyle w:val="StyleUnderline"/>
          <w:rFonts w:asciiTheme="minorHAnsi" w:hAnsiTheme="minorHAnsi" w:cstheme="minorHAnsi"/>
          <w:highlight w:val="green"/>
        </w:rPr>
        <w:t>need to act</w:t>
      </w:r>
      <w:r w:rsidRPr="004A6549">
        <w:rPr>
          <w:rStyle w:val="StyleUnderline"/>
          <w:rFonts w:asciiTheme="minorHAnsi" w:hAnsiTheme="minorHAnsi" w:cstheme="minorHAnsi"/>
        </w:rPr>
        <w:t xml:space="preserve"> in the face of the unknown-unknown of a threat that has not yet emerged</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there is </w:t>
      </w:r>
      <w:r w:rsidRPr="00427B4D">
        <w:rPr>
          <w:rStyle w:val="StyleUnderline"/>
          <w:rFonts w:asciiTheme="minorHAnsi" w:hAnsiTheme="minorHAnsi" w:cstheme="minorHAnsi"/>
          <w:highlight w:val="green"/>
        </w:rPr>
        <w:t>only one</w:t>
      </w:r>
      <w:r w:rsidRPr="004A6549">
        <w:rPr>
          <w:rStyle w:val="StyleUnderline"/>
          <w:rFonts w:asciiTheme="minorHAnsi" w:hAnsiTheme="minorHAnsi" w:cstheme="minorHAnsi"/>
        </w:rPr>
        <w:t xml:space="preserve"> reasonable </w:t>
      </w:r>
      <w:r w:rsidRPr="00427B4D">
        <w:rPr>
          <w:rStyle w:val="StyleUnderline"/>
          <w:rFonts w:asciiTheme="minorHAnsi" w:hAnsiTheme="minorHAnsi" w:cstheme="minorHAnsi"/>
          <w:highlight w:val="green"/>
        </w:rPr>
        <w:t>thing to do</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flush it out</w:t>
      </w:r>
      <w:r w:rsidRPr="004A6549">
        <w:rPr>
          <w:rFonts w:asciiTheme="minorHAnsi" w:hAnsiTheme="minorHAnsi" w:cstheme="minorHAnsi"/>
          <w:sz w:val="14"/>
        </w:rPr>
        <w:t xml:space="preserve">. Poke the soft tissue. Prod the terrain. </w:t>
      </w:r>
      <w:r w:rsidRPr="004A6549">
        <w:rPr>
          <w:rStyle w:val="StyleUnderline"/>
          <w:rFonts w:asciiTheme="minorHAnsi" w:hAnsiTheme="minorHAnsi" w:cstheme="minorHAnsi"/>
        </w:rPr>
        <w:t>Stir things up and see what starts to emerge</w:t>
      </w:r>
      <w:r w:rsidRPr="004A6549">
        <w:rPr>
          <w:rFonts w:asciiTheme="minorHAnsi" w:hAnsiTheme="minorHAnsi" w:cstheme="minorHAnsi"/>
          <w:sz w:val="14"/>
        </w:rPr>
        <w:t xml:space="preserve">. </w:t>
      </w:r>
      <w:r w:rsidRPr="004A6549">
        <w:rPr>
          <w:rStyle w:val="Emphasis"/>
          <w:rFonts w:asciiTheme="minorHAnsi" w:hAnsiTheme="minorHAnsi" w:cstheme="minorHAnsi"/>
        </w:rPr>
        <w:t>Create the conditions for the emergence of threat</w:t>
      </w:r>
      <w:r w:rsidRPr="004A6549">
        <w:rPr>
          <w:rFonts w:asciiTheme="minorHAnsi" w:hAnsiTheme="minorHAnsi" w:cstheme="minorHAnsi"/>
          <w:sz w:val="14"/>
        </w:rPr>
        <w:t xml:space="preserve">. </w:t>
      </w:r>
      <w:r w:rsidRPr="004A6549">
        <w:rPr>
          <w:rStyle w:val="StyleUnderline"/>
          <w:rFonts w:asciiTheme="minorHAnsi" w:hAnsiTheme="minorHAnsi" w:cstheme="minorHAnsi"/>
        </w:rPr>
        <w:t>Start the threat on the way to becoming a clear and present danger</w:t>
      </w:r>
      <w:r w:rsidRPr="004A6549">
        <w:rPr>
          <w:rFonts w:asciiTheme="minorHAnsi" w:hAnsiTheme="minorHAnsi" w:cstheme="minorHAnsi"/>
          <w:sz w:val="14"/>
        </w:rPr>
        <w:t xml:space="preserve">, </w:t>
      </w:r>
      <w:r w:rsidRPr="004A6549">
        <w:rPr>
          <w:rStyle w:val="StyleUnderline"/>
          <w:rFonts w:asciiTheme="minorHAnsi" w:hAnsiTheme="minorHAnsi" w:cstheme="minorHAnsi"/>
        </w:rPr>
        <w:t>and then nip it in the bud with your superior rapid-response capabilities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 xml:space="preserve">Make it real so </w:t>
      </w:r>
      <w:r w:rsidRPr="00427B4D">
        <w:rPr>
          <w:rStyle w:val="Emphasis"/>
          <w:rFonts w:asciiTheme="minorHAnsi" w:hAnsiTheme="minorHAnsi" w:cstheme="minorHAnsi"/>
          <w:highlight w:val="green"/>
        </w:rPr>
        <w:lastRenderedPageBreak/>
        <w:t>you can</w:t>
      </w:r>
      <w:r w:rsidRPr="004A6549">
        <w:rPr>
          <w:rStyle w:val="Emphasis"/>
          <w:rFonts w:asciiTheme="minorHAnsi" w:hAnsiTheme="minorHAnsi" w:cstheme="minorHAnsi"/>
        </w:rPr>
        <w:t xml:space="preserve"> really </w:t>
      </w:r>
      <w:r w:rsidRPr="00427B4D">
        <w:rPr>
          <w:rStyle w:val="Emphasis"/>
          <w:rFonts w:asciiTheme="minorHAnsi" w:hAnsiTheme="minorHAnsi" w:cstheme="minorHAnsi"/>
          <w:highlight w:val="green"/>
        </w:rPr>
        <w:t>eliminate it</w:t>
      </w:r>
      <w:r w:rsidRPr="004A6549">
        <w:rPr>
          <w:rFonts w:asciiTheme="minorHAnsi" w:hAnsiTheme="minorHAnsi" w:cstheme="minorHAnsi"/>
          <w:sz w:val="14"/>
        </w:rPr>
        <w:t xml:space="preserve">. I'm not saying that the Bush administration consciously decided to make Iraq a staging ground for terrorism. I'm only saying that the fact that their preemptive actions did in fact do that fits perfectly into the logic of preemption, and says something fundamental about what that logic implies. </w:t>
      </w:r>
      <w:r w:rsidRPr="00427B4D">
        <w:rPr>
          <w:rStyle w:val="StyleUnderline"/>
          <w:rFonts w:asciiTheme="minorHAnsi" w:hAnsiTheme="minorHAnsi" w:cstheme="minorHAnsi"/>
          <w:highlight w:val="green"/>
        </w:rPr>
        <w:t>It is fundamental to</w:t>
      </w:r>
      <w:r w:rsidRPr="004A6549">
        <w:rPr>
          <w:rStyle w:val="StyleUnderline"/>
          <w:rFonts w:asciiTheme="minorHAnsi" w:hAnsiTheme="minorHAnsi" w:cstheme="minorHAnsi"/>
        </w:rPr>
        <w:t xml:space="preserve"> the logic of </w:t>
      </w:r>
      <w:r w:rsidRPr="00427B4D">
        <w:rPr>
          <w:rStyle w:val="StyleUnderline"/>
          <w:rFonts w:asciiTheme="minorHAnsi" w:hAnsiTheme="minorHAnsi" w:cstheme="minorHAnsi"/>
          <w:highlight w:val="green"/>
        </w:rPr>
        <w:t xml:space="preserve">preemption to </w:t>
      </w:r>
      <w:r w:rsidRPr="00427B4D">
        <w:rPr>
          <w:rStyle w:val="Emphasis"/>
          <w:rFonts w:asciiTheme="minorHAnsi" w:hAnsiTheme="minorHAnsi" w:cstheme="minorHAnsi"/>
          <w:highlight w:val="green"/>
        </w:rPr>
        <w:t>produce what it is designed to avoid</w:t>
      </w:r>
      <w:r w:rsidRPr="004A6549">
        <w:rPr>
          <w:rFonts w:asciiTheme="minorHAnsi" w:hAnsiTheme="minorHAnsi" w:cstheme="minorHAnsi"/>
          <w:sz w:val="14"/>
        </w:rPr>
        <w:t xml:space="preserve">. That is the only way to give its urgent need to "go kinetic" in response to threat something positive to attack. This is what distinguishes preemption from the logic presiding over the previous age of conflict, the Cold War. The logic of the Cold War was deterrence: making something not happen. The goal, faced with the clear and present danger of nuclear Armageddon, was to hold it in potential, to make sure the threat was never realized, precisely by refraining from preemptive attack. What was fundamental to the logic of deterrence was the impossibility of a first strike – exactly what preemption requires. </w:t>
      </w:r>
      <w:r w:rsidRPr="004A6549">
        <w:rPr>
          <w:rStyle w:val="StyleUnderline"/>
          <w:rFonts w:asciiTheme="minorHAnsi" w:hAnsiTheme="minorHAnsi" w:cstheme="minorHAnsi"/>
        </w:rPr>
        <w:t>Deterrence exercises a negative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In a way</w:t>
      </w:r>
      <w:r w:rsidRPr="004A6549">
        <w:rPr>
          <w:rFonts w:asciiTheme="minorHAnsi" w:hAnsiTheme="minorHAnsi" w:cstheme="minorHAnsi"/>
          <w:sz w:val="14"/>
        </w:rPr>
        <w:t>,</w:t>
      </w:r>
      <w:r w:rsidRPr="004A6549">
        <w:rPr>
          <w:rStyle w:val="StyleUnderline"/>
          <w:rFonts w:asciiTheme="minorHAnsi" w:hAnsiTheme="minorHAnsi" w:cstheme="minorHAnsi"/>
        </w:rPr>
        <w:t xml:space="preserve"> </w:t>
      </w:r>
      <w:proofErr w:type="gramStart"/>
      <w:r w:rsidRPr="004A6549">
        <w:rPr>
          <w:rStyle w:val="StyleUnderline"/>
          <w:rFonts w:asciiTheme="minorHAnsi" w:hAnsiTheme="minorHAnsi" w:cstheme="minorHAnsi"/>
        </w:rPr>
        <w:t>it's</w:t>
      </w:r>
      <w:proofErr w:type="gramEnd"/>
      <w:r w:rsidRPr="004A6549">
        <w:rPr>
          <w:rStyle w:val="StyleUnderline"/>
          <w:rFonts w:asciiTheme="minorHAnsi" w:hAnsiTheme="minorHAnsi" w:cstheme="minorHAnsi"/>
        </w:rPr>
        <w:t xml:space="preserve"> logic is the inverse of the logic of preemption</w:t>
      </w:r>
      <w:r w:rsidRPr="004A6549">
        <w:rPr>
          <w:rFonts w:asciiTheme="minorHAnsi" w:hAnsiTheme="minorHAnsi" w:cstheme="minorHAnsi"/>
          <w:sz w:val="14"/>
        </w:rPr>
        <w:t xml:space="preserve">. Its aim is to prevent the unthinkable from happening by transforming a clear and present danger into a threat, then to hold the threat in abeyance, so that it continues to loom over the present indefinitely, so that it doesn't follow any action path back to the future. The aim of deterrence aim was to suspend threat. </w:t>
      </w:r>
      <w:r w:rsidRPr="00427B4D">
        <w:rPr>
          <w:rStyle w:val="StyleUnderline"/>
          <w:rFonts w:asciiTheme="minorHAnsi" w:hAnsiTheme="minorHAnsi" w:cstheme="minorHAnsi"/>
          <w:highlight w:val="green"/>
        </w:rPr>
        <w:t>Preemption</w:t>
      </w:r>
      <w:r w:rsidRPr="004A6549">
        <w:rPr>
          <w:rFonts w:asciiTheme="minorHAnsi" w:hAnsiTheme="minorHAnsi" w:cstheme="minorHAnsi"/>
          <w:sz w:val="14"/>
        </w:rPr>
        <w:t xml:space="preserve">, by contrast, </w:t>
      </w:r>
      <w:r w:rsidRPr="00427B4D">
        <w:rPr>
          <w:rStyle w:val="Emphasis"/>
          <w:rFonts w:asciiTheme="minorHAnsi" w:hAnsiTheme="minorHAnsi" w:cstheme="minorHAnsi"/>
          <w:highlight w:val="green"/>
        </w:rPr>
        <w:t>suspends the present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It puts us</w:t>
      </w:r>
      <w:r w:rsidRPr="004A6549">
        <w:rPr>
          <w:rStyle w:val="StyleUnderline"/>
          <w:rFonts w:asciiTheme="minorHAnsi" w:hAnsiTheme="minorHAnsi" w:cstheme="minorHAnsi"/>
        </w:rPr>
        <w:t xml:space="preserve"> and our actions </w:t>
      </w:r>
      <w:r w:rsidRPr="00427B4D">
        <w:rPr>
          <w:rStyle w:val="StyleUnderline"/>
          <w:rFonts w:asciiTheme="minorHAnsi" w:hAnsiTheme="minorHAnsi" w:cstheme="minorHAnsi"/>
          <w:highlight w:val="green"/>
        </w:rPr>
        <w:t>in that</w:t>
      </w:r>
      <w:r w:rsidRPr="004A6549">
        <w:rPr>
          <w:rStyle w:val="StyleUnderline"/>
          <w:rFonts w:asciiTheme="minorHAnsi" w:hAnsiTheme="minorHAnsi" w:cstheme="minorHAnsi"/>
        </w:rPr>
        <w:t xml:space="preserve"> conditional </w:t>
      </w:r>
      <w:r w:rsidRPr="00427B4D">
        <w:rPr>
          <w:rStyle w:val="Emphasis"/>
          <w:rFonts w:asciiTheme="minorHAnsi" w:hAnsiTheme="minorHAnsi" w:cstheme="minorHAnsi"/>
          <w:highlight w:val="green"/>
        </w:rPr>
        <w:t xml:space="preserve">time-loop of </w:t>
      </w:r>
      <w:proofErr w:type="gramStart"/>
      <w:r w:rsidRPr="00427B4D">
        <w:rPr>
          <w:rStyle w:val="Emphasis"/>
          <w:rFonts w:asciiTheme="minorHAnsi" w:hAnsiTheme="minorHAnsi" w:cstheme="minorHAnsi"/>
          <w:highlight w:val="green"/>
        </w:rPr>
        <w:t>the would</w:t>
      </w:r>
      <w:proofErr w:type="gramEnd"/>
      <w:r w:rsidRPr="00427B4D">
        <w:rPr>
          <w:rStyle w:val="Emphasis"/>
          <w:rFonts w:asciiTheme="minorHAnsi" w:hAnsiTheme="minorHAnsi" w:cstheme="minorHAnsi"/>
          <w:highlight w:val="green"/>
        </w:rPr>
        <w:t xml:space="preserve"> have/could have</w:t>
      </w:r>
      <w:r w:rsidRPr="004A6549">
        <w:rPr>
          <w:rFonts w:asciiTheme="minorHAnsi" w:hAnsiTheme="minorHAnsi" w:cstheme="minorHAnsi"/>
          <w:sz w:val="14"/>
        </w:rPr>
        <w:t xml:space="preserve">. It hangs us on a thread of futurity. It does this in order to make the would-have-been/could-have-been a "will-have-been-in-any-case." </w:t>
      </w:r>
      <w:r w:rsidRPr="004A6549">
        <w:rPr>
          <w:rStyle w:val="StyleUnderline"/>
          <w:rFonts w:asciiTheme="minorHAnsi" w:hAnsiTheme="minorHAnsi" w:cstheme="minorHAnsi"/>
        </w:rPr>
        <w:t xml:space="preserve">The job of preemption is to </w:t>
      </w:r>
      <w:r w:rsidRPr="00427B4D">
        <w:rPr>
          <w:rStyle w:val="StyleUnderline"/>
          <w:rFonts w:asciiTheme="minorHAnsi" w:hAnsiTheme="minorHAnsi" w:cstheme="minorHAnsi"/>
          <w:highlight w:val="green"/>
        </w:rPr>
        <w:t xml:space="preserve">translate the unknown-unknown into a </w:t>
      </w:r>
      <w:r w:rsidRPr="00427B4D">
        <w:rPr>
          <w:rStyle w:val="Emphasis"/>
          <w:rFonts w:asciiTheme="minorHAnsi" w:hAnsiTheme="minorHAnsi" w:cstheme="minorHAnsi"/>
          <w:highlight w:val="green"/>
        </w:rPr>
        <w:t>foregone conclusion</w:t>
      </w:r>
      <w:r w:rsidRPr="004A6549">
        <w:rPr>
          <w:rFonts w:asciiTheme="minorHAnsi" w:hAnsiTheme="minorHAnsi" w:cstheme="minorHAnsi"/>
          <w:sz w:val="14"/>
        </w:rPr>
        <w:t xml:space="preserve">. </w:t>
      </w:r>
      <w:r w:rsidRPr="004A6549">
        <w:rPr>
          <w:rStyle w:val="StyleUnderline"/>
          <w:rFonts w:asciiTheme="minorHAnsi" w:hAnsiTheme="minorHAnsi" w:cstheme="minorHAnsi"/>
        </w:rPr>
        <w:t>Preemption always will have been right</w:t>
      </w:r>
      <w:r w:rsidRPr="004A6549">
        <w:rPr>
          <w:rFonts w:asciiTheme="minorHAnsi" w:hAnsiTheme="minorHAnsi" w:cstheme="minorHAnsi"/>
          <w:sz w:val="14"/>
        </w:rPr>
        <w:t xml:space="preserve">, </w:t>
      </w:r>
      <w:r w:rsidRPr="004A6549">
        <w:rPr>
          <w:rStyle w:val="StyleUnderline"/>
          <w:rFonts w:asciiTheme="minorHAnsi" w:hAnsiTheme="minorHAnsi" w:cstheme="minorHAnsi"/>
        </w:rPr>
        <w:t>because it exercises a positive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 </w:t>
      </w:r>
      <w:r w:rsidRPr="004A6549">
        <w:rPr>
          <w:rStyle w:val="Emphasis"/>
          <w:rFonts w:asciiTheme="minorHAnsi" w:hAnsiTheme="minorHAnsi" w:cstheme="minorHAnsi"/>
        </w:rPr>
        <w:t>reality-producing power</w:t>
      </w:r>
      <w:r w:rsidRPr="004A6549">
        <w:rPr>
          <w:rStyle w:val="StyleUnderline"/>
          <w:rFonts w:asciiTheme="minorHAnsi" w:hAnsiTheme="minorHAnsi" w:cstheme="minorHAnsi"/>
        </w:rPr>
        <w:t xml:space="preserve"> to make things emerge</w:t>
      </w:r>
      <w:r w:rsidRPr="004A6549">
        <w:rPr>
          <w:rFonts w:asciiTheme="minorHAnsi" w:hAnsiTheme="minorHAnsi" w:cstheme="minorHAnsi"/>
          <w:sz w:val="14"/>
        </w:rPr>
        <w:t xml:space="preserve">. There is a word for a reasoning that is always right regardless of the objective situation, and that always leads a foregone conclusion in any case. The word is tautological. The logic of preemption is a tautological logic. But that's just the half of it. </w:t>
      </w:r>
      <w:r w:rsidRPr="004A6549">
        <w:rPr>
          <w:rStyle w:val="StyleUnderline"/>
          <w:rFonts w:asciiTheme="minorHAnsi" w:hAnsiTheme="minorHAnsi" w:cstheme="minorHAnsi"/>
        </w:rPr>
        <w:t xml:space="preserve">The logic of preemption is </w:t>
      </w:r>
      <w:r w:rsidRPr="00427B4D">
        <w:rPr>
          <w:rStyle w:val="StyleUnderline"/>
          <w:rFonts w:asciiTheme="minorHAnsi" w:hAnsiTheme="minorHAnsi" w:cstheme="minorHAnsi"/>
          <w:highlight w:val="green"/>
        </w:rPr>
        <w:t xml:space="preserve">a </w:t>
      </w:r>
      <w:r w:rsidRPr="00427B4D">
        <w:rPr>
          <w:rStyle w:val="Emphasis"/>
          <w:rFonts w:asciiTheme="minorHAnsi" w:hAnsiTheme="minorHAnsi" w:cstheme="minorHAnsi"/>
          <w:highlight w:val="green"/>
        </w:rPr>
        <w:t>tautological logic that has the power to produce the reality to which it responds</w:t>
      </w:r>
      <w:r w:rsidRPr="004A6549">
        <w:rPr>
          <w:rFonts w:asciiTheme="minorHAnsi" w:hAnsiTheme="minorHAnsi" w:cstheme="minorHAnsi"/>
          <w:sz w:val="14"/>
        </w:rPr>
        <w:t xml:space="preserve">. In spite of being tautological, or because of the particular way it is tautological, preemption works. It operates. </w:t>
      </w:r>
      <w:r w:rsidRPr="004A6549">
        <w:rPr>
          <w:rStyle w:val="StyleUnderline"/>
          <w:rFonts w:asciiTheme="minorHAnsi" w:hAnsiTheme="minorHAnsi" w:cstheme="minorHAnsi"/>
        </w:rPr>
        <w:t>It operationalizes the future of threat in a way that really</w:t>
      </w:r>
      <w:r w:rsidRPr="004A6549">
        <w:rPr>
          <w:rFonts w:asciiTheme="minorHAnsi" w:hAnsiTheme="minorHAnsi" w:cstheme="minorHAnsi"/>
          <w:sz w:val="14"/>
        </w:rPr>
        <w:t xml:space="preserve">, </w:t>
      </w:r>
      <w:r w:rsidRPr="004A6549">
        <w:rPr>
          <w:rStyle w:val="Emphasis"/>
          <w:rFonts w:asciiTheme="minorHAnsi" w:hAnsiTheme="minorHAnsi" w:cstheme="minorHAnsi"/>
        </w:rPr>
        <w:t>positively produces a future</w:t>
      </w:r>
      <w:r w:rsidRPr="004A6549">
        <w:rPr>
          <w:rFonts w:asciiTheme="minorHAnsi" w:hAnsiTheme="minorHAnsi" w:cstheme="minorHAnsi"/>
          <w:sz w:val="14"/>
        </w:rPr>
        <w:t xml:space="preserve">. It is an operative logic. I call an operative logic that is positively productive of what will really come to be, an ontopower – "onto-" meaning being. </w:t>
      </w:r>
      <w:r w:rsidRPr="00427B4D">
        <w:rPr>
          <w:rStyle w:val="StyleUnderline"/>
          <w:rFonts w:asciiTheme="minorHAnsi" w:hAnsiTheme="minorHAnsi" w:cstheme="minorHAnsi"/>
          <w:highlight w:val="green"/>
        </w:rPr>
        <w:t xml:space="preserve">An </w:t>
      </w:r>
      <w:r w:rsidRPr="00427B4D">
        <w:rPr>
          <w:rStyle w:val="Emphasis"/>
          <w:rFonts w:asciiTheme="minorHAnsi" w:hAnsiTheme="minorHAnsi" w:cstheme="minorHAnsi"/>
          <w:highlight w:val="green"/>
        </w:rPr>
        <w:t>ontopower</w:t>
      </w:r>
      <w:r w:rsidRPr="004A6549">
        <w:rPr>
          <w:rStyle w:val="StyleUnderline"/>
          <w:rFonts w:asciiTheme="minorHAnsi" w:hAnsiTheme="minorHAnsi" w:cstheme="minorHAnsi"/>
        </w:rPr>
        <w:t xml:space="preserve"> is a power that makes things </w:t>
      </w:r>
      <w:r w:rsidRPr="004A6549">
        <w:rPr>
          <w:rStyle w:val="Emphasis"/>
          <w:rFonts w:asciiTheme="minorHAnsi" w:hAnsiTheme="minorHAnsi" w:cstheme="minorHAnsi"/>
        </w:rPr>
        <w:t>come to be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that moves</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futurity felt in the present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into</w:t>
      </w:r>
      <w:r w:rsidRPr="004A6549">
        <w:rPr>
          <w:rStyle w:val="StyleUnderline"/>
          <w:rFonts w:asciiTheme="minorHAnsi" w:hAnsiTheme="minorHAnsi" w:cstheme="minorHAnsi"/>
        </w:rPr>
        <w:t xml:space="preserve"> a </w:t>
      </w:r>
      <w:r w:rsidRPr="00427B4D">
        <w:rPr>
          <w:rStyle w:val="StyleUnderline"/>
          <w:rFonts w:asciiTheme="minorHAnsi" w:hAnsiTheme="minorHAnsi" w:cstheme="minorHAnsi"/>
          <w:highlight w:val="green"/>
        </w:rPr>
        <w:t>presence in the future</w:t>
      </w:r>
      <w:r w:rsidRPr="004A6549">
        <w:rPr>
          <w:rFonts w:asciiTheme="minorHAnsi" w:hAnsiTheme="minorHAnsi" w:cstheme="minorHAnsi"/>
          <w:sz w:val="14"/>
        </w:rPr>
        <w:t xml:space="preserve">. When threat becomes effectively tautological, and power becomes ontopower, everything has changed. We've entered a brave new world, a new regime of power, and a new political era </w:t>
      </w:r>
      <w:proofErr w:type="gramStart"/>
      <w:r w:rsidRPr="004A6549">
        <w:rPr>
          <w:rFonts w:asciiTheme="minorHAnsi" w:hAnsiTheme="minorHAnsi" w:cstheme="minorHAnsi"/>
          <w:sz w:val="14"/>
        </w:rPr>
        <w:t>And</w:t>
      </w:r>
      <w:proofErr w:type="gramEnd"/>
      <w:r w:rsidRPr="004A6549">
        <w:rPr>
          <w:rFonts w:asciiTheme="minorHAnsi" w:hAnsiTheme="minorHAnsi" w:cstheme="minorHAnsi"/>
          <w:sz w:val="14"/>
        </w:rPr>
        <w:t xml:space="preserve"> yes, the more things change, the more they stay the same. In a recent book, Andrew Bacevich, a life-long military careerist turned military critic, laments that "since taking office, President Obama has acted on many fronts to adjust the way the United States exercized that leadership. Yet these adjustments have seldom risen above the cosmetic. … </w:t>
      </w:r>
      <w:r w:rsidRPr="00427B4D">
        <w:rPr>
          <w:rStyle w:val="StyleUnderline"/>
          <w:rFonts w:asciiTheme="minorHAnsi" w:hAnsiTheme="minorHAnsi" w:cstheme="minorHAnsi"/>
          <w:highlight w:val="green"/>
        </w:rPr>
        <w:t>The</w:t>
      </w:r>
      <w:r w:rsidRPr="004A6549">
        <w:rPr>
          <w:rStyle w:val="StyleUnderline"/>
          <w:rFonts w:asciiTheme="minorHAnsi" w:hAnsiTheme="minorHAnsi" w:cstheme="minorHAnsi"/>
        </w:rPr>
        <w:t xml:space="preserve"> global </w:t>
      </w:r>
      <w:r w:rsidRPr="00427B4D">
        <w:rPr>
          <w:rStyle w:val="StyleUnderline"/>
          <w:rFonts w:asciiTheme="minorHAnsi" w:hAnsiTheme="minorHAnsi" w:cstheme="minorHAnsi"/>
          <w:highlight w:val="green"/>
        </w:rPr>
        <w:t>war on terror</w:t>
      </w:r>
      <w:r w:rsidRPr="004A6549">
        <w:rPr>
          <w:rStyle w:val="StyleUnderline"/>
          <w:rFonts w:asciiTheme="minorHAnsi" w:hAnsiTheme="minorHAnsi" w:cstheme="minorHAnsi"/>
        </w:rPr>
        <w:t xml:space="preserve"> [begun by Bush has not only] continued [under Obama</w:t>
      </w:r>
      <w:proofErr w:type="gramStart"/>
      <w:r w:rsidRPr="004A6549">
        <w:rPr>
          <w:rStyle w:val="StyleUnderline"/>
          <w:rFonts w:asciiTheme="minorHAnsi" w:hAnsiTheme="minorHAnsi" w:cstheme="minorHAnsi"/>
        </w:rPr>
        <w:t>] ..</w:t>
      </w:r>
      <w:proofErr w:type="gramEnd"/>
      <w:r w:rsidRPr="004A6549">
        <w:rPr>
          <w:rStyle w:val="StyleUnderline"/>
          <w:rFonts w:asciiTheme="minorHAnsi" w:hAnsiTheme="minorHAnsi" w:cstheme="minorHAnsi"/>
        </w:rPr>
        <w:t xml:space="preserve"> </w:t>
      </w:r>
      <w:proofErr w:type="gramStart"/>
      <w:r w:rsidRPr="004A6549">
        <w:rPr>
          <w:rStyle w:val="StyleUnderline"/>
          <w:rFonts w:asciiTheme="minorHAnsi" w:hAnsiTheme="minorHAnsi" w:cstheme="minorHAnsi"/>
        </w:rPr>
        <w:t>it</w:t>
      </w:r>
      <w:proofErr w:type="gramEnd"/>
      <w:r w:rsidRPr="004A6549">
        <w:rPr>
          <w:rStyle w:val="StyleUnderline"/>
          <w:rFonts w:asciiTheme="minorHAnsi" w:hAnsiTheme="minorHAnsi" w:cstheme="minorHAnsi"/>
        </w:rPr>
        <w:t xml:space="preserve"> </w:t>
      </w:r>
      <w:r w:rsidRPr="00427B4D">
        <w:rPr>
          <w:rStyle w:val="StyleUnderline"/>
          <w:rFonts w:asciiTheme="minorHAnsi" w:hAnsiTheme="minorHAnsi" w:cstheme="minorHAnsi"/>
          <w:highlight w:val="green"/>
        </w:rPr>
        <w:t xml:space="preserve">has </w:t>
      </w:r>
      <w:r w:rsidRPr="00427B4D">
        <w:rPr>
          <w:rStyle w:val="Emphasis"/>
          <w:rFonts w:asciiTheme="minorHAnsi" w:hAnsiTheme="minorHAnsi" w:cstheme="minorHAnsi"/>
          <w:highlight w:val="green"/>
        </w:rPr>
        <w:t>metastasized</w:t>
      </w:r>
      <w:r w:rsidRPr="004A6549">
        <w:rPr>
          <w:rFonts w:asciiTheme="minorHAnsi" w:hAnsiTheme="minorHAnsi" w:cstheme="minorHAnsi"/>
          <w:sz w:val="14"/>
        </w:rPr>
        <w:t xml:space="preserve">." It has turned cancerous. </w:t>
      </w:r>
      <w:r w:rsidRPr="004A6549">
        <w:rPr>
          <w:rStyle w:val="StyleUnderline"/>
          <w:rFonts w:asciiTheme="minorHAnsi" w:hAnsiTheme="minorHAnsi" w:cstheme="minorHAnsi"/>
        </w:rPr>
        <w:t xml:space="preserve">It has turned into </w:t>
      </w:r>
      <w:r w:rsidRPr="00427B4D">
        <w:rPr>
          <w:rStyle w:val="StyleUnderline"/>
          <w:rFonts w:asciiTheme="minorHAnsi" w:hAnsiTheme="minorHAnsi" w:cstheme="minorHAnsi"/>
          <w:highlight w:val="green"/>
        </w:rPr>
        <w:t xml:space="preserve">a self-driving tendency that has </w:t>
      </w:r>
      <w:r w:rsidRPr="00427B4D">
        <w:rPr>
          <w:rStyle w:val="Emphasis"/>
          <w:rFonts w:asciiTheme="minorHAnsi" w:hAnsiTheme="minorHAnsi" w:cstheme="minorHAnsi"/>
          <w:highlight w:val="green"/>
        </w:rPr>
        <w:t>swept Obama up</w:t>
      </w:r>
      <w:r w:rsidRPr="004A6549">
        <w:rPr>
          <w:rStyle w:val="Emphasis"/>
          <w:rFonts w:asciiTheme="minorHAnsi" w:hAnsiTheme="minorHAnsi" w:cstheme="minorHAnsi"/>
        </w:rPr>
        <w:t xml:space="preserve"> in it</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operative logic of </w:t>
      </w:r>
      <w:r w:rsidRPr="00427B4D">
        <w:rPr>
          <w:rStyle w:val="StyleUnderline"/>
          <w:rFonts w:asciiTheme="minorHAnsi" w:hAnsiTheme="minorHAnsi" w:cstheme="minorHAnsi"/>
          <w:highlight w:val="green"/>
        </w:rPr>
        <w:t xml:space="preserve">preemption is </w:t>
      </w:r>
      <w:r w:rsidRPr="00427B4D">
        <w:rPr>
          <w:rStyle w:val="Emphasis"/>
          <w:rFonts w:asciiTheme="minorHAnsi" w:hAnsiTheme="minorHAnsi" w:cstheme="minorHAnsi"/>
          <w:highlight w:val="green"/>
        </w:rPr>
        <w:t>not a logic he has – it has him</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has proven itself a </w:t>
      </w:r>
      <w:r w:rsidRPr="004A6549">
        <w:rPr>
          <w:rStyle w:val="Emphasis"/>
          <w:rFonts w:asciiTheme="minorHAnsi" w:hAnsiTheme="minorHAnsi" w:cstheme="minorHAnsi"/>
        </w:rPr>
        <w:t>self-propagating historical force</w:t>
      </w:r>
      <w:r w:rsidRPr="004A6549">
        <w:rPr>
          <w:rFonts w:asciiTheme="minorHAnsi" w:hAnsiTheme="minorHAnsi" w:cstheme="minorHAnsi"/>
          <w:sz w:val="14"/>
        </w:rPr>
        <w:t xml:space="preserve">, </w:t>
      </w:r>
      <w:r w:rsidRPr="004A6549">
        <w:rPr>
          <w:rStyle w:val="StyleUnderline"/>
          <w:rFonts w:asciiTheme="minorHAnsi" w:hAnsiTheme="minorHAnsi" w:cstheme="minorHAnsi"/>
        </w:rPr>
        <w:t>an operative historical logic whose "rightness" is still, as always, a foregone conclusion</w:t>
      </w:r>
      <w:r w:rsidRPr="004A6549">
        <w:rPr>
          <w:rFonts w:asciiTheme="minorHAnsi" w:hAnsiTheme="minorHAnsi" w:cstheme="minorHAnsi"/>
          <w:sz w:val="14"/>
        </w:rPr>
        <w:t xml:space="preserve">. It has proven its ability to continue, as a tendency, across the break between administrations and the changes on the level of explicitly stated doctrine. I will briefly go into how Bush's 9-11-fueled-"everything-changed" is now Obama's "more off the same," despite the differences in doctrine, the change in the cast of characters, and the obvious differences in personal quality and leadership style. But before I do that, I want to draw out a bit more some of the implications of the recentering of war and politics on threat. On the way, I want to respond to an objection I've left my account open to. The example of Al-Qaeda in Iraq that was central to my argument that preemptive power is a productive power is just one example. In many eyes it might seem a weak one, since it could be laid to unforeseen collateral effects, and dismissed as a mere anomaly or accident, or simply a product of a miscalculation. The point I want to make is that </w:t>
      </w:r>
      <w:r w:rsidRPr="004A6549">
        <w:rPr>
          <w:rStyle w:val="StyleUnderline"/>
          <w:rFonts w:asciiTheme="minorHAnsi" w:hAnsiTheme="minorHAnsi" w:cstheme="minorHAnsi"/>
        </w:rPr>
        <w:t>in the operative logic of preemption more-or-less unforeseen effects are precisely what is and must be produced</w:t>
      </w:r>
      <w:r w:rsidRPr="004A6549">
        <w:rPr>
          <w:rFonts w:asciiTheme="minorHAnsi" w:hAnsiTheme="minorHAnsi" w:cstheme="minorHAnsi"/>
          <w:sz w:val="14"/>
        </w:rPr>
        <w:t xml:space="preserve">. </w:t>
      </w:r>
      <w:r w:rsidRPr="004A6549">
        <w:rPr>
          <w:rStyle w:val="StyleUnderline"/>
          <w:rFonts w:asciiTheme="minorHAnsi" w:hAnsiTheme="minorHAnsi" w:cstheme="minorHAnsi"/>
        </w:rPr>
        <w:t>If the situation is really one full of unknown-unknowns</w:t>
      </w:r>
      <w:r w:rsidRPr="004A6549">
        <w:rPr>
          <w:rFonts w:asciiTheme="minorHAnsi" w:hAnsiTheme="minorHAnsi" w:cstheme="minorHAnsi"/>
          <w:sz w:val="14"/>
        </w:rPr>
        <w:t xml:space="preserve">, </w:t>
      </w:r>
      <w:r w:rsidRPr="004A6549">
        <w:rPr>
          <w:rStyle w:val="StyleUnderline"/>
          <w:rFonts w:asciiTheme="minorHAnsi" w:hAnsiTheme="minorHAnsi" w:cstheme="minorHAnsi"/>
        </w:rPr>
        <w:t>in a perpetually crisis-ridden</w:t>
      </w:r>
      <w:r w:rsidRPr="004A6549">
        <w:rPr>
          <w:rFonts w:asciiTheme="minorHAnsi" w:hAnsiTheme="minorHAnsi" w:cstheme="minorHAnsi"/>
          <w:sz w:val="14"/>
        </w:rPr>
        <w:t xml:space="preserve">, ungraspably complex, </w:t>
      </w:r>
      <w:r w:rsidRPr="004A6549">
        <w:rPr>
          <w:rStyle w:val="StyleUnderline"/>
          <w:rFonts w:asciiTheme="minorHAnsi" w:hAnsiTheme="minorHAnsi" w:cstheme="minorHAnsi"/>
        </w:rPr>
        <w:t>increasingly chaotic world</w:t>
      </w:r>
      <w:r w:rsidRPr="004A6549">
        <w:rPr>
          <w:rFonts w:asciiTheme="minorHAnsi" w:hAnsiTheme="minorHAnsi" w:cstheme="minorHAnsi"/>
          <w:sz w:val="14"/>
        </w:rPr>
        <w:t xml:space="preserve">, then </w:t>
      </w:r>
      <w:r w:rsidRPr="004A6549">
        <w:rPr>
          <w:rStyle w:val="StyleUnderline"/>
          <w:rFonts w:asciiTheme="minorHAnsi" w:hAnsiTheme="minorHAnsi" w:cstheme="minorHAnsi"/>
        </w:rPr>
        <w:t>unforeseen effects will always accompany any action carried out according to any logic</w:t>
      </w:r>
      <w:r w:rsidRPr="004A6549">
        <w:rPr>
          <w:rFonts w:asciiTheme="minorHAnsi" w:hAnsiTheme="minorHAnsi" w:cstheme="minorHAnsi"/>
          <w:sz w:val="14"/>
        </w:rPr>
        <w:t xml:space="preserve">. That's a corrollary of the foregone conclusion. What's particular about preemption is that makes a virtue of this. </w:t>
      </w:r>
      <w:r w:rsidRPr="004A6549">
        <w:rPr>
          <w:rStyle w:val="StyleUnderline"/>
          <w:rFonts w:asciiTheme="minorHAnsi" w:hAnsiTheme="minorHAnsi" w:cstheme="minorHAnsi"/>
        </w:rPr>
        <w:t>It turns this problem into something positive as well</w:t>
      </w:r>
      <w:r w:rsidRPr="004A6549">
        <w:rPr>
          <w:rFonts w:asciiTheme="minorHAnsi" w:hAnsiTheme="minorHAnsi" w:cstheme="minorHAnsi"/>
          <w:sz w:val="14"/>
        </w:rPr>
        <w:t xml:space="preserve">. </w:t>
      </w:r>
      <w:r w:rsidRPr="004A6549">
        <w:rPr>
          <w:rStyle w:val="StyleUnderline"/>
          <w:rFonts w:asciiTheme="minorHAnsi" w:hAnsiTheme="minorHAnsi" w:cstheme="minorHAnsi"/>
        </w:rPr>
        <w:t>It turns it into a mechanism that fosters its own continuation and proliferation</w:t>
      </w:r>
      <w:r w:rsidRPr="004A6549">
        <w:rPr>
          <w:rFonts w:asciiTheme="minorHAnsi" w:hAnsiTheme="minorHAnsi" w:cstheme="minorHAnsi"/>
          <w:sz w:val="14"/>
        </w:rPr>
        <w:t xml:space="preserve">. It can't make the unknown-unknown known. It can't pre-form or fore-see the exact nature of the reality it will produce. But if it is ready with fast-adapting rapid response capabilities, </w:t>
      </w:r>
      <w:r w:rsidRPr="004A6549">
        <w:rPr>
          <w:rStyle w:val="StyleUnderline"/>
          <w:rFonts w:asciiTheme="minorHAnsi" w:hAnsiTheme="minorHAnsi" w:cstheme="minorHAnsi"/>
        </w:rPr>
        <w:t>it can field the effects it brings into being</w:t>
      </w:r>
      <w:r w:rsidRPr="004A6549">
        <w:rPr>
          <w:rFonts w:asciiTheme="minorHAnsi" w:hAnsiTheme="minorHAnsi" w:cstheme="minorHAnsi"/>
          <w:sz w:val="14"/>
        </w:rPr>
        <w:t xml:space="preserve">, </w:t>
      </w:r>
      <w:r w:rsidRPr="004A6549">
        <w:rPr>
          <w:rStyle w:val="StyleUnderline"/>
          <w:rFonts w:asciiTheme="minorHAnsi" w:hAnsiTheme="minorHAnsi" w:cstheme="minorHAnsi"/>
        </w:rPr>
        <w:t>by immediately going kinetic in a follow-up action</w:t>
      </w:r>
      <w:r w:rsidRPr="004A6549">
        <w:rPr>
          <w:rFonts w:asciiTheme="minorHAnsi" w:hAnsiTheme="minorHAnsi" w:cstheme="minorHAnsi"/>
          <w:sz w:val="14"/>
        </w:rPr>
        <w:t xml:space="preserve">. When it flushes out threat, it can contrive to keep the emergence within parameters it can handle, more-or-less. </w:t>
      </w:r>
      <w:r w:rsidRPr="004A6549">
        <w:rPr>
          <w:rStyle w:val="Emphasis"/>
          <w:rFonts w:asciiTheme="minorHAnsi" w:hAnsiTheme="minorHAnsi" w:cstheme="minorHAnsi"/>
        </w:rPr>
        <w:t>There will be threat again</w:t>
      </w:r>
      <w:r w:rsidRPr="004A6549">
        <w:rPr>
          <w:rFonts w:asciiTheme="minorHAnsi" w:hAnsiTheme="minorHAnsi" w:cstheme="minorHAnsi"/>
          <w:sz w:val="14"/>
        </w:rPr>
        <w:t xml:space="preserve">. But if all goes well it will be in more controllable parameters. </w:t>
      </w:r>
      <w:r w:rsidRPr="004A6549">
        <w:rPr>
          <w:rStyle w:val="StyleUnderline"/>
          <w:rFonts w:asciiTheme="minorHAnsi" w:hAnsiTheme="minorHAnsi" w:cstheme="minorHAnsi"/>
        </w:rPr>
        <w:t xml:space="preserve">Preemption can then </w:t>
      </w:r>
      <w:r w:rsidRPr="004A6549">
        <w:rPr>
          <w:rStyle w:val="Emphasis"/>
          <w:rFonts w:asciiTheme="minorHAnsi" w:hAnsiTheme="minorHAnsi" w:cstheme="minorHAnsi"/>
        </w:rPr>
        <w:t>re-legitimate itself affectively</w:t>
      </w:r>
      <w:r w:rsidRPr="004A6549">
        <w:rPr>
          <w:rFonts w:asciiTheme="minorHAnsi" w:hAnsiTheme="minorHAnsi" w:cstheme="minorHAnsi"/>
          <w:sz w:val="14"/>
        </w:rPr>
        <w:t xml:space="preserve">, </w:t>
      </w:r>
      <w:r w:rsidRPr="004A6549">
        <w:rPr>
          <w:rStyle w:val="StyleUnderline"/>
          <w:rFonts w:asciiTheme="minorHAnsi" w:hAnsiTheme="minorHAnsi" w:cstheme="minorHAnsi"/>
        </w:rPr>
        <w:t>and redeploy</w:t>
      </w:r>
      <w:r w:rsidRPr="004A6549">
        <w:rPr>
          <w:rFonts w:asciiTheme="minorHAnsi" w:hAnsiTheme="minorHAnsi" w:cstheme="minorHAnsi"/>
          <w:sz w:val="14"/>
        </w:rPr>
        <w:t xml:space="preserve">. In this way, to use the military theory jargon, </w:t>
      </w:r>
      <w:r w:rsidRPr="004A6549">
        <w:rPr>
          <w:rStyle w:val="StyleUnderline"/>
          <w:rFonts w:asciiTheme="minorHAnsi" w:hAnsiTheme="minorHAnsi" w:cstheme="minorHAnsi"/>
        </w:rPr>
        <w:t>the operative logic of preemption "leverages" uncertainty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What preemptive power must do is</w:t>
      </w:r>
      <w:r w:rsidRPr="004A6549">
        <w:rPr>
          <w:rStyle w:val="StyleUnderline"/>
          <w:rFonts w:asciiTheme="minorHAnsi" w:hAnsiTheme="minorHAnsi" w:cstheme="minorHAnsi"/>
        </w:rPr>
        <w:t xml:space="preserve"> remain poised to </w:t>
      </w:r>
      <w:r w:rsidRPr="00427B4D">
        <w:rPr>
          <w:rStyle w:val="Emphasis"/>
          <w:rFonts w:asciiTheme="minorHAnsi" w:hAnsiTheme="minorHAnsi" w:cstheme="minorHAnsi"/>
          <w:highlight w:val="green"/>
        </w:rPr>
        <w:t>go kinetic again and again</w:t>
      </w:r>
      <w:r w:rsidRPr="004A6549">
        <w:rPr>
          <w:rFonts w:asciiTheme="minorHAnsi" w:hAnsiTheme="minorHAnsi" w:cstheme="minorHAnsi"/>
          <w:sz w:val="14"/>
        </w:rPr>
        <w:t xml:space="preserve">, </w:t>
      </w:r>
      <w:r w:rsidRPr="004A6549">
        <w:rPr>
          <w:rStyle w:val="StyleUnderline"/>
          <w:rFonts w:asciiTheme="minorHAnsi" w:hAnsiTheme="minorHAnsi" w:cstheme="minorHAnsi"/>
        </w:rPr>
        <w:t>in serial response to the exercise of its own ontopower</w:t>
      </w:r>
      <w:r w:rsidRPr="004A6549">
        <w:rPr>
          <w:rFonts w:asciiTheme="minorHAnsi" w:hAnsiTheme="minorHAnsi" w:cstheme="minorHAnsi"/>
          <w:sz w:val="14"/>
        </w:rPr>
        <w:t xml:space="preserve">. Every time it acts, it must already be poising itself to act again, with equal urgency. In that way, </w:t>
      </w:r>
      <w:r w:rsidRPr="00427B4D">
        <w:rPr>
          <w:rStyle w:val="StyleUnderline"/>
          <w:rFonts w:asciiTheme="minorHAnsi" w:hAnsiTheme="minorHAnsi" w:cstheme="minorHAnsi"/>
          <w:highlight w:val="green"/>
        </w:rPr>
        <w:t>each of its actions</w:t>
      </w:r>
      <w:r w:rsidRPr="004A6549">
        <w:rPr>
          <w:rStyle w:val="StyleUnderline"/>
          <w:rFonts w:asciiTheme="minorHAnsi" w:hAnsiTheme="minorHAnsi" w:cstheme="minorHAnsi"/>
        </w:rPr>
        <w:t xml:space="preserve"> will </w:t>
      </w:r>
      <w:r w:rsidRPr="00427B4D">
        <w:rPr>
          <w:rStyle w:val="StyleUnderline"/>
          <w:rFonts w:asciiTheme="minorHAnsi" w:hAnsiTheme="minorHAnsi" w:cstheme="minorHAnsi"/>
          <w:highlight w:val="green"/>
        </w:rPr>
        <w:t>contain</w:t>
      </w:r>
      <w:r w:rsidRPr="004A6549">
        <w:rPr>
          <w:rStyle w:val="StyleUnderline"/>
          <w:rFonts w:asciiTheme="minorHAnsi" w:hAnsiTheme="minorHAnsi" w:cstheme="minorHAnsi"/>
        </w:rPr>
        <w:t xml:space="preserve"> within it </w:t>
      </w:r>
      <w:r w:rsidRPr="00427B4D">
        <w:rPr>
          <w:rStyle w:val="StyleUnderline"/>
          <w:rFonts w:asciiTheme="minorHAnsi" w:hAnsiTheme="minorHAnsi" w:cstheme="minorHAnsi"/>
          <w:highlight w:val="green"/>
        </w:rPr>
        <w:t xml:space="preserve">the </w:t>
      </w:r>
      <w:r w:rsidRPr="00427B4D">
        <w:rPr>
          <w:rStyle w:val="Emphasis"/>
          <w:rFonts w:asciiTheme="minorHAnsi" w:hAnsiTheme="minorHAnsi" w:cstheme="minorHAnsi"/>
          <w:highlight w:val="green"/>
        </w:rPr>
        <w:t>seeds of the next</w:t>
      </w:r>
      <w:r w:rsidRPr="004A6549">
        <w:rPr>
          <w:rStyle w:val="Emphasis"/>
          <w:rFonts w:asciiTheme="minorHAnsi" w:hAnsiTheme="minorHAnsi" w:cstheme="minorHAnsi"/>
        </w:rPr>
        <w:t xml:space="preserve"> action, and that action, the action after</w:t>
      </w:r>
      <w:r w:rsidRPr="004A6549">
        <w:rPr>
          <w:rStyle w:val="StyleUnderline"/>
          <w:rFonts w:asciiTheme="minorHAnsi" w:hAnsiTheme="minorHAnsi" w:cstheme="minorHAnsi"/>
        </w:rPr>
        <w:t>, so that the deployment of preemption cascades, bringing its affective legitimation by threat with it, step by step</w:t>
      </w:r>
      <w:r w:rsidRPr="004A6549">
        <w:rPr>
          <w:rFonts w:asciiTheme="minorHAnsi" w:hAnsiTheme="minorHAnsi" w:cstheme="minorHAnsi"/>
          <w:sz w:val="14"/>
        </w:rPr>
        <w:t xml:space="preserve">. </w:t>
      </w:r>
      <w:r w:rsidRPr="004A6549">
        <w:rPr>
          <w:rStyle w:val="Emphasis"/>
          <w:rFonts w:asciiTheme="minorHAnsi" w:hAnsiTheme="minorHAnsi" w:cstheme="minorHAnsi"/>
        </w:rPr>
        <w:t>Preemptive action has become self-driving</w:t>
      </w:r>
      <w:r w:rsidRPr="004A6549">
        <w:rPr>
          <w:rFonts w:asciiTheme="minorHAnsi" w:hAnsiTheme="minorHAnsi" w:cstheme="minorHAnsi"/>
          <w:sz w:val="14"/>
        </w:rPr>
        <w:t xml:space="preserve">. It only stands to reason that </w:t>
      </w:r>
      <w:r w:rsidRPr="004A6549">
        <w:rPr>
          <w:rStyle w:val="StyleUnderline"/>
          <w:rFonts w:asciiTheme="minorHAnsi" w:hAnsiTheme="minorHAnsi" w:cstheme="minorHAnsi"/>
        </w:rPr>
        <w:t>if terrorist threat is ever-present and proliferates in unforeseen ways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then the </w:t>
      </w:r>
      <w:r w:rsidRPr="004A6549">
        <w:rPr>
          <w:rStyle w:val="StyleUnderline"/>
          <w:rFonts w:asciiTheme="minorHAnsi" w:hAnsiTheme="minorHAnsi" w:cstheme="minorHAnsi"/>
        </w:rPr>
        <w:lastRenderedPageBreak/>
        <w:t xml:space="preserve">power mobilized against it must be </w:t>
      </w:r>
      <w:r w:rsidRPr="004A6549">
        <w:rPr>
          <w:rStyle w:val="Emphasis"/>
          <w:rFonts w:asciiTheme="minorHAnsi" w:hAnsiTheme="minorHAnsi" w:cstheme="minorHAnsi"/>
        </w:rPr>
        <w:t>similarly ever-present and proliferating</w:t>
      </w:r>
      <w:r w:rsidRPr="004A6549">
        <w:rPr>
          <w:rFonts w:asciiTheme="minorHAnsi" w:hAnsiTheme="minorHAnsi" w:cstheme="minorHAnsi"/>
          <w:sz w:val="14"/>
        </w:rPr>
        <w:t xml:space="preserve">. </w:t>
      </w:r>
      <w:proofErr w:type="gramStart"/>
      <w:r w:rsidRPr="004A6549">
        <w:rPr>
          <w:rFonts w:asciiTheme="minorHAnsi" w:hAnsiTheme="minorHAnsi" w:cstheme="minorHAnsi"/>
          <w:sz w:val="14"/>
        </w:rPr>
        <w:t>ow</w:t>
      </w:r>
      <w:proofErr w:type="gramEnd"/>
      <w:r w:rsidRPr="004A6549">
        <w:rPr>
          <w:rFonts w:asciiTheme="minorHAnsi" w:hAnsiTheme="minorHAnsi" w:cstheme="minorHAnsi"/>
          <w:sz w:val="14"/>
        </w:rPr>
        <w:t xml:space="preserve"> could anyone argue that we shouldn't be capable of fielding uncertainty? We must always be poised for threat. We must assume the posture -- even if the stated doctrine has changed. If we sit on our hands, all it will take to delegitimate a government would be another terror attack that happened on its watch. </w:t>
      </w:r>
      <w:r w:rsidRPr="004A6549">
        <w:rPr>
          <w:rStyle w:val="StyleUnderline"/>
          <w:rFonts w:asciiTheme="minorHAnsi" w:hAnsiTheme="minorHAnsi" w:cstheme="minorHAnsi"/>
        </w:rPr>
        <w:t>No government can afford not to be in a posture of preemption</w:t>
      </w:r>
      <w:r w:rsidRPr="004A6549">
        <w:rPr>
          <w:rFonts w:asciiTheme="minorHAnsi" w:hAnsiTheme="minorHAnsi" w:cstheme="minorHAnsi"/>
          <w:sz w:val="14"/>
        </w:rPr>
        <w:t xml:space="preserve">. We must assume the posture at every moment – we must be poised to go kinetic at a moment's notice, whenever and wherever in the world that threat is felt to loom. Whenever and wherever. The realignment on time I mentioned earlier ends up driving </w:t>
      </w:r>
      <w:proofErr w:type="gramStart"/>
      <w:r w:rsidRPr="004A6549">
        <w:rPr>
          <w:rFonts w:asciiTheme="minorHAnsi" w:hAnsiTheme="minorHAnsi" w:cstheme="minorHAnsi"/>
          <w:sz w:val="14"/>
        </w:rPr>
        <w:t>a</w:t>
      </w:r>
      <w:proofErr w:type="gramEnd"/>
      <w:r w:rsidRPr="004A6549">
        <w:rPr>
          <w:rFonts w:asciiTheme="minorHAnsi" w:hAnsiTheme="minorHAnsi" w:cstheme="minorHAnsi"/>
          <w:sz w:val="14"/>
        </w:rPr>
        <w:t xml:space="preserve"> a tendency for the logic set in motion to turn space-filling. </w:t>
      </w:r>
      <w:r w:rsidRPr="004A6549">
        <w:rPr>
          <w:rStyle w:val="StyleUnderline"/>
          <w:rFonts w:asciiTheme="minorHAnsi" w:hAnsiTheme="minorHAnsi" w:cstheme="minorHAnsi"/>
        </w:rPr>
        <w:t>The operative logic of preemptive is not only self-driving</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self-expanding</w:t>
      </w:r>
      <w:r w:rsidRPr="004A6549">
        <w:rPr>
          <w:rFonts w:asciiTheme="minorHAnsi" w:hAnsiTheme="minorHAnsi" w:cstheme="minorHAnsi"/>
          <w:sz w:val="14"/>
        </w:rPr>
        <w:t xml:space="preserve">. We watched this happen. </w:t>
      </w:r>
      <w:r w:rsidRPr="00427B4D">
        <w:rPr>
          <w:rStyle w:val="StyleUnderline"/>
          <w:rFonts w:asciiTheme="minorHAnsi" w:hAnsiTheme="minorHAnsi" w:cstheme="minorHAnsi"/>
          <w:highlight w:val="green"/>
        </w:rPr>
        <w:t>Iraq was</w:t>
      </w:r>
      <w:r w:rsidRPr="004A6549">
        <w:rPr>
          <w:rStyle w:val="StyleUnderline"/>
          <w:rFonts w:asciiTheme="minorHAnsi" w:hAnsiTheme="minorHAnsi" w:cstheme="minorHAnsi"/>
        </w:rPr>
        <w:t xml:space="preserve"> in fact used as </w:t>
      </w:r>
      <w:r w:rsidRPr="00427B4D">
        <w:rPr>
          <w:rStyle w:val="StyleUnderline"/>
          <w:rFonts w:asciiTheme="minorHAnsi" w:hAnsiTheme="minorHAnsi" w:cstheme="minorHAnsi"/>
          <w:highlight w:val="green"/>
        </w:rPr>
        <w:t xml:space="preserve">a </w:t>
      </w:r>
      <w:r w:rsidRPr="00427B4D">
        <w:rPr>
          <w:rStyle w:val="Emphasis"/>
          <w:rFonts w:asciiTheme="minorHAnsi" w:hAnsiTheme="minorHAnsi" w:cstheme="minorHAnsi"/>
          <w:highlight w:val="green"/>
        </w:rPr>
        <w:t>terror training ground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Terrorist techniques</w:t>
      </w:r>
      <w:r w:rsidRPr="004A6549">
        <w:rPr>
          <w:rStyle w:val="StyleUnderline"/>
          <w:rFonts w:asciiTheme="minorHAnsi" w:hAnsiTheme="minorHAnsi" w:cstheme="minorHAnsi"/>
        </w:rPr>
        <w:t xml:space="preserve"> such as the improvised explosive device and suicide bombings </w:t>
      </w:r>
      <w:r w:rsidRPr="00427B4D">
        <w:rPr>
          <w:rStyle w:val="StyleUnderline"/>
          <w:rFonts w:asciiTheme="minorHAnsi" w:hAnsiTheme="minorHAnsi" w:cstheme="minorHAnsi"/>
          <w:highlight w:val="green"/>
        </w:rPr>
        <w:t xml:space="preserve">were </w:t>
      </w:r>
      <w:r w:rsidRPr="00427B4D">
        <w:rPr>
          <w:rStyle w:val="Emphasis"/>
          <w:rFonts w:asciiTheme="minorHAnsi" w:hAnsiTheme="minorHAnsi" w:cstheme="minorHAnsi"/>
          <w:highlight w:val="green"/>
        </w:rPr>
        <w:t>perfected there</w:t>
      </w:r>
      <w:r w:rsidRPr="004A6549">
        <w:rPr>
          <w:rFonts w:asciiTheme="minorHAnsi" w:hAnsiTheme="minorHAnsi" w:cstheme="minorHAnsi"/>
          <w:sz w:val="14"/>
        </w:rPr>
        <w:t xml:space="preserve">, </w:t>
      </w:r>
      <w:r w:rsidRPr="004A6549">
        <w:rPr>
          <w:rStyle w:val="StyleUnderline"/>
          <w:rFonts w:asciiTheme="minorHAnsi" w:hAnsiTheme="minorHAnsi" w:cstheme="minorHAnsi"/>
        </w:rPr>
        <w:t>then carried to the other front</w:t>
      </w:r>
      <w:r w:rsidRPr="004A6549">
        <w:rPr>
          <w:rFonts w:asciiTheme="minorHAnsi" w:hAnsiTheme="minorHAnsi" w:cstheme="minorHAnsi"/>
          <w:sz w:val="14"/>
        </w:rPr>
        <w:t xml:space="preserve">, </w:t>
      </w:r>
      <w:r w:rsidRPr="004A6549">
        <w:rPr>
          <w:rStyle w:val="StyleUnderline"/>
          <w:rFonts w:asciiTheme="minorHAnsi" w:hAnsiTheme="minorHAnsi" w:cstheme="minorHAnsi"/>
        </w:rPr>
        <w:t>Afghanistan</w:t>
      </w:r>
      <w:r w:rsidRPr="004A6549">
        <w:rPr>
          <w:rFonts w:asciiTheme="minorHAnsi" w:hAnsiTheme="minorHAnsi" w:cstheme="minorHAnsi"/>
          <w:sz w:val="14"/>
        </w:rPr>
        <w:t xml:space="preserve">, </w:t>
      </w:r>
      <w:r w:rsidRPr="004A6549">
        <w:rPr>
          <w:rStyle w:val="StyleUnderline"/>
          <w:rFonts w:asciiTheme="minorHAnsi" w:hAnsiTheme="minorHAnsi" w:cstheme="minorHAnsi"/>
        </w:rPr>
        <w:t>where they fueled a resurgent insurgency</w:t>
      </w:r>
      <w:r w:rsidRPr="004A6549">
        <w:rPr>
          <w:rFonts w:asciiTheme="minorHAnsi" w:hAnsiTheme="minorHAnsi" w:cstheme="minorHAnsi"/>
          <w:sz w:val="14"/>
        </w:rPr>
        <w:t xml:space="preserve">. The preemptive follow-up response on the part of the US was to expand the use of counter-terrorist tactics that matched the IED attack in terms of their ability to strike by surprise with lightning speed, and to morph themselves to the shape any kind of circumstance, taking any number of guises. The use of these techniques by the US military exploded. Chief among them were targeted assassinations using rapidly-deployed special operations forces, and unmanned drone attacks. </w:t>
      </w:r>
      <w:r w:rsidRPr="004A6549">
        <w:rPr>
          <w:rStyle w:val="StyleUnderline"/>
          <w:rFonts w:asciiTheme="minorHAnsi" w:hAnsiTheme="minorHAnsi" w:cstheme="minorHAnsi"/>
        </w:rPr>
        <w:t>This escalation began under Bush</w:t>
      </w:r>
      <w:r w:rsidRPr="004A6549">
        <w:rPr>
          <w:rFonts w:asciiTheme="minorHAnsi" w:hAnsiTheme="minorHAnsi" w:cstheme="minorHAnsi"/>
          <w:sz w:val="14"/>
        </w:rPr>
        <w:t xml:space="preserve">, </w:t>
      </w:r>
      <w:r w:rsidRPr="004A6549">
        <w:rPr>
          <w:rStyle w:val="StyleUnderline"/>
          <w:rFonts w:asciiTheme="minorHAnsi" w:hAnsiTheme="minorHAnsi" w:cstheme="minorHAnsi"/>
        </w:rPr>
        <w:t>but was taken to new levels by Obama</w:t>
      </w:r>
      <w:r w:rsidRPr="004A6549">
        <w:rPr>
          <w:rFonts w:asciiTheme="minorHAnsi" w:hAnsiTheme="minorHAnsi" w:cstheme="minorHAnsi"/>
          <w:sz w:val="14"/>
        </w:rPr>
        <w:t xml:space="preserve">, who had criticized the war in Iraq and called for its winding down only in order to shift attention to Afghanistan, which he defined as the "good war" and the right war. The right war overflowed to the wrong side of the border, into Pakistan. </w:t>
      </w:r>
      <w:r w:rsidRPr="004A6549">
        <w:rPr>
          <w:rStyle w:val="StyleUnderline"/>
          <w:rFonts w:asciiTheme="minorHAnsi" w:hAnsiTheme="minorHAnsi" w:cstheme="minorHAnsi"/>
        </w:rPr>
        <w:t xml:space="preserve">The </w:t>
      </w:r>
      <w:r w:rsidRPr="00427B4D">
        <w:rPr>
          <w:rStyle w:val="Emphasis"/>
          <w:rFonts w:asciiTheme="minorHAnsi" w:hAnsiTheme="minorHAnsi" w:cstheme="minorHAnsi"/>
          <w:highlight w:val="green"/>
        </w:rPr>
        <w:t>blowback</w:t>
      </w:r>
      <w:r w:rsidRPr="00427B4D">
        <w:rPr>
          <w:rStyle w:val="StyleUnderline"/>
          <w:rFonts w:asciiTheme="minorHAnsi" w:hAnsiTheme="minorHAnsi" w:cstheme="minorHAnsi"/>
          <w:highlight w:val="green"/>
        </w:rPr>
        <w:t xml:space="preserve"> from</w:t>
      </w:r>
      <w:r w:rsidRPr="004A6549">
        <w:rPr>
          <w:rStyle w:val="StyleUnderline"/>
          <w:rFonts w:asciiTheme="minorHAnsi" w:hAnsiTheme="minorHAnsi" w:cstheme="minorHAnsi"/>
        </w:rPr>
        <w:t xml:space="preserve"> US cross-border </w:t>
      </w:r>
      <w:r w:rsidRPr="00427B4D">
        <w:rPr>
          <w:rStyle w:val="StyleUnderline"/>
          <w:rFonts w:asciiTheme="minorHAnsi" w:hAnsiTheme="minorHAnsi" w:cstheme="minorHAnsi"/>
          <w:highlight w:val="green"/>
        </w:rPr>
        <w:t>drone attacks and spe</w:t>
      </w:r>
      <w:r w:rsidRPr="004A6549">
        <w:rPr>
          <w:rStyle w:val="StyleUnderline"/>
          <w:rFonts w:asciiTheme="minorHAnsi" w:hAnsiTheme="minorHAnsi" w:cstheme="minorHAnsi"/>
        </w:rPr>
        <w:t xml:space="preserve">cial </w:t>
      </w:r>
      <w:r w:rsidRPr="00427B4D">
        <w:rPr>
          <w:rStyle w:val="StyleUnderline"/>
          <w:rFonts w:asciiTheme="minorHAnsi" w:hAnsiTheme="minorHAnsi" w:cstheme="minorHAnsi"/>
          <w:highlight w:val="green"/>
        </w:rPr>
        <w:t>op</w:t>
      </w:r>
      <w:r w:rsidRPr="004A6549">
        <w:rPr>
          <w:rStyle w:val="StyleUnderline"/>
          <w:rFonts w:asciiTheme="minorHAnsi" w:hAnsiTheme="minorHAnsi" w:cstheme="minorHAnsi"/>
        </w:rPr>
        <w:t>eration</w:t>
      </w:r>
      <w:r w:rsidRPr="00427B4D">
        <w:rPr>
          <w:rStyle w:val="StyleUnderline"/>
          <w:rFonts w:asciiTheme="minorHAnsi" w:hAnsiTheme="minorHAnsi" w:cstheme="minorHAnsi"/>
          <w:highlight w:val="green"/>
        </w:rPr>
        <w:t>s</w:t>
      </w:r>
      <w:r w:rsidRPr="004A6549">
        <w:rPr>
          <w:rStyle w:val="StyleUnderline"/>
          <w:rFonts w:asciiTheme="minorHAnsi" w:hAnsiTheme="minorHAnsi" w:cstheme="minorHAnsi"/>
        </w:rPr>
        <w:t xml:space="preserve"> in Pakistan have </w:t>
      </w:r>
      <w:r w:rsidRPr="00427B4D">
        <w:rPr>
          <w:rStyle w:val="StyleUnderline"/>
          <w:rFonts w:asciiTheme="minorHAnsi" w:hAnsiTheme="minorHAnsi" w:cstheme="minorHAnsi"/>
          <w:highlight w:val="green"/>
        </w:rPr>
        <w:t>energized activity elsewhere</w:t>
      </w:r>
      <w:r w:rsidRPr="004A6549">
        <w:rPr>
          <w:rStyle w:val="StyleUnderline"/>
          <w:rFonts w:asciiTheme="minorHAnsi" w:hAnsiTheme="minorHAnsi" w:cstheme="minorHAnsi"/>
        </w:rPr>
        <w:t xml:space="preserve"> in the world: in Somalia</w:t>
      </w:r>
      <w:r w:rsidRPr="004A6549">
        <w:rPr>
          <w:rFonts w:asciiTheme="minorHAnsi" w:hAnsiTheme="minorHAnsi" w:cstheme="minorHAnsi"/>
          <w:sz w:val="14"/>
        </w:rPr>
        <w:t xml:space="preserve">, </w:t>
      </w:r>
      <w:r w:rsidRPr="004A6549">
        <w:rPr>
          <w:rStyle w:val="StyleUnderline"/>
          <w:rFonts w:asciiTheme="minorHAnsi" w:hAnsiTheme="minorHAnsi" w:cstheme="minorHAnsi"/>
        </w:rPr>
        <w:t>in Yemen</w:t>
      </w:r>
      <w:r w:rsidRPr="004A6549">
        <w:rPr>
          <w:rFonts w:asciiTheme="minorHAnsi" w:hAnsiTheme="minorHAnsi" w:cstheme="minorHAnsi"/>
          <w:sz w:val="14"/>
        </w:rPr>
        <w:t xml:space="preserve">. Yet another proliferation. US drone attacks and special ops have followed. Preemptive US military intervention has expanded to yet another continent. The invasions of Iraq and Afghanistan may be winding down. But the preemptive military posture of the US has only spread. And </w:t>
      </w:r>
      <w:r w:rsidRPr="00427B4D">
        <w:rPr>
          <w:rStyle w:val="Emphasis"/>
          <w:rFonts w:asciiTheme="minorHAnsi" w:hAnsiTheme="minorHAnsi" w:cstheme="minorHAnsi"/>
          <w:highlight w:val="green"/>
        </w:rPr>
        <w:t>nowhere has terrorist threat stopped looming</w:t>
      </w:r>
      <w:r w:rsidRPr="004A6549">
        <w:rPr>
          <w:rFonts w:asciiTheme="minorHAnsi" w:hAnsiTheme="minorHAnsi" w:cstheme="minorHAnsi"/>
          <w:sz w:val="14"/>
        </w:rPr>
        <w:t xml:space="preserve">. Last month (July 2011) was the bloodiest for months for US military personnel in Iraq, and terrorist attacks in Afghanistan picked up spectacularly with the assassinations of the governor of Kandahar province and the mayor of Kandahar city. Even after the "withdrawal" of US troops from Iraq, there will be a continuing US presence indefinitely into the future, as Obama's Secretary of Defense Robert Gates put it, in order to "fill the gap in Iraqi Security Force operations." This continuing presence will be in the form of five high-tech compounds outfitted for drone operations and housing aircraft and armored vehicles for rapid-response forays. The withdrawal from Afghanistan will similarly leave a permanent preemption-ready presence. That presence has unprecedented reach. According to best estimates, the US preemptive presence stretches across more than 750 bases around the world. The less focused it becomes on outright invasion, the more spread-out and tentacular it becomes. US special operations forces are now active in no less than 75 countries around the world and carry out an average of 70 missions a day. The number of countries "serviced" is slated to rise to 120. A key to advisor to General Petraeus, the commander of US troops in Iraq, then Afghanistan, and now incoming CIA director, was recently quoted marvelling at the reach of this "almost industrial scale killing machine". </w:t>
      </w:r>
      <w:r w:rsidRPr="00427B4D">
        <w:rPr>
          <w:rStyle w:val="StyleUnderline"/>
          <w:rFonts w:asciiTheme="minorHAnsi" w:hAnsiTheme="minorHAnsi" w:cstheme="minorHAnsi"/>
          <w:highlight w:val="green"/>
        </w:rPr>
        <w:t>Preemption</w:t>
      </w:r>
      <w:r w:rsidRPr="004A6549">
        <w:rPr>
          <w:rStyle w:val="StyleUnderline"/>
          <w:rFonts w:asciiTheme="minorHAnsi" w:hAnsiTheme="minorHAnsi" w:cstheme="minorHAnsi"/>
        </w:rPr>
        <w:t xml:space="preserve"> doesn't go away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w:t>
      </w:r>
      <w:r w:rsidRPr="00427B4D">
        <w:rPr>
          <w:rStyle w:val="StyleUnderline"/>
          <w:rFonts w:asciiTheme="minorHAnsi" w:hAnsiTheme="minorHAnsi" w:cstheme="minorHAnsi"/>
          <w:highlight w:val="green"/>
        </w:rPr>
        <w:t>spreads its tentacles</w:t>
      </w:r>
      <w:r w:rsidRPr="004A6549">
        <w:rPr>
          <w:rFonts w:asciiTheme="minorHAnsi" w:hAnsiTheme="minorHAnsi" w:cstheme="minorHAnsi"/>
          <w:sz w:val="14"/>
        </w:rPr>
        <w:t xml:space="preserve">. Things change. Boots on the ground may recede as drones advance, following the rhythms of public opinion and the electoral cycle of politicians' engrossment in domestic affairs. Nation-building might get backgrounded in favor of targeted assassination campaigns. But </w:t>
      </w:r>
      <w:r w:rsidRPr="004A6549">
        <w:rPr>
          <w:rStyle w:val="StyleUnderline"/>
          <w:rFonts w:asciiTheme="minorHAnsi" w:hAnsiTheme="minorHAnsi" w:cstheme="minorHAnsi"/>
        </w:rPr>
        <w:t>the operative logic of preemption only becomes more widespread and insidious</w:t>
      </w:r>
      <w:r w:rsidRPr="004A6549">
        <w:rPr>
          <w:rFonts w:asciiTheme="minorHAnsi" w:hAnsiTheme="minorHAnsi" w:cstheme="minorHAnsi"/>
          <w:sz w:val="14"/>
        </w:rPr>
        <w:t xml:space="preserve">. The more it changes, the more it stays the same, ever-expanding. To the point that it can be said to become the dominant operative logic of our times. </w:t>
      </w:r>
      <w:r w:rsidRPr="00427B4D">
        <w:rPr>
          <w:rStyle w:val="Emphasis"/>
          <w:rFonts w:asciiTheme="minorHAnsi" w:hAnsiTheme="minorHAnsi" w:cstheme="minorHAnsi"/>
          <w:highlight w:val="green"/>
        </w:rPr>
        <w:t>Preemption octopuses on</w:t>
      </w:r>
      <w:r w:rsidRPr="004A6549">
        <w:rPr>
          <w:rFonts w:asciiTheme="minorHAnsi" w:hAnsiTheme="minorHAnsi" w:cstheme="minorHAnsi"/>
          <w:sz w:val="14"/>
        </w:rPr>
        <w:t>. Ontopower rules.</w:t>
      </w:r>
    </w:p>
    <w:p w:rsidR="00F842D7" w:rsidRDefault="00F842D7" w:rsidP="004569B3">
      <w:pPr>
        <w:rPr>
          <w:rFonts w:asciiTheme="minorHAnsi" w:hAnsiTheme="minorHAnsi" w:cstheme="minorHAnsi"/>
          <w:sz w:val="14"/>
        </w:rPr>
      </w:pPr>
    </w:p>
    <w:p w:rsidR="009460B9" w:rsidRDefault="005742E1" w:rsidP="00CC14D2">
      <w:pPr>
        <w:pStyle w:val="Heading4"/>
      </w:pPr>
      <w:r>
        <w:t xml:space="preserve">Biometric technologies blur the line between </w:t>
      </w:r>
      <w:r w:rsidRPr="007A0851">
        <w:rPr>
          <w:u w:val="single"/>
        </w:rPr>
        <w:t>wartime technology</w:t>
      </w:r>
      <w:r>
        <w:t xml:space="preserve"> and </w:t>
      </w:r>
      <w:r w:rsidRPr="007A0851">
        <w:rPr>
          <w:u w:val="single"/>
        </w:rPr>
        <w:t xml:space="preserve">domestic </w:t>
      </w:r>
      <w:r w:rsidR="007A0851" w:rsidRPr="007A0851">
        <w:rPr>
          <w:u w:val="single"/>
        </w:rPr>
        <w:t>security</w:t>
      </w:r>
      <w:r w:rsidR="007A0851">
        <w:t>, creating a permanent state of emergency</w:t>
      </w:r>
    </w:p>
    <w:p w:rsidR="009460B9" w:rsidRDefault="009460B9" w:rsidP="009460B9">
      <w:r w:rsidRPr="003202F1">
        <w:rPr>
          <w:b/>
        </w:rPr>
        <w:t xml:space="preserve">Muller 10 </w:t>
      </w:r>
      <w:r>
        <w:t xml:space="preserve">(Benjamin J. – Assistant Professor in International Relations and Political Theory at the University of Western Ontario, Ph.D. from Queen’s University Belfast, </w:t>
      </w:r>
      <w:r w:rsidRPr="003202F1">
        <w:rPr>
          <w:i/>
        </w:rPr>
        <w:t>Security, Risk and the Biometric State: Governing Borders and Bodies</w:t>
      </w:r>
      <w:r>
        <w:t>, p. 104-109)</w:t>
      </w:r>
    </w:p>
    <w:p w:rsidR="00157DBC" w:rsidRDefault="009460B9" w:rsidP="009460B9">
      <w:pPr>
        <w:rPr>
          <w:sz w:val="14"/>
        </w:rPr>
      </w:pPr>
      <w:r w:rsidRPr="00B268D5">
        <w:rPr>
          <w:sz w:val="14"/>
        </w:rPr>
        <w:t xml:space="preserve">We argue here that </w:t>
      </w:r>
      <w:r w:rsidRPr="003F7AC6">
        <w:rPr>
          <w:rStyle w:val="StyleUnderline"/>
        </w:rPr>
        <w:t xml:space="preserve">the </w:t>
      </w:r>
      <w:r w:rsidRPr="004B64A8">
        <w:rPr>
          <w:rStyle w:val="StyleUnderline"/>
          <w:highlight w:val="green"/>
        </w:rPr>
        <w:t>use of biometrics for</w:t>
      </w:r>
      <w:r w:rsidRPr="003F7AC6">
        <w:rPr>
          <w:rStyle w:val="StyleUnderline"/>
        </w:rPr>
        <w:t xml:space="preserve"> the </w:t>
      </w:r>
      <w:r w:rsidRPr="004B64A8">
        <w:rPr>
          <w:rStyle w:val="StyleUnderline"/>
          <w:highlight w:val="green"/>
        </w:rPr>
        <w:t>management of the population is constitutive of contemporary</w:t>
      </w:r>
      <w:r w:rsidRPr="003F7AC6">
        <w:rPr>
          <w:rStyle w:val="StyleUnderline"/>
        </w:rPr>
        <w:t xml:space="preserve"> </w:t>
      </w:r>
      <w:r w:rsidRPr="004B64A8">
        <w:rPr>
          <w:rStyle w:val="StyleUnderline"/>
        </w:rPr>
        <w:t>securitized (</w:t>
      </w:r>
      <w:r w:rsidRPr="004B64A8">
        <w:rPr>
          <w:rStyle w:val="StyleUnderline"/>
          <w:highlight w:val="green"/>
        </w:rPr>
        <w:t>exceptional</w:t>
      </w:r>
      <w:r w:rsidRPr="003F7AC6">
        <w:rPr>
          <w:rStyle w:val="StyleUnderline"/>
        </w:rPr>
        <w:t xml:space="preserve">) </w:t>
      </w:r>
      <w:r w:rsidRPr="004B64A8">
        <w:rPr>
          <w:rStyle w:val="StyleUnderline"/>
          <w:highlight w:val="green"/>
        </w:rPr>
        <w:t>politics</w:t>
      </w:r>
      <w:r w:rsidRPr="00B268D5">
        <w:rPr>
          <w:sz w:val="14"/>
        </w:rPr>
        <w:t xml:space="preserve">, and while more apparent, the case of Fallujah is not dissimilar to “domestic” homeland security initiatives and the securitization of borders and the bodies that cross them. Moreover, </w:t>
      </w:r>
      <w:r w:rsidRPr="000B698E">
        <w:rPr>
          <w:rStyle w:val="StyleUnderline"/>
          <w:highlight w:val="green"/>
        </w:rPr>
        <w:t>it speaks to an</w:t>
      </w:r>
      <w:r w:rsidRPr="006062EF">
        <w:rPr>
          <w:rStyle w:val="StyleUnderline"/>
        </w:rPr>
        <w:t xml:space="preserve"> </w:t>
      </w:r>
      <w:r w:rsidRPr="004B64A8">
        <w:rPr>
          <w:rStyle w:val="StyleUnderline"/>
          <w:highlight w:val="green"/>
        </w:rPr>
        <w:t>evolving global norm of securitized identity</w:t>
      </w:r>
      <w:r w:rsidRPr="00B268D5">
        <w:rPr>
          <w:sz w:val="14"/>
        </w:rPr>
        <w:t xml:space="preserve">, </w:t>
      </w:r>
      <w:r w:rsidRPr="000B698E">
        <w:rPr>
          <w:rStyle w:val="StyleUnderline"/>
          <w:highlight w:val="green"/>
        </w:rPr>
        <w:t>emphasizing</w:t>
      </w:r>
      <w:r w:rsidRPr="006062EF">
        <w:rPr>
          <w:rStyle w:val="StyleUnderline"/>
        </w:rPr>
        <w:t xml:space="preserve"> the mutually constitutive </w:t>
      </w:r>
      <w:r w:rsidRPr="000B698E">
        <w:rPr>
          <w:rStyle w:val="StyleUnderline"/>
          <w:highlight w:val="green"/>
        </w:rPr>
        <w:t>relationship between domestic and foreign policy</w:t>
      </w:r>
      <w:r w:rsidRPr="00B268D5">
        <w:rPr>
          <w:sz w:val="14"/>
        </w:rPr>
        <w:t xml:space="preserve">, </w:t>
      </w:r>
      <w:r w:rsidRPr="000B698E">
        <w:rPr>
          <w:rStyle w:val="StyleUnderline"/>
          <w:highlight w:val="green"/>
        </w:rPr>
        <w:t>or</w:t>
      </w:r>
      <w:r w:rsidRPr="006062EF">
        <w:rPr>
          <w:rStyle w:val="StyleUnderline"/>
        </w:rPr>
        <w:t xml:space="preserve"> at the very least </w:t>
      </w:r>
      <w:r w:rsidRPr="000B698E">
        <w:rPr>
          <w:rStyle w:val="StyleUnderline"/>
          <w:highlight w:val="green"/>
        </w:rPr>
        <w:t>destabilizing</w:t>
      </w:r>
      <w:r w:rsidRPr="007A0851">
        <w:rPr>
          <w:rStyle w:val="StyleUnderline"/>
        </w:rPr>
        <w:t xml:space="preserve"> conventional </w:t>
      </w:r>
      <w:r w:rsidRPr="000B698E">
        <w:rPr>
          <w:rStyle w:val="StyleUnderline"/>
          <w:highlight w:val="green"/>
        </w:rPr>
        <w:t>notions about the separation between these spheres</w:t>
      </w:r>
      <w:r w:rsidRPr="00B268D5">
        <w:rPr>
          <w:sz w:val="14"/>
        </w:rPr>
        <w:t xml:space="preserve">, regularly reified in the discourses and disciplinary regimes/ knowledge of IR and Comparative Politics (CP). 3 Moreover, </w:t>
      </w:r>
      <w:r w:rsidRPr="006062EF">
        <w:rPr>
          <w:rStyle w:val="StyleUnderline"/>
        </w:rPr>
        <w:t>it speaks to an attempt to exercise biopolitical technologies of power as forms of subjugation and control/ management, which in turn constitutes the subject under such “exceptional” circumstances</w:t>
      </w:r>
      <w:r w:rsidRPr="00B268D5">
        <w:rPr>
          <w:sz w:val="14"/>
        </w:rPr>
        <w:t xml:space="preserve"> as Agamben’s homo sacer. The chapter begins by briefly revisiting the concept of “the state of exception,” and the extent to which the introduction of biometric technologies is representative of a particular politics of exceptionalism. As the chapter title indicates, we consider these securitizing moves, namely the introduction of biometric technologies, as underscoring constitutionalizing trends, or at the very least, the untenable differentiation between domestic and foreign policy. In this specific case, in much the same way that modern technology has rendered conventional articulations of space and time anachronistic, </w:t>
      </w:r>
      <w:r w:rsidRPr="006062EF">
        <w:rPr>
          <w:rStyle w:val="StyleUnderline"/>
        </w:rPr>
        <w:t xml:space="preserve">the </w:t>
      </w:r>
      <w:r w:rsidRPr="004B64A8">
        <w:rPr>
          <w:rStyle w:val="StyleUnderline"/>
          <w:highlight w:val="green"/>
        </w:rPr>
        <w:t xml:space="preserve">simultaneous use of </w:t>
      </w:r>
      <w:r w:rsidRPr="004B64A8">
        <w:rPr>
          <w:rStyle w:val="StyleUnderline"/>
          <w:highlight w:val="green"/>
        </w:rPr>
        <w:lastRenderedPageBreak/>
        <w:t>biometric technologies as</w:t>
      </w:r>
      <w:r w:rsidRPr="006062EF">
        <w:rPr>
          <w:rStyle w:val="StyleUnderline"/>
        </w:rPr>
        <w:t xml:space="preserve"> a </w:t>
      </w:r>
      <w:r w:rsidRPr="004B64A8">
        <w:rPr>
          <w:rStyle w:val="StyleUnderline"/>
          <w:highlight w:val="green"/>
        </w:rPr>
        <w:t>part of</w:t>
      </w:r>
      <w:r w:rsidRPr="006062EF">
        <w:rPr>
          <w:rStyle w:val="StyleUnderline"/>
        </w:rPr>
        <w:t xml:space="preserve"> both domestic </w:t>
      </w:r>
      <w:r w:rsidRPr="004B64A8">
        <w:rPr>
          <w:rStyle w:val="StyleUnderline"/>
          <w:highlight w:val="green"/>
        </w:rPr>
        <w:t>homeland security</w:t>
      </w:r>
      <w:r w:rsidRPr="006062EF">
        <w:rPr>
          <w:rStyle w:val="StyleUnderline"/>
        </w:rPr>
        <w:t xml:space="preserve"> strategies </w:t>
      </w:r>
      <w:r w:rsidRPr="004B64A8">
        <w:rPr>
          <w:rStyle w:val="StyleUnderline"/>
          <w:highlight w:val="green"/>
        </w:rPr>
        <w:t>and foreign policy</w:t>
      </w:r>
      <w:r w:rsidRPr="006062EF">
        <w:rPr>
          <w:rStyle w:val="StyleUnderline"/>
        </w:rPr>
        <w:t xml:space="preserve"> objectives can begin to </w:t>
      </w:r>
      <w:r w:rsidRPr="004B64A8">
        <w:rPr>
          <w:rStyle w:val="Emphasis"/>
          <w:highlight w:val="green"/>
        </w:rPr>
        <w:t>challenge articulated limits of identity and place</w:t>
      </w:r>
      <w:r w:rsidRPr="00B268D5">
        <w:rPr>
          <w:sz w:val="14"/>
        </w:rPr>
        <w:t xml:space="preserve">. We then examine the case of Fallujah, arguably an exemplar in the wider case of American occupation practices subsequently replicated across Iraq and Afghanistan, wherein the struggle to gain the biopolitical ascendancy of sovereign power is asserted by occupation forces in an effort to take control of biopolitics – the management of life. As a result of the destructive violence executed by occupation forces, identity is rearticulated on the principles of biometrics and, to draw on Giorgio Agamben’s work, some Iraqis are articulated as homo sacer; namely the 15– 45-year-old males who were not given the option of leaving Fallujah prior to the siege in November 2004 . In this sense, while cognizant of the disturbing story of destruction represented in Picasso’s Guernica, 4 the story here is much more about the destructiveness of reconstruction, and the struggle over sovereign power in its biopolitical form. We conclude with some reflections on the arguments presented, and their wider application in the Iraqi context. Homo Sacer and the State of Exception Drawing on the work of Nazi constitutional theorist Carl Schmitt, but also a Hobbesian and Weberian heritage, the revival of deliberations over the state of exception is found in contemporary work by the Italian philosopher Giorgio Agamben. Although many of those not beholden to the triumphalism found in post-1989 commentaries turned to Schmitt, some specific resonances were absent. In particular, one of the critical points for Agamben regarding the state of exception becoming the norm sent many writers and thinkers scrambling. In the wake of the events of September 11, 2001 and the subsequent introduction of anti-terrorist legislation and homeland security strategies however, this contention is much less </w:t>
      </w:r>
      <w:proofErr w:type="gramStart"/>
      <w:r w:rsidRPr="00B268D5">
        <w:rPr>
          <w:sz w:val="14"/>
        </w:rPr>
        <w:t>radical .</w:t>
      </w:r>
      <w:proofErr w:type="gramEnd"/>
      <w:r w:rsidRPr="00B268D5">
        <w:rPr>
          <w:sz w:val="14"/>
        </w:rPr>
        <w:t xml:space="preserve"> Specific pieces of anti-terrorist legislation such as Bill C-36 in Canada, the USA PATRIOT Act, the Intelligence Reform and Terrorism Prevention Act of 2004 (IRTPA), or even the American Homeland Security Act of 2002, involve at a bare minimum certain “sunset clauses,” if not in fact subjecting the entire piece of legislation to such a clause. Of particular importance is the way in which sunset clauses give certain impermanence to exceptional or emergency powers. While the sovereign might indeed, to borrow from Schmitt’s dictum, “decide the exception,” it is not intended to be carte blanche power. If it were, exceptional powers would no longer be “exceptional” but the norm, or what is termed the permanent state of exception. Historical powers of judicial oversight, constitutionality, habeas corpus, and so on, have placed specific checks and balances on the power of the executive. The question then, is </w:t>
      </w:r>
      <w:r w:rsidRPr="006062EF">
        <w:rPr>
          <w:rStyle w:val="StyleUnderline"/>
        </w:rPr>
        <w:t>what gives the state of exception its permanence</w:t>
      </w:r>
      <w:r w:rsidRPr="00B268D5">
        <w:rPr>
          <w:sz w:val="14"/>
        </w:rPr>
        <w:t xml:space="preserve">, </w:t>
      </w:r>
      <w:r w:rsidRPr="006062EF">
        <w:rPr>
          <w:rStyle w:val="StyleUnderline"/>
        </w:rPr>
        <w:t>and what are the implications to the members of the political community in this “normalized” state of exception?</w:t>
      </w:r>
      <w:r w:rsidRPr="00B268D5">
        <w:rPr>
          <w:sz w:val="14"/>
        </w:rPr>
        <w:t xml:space="preserve"> On the one hand, to follow Agamben’s lead, </w:t>
      </w:r>
      <w:r w:rsidRPr="00B268D5">
        <w:rPr>
          <w:rStyle w:val="StyleUnderline"/>
        </w:rPr>
        <w:t>the state of exception arises at an intersection between the legal and political</w:t>
      </w:r>
      <w:r w:rsidRPr="00B268D5">
        <w:rPr>
          <w:sz w:val="14"/>
        </w:rPr>
        <w:t xml:space="preserve">; a civil war, an insurrection, an armed resistance (Agamben 2005: 1). Moreover, </w:t>
      </w:r>
      <w:r w:rsidRPr="00B268D5">
        <w:rPr>
          <w:rStyle w:val="StyleUnderline"/>
        </w:rPr>
        <w:t>the state of exception is the result of a “political crisis,” indicating that it should be understood in political terms and not on juridical-constitutional grounds</w:t>
      </w:r>
      <w:r w:rsidRPr="00B268D5">
        <w:rPr>
          <w:sz w:val="14"/>
        </w:rPr>
        <w:t xml:space="preserve"> (Agamben 2005). For Agamben, </w:t>
      </w:r>
      <w:r w:rsidRPr="00B268D5">
        <w:rPr>
          <w:rStyle w:val="StyleUnderline"/>
        </w:rPr>
        <w:t>what is particularly challenging about the state of exception is the way in which it functions in a “zone of undecidability,” or what he and others have referred to as a “zone of indistinction”</w:t>
      </w:r>
      <w:r w:rsidRPr="00B268D5">
        <w:rPr>
          <w:sz w:val="14"/>
        </w:rPr>
        <w:t xml:space="preserve"> (Agamben 1998; Edkins 2002). </w:t>
      </w:r>
      <w:r w:rsidRPr="00B268D5">
        <w:rPr>
          <w:rStyle w:val="StyleUnderline"/>
        </w:rPr>
        <w:t>As the sovereign is both the law and outside the law</w:t>
      </w:r>
      <w:r w:rsidRPr="00B268D5">
        <w:rPr>
          <w:sz w:val="14"/>
        </w:rPr>
        <w:t xml:space="preserve">, with subsequent power to suspend the law, </w:t>
      </w:r>
      <w:r w:rsidRPr="00B268D5">
        <w:rPr>
          <w:rStyle w:val="StyleUnderline"/>
        </w:rPr>
        <w:t>there is a sort of legal sanction to the state of exception</w:t>
      </w:r>
      <w:r w:rsidRPr="00B268D5">
        <w:rPr>
          <w:sz w:val="14"/>
        </w:rPr>
        <w:t xml:space="preserve">, </w:t>
      </w:r>
      <w:r w:rsidRPr="00B268D5">
        <w:rPr>
          <w:rStyle w:val="StyleUnderline"/>
        </w:rPr>
        <w:t>which is extra-juridical</w:t>
      </w:r>
      <w:r w:rsidRPr="00B268D5">
        <w:rPr>
          <w:sz w:val="14"/>
        </w:rPr>
        <w:t xml:space="preserve">. Therefore, as Agamben contends, the state of exception is awarded a certain legal status, such as the notion of the “legal civil war” he explores (Agamben 2005: 2– 3). Furthermore, and perhaps most important to the transformation of the state of exception becoming the norm, is the way in which </w:t>
      </w:r>
      <w:r w:rsidRPr="000B698E">
        <w:rPr>
          <w:rStyle w:val="StyleUnderline"/>
          <w:highlight w:val="green"/>
        </w:rPr>
        <w:t>exceptional powers</w:t>
      </w:r>
      <w:r w:rsidRPr="00B268D5">
        <w:rPr>
          <w:sz w:val="14"/>
        </w:rPr>
        <w:t xml:space="preserve">, or permanent states of emergency, </w:t>
      </w:r>
      <w:r w:rsidRPr="000B698E">
        <w:rPr>
          <w:rStyle w:val="StyleUnderline"/>
          <w:highlight w:val="green"/>
        </w:rPr>
        <w:t>become important technologies of governmental control</w:t>
      </w:r>
      <w:r w:rsidRPr="00B268D5">
        <w:rPr>
          <w:sz w:val="14"/>
        </w:rPr>
        <w:t xml:space="preserve">. Here, as Agamben accurately notes, </w:t>
      </w:r>
      <w:r w:rsidRPr="004B64A8">
        <w:rPr>
          <w:rStyle w:val="StyleUnderline"/>
          <w:highlight w:val="green"/>
        </w:rPr>
        <w:t xml:space="preserve">the state of emergency is </w:t>
      </w:r>
      <w:r w:rsidRPr="004B64A8">
        <w:rPr>
          <w:rStyle w:val="Emphasis"/>
          <w:highlight w:val="green"/>
        </w:rPr>
        <w:t>not</w:t>
      </w:r>
      <w:r w:rsidRPr="00B268D5">
        <w:rPr>
          <w:rStyle w:val="Emphasis"/>
        </w:rPr>
        <w:t xml:space="preserve"> always </w:t>
      </w:r>
      <w:r w:rsidRPr="004B64A8">
        <w:rPr>
          <w:rStyle w:val="Emphasis"/>
          <w:highlight w:val="green"/>
        </w:rPr>
        <w:t>openly declared</w:t>
      </w:r>
      <w:r w:rsidRPr="00B268D5">
        <w:rPr>
          <w:rStyle w:val="StyleUnderline"/>
        </w:rPr>
        <w:t xml:space="preserve"> in a technical sense</w:t>
      </w:r>
      <w:r w:rsidRPr="00B268D5">
        <w:rPr>
          <w:sz w:val="14"/>
        </w:rPr>
        <w:t xml:space="preserve">, </w:t>
      </w:r>
      <w:r w:rsidRPr="004B64A8">
        <w:rPr>
          <w:rStyle w:val="StyleUnderline"/>
          <w:highlight w:val="green"/>
        </w:rPr>
        <w:t>yet</w:t>
      </w:r>
      <w:r w:rsidRPr="00B268D5">
        <w:rPr>
          <w:rStyle w:val="StyleUnderline"/>
        </w:rPr>
        <w:t xml:space="preserve"> statutory amendments and </w:t>
      </w:r>
      <w:r w:rsidRPr="004B64A8">
        <w:rPr>
          <w:rStyle w:val="StyleUnderline"/>
          <w:highlight w:val="green"/>
        </w:rPr>
        <w:t>changes</w:t>
      </w:r>
      <w:r w:rsidRPr="00B268D5">
        <w:rPr>
          <w:rStyle w:val="StyleUnderline"/>
        </w:rPr>
        <w:t xml:space="preserve"> that occur </w:t>
      </w:r>
      <w:r w:rsidRPr="004B64A8">
        <w:rPr>
          <w:rStyle w:val="StyleUnderline"/>
          <w:highlight w:val="green"/>
        </w:rPr>
        <w:t>in the background speak</w:t>
      </w:r>
      <w:r w:rsidRPr="00B268D5">
        <w:rPr>
          <w:rStyle w:val="StyleUnderline"/>
        </w:rPr>
        <w:t xml:space="preserve"> directly </w:t>
      </w:r>
      <w:r w:rsidRPr="004B64A8">
        <w:rPr>
          <w:rStyle w:val="StyleUnderline"/>
          <w:highlight w:val="green"/>
        </w:rPr>
        <w:t>to the permanence of the state of exception</w:t>
      </w:r>
      <w:r w:rsidRPr="00B268D5">
        <w:rPr>
          <w:sz w:val="14"/>
        </w:rPr>
        <w:t xml:space="preserve">. 5 </w:t>
      </w:r>
      <w:proofErr w:type="gramStart"/>
      <w:r w:rsidRPr="00B268D5">
        <w:rPr>
          <w:sz w:val="14"/>
        </w:rPr>
        <w:t>Moreover ,</w:t>
      </w:r>
      <w:proofErr w:type="gramEnd"/>
      <w:r w:rsidRPr="00B268D5">
        <w:rPr>
          <w:sz w:val="14"/>
        </w:rPr>
        <w:t xml:space="preserve"> </w:t>
      </w:r>
      <w:r w:rsidRPr="00B268D5">
        <w:rPr>
          <w:rStyle w:val="StyleUnderline"/>
        </w:rPr>
        <w:t xml:space="preserve">the suspension of conventional legislative and judicial powers and the </w:t>
      </w:r>
      <w:r w:rsidRPr="000B698E">
        <w:rPr>
          <w:rStyle w:val="StyleUnderline"/>
          <w:highlight w:val="green"/>
        </w:rPr>
        <w:t>concentration of power in the hands of the</w:t>
      </w:r>
      <w:r w:rsidRPr="00B268D5">
        <w:rPr>
          <w:rStyle w:val="StyleUnderline"/>
        </w:rPr>
        <w:t xml:space="preserve"> core </w:t>
      </w:r>
      <w:r w:rsidRPr="000B698E">
        <w:rPr>
          <w:rStyle w:val="StyleUnderline"/>
          <w:highlight w:val="green"/>
        </w:rPr>
        <w:t>executive</w:t>
      </w:r>
      <w:r w:rsidRPr="00B268D5">
        <w:rPr>
          <w:rStyle w:val="StyleUnderline"/>
        </w:rPr>
        <w:t xml:space="preserve"> constitute the state of exception</w:t>
      </w:r>
      <w:r w:rsidRPr="00B268D5">
        <w:rPr>
          <w:sz w:val="14"/>
        </w:rPr>
        <w:t xml:space="preserve">. </w:t>
      </w:r>
      <w:r w:rsidRPr="00B268D5">
        <w:rPr>
          <w:rStyle w:val="StyleUnderline"/>
        </w:rPr>
        <w:t xml:space="preserve">The ways in which </w:t>
      </w:r>
      <w:r w:rsidRPr="000B698E">
        <w:rPr>
          <w:rStyle w:val="StyleUnderline"/>
        </w:rPr>
        <w:t xml:space="preserve">this </w:t>
      </w:r>
      <w:r w:rsidRPr="004B64A8">
        <w:rPr>
          <w:rStyle w:val="StyleUnderline"/>
          <w:highlight w:val="green"/>
        </w:rPr>
        <w:t>creeps into hidden statutes that lie in wait</w:t>
      </w:r>
      <w:r w:rsidRPr="00B268D5">
        <w:rPr>
          <w:sz w:val="14"/>
        </w:rPr>
        <w:t xml:space="preserve">, </w:t>
      </w:r>
      <w:r w:rsidR="004B64A8">
        <w:rPr>
          <w:rStyle w:val="StyleUnderline"/>
          <w:highlight w:val="green"/>
        </w:rPr>
        <w:t>ready to spring for</w:t>
      </w:r>
      <w:r w:rsidRPr="004B64A8">
        <w:rPr>
          <w:rStyle w:val="StyleUnderline"/>
          <w:highlight w:val="green"/>
        </w:rPr>
        <w:t>ward</w:t>
      </w:r>
      <w:r w:rsidRPr="00B268D5">
        <w:rPr>
          <w:rStyle w:val="StyleUnderline"/>
        </w:rPr>
        <w:t xml:space="preserve"> when required</w:t>
      </w:r>
      <w:r w:rsidRPr="00B268D5">
        <w:rPr>
          <w:sz w:val="14"/>
        </w:rPr>
        <w:t xml:space="preserve">, </w:t>
      </w:r>
      <w:r w:rsidRPr="00B268D5">
        <w:rPr>
          <w:rStyle w:val="StyleUnderline"/>
        </w:rPr>
        <w:t xml:space="preserve">and </w:t>
      </w:r>
      <w:r w:rsidRPr="000B698E">
        <w:rPr>
          <w:rStyle w:val="StyleUnderline"/>
        </w:rPr>
        <w:t>the</w:t>
      </w:r>
      <w:r w:rsidRPr="00B268D5">
        <w:rPr>
          <w:rStyle w:val="StyleUnderline"/>
        </w:rPr>
        <w:t xml:space="preserve"> general </w:t>
      </w:r>
      <w:r w:rsidRPr="000B698E">
        <w:rPr>
          <w:rStyle w:val="StyleUnderline"/>
        </w:rPr>
        <w:t xml:space="preserve">way in which </w:t>
      </w:r>
      <w:r w:rsidRPr="000B698E">
        <w:rPr>
          <w:rStyle w:val="StyleUnderline"/>
          <w:highlight w:val="green"/>
        </w:rPr>
        <w:t>this state of exception</w:t>
      </w:r>
      <w:r w:rsidRPr="000B698E">
        <w:rPr>
          <w:rStyle w:val="StyleUnderline"/>
        </w:rPr>
        <w:t xml:space="preserve"> seems to </w:t>
      </w:r>
      <w:r w:rsidRPr="000B698E">
        <w:rPr>
          <w:rStyle w:val="StyleUnderline"/>
          <w:highlight w:val="green"/>
        </w:rPr>
        <w:t>have become an effective technology of rule for contemporary governments emphasize</w:t>
      </w:r>
      <w:r w:rsidRPr="004B64A8">
        <w:rPr>
          <w:rStyle w:val="StyleUnderline"/>
        </w:rPr>
        <w:t xml:space="preserve"> the </w:t>
      </w:r>
      <w:r w:rsidRPr="000B698E">
        <w:rPr>
          <w:rStyle w:val="StyleUnderline"/>
          <w:highlight w:val="green"/>
        </w:rPr>
        <w:t>permanence of the state of exception</w:t>
      </w:r>
      <w:r w:rsidRPr="00B268D5">
        <w:rPr>
          <w:sz w:val="14"/>
        </w:rPr>
        <w:t>. Much of this speaks directly to Michel Foucault’s point made in the collection of his lectures entitled Society Must be Defended, that modern politics is biopolitics, in so far as sovereign power is preoccupied to a much greater extent with the “management of life” as a particularly important technology of power (Foucault 2003: 239– 64). As Foucault notes: “Biopolitics deals with the population, with the population as a political problem, as a problem that is at once scientific and political, as a biological problem, as power’s problem” (Foucault 2003: 245). For Agamben, what is particularly important about Foucault’s thesis is the way in which one understands the sense of this transformation towards biopolitics and the “management of life.” Hence, Agamben’s dialogue about “form-of-life” and the power</w:t>
      </w:r>
      <w:proofErr w:type="gramStart"/>
      <w:r w:rsidRPr="00B268D5">
        <w:rPr>
          <w:sz w:val="14"/>
        </w:rPr>
        <w:t>( s</w:t>
      </w:r>
      <w:proofErr w:type="gramEnd"/>
      <w:r w:rsidRPr="00B268D5">
        <w:rPr>
          <w:sz w:val="14"/>
        </w:rPr>
        <w:t xml:space="preserve">) that constitutes multiple forms of life as the “ form -of-life .” In other words, it seems impossible to isolate “naked life” from the “form-of-life” that is political life (Agamben 2000: 3– 14): Inasmuch as its inhabitants [of the camp] have been stripped of every political status and reduced completely to naked life, the camp is also the most absolute biopolitical space that has ever been realized – a space in which power confronts nothing other than pure biological life without any mediation. (Agamben 2000: 41) In this “zone of indistinction” that is the political space of the exception, homo sacer or sacred man becomes indistinguishable from the citizen. Hence, in the same way as the “zone of indistinction” is exceptional – extra-juridical – the subjectivity of the inhabitants is also extra-juridical, as they are deprived of rights and prerogatives to the point that committing any act towards them no longer appears as a crime (Agamben 2000). In our analysis, if Fallujah is indeed a space/ place of exception – as in broader terms we might argue that Iraq on the whole is subject to a state of exception, as is the domestic space of the US under conditions of the war on terror, or more specifically the border spaces and virtual borders, which further emphasizes the mutually constitutive relationship between domestic and foreign policy – then to what extent are the inhabitants homo sacer? In considering the specifics of the Fallujah case, while not all inhabitants are articulated as homo sacer, certainly those perceived as most threatening by occupying forces are constructed as such. Furthermore, our analysis emphasizes the extent to which the application of biometric technologies by US-led forces is at the very least a contributing factor to this (re) articulation of Iraqis or in this case Fallujahns as homo sacer, or indeed might be a necessary although not sufficient condition for this particular (re) articulation. Before discussing the specific case of Fallujah, however, some brief words on biometric technologies and the specifics of contemporary applications in Iraq and Afghanistan. Biometrics and the BAT Biometric technologies are discussed at length throughout this text, but some review is worthwhile here. Simply, </w:t>
      </w:r>
      <w:r w:rsidRPr="00B268D5">
        <w:rPr>
          <w:rStyle w:val="StyleUnderline"/>
        </w:rPr>
        <w:t>biometrics involves the measurement of physiological characteristics</w:t>
      </w:r>
      <w:r w:rsidRPr="00B268D5">
        <w:rPr>
          <w:sz w:val="14"/>
        </w:rPr>
        <w:t xml:space="preserve">, generally </w:t>
      </w:r>
      <w:r w:rsidRPr="00B268D5">
        <w:rPr>
          <w:rStyle w:val="StyleUnderline"/>
        </w:rPr>
        <w:t>in digital form</w:t>
      </w:r>
      <w:r w:rsidRPr="00B268D5">
        <w:rPr>
          <w:sz w:val="14"/>
        </w:rPr>
        <w:t xml:space="preserve">. </w:t>
      </w:r>
      <w:r w:rsidRPr="00B268D5">
        <w:rPr>
          <w:rStyle w:val="StyleUnderline"/>
        </w:rPr>
        <w:t xml:space="preserve">The breadth of allegedly measurable physical characteristics </w:t>
      </w:r>
      <w:r w:rsidRPr="00B268D5">
        <w:rPr>
          <w:rStyle w:val="StyleUnderline"/>
        </w:rPr>
        <w:lastRenderedPageBreak/>
        <w:t xml:space="preserve">appears </w:t>
      </w:r>
      <w:proofErr w:type="gramStart"/>
      <w:r w:rsidRPr="00B268D5">
        <w:rPr>
          <w:rStyle w:val="StyleUnderline"/>
        </w:rPr>
        <w:t>limitless</w:t>
      </w:r>
      <w:r w:rsidRPr="00B268D5">
        <w:rPr>
          <w:sz w:val="14"/>
        </w:rPr>
        <w:t xml:space="preserve"> ,</w:t>
      </w:r>
      <w:proofErr w:type="gramEnd"/>
      <w:r w:rsidRPr="00B268D5">
        <w:rPr>
          <w:sz w:val="14"/>
        </w:rPr>
        <w:t xml:space="preserve"> at least according to the industry literature. The most popular biometric applications are face recognition vis-à-vis digitized facial scanning, iris scans, retinal scans and digitized fingerprinting. </w:t>
      </w:r>
      <w:r w:rsidRPr="00B268D5">
        <w:rPr>
          <w:rStyle w:val="StyleUnderline"/>
        </w:rPr>
        <w:t>These conventional biometric applications reinforce notions of the body as a solid</w:t>
      </w:r>
      <w:r w:rsidRPr="00B268D5">
        <w:rPr>
          <w:sz w:val="14"/>
        </w:rPr>
        <w:t xml:space="preserve">, </w:t>
      </w:r>
      <w:r w:rsidRPr="00B268D5">
        <w:rPr>
          <w:rStyle w:val="StyleUnderline"/>
        </w:rPr>
        <w:t>stable entity of which definable and quantifiable parts can be subject to measurement</w:t>
      </w:r>
      <w:r w:rsidRPr="00B268D5">
        <w:rPr>
          <w:sz w:val="14"/>
        </w:rPr>
        <w:t xml:space="preserve">. However, so called “esoteric biometrics” take not only the unique aspects of the body but the actual physiology, which, for lack of a more suitable phrase, measures the body’s “output.” Esoteric biometrics include: facial thermography (the pattern of facial heat caused by the distinctive blood flow under the skin); DNA; body odor (measuring “rolatiles,” the chemical substances that cause odor); gait (measuring the distinctive manner of walking); and foot dynamics (considers not only the size of the foot, but dynamics, such as pressure analysis relating to the shape of the foot, the “foot geometric” regarding timing of steps, and “dermatoglyphics,” which uses the measurement of footprint ridges to measure friction) (Woodward et al. 2003: 115– 36). The reason for offering some examples of esoteric biometrics is not simply for its shock value, but to emphasize the vision and belief in “the body as </w:t>
      </w:r>
      <w:proofErr w:type="gramStart"/>
      <w:r w:rsidRPr="00B268D5">
        <w:rPr>
          <w:sz w:val="14"/>
        </w:rPr>
        <w:t>password ”</w:t>
      </w:r>
      <w:proofErr w:type="gramEnd"/>
      <w:r w:rsidRPr="00B268D5">
        <w:rPr>
          <w:sz w:val="14"/>
        </w:rPr>
        <w:t xml:space="preserve"> that permeates the biometrics industry and the literature. It also exposes the industry and its advocates’ long-term </w:t>
      </w:r>
      <w:proofErr w:type="gramStart"/>
      <w:r w:rsidRPr="00B268D5">
        <w:rPr>
          <w:sz w:val="14"/>
        </w:rPr>
        <w:t>vision ,</w:t>
      </w:r>
      <w:proofErr w:type="gramEnd"/>
      <w:r w:rsidRPr="00B268D5">
        <w:rPr>
          <w:sz w:val="14"/>
        </w:rPr>
        <w:t xml:space="preserve"> indicating both a belief in the sustained need for biometric technologies, and their suitably futuristic (re) solutions of/ for these needs. The possible applications for biometrics, it would seem, are only limited by one’s </w:t>
      </w:r>
      <w:proofErr w:type="gramStart"/>
      <w:r w:rsidRPr="00B268D5">
        <w:rPr>
          <w:sz w:val="14"/>
        </w:rPr>
        <w:t>imagination .</w:t>
      </w:r>
      <w:proofErr w:type="gramEnd"/>
      <w:r w:rsidRPr="00B268D5">
        <w:rPr>
          <w:sz w:val="14"/>
        </w:rPr>
        <w:t xml:space="preserve"> Biometric technologies have generally been employed in the private sector, such as in high security sites like financial institutions, secure nuclear or chemical facilities, or for the security of particular products, such as the narcotics necessary for anesthesiologists. Biometric technologies are also not strangers to the panoptic sphere of surveillance and are consistently used to track the comings and goings of employees in large institutions. Contemporary debates over the applications of biometrics are subject to some very particular phenomena of both the contemporary information age and the post-9/ 11 security context. </w:t>
      </w:r>
      <w:r w:rsidRPr="00B268D5">
        <w:rPr>
          <w:rStyle w:val="StyleUnderline"/>
        </w:rPr>
        <w:t>The events of September 11, 2001 definitely had an impact on the biometrics industry</w:t>
      </w:r>
      <w:r w:rsidRPr="00B268D5">
        <w:rPr>
          <w:sz w:val="14"/>
        </w:rPr>
        <w:t xml:space="preserve">, </w:t>
      </w:r>
      <w:r w:rsidRPr="00B268D5">
        <w:rPr>
          <w:rStyle w:val="StyleUnderline"/>
        </w:rPr>
        <w:t>if only to open a policy window for already supportive legislators</w:t>
      </w:r>
      <w:r w:rsidRPr="00B268D5">
        <w:rPr>
          <w:sz w:val="14"/>
        </w:rPr>
        <w:t xml:space="preserve">. Doing much more than preaching to the converted, however, </w:t>
      </w:r>
      <w:r w:rsidRPr="00B268D5">
        <w:rPr>
          <w:rStyle w:val="StyleUnderline"/>
        </w:rPr>
        <w:t>the advocates of biometric technologies strategically presented them as the panacea to the security problems of the post- 9/ 11 world</w:t>
      </w:r>
      <w:r w:rsidRPr="00B268D5">
        <w:rPr>
          <w:sz w:val="14"/>
        </w:rPr>
        <w:t xml:space="preserve">. </w:t>
      </w:r>
      <w:r w:rsidRPr="00B268D5">
        <w:rPr>
          <w:rStyle w:val="StyleUnderline"/>
        </w:rPr>
        <w:t>Caught in the paradox between securing borders and bodies and the imperatives of the neoliberal global economy</w:t>
      </w:r>
      <w:r w:rsidRPr="00B268D5">
        <w:rPr>
          <w:sz w:val="14"/>
        </w:rPr>
        <w:t xml:space="preserve">, </w:t>
      </w:r>
      <w:r w:rsidRPr="00B268D5">
        <w:rPr>
          <w:rStyle w:val="StyleUnderline"/>
        </w:rPr>
        <w:t xml:space="preserve">states were attuned to the representation of the “security </w:t>
      </w:r>
      <w:proofErr w:type="gramStart"/>
      <w:r w:rsidRPr="00B268D5">
        <w:rPr>
          <w:rStyle w:val="StyleUnderline"/>
        </w:rPr>
        <w:t>problem ”</w:t>
      </w:r>
      <w:proofErr w:type="gramEnd"/>
      <w:r w:rsidRPr="00B268D5">
        <w:rPr>
          <w:rStyle w:val="StyleUnderline"/>
        </w:rPr>
        <w:t xml:space="preserve"> that the biometrics industry was so quick to articulate</w:t>
      </w:r>
      <w:r w:rsidRPr="00B268D5">
        <w:rPr>
          <w:sz w:val="14"/>
        </w:rPr>
        <w:t xml:space="preserve">. Indeed, the Canada/ US Smart Border Declaration signed after the events of 9/ 11 is a case in point. The application of RM is championed, an embrace of particular identification technologies is applauded, and the proliferation of programs and approaches from trusted traveler programs, to “no-fly lists” and passenger prescreening lays the groundwork for the subsequent Western Hemisphere Travel Initiative (WHTI) and the general proliferation of borders. The proposed applications of biometrics for the purpose of securing borders and bodies are generally for biometric or biometric-ready passports, visas, permanent resident cards, and national identity cards. The general emphasis is for machine readable travel documents (MRTD), allegedly contributing to increased efficiency and heightened security, thus satisfying the dual requirements of the imperative free movement of the global economy and the post-9/ 11 supposed security imperatives. Throughout these </w:t>
      </w:r>
      <w:proofErr w:type="gramStart"/>
      <w:r w:rsidRPr="00B268D5">
        <w:rPr>
          <w:sz w:val="14"/>
        </w:rPr>
        <w:t>debates ,</w:t>
      </w:r>
      <w:proofErr w:type="gramEnd"/>
      <w:r w:rsidRPr="00B268D5">
        <w:rPr>
          <w:sz w:val="14"/>
        </w:rPr>
        <w:t xml:space="preserve"> however, the (im) possibility of securing bodies and borders generally appears to fall outside of the space of biometrics politics. As Simon A. Cole maintains, based on its assumptions about the security of the body itself, this entire project may in fact be misguided: Indeed, the body itself may become a rather antiquated way of defining the individual. A wide variety of new technologies – sex reassignment, cyberspace, artificial intelligence, cosmetic surgery, organ transplantation, and so on – all point toward the demise of the nineteenth century notion of the body as solid, stable entity and the advent of some new conception of bodies as mutable and flexible … We may cease to think of ourselves, or to identify ourselves, strictly as physically unique bodies and begin to think of ourselves as somewhat more ethereal entities for whom bodies and body parts are merely resources. (Cole 2001: 310) While there are ways in which Cole’s contentions might challenge the introduction and claims of biometrics, the introduction of biometrics might also be interpreted as a contributing factor to this rather fetishized account of the body. In other words, if the body becomes password, does it cease to be the body? 6 On such questions and others, the literature, government commissioned reports, and public forums generally fall silent. Following on from arguments made by Robert Putnam and others, Yale Ferguson and Richard Mansbach assert that the separation between domestic and foreign policy is increasingly untenable; domestic policies influence international affairs, and vice versa (Ferguson and Mansbach 1996: 261). To this end, </w:t>
      </w:r>
      <w:r w:rsidRPr="000B698E">
        <w:rPr>
          <w:rStyle w:val="StyleUnderline"/>
          <w:highlight w:val="green"/>
        </w:rPr>
        <w:t>biometric strategies</w:t>
      </w:r>
      <w:r w:rsidRPr="00B268D5">
        <w:rPr>
          <w:rStyle w:val="StyleUnderline"/>
        </w:rPr>
        <w:t xml:space="preserve"> towards the </w:t>
      </w:r>
      <w:r w:rsidRPr="000B698E">
        <w:rPr>
          <w:rStyle w:val="StyleUnderline"/>
          <w:highlight w:val="green"/>
        </w:rPr>
        <w:t>(re) articulat</w:t>
      </w:r>
      <w:r w:rsidRPr="000B698E">
        <w:rPr>
          <w:rStyle w:val="StyleUnderline"/>
        </w:rPr>
        <w:t>i</w:t>
      </w:r>
      <w:r w:rsidRPr="00B268D5">
        <w:rPr>
          <w:rStyle w:val="StyleUnderline"/>
        </w:rPr>
        <w:t xml:space="preserve">on of </w:t>
      </w:r>
      <w:r w:rsidRPr="000B698E">
        <w:rPr>
          <w:rStyle w:val="StyleUnderline"/>
          <w:highlight w:val="green"/>
        </w:rPr>
        <w:t>the body as password and the general securitization/ criminalization of</w:t>
      </w:r>
      <w:r w:rsidRPr="00B268D5">
        <w:rPr>
          <w:rStyle w:val="StyleUnderline"/>
        </w:rPr>
        <w:t xml:space="preserve"> what Agamben refers to as</w:t>
      </w:r>
      <w:r w:rsidRPr="00B268D5">
        <w:rPr>
          <w:sz w:val="14"/>
        </w:rPr>
        <w:t xml:space="preserve"> “</w:t>
      </w:r>
      <w:r w:rsidRPr="000B698E">
        <w:rPr>
          <w:rStyle w:val="StyleUnderline"/>
          <w:highlight w:val="green"/>
        </w:rPr>
        <w:t>bare life</w:t>
      </w:r>
      <w:r w:rsidRPr="00B268D5">
        <w:rPr>
          <w:sz w:val="14"/>
        </w:rPr>
        <w:t xml:space="preserve">,” or even homo sacer itself , </w:t>
      </w:r>
      <w:r w:rsidRPr="000B698E">
        <w:rPr>
          <w:rStyle w:val="StyleUnderline"/>
          <w:highlight w:val="green"/>
        </w:rPr>
        <w:t xml:space="preserve">appear </w:t>
      </w:r>
      <w:r w:rsidRPr="000B698E">
        <w:rPr>
          <w:rStyle w:val="Emphasis"/>
          <w:highlight w:val="green"/>
        </w:rPr>
        <w:t>mutually reinforcing in the spaces of both domestic and foreign policy</w:t>
      </w:r>
      <w:r w:rsidRPr="00B268D5">
        <w:rPr>
          <w:sz w:val="14"/>
        </w:rPr>
        <w:t xml:space="preserve">. </w:t>
      </w:r>
      <w:r w:rsidRPr="000B698E">
        <w:rPr>
          <w:rStyle w:val="StyleUnderline"/>
          <w:highlight w:val="green"/>
        </w:rPr>
        <w:t>In the domestic space</w:t>
      </w:r>
      <w:r w:rsidRPr="00B268D5">
        <w:rPr>
          <w:sz w:val="14"/>
        </w:rPr>
        <w:t xml:space="preserve">, </w:t>
      </w:r>
      <w:r w:rsidRPr="000B698E">
        <w:rPr>
          <w:rStyle w:val="StyleUnderline"/>
          <w:highlight w:val="green"/>
        </w:rPr>
        <w:t>the new “normal” biopolitical relationship between the citizen and the state affords sovereign power the ability to appropriate and register the biological life of bodies</w:t>
      </w:r>
      <w:r w:rsidRPr="00B268D5">
        <w:rPr>
          <w:sz w:val="14"/>
        </w:rPr>
        <w:t xml:space="preserve"> (Agamben 2004).</w:t>
      </w:r>
    </w:p>
    <w:p w:rsidR="00157DBC" w:rsidRDefault="00157DBC" w:rsidP="009460B9">
      <w:pPr>
        <w:rPr>
          <w:sz w:val="14"/>
        </w:rPr>
      </w:pPr>
    </w:p>
    <w:p w:rsidR="00157DBC" w:rsidRDefault="00157DBC" w:rsidP="00CC14D2">
      <w:pPr>
        <w:pStyle w:val="Heading4"/>
      </w:pPr>
      <w:r>
        <w:t xml:space="preserve">Urban zones of ‘indistinction’ fostered by the blur between political and biological identity manifests itself in a </w:t>
      </w:r>
      <w:r w:rsidRPr="00825038">
        <w:rPr>
          <w:u w:val="single"/>
        </w:rPr>
        <w:t>police state</w:t>
      </w:r>
      <w:r>
        <w:t xml:space="preserve"> which disproportionality affects minorities</w:t>
      </w:r>
    </w:p>
    <w:p w:rsidR="00157DBC" w:rsidRPr="00825038" w:rsidRDefault="00157DBC" w:rsidP="00157DBC">
      <w:pPr>
        <w:rPr>
          <w:sz w:val="18"/>
        </w:rPr>
      </w:pPr>
      <w:r w:rsidRPr="00825038">
        <w:rPr>
          <w:b/>
        </w:rPr>
        <w:t>Jobe 14</w:t>
      </w:r>
      <w:r>
        <w:t xml:space="preserve"> </w:t>
      </w:r>
      <w:r w:rsidRPr="00825038">
        <w:t xml:space="preserve">(Kevin Scott, Doctoral Candidate in Philosophy at Stony Brook University, “Pre-​emptive States of Emergency: Martial Governmentality &amp; the Crisis of Police,” in Critical Legal Thinking, 12-11-14, </w:t>
      </w:r>
      <w:hyperlink r:id="rId7" w:history="1">
        <w:r w:rsidRPr="00825038">
          <w:rPr>
            <w:rStyle w:val="Hyperlink"/>
          </w:rPr>
          <w:t>http://criticallegalthinking.com/2014/12/11/pre-emptive-states-emergency-martial-governmentality-crisis-police/</w:t>
        </w:r>
      </w:hyperlink>
      <w:r w:rsidRPr="00825038">
        <w:t>)</w:t>
      </w:r>
    </w:p>
    <w:p w:rsidR="00157DBC" w:rsidRPr="00B268D5" w:rsidRDefault="00157DBC" w:rsidP="009460B9">
      <w:pPr>
        <w:rPr>
          <w:sz w:val="14"/>
        </w:rPr>
      </w:pPr>
      <w:r w:rsidRPr="001710CB">
        <w:rPr>
          <w:sz w:val="14"/>
        </w:rPr>
        <w:t xml:space="preserve">Commenting on the investigation into the police killing of Luis Rodriguez in Moore, OK in February 2014, an attorney for the Moore, OK police department declared, “In this country, it seems we are becoming anti-​police and that the tide has turned in respecting law enforcement.”1 In the wake of the Michael Brown and Eric Garner grand jury verdicts, and the lack of any formal charges in the cases of Luis Rodriguez and so many other victims of color of police violence just this year, it is easy to see why. In this article, I focus on the pre-​emptive state of emergency declared by the Governor of Missouri in the Michael Brown case, and link this form of ‘martial governmentality’ to the apparent crisis of police in their inability to control or suppress the revolts stemming from the Ferguson protests which seek to shut </w:t>
      </w:r>
      <w:r w:rsidRPr="001710CB">
        <w:rPr>
          <w:sz w:val="14"/>
        </w:rPr>
        <w:lastRenderedPageBreak/>
        <w:t xml:space="preserve">down the normal operations of law and order. </w:t>
      </w:r>
      <w:r w:rsidRPr="001710CB">
        <w:rPr>
          <w:rStyle w:val="StyleUnderline"/>
        </w:rPr>
        <w:t xml:space="preserve">The militarization of American policing has received </w:t>
      </w:r>
      <w:r w:rsidRPr="001710CB">
        <w:rPr>
          <w:rStyle w:val="Emphasis"/>
        </w:rPr>
        <w:t>much needed scrutiny</w:t>
      </w:r>
      <w:r w:rsidRPr="001710CB">
        <w:rPr>
          <w:sz w:val="14"/>
        </w:rPr>
        <w:t xml:space="preserve"> in recent years by both academics and civil rights watch groups like the ACLU. </w:t>
      </w:r>
      <w:r w:rsidRPr="00F77C32">
        <w:rPr>
          <w:rStyle w:val="StyleUnderline"/>
          <w:highlight w:val="green"/>
        </w:rPr>
        <w:t>In</w:t>
      </w:r>
      <w:r w:rsidRPr="001710CB">
        <w:rPr>
          <w:rStyle w:val="StyleUnderline"/>
        </w:rPr>
        <w:t xml:space="preserve"> the </w:t>
      </w:r>
      <w:r w:rsidRPr="00F77C32">
        <w:rPr>
          <w:rStyle w:val="StyleUnderline"/>
          <w:highlight w:val="green"/>
        </w:rPr>
        <w:t>wake of</w:t>
      </w:r>
      <w:r w:rsidRPr="001710CB">
        <w:rPr>
          <w:sz w:val="14"/>
        </w:rPr>
        <w:t xml:space="preserve"> anti-​police protests from </w:t>
      </w:r>
      <w:r w:rsidRPr="00F77C32">
        <w:rPr>
          <w:rStyle w:val="StyleUnderline"/>
          <w:highlight w:val="green"/>
        </w:rPr>
        <w:t>Ferguson</w:t>
      </w:r>
      <w:r w:rsidRPr="001710CB">
        <w:rPr>
          <w:sz w:val="14"/>
        </w:rPr>
        <w:t xml:space="preserve"> to New York and around the globe, </w:t>
      </w:r>
      <w:r w:rsidRPr="001710CB">
        <w:rPr>
          <w:rStyle w:val="StyleUnderline"/>
        </w:rPr>
        <w:t xml:space="preserve">these analyses could not be </w:t>
      </w:r>
      <w:proofErr w:type="gramStart"/>
      <w:r w:rsidRPr="001710CB">
        <w:rPr>
          <w:rStyle w:val="StyleUnderline"/>
        </w:rPr>
        <w:t>more timely</w:t>
      </w:r>
      <w:proofErr w:type="gramEnd"/>
      <w:r w:rsidRPr="001710CB">
        <w:rPr>
          <w:sz w:val="14"/>
        </w:rPr>
        <w:t xml:space="preserve">. However </w:t>
      </w:r>
      <w:r w:rsidRPr="001710CB">
        <w:rPr>
          <w:rStyle w:val="StyleUnderline"/>
        </w:rPr>
        <w:t>with the growing unrest leading up to the Michael Brown grand jury verdict</w:t>
      </w:r>
      <w:r w:rsidRPr="001710CB">
        <w:rPr>
          <w:sz w:val="14"/>
        </w:rPr>
        <w:t xml:space="preserve">, the state of </w:t>
      </w:r>
      <w:r w:rsidRPr="00F77C32">
        <w:rPr>
          <w:rStyle w:val="StyleUnderline"/>
          <w:highlight w:val="green"/>
        </w:rPr>
        <w:t>Missouri saw</w:t>
      </w:r>
      <w:r w:rsidRPr="001710CB">
        <w:rPr>
          <w:sz w:val="14"/>
        </w:rPr>
        <w:t xml:space="preserve"> something perhaps even more startling than a militarized police force: </w:t>
      </w:r>
      <w:r w:rsidRPr="00F77C32">
        <w:rPr>
          <w:rStyle w:val="StyleUnderline"/>
          <w:highlight w:val="green"/>
        </w:rPr>
        <w:t xml:space="preserve">a </w:t>
      </w:r>
      <w:r w:rsidRPr="00F77C32">
        <w:rPr>
          <w:rStyle w:val="Emphasis"/>
          <w:highlight w:val="green"/>
        </w:rPr>
        <w:t>pre-​emptive state of emergency</w:t>
      </w:r>
      <w:r w:rsidRPr="001710CB">
        <w:rPr>
          <w:sz w:val="14"/>
        </w:rPr>
        <w:t xml:space="preserve">. As Janai Nelson from the NAACP Legal Defense Fund reminds us, governors have used their emergency police powers preemptively in the past in anticipation of eminent natural disasters and, more recently, in the case of ‘potential’ Ebola outbreaks. But </w:t>
      </w:r>
      <w:r w:rsidRPr="001710CB">
        <w:rPr>
          <w:rStyle w:val="StyleUnderline"/>
        </w:rPr>
        <w:t>the preemptive state of emergency issued in Ferguson by Governor Nixon, for example, signals the activation of a form of governmentality which grants “…carte blanche to determine what actions are required throughout the state in the name of public safety– despite the lack of any imminent threat.”</w:t>
      </w:r>
      <w:r w:rsidRPr="001710CB">
        <w:rPr>
          <w:sz w:val="14"/>
        </w:rPr>
        <w:t xml:space="preserve">2 Nelson calls attention to the ‘preemptive’ declaration of emergency issued during World War Two by FDR and allowed in the 1944 Koremastu v. United States case which authorized the internment of Japanese-​Americans. And while the case of Ferguson is of a different order of magnitude, it nonetheless follows the same logic. As Nelson writes, (I)t seems premised on the fearful notion that black people gathering in Ferguson to protest perceived injustice is a state of emergency. But the expectation of Americans coming together to express outrage does not justify intervention by the militia.3 </w:t>
      </w:r>
      <w:r w:rsidRPr="001710CB">
        <w:rPr>
          <w:rStyle w:val="StyleUnderline"/>
        </w:rPr>
        <w:t>The expectation that public protest in Ferguson might require the mobilization of state military forces is precisely what seems to underwrite the justification of Nixon’s</w:t>
      </w:r>
      <w:r w:rsidRPr="001710CB">
        <w:rPr>
          <w:sz w:val="14"/>
        </w:rPr>
        <w:t xml:space="preserve"> e</w:t>
      </w:r>
      <w:r w:rsidRPr="001710CB">
        <w:rPr>
          <w:rStyle w:val="Emphasis"/>
        </w:rPr>
        <w:t>x</w:t>
      </w:r>
      <w:r w:rsidRPr="001710CB">
        <w:rPr>
          <w:sz w:val="14"/>
        </w:rPr>
        <w:t xml:space="preserve">ecutive </w:t>
      </w:r>
      <w:r w:rsidRPr="001710CB">
        <w:rPr>
          <w:rStyle w:val="Emphasis"/>
        </w:rPr>
        <w:t>o</w:t>
      </w:r>
      <w:r w:rsidRPr="001710CB">
        <w:rPr>
          <w:sz w:val="14"/>
        </w:rPr>
        <w:t xml:space="preserve">rder. The rationale for the executive order is couched in the language of protecting peaceable assembly, protest and the protection of public safety, civil rights and private business. However, the suspension of law to protect civil rights raises a disturbing prospect, one that Stephen Graham highlights in his recent book Cities </w:t>
      </w:r>
      <w:proofErr w:type="gramStart"/>
      <w:r w:rsidRPr="001710CB">
        <w:rPr>
          <w:sz w:val="14"/>
        </w:rPr>
        <w:t>Under</w:t>
      </w:r>
      <w:proofErr w:type="gramEnd"/>
      <w:r w:rsidRPr="001710CB">
        <w:rPr>
          <w:sz w:val="14"/>
        </w:rPr>
        <w:t xml:space="preserve"> Siege: the New Military Urbanism. As Graham shows, </w:t>
      </w:r>
      <w:r w:rsidRPr="001710CB">
        <w:rPr>
          <w:rStyle w:val="StyleUnderline"/>
        </w:rPr>
        <w:t xml:space="preserve">there is an increasing </w:t>
      </w:r>
      <w:r w:rsidRPr="00F77C32">
        <w:rPr>
          <w:rStyle w:val="StyleUnderline"/>
          <w:highlight w:val="green"/>
        </w:rPr>
        <w:t>coincidence of</w:t>
      </w:r>
      <w:r w:rsidRPr="001710CB">
        <w:rPr>
          <w:rStyle w:val="StyleUnderline"/>
        </w:rPr>
        <w:t xml:space="preserve"> the </w:t>
      </w:r>
      <w:r w:rsidRPr="00F77C32">
        <w:rPr>
          <w:rStyle w:val="StyleUnderline"/>
          <w:highlight w:val="green"/>
        </w:rPr>
        <w:t>discourses of</w:t>
      </w:r>
      <w:r w:rsidRPr="001710CB">
        <w:rPr>
          <w:rStyle w:val="StyleUnderline"/>
        </w:rPr>
        <w:t xml:space="preserve"> policing, domestic </w:t>
      </w:r>
      <w:r w:rsidRPr="00F77C32">
        <w:rPr>
          <w:rStyle w:val="StyleUnderline"/>
          <w:highlight w:val="green"/>
        </w:rPr>
        <w:t>security and militarization</w:t>
      </w:r>
      <w:r w:rsidRPr="001710CB">
        <w:rPr>
          <w:rStyle w:val="StyleUnderline"/>
        </w:rPr>
        <w:t xml:space="preserve"> in urban governance such that policing </w:t>
      </w:r>
      <w:r w:rsidRPr="00F77C32">
        <w:rPr>
          <w:rStyle w:val="StyleUnderline"/>
          <w:highlight w:val="green"/>
        </w:rPr>
        <w:t>the city comes to look</w:t>
      </w:r>
      <w:r w:rsidRPr="001710CB">
        <w:rPr>
          <w:rStyle w:val="StyleUnderline"/>
        </w:rPr>
        <w:t xml:space="preserve"> more and more </w:t>
      </w:r>
      <w:r w:rsidRPr="00F77C32">
        <w:rPr>
          <w:rStyle w:val="StyleUnderline"/>
          <w:highlight w:val="green"/>
        </w:rPr>
        <w:t>like</w:t>
      </w:r>
      <w:r w:rsidRPr="001710CB">
        <w:rPr>
          <w:rStyle w:val="StyleUnderline"/>
        </w:rPr>
        <w:t xml:space="preserve"> the </w:t>
      </w:r>
      <w:r w:rsidRPr="001710CB">
        <w:rPr>
          <w:rStyle w:val="Emphasis"/>
        </w:rPr>
        <w:t xml:space="preserve">protection and organization of </w:t>
      </w:r>
      <w:r w:rsidRPr="00F77C32">
        <w:rPr>
          <w:rStyle w:val="Emphasis"/>
          <w:highlight w:val="green"/>
        </w:rPr>
        <w:t>a military camp</w:t>
      </w:r>
      <w:r w:rsidRPr="001710CB">
        <w:rPr>
          <w:sz w:val="14"/>
        </w:rPr>
        <w:t xml:space="preserve">. Echoing Agamben’s thesis on the camp as internal logic of the contemporary nomos, Graham writes, </w:t>
      </w:r>
      <w:r w:rsidRPr="00F77C32">
        <w:rPr>
          <w:rStyle w:val="StyleUnderline"/>
          <w:highlight w:val="green"/>
        </w:rPr>
        <w:t>A priori incarcerations</w:t>
      </w:r>
      <w:r w:rsidRPr="001710CB">
        <w:rPr>
          <w:sz w:val="14"/>
        </w:rPr>
        <w:t xml:space="preserve">, bans, </w:t>
      </w:r>
      <w:r w:rsidRPr="001710CB">
        <w:rPr>
          <w:rStyle w:val="StyleUnderline"/>
        </w:rPr>
        <w:t xml:space="preserve">and a creeping </w:t>
      </w:r>
      <w:r w:rsidRPr="00F77C32">
        <w:rPr>
          <w:rStyle w:val="StyleUnderline"/>
          <w:highlight w:val="green"/>
        </w:rPr>
        <w:t>mass criminalization</w:t>
      </w:r>
      <w:r w:rsidRPr="001710CB">
        <w:rPr>
          <w:rStyle w:val="StyleUnderline"/>
        </w:rPr>
        <w:t xml:space="preserve"> begin to </w:t>
      </w:r>
      <w:r w:rsidRPr="00F77C32">
        <w:rPr>
          <w:rStyle w:val="StyleUnderline"/>
          <w:highlight w:val="green"/>
        </w:rPr>
        <w:t>puncture</w:t>
      </w:r>
      <w:r w:rsidRPr="001710CB">
        <w:rPr>
          <w:rStyle w:val="StyleUnderline"/>
        </w:rPr>
        <w:t xml:space="preserve"> already precarious legal norms of </w:t>
      </w:r>
      <w:r w:rsidRPr="00F77C32">
        <w:rPr>
          <w:rStyle w:val="StyleUnderline"/>
          <w:highlight w:val="green"/>
        </w:rPr>
        <w:t>due process</w:t>
      </w:r>
      <w:r w:rsidRPr="001710CB">
        <w:rPr>
          <w:sz w:val="14"/>
        </w:rPr>
        <w:t>, habeas corpus, the right to protest, international humanitarian law and the human rights of citizenship. Increasingly, the always– fragile notions of homogenous national citizenship fray and disintegrate as different groups and ethnicities are pre-​emptively profiled, screened, and treated differently. The rights of citizenship are disaggregated or ‘unbundled: ‘</w:t>
      </w:r>
      <w:r w:rsidRPr="001710CB">
        <w:rPr>
          <w:rStyle w:val="StyleUnderline"/>
        </w:rPr>
        <w:t>Law</w:t>
      </w:r>
      <w:r w:rsidRPr="001710CB">
        <w:rPr>
          <w:sz w:val="14"/>
        </w:rPr>
        <w:t xml:space="preserve">’ </w:t>
      </w:r>
      <w:r w:rsidRPr="001710CB">
        <w:rPr>
          <w:rStyle w:val="StyleUnderline"/>
        </w:rPr>
        <w:t>is deployed to suspend law</w:t>
      </w:r>
      <w:r w:rsidRPr="001710CB">
        <w:rPr>
          <w:sz w:val="14"/>
        </w:rPr>
        <w:t xml:space="preserve">, </w:t>
      </w:r>
      <w:r w:rsidRPr="001710CB">
        <w:rPr>
          <w:rStyle w:val="StyleUnderline"/>
        </w:rPr>
        <w:t>opening the door to more or less permanent ‘states of exception’ and emergency Systems’ of camps, militarized borders, and systems of illicit, invisible movement now straddle nations and supranational blocs</w:t>
      </w:r>
      <w:r w:rsidRPr="001710CB">
        <w:rPr>
          <w:sz w:val="14"/>
        </w:rPr>
        <w:t xml:space="preserve">. The resulting transnational archipelagos of incarceration, torture and death exhibit startling similarities to those that sustain global geographies of tourism, finance, production, logistics, military power and the lifestyles of elites. </w:t>
      </w:r>
      <w:r w:rsidRPr="001710CB">
        <w:rPr>
          <w:rStyle w:val="StyleUnderline"/>
        </w:rPr>
        <w:t xml:space="preserve">The ‘enemies within’, </w:t>
      </w:r>
      <w:r w:rsidRPr="00F77C32">
        <w:rPr>
          <w:rStyle w:val="StyleUnderline"/>
          <w:highlight w:val="green"/>
        </w:rPr>
        <w:t>the persons</w:t>
      </w:r>
      <w:r w:rsidRPr="001710CB">
        <w:rPr>
          <w:rStyle w:val="StyleUnderline"/>
        </w:rPr>
        <w:t xml:space="preserve"> ad</w:t>
      </w:r>
      <w:r w:rsidRPr="00F77C32">
        <w:rPr>
          <w:rStyle w:val="StyleUnderline"/>
          <w:highlight w:val="green"/>
        </w:rPr>
        <w:t>judged</w:t>
      </w:r>
      <w:r w:rsidRPr="001710CB">
        <w:rPr>
          <w:rStyle w:val="StyleUnderline"/>
        </w:rPr>
        <w:t xml:space="preserve"> risky or </w:t>
      </w:r>
      <w:r w:rsidRPr="00F77C32">
        <w:rPr>
          <w:rStyle w:val="StyleUnderline"/>
          <w:highlight w:val="green"/>
        </w:rPr>
        <w:t>worthless</w:t>
      </w:r>
      <w:r w:rsidRPr="001710CB">
        <w:rPr>
          <w:rStyle w:val="StyleUnderline"/>
        </w:rPr>
        <w:t xml:space="preserve"> or out of place — the </w:t>
      </w:r>
      <w:r w:rsidRPr="00F77C32">
        <w:rPr>
          <w:rStyle w:val="StyleUnderline"/>
          <w:highlight w:val="green"/>
        </w:rPr>
        <w:t>African-​Americans</w:t>
      </w:r>
      <w:r w:rsidRPr="001710CB">
        <w:rPr>
          <w:rStyle w:val="StyleUnderline"/>
        </w:rPr>
        <w:t xml:space="preserve"> of New Orleans, the troublesome inhabitants of Paris’s banlieues , the Roma encamped in the suburbs of Naples or Rome, the favela dwellers on the edges of Rio’s tourist hot spots, the undocumented </w:t>
      </w:r>
      <w:r w:rsidRPr="00F77C32">
        <w:rPr>
          <w:rStyle w:val="StyleUnderline"/>
          <w:highlight w:val="green"/>
        </w:rPr>
        <w:t>immigrants</w:t>
      </w:r>
      <w:r w:rsidRPr="001710CB">
        <w:rPr>
          <w:rStyle w:val="StyleUnderline"/>
        </w:rPr>
        <w:t xml:space="preserve">, the </w:t>
      </w:r>
      <w:r w:rsidRPr="00F77C32">
        <w:rPr>
          <w:rStyle w:val="StyleUnderline"/>
          <w:highlight w:val="green"/>
        </w:rPr>
        <w:t>beggars</w:t>
      </w:r>
      <w:r w:rsidRPr="001710CB">
        <w:rPr>
          <w:rStyle w:val="StyleUnderline"/>
        </w:rPr>
        <w:t xml:space="preserve">, the </w:t>
      </w:r>
      <w:r w:rsidRPr="00F77C32">
        <w:rPr>
          <w:rStyle w:val="StyleUnderline"/>
          <w:highlight w:val="green"/>
        </w:rPr>
        <w:t>homeless</w:t>
      </w:r>
      <w:r w:rsidRPr="001710CB">
        <w:rPr>
          <w:rStyle w:val="StyleUnderline"/>
        </w:rPr>
        <w:t>, the street vendors everywhere — </w:t>
      </w:r>
      <w:r w:rsidRPr="00F77C32">
        <w:rPr>
          <w:rStyle w:val="StyleUnderline"/>
          <w:highlight w:val="green"/>
        </w:rPr>
        <w:t>become</w:t>
      </w:r>
      <w:r w:rsidRPr="001710CB">
        <w:rPr>
          <w:rStyle w:val="StyleUnderline"/>
        </w:rPr>
        <w:t xml:space="preserve"> increasingly </w:t>
      </w:r>
      <w:r w:rsidRPr="00F77C32">
        <w:rPr>
          <w:rStyle w:val="Emphasis"/>
          <w:highlight w:val="green"/>
        </w:rPr>
        <w:t>disposable</w:t>
      </w:r>
      <w:r w:rsidRPr="00F77C32">
        <w:rPr>
          <w:rStyle w:val="StyleUnderline"/>
          <w:highlight w:val="green"/>
        </w:rPr>
        <w:t xml:space="preserve">, </w:t>
      </w:r>
      <w:r w:rsidRPr="00F77C32">
        <w:rPr>
          <w:rStyle w:val="Emphasis"/>
          <w:highlight w:val="green"/>
        </w:rPr>
        <w:t>assaulted</w:t>
      </w:r>
      <w:r w:rsidRPr="00F77C32">
        <w:rPr>
          <w:rStyle w:val="StyleUnderline"/>
          <w:highlight w:val="green"/>
        </w:rPr>
        <w:t>,</w:t>
      </w:r>
      <w:r w:rsidRPr="001710CB">
        <w:rPr>
          <w:rStyle w:val="StyleUnderline"/>
        </w:rPr>
        <w:t xml:space="preserve"> forcibly excluded.</w:t>
      </w:r>
      <w:r w:rsidRPr="001710CB">
        <w:rPr>
          <w:sz w:val="14"/>
        </w:rPr>
        <w:t xml:space="preserve">4 Indeed, to the extent that “(L)aw is deployed to suspend law, opening the door to more or less permanent ‘states of exception’ and emergency Systems’ of camps, [and] militarized borders”, it is precisely the legal, civil and human rights that ‘law’ is supposed to protect that is suspended and replaced with the logic of ‘camp’. The suspension law in order to protect civil rights is thus the paradigm of the logic of the exception, a disturbing situation where martial law becomes necessary for the protection of civil rights. In this way, </w:t>
      </w:r>
      <w:r w:rsidRPr="001710CB">
        <w:rPr>
          <w:rStyle w:val="StyleUnderline"/>
        </w:rPr>
        <w:t>justifying a state of emergency by claiming that such a state is the best means to protect civil rights therefore implies the very possibility</w:t>
      </w:r>
      <w:r w:rsidRPr="001710CB">
        <w:rPr>
          <w:sz w:val="14"/>
        </w:rPr>
        <w:t xml:space="preserve"> Graham raises: </w:t>
      </w:r>
      <w:r w:rsidRPr="001710CB">
        <w:rPr>
          <w:rStyle w:val="StyleUnderline"/>
        </w:rPr>
        <w:t xml:space="preserve">the permanent state of exception or state of emergency that claims it is necessary to protect civil </w:t>
      </w:r>
      <w:r w:rsidRPr="00DD765D">
        <w:rPr>
          <w:rStyle w:val="StyleUnderline"/>
        </w:rPr>
        <w:t>rights</w:t>
      </w:r>
      <w:r w:rsidRPr="00DD765D">
        <w:rPr>
          <w:sz w:val="14"/>
        </w:rPr>
        <w:t xml:space="preserve">. In Cities Under Siege: the New Military Urbanism, </w:t>
      </w:r>
      <w:r w:rsidRPr="00DD765D">
        <w:rPr>
          <w:rStyle w:val="StyleUnderline"/>
        </w:rPr>
        <w:t>Graham documents the</w:t>
      </w:r>
      <w:r w:rsidRPr="00DD765D">
        <w:rPr>
          <w:sz w:val="14"/>
        </w:rPr>
        <w:t xml:space="preserve"> “…</w:t>
      </w:r>
      <w:r w:rsidRPr="00DD765D">
        <w:rPr>
          <w:rStyle w:val="StyleUnderline"/>
        </w:rPr>
        <w:t xml:space="preserve">massive global proliferation of deeply technophiliac state surveillance projects…[which] signals the </w:t>
      </w:r>
      <w:r w:rsidRPr="00DD765D">
        <w:rPr>
          <w:rStyle w:val="Emphasis"/>
        </w:rPr>
        <w:t>startling militarization of civil society</w:t>
      </w:r>
      <w:r w:rsidRPr="00DD765D">
        <w:rPr>
          <w:sz w:val="14"/>
        </w:rPr>
        <w:t xml:space="preserve"> – the extension of military ideas of tracking, identification and targeting into the quotidian spaces of everyday life.”5 </w:t>
      </w:r>
      <w:r w:rsidRPr="00DD765D">
        <w:rPr>
          <w:rStyle w:val="StyleUnderline"/>
        </w:rPr>
        <w:t>Situating</w:t>
      </w:r>
      <w:r w:rsidRPr="001710CB">
        <w:rPr>
          <w:rStyle w:val="StyleUnderline"/>
        </w:rPr>
        <w:t xml:space="preserve"> the </w:t>
      </w:r>
      <w:r w:rsidRPr="00F77C32">
        <w:rPr>
          <w:rStyle w:val="StyleUnderline"/>
          <w:highlight w:val="green"/>
        </w:rPr>
        <w:t>massive crossover of military discourses and tech</w:t>
      </w:r>
      <w:r w:rsidRPr="001710CB">
        <w:rPr>
          <w:rStyle w:val="StyleUnderline"/>
        </w:rPr>
        <w:t xml:space="preserve">nologies </w:t>
      </w:r>
      <w:r w:rsidRPr="00F77C32">
        <w:rPr>
          <w:rStyle w:val="StyleUnderline"/>
          <w:highlight w:val="green"/>
        </w:rPr>
        <w:t>into</w:t>
      </w:r>
      <w:r w:rsidRPr="001710CB">
        <w:rPr>
          <w:rStyle w:val="StyleUnderline"/>
        </w:rPr>
        <w:t xml:space="preserve"> the governance of </w:t>
      </w:r>
      <w:r w:rsidRPr="00F77C32">
        <w:rPr>
          <w:rStyle w:val="StyleUnderline"/>
          <w:highlight w:val="green"/>
        </w:rPr>
        <w:t>urban life</w:t>
      </w:r>
      <w:r w:rsidRPr="00DD765D">
        <w:rPr>
          <w:rStyle w:val="StyleUnderline"/>
        </w:rPr>
        <w:t>, Graham argues</w:t>
      </w:r>
      <w:r w:rsidRPr="001710CB">
        <w:rPr>
          <w:rStyle w:val="StyleUnderline"/>
        </w:rPr>
        <w:t xml:space="preserve"> that these military-​style governmentalities “…represent dramatic attempts to </w:t>
      </w:r>
      <w:r w:rsidRPr="00F77C32">
        <w:rPr>
          <w:rStyle w:val="StyleUnderline"/>
          <w:highlight w:val="green"/>
        </w:rPr>
        <w:t>translate</w:t>
      </w:r>
      <w:r w:rsidRPr="001710CB">
        <w:rPr>
          <w:rStyle w:val="StyleUnderline"/>
        </w:rPr>
        <w:t xml:space="preserve"> long-​standing </w:t>
      </w:r>
      <w:r w:rsidRPr="00F77C32">
        <w:rPr>
          <w:rStyle w:val="StyleUnderline"/>
          <w:highlight w:val="green"/>
        </w:rPr>
        <w:t>military dreams of high-​tech omniscience</w:t>
      </w:r>
      <w:r w:rsidRPr="001710CB">
        <w:rPr>
          <w:rStyle w:val="StyleUnderline"/>
        </w:rPr>
        <w:t xml:space="preserve"> and rationality into the governance of urban civil society.</w:t>
      </w:r>
      <w:r w:rsidRPr="001710CB">
        <w:rPr>
          <w:sz w:val="14"/>
        </w:rPr>
        <w:t xml:space="preserve">6 For Graham, </w:t>
      </w:r>
      <w:r w:rsidRPr="001710CB">
        <w:rPr>
          <w:rStyle w:val="StyleUnderline"/>
        </w:rPr>
        <w:t xml:space="preserve">these movements </w:t>
      </w:r>
      <w:r w:rsidRPr="00F77C32">
        <w:rPr>
          <w:rStyle w:val="StyleUnderline"/>
          <w:highlight w:val="green"/>
        </w:rPr>
        <w:t>to</w:t>
      </w:r>
      <w:r w:rsidRPr="001710CB">
        <w:rPr>
          <w:rStyle w:val="StyleUnderline"/>
        </w:rPr>
        <w:t xml:space="preserve"> </w:t>
      </w:r>
      <w:r w:rsidRPr="00F77C32">
        <w:rPr>
          <w:rStyle w:val="Emphasis"/>
          <w:highlight w:val="green"/>
        </w:rPr>
        <w:t>militarize urban policing</w:t>
      </w:r>
      <w:r w:rsidRPr="001710CB">
        <w:rPr>
          <w:rStyle w:val="Emphasis"/>
        </w:rPr>
        <w:t xml:space="preserve"> and governance</w:t>
      </w:r>
      <w:r w:rsidRPr="001710CB">
        <w:rPr>
          <w:sz w:val="14"/>
        </w:rPr>
        <w:t xml:space="preserve">, most notably after 9/​11, also </w:t>
      </w:r>
      <w:r w:rsidRPr="00F77C32">
        <w:rPr>
          <w:rStyle w:val="StyleUnderline"/>
          <w:highlight w:val="green"/>
        </w:rPr>
        <w:t>signal</w:t>
      </w:r>
      <w:r w:rsidRPr="001710CB">
        <w:rPr>
          <w:rStyle w:val="StyleUnderline"/>
        </w:rPr>
        <w:t xml:space="preserve"> the blurring of the lines between discourses of State ‘homeland security’ and martial practices</w:t>
      </w:r>
      <w:r w:rsidRPr="001710CB">
        <w:rPr>
          <w:sz w:val="14"/>
        </w:rPr>
        <w:t>. Indeed for Graham, what we are seeing is “</w:t>
      </w:r>
      <w:r w:rsidRPr="001710CB">
        <w:rPr>
          <w:rStyle w:val="Emphasis"/>
        </w:rPr>
        <w:t>(T</w:t>
      </w:r>
      <w:proofErr w:type="gramStart"/>
      <w:r w:rsidRPr="001710CB">
        <w:rPr>
          <w:rStyle w:val="Emphasis"/>
        </w:rPr>
        <w:t>)he</w:t>
      </w:r>
      <w:proofErr w:type="gramEnd"/>
      <w:r w:rsidRPr="001710CB">
        <w:rPr>
          <w:rStyle w:val="Emphasis"/>
        </w:rPr>
        <w:t xml:space="preserve"> </w:t>
      </w:r>
      <w:r w:rsidRPr="00F77C32">
        <w:rPr>
          <w:rStyle w:val="Emphasis"/>
          <w:highlight w:val="green"/>
        </w:rPr>
        <w:t>dovetailing of state domestic security and military doctrines.</w:t>
      </w:r>
      <w:r w:rsidRPr="001710CB">
        <w:rPr>
          <w:sz w:val="14"/>
        </w:rPr>
        <w:t xml:space="preserve">”7 </w:t>
      </w:r>
      <w:r w:rsidRPr="001710CB">
        <w:rPr>
          <w:rStyle w:val="StyleUnderline"/>
        </w:rPr>
        <w:t>Graham makes sense of the militarization of civil society through</w:t>
      </w:r>
      <w:r w:rsidRPr="001710CB">
        <w:rPr>
          <w:sz w:val="14"/>
        </w:rPr>
        <w:t xml:space="preserve"> </w:t>
      </w:r>
      <w:r w:rsidRPr="001710CB">
        <w:rPr>
          <w:rStyle w:val="StyleUnderline"/>
        </w:rPr>
        <w:t xml:space="preserve">Foucault’s thesis about the </w:t>
      </w:r>
      <w:r w:rsidRPr="001710CB">
        <w:rPr>
          <w:rStyle w:val="StyleUnderline"/>
        </w:rPr>
        <w:lastRenderedPageBreak/>
        <w:t>‘boomerang effect’ of modern state governmentality</w:t>
      </w:r>
      <w:r w:rsidRPr="001710CB">
        <w:rPr>
          <w:sz w:val="14"/>
        </w:rPr>
        <w:t xml:space="preserve">, </w:t>
      </w:r>
      <w:r w:rsidRPr="001710CB">
        <w:rPr>
          <w:rStyle w:val="StyleUnderline"/>
        </w:rPr>
        <w:t>whereby colonial techniques of genocide, discipline and social control are appropriated by the State and applied internally on their own populations</w:t>
      </w:r>
      <w:r w:rsidRPr="001710CB">
        <w:rPr>
          <w:sz w:val="14"/>
        </w:rPr>
        <w:t xml:space="preserve">. This is a central thesis of the book. Thus for Graham, </w:t>
      </w:r>
      <w:r w:rsidRPr="001710CB">
        <w:rPr>
          <w:rStyle w:val="StyleUnderline"/>
        </w:rPr>
        <w:t xml:space="preserve">the </w:t>
      </w:r>
      <w:r w:rsidRPr="00F77C32">
        <w:rPr>
          <w:rStyle w:val="StyleUnderline"/>
          <w:highlight w:val="green"/>
        </w:rPr>
        <w:t>militarization of civil society</w:t>
      </w:r>
      <w:r w:rsidRPr="001710CB">
        <w:rPr>
          <w:rStyle w:val="StyleUnderline"/>
        </w:rPr>
        <w:t xml:space="preserve"> can be understood as the </w:t>
      </w:r>
      <w:r w:rsidRPr="00F77C32">
        <w:rPr>
          <w:rStyle w:val="StyleUnderline"/>
          <w:highlight w:val="green"/>
        </w:rPr>
        <w:t>internal application of</w:t>
      </w:r>
      <w:r w:rsidRPr="001710CB">
        <w:rPr>
          <w:rStyle w:val="StyleUnderline"/>
        </w:rPr>
        <w:t xml:space="preserve"> colonial and post-​colonial models of social </w:t>
      </w:r>
      <w:r w:rsidRPr="00F77C32">
        <w:rPr>
          <w:rStyle w:val="StyleUnderline"/>
          <w:highlight w:val="green"/>
        </w:rPr>
        <w:t>control</w:t>
      </w:r>
      <w:r w:rsidRPr="001710CB">
        <w:rPr>
          <w:sz w:val="14"/>
        </w:rPr>
        <w:t xml:space="preserve">, </w:t>
      </w:r>
      <w:r w:rsidRPr="00F77C32">
        <w:rPr>
          <w:rStyle w:val="StyleUnderline"/>
          <w:highlight w:val="green"/>
        </w:rPr>
        <w:t>developed</w:t>
      </w:r>
      <w:r w:rsidRPr="001710CB">
        <w:rPr>
          <w:rStyle w:val="StyleUnderline"/>
        </w:rPr>
        <w:t xml:space="preserve"> also </w:t>
      </w:r>
      <w:r w:rsidRPr="00F77C32">
        <w:rPr>
          <w:rStyle w:val="StyleUnderline"/>
          <w:highlight w:val="green"/>
        </w:rPr>
        <w:t>in the Global South and</w:t>
      </w:r>
      <w:r w:rsidRPr="001710CB">
        <w:rPr>
          <w:rStyle w:val="StyleUnderline"/>
        </w:rPr>
        <w:t xml:space="preserve"> in the </w:t>
      </w:r>
      <w:r w:rsidRPr="00F77C32">
        <w:rPr>
          <w:rStyle w:val="StyleUnderline"/>
          <w:highlight w:val="green"/>
        </w:rPr>
        <w:t>W</w:t>
      </w:r>
      <w:r w:rsidRPr="001710CB">
        <w:rPr>
          <w:rStyle w:val="StyleUnderline"/>
        </w:rPr>
        <w:t xml:space="preserve">ar </w:t>
      </w:r>
      <w:r w:rsidRPr="00F77C32">
        <w:rPr>
          <w:rStyle w:val="StyleUnderline"/>
          <w:highlight w:val="green"/>
        </w:rPr>
        <w:t>o</w:t>
      </w:r>
      <w:r w:rsidRPr="001710CB">
        <w:rPr>
          <w:rStyle w:val="StyleUnderline"/>
        </w:rPr>
        <w:t xml:space="preserve">n </w:t>
      </w:r>
      <w:r w:rsidRPr="00F77C32">
        <w:rPr>
          <w:rStyle w:val="StyleUnderline"/>
          <w:highlight w:val="green"/>
        </w:rPr>
        <w:t>T</w:t>
      </w:r>
      <w:r w:rsidRPr="001710CB">
        <w:rPr>
          <w:rStyle w:val="StyleUnderline"/>
        </w:rPr>
        <w:t>error, internally up</w:t>
      </w:r>
      <w:r w:rsidRPr="00F77C32">
        <w:rPr>
          <w:rStyle w:val="StyleUnderline"/>
          <w:highlight w:val="green"/>
        </w:rPr>
        <w:t>on the domestic population</w:t>
      </w:r>
      <w:r w:rsidRPr="001710CB">
        <w:rPr>
          <w:sz w:val="14"/>
        </w:rPr>
        <w:t xml:space="preserve">. Graham outlines five key features of the new military urbanism. First, </w:t>
      </w:r>
      <w:r w:rsidRPr="001710CB">
        <w:rPr>
          <w:rStyle w:val="StyleUnderline"/>
        </w:rPr>
        <w:t xml:space="preserve">Graham notes the expansion of the traditional </w:t>
      </w:r>
      <w:r w:rsidRPr="00F77C32">
        <w:rPr>
          <w:rStyle w:val="StyleUnderline"/>
          <w:highlight w:val="green"/>
        </w:rPr>
        <w:t>language of</w:t>
      </w:r>
      <w:r w:rsidRPr="001710CB">
        <w:rPr>
          <w:rStyle w:val="StyleUnderline"/>
        </w:rPr>
        <w:t xml:space="preserve"> </w:t>
      </w:r>
      <w:r w:rsidRPr="00F77C32">
        <w:rPr>
          <w:rStyle w:val="StyleUnderline"/>
          <w:highlight w:val="green"/>
        </w:rPr>
        <w:t>‘battlespace’ from</w:t>
      </w:r>
      <w:r w:rsidRPr="001710CB">
        <w:rPr>
          <w:rStyle w:val="StyleUnderline"/>
        </w:rPr>
        <w:t xml:space="preserve"> the </w:t>
      </w:r>
      <w:r w:rsidRPr="00F77C32">
        <w:rPr>
          <w:rStyle w:val="StyleUnderline"/>
          <w:highlight w:val="green"/>
        </w:rPr>
        <w:t>field to</w:t>
      </w:r>
      <w:r w:rsidRPr="001710CB">
        <w:rPr>
          <w:rStyle w:val="StyleUnderline"/>
        </w:rPr>
        <w:t xml:space="preserve"> the </w:t>
      </w:r>
      <w:r w:rsidRPr="00F77C32">
        <w:rPr>
          <w:rStyle w:val="StyleUnderline"/>
          <w:highlight w:val="green"/>
        </w:rPr>
        <w:t>city</w:t>
      </w:r>
      <w:r w:rsidRPr="001710CB">
        <w:rPr>
          <w:rStyle w:val="StyleUnderline"/>
        </w:rPr>
        <w:t>, such that everyday urban places such as subways, supermarkets, tower blocks, industrial districts, and public spaces become reimagined as the site of urban warfare</w:t>
      </w:r>
      <w:r w:rsidRPr="001710CB">
        <w:rPr>
          <w:sz w:val="14"/>
        </w:rPr>
        <w:t>. Indeed, “(</w:t>
      </w:r>
      <w:r w:rsidRPr="001710CB">
        <w:rPr>
          <w:rStyle w:val="StyleUnderline"/>
        </w:rPr>
        <w:t>E</w:t>
      </w:r>
      <w:proofErr w:type="gramStart"/>
      <w:r w:rsidRPr="001710CB">
        <w:rPr>
          <w:rStyle w:val="StyleUnderline"/>
        </w:rPr>
        <w:t>)veryday</w:t>
      </w:r>
      <w:proofErr w:type="gramEnd"/>
      <w:r w:rsidRPr="001710CB">
        <w:rPr>
          <w:rStyle w:val="StyleUnderline"/>
        </w:rPr>
        <w:t xml:space="preserve"> spaces of the city “…are becoming the main battlespace both at home and abroad</w:t>
      </w:r>
      <w:r w:rsidRPr="001710CB">
        <w:rPr>
          <w:sz w:val="14"/>
        </w:rPr>
        <w:t xml:space="preserve">.”8 In this way, Graham states, </w:t>
      </w:r>
      <w:r w:rsidRPr="00F77C32">
        <w:rPr>
          <w:rStyle w:val="StyleUnderline"/>
          <w:highlight w:val="green"/>
        </w:rPr>
        <w:t>Western security</w:t>
      </w:r>
      <w:r w:rsidRPr="001710CB">
        <w:rPr>
          <w:rStyle w:val="StyleUnderline"/>
        </w:rPr>
        <w:t xml:space="preserve"> and military </w:t>
      </w:r>
      <w:r w:rsidRPr="00F77C32">
        <w:rPr>
          <w:rStyle w:val="StyleUnderline"/>
          <w:highlight w:val="green"/>
        </w:rPr>
        <w:t>doctrine</w:t>
      </w:r>
      <w:r w:rsidRPr="001710CB">
        <w:rPr>
          <w:rStyle w:val="StyleUnderline"/>
        </w:rPr>
        <w:t xml:space="preserve"> is being rapidly </w:t>
      </w:r>
      <w:r w:rsidRPr="00F77C32">
        <w:rPr>
          <w:rStyle w:val="StyleUnderline"/>
          <w:highlight w:val="green"/>
        </w:rPr>
        <w:t>reimagined</w:t>
      </w:r>
      <w:r w:rsidRPr="001710CB">
        <w:rPr>
          <w:rStyle w:val="StyleUnderline"/>
        </w:rPr>
        <w:t xml:space="preserve"> in ways that </w:t>
      </w:r>
      <w:r w:rsidRPr="00F77C32">
        <w:rPr>
          <w:rStyle w:val="StyleUnderline"/>
          <w:highlight w:val="green"/>
        </w:rPr>
        <w:t>dramatically blur</w:t>
      </w:r>
      <w:r w:rsidRPr="001710CB">
        <w:rPr>
          <w:rStyle w:val="StyleUnderline"/>
        </w:rPr>
        <w:t xml:space="preserve"> the juridical and operational separation between policing, intelligence and the military; </w:t>
      </w:r>
      <w:r w:rsidRPr="00F77C32">
        <w:rPr>
          <w:rStyle w:val="StyleUnderline"/>
          <w:highlight w:val="green"/>
        </w:rPr>
        <w:t>distinctions between war and peace</w:t>
      </w:r>
      <w:r w:rsidRPr="001710CB">
        <w:rPr>
          <w:rStyle w:val="StyleUnderline"/>
        </w:rPr>
        <w:t xml:space="preserve">; and those between </w:t>
      </w:r>
      <w:r w:rsidRPr="00F77C32">
        <w:rPr>
          <w:rStyle w:val="StyleUnderline"/>
          <w:highlight w:val="green"/>
        </w:rPr>
        <w:t>local, national and global operations</w:t>
      </w:r>
      <w:r w:rsidRPr="001710CB">
        <w:rPr>
          <w:sz w:val="14"/>
        </w:rPr>
        <w:t>.”9 According to Graham, the ‘traditional’ understanding of ‘legal or human rights and legal systems based on ideas of universal citizenship’ is being replaced within these new ‘battespaces’ with “…the profiling of individuals, places, behaviors, associations, and groups….[and] assign these subjects risk categories based on their perceived association with violence, disruption or resistance against the dominant geographical orders sustaining global, neoliberal capitalism”8 This for Graham, the profiling of individuals with regard to their risk or dangerousness is a feature of the new military urbanism. The second feature of the new military urbanism has to do with ‘Foucault’s Boomerang: where “…</w:t>
      </w:r>
      <w:r w:rsidRPr="001710CB">
        <w:rPr>
          <w:rStyle w:val="StyleUnderline"/>
        </w:rPr>
        <w:t xml:space="preserve">explicitly </w:t>
      </w:r>
      <w:r w:rsidRPr="00F77C32">
        <w:rPr>
          <w:rStyle w:val="StyleUnderline"/>
          <w:highlight w:val="green"/>
        </w:rPr>
        <w:t>colonial models of</w:t>
      </w:r>
      <w:r w:rsidRPr="001710CB">
        <w:rPr>
          <w:rStyle w:val="StyleUnderline"/>
        </w:rPr>
        <w:t xml:space="preserve"> pacification, </w:t>
      </w:r>
      <w:r w:rsidRPr="00F77C32">
        <w:rPr>
          <w:rStyle w:val="StyleUnderline"/>
          <w:highlight w:val="green"/>
        </w:rPr>
        <w:t>militarization and control, honed on</w:t>
      </w:r>
      <w:r w:rsidRPr="001710CB">
        <w:rPr>
          <w:rStyle w:val="StyleUnderline"/>
        </w:rPr>
        <w:t xml:space="preserve"> the streets of </w:t>
      </w:r>
      <w:r w:rsidRPr="00F77C32">
        <w:rPr>
          <w:rStyle w:val="StyleUnderline"/>
          <w:highlight w:val="green"/>
        </w:rPr>
        <w:t>the global South</w:t>
      </w:r>
      <w:r w:rsidRPr="001710CB">
        <w:rPr>
          <w:rStyle w:val="StyleUnderline"/>
        </w:rPr>
        <w:t xml:space="preserve">, are </w:t>
      </w:r>
      <w:r w:rsidRPr="00F77C32">
        <w:rPr>
          <w:rStyle w:val="StyleUnderline"/>
          <w:highlight w:val="green"/>
        </w:rPr>
        <w:t>spread to the cities of</w:t>
      </w:r>
      <w:r w:rsidRPr="001710CB">
        <w:rPr>
          <w:rStyle w:val="StyleUnderline"/>
        </w:rPr>
        <w:t xml:space="preserve"> capitalist heartlands in </w:t>
      </w:r>
      <w:r w:rsidRPr="00F77C32">
        <w:rPr>
          <w:rStyle w:val="StyleUnderline"/>
          <w:highlight w:val="green"/>
        </w:rPr>
        <w:t>the North</w:t>
      </w:r>
      <w:r w:rsidRPr="001710CB">
        <w:rPr>
          <w:sz w:val="14"/>
        </w:rPr>
        <w:t xml:space="preserve">.”11 Internal colonization as mode of social control. For Graham, </w:t>
      </w:r>
      <w:r w:rsidRPr="001710CB">
        <w:rPr>
          <w:rStyle w:val="StyleUnderline"/>
        </w:rPr>
        <w:t xml:space="preserve">the new technologies of militarization that are </w:t>
      </w:r>
      <w:r w:rsidRPr="00DD765D">
        <w:rPr>
          <w:rStyle w:val="StyleUnderline"/>
        </w:rPr>
        <w:t>being deployed</w:t>
      </w:r>
      <w:r w:rsidRPr="001710CB">
        <w:rPr>
          <w:rStyle w:val="StyleUnderline"/>
        </w:rPr>
        <w:t xml:space="preserve"> by local and state government increasingly view urban areas as if they were a sort of post-​colonial ‘military camp’ which needs to be protected and walled in from outside invading forces</w:t>
      </w:r>
      <w:r w:rsidRPr="001710CB">
        <w:rPr>
          <w:sz w:val="14"/>
        </w:rPr>
        <w:t xml:space="preserve">. Indeed, for Graham, such technologies, force people to prove their legitimacy if they want to move freely. Urban theorists and philosophers now wonder whether the city as a key space for dissent and collective mobilization within civil society is being replaced…by camps which are linked together and withdrawn from the urban outside beyond the walls or access-​control systems.12 </w:t>
      </w:r>
    </w:p>
    <w:p w:rsidR="000B698E" w:rsidRDefault="000B698E" w:rsidP="004569B3">
      <w:pPr>
        <w:rPr>
          <w:rFonts w:asciiTheme="minorHAnsi" w:hAnsiTheme="minorHAnsi" w:cstheme="minorHAnsi"/>
          <w:sz w:val="14"/>
        </w:rPr>
      </w:pPr>
    </w:p>
    <w:p w:rsidR="006175C0" w:rsidRDefault="006175C0" w:rsidP="006175C0">
      <w:pPr>
        <w:pStyle w:val="Heading4"/>
      </w:pPr>
      <w:r>
        <w:t>Resolved: The United States federal government should substantially curtail its domestic surveillance.</w:t>
      </w:r>
    </w:p>
    <w:p w:rsidR="006175C0" w:rsidRDefault="006175C0" w:rsidP="006175C0"/>
    <w:p w:rsidR="006175C0" w:rsidRDefault="006175C0" w:rsidP="006175C0">
      <w:pPr>
        <w:pStyle w:val="Heading4"/>
      </w:pPr>
      <w:r>
        <w:t xml:space="preserve">Rather than reading the resolution as a question of policy, we approach it from the </w:t>
      </w:r>
      <w:r w:rsidRPr="006175C0">
        <w:rPr>
          <w:u w:val="single"/>
        </w:rPr>
        <w:t>political</w:t>
      </w:r>
      <w:r w:rsidR="00A51B32">
        <w:t xml:space="preserve"> --- only our affirmation of studious play</w:t>
      </w:r>
      <w:r>
        <w:t xml:space="preserve"> </w:t>
      </w:r>
      <w:r w:rsidR="00A51B32">
        <w:t>can</w:t>
      </w:r>
      <w:r>
        <w:t xml:space="preserve"> </w:t>
      </w:r>
      <w:r w:rsidR="00EC535C">
        <w:t xml:space="preserve">reclaim </w:t>
      </w:r>
      <w:r w:rsidR="00A51B32">
        <w:t>politics from the state of exception</w:t>
      </w:r>
    </w:p>
    <w:p w:rsidR="006175C0" w:rsidRDefault="006175C0" w:rsidP="006175C0">
      <w:pPr>
        <w:rPr>
          <w:sz w:val="16"/>
          <w:szCs w:val="16"/>
        </w:rPr>
      </w:pPr>
      <w:r w:rsidRPr="00AB0BFC">
        <w:rPr>
          <w:rStyle w:val="Style13ptBold"/>
        </w:rPr>
        <w:t>Morgan 7</w:t>
      </w:r>
      <w:r>
        <w:t xml:space="preserve"> (</w:t>
      </w:r>
      <w:r w:rsidRPr="00AB0BFC">
        <w:rPr>
          <w:sz w:val="16"/>
          <w:szCs w:val="16"/>
        </w:rPr>
        <w:t xml:space="preserve">Benjamin, University of California, Berkeley, “Undoing Legal Violence: Walter Benjamin's and Giorgio Agamben's Aesthetics of Pure Means”, Journal </w:t>
      </w:r>
      <w:proofErr w:type="gramStart"/>
      <w:r w:rsidRPr="00AB0BFC">
        <w:rPr>
          <w:sz w:val="16"/>
          <w:szCs w:val="16"/>
        </w:rPr>
        <w:t>Of Law And</w:t>
      </w:r>
      <w:proofErr w:type="gramEnd"/>
      <w:r w:rsidRPr="00AB0BFC">
        <w:rPr>
          <w:sz w:val="16"/>
          <w:szCs w:val="16"/>
        </w:rPr>
        <w:t xml:space="preserve"> Society, volume 34, Number 1, March, </w:t>
      </w:r>
      <w:hyperlink r:id="rId8" w:history="1">
        <w:r w:rsidRPr="00254E59">
          <w:rPr>
            <w:rStyle w:val="Hyperlink"/>
            <w:sz w:val="16"/>
            <w:szCs w:val="16"/>
          </w:rPr>
          <w:t>www.academia.edu/1111547/Undoing_Legal_Violence_Walter_Benjamin_s_and_Giorgio_Agamben_s_Aesthetics_of_Pure_Means</w:t>
        </w:r>
      </w:hyperlink>
    </w:p>
    <w:p w:rsidR="006175C0" w:rsidRPr="006175C0" w:rsidRDefault="006175C0" w:rsidP="006175C0">
      <w:pPr>
        <w:rPr>
          <w:b/>
          <w:u w:val="single"/>
        </w:rPr>
      </w:pPr>
      <w:r w:rsidRPr="00626296">
        <w:rPr>
          <w:sz w:val="16"/>
        </w:rPr>
        <w:t>Giorgio Agamben's State of Exception paints an ominous picture</w:t>
      </w:r>
      <w:r w:rsidRPr="00626296">
        <w:rPr>
          <w:rStyle w:val="StyleUnderline"/>
        </w:rPr>
        <w:t xml:space="preserve">. </w:t>
      </w:r>
      <w:r w:rsidRPr="00A660B6">
        <w:rPr>
          <w:rStyle w:val="StyleUnderline"/>
          <w:highlight w:val="green"/>
        </w:rPr>
        <w:t>Agamben asks whether law can regulate its own suspension</w:t>
      </w:r>
      <w:r w:rsidRPr="00626296">
        <w:rPr>
          <w:rStyle w:val="StyleUnderline"/>
        </w:rPr>
        <w:t xml:space="preserve"> not because this is an interesting, if abstract, legal problem, but </w:t>
      </w:r>
      <w:r w:rsidRPr="00A660B6">
        <w:rPr>
          <w:rStyle w:val="StyleUnderline"/>
          <w:highlight w:val="green"/>
        </w:rPr>
        <w:t>because the state of exception has become a</w:t>
      </w:r>
      <w:r w:rsidRPr="00626296">
        <w:rPr>
          <w:rStyle w:val="StyleUnderline"/>
        </w:rPr>
        <w:t xml:space="preserve"> worldwide `</w:t>
      </w:r>
      <w:r w:rsidRPr="00A660B6">
        <w:rPr>
          <w:rStyle w:val="StyleUnderline"/>
          <w:highlight w:val="green"/>
        </w:rPr>
        <w:t>paradigm of government'</w:t>
      </w:r>
      <w:r w:rsidRPr="00626296">
        <w:rPr>
          <w:sz w:val="16"/>
        </w:rPr>
        <w:t xml:space="preserve">. According to Agamben, </w:t>
      </w:r>
      <w:r w:rsidRPr="00A660B6">
        <w:rPr>
          <w:rStyle w:val="StyleUnderline"/>
          <w:highlight w:val="green"/>
        </w:rPr>
        <w:t>a</w:t>
      </w:r>
      <w:r w:rsidRPr="00626296">
        <w:rPr>
          <w:rStyle w:val="StyleUnderline"/>
        </w:rPr>
        <w:t xml:space="preserve"> global </w:t>
      </w:r>
      <w:r w:rsidRPr="00A660B6">
        <w:rPr>
          <w:rStyle w:val="StyleUnderline"/>
          <w:highlight w:val="green"/>
        </w:rPr>
        <w:t>state of exception</w:t>
      </w:r>
      <w:r w:rsidRPr="00626296">
        <w:rPr>
          <w:rStyle w:val="StyleUnderline"/>
        </w:rPr>
        <w:t xml:space="preserve"> is the only way to explain our current state of affairs, </w:t>
      </w:r>
      <w:r w:rsidRPr="00A660B6">
        <w:rPr>
          <w:rStyle w:val="StyleUnderline"/>
          <w:highlight w:val="green"/>
        </w:rPr>
        <w:t>in which: law can ... be obliterated</w:t>
      </w:r>
      <w:r w:rsidRPr="00626296">
        <w:rPr>
          <w:rStyle w:val="StyleUnderline"/>
        </w:rPr>
        <w:t xml:space="preserve"> and contradicted with impunity </w:t>
      </w:r>
      <w:r w:rsidRPr="00A660B6">
        <w:rPr>
          <w:rStyle w:val="StyleUnderline"/>
          <w:highlight w:val="green"/>
        </w:rPr>
        <w:t>by</w:t>
      </w:r>
      <w:r w:rsidRPr="00626296">
        <w:rPr>
          <w:rStyle w:val="StyleUnderline"/>
        </w:rPr>
        <w:t xml:space="preserve"> a </w:t>
      </w:r>
      <w:r w:rsidRPr="00A660B6">
        <w:rPr>
          <w:rStyle w:val="StyleUnderline"/>
          <w:highlight w:val="green"/>
        </w:rPr>
        <w:t>governmental violence tha</w:t>
      </w:r>
      <w:r w:rsidRPr="00A660B6">
        <w:rPr>
          <w:sz w:val="16"/>
          <w:highlight w:val="green"/>
        </w:rPr>
        <w:t>t</w:t>
      </w:r>
      <w:r w:rsidRPr="00626296">
        <w:rPr>
          <w:sz w:val="16"/>
        </w:rPr>
        <w:t xml:space="preserve">, </w:t>
      </w:r>
      <w:r w:rsidRPr="00626296">
        <w:rPr>
          <w:rStyle w:val="StyleUnderline"/>
        </w:rPr>
        <w:t>while ignoring international law externally and producing a permanent state of exception internally</w:t>
      </w:r>
      <w:r w:rsidRPr="00626296">
        <w:rPr>
          <w:sz w:val="16"/>
        </w:rPr>
        <w:t xml:space="preserve">, </w:t>
      </w:r>
      <w:r w:rsidRPr="00626296">
        <w:rPr>
          <w:rStyle w:val="StyleUnderline"/>
        </w:rPr>
        <w:t xml:space="preserve">nevertheless </w:t>
      </w:r>
      <w:r w:rsidRPr="00A660B6">
        <w:rPr>
          <w:rStyle w:val="StyleUnderline"/>
          <w:highlight w:val="green"/>
        </w:rPr>
        <w:t>still claims to be applying the law</w:t>
      </w:r>
      <w:r w:rsidRPr="00626296">
        <w:rPr>
          <w:sz w:val="16"/>
        </w:rPr>
        <w:t>. The state of exception enables this contradiction since it is neither inside nor outside law. On the one hand, it is not a `special kind of law' since it is `a suspension of the juridical order itself'; on the other, it is not merely the absence of law, since law contains provisions for its suspension</w:t>
      </w:r>
      <w:r w:rsidRPr="00626296">
        <w:rPr>
          <w:rStyle w:val="StyleUnderline"/>
        </w:rPr>
        <w:t>. This topographical paradox means that law functions unusually within the state of exception. The state of exception doesn't create chaos or anarchy; it sepa-rates the law's force from its application.</w:t>
      </w:r>
      <w:r w:rsidRPr="00626296">
        <w:rPr>
          <w:sz w:val="16"/>
        </w:rPr>
        <w:t xml:space="preserve"> Law's purely formal applicability comes loose from its direct impact on life. As a result, </w:t>
      </w:r>
      <w:r w:rsidRPr="00A660B6">
        <w:rPr>
          <w:rStyle w:val="StyleUnderline"/>
          <w:highlight w:val="green"/>
        </w:rPr>
        <w:t xml:space="preserve">acts that are not authorized by any law can </w:t>
      </w:r>
      <w:r w:rsidRPr="00A660B6">
        <w:rPr>
          <w:rStyle w:val="StyleUnderline"/>
          <w:highlight w:val="green"/>
        </w:rPr>
        <w:lastRenderedPageBreak/>
        <w:t>employ the force of legal action</w:t>
      </w:r>
      <w:r w:rsidRPr="00626296">
        <w:rPr>
          <w:rStyle w:val="StyleUnderline"/>
        </w:rPr>
        <w:t xml:space="preserve">: in extreme situations `force of </w:t>
      </w:r>
      <w:r w:rsidRPr="00A660B6">
        <w:rPr>
          <w:rStyle w:val="StyleUnderline"/>
          <w:highlight w:val="green"/>
        </w:rPr>
        <w:t>law'</w:t>
      </w:r>
      <w:r w:rsidRPr="00626296">
        <w:rPr>
          <w:rStyle w:val="StyleUnderline"/>
        </w:rPr>
        <w:t xml:space="preserve"> floats as an indeterminate element that </w:t>
      </w:r>
      <w:r w:rsidRPr="00A660B6">
        <w:rPr>
          <w:rStyle w:val="StyleUnderline"/>
          <w:highlight w:val="green"/>
        </w:rPr>
        <w:t>can be claimed by both the state</w:t>
      </w:r>
      <w:r w:rsidRPr="00626296">
        <w:rPr>
          <w:rStyle w:val="StyleUnderline"/>
        </w:rPr>
        <w:t xml:space="preserve"> authority ... </w:t>
      </w:r>
      <w:r w:rsidRPr="00A660B6">
        <w:rPr>
          <w:rStyle w:val="StyleUnderline"/>
          <w:highlight w:val="green"/>
        </w:rPr>
        <w:t>and</w:t>
      </w:r>
      <w:r w:rsidRPr="00626296">
        <w:rPr>
          <w:rStyle w:val="StyleUnderline"/>
        </w:rPr>
        <w:t xml:space="preserve"> by </w:t>
      </w:r>
      <w:r w:rsidRPr="00A660B6">
        <w:rPr>
          <w:rStyle w:val="StyleUnderline"/>
          <w:highlight w:val="green"/>
        </w:rPr>
        <w:t>a revolutionary organization</w:t>
      </w:r>
      <w:r w:rsidRPr="00626296">
        <w:rPr>
          <w:sz w:val="16"/>
        </w:rPr>
        <w:t xml:space="preserve">. Agamben argues that </w:t>
      </w:r>
      <w:r w:rsidRPr="00626296">
        <w:rPr>
          <w:rStyle w:val="StyleUnderline"/>
        </w:rPr>
        <w:t xml:space="preserve">this ultimately makes law and life indistinguishable: </w:t>
      </w:r>
      <w:r w:rsidRPr="00A660B6">
        <w:rPr>
          <w:rStyle w:val="StyleUnderline"/>
          <w:highlight w:val="green"/>
        </w:rPr>
        <w:t>every action is potentially a legal action</w:t>
      </w:r>
      <w:r w:rsidRPr="00626296">
        <w:rPr>
          <w:rStyle w:val="StyleUnderline"/>
        </w:rPr>
        <w:t>.</w:t>
      </w:r>
      <w:r w:rsidRPr="00626296">
        <w:rPr>
          <w:sz w:val="16"/>
        </w:rPr>
        <w:t xml:space="preserve"> Unfortunately, however, </w:t>
      </w:r>
      <w:r w:rsidRPr="004A085F">
        <w:rPr>
          <w:rStyle w:val="StyleUnderline"/>
          <w:highlight w:val="green"/>
        </w:rPr>
        <w:t>we can't simply</w:t>
      </w:r>
      <w:r w:rsidRPr="00626296">
        <w:rPr>
          <w:rStyle w:val="StyleUnderline"/>
        </w:rPr>
        <w:t xml:space="preserve"> </w:t>
      </w:r>
      <w:r w:rsidRPr="004A085F">
        <w:rPr>
          <w:rStyle w:val="StyleUnderline"/>
          <w:highlight w:val="green"/>
        </w:rPr>
        <w:t>return</w:t>
      </w:r>
      <w:r w:rsidRPr="00626296">
        <w:rPr>
          <w:rStyle w:val="StyleUnderline"/>
        </w:rPr>
        <w:t xml:space="preserve"> to a situation </w:t>
      </w:r>
      <w:r w:rsidRPr="004A085F">
        <w:rPr>
          <w:rStyle w:val="StyleUnderline"/>
          <w:highlight w:val="green"/>
        </w:rPr>
        <w:t>prior to the state of exception</w:t>
      </w:r>
      <w:r w:rsidRPr="00626296">
        <w:rPr>
          <w:rStyle w:val="StyleUnderline"/>
        </w:rPr>
        <w:t xml:space="preserve">: from the real state of exception in which we live, it is not possible to return to the state of law, for </w:t>
      </w:r>
      <w:r w:rsidRPr="00A660B6">
        <w:rPr>
          <w:rStyle w:val="StyleUnderline"/>
          <w:highlight w:val="green"/>
        </w:rPr>
        <w:t>at issue</w:t>
      </w:r>
      <w:r w:rsidRPr="00626296">
        <w:rPr>
          <w:rStyle w:val="StyleUnderline"/>
        </w:rPr>
        <w:t xml:space="preserve"> now </w:t>
      </w:r>
      <w:r w:rsidRPr="00A660B6">
        <w:rPr>
          <w:rStyle w:val="StyleUnderline"/>
          <w:highlight w:val="green"/>
        </w:rPr>
        <w:t>are the very concepts of `state' and `law'.</w:t>
      </w:r>
      <w:r w:rsidRPr="00626296">
        <w:rPr>
          <w:rStyle w:val="StyleUnderline"/>
        </w:rPr>
        <w:t xml:space="preserve"> </w:t>
      </w:r>
      <w:r w:rsidRPr="00626296">
        <w:rPr>
          <w:sz w:val="16"/>
        </w:rPr>
        <w:t xml:space="preserve">If we take Agamben's claims about the reach of the state of exception seriously, </w:t>
      </w:r>
      <w:r w:rsidRPr="00626296">
        <w:rPr>
          <w:rStyle w:val="StyleUnderline"/>
        </w:rPr>
        <w:t>we are left to grapple with the</w:t>
      </w:r>
      <w:r w:rsidRPr="00626296">
        <w:rPr>
          <w:sz w:val="16"/>
        </w:rPr>
        <w:t xml:space="preserve"> odd </w:t>
      </w:r>
      <w:r w:rsidRPr="00626296">
        <w:rPr>
          <w:rStyle w:val="StyleUnderline"/>
        </w:rPr>
        <w:t>solution</w:t>
      </w:r>
      <w:r w:rsidRPr="00626296">
        <w:rPr>
          <w:sz w:val="16"/>
        </w:rPr>
        <w:t xml:space="preserve"> that Agamben suggests. This solution is what I would like to interrogate here. </w:t>
      </w:r>
      <w:r w:rsidRPr="00626296">
        <w:rPr>
          <w:rStyle w:val="StyleUnderline"/>
        </w:rPr>
        <w:t xml:space="preserve">Agamben argues that to get beyond the state of exception </w:t>
      </w:r>
      <w:r w:rsidRPr="00A660B6">
        <w:rPr>
          <w:rStyle w:val="StyleUnderline"/>
          <w:highlight w:val="green"/>
        </w:rPr>
        <w:t>we must do something more radical than modify the law, since the exception has revealed that the normal functioning of law depends on violent force</w:t>
      </w:r>
      <w:r w:rsidRPr="00626296">
        <w:rPr>
          <w:rStyle w:val="StyleUnderline"/>
        </w:rPr>
        <w:t>.</w:t>
      </w:r>
      <w:r w:rsidRPr="00626296">
        <w:rPr>
          <w:sz w:val="16"/>
        </w:rPr>
        <w:t xml:space="preserve"> As a consequence, </w:t>
      </w:r>
      <w:r w:rsidRPr="004A085F">
        <w:rPr>
          <w:rStyle w:val="Emphasis"/>
          <w:highlight w:val="green"/>
        </w:rPr>
        <w:t>we must pursue `the only</w:t>
      </w:r>
      <w:r w:rsidRPr="00626296">
        <w:rPr>
          <w:rStyle w:val="Emphasis"/>
        </w:rPr>
        <w:t xml:space="preserve"> truly </w:t>
      </w:r>
      <w:r w:rsidRPr="004A085F">
        <w:rPr>
          <w:rStyle w:val="Emphasis"/>
          <w:highlight w:val="green"/>
        </w:rPr>
        <w:t>political action ... which severs the nexus between violence and law'</w:t>
      </w:r>
      <w:r w:rsidRPr="00626296">
        <w:rPr>
          <w:rStyle w:val="Emphasis"/>
        </w:rPr>
        <w:t>. B</w:t>
      </w:r>
      <w:r w:rsidRPr="00626296">
        <w:rPr>
          <w:sz w:val="16"/>
        </w:rPr>
        <w:t>ut it is difficult to imagine how we might actually take this `truly political' action</w:t>
      </w:r>
      <w:r w:rsidRPr="00626296">
        <w:rPr>
          <w:rStyle w:val="Emphasis"/>
        </w:rPr>
        <w:t xml:space="preserve">, </w:t>
      </w:r>
      <w:r w:rsidRPr="004A085F">
        <w:rPr>
          <w:rStyle w:val="Emphasis"/>
          <w:highlight w:val="green"/>
        </w:rPr>
        <w:t>which Agamben calls `play'</w:t>
      </w:r>
      <w:r w:rsidRPr="00626296">
        <w:rPr>
          <w:sz w:val="16"/>
        </w:rPr>
        <w:t>: One day, humanity will play with law just as children play with disused objects, not in order to restore them to their canonical use but to free them from it for good... . [</w:t>
      </w:r>
      <w:r w:rsidRPr="00626296">
        <w:rPr>
          <w:rStyle w:val="StyleUnderline"/>
        </w:rPr>
        <w:t xml:space="preserve">T]his </w:t>
      </w:r>
      <w:r w:rsidRPr="004A085F">
        <w:rPr>
          <w:rStyle w:val="StyleUnderline"/>
          <w:highlight w:val="green"/>
        </w:rPr>
        <w:t>studious play is the passage that allows us to arrive at ... justice</w:t>
      </w:r>
      <w:r w:rsidRPr="00626296">
        <w:rPr>
          <w:rStyle w:val="StyleUnderline"/>
        </w:rPr>
        <w:t>.</w:t>
      </w:r>
      <w:r w:rsidRPr="00626296">
        <w:rPr>
          <w:sz w:val="16"/>
        </w:rPr>
        <w:t xml:space="preserve"> `Play' is a surprising answer to the problems that Agamben has dramatically sketched: it seems simultaneously too abstract and not serious enough. But can we take play seriously</w:t>
      </w:r>
      <w:r w:rsidRPr="00EA10BA">
        <w:rPr>
          <w:rStyle w:val="StyleUnderline"/>
        </w:rPr>
        <w:t xml:space="preserve">? </w:t>
      </w:r>
      <w:r w:rsidRPr="004A085F">
        <w:rPr>
          <w:rStyle w:val="StyleUnderline"/>
          <w:highlight w:val="green"/>
        </w:rPr>
        <w:t>Play might be able to counteract the law's violent application</w:t>
      </w:r>
      <w:r w:rsidRPr="00EA10BA">
        <w:rPr>
          <w:rStyle w:val="StyleUnderline"/>
        </w:rPr>
        <w:t xml:space="preserve"> to life </w:t>
      </w:r>
      <w:r w:rsidRPr="004A085F">
        <w:rPr>
          <w:rStyle w:val="StyleUnderline"/>
          <w:highlight w:val="green"/>
        </w:rPr>
        <w:t>because of its lack of seriousness: play suspends both instrumentality and normativity</w:t>
      </w:r>
      <w:r w:rsidRPr="00EA10BA">
        <w:rPr>
          <w:rStyle w:val="StyleUnderline"/>
        </w:rPr>
        <w:t xml:space="preserve">. In this sense, </w:t>
      </w:r>
      <w:r w:rsidRPr="004A085F">
        <w:rPr>
          <w:rStyle w:val="StyleUnderline"/>
          <w:highlight w:val="green"/>
        </w:rPr>
        <w:t>play deinstrumentalizes</w:t>
      </w:r>
      <w:r w:rsidRPr="00EA10BA">
        <w:rPr>
          <w:rStyle w:val="StyleUnderline"/>
        </w:rPr>
        <w:t xml:space="preserve"> what Agamben frequently calls </w:t>
      </w:r>
      <w:r w:rsidRPr="004A085F">
        <w:rPr>
          <w:rStyle w:val="StyleUnderline"/>
          <w:highlight w:val="green"/>
        </w:rPr>
        <w:t>the</w:t>
      </w:r>
      <w:r w:rsidRPr="00EA10BA">
        <w:rPr>
          <w:rStyle w:val="StyleUnderline"/>
        </w:rPr>
        <w:t xml:space="preserve"> `machine' </w:t>
      </w:r>
      <w:r w:rsidRPr="004A085F">
        <w:rPr>
          <w:rStyle w:val="StyleUnderline"/>
          <w:highlight w:val="green"/>
        </w:rPr>
        <w:t>or `apparatus' of the state of exception</w:t>
      </w:r>
      <w:r w:rsidRPr="00EA10BA">
        <w:rPr>
          <w:rStyle w:val="StyleUnderline"/>
        </w:rPr>
        <w:t>.</w:t>
      </w:r>
    </w:p>
    <w:p w:rsidR="006175C0" w:rsidRPr="004A6549" w:rsidRDefault="006175C0" w:rsidP="004569B3">
      <w:pPr>
        <w:rPr>
          <w:rFonts w:asciiTheme="minorHAnsi" w:hAnsiTheme="minorHAnsi" w:cstheme="minorHAnsi"/>
          <w:sz w:val="14"/>
        </w:rPr>
      </w:pPr>
    </w:p>
    <w:p w:rsidR="004569B3" w:rsidRPr="004A6549" w:rsidRDefault="004569B3" w:rsidP="00CC14D2">
      <w:pPr>
        <w:pStyle w:val="Heading4"/>
      </w:pPr>
      <w:r w:rsidRPr="004A6549">
        <w:t xml:space="preserve">Traditional political dissent merely strengthens the security state --- we must instead </w:t>
      </w:r>
      <w:r w:rsidRPr="004A6549">
        <w:rPr>
          <w:u w:val="single"/>
        </w:rPr>
        <w:t>expose</w:t>
      </w:r>
      <w:r w:rsidRPr="004A6549">
        <w:t xml:space="preserve"> and </w:t>
      </w:r>
      <w:r w:rsidRPr="004A6549">
        <w:rPr>
          <w:u w:val="single"/>
        </w:rPr>
        <w:t>depose of</w:t>
      </w:r>
      <w:r w:rsidRPr="004A6549">
        <w:t xml:space="preserve"> the security technologies the government employs</w:t>
      </w:r>
    </w:p>
    <w:p w:rsidR="004569B3" w:rsidRPr="004A6549" w:rsidRDefault="004569B3" w:rsidP="004569B3">
      <w:pPr>
        <w:rPr>
          <w:rFonts w:asciiTheme="minorHAnsi" w:hAnsiTheme="minorHAnsi" w:cstheme="minorHAnsi"/>
        </w:rPr>
      </w:pPr>
      <w:r w:rsidRPr="004A6549">
        <w:rPr>
          <w:rFonts w:asciiTheme="minorHAnsi" w:hAnsiTheme="minorHAnsi" w:cstheme="minorHAnsi"/>
          <w:b/>
        </w:rPr>
        <w:t>Agamben 14</w:t>
      </w:r>
      <w:r w:rsidRPr="004A6549">
        <w:rPr>
          <w:rFonts w:asciiTheme="minorHAnsi" w:hAnsiTheme="minorHAnsi" w:cstheme="minorHAnsi"/>
        </w:rPr>
        <w:t xml:space="preserve"> (Giorgio – Ph.D., Baruch Spinoza Chair at the European Graduate School, Professor of Aesthetics at the University of Verona, Italy, Professor of Philosophy at Collège International de Philosophie in Paris, and at the University of Macerata in Italy, “From the State of Control to a Praxis of Destituent Power,” transcript of lecture delivered by Agamben in Athens, 11-16-13, published on Roarmag, 2-4-14, http://roarmag.org/2014/02/agamben-destituent-power-democracy/)</w:t>
      </w:r>
    </w:p>
    <w:p w:rsidR="004569B3" w:rsidRDefault="004569B3" w:rsidP="004569B3">
      <w:pPr>
        <w:rPr>
          <w:rFonts w:asciiTheme="minorHAnsi" w:hAnsiTheme="minorHAnsi" w:cstheme="minorHAnsi"/>
          <w:sz w:val="14"/>
        </w:rPr>
      </w:pPr>
      <w:r w:rsidRPr="004A6549">
        <w:rPr>
          <w:rFonts w:asciiTheme="minorHAnsi" w:hAnsiTheme="minorHAnsi" w:cstheme="minorHAnsi"/>
          <w:sz w:val="14"/>
        </w:rPr>
        <w:t xml:space="preserve">Rediscovering a Form-of-Life But </w:t>
      </w:r>
      <w:r w:rsidRPr="004A6549">
        <w:rPr>
          <w:rStyle w:val="StyleUnderline"/>
          <w:rFonts w:asciiTheme="minorHAnsi" w:hAnsiTheme="minorHAnsi" w:cstheme="minorHAnsi"/>
        </w:rPr>
        <w:t>I would like to conclude</w:t>
      </w:r>
      <w:r w:rsidRPr="004A6549">
        <w:rPr>
          <w:rFonts w:asciiTheme="minorHAnsi" w:hAnsiTheme="minorHAnsi" w:cstheme="minorHAnsi"/>
          <w:sz w:val="14"/>
        </w:rPr>
        <w:t xml:space="preserve"> — or better to simply stop my lecture (in philosophy, like in art, no conclusion is possible, you can only abandon your work) — </w:t>
      </w:r>
      <w:r w:rsidRPr="004A6549">
        <w:rPr>
          <w:rStyle w:val="StyleUnderline"/>
          <w:rFonts w:asciiTheme="minorHAnsi" w:hAnsiTheme="minorHAnsi" w:cstheme="minorHAnsi"/>
        </w:rPr>
        <w:t>with something which</w:t>
      </w:r>
      <w:r w:rsidRPr="004A6549">
        <w:rPr>
          <w:rFonts w:asciiTheme="minorHAnsi" w:hAnsiTheme="minorHAnsi" w:cstheme="minorHAnsi"/>
          <w:sz w:val="14"/>
        </w:rPr>
        <w:t xml:space="preserve">, as far as I can see now, </w:t>
      </w:r>
      <w:r w:rsidRPr="004A6549">
        <w:rPr>
          <w:rStyle w:val="Emphasis"/>
          <w:rFonts w:asciiTheme="minorHAnsi" w:hAnsiTheme="minorHAnsi" w:cstheme="minorHAnsi"/>
        </w:rPr>
        <w:t xml:space="preserve">is perhaps </w:t>
      </w:r>
      <w:r w:rsidRPr="00427B4D">
        <w:rPr>
          <w:rStyle w:val="Emphasis"/>
          <w:rFonts w:asciiTheme="minorHAnsi" w:hAnsiTheme="minorHAnsi" w:cstheme="minorHAnsi"/>
          <w:highlight w:val="green"/>
        </w:rPr>
        <w:t>the most urgent political problem</w:t>
      </w:r>
      <w:r w:rsidRPr="004A6549">
        <w:rPr>
          <w:rFonts w:asciiTheme="minorHAnsi" w:hAnsiTheme="minorHAnsi" w:cstheme="minorHAnsi"/>
          <w:sz w:val="14"/>
        </w:rPr>
        <w:t xml:space="preserve">. </w:t>
      </w:r>
      <w:r w:rsidRPr="004A6549">
        <w:rPr>
          <w:rStyle w:val="StyleUnderline"/>
          <w:rFonts w:asciiTheme="minorHAnsi" w:hAnsiTheme="minorHAnsi" w:cstheme="minorHAnsi"/>
        </w:rPr>
        <w:t>If the state we have in front of us is the security state I described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we have to think anew</w:t>
      </w:r>
      <w:r w:rsidRPr="004A6549">
        <w:rPr>
          <w:rStyle w:val="StyleUnderline"/>
          <w:rFonts w:asciiTheme="minorHAnsi" w:hAnsiTheme="minorHAnsi" w:cstheme="minorHAnsi"/>
        </w:rPr>
        <w:t xml:space="preserve"> the </w:t>
      </w:r>
      <w:r w:rsidRPr="00427B4D">
        <w:rPr>
          <w:rStyle w:val="StyleUnderline"/>
          <w:rFonts w:asciiTheme="minorHAnsi" w:hAnsiTheme="minorHAnsi" w:cstheme="minorHAnsi"/>
          <w:highlight w:val="green"/>
        </w:rPr>
        <w:t>traditional strategies of political conflicts</w:t>
      </w:r>
      <w:r w:rsidRPr="004A6549">
        <w:rPr>
          <w:rFonts w:asciiTheme="minorHAnsi" w:hAnsiTheme="minorHAnsi" w:cstheme="minorHAnsi"/>
          <w:sz w:val="14"/>
        </w:rPr>
        <w:t xml:space="preserve">. </w:t>
      </w:r>
      <w:r w:rsidRPr="004A6549">
        <w:rPr>
          <w:rStyle w:val="StyleUnderline"/>
          <w:rFonts w:asciiTheme="minorHAnsi" w:hAnsiTheme="minorHAnsi" w:cstheme="minorHAnsi"/>
        </w:rPr>
        <w:t>What shall we do</w:t>
      </w:r>
      <w:r w:rsidRPr="004A6549">
        <w:rPr>
          <w:rFonts w:asciiTheme="minorHAnsi" w:hAnsiTheme="minorHAnsi" w:cstheme="minorHAnsi"/>
          <w:sz w:val="14"/>
        </w:rPr>
        <w:t xml:space="preserve">, </w:t>
      </w:r>
      <w:r w:rsidRPr="004A6549">
        <w:rPr>
          <w:rStyle w:val="StyleUnderline"/>
          <w:rFonts w:asciiTheme="minorHAnsi" w:hAnsiTheme="minorHAnsi" w:cstheme="minorHAnsi"/>
        </w:rPr>
        <w:t>what strategy shall we follow?</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security paradigm implies</w:t>
      </w:r>
      <w:r w:rsidRPr="004A6549">
        <w:rPr>
          <w:rStyle w:val="StyleUnderline"/>
          <w:rFonts w:asciiTheme="minorHAnsi" w:hAnsiTheme="minorHAnsi" w:cstheme="minorHAnsi"/>
        </w:rPr>
        <w:t xml:space="preserve"> that </w:t>
      </w:r>
      <w:r w:rsidRPr="00427B4D">
        <w:rPr>
          <w:rStyle w:val="StyleUnderline"/>
          <w:rFonts w:asciiTheme="minorHAnsi" w:hAnsiTheme="minorHAnsi" w:cstheme="minorHAnsi"/>
          <w:highlight w:val="green"/>
        </w:rPr>
        <w:t>each</w:t>
      </w:r>
      <w:r w:rsidRPr="004A6549">
        <w:rPr>
          <w:rStyle w:val="StyleUnderline"/>
          <w:rFonts w:asciiTheme="minorHAnsi" w:hAnsiTheme="minorHAnsi" w:cstheme="minorHAnsi"/>
        </w:rPr>
        <w:t xml:space="preserve"> form of </w:t>
      </w:r>
      <w:r w:rsidRPr="00427B4D">
        <w:rPr>
          <w:rStyle w:val="StyleUnderline"/>
          <w:rFonts w:asciiTheme="minorHAnsi" w:hAnsiTheme="minorHAnsi" w:cstheme="minorHAnsi"/>
          <w:highlight w:val="green"/>
        </w:rPr>
        <w:t>dissent</w:t>
      </w:r>
      <w:r w:rsidRPr="004A6549">
        <w:rPr>
          <w:rFonts w:asciiTheme="minorHAnsi" w:hAnsiTheme="minorHAnsi" w:cstheme="minorHAnsi"/>
          <w:sz w:val="14"/>
        </w:rPr>
        <w:t xml:space="preserve">, </w:t>
      </w:r>
      <w:r w:rsidRPr="004A6549">
        <w:rPr>
          <w:rStyle w:val="StyleUnderline"/>
          <w:rFonts w:asciiTheme="minorHAnsi" w:hAnsiTheme="minorHAnsi" w:cstheme="minorHAnsi"/>
        </w:rPr>
        <w:t>each more or less violent attempt to overthrow the order</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becomes an opportunity to govern these actions into a profitable direction</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This is </w:t>
      </w:r>
      <w:r w:rsidRPr="00427B4D">
        <w:rPr>
          <w:rStyle w:val="StyleUnderline"/>
          <w:rFonts w:asciiTheme="minorHAnsi" w:hAnsiTheme="minorHAnsi" w:cstheme="minorHAnsi"/>
          <w:highlight w:val="green"/>
        </w:rPr>
        <w:t>evident in the dialectics that</w:t>
      </w:r>
      <w:r w:rsidRPr="004A6549">
        <w:rPr>
          <w:rStyle w:val="StyleUnderline"/>
          <w:rFonts w:asciiTheme="minorHAnsi" w:hAnsiTheme="minorHAnsi" w:cstheme="minorHAnsi"/>
        </w:rPr>
        <w:t xml:space="preserve"> tightly </w:t>
      </w:r>
      <w:r w:rsidRPr="00427B4D">
        <w:rPr>
          <w:rStyle w:val="StyleUnderline"/>
          <w:rFonts w:asciiTheme="minorHAnsi" w:hAnsiTheme="minorHAnsi" w:cstheme="minorHAnsi"/>
          <w:highlight w:val="green"/>
        </w:rPr>
        <w:t>bind</w:t>
      </w:r>
      <w:r w:rsidRPr="004A6549">
        <w:rPr>
          <w:rStyle w:val="StyleUnderline"/>
          <w:rFonts w:asciiTheme="minorHAnsi" w:hAnsiTheme="minorHAnsi" w:cstheme="minorHAnsi"/>
        </w:rPr>
        <w:t xml:space="preserve"> together </w:t>
      </w:r>
      <w:r w:rsidRPr="00427B4D">
        <w:rPr>
          <w:rStyle w:val="StyleUnderline"/>
          <w:rFonts w:asciiTheme="minorHAnsi" w:hAnsiTheme="minorHAnsi" w:cstheme="minorHAnsi"/>
          <w:highlight w:val="green"/>
        </w:rPr>
        <w:t>terrorism and state</w:t>
      </w:r>
      <w:r w:rsidRPr="004A6549">
        <w:rPr>
          <w:rStyle w:val="StyleUnderline"/>
          <w:rFonts w:asciiTheme="minorHAnsi" w:hAnsiTheme="minorHAnsi" w:cstheme="minorHAnsi"/>
        </w:rPr>
        <w:t xml:space="preserve"> in an endless vicious spiral</w:t>
      </w:r>
      <w:r w:rsidRPr="004A6549">
        <w:rPr>
          <w:rFonts w:asciiTheme="minorHAnsi" w:hAnsiTheme="minorHAnsi" w:cstheme="minorHAnsi"/>
          <w:sz w:val="14"/>
        </w:rPr>
        <w:t xml:space="preserve">. Starting with French Revolution, the political tradition of modernity has conceived of radical changes in the form of a revolutionary process that acts as the pouvoir constituant, the “constituent power”, of a new institutional order. I think that </w:t>
      </w:r>
      <w:r w:rsidRPr="00427B4D">
        <w:rPr>
          <w:rStyle w:val="StyleUnderline"/>
          <w:rFonts w:asciiTheme="minorHAnsi" w:hAnsiTheme="minorHAnsi" w:cstheme="minorHAnsi"/>
          <w:highlight w:val="green"/>
        </w:rPr>
        <w:t>we have to abandon this paradigm and</w:t>
      </w:r>
      <w:r w:rsidRPr="004A6549">
        <w:rPr>
          <w:rStyle w:val="StyleUnderline"/>
          <w:rFonts w:asciiTheme="minorHAnsi" w:hAnsiTheme="minorHAnsi" w:cstheme="minorHAnsi"/>
        </w:rPr>
        <w:t xml:space="preserve"> try to </w:t>
      </w:r>
      <w:r w:rsidRPr="00427B4D">
        <w:rPr>
          <w:rStyle w:val="StyleUnderline"/>
          <w:rFonts w:asciiTheme="minorHAnsi" w:hAnsiTheme="minorHAnsi" w:cstheme="minorHAnsi"/>
          <w:highlight w:val="green"/>
        </w:rPr>
        <w:t>think</w:t>
      </w:r>
      <w:r w:rsidRPr="004A6549">
        <w:rPr>
          <w:rStyle w:val="StyleUnderline"/>
          <w:rFonts w:asciiTheme="minorHAnsi" w:hAnsiTheme="minorHAnsi" w:cstheme="minorHAnsi"/>
        </w:rPr>
        <w:t xml:space="preserve"> something as a</w:t>
      </w:r>
      <w:r w:rsidRPr="004A6549">
        <w:rPr>
          <w:rFonts w:asciiTheme="minorHAnsi" w:hAnsiTheme="minorHAnsi" w:cstheme="minorHAnsi"/>
          <w:sz w:val="14"/>
        </w:rPr>
        <w:t xml:space="preserve"> puissance destituante, a purely “</w:t>
      </w:r>
      <w:r w:rsidRPr="00427B4D">
        <w:rPr>
          <w:rStyle w:val="StyleUnderline"/>
          <w:rFonts w:asciiTheme="minorHAnsi" w:hAnsiTheme="minorHAnsi" w:cstheme="minorHAnsi"/>
          <w:highlight w:val="green"/>
        </w:rPr>
        <w:t>destituent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that cannot be captured in the spiral of security</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a destituent power of this sort that Benjamin has in mind in his essay On the Critique of Violence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when he tries to define </w:t>
      </w:r>
      <w:r w:rsidRPr="00427B4D">
        <w:rPr>
          <w:rStyle w:val="StyleUnderline"/>
          <w:rFonts w:asciiTheme="minorHAnsi" w:hAnsiTheme="minorHAnsi" w:cstheme="minorHAnsi"/>
          <w:highlight w:val="green"/>
        </w:rPr>
        <w:t>a pure violence which could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break the false dialectics of lawmaking violence and law-preserving violence</w:t>
      </w:r>
      <w:r w:rsidRPr="004A6549">
        <w:rPr>
          <w:rFonts w:asciiTheme="minorHAnsi" w:hAnsiTheme="minorHAnsi" w:cstheme="minorHAnsi"/>
          <w:sz w:val="14"/>
        </w:rPr>
        <w:t xml:space="preserve">,” </w:t>
      </w:r>
      <w:r w:rsidRPr="004A6549">
        <w:rPr>
          <w:rStyle w:val="StyleUnderline"/>
          <w:rFonts w:asciiTheme="minorHAnsi" w:hAnsiTheme="minorHAnsi" w:cstheme="minorHAnsi"/>
        </w:rPr>
        <w:t>an example of which is Sorel’s proletarian general strike</w:t>
      </w:r>
      <w:r w:rsidRPr="004A6549">
        <w:rPr>
          <w:rFonts w:asciiTheme="minorHAnsi" w:hAnsiTheme="minorHAnsi" w:cstheme="minorHAnsi"/>
          <w:sz w:val="14"/>
        </w:rPr>
        <w:t xml:space="preserve">. “On the breaking of this cycle,” he writes at the end of the essay “maintained by mythic forms of law, on the destitution of law with all the forces on which it depends, finally therefore on the abolition of state power, a new historical epoch is founded.” </w:t>
      </w:r>
      <w:r w:rsidRPr="004A6549">
        <w:rPr>
          <w:rStyle w:val="StyleUnderline"/>
          <w:rFonts w:asciiTheme="minorHAnsi" w:hAnsiTheme="minorHAnsi" w:cstheme="minorHAnsi"/>
        </w:rPr>
        <w:t>While a constituent power destroys law only to recreate it in a new form</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destituent power</w:t>
      </w:r>
      <w:r w:rsidRPr="004A6549">
        <w:rPr>
          <w:rStyle w:val="StyleUnderline"/>
          <w:rFonts w:asciiTheme="minorHAnsi" w:hAnsiTheme="minorHAnsi" w:cstheme="minorHAnsi"/>
        </w:rPr>
        <w:t xml:space="preserve"> — insofar </w:t>
      </w:r>
      <w:r w:rsidRPr="00427B4D">
        <w:rPr>
          <w:rStyle w:val="StyleUnderline"/>
          <w:rFonts w:asciiTheme="minorHAnsi" w:hAnsiTheme="minorHAnsi" w:cstheme="minorHAnsi"/>
          <w:highlight w:val="green"/>
        </w:rPr>
        <w:t>as it deposes</w:t>
      </w:r>
      <w:r w:rsidRPr="004A6549">
        <w:rPr>
          <w:rStyle w:val="StyleUnderline"/>
          <w:rFonts w:asciiTheme="minorHAnsi" w:hAnsiTheme="minorHAnsi" w:cstheme="minorHAnsi"/>
        </w:rPr>
        <w:t xml:space="preserve"> once for all </w:t>
      </w:r>
      <w:r w:rsidRPr="00427B4D">
        <w:rPr>
          <w:rStyle w:val="StyleUnderline"/>
          <w:rFonts w:asciiTheme="minorHAnsi" w:hAnsiTheme="minorHAnsi" w:cstheme="minorHAnsi"/>
          <w:highlight w:val="green"/>
        </w:rPr>
        <w:t>the law</w:t>
      </w:r>
      <w:r w:rsidRPr="004A6549">
        <w:rPr>
          <w:rStyle w:val="StyleUnderline"/>
          <w:rFonts w:asciiTheme="minorHAnsi" w:hAnsiTheme="minorHAnsi" w:cstheme="minorHAnsi"/>
        </w:rPr>
        <w:t xml:space="preserve"> — </w:t>
      </w:r>
      <w:r w:rsidRPr="00427B4D">
        <w:rPr>
          <w:rStyle w:val="StyleUnderline"/>
          <w:rFonts w:asciiTheme="minorHAnsi" w:hAnsiTheme="minorHAnsi" w:cstheme="minorHAnsi"/>
          <w:highlight w:val="green"/>
        </w:rPr>
        <w:t>can open a</w:t>
      </w:r>
      <w:r w:rsidRPr="004A6549">
        <w:rPr>
          <w:rStyle w:val="StyleUnderline"/>
          <w:rFonts w:asciiTheme="minorHAnsi" w:hAnsiTheme="minorHAnsi" w:cstheme="minorHAnsi"/>
        </w:rPr>
        <w:t xml:space="preserve"> really </w:t>
      </w:r>
      <w:r w:rsidRPr="00427B4D">
        <w:rPr>
          <w:rStyle w:val="StyleUnderline"/>
          <w:rFonts w:asciiTheme="minorHAnsi" w:hAnsiTheme="minorHAnsi" w:cstheme="minorHAnsi"/>
          <w:highlight w:val="green"/>
        </w:rPr>
        <w:t>new</w:t>
      </w:r>
      <w:r w:rsidRPr="004A6549">
        <w:rPr>
          <w:rStyle w:val="StyleUnderline"/>
          <w:rFonts w:asciiTheme="minorHAnsi" w:hAnsiTheme="minorHAnsi" w:cstheme="minorHAnsi"/>
        </w:rPr>
        <w:t xml:space="preserve"> historical </w:t>
      </w:r>
      <w:r w:rsidRPr="00427B4D">
        <w:rPr>
          <w:rStyle w:val="StyleUnderline"/>
          <w:rFonts w:asciiTheme="minorHAnsi" w:hAnsiTheme="minorHAnsi" w:cstheme="minorHAnsi"/>
          <w:highlight w:val="green"/>
        </w:rPr>
        <w:t>epoch</w:t>
      </w:r>
      <w:r w:rsidRPr="004A6549">
        <w:rPr>
          <w:rFonts w:asciiTheme="minorHAnsi" w:hAnsiTheme="minorHAnsi" w:cstheme="minorHAnsi"/>
          <w:sz w:val="14"/>
        </w:rPr>
        <w:t xml:space="preserve">. To think such a purely destituent power is not an easy task. Benjamin wrote once that nothing is </w:t>
      </w:r>
      <w:proofErr w:type="gramStart"/>
      <w:r w:rsidRPr="004A6549">
        <w:rPr>
          <w:rFonts w:asciiTheme="minorHAnsi" w:hAnsiTheme="minorHAnsi" w:cstheme="minorHAnsi"/>
          <w:sz w:val="14"/>
        </w:rPr>
        <w:t>so</w:t>
      </w:r>
      <w:proofErr w:type="gramEnd"/>
      <w:r w:rsidRPr="004A6549">
        <w:rPr>
          <w:rFonts w:asciiTheme="minorHAnsi" w:hAnsiTheme="minorHAnsi" w:cstheme="minorHAnsi"/>
          <w:sz w:val="14"/>
        </w:rPr>
        <w:t xml:space="preserve"> anarchical as the bourgeois order. In the same sense, Pasolini in his last movie has one of the four Salò masters saying to their slaves: “true anarchy is the anarchy of power.” It is precisely </w:t>
      </w:r>
      <w:r w:rsidRPr="004A6549">
        <w:rPr>
          <w:rStyle w:val="StyleUnderline"/>
          <w:rFonts w:asciiTheme="minorHAnsi" w:hAnsiTheme="minorHAnsi" w:cstheme="minorHAnsi"/>
        </w:rPr>
        <w:t xml:space="preserve">because power constitutes itself through the inclusion and the capture of anarchy and anomy that it is so difficult to have an immediate access to </w:t>
      </w:r>
      <w:r w:rsidRPr="004A6549">
        <w:rPr>
          <w:rStyle w:val="StyleUnderline"/>
          <w:rFonts w:asciiTheme="minorHAnsi" w:hAnsiTheme="minorHAnsi" w:cstheme="minorHAnsi"/>
        </w:rPr>
        <w:lastRenderedPageBreak/>
        <w:t>these dimensions</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so hard to think today of something as a true anarchy or a true anomy</w:t>
      </w:r>
      <w:r w:rsidRPr="004A6549">
        <w:rPr>
          <w:rFonts w:asciiTheme="minorHAnsi" w:hAnsiTheme="minorHAnsi" w:cstheme="minorHAnsi"/>
          <w:sz w:val="14"/>
        </w:rPr>
        <w:t xml:space="preserve">. I think that </w:t>
      </w:r>
      <w:r w:rsidRPr="00427B4D">
        <w:rPr>
          <w:rStyle w:val="Emphasis"/>
          <w:rFonts w:asciiTheme="minorHAnsi" w:hAnsiTheme="minorHAnsi" w:cstheme="minorHAnsi"/>
          <w:highlight w:val="green"/>
        </w:rPr>
        <w:t>a praxis which would succeed in exposing clearly the anarchy and the anomy captured in the governmental security technologies could act as a purely destituent power</w:t>
      </w:r>
      <w:r w:rsidRPr="004A6549">
        <w:rPr>
          <w:rFonts w:asciiTheme="minorHAnsi" w:hAnsiTheme="minorHAnsi" w:cstheme="minorHAnsi"/>
          <w:sz w:val="14"/>
        </w:rPr>
        <w:t xml:space="preserve">. A really new political dimension becomes possible only when we grasp and depose the anarchy and the anomy of power. But </w:t>
      </w:r>
      <w:r w:rsidRPr="00427B4D">
        <w:rPr>
          <w:rStyle w:val="StyleUnderline"/>
          <w:rFonts w:asciiTheme="minorHAnsi" w:hAnsiTheme="minorHAnsi" w:cstheme="minorHAnsi"/>
          <w:highlight w:val="green"/>
        </w:rPr>
        <w:t>this is not only a theoretical task</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it means</w:t>
      </w:r>
      <w:r w:rsidRPr="004A6549">
        <w:rPr>
          <w:rStyle w:val="StyleUnderline"/>
          <w:rFonts w:asciiTheme="minorHAnsi" w:hAnsiTheme="minorHAnsi" w:cstheme="minorHAnsi"/>
        </w:rPr>
        <w:t xml:space="preserve"> first of all </w:t>
      </w:r>
      <w:r w:rsidRPr="00427B4D">
        <w:rPr>
          <w:rStyle w:val="StyleUnderline"/>
          <w:rFonts w:asciiTheme="minorHAnsi" w:hAnsiTheme="minorHAnsi" w:cstheme="minorHAnsi"/>
          <w:highlight w:val="green"/>
        </w:rPr>
        <w:t>the rediscovery of a form-of-life</w:t>
      </w:r>
      <w:r w:rsidRPr="004A6549">
        <w:rPr>
          <w:rFonts w:asciiTheme="minorHAnsi" w:hAnsiTheme="minorHAnsi" w:cstheme="minorHAnsi"/>
          <w:sz w:val="14"/>
        </w:rPr>
        <w:t xml:space="preserve">, </w:t>
      </w:r>
      <w:r w:rsidRPr="004A6549">
        <w:rPr>
          <w:rStyle w:val="StyleUnderline"/>
          <w:rFonts w:asciiTheme="minorHAnsi" w:hAnsiTheme="minorHAnsi" w:cstheme="minorHAnsi"/>
        </w:rPr>
        <w:t>the access to a new figure of that political life whose memory the security state tries at any price to cancel</w:t>
      </w:r>
      <w:r w:rsidRPr="004A6549">
        <w:rPr>
          <w:rFonts w:asciiTheme="minorHAnsi" w:hAnsiTheme="minorHAnsi" w:cstheme="minorHAnsi"/>
          <w:sz w:val="14"/>
        </w:rPr>
        <w:t>.</w:t>
      </w:r>
    </w:p>
    <w:p w:rsidR="009C2FA1" w:rsidRDefault="009C2FA1" w:rsidP="004569B3">
      <w:pPr>
        <w:rPr>
          <w:rFonts w:asciiTheme="minorHAnsi" w:hAnsiTheme="minorHAnsi" w:cstheme="minorHAnsi"/>
          <w:sz w:val="14"/>
        </w:rPr>
      </w:pPr>
    </w:p>
    <w:p w:rsidR="009C2FA1" w:rsidRDefault="009C2FA1" w:rsidP="00CC14D2">
      <w:pPr>
        <w:pStyle w:val="Heading4"/>
      </w:pPr>
      <w:r>
        <w:t xml:space="preserve">Studying the law absent a transcedent objective renders it </w:t>
      </w:r>
      <w:r w:rsidRPr="009C2FA1">
        <w:rPr>
          <w:u w:val="single"/>
        </w:rPr>
        <w:t>inoperative</w:t>
      </w:r>
      <w:r w:rsidRPr="009C2FA1">
        <w:t xml:space="preserve"> and breaks its link with power and violence</w:t>
      </w:r>
    </w:p>
    <w:p w:rsidR="009C2FA1" w:rsidRDefault="009C2FA1" w:rsidP="009C2FA1">
      <w:pPr>
        <w:rPr>
          <w:rFonts w:asciiTheme="minorHAnsi" w:hAnsiTheme="minorHAnsi"/>
        </w:rPr>
      </w:pPr>
      <w:r w:rsidRPr="00482F25">
        <w:rPr>
          <w:rFonts w:asciiTheme="minorHAnsi" w:hAnsiTheme="minorHAnsi"/>
          <w:b/>
        </w:rPr>
        <w:t>Snoek 12</w:t>
      </w:r>
      <w:r>
        <w:rPr>
          <w:rFonts w:asciiTheme="minorHAnsi" w:hAnsiTheme="minorHAnsi"/>
        </w:rPr>
        <w:t xml:space="preserve"> (Anke – Ph.D. in Philosophy from Macquarie University, </w:t>
      </w:r>
      <w:r w:rsidRPr="00482F25">
        <w:rPr>
          <w:rFonts w:asciiTheme="minorHAnsi" w:hAnsiTheme="minorHAnsi"/>
          <w:i/>
        </w:rPr>
        <w:t>Agamben's Joyful Kafka: Finding Freedom Beyond Subordination</w:t>
      </w:r>
      <w:r>
        <w:rPr>
          <w:rFonts w:asciiTheme="minorHAnsi" w:hAnsiTheme="minorHAnsi"/>
        </w:rPr>
        <w:t>, Bloomsbury, 2012, p. 48-52)</w:t>
      </w:r>
    </w:p>
    <w:p w:rsidR="009C2FA1" w:rsidRDefault="009C2FA1" w:rsidP="004569B3">
      <w:pPr>
        <w:rPr>
          <w:rFonts w:asciiTheme="minorHAnsi" w:hAnsiTheme="minorHAnsi"/>
          <w:sz w:val="14"/>
        </w:rPr>
      </w:pPr>
      <w:r w:rsidRPr="00482F25">
        <w:rPr>
          <w:rFonts w:asciiTheme="minorHAnsi" w:hAnsiTheme="minorHAnsi"/>
          <w:sz w:val="14"/>
        </w:rPr>
        <w:t xml:space="preserve">According to Agamben, </w:t>
      </w:r>
      <w:r w:rsidRPr="00482F25">
        <w:rPr>
          <w:rStyle w:val="StyleUnderline"/>
          <w:highlight w:val="green"/>
        </w:rPr>
        <w:t>study is a</w:t>
      </w:r>
      <w:r w:rsidRPr="00482F25">
        <w:rPr>
          <w:sz w:val="14"/>
        </w:rPr>
        <w:t xml:space="preserve">n important </w:t>
      </w:r>
      <w:r w:rsidRPr="00482F25">
        <w:rPr>
          <w:rStyle w:val="StyleUnderline"/>
          <w:highlight w:val="green"/>
        </w:rPr>
        <w:t xml:space="preserve">strategy for </w:t>
      </w:r>
      <w:r w:rsidRPr="00482F25">
        <w:rPr>
          <w:rStyle w:val="Emphasis"/>
          <w:highlight w:val="green"/>
        </w:rPr>
        <w:t>living outside the law</w:t>
      </w:r>
      <w:r w:rsidRPr="00482F25">
        <w:rPr>
          <w:rStyle w:val="StyleUnderline"/>
          <w:highlight w:val="green"/>
        </w:rPr>
        <w:t xml:space="preserve"> and </w:t>
      </w:r>
      <w:r w:rsidRPr="00482F25">
        <w:rPr>
          <w:rStyle w:val="Emphasis"/>
          <w:highlight w:val="green"/>
        </w:rPr>
        <w:t>making it inoperative</w:t>
      </w:r>
      <w:r w:rsidRPr="00482F25">
        <w:rPr>
          <w:rFonts w:asciiTheme="minorHAnsi" w:hAnsiTheme="minorHAnsi"/>
          <w:sz w:val="14"/>
        </w:rPr>
        <w:t xml:space="preserve">. In what sense can study be a strategy? Study has a long tradition in Judaism as a form of resistance. In 586 BC, Jerusalem was plundered by the Babylonian king Nebuchadnezzar and the temple of the Jews destroyed. Many Jews died and the rest were taken captive and brought to Babylonia. During the Babylonian exile, when they no longer had a temple and were forbidden to practise their faith, the Jewish people focused on the study of their holy books. After the Persian king Cyrus defeated Babylonia and issued a decree in 537 BC that the exiled Jews could return to their homelands and rebuild their holy sanctuaries, 40,000 Jews returned to rebuild the temple. But the religion of the Jews was already marked by exile and in 70 AD the temple was again destroyed, this time by the Romans. The temple was not rebuilt and study has since then become the true temple of the Jews. The Jewish religion is no longer focused on worship but on study. This gave the scholar a messianic significance (IP, 63). Talmud means ‘study’; the original meaning of Torah is not ‘law’ but ‘instruction’ Mishnan, the set of rabbinic laws, is derived from a root that has ‘repetition’ as its basic meaning. </w:t>
      </w:r>
      <w:r w:rsidRPr="00482F25">
        <w:rPr>
          <w:rStyle w:val="StyleUnderline"/>
          <w:highlight w:val="green"/>
        </w:rPr>
        <w:t>The study</w:t>
      </w:r>
      <w:r w:rsidRPr="00482F25">
        <w:rPr>
          <w:rStyle w:val="StyleUnderline"/>
        </w:rPr>
        <w:t xml:space="preserve"> Agamben is aiming at </w:t>
      </w:r>
      <w:r w:rsidRPr="00482F25">
        <w:rPr>
          <w:rStyle w:val="Emphasis"/>
          <w:highlight w:val="green"/>
        </w:rPr>
        <w:t>does not have a predetermined goal</w:t>
      </w:r>
      <w:r w:rsidRPr="00482F25">
        <w:rPr>
          <w:sz w:val="14"/>
        </w:rPr>
        <w:t xml:space="preserve">: </w:t>
      </w:r>
      <w:r w:rsidRPr="00482F25">
        <w:rPr>
          <w:rStyle w:val="StyleUnderline"/>
          <w:highlight w:val="green"/>
        </w:rPr>
        <w:t>getting</w:t>
      </w:r>
      <w:r w:rsidRPr="00482F25">
        <w:rPr>
          <w:rStyle w:val="StyleUnderline"/>
        </w:rPr>
        <w:t xml:space="preserve"> a degree and a good position in society</w:t>
      </w:r>
      <w:r w:rsidRPr="00482F25">
        <w:rPr>
          <w:sz w:val="14"/>
        </w:rPr>
        <w:t xml:space="preserve">, </w:t>
      </w:r>
      <w:r w:rsidRPr="00482F25">
        <w:rPr>
          <w:rStyle w:val="StyleUnderline"/>
        </w:rPr>
        <w:t xml:space="preserve">or getting some valuable </w:t>
      </w:r>
      <w:r w:rsidRPr="00482F25">
        <w:rPr>
          <w:rStyle w:val="StyleUnderline"/>
          <w:highlight w:val="green"/>
        </w:rPr>
        <w:t>insight</w:t>
      </w:r>
      <w:r w:rsidRPr="00482F25">
        <w:rPr>
          <w:rStyle w:val="StyleUnderline"/>
        </w:rPr>
        <w:t xml:space="preserve"> that can be used </w:t>
      </w:r>
      <w:r w:rsidRPr="00482F25">
        <w:rPr>
          <w:rStyle w:val="StyleUnderline"/>
          <w:highlight w:val="green"/>
        </w:rPr>
        <w:t>to overthrow</w:t>
      </w:r>
      <w:r w:rsidRPr="00482F25">
        <w:rPr>
          <w:rStyle w:val="StyleUnderline"/>
        </w:rPr>
        <w:t xml:space="preserve"> a </w:t>
      </w:r>
      <w:r w:rsidRPr="00482F25">
        <w:rPr>
          <w:rStyle w:val="StyleUnderline"/>
          <w:highlight w:val="green"/>
        </w:rPr>
        <w:t>political structure</w:t>
      </w:r>
      <w:r w:rsidRPr="00482F25">
        <w:rPr>
          <w:sz w:val="14"/>
        </w:rPr>
        <w:t xml:space="preserve">. </w:t>
      </w:r>
      <w:r w:rsidRPr="00482F25">
        <w:rPr>
          <w:rStyle w:val="StyleUnderline"/>
        </w:rPr>
        <w:t>Just as the strategy to close the door of the law was especially hard because the law does not prescribe anything and the task of the Messiah is paradoxical because there is no original structure of the law to restore</w:t>
      </w:r>
      <w:r w:rsidRPr="00482F25">
        <w:rPr>
          <w:sz w:val="14"/>
        </w:rPr>
        <w:t xml:space="preserve">, </w:t>
      </w:r>
      <w:r w:rsidRPr="00482F25">
        <w:rPr>
          <w:rStyle w:val="StyleUnderline"/>
        </w:rPr>
        <w:t xml:space="preserve">so </w:t>
      </w:r>
      <w:r w:rsidRPr="00482F25">
        <w:rPr>
          <w:rStyle w:val="StyleUnderline"/>
          <w:highlight w:val="green"/>
        </w:rPr>
        <w:t>study</w:t>
      </w:r>
      <w:r w:rsidRPr="00482F25">
        <w:rPr>
          <w:rStyle w:val="StyleUnderline"/>
        </w:rPr>
        <w:t xml:space="preserve"> also </w:t>
      </w:r>
      <w:r w:rsidRPr="00482F25">
        <w:rPr>
          <w:rStyle w:val="StyleUnderline"/>
          <w:highlight w:val="green"/>
        </w:rPr>
        <w:t>lacks a</w:t>
      </w:r>
      <w:r w:rsidRPr="00482F25">
        <w:rPr>
          <w:rStyle w:val="StyleUnderline"/>
        </w:rPr>
        <w:t xml:space="preserve"> transcendent </w:t>
      </w:r>
      <w:r w:rsidRPr="00482F25">
        <w:rPr>
          <w:rStyle w:val="StyleUnderline"/>
          <w:highlight w:val="green"/>
        </w:rPr>
        <w:t>meaning it can aim at</w:t>
      </w:r>
      <w:r w:rsidRPr="00482F25">
        <w:rPr>
          <w:sz w:val="14"/>
        </w:rPr>
        <w:t>, a goal it can set. As far as</w:t>
      </w:r>
      <w:r w:rsidRPr="00482F25">
        <w:rPr>
          <w:rFonts w:asciiTheme="minorHAnsi" w:hAnsiTheme="minorHAnsi"/>
          <w:sz w:val="14"/>
        </w:rPr>
        <w:t xml:space="preserve"> etymology is concerned, the word studium is closely related to a root that indicates a coffision, a shock or influence. Study and surprise are closely related in that sense. Whoever studies finds oneself shocked, amazed and is, in a certain sense, stupid (cf. studium, stupefying). On the one hand, study is undergone and, on the other, undertaken. </w:t>
      </w:r>
      <w:r w:rsidRPr="00482F25">
        <w:rPr>
          <w:rStyle w:val="StyleUnderline"/>
        </w:rPr>
        <w:t xml:space="preserve">Here Agamben sees a close affinity with Aristotle’s description of </w:t>
      </w:r>
      <w:r w:rsidRPr="00482F25">
        <w:rPr>
          <w:rStyle w:val="StyleUnderline"/>
          <w:highlight w:val="green"/>
        </w:rPr>
        <w:t>potentiality</w:t>
      </w:r>
      <w:r w:rsidRPr="00482F25">
        <w:rPr>
          <w:sz w:val="14"/>
        </w:rPr>
        <w:t xml:space="preserve">, which </w:t>
      </w:r>
      <w:r w:rsidRPr="00482F25">
        <w:rPr>
          <w:rStyle w:val="StyleUnderline"/>
          <w:highlight w:val="green"/>
        </w:rPr>
        <w:t>is</w:t>
      </w:r>
      <w:r w:rsidRPr="00482F25">
        <w:rPr>
          <w:sz w:val="14"/>
        </w:rPr>
        <w:t xml:space="preserve"> passive on the one hand — an undergoing — and </w:t>
      </w:r>
      <w:r w:rsidRPr="00482F25">
        <w:rPr>
          <w:rStyle w:val="StyleUnderline"/>
          <w:highlight w:val="green"/>
        </w:rPr>
        <w:t>active</w:t>
      </w:r>
      <w:r w:rsidRPr="00482F25">
        <w:rPr>
          <w:sz w:val="14"/>
        </w:rPr>
        <w:t xml:space="preserve"> on the other — </w:t>
      </w:r>
      <w:r w:rsidRPr="00482F25">
        <w:rPr>
          <w:rStyle w:val="StyleUnderline"/>
          <w:highlight w:val="green"/>
        </w:rPr>
        <w:t>a</w:t>
      </w:r>
      <w:r w:rsidRPr="00482F25">
        <w:rPr>
          <w:rStyle w:val="StyleUnderline"/>
        </w:rPr>
        <w:t xml:space="preserve">n unstoppable </w:t>
      </w:r>
      <w:r w:rsidRPr="00482F25">
        <w:rPr>
          <w:rStyle w:val="StyleUnderline"/>
          <w:highlight w:val="green"/>
        </w:rPr>
        <w:t>drive to</w:t>
      </w:r>
      <w:r w:rsidRPr="00482F25">
        <w:rPr>
          <w:rStyle w:val="StyleUnderline"/>
        </w:rPr>
        <w:t xml:space="preserve"> undertake something</w:t>
      </w:r>
      <w:r w:rsidRPr="00482F25">
        <w:rPr>
          <w:sz w:val="14"/>
        </w:rPr>
        <w:t xml:space="preserve">, </w:t>
      </w:r>
      <w:r w:rsidRPr="00482F25">
        <w:rPr>
          <w:rStyle w:val="StyleUnderline"/>
        </w:rPr>
        <w:t xml:space="preserve">to </w:t>
      </w:r>
      <w:r w:rsidRPr="00482F25">
        <w:rPr>
          <w:rStyle w:val="StyleUnderline"/>
          <w:highlight w:val="green"/>
        </w:rPr>
        <w:t>do something</w:t>
      </w:r>
      <w:r w:rsidRPr="00482F25">
        <w:rPr>
          <w:sz w:val="14"/>
        </w:rPr>
        <w:t xml:space="preserve">, </w:t>
      </w:r>
      <w:r w:rsidRPr="00482F25">
        <w:rPr>
          <w:rStyle w:val="StyleUnderline"/>
          <w:highlight w:val="green"/>
        </w:rPr>
        <w:t xml:space="preserve">to </w:t>
      </w:r>
      <w:r w:rsidRPr="00482F25">
        <w:rPr>
          <w:rStyle w:val="Emphasis"/>
          <w:highlight w:val="green"/>
        </w:rPr>
        <w:t>engage in action</w:t>
      </w:r>
      <w:r w:rsidRPr="00482F25">
        <w:rPr>
          <w:sz w:val="14"/>
        </w:rPr>
        <w:t xml:space="preserve">. </w:t>
      </w:r>
      <w:r w:rsidRPr="00482F25">
        <w:rPr>
          <w:rStyle w:val="StyleUnderline"/>
          <w:highlight w:val="green"/>
        </w:rPr>
        <w:t>Study</w:t>
      </w:r>
      <w:r w:rsidRPr="00482F25">
        <w:rPr>
          <w:sz w:val="14"/>
        </w:rPr>
        <w:t xml:space="preserve"> is the place where undergoing and undertaking converge; it is a gesture (IP, 64). The rhythm of studying is an alternation between amazement and clarity, discovery and loss, doing and undergoing. This combination of undergoing and undertaking </w:t>
      </w:r>
      <w:r w:rsidRPr="00482F25">
        <w:rPr>
          <w:rStyle w:val="StyleUnderline"/>
          <w:highlight w:val="green"/>
        </w:rPr>
        <w:t>yields</w:t>
      </w:r>
      <w:r w:rsidRPr="00482F25">
        <w:rPr>
          <w:rStyle w:val="StyleUnderline"/>
        </w:rPr>
        <w:t xml:space="preserve"> a kind of passive activity</w:t>
      </w:r>
      <w:r w:rsidRPr="00482F25">
        <w:rPr>
          <w:sz w:val="14"/>
        </w:rPr>
        <w:t xml:space="preserve">, </w:t>
      </w:r>
      <w:r w:rsidRPr="00482F25">
        <w:rPr>
          <w:rStyle w:val="StyleUnderline"/>
        </w:rPr>
        <w:t xml:space="preserve">a </w:t>
      </w:r>
      <w:r w:rsidRPr="00482F25">
        <w:rPr>
          <w:rStyle w:val="StyleUnderline"/>
          <w:highlight w:val="green"/>
        </w:rPr>
        <w:t>radical passivity</w:t>
      </w:r>
      <w:r w:rsidRPr="00482F25">
        <w:rPr>
          <w:sz w:val="14"/>
        </w:rPr>
        <w:t xml:space="preserve">. </w:t>
      </w:r>
      <w:r w:rsidRPr="00482F25">
        <w:rPr>
          <w:rStyle w:val="StyleUnderline"/>
        </w:rPr>
        <w:t>Something happens without seeming to happen</w:t>
      </w:r>
      <w:r w:rsidRPr="00482F25">
        <w:rPr>
          <w:sz w:val="14"/>
        </w:rPr>
        <w:t xml:space="preserve">. </w:t>
      </w:r>
      <w:r w:rsidRPr="00482F25">
        <w:rPr>
          <w:rStyle w:val="StyleUnderline"/>
        </w:rPr>
        <w:t xml:space="preserve">Agamben argues that </w:t>
      </w:r>
      <w:r w:rsidRPr="00482F25">
        <w:rPr>
          <w:rStyle w:val="StyleUnderline"/>
          <w:highlight w:val="green"/>
        </w:rPr>
        <w:t xml:space="preserve">study is </w:t>
      </w:r>
      <w:r w:rsidRPr="00482F25">
        <w:rPr>
          <w:rStyle w:val="Emphasis"/>
          <w:rFonts w:asciiTheme="minorHAnsi" w:hAnsiTheme="minorHAnsi"/>
          <w:highlight w:val="green"/>
        </w:rPr>
        <w:t>pre-eminently unending</w:t>
      </w:r>
      <w:r w:rsidRPr="00482F25">
        <w:rPr>
          <w:sz w:val="14"/>
        </w:rPr>
        <w:t xml:space="preserve">. </w:t>
      </w:r>
      <w:r w:rsidRPr="00482F25">
        <w:rPr>
          <w:rStyle w:val="StyleUnderline"/>
        </w:rPr>
        <w:t>Study does not have an appropriate end nor does it desire it</w:t>
      </w:r>
      <w:r w:rsidRPr="00482F25">
        <w:rPr>
          <w:sz w:val="14"/>
        </w:rPr>
        <w:t xml:space="preserve">. This gives the scholar a woeful air. At first glance, the students in Kafka’s works seem to be of little use or significance. Nevertheless, Benjamin contends that they have </w:t>
      </w:r>
      <w:r w:rsidRPr="00482F25">
        <w:rPr>
          <w:rFonts w:asciiTheme="minorHAnsi" w:hAnsiTheme="minorHAnsi"/>
          <w:sz w:val="14"/>
        </w:rPr>
        <w:t xml:space="preserve">a major role to play: ‘Among Kafka’s creations, there is a clan which reckons with the brevity of life in a peculiar way. The students who appear in the strangest places in Kafka’s works are the spokesmen for and leaders of this clan3° Agamben is in complete agreement with this view: [T]he latest, most exemplary embodiment of study in our culture is not the great philosopher nor the sainted doctor. It is rather the student, such as he appears in certain novels of Kafka or Walser. (IP, 65) It is precisely the apparent uselessness of the students and the hopelessness of study that plays such an important role in the strategy they develop with respect to power. Kafka’s useless students without Schrift </w:t>
      </w:r>
      <w:proofErr w:type="gramStart"/>
      <w:r w:rsidRPr="00482F25">
        <w:rPr>
          <w:rFonts w:asciiTheme="minorHAnsi" w:hAnsiTheme="minorHAnsi"/>
          <w:sz w:val="14"/>
        </w:rPr>
        <w:t>So</w:t>
      </w:r>
      <w:proofErr w:type="gramEnd"/>
      <w:r w:rsidRPr="00482F25">
        <w:rPr>
          <w:rFonts w:asciiTheme="minorHAnsi" w:hAnsiTheme="minorHAnsi"/>
          <w:sz w:val="14"/>
        </w:rPr>
        <w:t xml:space="preserve"> the students operating in Kafkas stories have an important characteristic: their studies seem to be useless. In Amerika, Karl sees a strange young man: He watched silently as the man read in his book, turned the pages and occasionally checked something in another book that he always picked up at lightning speed, often making entries in a notebook, his face always bent surprisingly low over it. Could this man be a student? He did seem to be studying. ... ‘You’re studying?’ asked Karl. ‘Yes, yes’, said the man, using the few moments lost to his studies to rearrange his books.3’ (...) </w:t>
      </w:r>
      <w:proofErr w:type="gramStart"/>
      <w:r w:rsidRPr="00482F25">
        <w:rPr>
          <w:rFonts w:asciiTheme="minorHAnsi" w:hAnsiTheme="minorHAnsi"/>
          <w:sz w:val="14"/>
        </w:rPr>
        <w:t>And</w:t>
      </w:r>
      <w:proofErr w:type="gramEnd"/>
      <w:r w:rsidRPr="00482F25">
        <w:rPr>
          <w:rFonts w:asciiTheme="minorHAnsi" w:hAnsiTheme="minorHAnsi"/>
          <w:sz w:val="14"/>
        </w:rPr>
        <w:t xml:space="preserve"> when wifi you be finished with your studies?’ asked Karl. ‘It’s slow going’, said the student. ... ‘[Y]ou can be happy about having given up your studies. I myself have been studying for years, out of pure single-</w:t>
      </w:r>
      <w:r w:rsidRPr="00482F25">
        <w:rPr>
          <w:sz w:val="14"/>
        </w:rPr>
        <w:t xml:space="preserve">mindedness. It has given me little satisfaction and even less chance of a decent future. 32 Karl explains his problems with Delamarche to the student. The student cannot really help him either; he does not offer Karl any insight in what he must do and even advises him to remain with Delamarche ‘absolutely33 Karl wonders where studying had got him [or her] — he [or she] had forgotten everything again.34 The most extreme example of a student, in Agamben’s view, is MelvillËs Bartleby, the scriber who stopped writing. According to Benjamin, </w:t>
      </w:r>
      <w:proofErr w:type="gramStart"/>
      <w:r w:rsidRPr="00482F25">
        <w:rPr>
          <w:sz w:val="14"/>
        </w:rPr>
        <w:t>Kafkas</w:t>
      </w:r>
      <w:proofErr w:type="gramEnd"/>
      <w:r w:rsidRPr="00482F25">
        <w:rPr>
          <w:sz w:val="14"/>
        </w:rPr>
        <w:t xml:space="preserve"> students have also lost the Schrift. This can mean either that they have stopped writing or that they have lost the Schrift in the sense of the Torah, the object of study. According to Scholem, the students have not lost the Schrift or the Torah, but they can no longer decipher it (cited in HS, 51). Nonetheless, Benjamin’s genius is apparent, according to Agamben, precisely in the fact that the students have lost the Schrift. Their commentaries on the Schrift, on the Law, are notes in the margin of a blank page.35 Study does not lead to an a priori determined goal; Kafka does not attach any promises to study that are traditionally attached to the study of the Torah. According to Agamben, the messianic tension of study is turned around here. Or better: it has gone beyond itself. Its gesture is that of a power that does not precede but follows its action, which it has left behind forever, of a Talmud that has not only announced the reconstruction of the temple but has already forgotten it. ‘At this point, study shakes off the sadness that disfigured it and returns to its truest nature: not work, but inspiration, the self-nourishment of the soul’ (IP, 65).36 Kafkas assistants are members of a congregation who have lost their house of prayer. His students have forgotten how to write, have lost the Schrift. Now nothing stops them on their ‘[u]ntrammeled, happy journey:37 The study of </w:t>
      </w:r>
      <w:r w:rsidRPr="00482F25">
        <w:rPr>
          <w:sz w:val="14"/>
        </w:rPr>
        <w:lastRenderedPageBreak/>
        <w:t>the horse Bucephalus But the most enigmatic example of the student in Kafkas work may be Alexander the Great’s horse Bucephalus, who happens to become a lawyer to the surprise of his colleagues. We have a new lawyer, Dr. Bucephalus. In his outward appearance there is little to recall the time when he was the warhorse of Alexander of Macedonia. ... I recently saw a quite simple court usher with the knowing eye of a little racetrack regular marveffing at the lawyer as the latter, lifting his thighs high, mounted step by step with a stride that made the marble clang. In general the bar approves the admission of Bucephalus. ... Nowadays, as no one can deny</w:t>
      </w:r>
      <w:r w:rsidRPr="00482F25">
        <w:rPr>
          <w:rFonts w:asciiTheme="minorHAnsi" w:hAnsiTheme="minorHAnsi"/>
          <w:sz w:val="14"/>
        </w:rPr>
        <w:t xml:space="preserve">, there is no great Alexander. To be sure, many know how to commit murder ... and many feel that Macedonia is too narrow ... but no one, no one, can lead the way to India. Even in those days India’s gates were beyond reach, but their direction was indicated by the royal sword. ... Today ... no one shows the way; many carry swords but only wave them in the air and the gaze that tries to follow them grows confused. Perhaps, therefore, it is really best, as Bucephalus has done, to immerse oneself in law books. Free, his flanks unburdened by the loins of the rider, by quiet lamplight, far from the tumult of Alexander’s baffle, he reads and turns the pages of our old books.38 In his interpretation of this story, Werner Kraft concludes </w:t>
      </w:r>
      <w:r w:rsidRPr="00482F25">
        <w:rPr>
          <w:rStyle w:val="StyleUnderline"/>
        </w:rPr>
        <w:t>that law is set over against myth in the name of justice: instead of taking part in the mythical (pre-law) struggle</w:t>
      </w:r>
      <w:r w:rsidRPr="00482F25">
        <w:rPr>
          <w:rFonts w:asciiTheme="minorHAnsi" w:hAnsiTheme="minorHAnsi"/>
          <w:sz w:val="14"/>
        </w:rPr>
        <w:t xml:space="preserve">, Bucephalus devotes himself to law.39 Benjamin sees this as a serious misunderstanding of Kafkas story. Indeed, </w:t>
      </w:r>
      <w:r w:rsidRPr="00482F25">
        <w:rPr>
          <w:rStyle w:val="StyleUnderline"/>
          <w:highlight w:val="green"/>
        </w:rPr>
        <w:t xml:space="preserve">the goal is to </w:t>
      </w:r>
      <w:r w:rsidRPr="00482F25">
        <w:rPr>
          <w:rStyle w:val="Emphasis"/>
          <w:highlight w:val="green"/>
        </w:rPr>
        <w:t>unmask mythical-juridical violence</w:t>
      </w:r>
      <w:r w:rsidRPr="00482F25">
        <w:rPr>
          <w:rStyle w:val="StyleUnderline"/>
        </w:rPr>
        <w:t xml:space="preserve"> and human beings</w:t>
      </w:r>
      <w:r w:rsidRPr="00482F25">
        <w:rPr>
          <w:sz w:val="14"/>
        </w:rPr>
        <w:t>, like the horse Bucephalus</w:t>
      </w:r>
      <w:r w:rsidRPr="00482F25">
        <w:rPr>
          <w:rFonts w:asciiTheme="minorHAnsi" w:hAnsiTheme="minorHAnsi"/>
          <w:sz w:val="14"/>
        </w:rPr>
        <w:t xml:space="preserve">, </w:t>
      </w:r>
      <w:r w:rsidRPr="00482F25">
        <w:rPr>
          <w:rStyle w:val="StyleUnderline"/>
        </w:rPr>
        <w:t>must tame the mythical forces at whatever cost</w:t>
      </w:r>
      <w:r w:rsidRPr="00482F25">
        <w:rPr>
          <w:rFonts w:asciiTheme="minorHAnsi" w:hAnsiTheme="minorHAnsi"/>
          <w:sz w:val="14"/>
        </w:rPr>
        <w:t xml:space="preserve"> (SE, 63). But, according to Benjamin, </w:t>
      </w:r>
      <w:r w:rsidRPr="00482F25">
        <w:rPr>
          <w:rStyle w:val="StyleUnderline"/>
        </w:rPr>
        <w:t xml:space="preserve">what is new about </w:t>
      </w:r>
      <w:r w:rsidRPr="00482F25">
        <w:rPr>
          <w:rStyle w:val="StyleUnderline"/>
          <w:highlight w:val="green"/>
        </w:rPr>
        <w:t>this ‘new lawyer</w:t>
      </w:r>
      <w:r w:rsidRPr="00482F25">
        <w:rPr>
          <w:rStyle w:val="StyleUnderline"/>
        </w:rPr>
        <w:t xml:space="preserve"> what is new for the legal profession</w:t>
      </w:r>
      <w:r w:rsidRPr="00482F25">
        <w:rPr>
          <w:sz w:val="14"/>
        </w:rPr>
        <w:t xml:space="preserve">, </w:t>
      </w:r>
      <w:r w:rsidRPr="00482F25">
        <w:rPr>
          <w:rStyle w:val="StyleUnderline"/>
        </w:rPr>
        <w:t xml:space="preserve">is that he </w:t>
      </w:r>
      <w:r w:rsidRPr="00482F25">
        <w:rPr>
          <w:rStyle w:val="Emphasis"/>
          <w:highlight w:val="green"/>
        </w:rPr>
        <w:t>does not practice law but only studies it</w:t>
      </w:r>
      <w:r w:rsidRPr="00482F25">
        <w:rPr>
          <w:sz w:val="14"/>
        </w:rPr>
        <w:t xml:space="preserve">, </w:t>
      </w:r>
      <w:r w:rsidRPr="00482F25">
        <w:rPr>
          <w:rStyle w:val="StyleUnderline"/>
        </w:rPr>
        <w:t>reading in tranquil lamplight</w:t>
      </w:r>
      <w:r w:rsidRPr="00482F25">
        <w:rPr>
          <w:sz w:val="14"/>
        </w:rPr>
        <w:t>. Bucephalus</w:t>
      </w:r>
      <w:r w:rsidRPr="00482F25">
        <w:rPr>
          <w:rFonts w:asciiTheme="minorHAnsi" w:hAnsiTheme="minorHAnsi"/>
          <w:sz w:val="14"/>
        </w:rPr>
        <w:t xml:space="preserve"> is free: his flanks are no longer squeezed by Alexander the Great’s thighs and he is no longer carrying the latter on his back. </w:t>
      </w:r>
      <w:r w:rsidRPr="00482F25">
        <w:rPr>
          <w:rStyle w:val="Emphasis"/>
          <w:rFonts w:asciiTheme="minorHAnsi" w:hAnsiTheme="minorHAnsi"/>
          <w:highlight w:val="green"/>
        </w:rPr>
        <w:t>The door to justice is not to employ law but to make it inoperative</w:t>
      </w:r>
      <w:r w:rsidRPr="00482F25">
        <w:rPr>
          <w:sz w:val="14"/>
        </w:rPr>
        <w:t xml:space="preserve"> — </w:t>
      </w:r>
      <w:r w:rsidRPr="00482F25">
        <w:rPr>
          <w:rStyle w:val="StyleUnderline"/>
        </w:rPr>
        <w:t xml:space="preserve">not by </w:t>
      </w:r>
      <w:r w:rsidRPr="00482F25">
        <w:rPr>
          <w:rStyle w:val="StyleUnderline"/>
          <w:highlight w:val="green"/>
        </w:rPr>
        <w:t>practicing law</w:t>
      </w:r>
      <w:r w:rsidRPr="00482F25">
        <w:rPr>
          <w:sz w:val="14"/>
        </w:rPr>
        <w:t xml:space="preserve"> (</w:t>
      </w:r>
      <w:r w:rsidRPr="00482F25">
        <w:rPr>
          <w:rStyle w:val="StyleUnderline"/>
        </w:rPr>
        <w:t xml:space="preserve">which </w:t>
      </w:r>
      <w:r w:rsidRPr="00482F25">
        <w:rPr>
          <w:rStyle w:val="StyleUnderline"/>
          <w:highlight w:val="green"/>
        </w:rPr>
        <w:t>would be</w:t>
      </w:r>
      <w:r w:rsidRPr="00482F25">
        <w:rPr>
          <w:rStyle w:val="StyleUnderline"/>
        </w:rPr>
        <w:t xml:space="preserve"> a </w:t>
      </w:r>
      <w:r w:rsidRPr="00482F25">
        <w:rPr>
          <w:rStyle w:val="StyleUnderline"/>
          <w:highlight w:val="green"/>
        </w:rPr>
        <w:t>repetition</w:t>
      </w:r>
      <w:r w:rsidRPr="00482F25">
        <w:rPr>
          <w:rStyle w:val="StyleUnderline"/>
        </w:rPr>
        <w:t xml:space="preserve"> of the mythical forces</w:t>
      </w:r>
      <w:r w:rsidRPr="00482F25">
        <w:rPr>
          <w:sz w:val="14"/>
        </w:rPr>
        <w:t xml:space="preserve">, </w:t>
      </w:r>
      <w:r w:rsidRPr="00482F25">
        <w:rPr>
          <w:rStyle w:val="StyleUnderline"/>
          <w:highlight w:val="green"/>
        </w:rPr>
        <w:t>given that law is</w:t>
      </w:r>
      <w:r w:rsidRPr="00482F25">
        <w:rPr>
          <w:rStyle w:val="StyleUnderline"/>
        </w:rPr>
        <w:t xml:space="preserve"> in </w:t>
      </w:r>
      <w:r w:rsidRPr="00482F25">
        <w:rPr>
          <w:rStyle w:val="StyleUnderline"/>
          <w:highlight w:val="green"/>
        </w:rPr>
        <w:t>force without significance</w:t>
      </w:r>
      <w:r w:rsidRPr="00482F25">
        <w:rPr>
          <w:sz w:val="14"/>
        </w:rPr>
        <w:t xml:space="preserve">), </w:t>
      </w:r>
      <w:r w:rsidRPr="00482F25">
        <w:rPr>
          <w:rStyle w:val="StyleUnderline"/>
        </w:rPr>
        <w:t>but by doing nothing more than studying it</w:t>
      </w:r>
      <w:r w:rsidRPr="00482F25">
        <w:rPr>
          <w:sz w:val="14"/>
        </w:rPr>
        <w:t>. ‘</w:t>
      </w:r>
      <w:r w:rsidRPr="00482F25">
        <w:rPr>
          <w:rStyle w:val="StyleUnderline"/>
        </w:rPr>
        <w:t>The law which is studied but no longer practiced is the gate to justice</w:t>
      </w:r>
      <w:r w:rsidRPr="00482F25">
        <w:rPr>
          <w:sz w:val="14"/>
        </w:rPr>
        <w:t xml:space="preserve">. </w:t>
      </w:r>
      <w:r w:rsidRPr="00482F25">
        <w:rPr>
          <w:rStyle w:val="StyleUnderline"/>
        </w:rPr>
        <w:t>Bucephalus’ strategy against law is thus study</w:t>
      </w:r>
      <w:r w:rsidRPr="00482F25">
        <w:rPr>
          <w:sz w:val="14"/>
        </w:rPr>
        <w:t xml:space="preserve">. </w:t>
      </w:r>
      <w:r w:rsidRPr="00482F25">
        <w:rPr>
          <w:rStyle w:val="StyleUnderline"/>
        </w:rPr>
        <w:t>Agamben remarks that it is decisive that the law that is not practiced but only studied does not itself become justice but only the door to it</w:t>
      </w:r>
      <w:r w:rsidRPr="00482F25">
        <w:rPr>
          <w:sz w:val="14"/>
        </w:rPr>
        <w:t xml:space="preserve">. </w:t>
      </w:r>
      <w:r w:rsidRPr="00482F25">
        <w:rPr>
          <w:rStyle w:val="StyleUnderline"/>
        </w:rPr>
        <w:t xml:space="preserve">The </w:t>
      </w:r>
      <w:r w:rsidRPr="00482F25">
        <w:rPr>
          <w:rStyle w:val="StyleUnderline"/>
          <w:highlight w:val="green"/>
        </w:rPr>
        <w:t>study</w:t>
      </w:r>
      <w:r w:rsidRPr="00482F25">
        <w:rPr>
          <w:rStyle w:val="StyleUnderline"/>
        </w:rPr>
        <w:t xml:space="preserve"> of the law </w:t>
      </w:r>
      <w:r w:rsidRPr="00482F25">
        <w:rPr>
          <w:rStyle w:val="Emphasis"/>
          <w:rFonts w:asciiTheme="minorHAnsi" w:hAnsiTheme="minorHAnsi"/>
          <w:highlight w:val="green"/>
        </w:rPr>
        <w:t>has no ‘higher purpose’</w:t>
      </w:r>
      <w:r w:rsidRPr="009C2FA1">
        <w:t xml:space="preserve"> </w:t>
      </w:r>
      <w:r w:rsidRPr="00482F25">
        <w:rPr>
          <w:sz w:val="14"/>
        </w:rPr>
        <w:t xml:space="preserve">– </w:t>
      </w:r>
      <w:r w:rsidRPr="00482F25">
        <w:rPr>
          <w:rStyle w:val="Emphasis"/>
          <w:rFonts w:asciiTheme="minorHAnsi" w:hAnsiTheme="minorHAnsi"/>
          <w:highlight w:val="green"/>
        </w:rPr>
        <w:t>that is why</w:t>
      </w:r>
      <w:r w:rsidRPr="00482F25">
        <w:rPr>
          <w:rStyle w:val="Emphasis"/>
          <w:rFonts w:asciiTheme="minorHAnsi" w:hAnsiTheme="minorHAnsi"/>
        </w:rPr>
        <w:t xml:space="preserve"> the </w:t>
      </w:r>
      <w:r w:rsidRPr="00482F25">
        <w:rPr>
          <w:rStyle w:val="Emphasis"/>
          <w:rFonts w:asciiTheme="minorHAnsi" w:hAnsiTheme="minorHAnsi"/>
          <w:highlight w:val="green"/>
        </w:rPr>
        <w:t>law has become inoperative</w:t>
      </w:r>
      <w:r w:rsidRPr="00482F25">
        <w:rPr>
          <w:sz w:val="14"/>
        </w:rPr>
        <w:t>.4’ ‘</w:t>
      </w:r>
      <w:r w:rsidRPr="00482F25">
        <w:rPr>
          <w:rStyle w:val="StyleUnderline"/>
        </w:rPr>
        <w:t>That which opens the passage to justice is not the abolishment of the law but its deactivation and inactivity</w:t>
      </w:r>
      <w:r w:rsidRPr="00482F25">
        <w:rPr>
          <w:sz w:val="14"/>
        </w:rPr>
        <w:t xml:space="preserve"> — </w:t>
      </w:r>
      <w:r w:rsidRPr="00482F25">
        <w:rPr>
          <w:rStyle w:val="StyleUnderline"/>
        </w:rPr>
        <w:t>that is</w:t>
      </w:r>
      <w:r w:rsidRPr="00482F25">
        <w:rPr>
          <w:sz w:val="14"/>
        </w:rPr>
        <w:t xml:space="preserve">, </w:t>
      </w:r>
      <w:r w:rsidRPr="00482F25">
        <w:rPr>
          <w:rStyle w:val="StyleUnderline"/>
        </w:rPr>
        <w:t>another use of the law</w:t>
      </w:r>
      <w:r w:rsidRPr="00482F25">
        <w:rPr>
          <w:sz w:val="14"/>
        </w:rPr>
        <w:t>’ (SE</w:t>
      </w:r>
      <w:r w:rsidRPr="00482F25">
        <w:rPr>
          <w:rFonts w:asciiTheme="minorHAnsi" w:hAnsiTheme="minorHAnsi"/>
          <w:sz w:val="14"/>
        </w:rPr>
        <w:t xml:space="preserve">, 63). </w:t>
      </w:r>
      <w:r w:rsidRPr="00482F25">
        <w:rPr>
          <w:rStyle w:val="StyleUnderline"/>
        </w:rPr>
        <w:t>This is a law that is liberated from all discipline and all relation to sovereignty</w:t>
      </w:r>
      <w:r w:rsidRPr="00482F25">
        <w:rPr>
          <w:rFonts w:asciiTheme="minorHAnsi" w:hAnsiTheme="minorHAnsi"/>
          <w:sz w:val="14"/>
        </w:rPr>
        <w:t xml:space="preserve">. Bucephalus depicts </w:t>
      </w:r>
      <w:r w:rsidRPr="00482F25">
        <w:rPr>
          <w:rStyle w:val="StyleUnderline"/>
        </w:rPr>
        <w:t xml:space="preserve">a figure of the </w:t>
      </w:r>
      <w:r w:rsidRPr="00482F25">
        <w:rPr>
          <w:rStyle w:val="StyleUnderline"/>
          <w:highlight w:val="green"/>
        </w:rPr>
        <w:t>law</w:t>
      </w:r>
      <w:r w:rsidRPr="00482F25">
        <w:rPr>
          <w:rStyle w:val="StyleUnderline"/>
        </w:rPr>
        <w:t xml:space="preserve"> that </w:t>
      </w:r>
      <w:r w:rsidRPr="00482F25">
        <w:rPr>
          <w:rStyle w:val="StyleUnderline"/>
          <w:highlight w:val="green"/>
        </w:rPr>
        <w:t>is possible after its link with violence and power has been deposed</w:t>
      </w:r>
      <w:r w:rsidRPr="00482F25">
        <w:rPr>
          <w:sz w:val="14"/>
        </w:rPr>
        <w:t xml:space="preserve">, </w:t>
      </w:r>
      <w:r w:rsidRPr="00482F25">
        <w:rPr>
          <w:rStyle w:val="StyleUnderline"/>
          <w:highlight w:val="green"/>
        </w:rPr>
        <w:t>a law that is no longer in force and applied</w:t>
      </w:r>
      <w:r w:rsidRPr="00482F25">
        <w:rPr>
          <w:rFonts w:asciiTheme="minorHAnsi" w:hAnsiTheme="minorHAnsi"/>
          <w:sz w:val="14"/>
        </w:rPr>
        <w:t xml:space="preserve"> (SE, 63-64), </w:t>
      </w:r>
      <w:r w:rsidRPr="00482F25">
        <w:rPr>
          <w:rStyle w:val="StyleUnderline"/>
        </w:rPr>
        <w:t>just as the study of doorkeepers by the man from the country makes it possible to remain living outside the law</w:t>
      </w:r>
      <w:r w:rsidRPr="00482F25">
        <w:rPr>
          <w:sz w:val="14"/>
        </w:rPr>
        <w:t xml:space="preserve">. </w:t>
      </w:r>
      <w:r w:rsidRPr="00482F25">
        <w:rPr>
          <w:rStyle w:val="StyleUnderline"/>
        </w:rPr>
        <w:t xml:space="preserve">Agamben then outlines the following picture of the future: One day </w:t>
      </w:r>
      <w:r w:rsidRPr="00482F25">
        <w:rPr>
          <w:rStyle w:val="Emphasis"/>
          <w:highlight w:val="green"/>
        </w:rPr>
        <w:t>humanity will play with law</w:t>
      </w:r>
      <w:r w:rsidRPr="00482F25">
        <w:rPr>
          <w:rStyle w:val="Emphasis"/>
        </w:rPr>
        <w:t xml:space="preserve"> just </w:t>
      </w:r>
      <w:r w:rsidRPr="00482F25">
        <w:rPr>
          <w:rStyle w:val="Emphasis"/>
          <w:highlight w:val="green"/>
        </w:rPr>
        <w:t>as children play with disused objects</w:t>
      </w:r>
      <w:r w:rsidRPr="00482F25">
        <w:rPr>
          <w:sz w:val="14"/>
        </w:rPr>
        <w:t xml:space="preserve">, </w:t>
      </w:r>
      <w:r w:rsidRPr="00482F25">
        <w:rPr>
          <w:rStyle w:val="StyleUnderline"/>
          <w:highlight w:val="green"/>
        </w:rPr>
        <w:t>not</w:t>
      </w:r>
      <w:r w:rsidRPr="00482F25">
        <w:rPr>
          <w:rStyle w:val="StyleUnderline"/>
        </w:rPr>
        <w:t xml:space="preserve"> in order </w:t>
      </w:r>
      <w:r w:rsidRPr="00482F25">
        <w:rPr>
          <w:rStyle w:val="StyleUnderline"/>
          <w:highlight w:val="green"/>
        </w:rPr>
        <w:t>to restore them</w:t>
      </w:r>
      <w:r w:rsidRPr="00482F25">
        <w:rPr>
          <w:rStyle w:val="StyleUnderline"/>
        </w:rPr>
        <w:t xml:space="preserve"> to their canonical use</w:t>
      </w:r>
      <w:r w:rsidRPr="00482F25">
        <w:rPr>
          <w:sz w:val="14"/>
        </w:rPr>
        <w:t xml:space="preserve">, </w:t>
      </w:r>
      <w:r w:rsidRPr="00482F25">
        <w:rPr>
          <w:rStyle w:val="StyleUnderline"/>
          <w:highlight w:val="green"/>
        </w:rPr>
        <w:t>but to free them from it</w:t>
      </w:r>
      <w:r w:rsidRPr="00482F25">
        <w:rPr>
          <w:rStyle w:val="StyleUnderline"/>
        </w:rPr>
        <w:t xml:space="preserve"> for good</w:t>
      </w:r>
      <w:r w:rsidRPr="00482F25">
        <w:rPr>
          <w:sz w:val="14"/>
        </w:rPr>
        <w:t>. (SE,</w:t>
      </w:r>
      <w:r w:rsidRPr="00482F25">
        <w:rPr>
          <w:rFonts w:asciiTheme="minorHAnsi" w:hAnsiTheme="minorHAnsi"/>
          <w:sz w:val="14"/>
        </w:rPr>
        <w:t xml:space="preserve"> 64)</w:t>
      </w:r>
    </w:p>
    <w:p w:rsidR="00261B04" w:rsidRDefault="00261B04" w:rsidP="004569B3">
      <w:pPr>
        <w:rPr>
          <w:rFonts w:asciiTheme="minorHAnsi" w:hAnsiTheme="minorHAnsi"/>
          <w:sz w:val="14"/>
        </w:rPr>
      </w:pPr>
    </w:p>
    <w:p w:rsidR="00261B04" w:rsidRPr="00FC1712" w:rsidRDefault="00261B04" w:rsidP="00CC14D2">
      <w:pPr>
        <w:pStyle w:val="Heading4"/>
      </w:pPr>
      <w:r w:rsidRPr="00FC1712">
        <w:t xml:space="preserve">Power </w:t>
      </w:r>
      <w:r w:rsidRPr="00FC1712">
        <w:rPr>
          <w:u w:val="single"/>
        </w:rPr>
        <w:t>separates us from our impotentiality</w:t>
      </w:r>
      <w:r w:rsidRPr="00FC1712">
        <w:t xml:space="preserve">, causing us to </w:t>
      </w:r>
      <w:r>
        <w:t>lose our capacity to resist</w:t>
      </w:r>
      <w:r w:rsidRPr="00FC1712">
        <w:t xml:space="preserve"> </w:t>
      </w:r>
      <w:r>
        <w:t xml:space="preserve">--- </w:t>
      </w:r>
      <w:r w:rsidRPr="00261B04">
        <w:rPr>
          <w:u w:val="single"/>
        </w:rPr>
        <w:t>only</w:t>
      </w:r>
      <w:r>
        <w:t xml:space="preserve"> impotentiality solves</w:t>
      </w:r>
    </w:p>
    <w:p w:rsidR="00261B04" w:rsidRPr="00FC1712" w:rsidRDefault="00261B04" w:rsidP="00261B04">
      <w:pPr>
        <w:rPr>
          <w:rFonts w:asciiTheme="minorHAnsi" w:hAnsiTheme="minorHAnsi"/>
        </w:rPr>
      </w:pPr>
      <w:r w:rsidRPr="00482F25">
        <w:rPr>
          <w:rFonts w:asciiTheme="minorHAnsi" w:hAnsiTheme="minorHAnsi"/>
          <w:b/>
        </w:rPr>
        <w:t>Snoek 12</w:t>
      </w:r>
      <w:r>
        <w:rPr>
          <w:rFonts w:asciiTheme="minorHAnsi" w:hAnsiTheme="minorHAnsi"/>
        </w:rPr>
        <w:t xml:space="preserve"> (Anke – Ph.D. in Philosophy from Macquarie University, </w:t>
      </w:r>
      <w:r w:rsidRPr="00482F25">
        <w:rPr>
          <w:rFonts w:asciiTheme="minorHAnsi" w:hAnsiTheme="minorHAnsi"/>
          <w:i/>
        </w:rPr>
        <w:t>Agamben's Joyful Kafka: Finding Freedom Beyond Subordination</w:t>
      </w:r>
      <w:r>
        <w:rPr>
          <w:rFonts w:asciiTheme="minorHAnsi" w:hAnsiTheme="minorHAnsi"/>
        </w:rPr>
        <w:t>, Bloomsbury, 2012, p. 82-85)</w:t>
      </w:r>
    </w:p>
    <w:p w:rsidR="00261B04" w:rsidRPr="00261B04" w:rsidRDefault="00261B04" w:rsidP="004569B3">
      <w:pPr>
        <w:rPr>
          <w:sz w:val="14"/>
        </w:rPr>
      </w:pPr>
      <w:r w:rsidRPr="00FC1712">
        <w:rPr>
          <w:sz w:val="14"/>
        </w:rPr>
        <w:t>Given the preceding sketch Agamben gives of power and possibilities (</w:t>
      </w:r>
      <w:r w:rsidRPr="00FC1712">
        <w:rPr>
          <w:rStyle w:val="StyleUnderline"/>
        </w:rPr>
        <w:t>the law’s being in force without significance</w:t>
      </w:r>
      <w:r w:rsidRPr="00FC1712">
        <w:rPr>
          <w:sz w:val="14"/>
        </w:rPr>
        <w:t xml:space="preserve">, the subtle reverse found in Kafka work of this situation, Agamben’s praises of creatures without work), </w:t>
      </w:r>
      <w:r w:rsidRPr="00FC1712">
        <w:rPr>
          <w:rStyle w:val="StyleUnderline"/>
        </w:rPr>
        <w:t>the questions arise what ought we to do now? What form of resistance is possible for us? How should we act? What can we do?</w:t>
      </w:r>
      <w:r w:rsidRPr="00FC1712">
        <w:rPr>
          <w:sz w:val="14"/>
        </w:rPr>
        <w:t xml:space="preserve"> This is actually one of the major criticisms on Agamben’s work that in it, at least when read superficially, </w:t>
      </w:r>
      <w:r w:rsidRPr="00FC1712">
        <w:rPr>
          <w:rStyle w:val="StyleUnderline"/>
        </w:rPr>
        <w:t>Agamben nowhere seems to forumulate any explicit answer to the question of resistance</w:t>
      </w:r>
      <w:r w:rsidRPr="00FC1712">
        <w:rPr>
          <w:sz w:val="14"/>
        </w:rPr>
        <w:t xml:space="preserve">. The Italian political philosopher Antonio Negri, also one of Agambens close friends, points out that </w:t>
      </w:r>
      <w:r w:rsidRPr="00FC1712">
        <w:rPr>
          <w:rStyle w:val="StyleUnderline"/>
        </w:rPr>
        <w:t>Agamben was never directly involved in political struggles and he sees this as a great lack in his philosophy</w:t>
      </w:r>
      <w:r w:rsidRPr="00FC1712">
        <w:rPr>
          <w:sz w:val="14"/>
        </w:rPr>
        <w:t xml:space="preserve">.2 Agamben’s work is often described as a radical passivity.3 </w:t>
      </w:r>
      <w:proofErr w:type="gramStart"/>
      <w:r w:rsidRPr="00FC1712">
        <w:rPr>
          <w:sz w:val="14"/>
        </w:rPr>
        <w:t>This</w:t>
      </w:r>
      <w:proofErr w:type="gramEnd"/>
      <w:r w:rsidRPr="00FC1712">
        <w:rPr>
          <w:sz w:val="14"/>
        </w:rPr>
        <w:t xml:space="preserve"> passivity can be seen both as a strength and a weakness of his work. Agamben’s passivity is not a regular powerlessness, but seems to come close to (Mahayana) Buddhism, an exercise in doing nothing.4 </w:t>
      </w:r>
      <w:proofErr w:type="gramStart"/>
      <w:r w:rsidRPr="00FC1712">
        <w:rPr>
          <w:rStyle w:val="StyleUnderline"/>
        </w:rPr>
        <w:t>This</w:t>
      </w:r>
      <w:proofErr w:type="gramEnd"/>
      <w:r w:rsidRPr="00FC1712">
        <w:rPr>
          <w:rStyle w:val="StyleUnderline"/>
        </w:rPr>
        <w:t xml:space="preserve"> </w:t>
      </w:r>
      <w:r w:rsidRPr="00FC1712">
        <w:rPr>
          <w:rStyle w:val="StyleUnderline"/>
          <w:highlight w:val="green"/>
        </w:rPr>
        <w:t>passivity</w:t>
      </w:r>
      <w:r w:rsidRPr="00FC1712">
        <w:rPr>
          <w:rStyle w:val="StyleUnderline"/>
        </w:rPr>
        <w:t xml:space="preserve"> also </w:t>
      </w:r>
      <w:r w:rsidRPr="00FC1712">
        <w:rPr>
          <w:rStyle w:val="StyleUnderline"/>
          <w:highlight w:val="green"/>
        </w:rPr>
        <w:t>shows</w:t>
      </w:r>
      <w:r w:rsidRPr="00FC1712">
        <w:rPr>
          <w:rStyle w:val="StyleUnderline"/>
        </w:rPr>
        <w:t xml:space="preserve"> evidence of </w:t>
      </w:r>
      <w:r w:rsidRPr="00FC1712">
        <w:rPr>
          <w:rStyle w:val="Emphasis"/>
          <w:highlight w:val="green"/>
        </w:rPr>
        <w:t>a radical paradigm shift</w:t>
      </w:r>
      <w:r w:rsidRPr="00FC1712">
        <w:rPr>
          <w:rStyle w:val="StyleUnderline"/>
          <w:highlight w:val="green"/>
        </w:rPr>
        <w:t xml:space="preserve"> in thinking about power and resistance</w:t>
      </w:r>
      <w:r w:rsidRPr="00FC1712">
        <w:rPr>
          <w:sz w:val="14"/>
        </w:rPr>
        <w:t xml:space="preserve">, a movement that is often attributed to Foucault and whose traces can be found in Kafka avant La Lettre. As is evident from the above, </w:t>
      </w:r>
      <w:r w:rsidRPr="00FC1712">
        <w:rPr>
          <w:rStyle w:val="StyleUnderline"/>
        </w:rPr>
        <w:t>Agamben is fundamentally opposed to the tendency of metaphysical politics to attribute an identity to the human being</w:t>
      </w:r>
      <w:r w:rsidRPr="00FC1712">
        <w:rPr>
          <w:sz w:val="14"/>
        </w:rPr>
        <w:t xml:space="preserve">, </w:t>
      </w:r>
      <w:r w:rsidRPr="00FC1712">
        <w:rPr>
          <w:rStyle w:val="StyleUnderline"/>
        </w:rPr>
        <w:t>to allocate to him a work of his own</w:t>
      </w:r>
      <w:r w:rsidRPr="00FC1712">
        <w:rPr>
          <w:sz w:val="14"/>
        </w:rPr>
        <w:t xml:space="preserve">. </w:t>
      </w:r>
      <w:r w:rsidRPr="00FC1712">
        <w:rPr>
          <w:rStyle w:val="StyleUnderline"/>
        </w:rPr>
        <w:t>If the human being has no identity</w:t>
      </w:r>
      <w:r w:rsidRPr="00FC1712">
        <w:rPr>
          <w:sz w:val="14"/>
        </w:rPr>
        <w:t xml:space="preserve"> of his own and no activity of his own, </w:t>
      </w:r>
      <w:r w:rsidRPr="00FC1712">
        <w:rPr>
          <w:rStyle w:val="StyleUnderline"/>
        </w:rPr>
        <w:t>then this also has consequences for our traditional view of actions as being fundamentally embedded within end-means relationships</w:t>
      </w:r>
      <w:r w:rsidRPr="00FC1712">
        <w:rPr>
          <w:sz w:val="14"/>
        </w:rPr>
        <w:t xml:space="preserve">, </w:t>
      </w:r>
      <w:r w:rsidRPr="00FC1712">
        <w:rPr>
          <w:rStyle w:val="StyleUnderline"/>
        </w:rPr>
        <w:t xml:space="preserve">as </w:t>
      </w:r>
      <w:r w:rsidRPr="00FC1712">
        <w:rPr>
          <w:rStyle w:val="StyleUnderline"/>
        </w:rPr>
        <w:lastRenderedPageBreak/>
        <w:t>goal-oriented in essence</w:t>
      </w:r>
      <w:r w:rsidRPr="00FC1712">
        <w:rPr>
          <w:sz w:val="14"/>
        </w:rPr>
        <w:t xml:space="preserve">. </w:t>
      </w:r>
      <w:r w:rsidRPr="00FC1712">
        <w:rPr>
          <w:rStyle w:val="StyleUnderline"/>
        </w:rPr>
        <w:t>Our views of activities and activism must therefore be thoroughly revised in line with our revision of the possibility of a transcendent work</w:t>
      </w:r>
      <w:r w:rsidRPr="00FC1712">
        <w:rPr>
          <w:sz w:val="14"/>
        </w:rPr>
        <w:t xml:space="preserve"> of man. Kafka’s open singing executioners or questioners Deleuze once defined power as the act in which the human being is cut off from its potentiality. But Agamben states, ‘</w:t>
      </w:r>
      <w:r w:rsidRPr="00FC1712">
        <w:rPr>
          <w:rStyle w:val="StyleUnderline"/>
        </w:rPr>
        <w:t>There is</w:t>
      </w:r>
      <w:r w:rsidRPr="00FC1712">
        <w:rPr>
          <w:sz w:val="14"/>
        </w:rPr>
        <w:t xml:space="preserve">, nevertheless, </w:t>
      </w:r>
      <w:r w:rsidRPr="00FC1712">
        <w:rPr>
          <w:rStyle w:val="StyleUnderline"/>
        </w:rPr>
        <w:t>another and more insidious operation of power that does not immediately affect what humans can do — their potentiality — but rather their “impotentiality” that is</w:t>
      </w:r>
      <w:r w:rsidRPr="00FC1712">
        <w:rPr>
          <w:sz w:val="14"/>
        </w:rPr>
        <w:t xml:space="preserve">, </w:t>
      </w:r>
      <w:r w:rsidRPr="00FC1712">
        <w:rPr>
          <w:rStyle w:val="StyleUnderline"/>
        </w:rPr>
        <w:t>what they cannot do</w:t>
      </w:r>
      <w:r w:rsidRPr="00FC1712">
        <w:rPr>
          <w:sz w:val="14"/>
        </w:rPr>
        <w:t xml:space="preserve">, </w:t>
      </w:r>
      <w:r w:rsidRPr="00FC1712">
        <w:rPr>
          <w:rStyle w:val="StyleUnderline"/>
        </w:rPr>
        <w:t>or better</w:t>
      </w:r>
      <w:r w:rsidRPr="00FC1712">
        <w:rPr>
          <w:sz w:val="14"/>
        </w:rPr>
        <w:t xml:space="preserve">, </w:t>
      </w:r>
      <w:r w:rsidRPr="00FC1712">
        <w:rPr>
          <w:rStyle w:val="StyleUnderline"/>
        </w:rPr>
        <w:t>cannot do</w:t>
      </w:r>
      <w:r w:rsidRPr="00FC1712">
        <w:rPr>
          <w:sz w:val="14"/>
        </w:rPr>
        <w:t xml:space="preserve">’ (N, 43). Given that flexibility is the primary quality the market requires from us, the contemporary human, yielding to every demand by society, is cut off from his impotentiality, from his ability to do nothing. Just as we saw previously, politics is a politics of the act, of the human individual being at work. The irresponsible motto of the contemporary individual, ‘No problem, I can do it’ comes precisely at the moment when he [one] should instead realize that he [one] has been consigned in unheard of measure to forces and processes over which he [one] has lost all control’ (N, 44). This flexibility also leads to a confusion of professions and callings, of professional identities and social roles, because people are no longer in touch with their inability Agamben sees an example of this in Kafka’s The Trial. In the last chapter, just before his death, two men enter through Joseph K’s door. They are his questioners/executioners, but Joseph K does not recognize them as such and thinks that they are ‘[o]ld second-rate actors or opera singers?’5 Agamben argues that, in Kafka’s world, evil is presented as an inadequate reaction to impotentiality (CC, 31). </w:t>
      </w:r>
      <w:r w:rsidRPr="00FC1712">
        <w:rPr>
          <w:rStyle w:val="StyleUnderline"/>
          <w:highlight w:val="green"/>
        </w:rPr>
        <w:t>Instead</w:t>
      </w:r>
      <w:r w:rsidRPr="00FC1712">
        <w:rPr>
          <w:rStyle w:val="StyleUnderline"/>
        </w:rPr>
        <w:t xml:space="preserve"> of making use of our possibility of ‘not being we fail it</w:t>
      </w:r>
      <w:r w:rsidRPr="00FC1712">
        <w:rPr>
          <w:sz w:val="14"/>
        </w:rPr>
        <w:t xml:space="preserve">, </w:t>
      </w:r>
      <w:r w:rsidRPr="00FC1712">
        <w:rPr>
          <w:rStyle w:val="Emphasis"/>
          <w:highlight w:val="green"/>
        </w:rPr>
        <w:t>we flee from our lack of power</w:t>
      </w:r>
      <w:r w:rsidRPr="00FC1712">
        <w:rPr>
          <w:sz w:val="14"/>
        </w:rPr>
        <w:t>, ‘</w:t>
      </w:r>
      <w:r w:rsidRPr="00FC1712">
        <w:rPr>
          <w:rStyle w:val="StyleUnderline"/>
        </w:rPr>
        <w:t>our fearful retreat from it in order to exercise ... some power of being</w:t>
      </w:r>
      <w:r w:rsidRPr="00FC1712">
        <w:rPr>
          <w:sz w:val="14"/>
        </w:rPr>
        <w:t xml:space="preserve">’ (CC, 32). </w:t>
      </w:r>
      <w:r w:rsidRPr="00FC1712">
        <w:rPr>
          <w:rStyle w:val="StyleUnderline"/>
        </w:rPr>
        <w:t xml:space="preserve">But this </w:t>
      </w:r>
      <w:r w:rsidRPr="00FC1712">
        <w:rPr>
          <w:rStyle w:val="StyleUnderline"/>
          <w:highlight w:val="green"/>
        </w:rPr>
        <w:t>power we try to exercise turns into a</w:t>
      </w:r>
      <w:r w:rsidRPr="00FC1712">
        <w:rPr>
          <w:rStyle w:val="StyleUnderline"/>
        </w:rPr>
        <w:t xml:space="preserve"> malevolent </w:t>
      </w:r>
      <w:r w:rsidRPr="00FC1712">
        <w:rPr>
          <w:rStyle w:val="StyleUnderline"/>
          <w:highlight w:val="green"/>
        </w:rPr>
        <w:t>power that oppresses</w:t>
      </w:r>
      <w:r w:rsidRPr="00FC1712">
        <w:rPr>
          <w:rStyle w:val="StyleUnderline"/>
        </w:rPr>
        <w:t xml:space="preserve"> the persons who show us their weakness</w:t>
      </w:r>
      <w:r w:rsidRPr="00FC1712">
        <w:rPr>
          <w:sz w:val="14"/>
        </w:rPr>
        <w:t xml:space="preserve">. In Kafka’s world, evil does not have the form of the demonic but that of being separated from our lack of power. Nothing makes us more impoverished and less free than this estrangement from impotentiality. Those who are separated from what they can do, can, however, still resist they can still not do. </w:t>
      </w:r>
      <w:r w:rsidRPr="00FC1712">
        <w:rPr>
          <w:rStyle w:val="StyleUnderline"/>
          <w:highlight w:val="green"/>
        </w:rPr>
        <w:t>Those who are separated from their own impotentiality lose</w:t>
      </w:r>
      <w:r w:rsidRPr="00FC1712">
        <w:rPr>
          <w:sz w:val="14"/>
        </w:rPr>
        <w:t xml:space="preserve">, on the other hand, </w:t>
      </w:r>
      <w:r w:rsidRPr="00FC1712">
        <w:rPr>
          <w:rStyle w:val="StyleUnderline"/>
        </w:rPr>
        <w:t xml:space="preserve">first of all the </w:t>
      </w:r>
      <w:r w:rsidRPr="00FC1712">
        <w:rPr>
          <w:rStyle w:val="StyleUnderline"/>
          <w:highlight w:val="green"/>
        </w:rPr>
        <w:t>capacity to resist</w:t>
      </w:r>
      <w:r w:rsidRPr="00FC1712">
        <w:rPr>
          <w:sz w:val="14"/>
        </w:rPr>
        <w:t xml:space="preserve"> (N, 45) </w:t>
      </w:r>
      <w:proofErr w:type="gramStart"/>
      <w:r w:rsidRPr="00FC1712">
        <w:rPr>
          <w:sz w:val="14"/>
        </w:rPr>
        <w:t>And</w:t>
      </w:r>
      <w:proofErr w:type="gramEnd"/>
      <w:r w:rsidRPr="00FC1712">
        <w:rPr>
          <w:sz w:val="14"/>
        </w:rPr>
        <w:t xml:space="preserve"> it is evident, according to Agamben, from the example of Eichmann how right Kafka was in this (CC, 32). </w:t>
      </w:r>
      <w:r w:rsidRPr="00FC1712">
        <w:rPr>
          <w:rStyle w:val="StyleUnderline"/>
          <w:highlight w:val="green"/>
        </w:rPr>
        <w:t>Eichmann was not so much separated from his power as from his lack of power</w:t>
      </w:r>
      <w:r w:rsidRPr="00FC1712">
        <w:rPr>
          <w:sz w:val="14"/>
        </w:rPr>
        <w:t xml:space="preserve">, </w:t>
      </w:r>
      <w:r w:rsidRPr="00FC1712">
        <w:rPr>
          <w:rStyle w:val="StyleUnderline"/>
          <w:highlight w:val="green"/>
        </w:rPr>
        <w:t xml:space="preserve">tempted to evil </w:t>
      </w:r>
      <w:r w:rsidRPr="00FC1712">
        <w:rPr>
          <w:rStyle w:val="StyleUnderline"/>
        </w:rPr>
        <w:t xml:space="preserve">precisely </w:t>
      </w:r>
      <w:r w:rsidRPr="00FC1712">
        <w:rPr>
          <w:rStyle w:val="StyleUnderline"/>
          <w:highlight w:val="green"/>
        </w:rPr>
        <w:t>by the powers of</w:t>
      </w:r>
      <w:r w:rsidRPr="00FC1712">
        <w:rPr>
          <w:rStyle w:val="StyleUnderline"/>
        </w:rPr>
        <w:t xml:space="preserve"> right and </w:t>
      </w:r>
      <w:r w:rsidRPr="00FC1712">
        <w:rPr>
          <w:rStyle w:val="StyleUnderline"/>
          <w:highlight w:val="green"/>
        </w:rPr>
        <w:t>law</w:t>
      </w:r>
      <w:r w:rsidRPr="00FC1712">
        <w:rPr>
          <w:sz w:val="14"/>
        </w:rPr>
        <w:t xml:space="preserve"> (CC, 32). What should one do? A clash with activists </w:t>
      </w:r>
      <w:proofErr w:type="gramStart"/>
      <w:r w:rsidRPr="00FC1712">
        <w:rPr>
          <w:sz w:val="14"/>
        </w:rPr>
        <w:t>At</w:t>
      </w:r>
      <w:proofErr w:type="gramEnd"/>
      <w:r w:rsidRPr="00FC1712">
        <w:rPr>
          <w:sz w:val="14"/>
        </w:rPr>
        <w:t xml:space="preserve"> the end of 2009, Agamben gave a lecture in honour of the presentation of a collection of texts written by the Tiqqun collective. This French collective has written several political manifestoes and in 2008 their compound was raided by the anti-terrorist brigades. The charges were quite vague belonging to an ultra-left and the anarcho-autonomous milieu; using a radical discourse; having links with Ibreign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Tiqqun collective. This collective embodies Foucault’s idea of the non-subject. One of the latter’s greatest merits is that he thought of power no longer as an attribute that a certain group had over another, but as a relation that was constantly shifting. A second merit of Foucault’s thinking was the idea of non-authorship. </w:t>
      </w:r>
      <w:r w:rsidRPr="00FC1712">
        <w:rPr>
          <w:rStyle w:val="StyleUnderline"/>
          <w:highlight w:val="green"/>
        </w:rPr>
        <w:t>The subject</w:t>
      </w:r>
      <w:r w:rsidRPr="00FC1712">
        <w:rPr>
          <w:rStyle w:val="StyleUnderline"/>
        </w:rPr>
        <w:t xml:space="preserve"> itself its </w:t>
      </w:r>
      <w:r w:rsidRPr="00FC1712">
        <w:rPr>
          <w:rStyle w:val="StyleUnderline"/>
          <w:highlight w:val="green"/>
        </w:rPr>
        <w:t xml:space="preserve">identity is always formed within </w:t>
      </w:r>
      <w:r w:rsidRPr="00FC1712">
        <w:rPr>
          <w:rStyle w:val="StyleUnderline"/>
        </w:rPr>
        <w:t xml:space="preserve">a power </w:t>
      </w:r>
      <w:r w:rsidRPr="00FC1712">
        <w:rPr>
          <w:rStyle w:val="StyleUnderline"/>
          <w:highlight w:val="green"/>
        </w:rPr>
        <w:t>relation</w:t>
      </w:r>
      <w:r w:rsidRPr="00FC1712">
        <w:rPr>
          <w:sz w:val="14"/>
        </w:rPr>
        <w:t xml:space="preserve">, </w:t>
      </w:r>
      <w:r w:rsidRPr="00FC1712">
        <w:rPr>
          <w:rStyle w:val="StyleUnderline"/>
        </w:rPr>
        <w:t>a process that Foucault termed ‘subjectivization techniques’</w:t>
      </w:r>
      <w:r w:rsidRPr="00FC1712">
        <w:rPr>
          <w:sz w:val="14"/>
        </w:rPr>
        <w:t xml:space="preserve">. In Foucault, </w:t>
      </w:r>
      <w:r w:rsidRPr="00FC1712">
        <w:rPr>
          <w:rStyle w:val="Emphasis"/>
          <w:highlight w:val="green"/>
        </w:rPr>
        <w:t>the state attempts to form the subject via disciplinary techniques and the subject</w:t>
      </w:r>
      <w:r w:rsidRPr="00FC1712">
        <w:rPr>
          <w:rStyle w:val="StyleUnderline"/>
        </w:rPr>
        <w:t xml:space="preserve"> responds via subjectivization techniques</w:t>
      </w:r>
      <w:r w:rsidRPr="00FC1712">
        <w:rPr>
          <w:sz w:val="14"/>
        </w:rPr>
        <w:t xml:space="preserve">: </w:t>
      </w:r>
      <w:r w:rsidRPr="00FC1712">
        <w:rPr>
          <w:rStyle w:val="StyleUnderline"/>
        </w:rPr>
        <w:t xml:space="preserve">it </w:t>
      </w:r>
      <w:r w:rsidRPr="00FC1712">
        <w:rPr>
          <w:rStyle w:val="Emphasis"/>
          <w:highlight w:val="green"/>
        </w:rPr>
        <w:t>internalizes the expectations of the state</w:t>
      </w:r>
      <w:r w:rsidRPr="00FC1712">
        <w:rPr>
          <w:rStyle w:val="StyleUnderline"/>
        </w:rPr>
        <w:t xml:space="preserve"> in the formation of its own identity</w:t>
      </w:r>
      <w:r w:rsidRPr="00FC1712">
        <w:rPr>
          <w:sz w:val="14"/>
        </w:rPr>
        <w:t xml:space="preserve">. That is why Foucault rejects the idea of a subject and the idea of actorship, of attributing an act to a subject. Hence, </w:t>
      </w:r>
      <w:r w:rsidRPr="00FC1712">
        <w:rPr>
          <w:rStyle w:val="Emphasis"/>
          <w:highlight w:val="green"/>
        </w:rPr>
        <w:t>as long as we</w:t>
      </w:r>
      <w:r w:rsidRPr="00FC1712">
        <w:rPr>
          <w:rStyle w:val="Emphasis"/>
        </w:rPr>
        <w:t xml:space="preserve"> continue to </w:t>
      </w:r>
      <w:r w:rsidRPr="00FC1712">
        <w:rPr>
          <w:rStyle w:val="Emphasis"/>
          <w:highlight w:val="green"/>
        </w:rPr>
        <w:t>think in terms of</w:t>
      </w:r>
      <w:r w:rsidRPr="00FC1712">
        <w:rPr>
          <w:rStyle w:val="Emphasis"/>
        </w:rPr>
        <w:t xml:space="preserve"> a subject </w:t>
      </w:r>
      <w:r w:rsidRPr="00FC1712">
        <w:rPr>
          <w:rStyle w:val="Emphasis"/>
          <w:highlight w:val="green"/>
        </w:rPr>
        <w:t>resisting</w:t>
      </w:r>
      <w:r w:rsidRPr="00FC1712">
        <w:rPr>
          <w:rStyle w:val="Emphasis"/>
        </w:rPr>
        <w:t xml:space="preserve"> oppressive </w:t>
      </w:r>
      <w:r w:rsidRPr="00FC1712">
        <w:rPr>
          <w:rStyle w:val="Emphasis"/>
          <w:highlight w:val="green"/>
        </w:rPr>
        <w:t>power via</w:t>
      </w:r>
      <w:r w:rsidRPr="00FC1712">
        <w:rPr>
          <w:rStyle w:val="Emphasis"/>
        </w:rPr>
        <w:t xml:space="preserve"> deliberate </w:t>
      </w:r>
      <w:r w:rsidRPr="00FC1712">
        <w:rPr>
          <w:rStyle w:val="Emphasis"/>
          <w:highlight w:val="green"/>
        </w:rPr>
        <w:t>action</w:t>
      </w:r>
      <w:r w:rsidRPr="00FC1712">
        <w:rPr>
          <w:sz w:val="14"/>
        </w:rPr>
        <w:t xml:space="preserve">, </w:t>
      </w:r>
      <w:r w:rsidRPr="00FC1712">
        <w:rPr>
          <w:rStyle w:val="Emphasis"/>
          <w:highlight w:val="green"/>
        </w:rPr>
        <w:t>we cannot liberate ourselves from power relations</w:t>
      </w:r>
      <w:r w:rsidRPr="00FC1712">
        <w:rPr>
          <w:sz w:val="14"/>
        </w:rPr>
        <w:t xml:space="preserve">. The gesture Tiqqun </w:t>
      </w:r>
      <w:r w:rsidRPr="00FC1712">
        <w:rPr>
          <w:rStyle w:val="StyleUnderline"/>
          <w:highlight w:val="green"/>
        </w:rPr>
        <w:t>instead</w:t>
      </w:r>
      <w:r w:rsidRPr="00FC1712">
        <w:rPr>
          <w:sz w:val="14"/>
        </w:rPr>
        <w:t xml:space="preserve"> is making is, according to Agamben, not one </w:t>
      </w:r>
      <w:r w:rsidRPr="00FC1712">
        <w:rPr>
          <w:rStyle w:val="StyleUnderline"/>
          <w:highlight w:val="green"/>
        </w:rPr>
        <w:t>of looking for a subject that can assume the role of savior or revolutionary</w:t>
      </w:r>
      <w:r w:rsidRPr="00FC1712">
        <w:rPr>
          <w:sz w:val="14"/>
        </w:rPr>
        <w:t xml:space="preserve">. Rather, </w:t>
      </w:r>
      <w:r w:rsidRPr="00FC1712">
        <w:rPr>
          <w:rStyle w:val="StyleUnderline"/>
          <w:highlight w:val="green"/>
        </w:rPr>
        <w:t>they begin with investigating the force fields that are operative in our society</w:t>
      </w:r>
      <w:r w:rsidRPr="00FC1712">
        <w:rPr>
          <w:sz w:val="14"/>
        </w:rPr>
        <w:t xml:space="preserve"> (instead of focusing on the subject). In describing these fields of force and the moment they become diffuse, </w:t>
      </w:r>
      <w:r w:rsidRPr="00FC1712">
        <w:rPr>
          <w:rStyle w:val="StyleUnderline"/>
          <w:highlight w:val="green"/>
        </w:rPr>
        <w:t>new possibilities can arise that are not dependent on a subject</w:t>
      </w:r>
      <w:r w:rsidRPr="00FC1712">
        <w:rPr>
          <w:sz w:val="14"/>
        </w:rPr>
        <w:t xml:space="preserve">. The discussion that followed this lecture provides a very clear picture of Agamben’s position. </w:t>
      </w:r>
      <w:r w:rsidRPr="00FC1712">
        <w:rPr>
          <w:rStyle w:val="StyleUnderline"/>
          <w:highlight w:val="green"/>
        </w:rPr>
        <w:t>Many</w:t>
      </w:r>
      <w:r w:rsidRPr="00FC1712">
        <w:rPr>
          <w:rStyle w:val="StyleUnderline"/>
        </w:rPr>
        <w:t xml:space="preserve"> activists present at the lecture </w:t>
      </w:r>
      <w:r w:rsidRPr="00FC1712">
        <w:rPr>
          <w:rStyle w:val="StyleUnderline"/>
          <w:highlight w:val="green"/>
        </w:rPr>
        <w:t>asked what</w:t>
      </w:r>
      <w:r w:rsidRPr="00FC1712">
        <w:rPr>
          <w:rStyle w:val="StyleUnderline"/>
        </w:rPr>
        <w:t xml:space="preserve"> his theory entailed concretely with respect to the </w:t>
      </w:r>
      <w:r w:rsidRPr="00FC1712">
        <w:rPr>
          <w:rStyle w:val="StyleUnderline"/>
          <w:highlight w:val="green"/>
        </w:rPr>
        <w:t>direction</w:t>
      </w:r>
      <w:r w:rsidRPr="00FC1712">
        <w:rPr>
          <w:rStyle w:val="StyleUnderline"/>
        </w:rPr>
        <w:t xml:space="preserve"> in which </w:t>
      </w:r>
      <w:r w:rsidRPr="00FC1712">
        <w:rPr>
          <w:rStyle w:val="StyleUnderline"/>
          <w:highlight w:val="green"/>
        </w:rPr>
        <w:t>they should go</w:t>
      </w:r>
      <w:r w:rsidRPr="00FC1712">
        <w:rPr>
          <w:sz w:val="14"/>
        </w:rPr>
        <w:t xml:space="preserve">. </w:t>
      </w:r>
      <w:r w:rsidRPr="00FC1712">
        <w:rPr>
          <w:rStyle w:val="StyleUnderline"/>
        </w:rPr>
        <w:t xml:space="preserve">Agamben’s constant reply was that </w:t>
      </w:r>
      <w:r w:rsidRPr="00FC1712">
        <w:rPr>
          <w:rStyle w:val="StyleUnderline"/>
          <w:highlight w:val="green"/>
        </w:rPr>
        <w:t>anyone who poses this question has not understood the problem at all</w:t>
      </w:r>
      <w:r w:rsidRPr="00FC1712">
        <w:rPr>
          <w:sz w:val="14"/>
        </w:rPr>
        <w:t xml:space="preserve">. I always find it out of place to go and ask someone what to do, what is there to be done? ... If someone asks me what action, it shows they missed the point because they still want me to say: go out in the streets and do this? It has nothing to do with that. (OT) Inactivity as active resistance to the state was hardly conceivable for many of the left wing activists present at Agamben’s lecture at Tiqqun. </w:t>
      </w:r>
      <w:r w:rsidRPr="00FC1712">
        <w:rPr>
          <w:rStyle w:val="StyleUnderline"/>
        </w:rPr>
        <w:t>Although the state acknowledges the anti-law tendencies</w:t>
      </w:r>
      <w:r w:rsidRPr="00FC1712">
        <w:rPr>
          <w:sz w:val="14"/>
        </w:rPr>
        <w:t xml:space="preserve"> in the writings of the Ttqqun collective, </w:t>
      </w:r>
      <w:r w:rsidRPr="00FC1712">
        <w:rPr>
          <w:rStyle w:val="StyleUnderline"/>
        </w:rPr>
        <w:t>the activists</w:t>
      </w:r>
      <w:r w:rsidRPr="00FC1712">
        <w:rPr>
          <w:sz w:val="14"/>
        </w:rPr>
        <w:t xml:space="preserve"> present at Agamben’s lecture </w:t>
      </w:r>
      <w:r w:rsidRPr="00FC1712">
        <w:rPr>
          <w:rStyle w:val="StyleUnderline"/>
        </w:rPr>
        <w:t>failed to recognize this specific form of resistance</w:t>
      </w:r>
      <w:r w:rsidRPr="00FC1712">
        <w:rPr>
          <w:sz w:val="14"/>
        </w:rPr>
        <w:t xml:space="preserve">. What Agamben attempted to show was that </w:t>
      </w:r>
      <w:r w:rsidRPr="00FC1712">
        <w:rPr>
          <w:rStyle w:val="StyleUnderline"/>
        </w:rPr>
        <w:t>the power</w:t>
      </w:r>
      <w:r w:rsidRPr="00FC1712">
        <w:rPr>
          <w:sz w:val="14"/>
        </w:rPr>
        <w:t xml:space="preserve"> of the Tiqqun collective </w:t>
      </w:r>
      <w:r w:rsidRPr="00FC1712">
        <w:rPr>
          <w:rStyle w:val="StyleUnderline"/>
        </w:rPr>
        <w:t>lay precisely in the fact that they did not prescribe any concrete actiona but sought unexpected possibilities in ‘being thus: In that same sense</w:t>
      </w:r>
      <w:r w:rsidRPr="00FC1712">
        <w:rPr>
          <w:sz w:val="14"/>
        </w:rPr>
        <w:t xml:space="preserve">, </w:t>
      </w:r>
      <w:r w:rsidRPr="00FC1712">
        <w:rPr>
          <w:rStyle w:val="StyleUnderline"/>
        </w:rPr>
        <w:t xml:space="preserve">Agamben’s </w:t>
      </w:r>
      <w:r w:rsidRPr="00FC1712">
        <w:rPr>
          <w:rStyle w:val="StyleUnderline"/>
          <w:highlight w:val="green"/>
        </w:rPr>
        <w:t>analysis</w:t>
      </w:r>
      <w:r w:rsidRPr="00FC1712">
        <w:rPr>
          <w:sz w:val="14"/>
        </w:rPr>
        <w:t xml:space="preserve"> of Kafka’s work </w:t>
      </w:r>
      <w:r w:rsidRPr="00FC1712">
        <w:rPr>
          <w:rStyle w:val="StyleUnderline"/>
          <w:highlight w:val="green"/>
        </w:rPr>
        <w:t>should not be seen as a manual for activist freedom</w:t>
      </w:r>
      <w:r w:rsidRPr="00FC1712">
        <w:rPr>
          <w:rStyle w:val="StyleUnderline"/>
        </w:rPr>
        <w:t xml:space="preserve"> but as a description of small opportunities</w:t>
      </w:r>
      <w:r w:rsidRPr="00FC1712">
        <w:rPr>
          <w:sz w:val="14"/>
        </w:rPr>
        <w:t xml:space="preserve">, of examples in which the power relation is diffuse and that </w:t>
      </w:r>
      <w:r w:rsidRPr="00FC1712">
        <w:rPr>
          <w:rStyle w:val="StyleUnderline"/>
          <w:highlight w:val="green"/>
        </w:rPr>
        <w:t>we must attempt to</w:t>
      </w:r>
      <w:r w:rsidRPr="00FC1712">
        <w:rPr>
          <w:rStyle w:val="StyleUnderline"/>
        </w:rPr>
        <w:t xml:space="preserve"> recognize</w:t>
      </w:r>
      <w:r w:rsidRPr="00FC1712">
        <w:rPr>
          <w:sz w:val="14"/>
        </w:rPr>
        <w:t xml:space="preserve">, </w:t>
      </w:r>
      <w:r w:rsidRPr="00FC1712">
        <w:rPr>
          <w:rStyle w:val="StyleUnderline"/>
          <w:highlight w:val="green"/>
        </w:rPr>
        <w:t>create and use</w:t>
      </w:r>
      <w:r w:rsidRPr="00FC1712">
        <w:rPr>
          <w:sz w:val="14"/>
        </w:rPr>
        <w:t xml:space="preserve">. Agamben shows us </w:t>
      </w:r>
      <w:r w:rsidRPr="00FC1712">
        <w:rPr>
          <w:rStyle w:val="StyleUnderline"/>
          <w:highlight w:val="green"/>
        </w:rPr>
        <w:t>different possibilities</w:t>
      </w:r>
      <w:r w:rsidRPr="00FC1712">
        <w:rPr>
          <w:rStyle w:val="StyleUnderline"/>
        </w:rPr>
        <w:t xml:space="preserve"> and means </w:t>
      </w:r>
      <w:r w:rsidRPr="00FC1712">
        <w:rPr>
          <w:rStyle w:val="StyleUnderline"/>
          <w:highlight w:val="green"/>
        </w:rPr>
        <w:t>for resistance</w:t>
      </w:r>
      <w:r w:rsidRPr="00FC1712">
        <w:rPr>
          <w:sz w:val="14"/>
        </w:rPr>
        <w:t xml:space="preserve">, </w:t>
      </w:r>
      <w:r w:rsidRPr="00FC1712">
        <w:rPr>
          <w:rStyle w:val="StyleUnderline"/>
        </w:rPr>
        <w:t xml:space="preserve">but </w:t>
      </w:r>
      <w:r w:rsidRPr="00FC1712">
        <w:rPr>
          <w:rStyle w:val="StyleUnderline"/>
          <w:highlight w:val="green"/>
        </w:rPr>
        <w:t>these are</w:t>
      </w:r>
      <w:r w:rsidRPr="00FC1712">
        <w:rPr>
          <w:rStyle w:val="StyleUnderline"/>
        </w:rPr>
        <w:t xml:space="preserve"> not regular acts with a goal</w:t>
      </w:r>
      <w:r w:rsidRPr="00FC1712">
        <w:rPr>
          <w:sz w:val="14"/>
        </w:rPr>
        <w:t xml:space="preserve">; </w:t>
      </w:r>
      <w:r w:rsidRPr="00FC1712">
        <w:rPr>
          <w:rStyle w:val="StyleUnderline"/>
        </w:rPr>
        <w:t>rather</w:t>
      </w:r>
      <w:r w:rsidRPr="00FC1712">
        <w:rPr>
          <w:sz w:val="14"/>
        </w:rPr>
        <w:t xml:space="preserve">, </w:t>
      </w:r>
      <w:r w:rsidRPr="00FC1712">
        <w:rPr>
          <w:rStyle w:val="StyleUnderline"/>
        </w:rPr>
        <w:t xml:space="preserve">they are </w:t>
      </w:r>
      <w:r w:rsidRPr="00FC1712">
        <w:rPr>
          <w:rStyle w:val="Emphasis"/>
          <w:highlight w:val="green"/>
        </w:rPr>
        <w:t>means without end</w:t>
      </w:r>
      <w:r w:rsidRPr="00FC1712">
        <w:rPr>
          <w:sz w:val="14"/>
        </w:rPr>
        <w:t xml:space="preserve">. As Kiahik pointed out, Agamben’s work is </w:t>
      </w:r>
      <w:r w:rsidRPr="00FC1712">
        <w:rPr>
          <w:rStyle w:val="StyleUnderline"/>
        </w:rPr>
        <w:t>an attempt to “‘make means meet”</w:t>
      </w:r>
      <w:r w:rsidRPr="00FC1712">
        <w:rPr>
          <w:sz w:val="14"/>
        </w:rPr>
        <w:t xml:space="preserve"> (</w:t>
      </w:r>
      <w:r w:rsidRPr="00FC1712">
        <w:rPr>
          <w:rStyle w:val="StyleUnderline"/>
        </w:rPr>
        <w:t>not with their ends, but with each other</w:t>
      </w:r>
      <w:r w:rsidRPr="00FC1712">
        <w:rPr>
          <w:sz w:val="14"/>
        </w:rPr>
        <w:t>)? One way to achieve this is through gestures. The gestures of the people in the Oklahoma theatre and elsewhere in Kafka’s work, the shame of Joseph K. and the ‘as not’ in Kafka’s ‘On Parables’ show us that there are other strategies, aside from active resistance, to reverse political situations.</w:t>
      </w:r>
    </w:p>
    <w:p w:rsidR="009C2FA1" w:rsidRDefault="009C2FA1" w:rsidP="004569B3">
      <w:pPr>
        <w:rPr>
          <w:rFonts w:asciiTheme="minorHAnsi" w:hAnsiTheme="minorHAnsi" w:cstheme="minorHAnsi"/>
          <w:sz w:val="14"/>
        </w:rPr>
      </w:pPr>
    </w:p>
    <w:p w:rsidR="009C2FA1" w:rsidRPr="004A6549" w:rsidRDefault="009C2FA1" w:rsidP="00CC14D2">
      <w:pPr>
        <w:pStyle w:val="Heading4"/>
      </w:pPr>
      <w:r w:rsidRPr="004A6549">
        <w:t xml:space="preserve">Our playful study of the law </w:t>
      </w:r>
      <w:r w:rsidRPr="004A6549">
        <w:rPr>
          <w:u w:val="single"/>
        </w:rPr>
        <w:t>deactivates its instrumentality</w:t>
      </w:r>
      <w:r w:rsidRPr="004A6549">
        <w:t xml:space="preserve">, opening it up to a </w:t>
      </w:r>
      <w:r w:rsidRPr="004A6549">
        <w:rPr>
          <w:u w:val="single"/>
        </w:rPr>
        <w:t>new potential</w:t>
      </w:r>
    </w:p>
    <w:p w:rsidR="009C2FA1" w:rsidRPr="004A6549" w:rsidRDefault="009C2FA1" w:rsidP="009C2FA1">
      <w:pPr>
        <w:rPr>
          <w:rFonts w:asciiTheme="minorHAnsi" w:hAnsiTheme="minorHAnsi" w:cstheme="minorHAnsi"/>
        </w:rPr>
      </w:pPr>
      <w:r w:rsidRPr="004A6549">
        <w:rPr>
          <w:rFonts w:asciiTheme="minorHAnsi" w:hAnsiTheme="minorHAnsi" w:cstheme="minorHAnsi"/>
          <w:b/>
        </w:rPr>
        <w:t>Mills 8</w:t>
      </w:r>
      <w:r w:rsidRPr="004A6549">
        <w:rPr>
          <w:rFonts w:asciiTheme="minorHAnsi" w:hAnsiTheme="minorHAnsi" w:cstheme="minorHAnsi"/>
        </w:rPr>
        <w:t xml:space="preserve"> (Catherine – Associate Professor at the Centre for Human Bioethics at Monash University, “Playing with law: Agamben and Derrida on postjuridical justice,” in South Atlantic Quarterly, Volume 107, Number 1, p. 22-24, http://saq.dukejournals.org/content/107/1/15.short)</w:t>
      </w:r>
    </w:p>
    <w:p w:rsidR="009C2FA1" w:rsidRDefault="009C2FA1" w:rsidP="004569B3">
      <w:pPr>
        <w:rPr>
          <w:rFonts w:asciiTheme="minorHAnsi" w:hAnsiTheme="minorHAnsi" w:cstheme="minorHAnsi"/>
          <w:sz w:val="14"/>
        </w:rPr>
      </w:pPr>
      <w:r w:rsidRPr="004A6549">
        <w:rPr>
          <w:rFonts w:asciiTheme="minorHAnsi" w:hAnsiTheme="minorHAnsi" w:cstheme="minorHAnsi"/>
          <w:sz w:val="14"/>
        </w:rPr>
        <w:t xml:space="preserve">To return to my starting point, </w:t>
      </w:r>
      <w:r w:rsidRPr="004A6549">
        <w:rPr>
          <w:rStyle w:val="StyleUnderline"/>
          <w:rFonts w:asciiTheme="minorHAnsi" w:hAnsiTheme="minorHAnsi" w:cstheme="minorHAnsi"/>
        </w:rPr>
        <w:t>more can now be said of the idea of playing with law as if it were a disused object</w:t>
      </w:r>
      <w:r w:rsidRPr="004A6549">
        <w:rPr>
          <w:rFonts w:asciiTheme="minorHAnsi" w:hAnsiTheme="minorHAnsi" w:cstheme="minorHAnsi"/>
          <w:sz w:val="14"/>
        </w:rPr>
        <w:t xml:space="preserve">, that is, </w:t>
      </w:r>
      <w:r w:rsidRPr="004A6549">
        <w:rPr>
          <w:rStyle w:val="StyleUnderline"/>
          <w:rFonts w:asciiTheme="minorHAnsi" w:hAnsiTheme="minorHAnsi" w:cstheme="minorHAnsi"/>
        </w:rPr>
        <w:t>a toy</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now possible to better appreciate the perceived revolutionary potential of play and of the toy</w:t>
      </w:r>
      <w:r w:rsidRPr="004A6549">
        <w:rPr>
          <w:rFonts w:asciiTheme="minorHAnsi" w:hAnsiTheme="minorHAnsi" w:cstheme="minorHAnsi"/>
          <w:sz w:val="14"/>
        </w:rPr>
        <w:t xml:space="preserve">. As we have seen, the toy brings to light the "temporality of history in its pure differential and qualitative value.” That is, in making present "human temporality in itself, the pure differential margin between the ‘once’ and the ‘no longer’” (IH, 72), </w:t>
      </w:r>
      <w:r w:rsidRPr="004A6549">
        <w:rPr>
          <w:rStyle w:val="StyleUnderline"/>
          <w:rFonts w:asciiTheme="minorHAnsi" w:hAnsiTheme="minorHAnsi" w:cstheme="minorHAnsi"/>
        </w:rPr>
        <w:t>the toy permits a release from continuous and linear time and the realization of and return to history</w:t>
      </w:r>
      <w:r w:rsidRPr="004A6549">
        <w:rPr>
          <w:rFonts w:asciiTheme="minorHAnsi" w:hAnsiTheme="minorHAnsi" w:cstheme="minorHAnsi"/>
          <w:sz w:val="14"/>
        </w:rPr>
        <w:t xml:space="preserve">, understood as the true homeland of humanity (IH, 104-5). In relation to law, we can now say that </w:t>
      </w:r>
      <w:r w:rsidRPr="00427B4D">
        <w:rPr>
          <w:rStyle w:val="StyleUnderline"/>
          <w:rFonts w:asciiTheme="minorHAnsi" w:hAnsiTheme="minorHAnsi" w:cstheme="minorHAnsi"/>
          <w:highlight w:val="green"/>
        </w:rPr>
        <w:t>as a disused object the law has lost its use value</w:t>
      </w:r>
      <w:r w:rsidRPr="004A6549">
        <w:rPr>
          <w:rStyle w:val="StyleUnderline"/>
          <w:rFonts w:asciiTheme="minorHAnsi" w:hAnsiTheme="minorHAnsi" w:cstheme="minorHAnsi"/>
        </w:rPr>
        <w:t xml:space="preserve"> in the realm of the politico- economic </w:t>
      </w:r>
      <w:r w:rsidRPr="00427B4D">
        <w:rPr>
          <w:rStyle w:val="StyleUnderline"/>
          <w:rFonts w:asciiTheme="minorHAnsi" w:hAnsiTheme="minorHAnsi" w:cstheme="minorHAnsi"/>
          <w:highlight w:val="green"/>
        </w:rPr>
        <w:t>and has</w:t>
      </w:r>
      <w:r w:rsidRPr="004A6549">
        <w:rPr>
          <w:rStyle w:val="StyleUnderline"/>
          <w:rFonts w:asciiTheme="minorHAnsi" w:hAnsiTheme="minorHAnsi" w:cstheme="minorHAnsi"/>
        </w:rPr>
        <w:t xml:space="preserve"> instead </w:t>
      </w:r>
      <w:r w:rsidRPr="00427B4D">
        <w:rPr>
          <w:rStyle w:val="StyleUnderline"/>
          <w:rFonts w:asciiTheme="minorHAnsi" w:hAnsiTheme="minorHAnsi" w:cstheme="minorHAnsi"/>
          <w:highlight w:val="green"/>
        </w:rPr>
        <w:t xml:space="preserve">been relegated to the </w:t>
      </w:r>
      <w:r w:rsidRPr="00427B4D">
        <w:rPr>
          <w:rStyle w:val="Emphasis"/>
          <w:rFonts w:asciiTheme="minorHAnsi" w:hAnsiTheme="minorHAnsi" w:cstheme="minorHAnsi"/>
          <w:highlight w:val="green"/>
        </w:rPr>
        <w:t>profane use that can be made of it by children</w:t>
      </w:r>
      <w:r w:rsidRPr="004A6549">
        <w:rPr>
          <w:rFonts w:asciiTheme="minorHAnsi" w:hAnsiTheme="minorHAnsi" w:cstheme="minorHAnsi"/>
          <w:sz w:val="14"/>
        </w:rPr>
        <w:t xml:space="preserve">. The characterization of its being in force without significance appears to locate the law within the diachronic element of the "‘once’ . . . ‘no longer,’” rather than within the synchrony of miniaturiza-tion. This is significant because </w:t>
      </w:r>
      <w:r w:rsidRPr="00427B4D">
        <w:rPr>
          <w:rStyle w:val="StyleUnderline"/>
          <w:rFonts w:asciiTheme="minorHAnsi" w:hAnsiTheme="minorHAnsi" w:cstheme="minorHAnsi"/>
          <w:highlight w:val="green"/>
        </w:rPr>
        <w:t>it highlights the ritualistic dimension of law</w:t>
      </w:r>
      <w:r w:rsidRPr="004A6549">
        <w:rPr>
          <w:rFonts w:asciiTheme="minorHAnsi" w:hAnsiTheme="minorHAnsi" w:cstheme="minorHAnsi"/>
          <w:sz w:val="14"/>
        </w:rPr>
        <w:t xml:space="preserve">, which compensates for the disjuncture of past and present, Agamben argues, by reabsorbing diachrony into synchrony. </w:t>
      </w:r>
      <w:r w:rsidRPr="004A6549">
        <w:rPr>
          <w:rStyle w:val="StyleUnderline"/>
          <w:rFonts w:asciiTheme="minorHAnsi" w:hAnsiTheme="minorHAnsi" w:cstheme="minorHAnsi"/>
        </w:rPr>
        <w:t>Play</w:t>
      </w:r>
      <w:r w:rsidRPr="004A6549">
        <w:rPr>
          <w:rFonts w:asciiTheme="minorHAnsi" w:hAnsiTheme="minorHAnsi" w:cstheme="minorHAnsi"/>
          <w:sz w:val="14"/>
        </w:rPr>
        <w:t xml:space="preserve">, however, </w:t>
      </w:r>
      <w:r w:rsidRPr="004A6549">
        <w:rPr>
          <w:rStyle w:val="StyleUnderline"/>
          <w:rFonts w:asciiTheme="minorHAnsi" w:hAnsiTheme="minorHAnsi" w:cstheme="minorHAnsi"/>
        </w:rPr>
        <w:t>transforms synchrony into diachrony by breaking the tie between past and present</w:t>
      </w:r>
      <w:r w:rsidRPr="004A6549">
        <w:rPr>
          <w:rFonts w:asciiTheme="minorHAnsi" w:hAnsiTheme="minorHAnsi" w:cstheme="minorHAnsi"/>
          <w:sz w:val="14"/>
        </w:rPr>
        <w:t xml:space="preserve">. This production of a differential margin in the dialectic of rite and play is the condition of history; it is that which allows for the now. </w:t>
      </w:r>
      <w:r w:rsidRPr="004A6549">
        <w:rPr>
          <w:rStyle w:val="StyleUnderline"/>
          <w:rFonts w:asciiTheme="minorHAnsi" w:hAnsiTheme="minorHAnsi" w:cstheme="minorHAnsi"/>
        </w:rPr>
        <w:t>As a toy and only as a toy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as an object of play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rite of law contributes to the revelation of the essential historicity of the human</w:t>
      </w:r>
      <w:r w:rsidRPr="004A6549">
        <w:rPr>
          <w:rFonts w:asciiTheme="minorHAnsi" w:hAnsiTheme="minorHAnsi" w:cstheme="minorHAnsi"/>
          <w:sz w:val="14"/>
        </w:rPr>
        <w:t xml:space="preserve">. The ritualistic dimension of law is important for another reason as well. Agamben insists on the impossibility of the elimination of either diachronic or synchronic signification: in all games and rites, the one remains a stumbling block for the other, thereby preventing the attainment of a pure state of diachrony or synchrony. Thus, he writes, "at the end of the game,” the toy—the privileged signifier of absolute diachrony—"turns around into its opposite and is presented as the synchronic residue that the game can no longer eliminate” (IH, 79). This implies that </w:t>
      </w:r>
      <w:r w:rsidRPr="00427B4D">
        <w:rPr>
          <w:rStyle w:val="StyleUnderline"/>
          <w:rFonts w:asciiTheme="minorHAnsi" w:hAnsiTheme="minorHAnsi" w:cstheme="minorHAnsi"/>
          <w:highlight w:val="green"/>
        </w:rPr>
        <w:t>playing with law does not mean eliminating the law</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for there is actually a sense in which </w:t>
      </w:r>
      <w:r w:rsidRPr="00427B4D">
        <w:rPr>
          <w:rStyle w:val="StyleUnderline"/>
          <w:rFonts w:asciiTheme="minorHAnsi" w:hAnsiTheme="minorHAnsi" w:cstheme="minorHAnsi"/>
          <w:highlight w:val="green"/>
        </w:rPr>
        <w:t xml:space="preserve">the law is </w:t>
      </w:r>
      <w:r w:rsidRPr="00427B4D">
        <w:rPr>
          <w:rStyle w:val="Emphasis"/>
          <w:rFonts w:asciiTheme="minorHAnsi" w:hAnsiTheme="minorHAnsi" w:cstheme="minorHAnsi"/>
          <w:highlight w:val="green"/>
        </w:rPr>
        <w:t>rescued from its own obsolescence in play</w:t>
      </w:r>
      <w:r w:rsidRPr="004A6549">
        <w:rPr>
          <w:rFonts w:asciiTheme="minorHAnsi" w:hAnsiTheme="minorHAnsi" w:cstheme="minorHAnsi"/>
          <w:sz w:val="14"/>
        </w:rPr>
        <w:t xml:space="preserve">. </w:t>
      </w:r>
      <w:r w:rsidRPr="004A6549">
        <w:rPr>
          <w:rStyle w:val="StyleUnderline"/>
          <w:rFonts w:asciiTheme="minorHAnsi" w:hAnsiTheme="minorHAnsi" w:cstheme="minorHAnsi"/>
        </w:rPr>
        <w:t>Rather than being maintained solely in a state of decay characterized by the simple lack of practico- economic value as law</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it is given a new use</w:t>
      </w:r>
      <w:r w:rsidRPr="004A6549">
        <w:rPr>
          <w:rFonts w:asciiTheme="minorHAnsi" w:hAnsiTheme="minorHAnsi" w:cstheme="minorHAnsi"/>
          <w:sz w:val="14"/>
        </w:rPr>
        <w:t xml:space="preserve">. But </w:t>
      </w:r>
      <w:r w:rsidRPr="00427B4D">
        <w:rPr>
          <w:rStyle w:val="StyleUnderline"/>
          <w:rFonts w:asciiTheme="minorHAnsi" w:hAnsiTheme="minorHAnsi" w:cstheme="minorHAnsi"/>
          <w:highlight w:val="green"/>
        </w:rPr>
        <w:t xml:space="preserve">this </w:t>
      </w:r>
      <w:r w:rsidRPr="00427B4D">
        <w:rPr>
          <w:rStyle w:val="Emphasis"/>
          <w:rFonts w:asciiTheme="minorHAnsi" w:hAnsiTheme="minorHAnsi" w:cstheme="minorHAnsi"/>
          <w:highlight w:val="green"/>
        </w:rPr>
        <w:t>does not take the form of a resacralization of the law</w:t>
      </w:r>
      <w:r w:rsidRPr="004A6549">
        <w:rPr>
          <w:rStyle w:val="StyleUnderline"/>
          <w:rFonts w:asciiTheme="minorHAnsi" w:hAnsiTheme="minorHAnsi" w:cstheme="minorHAnsi"/>
        </w:rPr>
        <w:t xml:space="preserve"> and restoration of transcendental meaning or force</w:t>
      </w:r>
      <w:r w:rsidRPr="004A6549">
        <w:rPr>
          <w:rFonts w:asciiTheme="minorHAnsi" w:hAnsiTheme="minorHAnsi" w:cstheme="minorHAnsi"/>
          <w:sz w:val="14"/>
        </w:rPr>
        <w:t xml:space="preserve">. Instead, </w:t>
      </w:r>
      <w:r w:rsidRPr="00427B4D">
        <w:rPr>
          <w:rStyle w:val="StyleUnderline"/>
          <w:rFonts w:asciiTheme="minorHAnsi" w:hAnsiTheme="minorHAnsi" w:cstheme="minorHAnsi"/>
          <w:highlight w:val="green"/>
        </w:rPr>
        <w:t>the new use of law takes the form of its deactivation</w:t>
      </w:r>
      <w:r w:rsidRPr="004A6549">
        <w:rPr>
          <w:rStyle w:val="StyleUnderline"/>
          <w:rFonts w:asciiTheme="minorHAnsi" w:hAnsiTheme="minorHAnsi" w:cstheme="minorHAnsi"/>
        </w:rPr>
        <w:t xml:space="preserve"> or deposition</w:t>
      </w:r>
      <w:r w:rsidRPr="004A6549">
        <w:rPr>
          <w:rFonts w:asciiTheme="minorHAnsi" w:hAnsiTheme="minorHAnsi" w:cstheme="minorHAnsi"/>
          <w:sz w:val="14"/>
        </w:rPr>
        <w:t xml:space="preserve">. Before saying more of this, it is worth cautioning against the phrase "at the end of the game” used above, for in what sense would the game in which humanity plays with law have an end? To construe the game of playing with law as having an end would in fact push Agamben’s conception of the messianic toward an identification with the eschatological, a conflation that he explicitly resists in The Time That Remains.16 Thus, within his own characterization, it would be more accurate to insist on the endlessness of play. As with the activity of study with which it is intimately related in the paragraph in question, </w:t>
      </w:r>
      <w:r w:rsidRPr="00427B4D">
        <w:rPr>
          <w:rStyle w:val="StyleUnderline"/>
          <w:rFonts w:asciiTheme="minorHAnsi" w:hAnsiTheme="minorHAnsi" w:cstheme="minorHAnsi"/>
          <w:highlight w:val="green"/>
        </w:rPr>
        <w:t>play is interminable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it has no end beyond pleasure</w:t>
      </w:r>
      <w:r w:rsidRPr="004A6549">
        <w:rPr>
          <w:rFonts w:asciiTheme="minorHAnsi" w:hAnsiTheme="minorHAnsi" w:cstheme="minorHAnsi"/>
          <w:sz w:val="14"/>
        </w:rPr>
        <w:t xml:space="preserve">. As Agamben writes in Idea of Prose, “Not only can study have no rightful end, it does not even desire one.”17 In fact, </w:t>
      </w:r>
      <w:r w:rsidRPr="00427B4D">
        <w:rPr>
          <w:rStyle w:val="StyleUnderline"/>
          <w:rFonts w:asciiTheme="minorHAnsi" w:hAnsiTheme="minorHAnsi" w:cstheme="minorHAnsi"/>
          <w:highlight w:val="green"/>
        </w:rPr>
        <w:t>it is</w:t>
      </w:r>
      <w:r w:rsidRPr="004A6549">
        <w:rPr>
          <w:rStyle w:val="StyleUnderline"/>
          <w:rFonts w:asciiTheme="minorHAnsi" w:hAnsiTheme="minorHAnsi" w:cstheme="minorHAnsi"/>
        </w:rPr>
        <w:t xml:space="preserve"> presumably </w:t>
      </w:r>
      <w:r w:rsidRPr="00427B4D">
        <w:rPr>
          <w:rStyle w:val="StyleUnderline"/>
          <w:rFonts w:asciiTheme="minorHAnsi" w:hAnsiTheme="minorHAnsi" w:cstheme="minorHAnsi"/>
          <w:highlight w:val="green"/>
        </w:rPr>
        <w:t>the endlessness of play that allows for the noninstrumental appropriation of law and ultimately its deactivation in play</w:t>
      </w:r>
      <w:r w:rsidRPr="004A6549">
        <w:rPr>
          <w:rFonts w:asciiTheme="minorHAnsi" w:hAnsiTheme="minorHAnsi" w:cstheme="minorHAnsi"/>
          <w:sz w:val="14"/>
        </w:rPr>
        <w:t xml:space="preserve">; that is, </w:t>
      </w:r>
      <w:r w:rsidRPr="004A6549">
        <w:rPr>
          <w:rStyle w:val="StyleUnderline"/>
          <w:rFonts w:asciiTheme="minorHAnsi" w:hAnsiTheme="minorHAnsi" w:cstheme="minorHAnsi"/>
        </w:rPr>
        <w:t xml:space="preserve">the </w:t>
      </w:r>
      <w:r w:rsidRPr="00427B4D">
        <w:rPr>
          <w:rStyle w:val="StyleUnderline"/>
          <w:rFonts w:asciiTheme="minorHAnsi" w:hAnsiTheme="minorHAnsi" w:cstheme="minorHAnsi"/>
          <w:highlight w:val="green"/>
        </w:rPr>
        <w:t>“free use” of law</w:t>
      </w:r>
      <w:r w:rsidRPr="004A6549">
        <w:rPr>
          <w:rStyle w:val="StyleUnderline"/>
          <w:rFonts w:asciiTheme="minorHAnsi" w:hAnsiTheme="minorHAnsi" w:cstheme="minorHAnsi"/>
        </w:rPr>
        <w:t xml:space="preserve"> within play </w:t>
      </w:r>
      <w:r w:rsidRPr="00427B4D">
        <w:rPr>
          <w:rStyle w:val="StyleUnderline"/>
          <w:rFonts w:asciiTheme="minorHAnsi" w:hAnsiTheme="minorHAnsi" w:cstheme="minorHAnsi"/>
          <w:highlight w:val="green"/>
        </w:rPr>
        <w:t>exceeds the constraints of instrumentality and gives onto</w:t>
      </w:r>
      <w:r w:rsidRPr="004A6549">
        <w:rPr>
          <w:rStyle w:val="StyleUnderline"/>
          <w:rFonts w:asciiTheme="minorHAnsi" w:hAnsiTheme="minorHAnsi" w:cstheme="minorHAnsi"/>
        </w:rPr>
        <w:t xml:space="preserve"> a justice that Agamben identifies as akin to </w:t>
      </w:r>
      <w:r w:rsidRPr="00427B4D">
        <w:rPr>
          <w:rStyle w:val="StyleUnderline"/>
          <w:rFonts w:asciiTheme="minorHAnsi" w:hAnsiTheme="minorHAnsi" w:cstheme="minorHAnsi"/>
          <w:highlight w:val="green"/>
        </w:rPr>
        <w:t>a condition in which the world can no longer be appropriated by law</w:t>
      </w:r>
      <w:r w:rsidRPr="004A6549">
        <w:rPr>
          <w:rFonts w:asciiTheme="minorHAnsi" w:hAnsiTheme="minorHAnsi" w:cstheme="minorHAnsi"/>
          <w:sz w:val="14"/>
        </w:rPr>
        <w:t xml:space="preserve">. In this way, </w:t>
      </w:r>
      <w:r w:rsidRPr="004A6549">
        <w:rPr>
          <w:rStyle w:val="StyleUnderline"/>
          <w:rFonts w:asciiTheme="minorHAnsi" w:hAnsiTheme="minorHAnsi" w:cstheme="minorHAnsi"/>
        </w:rPr>
        <w:t>the noninstrumentality and interminability of play ensure a passage to a justice that is irreducible to law</w:t>
      </w:r>
      <w:r w:rsidRPr="004A6549">
        <w:rPr>
          <w:rFonts w:asciiTheme="minorHAnsi" w:hAnsiTheme="minorHAnsi" w:cstheme="minorHAnsi"/>
          <w:sz w:val="14"/>
        </w:rPr>
        <w:t>. As Agamben writes, “</w:t>
      </w:r>
      <w:r w:rsidRPr="00427B4D">
        <w:rPr>
          <w:rStyle w:val="StyleUnderline"/>
          <w:rFonts w:asciiTheme="minorHAnsi" w:hAnsiTheme="minorHAnsi" w:cstheme="minorHAnsi"/>
          <w:highlight w:val="green"/>
        </w:rPr>
        <w:t>The law</w:t>
      </w:r>
      <w:r w:rsidRPr="004A6549">
        <w:rPr>
          <w:rStyle w:val="StyleUnderline"/>
          <w:rFonts w:asciiTheme="minorHAnsi" w:hAnsiTheme="minorHAnsi" w:cstheme="minorHAnsi"/>
        </w:rPr>
        <w:t>—</w:t>
      </w:r>
      <w:r w:rsidRPr="00427B4D">
        <w:rPr>
          <w:rStyle w:val="StyleUnderline"/>
          <w:rFonts w:asciiTheme="minorHAnsi" w:hAnsiTheme="minorHAnsi" w:cstheme="minorHAnsi"/>
          <w:highlight w:val="green"/>
        </w:rPr>
        <w:t>no longer practiced but studied</w:t>
      </w:r>
      <w:r w:rsidRPr="004A6549">
        <w:rPr>
          <w:rStyle w:val="StyleUnderline"/>
          <w:rFonts w:asciiTheme="minorHAnsi" w:hAnsiTheme="minorHAnsi" w:cstheme="minorHAnsi"/>
        </w:rPr>
        <w:t>—</w:t>
      </w:r>
      <w:r w:rsidRPr="00427B4D">
        <w:rPr>
          <w:rStyle w:val="StyleUnderline"/>
          <w:rFonts w:asciiTheme="minorHAnsi" w:hAnsiTheme="minorHAnsi" w:cstheme="minorHAnsi"/>
          <w:highlight w:val="green"/>
        </w:rPr>
        <w:t>is</w:t>
      </w:r>
      <w:r w:rsidRPr="004A6549">
        <w:rPr>
          <w:rStyle w:val="StyleUnderline"/>
          <w:rFonts w:asciiTheme="minorHAnsi" w:hAnsiTheme="minorHAnsi" w:cstheme="minorHAnsi"/>
        </w:rPr>
        <w:t xml:space="preserve"> not justice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only </w:t>
      </w:r>
      <w:r w:rsidRPr="00427B4D">
        <w:rPr>
          <w:rStyle w:val="StyleUnderline"/>
          <w:rFonts w:asciiTheme="minorHAnsi" w:hAnsiTheme="minorHAnsi" w:cstheme="minorHAnsi"/>
          <w:highlight w:val="green"/>
        </w:rPr>
        <w:t>the gate that leads</w:t>
      </w:r>
      <w:r w:rsidRPr="004A6549">
        <w:rPr>
          <w:rStyle w:val="StyleUnderline"/>
          <w:rFonts w:asciiTheme="minorHAnsi" w:hAnsiTheme="minorHAnsi" w:cstheme="minorHAnsi"/>
        </w:rPr>
        <w:t xml:space="preserve"> to it</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What opens a passage </w:t>
      </w:r>
      <w:r w:rsidRPr="00427B4D">
        <w:rPr>
          <w:rStyle w:val="StyleUnderline"/>
          <w:rFonts w:asciiTheme="minorHAnsi" w:hAnsiTheme="minorHAnsi" w:cstheme="minorHAnsi"/>
          <w:highlight w:val="green"/>
        </w:rPr>
        <w:t>toward justice</w:t>
      </w:r>
      <w:r w:rsidRPr="004A6549">
        <w:rPr>
          <w:rStyle w:val="StyleUnderline"/>
          <w:rFonts w:asciiTheme="minorHAnsi" w:hAnsiTheme="minorHAnsi" w:cstheme="minorHAnsi"/>
        </w:rPr>
        <w:t xml:space="preserve"> is not the erasure of law, but its deactivation and inactivity—that is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another use of law</w:t>
      </w:r>
      <w:r w:rsidRPr="004A6549">
        <w:rPr>
          <w:rFonts w:asciiTheme="minorHAnsi" w:hAnsiTheme="minorHAnsi" w:cstheme="minorHAnsi"/>
          <w:sz w:val="14"/>
        </w:rPr>
        <w:t>” (SE, 64). One of the questions that this raises is to what extent a deposed or deactivated law remains a law. In what sense is a deposed law still a law? Agamben suggests that it is this question of the status and meaning of law after its messianic fulfillment that motivates Benjamin’s reflections on Kafka, in which law “no longer has force or application” (SE, 63). However, this raises more questions than it answers, and in particular, it leaves open what a postjuridical justice arrived at through studious play might look like. We can be sure that what Agamben means by “justice” does not coincide with more standard jurisprudential conceptions as the proper application of law. Despite his concern with questions of law, though, the concept of justice has played a small part in Agamben’s work to date (at least if considered at an explicit textual level), and there is little overt indication of what it would amount to beyond this discussion in State of Exception. One point at which a (slightly) more extended consideration of justice does appear is in an early fragment in which Agamben defines justice as “the handing on of the Forgotten” and the “transmission of oblivion” (IP, 79). At first glance, this does little to clarify the concept of justice that he employs, but it does point toward a path of elucidation.</w:t>
      </w:r>
    </w:p>
    <w:p w:rsidR="00A36F88" w:rsidRDefault="00A36F88" w:rsidP="004569B3">
      <w:pPr>
        <w:rPr>
          <w:rFonts w:asciiTheme="minorHAnsi" w:hAnsiTheme="minorHAnsi" w:cstheme="minorHAnsi"/>
          <w:sz w:val="14"/>
        </w:rPr>
      </w:pPr>
    </w:p>
    <w:p w:rsidR="00F842D7" w:rsidRPr="004A6549" w:rsidRDefault="00DD1CF9" w:rsidP="00CC14D2">
      <w:pPr>
        <w:pStyle w:val="Heading4"/>
      </w:pPr>
      <w:r>
        <w:lastRenderedPageBreak/>
        <w:t>A politics of inoperativity</w:t>
      </w:r>
      <w:r w:rsidR="00F842D7" w:rsidRPr="004A6549">
        <w:t xml:space="preserve"> </w:t>
      </w:r>
      <w:r w:rsidR="00F842D7" w:rsidRPr="004A6549">
        <w:rPr>
          <w:u w:val="single"/>
        </w:rPr>
        <w:t>neither</w:t>
      </w:r>
      <w:r w:rsidR="00F842D7" w:rsidRPr="004A6549">
        <w:t xml:space="preserve"> affirms nor negates law but simply renders it open to a </w:t>
      </w:r>
      <w:r w:rsidR="00F842D7" w:rsidRPr="004A6549">
        <w:rPr>
          <w:u w:val="single"/>
        </w:rPr>
        <w:t>new</w:t>
      </w:r>
      <w:r w:rsidR="00F842D7" w:rsidRPr="004A6549">
        <w:t xml:space="preserve"> use</w:t>
      </w:r>
    </w:p>
    <w:p w:rsidR="00F842D7" w:rsidRPr="004A6549" w:rsidRDefault="00F842D7" w:rsidP="00F842D7">
      <w:pPr>
        <w:rPr>
          <w:rFonts w:asciiTheme="minorHAnsi" w:hAnsiTheme="minorHAnsi" w:cstheme="minorHAnsi"/>
        </w:rPr>
      </w:pPr>
      <w:r w:rsidRPr="004A6549">
        <w:rPr>
          <w:rFonts w:asciiTheme="minorHAnsi" w:hAnsiTheme="minorHAnsi" w:cstheme="minorHAnsi"/>
        </w:rPr>
        <w:t xml:space="preserve">*anthropogenesis = the </w:t>
      </w:r>
      <w:r w:rsidRPr="004A6549">
        <w:rPr>
          <w:rFonts w:asciiTheme="minorHAnsi" w:hAnsiTheme="minorHAnsi" w:cstheme="minorHAnsi"/>
          <w:i/>
        </w:rPr>
        <w:t xml:space="preserve">process </w:t>
      </w:r>
      <w:r w:rsidRPr="004A6549">
        <w:rPr>
          <w:rFonts w:asciiTheme="minorHAnsi" w:hAnsiTheme="minorHAnsi" w:cstheme="minorHAnsi"/>
        </w:rPr>
        <w:t>of becoming human</w:t>
      </w:r>
    </w:p>
    <w:p w:rsidR="00F842D7" w:rsidRPr="004A6549" w:rsidRDefault="00F842D7" w:rsidP="00F842D7">
      <w:pPr>
        <w:rPr>
          <w:rFonts w:asciiTheme="minorHAnsi" w:hAnsiTheme="minorHAnsi" w:cstheme="minorHAnsi"/>
        </w:rPr>
      </w:pPr>
      <w:r w:rsidRPr="004A6549">
        <w:rPr>
          <w:rFonts w:asciiTheme="minorHAnsi" w:hAnsiTheme="minorHAnsi" w:cstheme="minorHAnsi"/>
          <w:b/>
        </w:rPr>
        <w:t>Agamben 14</w:t>
      </w:r>
      <w:r w:rsidRPr="004A6549">
        <w:rPr>
          <w:rFonts w:asciiTheme="minorHAnsi" w:hAnsiTheme="minorHAnsi" w:cstheme="minorHAnsi"/>
        </w:rPr>
        <w:t xml:space="preserve"> (Giorgio – Ph.D., Baruch Spinoza Chair at the European Graduate School, Professor of Aesthetics at the University of Verona, Italy, Professor of Philosophy at Collège International de Philosophie in Paris, and at the University of Macerata in Italy, “What is a destituent power?,” in Environment and Planning D: Society and Space, Volume 32, p. 65-74, 2014, </w:t>
      </w:r>
      <w:hyperlink r:id="rId9" w:history="1">
        <w:r w:rsidRPr="004A6549">
          <w:rPr>
            <w:rStyle w:val="Hyperlink"/>
            <w:rFonts w:asciiTheme="minorHAnsi" w:hAnsiTheme="minorHAnsi" w:cstheme="minorHAnsi"/>
          </w:rPr>
          <w:t>http://www.envplan.com/epd/fulltext/d32/d3201tra.pdf</w:t>
        </w:r>
      </w:hyperlink>
      <w:r w:rsidRPr="004A6549">
        <w:rPr>
          <w:rFonts w:asciiTheme="minorHAnsi" w:hAnsiTheme="minorHAnsi" w:cstheme="minorHAnsi"/>
        </w:rPr>
        <w:t xml:space="preserve"> [modified for gendered language])</w:t>
      </w:r>
    </w:p>
    <w:p w:rsidR="00A36F88" w:rsidRDefault="00F842D7" w:rsidP="005765D6">
      <w:pPr>
        <w:rPr>
          <w:rFonts w:asciiTheme="minorHAnsi" w:hAnsiTheme="minorHAnsi" w:cstheme="minorHAnsi"/>
          <w:sz w:val="14"/>
        </w:rPr>
      </w:pPr>
      <w:r w:rsidRPr="004A6549">
        <w:rPr>
          <w:rFonts w:asciiTheme="minorHAnsi" w:hAnsiTheme="minorHAnsi" w:cstheme="minorHAnsi"/>
          <w:sz w:val="14"/>
        </w:rPr>
        <w:t xml:space="preserve">6. </w:t>
      </w:r>
      <w:proofErr w:type="gramStart"/>
      <w:r w:rsidRPr="004A6549">
        <w:rPr>
          <w:rFonts w:asciiTheme="minorHAnsi" w:hAnsiTheme="minorHAnsi" w:cstheme="minorHAnsi"/>
          <w:sz w:val="14"/>
        </w:rPr>
        <w:t>On</w:t>
      </w:r>
      <w:proofErr w:type="gramEnd"/>
      <w:r w:rsidRPr="004A6549">
        <w:rPr>
          <w:rFonts w:asciiTheme="minorHAnsi" w:hAnsiTheme="minorHAnsi" w:cstheme="minorHAnsi"/>
          <w:sz w:val="14"/>
        </w:rPr>
        <w:t xml:space="preserve"> the concept of inoperativity. </w:t>
      </w:r>
      <w:r w:rsidRPr="004A6549">
        <w:rPr>
          <w:rStyle w:val="StyleUnderline"/>
          <w:rFonts w:asciiTheme="minorHAnsi" w:hAnsiTheme="minorHAnsi" w:cstheme="minorHAnsi"/>
        </w:rPr>
        <w:t>Inoperativity</w:t>
      </w:r>
      <w:r w:rsidRPr="004A6549">
        <w:rPr>
          <w:rFonts w:asciiTheme="minorHAnsi" w:hAnsiTheme="minorHAnsi" w:cstheme="minorHAnsi"/>
          <w:sz w:val="14"/>
        </w:rPr>
        <w:t xml:space="preserve"> does not mean inertia, but </w:t>
      </w:r>
      <w:r w:rsidRPr="004A6549">
        <w:rPr>
          <w:rStyle w:val="StyleUnderline"/>
          <w:rFonts w:asciiTheme="minorHAnsi" w:hAnsiTheme="minorHAnsi" w:cstheme="minorHAnsi"/>
        </w:rPr>
        <w:t>names an operation that deactivates and renders works</w:t>
      </w:r>
      <w:r w:rsidRPr="004A6549">
        <w:rPr>
          <w:rFonts w:asciiTheme="minorHAnsi" w:hAnsiTheme="minorHAnsi" w:cstheme="minorHAnsi"/>
          <w:sz w:val="14"/>
        </w:rPr>
        <w:t xml:space="preserve"> (of economy, of religion, of language, etc) </w:t>
      </w:r>
      <w:r w:rsidRPr="004A6549">
        <w:rPr>
          <w:rStyle w:val="StyleUnderline"/>
          <w:rFonts w:asciiTheme="minorHAnsi" w:hAnsiTheme="minorHAnsi" w:cstheme="minorHAnsi"/>
        </w:rPr>
        <w:t>inoperative</w:t>
      </w:r>
      <w:r w:rsidRPr="004A6549">
        <w:rPr>
          <w:rFonts w:asciiTheme="minorHAnsi" w:hAnsiTheme="minorHAnsi" w:cstheme="minorHAnsi"/>
          <w:sz w:val="14"/>
        </w:rPr>
        <w:t xml:space="preserve">. It is a question, that is, of going back to the problem that Aristotle fleetingly posed in the Nicomachean Ethics (1097b, 22 sqq), when, in the context of the definition of the object of episteme politike, of political science, he wondered if, as for the flute player, the sculptor, the carpenter, and every artisan there exists a proper work (ergon), there is also for man as such something like an ergon or if he is not instead argos, without work, inoperative. Ergon of man means in this context not simply ‘work’, but that which defines energeia, the activity, the being-in-act proper to man. </w:t>
      </w:r>
      <w:r w:rsidRPr="004A6549">
        <w:rPr>
          <w:rStyle w:val="StyleUnderline"/>
          <w:rFonts w:asciiTheme="minorHAnsi" w:hAnsiTheme="minorHAnsi" w:cstheme="minorHAnsi"/>
        </w:rPr>
        <w:t xml:space="preserve">The question concerning the work or absence of work of </w:t>
      </w:r>
      <w:r w:rsidRPr="004A6549">
        <w:rPr>
          <w:rStyle w:val="StyleUnderline"/>
          <w:rFonts w:asciiTheme="minorHAnsi" w:hAnsiTheme="minorHAnsi" w:cstheme="minorHAnsi"/>
          <w:strike/>
        </w:rPr>
        <w:t>man</w:t>
      </w:r>
      <w:r w:rsidRPr="004A6549">
        <w:rPr>
          <w:rStyle w:val="StyleUnderline"/>
          <w:rFonts w:asciiTheme="minorHAnsi" w:hAnsiTheme="minorHAnsi" w:cstheme="minorHAnsi"/>
        </w:rPr>
        <w:t xml:space="preserve"> therefore has a decisive strategic importance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for on it depends not only the possibility of assigning </w:t>
      </w:r>
      <w:r w:rsidRPr="004A6549">
        <w:rPr>
          <w:rStyle w:val="StyleUnderline"/>
          <w:rFonts w:asciiTheme="minorHAnsi" w:hAnsiTheme="minorHAnsi" w:cstheme="minorHAnsi"/>
          <w:strike/>
        </w:rPr>
        <w:t>him</w:t>
      </w:r>
      <w:r w:rsidRPr="004A6549">
        <w:rPr>
          <w:rStyle w:val="StyleUnderline"/>
          <w:rFonts w:asciiTheme="minorHAnsi" w:hAnsiTheme="minorHAnsi" w:cstheme="minorHAnsi"/>
        </w:rPr>
        <w:t xml:space="preserve"> [one] a proper nature and essence</w:t>
      </w:r>
      <w:r w:rsidRPr="004A6549">
        <w:rPr>
          <w:rFonts w:asciiTheme="minorHAnsi" w:hAnsiTheme="minorHAnsi" w:cstheme="minorHAnsi"/>
          <w:sz w:val="14"/>
        </w:rPr>
        <w:t xml:space="preserve">, </w:t>
      </w:r>
      <w:r w:rsidRPr="004A6549">
        <w:rPr>
          <w:rStyle w:val="StyleUnderline"/>
          <w:rFonts w:asciiTheme="minorHAnsi" w:hAnsiTheme="minorHAnsi" w:cstheme="minorHAnsi"/>
        </w:rPr>
        <w:t>but also</w:t>
      </w:r>
      <w:r w:rsidRPr="004A6549">
        <w:rPr>
          <w:rFonts w:asciiTheme="minorHAnsi" w:hAnsiTheme="minorHAnsi" w:cstheme="minorHAnsi"/>
          <w:sz w:val="14"/>
        </w:rPr>
        <w:t xml:space="preserve">, as we have seen, that </w:t>
      </w:r>
      <w:r w:rsidRPr="004A6549">
        <w:rPr>
          <w:rStyle w:val="StyleUnderline"/>
          <w:rFonts w:asciiTheme="minorHAnsi" w:hAnsiTheme="minorHAnsi" w:cstheme="minorHAnsi"/>
        </w:rPr>
        <w:t xml:space="preserve">of defining </w:t>
      </w:r>
      <w:r w:rsidRPr="004A6549">
        <w:rPr>
          <w:rStyle w:val="StyleUnderline"/>
          <w:rFonts w:asciiTheme="minorHAnsi" w:hAnsiTheme="minorHAnsi" w:cstheme="minorHAnsi"/>
          <w:strike/>
        </w:rPr>
        <w:t>his</w:t>
      </w:r>
      <w:r w:rsidRPr="004A6549">
        <w:rPr>
          <w:rStyle w:val="StyleUnderline"/>
          <w:rFonts w:asciiTheme="minorHAnsi" w:hAnsiTheme="minorHAnsi" w:cstheme="minorHAnsi"/>
        </w:rPr>
        <w:t xml:space="preserve"> [one’s] happiness and his politics</w:t>
      </w:r>
      <w:r w:rsidRPr="004A6549">
        <w:rPr>
          <w:rFonts w:asciiTheme="minorHAnsi" w:hAnsiTheme="minorHAnsi" w:cstheme="minorHAnsi"/>
          <w:sz w:val="14"/>
        </w:rPr>
        <w:t xml:space="preserve">. </w:t>
      </w:r>
      <w:r w:rsidRPr="004A6549">
        <w:rPr>
          <w:rStyle w:val="StyleUnderline"/>
          <w:rFonts w:asciiTheme="minorHAnsi" w:hAnsiTheme="minorHAnsi" w:cstheme="minorHAnsi"/>
        </w:rPr>
        <w:t>The problem has a wider meaning</w:t>
      </w:r>
      <w:r w:rsidRPr="004A6549">
        <w:rPr>
          <w:rFonts w:asciiTheme="minorHAnsi" w:hAnsiTheme="minorHAnsi" w:cstheme="minorHAnsi"/>
          <w:sz w:val="14"/>
        </w:rPr>
        <w:t xml:space="preserve">, therefore, and involves the very possibility of identifying energeia, the being-in-act of man as man, independently and beyond the concrete social figures that he can assume. Aristotle quickly abandons the idea of an argia, of an essential inoperativity of man. I have sought on the contrary, reprising an ancient tradition that appears in Averroes and in Dante, to </w:t>
      </w:r>
      <w:r w:rsidRPr="004A6549">
        <w:rPr>
          <w:rStyle w:val="StyleUnderline"/>
          <w:rFonts w:asciiTheme="minorHAnsi" w:hAnsiTheme="minorHAnsi" w:cstheme="minorHAnsi"/>
        </w:rPr>
        <w:t xml:space="preserve">think </w:t>
      </w:r>
      <w:r w:rsidRPr="004A6549">
        <w:rPr>
          <w:rStyle w:val="StyleUnderline"/>
          <w:rFonts w:asciiTheme="minorHAnsi" w:hAnsiTheme="minorHAnsi" w:cstheme="minorHAnsi"/>
          <w:strike/>
        </w:rPr>
        <w:t>man</w:t>
      </w:r>
      <w:r w:rsidRPr="004A6549">
        <w:rPr>
          <w:rStyle w:val="StyleUnderline"/>
          <w:rFonts w:asciiTheme="minorHAnsi" w:hAnsiTheme="minorHAnsi" w:cstheme="minorHAnsi"/>
        </w:rPr>
        <w:t xml:space="preserve"> [one] as the living being without work</w:t>
      </w:r>
      <w:r w:rsidRPr="004A6549">
        <w:rPr>
          <w:rFonts w:asciiTheme="minorHAnsi" w:hAnsiTheme="minorHAnsi" w:cstheme="minorHAnsi"/>
          <w:sz w:val="14"/>
        </w:rPr>
        <w:t xml:space="preserve">, which is to say, </w:t>
      </w:r>
      <w:r w:rsidRPr="004A6549">
        <w:rPr>
          <w:rStyle w:val="StyleUnderline"/>
          <w:rFonts w:asciiTheme="minorHAnsi" w:hAnsiTheme="minorHAnsi" w:cstheme="minorHAnsi"/>
        </w:rPr>
        <w:t xml:space="preserve">devoid of any specific vocation: as a being of </w:t>
      </w:r>
      <w:r w:rsidRPr="004A6549">
        <w:rPr>
          <w:rStyle w:val="Emphasis"/>
          <w:rFonts w:asciiTheme="minorHAnsi" w:hAnsiTheme="minorHAnsi" w:cstheme="minorHAnsi"/>
        </w:rPr>
        <w:t>pure potentiality</w:t>
      </w:r>
      <w:r w:rsidRPr="004A6549">
        <w:rPr>
          <w:rFonts w:asciiTheme="minorHAnsi" w:hAnsiTheme="minorHAnsi" w:cstheme="minorHAnsi"/>
          <w:sz w:val="14"/>
        </w:rPr>
        <w:t xml:space="preserve"> (potenza), </w:t>
      </w:r>
      <w:r w:rsidRPr="004A6549">
        <w:rPr>
          <w:rStyle w:val="StyleUnderline"/>
          <w:rFonts w:asciiTheme="minorHAnsi" w:hAnsiTheme="minorHAnsi" w:cstheme="minorHAnsi"/>
        </w:rPr>
        <w:t>that no identity and no work could exhaust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This essential inoperativity</w:t>
      </w:r>
      <w:r w:rsidRPr="004A6549">
        <w:rPr>
          <w:rStyle w:val="StyleUnderline"/>
          <w:rFonts w:asciiTheme="minorHAnsi" w:hAnsiTheme="minorHAnsi" w:cstheme="minorHAnsi"/>
        </w:rPr>
        <w:t xml:space="preserve"> of man </w:t>
      </w:r>
      <w:r w:rsidRPr="00427B4D">
        <w:rPr>
          <w:rStyle w:val="StyleUnderline"/>
          <w:rFonts w:asciiTheme="minorHAnsi" w:hAnsiTheme="minorHAnsi" w:cstheme="minorHAnsi"/>
          <w:highlight w:val="green"/>
        </w:rPr>
        <w:t>is</w:t>
      </w:r>
      <w:r w:rsidRPr="004A6549">
        <w:rPr>
          <w:rStyle w:val="StyleUnderline"/>
          <w:rFonts w:asciiTheme="minorHAnsi" w:hAnsiTheme="minorHAnsi" w:cstheme="minorHAnsi"/>
        </w:rPr>
        <w:t xml:space="preserve"> not to be understood as the cessation of all activity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as an </w:t>
      </w:r>
      <w:r w:rsidRPr="00427B4D">
        <w:rPr>
          <w:rStyle w:val="StyleUnderline"/>
          <w:rFonts w:asciiTheme="minorHAnsi" w:hAnsiTheme="minorHAnsi" w:cstheme="minorHAnsi"/>
          <w:highlight w:val="green"/>
        </w:rPr>
        <w:t>activity that consists in making human</w:t>
      </w:r>
      <w:r w:rsidRPr="004A6549">
        <w:rPr>
          <w:rStyle w:val="StyleUnderline"/>
          <w:rFonts w:asciiTheme="minorHAnsi" w:hAnsiTheme="minorHAnsi" w:cstheme="minorHAnsi"/>
        </w:rPr>
        <w:t xml:space="preserve"> works and </w:t>
      </w:r>
      <w:r w:rsidRPr="00427B4D">
        <w:rPr>
          <w:rStyle w:val="StyleUnderline"/>
          <w:rFonts w:asciiTheme="minorHAnsi" w:hAnsiTheme="minorHAnsi" w:cstheme="minorHAnsi"/>
          <w:highlight w:val="green"/>
        </w:rPr>
        <w:t>productions inoperative</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opening them to a new</w:t>
      </w:r>
      <w:r w:rsidRPr="004A6549">
        <w:rPr>
          <w:rStyle w:val="Emphasis"/>
          <w:rFonts w:asciiTheme="minorHAnsi" w:hAnsiTheme="minorHAnsi" w:cstheme="minorHAnsi"/>
        </w:rPr>
        <w:t xml:space="preserve"> possible </w:t>
      </w:r>
      <w:r w:rsidRPr="00427B4D">
        <w:rPr>
          <w:rStyle w:val="Emphasis"/>
          <w:rFonts w:asciiTheme="minorHAnsi" w:hAnsiTheme="minorHAnsi" w:cstheme="minorHAnsi"/>
          <w:highlight w:val="green"/>
        </w:rPr>
        <w:t>use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is necessary to </w:t>
      </w:r>
      <w:r w:rsidRPr="004A6549">
        <w:rPr>
          <w:rStyle w:val="Emphasis"/>
          <w:rFonts w:asciiTheme="minorHAnsi" w:hAnsiTheme="minorHAnsi" w:cstheme="minorHAnsi"/>
        </w:rPr>
        <w:t>call into question the primacy that the leftist tradition has attributed to production and labor</w:t>
      </w:r>
      <w:r w:rsidRPr="004A6549">
        <w:rPr>
          <w:rStyle w:val="StyleUnderline"/>
          <w:rFonts w:asciiTheme="minorHAnsi" w:hAnsiTheme="minorHAnsi" w:cstheme="minorHAnsi"/>
        </w:rPr>
        <w:t xml:space="preserve"> and to ask whether an attempt to define the truly human activity does not entail first of all a critique of these notions</w:t>
      </w:r>
      <w:r w:rsidRPr="004A6549">
        <w:rPr>
          <w:rFonts w:asciiTheme="minorHAnsi" w:hAnsiTheme="minorHAnsi" w:cstheme="minorHAnsi"/>
          <w:sz w:val="14"/>
        </w:rPr>
        <w:t xml:space="preserve">. </w:t>
      </w:r>
      <w:r w:rsidRPr="004A6549">
        <w:rPr>
          <w:rFonts w:asciiTheme="minorHAnsi" w:hAnsiTheme="minorHAnsi" w:cstheme="minorHAnsi"/>
          <w:sz w:val="12"/>
        </w:rPr>
        <w:t xml:space="preserve">The modern epoch, starting from Christianity—whose creator God defined himself from the origin in opposition to the deus otiosus of the pagans—is constitutively unable to think inoperativity except in the negative form of the suspension of labor. Thus one of the ways in which inoperativity has been thought is the feast [la festa], which, on the model of the Hebrew Shabbat, has been conceived essentially as a temporary suspension of productive activity, of melacha. But the feast is defined not only by what in it is not done, but primarily by the fact that what is done—which in itself is not unlike what one does every day—becomes undone, is rendered inoperative, liberated and suspended from its ‘economy’, from the reasons and purposes that define it during the weekdays (and not doing, in this sense, is only an extreme case of this suspension)/ If one eats, it is not done for the sake of being fed; if one gets dressed, it is not done for the sake of being covered up or taking shelter from the cold; if one wakes up, it is not done for the sake of working; if one walks, it is not done for the sake of going someplace; if one speaks, it is not done for the sake of communicating information; if one exchanges objects, it is not done for the sake of selling or buying. There is no feast that does not involve, in some measure, a destitutive </w:t>
      </w:r>
      <w:proofErr w:type="gramStart"/>
      <w:r w:rsidRPr="004A6549">
        <w:rPr>
          <w:rFonts w:asciiTheme="minorHAnsi" w:hAnsiTheme="minorHAnsi" w:cstheme="minorHAnsi"/>
          <w:sz w:val="12"/>
        </w:rPr>
        <w:t>element, that</w:t>
      </w:r>
      <w:proofErr w:type="gramEnd"/>
      <w:r w:rsidRPr="004A6549">
        <w:rPr>
          <w:rFonts w:asciiTheme="minorHAnsi" w:hAnsiTheme="minorHAnsi" w:cstheme="minorHAnsi"/>
          <w:sz w:val="12"/>
        </w:rPr>
        <w:t xml:space="preserve"> does not begin, that is, first and foremost by rendering inoperative the works of men. In the Sicilian feast of the dead described by Pitre, the dead (or an old woman named Strina, from strena, the Latin name for the gifts exchanged during the festivities at the beginning of the year) steal goods from tailors, merchants, and bakers to then bestow them on children (something similar to this happens in every feast that involves gifts, like Halloween, in which the dead are impersonated by children). In every carnival feast, such as the Roman saturnalia, existing social relations are suspended or inverted: not only do slaves command their masters, but sovereignty is placed in the hands of a mock king (saturnalicius princeps) who takes the place of the legitimate king. In this way the feast reveals itself to be above all a deactivation of existing values and powers. “There are no ancient feasts without dance”, writes Lucian, but what is dance other than the liberation of the body from its utilitarian movements, the exhibition of gestures in their pure inoperativity? And what are masks—which play a role in various ways in the feasts of many peoples—if not, essentially, a neutralization of the face? Only if it is considered in this perspective can the feast furnish a paradigm for thinking inoperativity as a model of politics. An example will allow us to clarify how one must understand this “inoperative operation”. What is a poem, in fact, if not an operation taking place in language that consists in rendering inoperative, in deactivating its communicative and informative function, in order to open it to a new possible use? What the poem accomplishes for the potentiality of speaking, politics and philosophy must accomplish for the power of acting. Rendering inoperative the biological, economic, and social operations, they show what the human body can do, opening it to a new possible use. </w:t>
      </w:r>
      <w:r w:rsidRPr="004A6549">
        <w:rPr>
          <w:rFonts w:asciiTheme="minorHAnsi" w:hAnsiTheme="minorHAnsi" w:cstheme="minorHAnsi"/>
          <w:sz w:val="14"/>
        </w:rPr>
        <w:t xml:space="preserve">7. If </w:t>
      </w:r>
      <w:r w:rsidRPr="00427B4D">
        <w:rPr>
          <w:rStyle w:val="StyleUnderline"/>
          <w:rFonts w:asciiTheme="minorHAnsi" w:hAnsiTheme="minorHAnsi" w:cstheme="minorHAnsi"/>
          <w:highlight w:val="green"/>
        </w:rPr>
        <w:t xml:space="preserve">the </w:t>
      </w:r>
      <w:r w:rsidRPr="00427B4D">
        <w:rPr>
          <w:rStyle w:val="Emphasis"/>
          <w:rFonts w:asciiTheme="minorHAnsi" w:hAnsiTheme="minorHAnsi" w:cstheme="minorHAnsi"/>
          <w:highlight w:val="green"/>
        </w:rPr>
        <w:t>fundamental ontological question</w:t>
      </w:r>
      <w:r w:rsidRPr="00427B4D">
        <w:rPr>
          <w:rStyle w:val="StyleUnderline"/>
          <w:rFonts w:asciiTheme="minorHAnsi" w:hAnsiTheme="minorHAnsi" w:cstheme="minorHAnsi"/>
          <w:highlight w:val="green"/>
        </w:rPr>
        <w:t xml:space="preserve"> today is</w:t>
      </w:r>
      <w:r w:rsidRPr="004A6549">
        <w:rPr>
          <w:rStyle w:val="StyleUnderline"/>
          <w:rFonts w:asciiTheme="minorHAnsi" w:hAnsiTheme="minorHAnsi" w:cstheme="minorHAnsi"/>
        </w:rPr>
        <w:t xml:space="preserve"> not work but </w:t>
      </w:r>
      <w:r w:rsidRPr="00427B4D">
        <w:rPr>
          <w:rStyle w:val="StyleUnderline"/>
          <w:rFonts w:asciiTheme="minorHAnsi" w:hAnsiTheme="minorHAnsi" w:cstheme="minorHAnsi"/>
          <w:highlight w:val="green"/>
        </w:rPr>
        <w:t>inoperativity</w:t>
      </w:r>
      <w:r w:rsidRPr="004A6549">
        <w:rPr>
          <w:rFonts w:asciiTheme="minorHAnsi" w:hAnsiTheme="minorHAnsi" w:cstheme="minorHAnsi"/>
          <w:sz w:val="14"/>
        </w:rPr>
        <w:t xml:space="preserve">, </w:t>
      </w:r>
      <w:r w:rsidRPr="004A6549">
        <w:rPr>
          <w:rStyle w:val="StyleUnderline"/>
          <w:rFonts w:asciiTheme="minorHAnsi" w:hAnsiTheme="minorHAnsi" w:cstheme="minorHAnsi"/>
        </w:rPr>
        <w:t>and if this inoperativity can</w:t>
      </w:r>
      <w:r w:rsidRPr="004A6549">
        <w:rPr>
          <w:rFonts w:asciiTheme="minorHAnsi" w:hAnsiTheme="minorHAnsi" w:cstheme="minorHAnsi"/>
          <w:sz w:val="14"/>
        </w:rPr>
        <w:t xml:space="preserve">, however, </w:t>
      </w:r>
      <w:r w:rsidRPr="004A6549">
        <w:rPr>
          <w:rStyle w:val="StyleUnderline"/>
          <w:rFonts w:asciiTheme="minorHAnsi" w:hAnsiTheme="minorHAnsi" w:cstheme="minorHAnsi"/>
        </w:rPr>
        <w:t>be deployed only through a work</w:t>
      </w:r>
      <w:r w:rsidRPr="004A6549">
        <w:rPr>
          <w:rFonts w:asciiTheme="minorHAnsi" w:hAnsiTheme="minorHAnsi" w:cstheme="minorHAnsi"/>
          <w:sz w:val="14"/>
        </w:rPr>
        <w:t xml:space="preserve">, then </w:t>
      </w:r>
      <w:r w:rsidRPr="00427B4D">
        <w:rPr>
          <w:rStyle w:val="StyleUnderline"/>
          <w:rFonts w:asciiTheme="minorHAnsi" w:hAnsiTheme="minorHAnsi" w:cstheme="minorHAnsi"/>
          <w:highlight w:val="green"/>
        </w:rPr>
        <w:t>the corresponding political concept</w:t>
      </w:r>
      <w:r w:rsidRPr="004A6549">
        <w:rPr>
          <w:rStyle w:val="StyleUnderline"/>
          <w:rFonts w:asciiTheme="minorHAnsi" w:hAnsiTheme="minorHAnsi" w:cstheme="minorHAnsi"/>
        </w:rPr>
        <w:t xml:space="preserve"> can no longer be that of ‘constituent power’</w:t>
      </w:r>
      <w:r w:rsidRPr="004A6549">
        <w:rPr>
          <w:rFonts w:asciiTheme="minorHAnsi" w:hAnsiTheme="minorHAnsi" w:cstheme="minorHAnsi"/>
          <w:sz w:val="14"/>
        </w:rPr>
        <w:t xml:space="preserve"> [potere constituente], </w:t>
      </w:r>
      <w:r w:rsidRPr="004A6549">
        <w:rPr>
          <w:rStyle w:val="StyleUnderline"/>
          <w:rFonts w:asciiTheme="minorHAnsi" w:hAnsiTheme="minorHAnsi" w:cstheme="minorHAnsi"/>
        </w:rPr>
        <w:t xml:space="preserve">but something that could be </w:t>
      </w:r>
      <w:r w:rsidRPr="00427B4D">
        <w:rPr>
          <w:rStyle w:val="StyleUnderline"/>
          <w:rFonts w:asciiTheme="minorHAnsi" w:hAnsiTheme="minorHAnsi" w:cstheme="minorHAnsi"/>
          <w:highlight w:val="green"/>
        </w:rPr>
        <w:t xml:space="preserve">called </w:t>
      </w:r>
      <w:r w:rsidRPr="00427B4D">
        <w:rPr>
          <w:rStyle w:val="Emphasis"/>
          <w:rFonts w:asciiTheme="minorHAnsi" w:hAnsiTheme="minorHAnsi" w:cstheme="minorHAnsi"/>
          <w:highlight w:val="green"/>
        </w:rPr>
        <w:t>‘destituent power’</w:t>
      </w:r>
      <w:r w:rsidRPr="004A6549">
        <w:rPr>
          <w:rFonts w:asciiTheme="minorHAnsi" w:hAnsiTheme="minorHAnsi" w:cstheme="minorHAnsi"/>
          <w:sz w:val="14"/>
        </w:rPr>
        <w:t xml:space="preserve"> [potenza destituente]. And </w:t>
      </w:r>
      <w:r w:rsidRPr="004A6549">
        <w:rPr>
          <w:rStyle w:val="StyleUnderline"/>
          <w:rFonts w:asciiTheme="minorHAnsi" w:hAnsiTheme="minorHAnsi" w:cstheme="minorHAnsi"/>
        </w:rPr>
        <w:t>if revolutions and insurrections correspond to constituent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that is</w:t>
      </w:r>
      <w:r w:rsidRPr="004A6549">
        <w:rPr>
          <w:rFonts w:asciiTheme="minorHAnsi" w:hAnsiTheme="minorHAnsi" w:cstheme="minorHAnsi"/>
          <w:sz w:val="14"/>
        </w:rPr>
        <w:t xml:space="preserve">, </w:t>
      </w:r>
      <w:r w:rsidRPr="004A6549">
        <w:rPr>
          <w:rStyle w:val="StyleUnderline"/>
          <w:rFonts w:asciiTheme="minorHAnsi" w:hAnsiTheme="minorHAnsi" w:cstheme="minorHAnsi"/>
        </w:rPr>
        <w:t>a violence that establishes and constitutes the new law</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in order to think </w:t>
      </w:r>
      <w:r w:rsidRPr="00427B4D">
        <w:rPr>
          <w:rStyle w:val="StyleUnderline"/>
          <w:rFonts w:asciiTheme="minorHAnsi" w:hAnsiTheme="minorHAnsi" w:cstheme="minorHAnsi"/>
          <w:highlight w:val="green"/>
        </w:rPr>
        <w:t>a destituent power</w:t>
      </w:r>
      <w:r w:rsidRPr="004A6549">
        <w:rPr>
          <w:rStyle w:val="StyleUnderline"/>
          <w:rFonts w:asciiTheme="minorHAnsi" w:hAnsiTheme="minorHAnsi" w:cstheme="minorHAnsi"/>
        </w:rPr>
        <w:t xml:space="preserve"> we have to imagine completely other strategies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whose definition </w:t>
      </w:r>
      <w:r w:rsidRPr="00427B4D">
        <w:rPr>
          <w:rStyle w:val="StyleUnderline"/>
          <w:rFonts w:asciiTheme="minorHAnsi" w:hAnsiTheme="minorHAnsi" w:cstheme="minorHAnsi"/>
          <w:highlight w:val="green"/>
        </w:rPr>
        <w:t>is the task of the coming politics</w:t>
      </w:r>
      <w:r w:rsidRPr="004A6549">
        <w:rPr>
          <w:rFonts w:asciiTheme="minorHAnsi" w:hAnsiTheme="minorHAnsi" w:cstheme="minorHAnsi"/>
          <w:sz w:val="14"/>
        </w:rPr>
        <w:t xml:space="preserve">. </w:t>
      </w:r>
      <w:r w:rsidRPr="004A6549">
        <w:rPr>
          <w:rStyle w:val="StyleUnderline"/>
          <w:rFonts w:asciiTheme="minorHAnsi" w:hAnsiTheme="minorHAnsi" w:cstheme="minorHAnsi"/>
        </w:rPr>
        <w:t>A power that was only just overthrown by violence will rise again in another form</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 incessant</w:t>
      </w:r>
      <w:r w:rsidRPr="004A6549">
        <w:rPr>
          <w:rFonts w:asciiTheme="minorHAnsi" w:hAnsiTheme="minorHAnsi" w:cstheme="minorHAnsi"/>
          <w:sz w:val="14"/>
        </w:rPr>
        <w:t xml:space="preserve">, </w:t>
      </w:r>
      <w:r w:rsidRPr="004A6549">
        <w:rPr>
          <w:rStyle w:val="StyleUnderline"/>
          <w:rFonts w:asciiTheme="minorHAnsi" w:hAnsiTheme="minorHAnsi" w:cstheme="minorHAnsi"/>
        </w:rPr>
        <w:t>inevitable dialectic between constituent power and constituted power</w:t>
      </w:r>
      <w:r w:rsidRPr="004A6549">
        <w:rPr>
          <w:rFonts w:asciiTheme="minorHAnsi" w:hAnsiTheme="minorHAnsi" w:cstheme="minorHAnsi"/>
          <w:sz w:val="14"/>
        </w:rPr>
        <w:t xml:space="preserve">, </w:t>
      </w:r>
      <w:r w:rsidRPr="004A6549">
        <w:rPr>
          <w:rStyle w:val="Emphasis"/>
          <w:rFonts w:asciiTheme="minorHAnsi" w:hAnsiTheme="minorHAnsi" w:cstheme="minorHAnsi"/>
        </w:rPr>
        <w:t>violence which makes the law and violence that preserves it</w:t>
      </w:r>
      <w:r w:rsidRPr="004A6549">
        <w:rPr>
          <w:rFonts w:asciiTheme="minorHAnsi" w:hAnsiTheme="minorHAnsi" w:cstheme="minorHAnsi"/>
          <w:sz w:val="14"/>
        </w:rPr>
        <w:t xml:space="preserve">. </w:t>
      </w:r>
      <w:r w:rsidRPr="004A6549">
        <w:rPr>
          <w:rFonts w:asciiTheme="minorHAnsi" w:hAnsiTheme="minorHAnsi" w:cstheme="minorHAnsi"/>
          <w:sz w:val="14"/>
          <w:szCs w:val="14"/>
        </w:rPr>
        <w:t xml:space="preserve">It is a matter of a concept that is only just beginning to appear in contemporary political reflection. Along these lines, Tronti alludes in an interview to the idea of a “potere destituente” without managing in any way to define it. Coming from a tradition in which the identification of a subjectivity was the fundamental political element, he seems to link it to the twilight of political subjectivities. For us, who begin from </w:t>
      </w:r>
      <w:r w:rsidRPr="004A6549">
        <w:rPr>
          <w:rFonts w:asciiTheme="minorHAnsi" w:hAnsiTheme="minorHAnsi" w:cstheme="minorHAnsi"/>
          <w:sz w:val="14"/>
          <w:szCs w:val="14"/>
        </w:rPr>
        <w:lastRenderedPageBreak/>
        <w:t xml:space="preserve">that twilight, and from the putting into question of the very concept of subjectivity, the problem presents itself in different terms. </w:t>
      </w:r>
      <w:r w:rsidRPr="004A6549">
        <w:rPr>
          <w:rStyle w:val="StyleUnderline"/>
          <w:rFonts w:asciiTheme="minorHAnsi" w:hAnsiTheme="minorHAnsi" w:cstheme="minorHAnsi"/>
        </w:rPr>
        <w:t>It is a</w:t>
      </w:r>
      <w:r w:rsidRPr="004A6549">
        <w:rPr>
          <w:rFonts w:asciiTheme="minorHAnsi" w:hAnsiTheme="minorHAnsi" w:cstheme="minorHAnsi"/>
          <w:sz w:val="14"/>
        </w:rPr>
        <w:t xml:space="preserve"> ‘</w:t>
      </w:r>
      <w:r w:rsidRPr="004A6549">
        <w:rPr>
          <w:rStyle w:val="StyleUnderline"/>
          <w:rFonts w:asciiTheme="minorHAnsi" w:hAnsiTheme="minorHAnsi" w:cstheme="minorHAnsi"/>
        </w:rPr>
        <w:t>destitution</w:t>
      </w:r>
      <w:r w:rsidRPr="004A6549">
        <w:rPr>
          <w:rFonts w:asciiTheme="minorHAnsi" w:hAnsiTheme="minorHAnsi" w:cstheme="minorHAnsi"/>
          <w:sz w:val="14"/>
        </w:rPr>
        <w:t xml:space="preserve">’ of this type that </w:t>
      </w:r>
      <w:r w:rsidRPr="004A6549">
        <w:rPr>
          <w:rStyle w:val="StyleUnderline"/>
          <w:rFonts w:asciiTheme="minorHAnsi" w:hAnsiTheme="minorHAnsi" w:cstheme="minorHAnsi"/>
        </w:rPr>
        <w:t>Benjamin imagined in the essay Critique of Violence</w:t>
      </w:r>
      <w:r w:rsidRPr="004A6549">
        <w:rPr>
          <w:rFonts w:asciiTheme="minorHAnsi" w:hAnsiTheme="minorHAnsi" w:cstheme="minorHAnsi"/>
          <w:sz w:val="14"/>
        </w:rPr>
        <w:t xml:space="preserve">, </w:t>
      </w:r>
      <w:r w:rsidRPr="004A6549">
        <w:rPr>
          <w:rStyle w:val="StyleUnderline"/>
          <w:rFonts w:asciiTheme="minorHAnsi" w:hAnsiTheme="minorHAnsi" w:cstheme="minorHAnsi"/>
        </w:rPr>
        <w:t>trying to define a form of violence that escaped this dialectic</w:t>
      </w:r>
      <w:r w:rsidRPr="004A6549">
        <w:rPr>
          <w:rFonts w:asciiTheme="minorHAnsi" w:hAnsiTheme="minorHAnsi" w:cstheme="minorHAnsi"/>
          <w:sz w:val="14"/>
        </w:rPr>
        <w:t>: “</w:t>
      </w:r>
      <w:r w:rsidRPr="004A6549">
        <w:rPr>
          <w:rStyle w:val="StyleUnderline"/>
          <w:rFonts w:asciiTheme="minorHAnsi" w:hAnsiTheme="minorHAnsi" w:cstheme="minorHAnsi"/>
        </w:rPr>
        <w:t>on the breaking of this cycle that plays out in the sphere of the mythical form of law</w:t>
      </w:r>
      <w:r w:rsidRPr="004A6549">
        <w:rPr>
          <w:rFonts w:asciiTheme="minorHAnsi" w:hAnsiTheme="minorHAnsi" w:cstheme="minorHAnsi"/>
          <w:sz w:val="14"/>
        </w:rPr>
        <w:t xml:space="preserve">, on the destitution (Entsetzung) of law with all the powers on which it depends (as they depend on it), </w:t>
      </w:r>
      <w:r w:rsidRPr="004A6549">
        <w:rPr>
          <w:rStyle w:val="StyleUnderline"/>
          <w:rFonts w:asciiTheme="minorHAnsi" w:hAnsiTheme="minorHAnsi" w:cstheme="minorHAnsi"/>
        </w:rPr>
        <w:t>ultimately therefore on the destitution of state violence</w:t>
      </w:r>
      <w:r w:rsidRPr="004A6549">
        <w:rPr>
          <w:rFonts w:asciiTheme="minorHAnsi" w:hAnsiTheme="minorHAnsi" w:cstheme="minorHAnsi"/>
          <w:sz w:val="14"/>
        </w:rPr>
        <w:t xml:space="preserve">, </w:t>
      </w:r>
      <w:r w:rsidRPr="004A6549">
        <w:rPr>
          <w:rStyle w:val="StyleUnderline"/>
          <w:rFonts w:asciiTheme="minorHAnsi" w:hAnsiTheme="minorHAnsi" w:cstheme="minorHAnsi"/>
        </w:rPr>
        <w:t>a new historical epoch founds itself</w:t>
      </w:r>
      <w:r w:rsidRPr="004A6549">
        <w:rPr>
          <w:rFonts w:asciiTheme="minorHAnsi" w:hAnsiTheme="minorHAnsi" w:cstheme="minorHAnsi"/>
          <w:sz w:val="14"/>
        </w:rPr>
        <w:t xml:space="preserve">’ (Benjamin, 1977, page 202). Now what does “to destitute law” mean? And what is a destituent violence that is not only constitutive? </w:t>
      </w:r>
      <w:r w:rsidRPr="00427B4D">
        <w:rPr>
          <w:rStyle w:val="StyleUnderline"/>
          <w:rFonts w:asciiTheme="minorHAnsi" w:hAnsiTheme="minorHAnsi" w:cstheme="minorHAnsi"/>
          <w:highlight w:val="green"/>
        </w:rPr>
        <w:t xml:space="preserve">Only a power that is </w:t>
      </w:r>
      <w:r w:rsidRPr="00427B4D">
        <w:rPr>
          <w:rStyle w:val="Emphasis"/>
          <w:rFonts w:asciiTheme="minorHAnsi" w:hAnsiTheme="minorHAnsi" w:cstheme="minorHAnsi"/>
          <w:highlight w:val="green"/>
        </w:rPr>
        <w:t>made inoperative</w:t>
      </w:r>
      <w:r w:rsidRPr="00427B4D">
        <w:rPr>
          <w:rStyle w:val="StyleUnderline"/>
          <w:rFonts w:asciiTheme="minorHAnsi" w:hAnsiTheme="minorHAnsi" w:cstheme="minorHAnsi"/>
          <w:highlight w:val="green"/>
        </w:rPr>
        <w:t xml:space="preserve"> and deposed is completely neutralized</w:t>
      </w:r>
      <w:r w:rsidRPr="004A6549">
        <w:rPr>
          <w:rFonts w:asciiTheme="minorHAnsi" w:hAnsiTheme="minorHAnsi" w:cstheme="minorHAnsi"/>
          <w:sz w:val="14"/>
        </w:rPr>
        <w:t xml:space="preserve">. Benjamin located this ‘destituent power’ in the proletarian general strike, which Sorel opposed to the simply political strike. While the suspension of work in the political strike is violent, “because it causes (veranlasst, ‘occasions’, ‘induces’) only an extraneous modification of working conditions, the other, as pure means, is without violence” (Benjamin, 1977, page 194). Indeed, this does not entail the resumption of work “following external concessions and some modifications to working conditions”, but the decision to resume only a work completely transformed and nonimposed by the state; that is, an “upheaval that this kind of strike not so much causes (veranlasst) as realizes (vollzieht)” (page 194). The difference between veranlassen, “to induce, to provoke”, and vollziehn, “to accomplish, to realize”, expresses </w:t>
      </w:r>
      <w:r w:rsidRPr="004A6549">
        <w:rPr>
          <w:rStyle w:val="StyleUnderline"/>
          <w:rFonts w:asciiTheme="minorHAnsi" w:hAnsiTheme="minorHAnsi" w:cstheme="minorHAnsi"/>
        </w:rPr>
        <w:t>the opposition between constituent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destroys and always recreates new forms of law</w:t>
      </w:r>
      <w:r w:rsidRPr="004A6549">
        <w:rPr>
          <w:rFonts w:asciiTheme="minorHAnsi" w:hAnsiTheme="minorHAnsi" w:cstheme="minorHAnsi"/>
          <w:sz w:val="14"/>
        </w:rPr>
        <w:t xml:space="preserve">, </w:t>
      </w:r>
      <w:r w:rsidRPr="004A6549">
        <w:rPr>
          <w:rStyle w:val="StyleUnderline"/>
          <w:rFonts w:asciiTheme="minorHAnsi" w:hAnsiTheme="minorHAnsi" w:cstheme="minorHAnsi"/>
        </w:rPr>
        <w:t>without ever completely destituting it</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w:t>
      </w:r>
      <w:r w:rsidRPr="00427B4D">
        <w:rPr>
          <w:rStyle w:val="StyleUnderline"/>
          <w:rFonts w:asciiTheme="minorHAnsi" w:hAnsiTheme="minorHAnsi" w:cstheme="minorHAnsi"/>
          <w:highlight w:val="green"/>
        </w:rPr>
        <w:t>destituent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which</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in deposing law once and for all</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immediately </w:t>
      </w:r>
      <w:r w:rsidRPr="00427B4D">
        <w:rPr>
          <w:rStyle w:val="StyleUnderline"/>
          <w:rFonts w:asciiTheme="minorHAnsi" w:hAnsiTheme="minorHAnsi" w:cstheme="minorHAnsi"/>
          <w:highlight w:val="green"/>
        </w:rPr>
        <w:t xml:space="preserve">inaugurates </w:t>
      </w:r>
      <w:r w:rsidRPr="00427B4D">
        <w:rPr>
          <w:rStyle w:val="Emphasis"/>
          <w:rFonts w:asciiTheme="minorHAnsi" w:hAnsiTheme="minorHAnsi" w:cstheme="minorHAnsi"/>
          <w:highlight w:val="green"/>
        </w:rPr>
        <w:t>a new reality</w:t>
      </w:r>
      <w:r w:rsidRPr="004A6549">
        <w:rPr>
          <w:rFonts w:asciiTheme="minorHAnsi" w:hAnsiTheme="minorHAnsi" w:cstheme="minorHAnsi"/>
          <w:sz w:val="14"/>
        </w:rPr>
        <w:t xml:space="preserve">. “It follows that the first of these operations is lawmaking but the second anarchic” (page 194). </w:t>
      </w:r>
      <w:r w:rsidRPr="004A6549">
        <w:rPr>
          <w:rFonts w:asciiTheme="minorHAnsi" w:hAnsiTheme="minorHAnsi" w:cstheme="minorHAnsi"/>
          <w:sz w:val="12"/>
          <w:szCs w:val="14"/>
        </w:rPr>
        <w:t>An example of a destituent strategy that is neither destructive nor constituent is that of Paul faced with the question of law. Paul expresses the relationship between the messiah and the law with the verb katargein, which means to render inoperative (</w:t>
      </w:r>
      <w:proofErr w:type="gramStart"/>
      <w:r w:rsidRPr="004A6549">
        <w:rPr>
          <w:rFonts w:asciiTheme="minorHAnsi" w:hAnsiTheme="minorHAnsi" w:cstheme="minorHAnsi"/>
          <w:sz w:val="12"/>
          <w:szCs w:val="14"/>
        </w:rPr>
        <w:t>argos</w:t>
      </w:r>
      <w:proofErr w:type="gramEnd"/>
      <w:r w:rsidRPr="004A6549">
        <w:rPr>
          <w:rFonts w:asciiTheme="minorHAnsi" w:hAnsiTheme="minorHAnsi" w:cstheme="minorHAnsi"/>
          <w:sz w:val="12"/>
          <w:szCs w:val="14"/>
        </w:rPr>
        <w:t xml:space="preserve">), to deactivate (Estienne’s Thesaurus suggests, redo aergon et inefficacem, facio cessare ab opere suo, tollo, aboleo). Thus Paul can write that the messiah “will render inoperative (katargese) all rule (potere), all authority, and all power (potenza)” (1 Corinthians 15:24) and, at the same time, that “the messiah is the telos that is the end and fulfillment of the law” (Romans 10:4): inoperativity and fulfillment coincide here perfectly. In another passage, he says of the believers that they “have been rendered inoperative (katargethemen) with respect to the law” (Romans 7:5-6). The customary translations of this verb with “to destroy, to abolish” are not correct (the Vulgate expresses it more cautiously with evacuari), all the more so because Paul in a famous passage declares to want “to hold firm the law” (nomon istanomen—Romans 3:31). Luther, with an intuition whose importance must not have escaped Hegel, translates katargein with aufheben; that is, with a verb that means as much “to abolish” as “to conserve”. In any case, it is certain that for Paul it is not a question of destroying the law, which is “holy and just”, but of deactivating its action with regard to sin, because it is through the law that the people know sin and desire: “I would not have known desire, if the law had not said: ‘do not desire: taking impulse from the commandment, sin has made operative (kateirgasato, has activated) in me every desire’ ” (Romans 7:8). It is this operativity of the law that the messianic faith neutralizes and renders inoperative, without thereby abolishing the law. The law “held firm” is a law deprived of its power of command—that is, it is a law no longer of the commandments and of work (nomos ton entolon—Ephesians 2:15; ton ergon—Romans 3:27), but of faith (nomos pisteos—Romans 3:27). And in its essence, faith is not a work, but an experience of the word (“faith from the hearing and hearing through the word”—Romans 10:17). On the other hand, Paul, in a decisive passage of 1 Corinthians 7, defines the Christian form of life through the formula hos me (as not): “But this I say, brethren, time contracted itself, the rest is, that even those having wives may be as not having, and those weeping as not weeping, and those rejoicing as not rejoicing, and those buying as not possessing, and those using the world as not using it up. For passing away is the figure of this world.” The ‘as not’ is a destitution without refusal. To live in the form of the as-not means to deactivate every juridical and social property, without establishing a new identity. A form-of- life is, in this sense, that which unrelentingly deposes the social conditions in which it finds itself living, without negating them, but simply using them. If, writes Paul, in the moment of the call you found yourself in the condition of the slave, do not worry: but if you would also be made free, use (chresai) your condition of the slave (1 Corinthians 7:21). ‘Use’ names here the deposing potentiality in the Christian form of life, which destitutes “the figure of this world (to schema tou kosmou toutou)”. It is this destituent potentiality that both the anarchist tradition and 20th-century thought sought to define without ever actually succeeding. The destruction of tradition by Heidegger, the deconstruction of the arche, and the fracturing of the hegemonies by Schurmann, and what, on the trail of Foucault, I have called “philosophical archaeology”—they are all pertinent, but insufficient, attempts to return to an historical a priori in order to destitute it. But also a good part of the practice of the artistic avant-garde and of the political movements of our time can be seen as the attempt—so often miserably failed—to carry out a destitution of work that has ended instead with the recreation of powers even more oppressive inasmuch as they had been deprived of any legitimacy. The destitution of power and of its works is an arduous task, because it is first of all and only in a form-of-life that it can be carried out. Only a form-of-life is constitutively destituent. The Latin grammarians called deponents (depositiva, or, also, absolutive or supine) those verbs that, similar in this regard to the middle voice verbs, cannot properly be called active or passive: sedeo, sudo, dormio, iaceo, algeo, sitio, esurio, gaudeo. What do the middle or deponent verbs ‘depose’? They do not express an operation, rather they depose it, neutralize and render it inoperative, and, in this way, expose it. The subject is not merely, in the words of Benveniste, internal to the process, but, having deposed its action, it is exposed and put in question together with it. In this sense, these verbs can offer the paradigm to think in a new way not only action and praxis, but also the theory of the subject. </w:t>
      </w:r>
      <w:r w:rsidRPr="004A6549">
        <w:rPr>
          <w:rFonts w:asciiTheme="minorHAnsi" w:hAnsiTheme="minorHAnsi" w:cstheme="minorHAnsi"/>
          <w:sz w:val="14"/>
        </w:rPr>
        <w:t xml:space="preserve">8. </w:t>
      </w:r>
      <w:r w:rsidRPr="004A6549">
        <w:rPr>
          <w:rStyle w:val="StyleUnderline"/>
          <w:rFonts w:asciiTheme="minorHAnsi" w:hAnsiTheme="minorHAnsi" w:cstheme="minorHAnsi"/>
        </w:rPr>
        <w:t>Benjamin once wrote that there is nothing more anarchic than the bourgeois order</w:t>
      </w:r>
      <w:r w:rsidRPr="004A6549">
        <w:rPr>
          <w:rFonts w:asciiTheme="minorHAnsi" w:hAnsiTheme="minorHAnsi" w:cstheme="minorHAnsi"/>
          <w:sz w:val="14"/>
        </w:rPr>
        <w:t xml:space="preserve">. In the same sense, Pasolini makes one of the gerarchi in Salo say that </w:t>
      </w:r>
      <w:r w:rsidRPr="004A6549">
        <w:rPr>
          <w:rStyle w:val="Emphasis"/>
          <w:rFonts w:asciiTheme="minorHAnsi" w:hAnsiTheme="minorHAnsi" w:cstheme="minorHAnsi"/>
        </w:rPr>
        <w:t>the true anarchy is that of power</w:t>
      </w:r>
      <w:r w:rsidRPr="004A6549">
        <w:rPr>
          <w:rFonts w:asciiTheme="minorHAnsi" w:hAnsiTheme="minorHAnsi" w:cstheme="minorHAnsi"/>
          <w:sz w:val="14"/>
        </w:rPr>
        <w:t xml:space="preserve">. If this is true, one understands then why </w:t>
      </w:r>
      <w:r w:rsidRPr="004A6549">
        <w:rPr>
          <w:rStyle w:val="StyleUnderline"/>
          <w:rFonts w:asciiTheme="minorHAnsi" w:hAnsiTheme="minorHAnsi" w:cstheme="minorHAnsi"/>
        </w:rPr>
        <w:t>the thought that tries to think anarchy remains trapped in aporia and contradictions without end</w:t>
      </w:r>
      <w:r w:rsidRPr="004A6549">
        <w:rPr>
          <w:rFonts w:asciiTheme="minorHAnsi" w:hAnsiTheme="minorHAnsi" w:cstheme="minorHAnsi"/>
          <w:sz w:val="14"/>
        </w:rPr>
        <w:t xml:space="preserve">. </w:t>
      </w:r>
      <w:r w:rsidRPr="004A6549">
        <w:rPr>
          <w:rStyle w:val="StyleUnderline"/>
          <w:rFonts w:asciiTheme="minorHAnsi" w:hAnsiTheme="minorHAnsi" w:cstheme="minorHAnsi"/>
        </w:rPr>
        <w:t>Since power</w:t>
      </w:r>
      <w:r w:rsidRPr="004A6549">
        <w:rPr>
          <w:rFonts w:asciiTheme="minorHAnsi" w:hAnsiTheme="minorHAnsi" w:cstheme="minorHAnsi"/>
          <w:sz w:val="14"/>
        </w:rPr>
        <w:t xml:space="preserve"> (arche) </w:t>
      </w:r>
      <w:r w:rsidRPr="004A6549">
        <w:rPr>
          <w:rStyle w:val="StyleUnderline"/>
          <w:rFonts w:asciiTheme="minorHAnsi" w:hAnsiTheme="minorHAnsi" w:cstheme="minorHAnsi"/>
        </w:rPr>
        <w:t>constitutes itself through the inclusive exclusion</w:t>
      </w:r>
      <w:r w:rsidRPr="004A6549">
        <w:rPr>
          <w:rFonts w:asciiTheme="minorHAnsi" w:hAnsiTheme="minorHAnsi" w:cstheme="minorHAnsi"/>
          <w:sz w:val="14"/>
        </w:rPr>
        <w:t xml:space="preserve"> (the ex-ceptio) of anarchy, </w:t>
      </w:r>
      <w:r w:rsidRPr="004A6549">
        <w:rPr>
          <w:rStyle w:val="StyleUnderline"/>
          <w:rFonts w:asciiTheme="minorHAnsi" w:hAnsiTheme="minorHAnsi" w:cstheme="minorHAnsi"/>
        </w:rPr>
        <w:t>the only possibility of thinking a true anarchy coincides with the exhibition of the anarchy internal to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Anarchy is that which becomes possible only in the moment that we grasp and destitute the anarchy of power</w:t>
      </w:r>
      <w:r w:rsidRPr="004A6549">
        <w:rPr>
          <w:rFonts w:asciiTheme="minorHAnsi" w:hAnsiTheme="minorHAnsi" w:cstheme="minorHAnsi"/>
          <w:sz w:val="14"/>
        </w:rPr>
        <w:t xml:space="preserve">. The same goes for every attempt to think anomy: it becomes accessible only through the exhibition and the deposition of the anomy that law has captured within itself in the state of exception. This is true as well for the thought that seeks to conceive the ‘a-demy’, the absence of a demos or people that defines democracy (here I use the term ‘ademy’ because a people that must be represented is by definition absent). Only the exhibition of the ademy internal to democracy allows us to depose the fiction of a people that it pretends to represent. </w:t>
      </w:r>
      <w:r w:rsidRPr="004A6549">
        <w:rPr>
          <w:rFonts w:asciiTheme="minorHAnsi" w:hAnsiTheme="minorHAnsi" w:cstheme="minorHAnsi"/>
          <w:sz w:val="14"/>
          <w:szCs w:val="14"/>
        </w:rPr>
        <w:t xml:space="preserve">In all of these cases, constitution coincides without remainder with destitution; positing has no other consistency than in deposing. </w:t>
      </w:r>
      <w:r w:rsidRPr="004A6549">
        <w:rPr>
          <w:rFonts w:asciiTheme="minorHAnsi" w:hAnsiTheme="minorHAnsi" w:cstheme="minorHAnsi"/>
          <w:sz w:val="14"/>
        </w:rPr>
        <w:t xml:space="preserve">Defining the dispositif of the exception as a structure of the arche yields an important consequence. </w:t>
      </w:r>
      <w:r w:rsidRPr="004A6549">
        <w:rPr>
          <w:rStyle w:val="StyleUnderline"/>
          <w:rFonts w:asciiTheme="minorHAnsi" w:hAnsiTheme="minorHAnsi" w:cstheme="minorHAnsi"/>
        </w:rPr>
        <w:t>Since power functions through the inclusive exclusion of anarchy</w:t>
      </w:r>
      <w:r w:rsidRPr="004A6549">
        <w:rPr>
          <w:rFonts w:asciiTheme="minorHAnsi" w:hAnsiTheme="minorHAnsi" w:cstheme="minorHAnsi"/>
          <w:sz w:val="14"/>
        </w:rPr>
        <w:t xml:space="preserve">, of anomie, of inoperativity, etc, </w:t>
      </w:r>
      <w:r w:rsidRPr="004A6549">
        <w:rPr>
          <w:rStyle w:val="StyleUnderline"/>
          <w:rFonts w:asciiTheme="minorHAnsi" w:hAnsiTheme="minorHAnsi" w:cstheme="minorHAnsi"/>
        </w:rPr>
        <w:t>it is not possible to access these dimensions directly</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necessary first to exhibit the form in which they are captured in power</w:t>
      </w:r>
      <w:r w:rsidRPr="004A6549">
        <w:rPr>
          <w:rFonts w:asciiTheme="minorHAnsi" w:hAnsiTheme="minorHAnsi" w:cstheme="minorHAnsi"/>
          <w:sz w:val="14"/>
        </w:rPr>
        <w:t xml:space="preserve">. </w:t>
      </w:r>
      <w:r w:rsidRPr="004A6549">
        <w:rPr>
          <w:rStyle w:val="StyleUnderline"/>
          <w:rFonts w:asciiTheme="minorHAnsi" w:hAnsiTheme="minorHAnsi" w:cstheme="minorHAnsi"/>
        </w:rPr>
        <w:t>Something is ‘</w:t>
      </w:r>
      <w:proofErr w:type="gramStart"/>
      <w:r w:rsidRPr="004A6549">
        <w:rPr>
          <w:rStyle w:val="StyleUnderline"/>
          <w:rFonts w:asciiTheme="minorHAnsi" w:hAnsiTheme="minorHAnsi" w:cstheme="minorHAnsi"/>
        </w:rPr>
        <w:t>excepted</w:t>
      </w:r>
      <w:proofErr w:type="gramEnd"/>
      <w:r w:rsidRPr="004A6549">
        <w:rPr>
          <w:rStyle w:val="StyleUnderline"/>
          <w:rFonts w:asciiTheme="minorHAnsi" w:hAnsiTheme="minorHAnsi" w:cstheme="minorHAnsi"/>
        </w:rPr>
        <w:t>’ in the state and</w:t>
      </w:r>
      <w:r w:rsidRPr="004A6549">
        <w:rPr>
          <w:rFonts w:asciiTheme="minorHAnsi" w:hAnsiTheme="minorHAnsi" w:cstheme="minorHAnsi"/>
          <w:sz w:val="14"/>
        </w:rPr>
        <w:t>, in this way, ‘</w:t>
      </w:r>
      <w:r w:rsidRPr="004A6549">
        <w:rPr>
          <w:rStyle w:val="StyleUnderline"/>
          <w:rFonts w:asciiTheme="minorHAnsi" w:hAnsiTheme="minorHAnsi" w:cstheme="minorHAnsi"/>
        </w:rPr>
        <w:t>politicized</w:t>
      </w:r>
      <w:r w:rsidRPr="004A6549">
        <w:rPr>
          <w:rFonts w:asciiTheme="minorHAnsi" w:hAnsiTheme="minorHAnsi" w:cstheme="minorHAnsi"/>
          <w:sz w:val="14"/>
        </w:rPr>
        <w:t xml:space="preserve">’: </w:t>
      </w:r>
      <w:r w:rsidRPr="004A6549">
        <w:rPr>
          <w:rStyle w:val="StyleUnderline"/>
          <w:rFonts w:asciiTheme="minorHAnsi" w:hAnsiTheme="minorHAnsi" w:cstheme="minorHAnsi"/>
        </w:rPr>
        <w:t>but</w:t>
      </w:r>
      <w:r w:rsidRPr="004A6549">
        <w:rPr>
          <w:rFonts w:asciiTheme="minorHAnsi" w:hAnsiTheme="minorHAnsi" w:cstheme="minorHAnsi"/>
          <w:sz w:val="14"/>
        </w:rPr>
        <w:t xml:space="preserve">, </w:t>
      </w:r>
      <w:r w:rsidRPr="004A6549">
        <w:rPr>
          <w:rStyle w:val="StyleUnderline"/>
          <w:rFonts w:asciiTheme="minorHAnsi" w:hAnsiTheme="minorHAnsi" w:cstheme="minorHAnsi"/>
        </w:rPr>
        <w:t>for that to happen</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necessary that it be reduced to the state of ‘nudity’</w:t>
      </w:r>
      <w:r w:rsidRPr="004A6549">
        <w:rPr>
          <w:rFonts w:asciiTheme="minorHAnsi" w:hAnsiTheme="minorHAnsi" w:cstheme="minorHAnsi"/>
          <w:sz w:val="14"/>
        </w:rPr>
        <w:t xml:space="preserve"> (bare life, anarchy as war of all against all, anomy as being-in-force [vigenza] without application, ademy as formless multitude). </w:t>
      </w:r>
      <w:r w:rsidRPr="004A6549">
        <w:rPr>
          <w:rStyle w:val="StyleUnderline"/>
          <w:rFonts w:asciiTheme="minorHAnsi" w:hAnsiTheme="minorHAnsi" w:cstheme="minorHAnsi"/>
        </w:rPr>
        <w:t>We know of life only bare life</w:t>
      </w:r>
      <w:r w:rsidRPr="004A6549">
        <w:rPr>
          <w:rFonts w:asciiTheme="minorHAnsi" w:hAnsiTheme="minorHAnsi" w:cstheme="minorHAnsi"/>
          <w:sz w:val="14"/>
        </w:rPr>
        <w:t xml:space="preserve"> (seeing that the medicalization of life is an integral part of the political dispositif), </w:t>
      </w:r>
      <w:r w:rsidRPr="004A6549">
        <w:rPr>
          <w:rStyle w:val="StyleUnderline"/>
          <w:rFonts w:asciiTheme="minorHAnsi" w:hAnsiTheme="minorHAnsi" w:cstheme="minorHAnsi"/>
        </w:rPr>
        <w:t>of anarchy we understand only the war of all against all</w:t>
      </w:r>
      <w:r w:rsidRPr="004A6549">
        <w:rPr>
          <w:rFonts w:asciiTheme="minorHAnsi" w:hAnsiTheme="minorHAnsi" w:cstheme="minorHAnsi"/>
          <w:sz w:val="14"/>
        </w:rPr>
        <w:t xml:space="preserve">, </w:t>
      </w:r>
      <w:r w:rsidRPr="004A6549">
        <w:rPr>
          <w:rStyle w:val="StyleUnderline"/>
          <w:rFonts w:asciiTheme="minorHAnsi" w:hAnsiTheme="minorHAnsi" w:cstheme="minorHAnsi"/>
        </w:rPr>
        <w:t>of anomy we see only chaos and the state of exception</w:t>
      </w:r>
      <w:r w:rsidRPr="004A6549">
        <w:rPr>
          <w:rFonts w:asciiTheme="minorHAnsi" w:hAnsiTheme="minorHAnsi" w:cstheme="minorHAnsi"/>
          <w:sz w:val="14"/>
        </w:rPr>
        <w:t xml:space="preserve">, etc. </w:t>
      </w:r>
      <w:r w:rsidRPr="004A6549">
        <w:rPr>
          <w:rFonts w:asciiTheme="minorHAnsi" w:hAnsiTheme="minorHAnsi" w:cstheme="minorHAnsi"/>
          <w:sz w:val="12"/>
          <w:szCs w:val="14"/>
        </w:rPr>
        <w:t xml:space="preserve">Hence the importance of research such as that of Illich, of Clastres, and of Sigrist, showing that there are vernacular figures of anomic communities that have a completely different character. When one wants to recover life, anarchy, anomy, and ademy in their truth, it is necessary therefore first to release oneself from the form that they have received in the exception. This is not, however, only a theoretical task: it can occur only through a form-of- life. By the </w:t>
      </w:r>
      <w:r w:rsidRPr="004A6549">
        <w:rPr>
          <w:rFonts w:asciiTheme="minorHAnsi" w:hAnsiTheme="minorHAnsi" w:cstheme="minorHAnsi"/>
          <w:sz w:val="12"/>
          <w:szCs w:val="14"/>
        </w:rPr>
        <w:lastRenderedPageBreak/>
        <w:t>term form-of-life, we mean a life that can never be separated from its form, a life in which it is never possible to isolate something like a bare life. A life that cannot be separated from its form is a life for which, in its way of living, what is at stake is living itself, and, in its living, what is at stake above all else is its mode of living. What is at stake, then, is a life in which the single ways, acts, and processes of living are never simply facts, but always and above all possibilities of life, always and above all potentiality [</w:t>
      </w:r>
      <w:proofErr w:type="gramStart"/>
      <w:r w:rsidRPr="004A6549">
        <w:rPr>
          <w:rFonts w:asciiTheme="minorHAnsi" w:hAnsiTheme="minorHAnsi" w:cstheme="minorHAnsi"/>
          <w:sz w:val="12"/>
          <w:szCs w:val="14"/>
        </w:rPr>
        <w:t>potenza</w:t>
      </w:r>
      <w:proofErr w:type="gramEnd"/>
      <w:r w:rsidRPr="004A6549">
        <w:rPr>
          <w:rFonts w:asciiTheme="minorHAnsi" w:hAnsiTheme="minorHAnsi" w:cstheme="minorHAnsi"/>
          <w:sz w:val="12"/>
          <w:szCs w:val="14"/>
        </w:rPr>
        <w:t xml:space="preserve">]. Tiqqun has developed this definition in three theses, stating that, (1) The human unity is not the body or the individual, but the form-of-life, that (2) each body is affected by its form- of-life as by a clinamen, an attraction, a taste, and that (3) my form-of-life relates not to what I am, but to how I am what I amP] </w:t>
      </w:r>
      <w:r w:rsidRPr="004A6549">
        <w:rPr>
          <w:rFonts w:asciiTheme="minorHAnsi" w:hAnsiTheme="minorHAnsi" w:cstheme="minorHAnsi"/>
          <w:sz w:val="14"/>
        </w:rPr>
        <w:t xml:space="preserve">Here </w:t>
      </w:r>
      <w:r w:rsidRPr="004A6549">
        <w:rPr>
          <w:rStyle w:val="StyleUnderline"/>
          <w:rFonts w:asciiTheme="minorHAnsi" w:hAnsiTheme="minorHAnsi" w:cstheme="minorHAnsi"/>
        </w:rPr>
        <w:t>it is necessary to replace the ontology of substance with an ontology of how</w:t>
      </w:r>
      <w:r w:rsidRPr="004A6549">
        <w:rPr>
          <w:rFonts w:asciiTheme="minorHAnsi" w:hAnsiTheme="minorHAnsi" w:cstheme="minorHAnsi"/>
          <w:sz w:val="14"/>
        </w:rPr>
        <w:t xml:space="preserve">, </w:t>
      </w:r>
      <w:r w:rsidRPr="004A6549">
        <w:rPr>
          <w:rStyle w:val="Emphasis"/>
          <w:rFonts w:asciiTheme="minorHAnsi" w:hAnsiTheme="minorHAnsi" w:cstheme="minorHAnsi"/>
        </w:rPr>
        <w:t>an ontology of modality</w:t>
      </w:r>
      <w:r w:rsidRPr="004A6549">
        <w:rPr>
          <w:rFonts w:asciiTheme="minorHAnsi" w:hAnsiTheme="minorHAnsi" w:cstheme="minorHAnsi"/>
          <w:sz w:val="14"/>
        </w:rPr>
        <w:t xml:space="preserve">. </w:t>
      </w:r>
      <w:r w:rsidRPr="004A6549">
        <w:rPr>
          <w:rStyle w:val="StyleUnderline"/>
          <w:rFonts w:asciiTheme="minorHAnsi" w:hAnsiTheme="minorHAnsi" w:cstheme="minorHAnsi"/>
        </w:rPr>
        <w:t>The decisive problem is no longer ‘what’ I am</w:t>
      </w:r>
      <w:r w:rsidRPr="004A6549">
        <w:rPr>
          <w:rFonts w:asciiTheme="minorHAnsi" w:hAnsiTheme="minorHAnsi" w:cstheme="minorHAnsi"/>
          <w:sz w:val="14"/>
        </w:rPr>
        <w:t xml:space="preserve">, </w:t>
      </w:r>
      <w:r w:rsidRPr="004A6549">
        <w:rPr>
          <w:rStyle w:val="StyleUnderline"/>
          <w:rFonts w:asciiTheme="minorHAnsi" w:hAnsiTheme="minorHAnsi" w:cstheme="minorHAnsi"/>
        </w:rPr>
        <w:t>but ‘how’ I am what I am</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necessary</w:t>
      </w:r>
      <w:r w:rsidRPr="004A6549">
        <w:rPr>
          <w:rFonts w:asciiTheme="minorHAnsi" w:hAnsiTheme="minorHAnsi" w:cstheme="minorHAnsi"/>
          <w:sz w:val="14"/>
        </w:rPr>
        <w:t xml:space="preserve">, in this sense, </w:t>
      </w:r>
      <w:r w:rsidRPr="004A6549">
        <w:rPr>
          <w:rStyle w:val="StyleUnderline"/>
          <w:rFonts w:asciiTheme="minorHAnsi" w:hAnsiTheme="minorHAnsi" w:cstheme="minorHAnsi"/>
        </w:rPr>
        <w:t>to radicalize the Spinozan thesis according to which there is only being</w:t>
      </w:r>
      <w:r w:rsidRPr="004A6549">
        <w:rPr>
          <w:rFonts w:asciiTheme="minorHAnsi" w:hAnsiTheme="minorHAnsi" w:cstheme="minorHAnsi"/>
          <w:sz w:val="14"/>
        </w:rPr>
        <w:t xml:space="preserve"> (substance) </w:t>
      </w:r>
      <w:r w:rsidRPr="004A6549">
        <w:rPr>
          <w:rStyle w:val="StyleUnderline"/>
          <w:rFonts w:asciiTheme="minorHAnsi" w:hAnsiTheme="minorHAnsi" w:cstheme="minorHAnsi"/>
        </w:rPr>
        <w:t>and its modes or modifications</w:t>
      </w:r>
      <w:r w:rsidRPr="004A6549">
        <w:rPr>
          <w:rFonts w:asciiTheme="minorHAnsi" w:hAnsiTheme="minorHAnsi" w:cstheme="minorHAnsi"/>
          <w:sz w:val="14"/>
        </w:rPr>
        <w:t xml:space="preserve">. </w:t>
      </w:r>
      <w:r w:rsidRPr="004A6549">
        <w:rPr>
          <w:rStyle w:val="StyleUnderline"/>
          <w:rFonts w:asciiTheme="minorHAnsi" w:hAnsiTheme="minorHAnsi" w:cstheme="minorHAnsi"/>
        </w:rPr>
        <w:t>Substance is not something that precedes the modes and exists independently from them</w:t>
      </w:r>
      <w:r w:rsidRPr="004A6549">
        <w:rPr>
          <w:rFonts w:asciiTheme="minorHAnsi" w:hAnsiTheme="minorHAnsi" w:cstheme="minorHAnsi"/>
          <w:sz w:val="14"/>
        </w:rPr>
        <w:t xml:space="preserve">. </w:t>
      </w:r>
      <w:r w:rsidRPr="004A6549">
        <w:rPr>
          <w:rStyle w:val="StyleUnderline"/>
          <w:rFonts w:asciiTheme="minorHAnsi" w:hAnsiTheme="minorHAnsi" w:cstheme="minorHAnsi"/>
        </w:rPr>
        <w:t>Being is not other than its modes</w:t>
      </w:r>
      <w:r w:rsidRPr="004A6549">
        <w:rPr>
          <w:rFonts w:asciiTheme="minorHAnsi" w:hAnsiTheme="minorHAnsi" w:cstheme="minorHAnsi"/>
          <w:sz w:val="14"/>
        </w:rPr>
        <w:t xml:space="preserve">, </w:t>
      </w:r>
      <w:r w:rsidRPr="004A6549">
        <w:rPr>
          <w:rStyle w:val="StyleUnderline"/>
          <w:rFonts w:asciiTheme="minorHAnsi" w:hAnsiTheme="minorHAnsi" w:cstheme="minorHAnsi"/>
        </w:rPr>
        <w:t>substance is only its modifications</w:t>
      </w:r>
      <w:r w:rsidRPr="004A6549">
        <w:rPr>
          <w:rFonts w:asciiTheme="minorHAnsi" w:hAnsiTheme="minorHAnsi" w:cstheme="minorHAnsi"/>
          <w:sz w:val="14"/>
        </w:rPr>
        <w:t xml:space="preserve">, </w:t>
      </w:r>
      <w:r w:rsidRPr="004A6549">
        <w:rPr>
          <w:rStyle w:val="StyleUnderline"/>
          <w:rFonts w:asciiTheme="minorHAnsi" w:hAnsiTheme="minorHAnsi" w:cstheme="minorHAnsi"/>
        </w:rPr>
        <w:t>its own ‘how’</w:t>
      </w:r>
      <w:r w:rsidRPr="004A6549">
        <w:rPr>
          <w:rFonts w:asciiTheme="minorHAnsi" w:hAnsiTheme="minorHAnsi" w:cstheme="minorHAnsi"/>
          <w:sz w:val="14"/>
        </w:rPr>
        <w:t xml:space="preserve"> (its own quomodo). </w:t>
      </w:r>
      <w:r w:rsidRPr="004A6549">
        <w:rPr>
          <w:rStyle w:val="StyleUnderline"/>
          <w:rFonts w:asciiTheme="minorHAnsi" w:hAnsiTheme="minorHAnsi" w:cstheme="minorHAnsi"/>
        </w:rPr>
        <w:t>Modal ontology makes it possible to go beyond the ontological difference that has dominated the Western conception of being</w:t>
      </w:r>
      <w:r w:rsidRPr="004A6549">
        <w:rPr>
          <w:rFonts w:asciiTheme="minorHAnsi" w:hAnsiTheme="minorHAnsi" w:cstheme="minorHAnsi"/>
          <w:sz w:val="14"/>
        </w:rPr>
        <w:t xml:space="preserve">. </w:t>
      </w:r>
      <w:r w:rsidRPr="004A6549">
        <w:rPr>
          <w:rStyle w:val="StyleUnderline"/>
          <w:rFonts w:asciiTheme="minorHAnsi" w:hAnsiTheme="minorHAnsi" w:cstheme="minorHAnsi"/>
        </w:rPr>
        <w:t>Between being and modes the relation is neither of identity nor of difference because the mode is at once identical and different</w:t>
      </w:r>
      <w:r w:rsidRPr="004A6549">
        <w:rPr>
          <w:rFonts w:asciiTheme="minorHAnsi" w:hAnsiTheme="minorHAnsi" w:cstheme="minorHAnsi"/>
          <w:sz w:val="14"/>
        </w:rPr>
        <w:t xml:space="preserve">—or, rather, it implies the coincidence—that is, the falling together [cadere insieme]—of the two terms. In this sense, the problem of the pantheist risk is badly put: the Spinozist syntagma Deus sive (or) natura does not mean “God = nature”: the sive (whether sive derives from the conditional and concessive si or the anaphoric sic) expresses the modalization, that is, the neutralizing and the failure as much of identity as of difference. What is divine is not being in itself, but its own sive, its own always already modifying and “naturing”—being born—in the modes. </w:t>
      </w:r>
      <w:r w:rsidRPr="004A6549">
        <w:rPr>
          <w:rStyle w:val="StyleUnderline"/>
          <w:rFonts w:asciiTheme="minorHAnsi" w:hAnsiTheme="minorHAnsi" w:cstheme="minorHAnsi"/>
        </w:rPr>
        <w:t>Modal ontology means rethinking from the start the problem of the relation between potentiality and act</w:t>
      </w:r>
      <w:r w:rsidRPr="004A6549">
        <w:rPr>
          <w:rFonts w:asciiTheme="minorHAnsi" w:hAnsiTheme="minorHAnsi" w:cstheme="minorHAnsi"/>
          <w:sz w:val="14"/>
        </w:rPr>
        <w:t xml:space="preserve">. </w:t>
      </w:r>
      <w:r w:rsidRPr="004A6549">
        <w:rPr>
          <w:rStyle w:val="StyleUnderline"/>
          <w:rFonts w:asciiTheme="minorHAnsi" w:hAnsiTheme="minorHAnsi" w:cstheme="minorHAnsi"/>
        </w:rPr>
        <w:t>The modification of being is not an operation in which something passes from potentiality to act</w:t>
      </w:r>
      <w:r w:rsidRPr="004A6549">
        <w:rPr>
          <w:rFonts w:asciiTheme="minorHAnsi" w:hAnsiTheme="minorHAnsi" w:cstheme="minorHAnsi"/>
          <w:sz w:val="14"/>
        </w:rPr>
        <w:t xml:space="preserve">, </w:t>
      </w:r>
      <w:r w:rsidRPr="004A6549">
        <w:rPr>
          <w:rStyle w:val="StyleUnderline"/>
          <w:rFonts w:asciiTheme="minorHAnsi" w:hAnsiTheme="minorHAnsi" w:cstheme="minorHAnsi"/>
        </w:rPr>
        <w:t>and realizes and exhausts itself in this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What </w:t>
      </w:r>
      <w:r w:rsidRPr="00427B4D">
        <w:rPr>
          <w:rStyle w:val="Emphasis"/>
          <w:rFonts w:asciiTheme="minorHAnsi" w:hAnsiTheme="minorHAnsi" w:cstheme="minorHAnsi"/>
          <w:highlight w:val="green"/>
        </w:rPr>
        <w:t>deactivates operativity</w:t>
      </w:r>
      <w:r w:rsidRPr="004A6549">
        <w:rPr>
          <w:rStyle w:val="StyleUnderline"/>
          <w:rFonts w:asciiTheme="minorHAnsi" w:hAnsiTheme="minorHAnsi" w:cstheme="minorHAnsi"/>
        </w:rPr>
        <w:t xml:space="preserve"> in a form-of-life is an experience of potentiality or habit</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w:t>
      </w:r>
      <w:r w:rsidRPr="00427B4D">
        <w:rPr>
          <w:rStyle w:val="StyleUnderline"/>
          <w:rFonts w:asciiTheme="minorHAnsi" w:hAnsiTheme="minorHAnsi" w:cstheme="minorHAnsi"/>
          <w:highlight w:val="green"/>
        </w:rPr>
        <w:t xml:space="preserve">is the </w:t>
      </w:r>
      <w:r w:rsidRPr="00427B4D">
        <w:rPr>
          <w:rStyle w:val="Emphasis"/>
          <w:rFonts w:asciiTheme="minorHAnsi" w:hAnsiTheme="minorHAnsi" w:cstheme="minorHAnsi"/>
          <w:highlight w:val="green"/>
        </w:rPr>
        <w:t>habitual use of a potentiality that manifests itself as power of not</w:t>
      </w:r>
      <w:r w:rsidRPr="004A6549">
        <w:rPr>
          <w:rFonts w:asciiTheme="minorHAnsi" w:hAnsiTheme="minorHAnsi" w:cstheme="minorHAnsi"/>
          <w:sz w:val="14"/>
        </w:rPr>
        <w:t xml:space="preserve"> [Aristotle calls it adynamia, impotentiality, formulating the axiom according to which “all potentiality is, on the basis of the same and with respect to the same, impotentiality” (Met.1046°, pages 30-31)]. The destitution of the being-in-work of the work (of its energeia) cannot be carried out by another work, but only by a potentiality that remains as such and shows itself as such. Aristotle (De Anima 429b, pages 9-10) wrote that thought, when it thinks in act each of the intelligibles, remains in some way in potentiality and is thus able to think itself. </w:t>
      </w:r>
      <w:r w:rsidRPr="004A6549">
        <w:rPr>
          <w:rStyle w:val="StyleUnderline"/>
          <w:rFonts w:asciiTheme="minorHAnsi" w:hAnsiTheme="minorHAnsi" w:cstheme="minorHAnsi"/>
        </w:rPr>
        <w:t>It is only this irreducible remainder of potentiality that makes the destitution of work possible</w:t>
      </w:r>
      <w:r w:rsidRPr="004A6549">
        <w:rPr>
          <w:rFonts w:asciiTheme="minorHAnsi" w:hAnsiTheme="minorHAnsi" w:cstheme="minorHAnsi"/>
          <w:sz w:val="14"/>
        </w:rPr>
        <w:t xml:space="preserve">. </w:t>
      </w:r>
      <w:r w:rsidRPr="004A6549">
        <w:rPr>
          <w:rStyle w:val="StyleUnderline"/>
          <w:rFonts w:asciiTheme="minorHAnsi" w:hAnsiTheme="minorHAnsi" w:cstheme="minorHAnsi"/>
        </w:rPr>
        <w:t>To destitute work means in this sense to return it to the potentiality from which it originates</w:t>
      </w:r>
      <w:r w:rsidRPr="004A6549">
        <w:rPr>
          <w:rFonts w:asciiTheme="minorHAnsi" w:hAnsiTheme="minorHAnsi" w:cstheme="minorHAnsi"/>
          <w:sz w:val="14"/>
        </w:rPr>
        <w:t xml:space="preserve">, </w:t>
      </w:r>
      <w:r w:rsidRPr="004A6549">
        <w:rPr>
          <w:rStyle w:val="StyleUnderline"/>
          <w:rFonts w:asciiTheme="minorHAnsi" w:hAnsiTheme="minorHAnsi" w:cstheme="minorHAnsi"/>
        </w:rPr>
        <w:t>to exhibit in it the impotentiality that reigns and endures there</w:t>
      </w:r>
      <w:r w:rsidRPr="004A6549">
        <w:rPr>
          <w:rFonts w:asciiTheme="minorHAnsi" w:hAnsiTheme="minorHAnsi" w:cstheme="minorHAnsi"/>
          <w:sz w:val="14"/>
        </w:rPr>
        <w:t xml:space="preserve">. All living beings are in a form of life, but not all are (or are not always) a form-of-life. In the moment that the form-of-life constitutes itself, it deactivates and renders inoperative not only all the individual forms of life, but first of all the dispositif that separates bare life from life. It is only in living a life that a form-of-life can constitute itself as the inoperativity immanent in every life. The constitution of a form-of-life coincides, that is, completely with the destitution of the social and biological conditions into which it finds itself thrown. The form-of-life is, in this sense, the revocation of all factical vocations, which deposes and puts in tension from within the same gesture by which it is maintained and dwells in them. </w:t>
      </w:r>
      <w:r w:rsidRPr="004A6549">
        <w:rPr>
          <w:rStyle w:val="StyleUnderline"/>
          <w:rFonts w:asciiTheme="minorHAnsi" w:hAnsiTheme="minorHAnsi" w:cstheme="minorHAnsi"/>
        </w:rPr>
        <w:t>It is not a question of thinking a better or more authentic form of life</w:t>
      </w:r>
      <w:r w:rsidRPr="004A6549">
        <w:rPr>
          <w:rFonts w:asciiTheme="minorHAnsi" w:hAnsiTheme="minorHAnsi" w:cstheme="minorHAnsi"/>
          <w:sz w:val="14"/>
        </w:rPr>
        <w:t xml:space="preserve">, </w:t>
      </w:r>
      <w:r w:rsidRPr="004A6549">
        <w:rPr>
          <w:rStyle w:val="StyleUnderline"/>
          <w:rFonts w:asciiTheme="minorHAnsi" w:hAnsiTheme="minorHAnsi" w:cstheme="minorHAnsi"/>
        </w:rPr>
        <w:t>a superior principle or an elsewhere</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arrives from outside the forms of life and the factical vocations to revoke and render them inoperative</w:t>
      </w:r>
      <w:r w:rsidRPr="004A6549">
        <w:rPr>
          <w:rFonts w:asciiTheme="minorHAnsi" w:hAnsiTheme="minorHAnsi" w:cstheme="minorHAnsi"/>
          <w:sz w:val="14"/>
        </w:rPr>
        <w:t xml:space="preserve">. </w:t>
      </w:r>
      <w:r w:rsidRPr="004A6549">
        <w:rPr>
          <w:rStyle w:val="StyleUnderline"/>
          <w:rFonts w:asciiTheme="minorHAnsi" w:hAnsiTheme="minorHAnsi" w:cstheme="minorHAnsi"/>
        </w:rPr>
        <w:t>Inoperativity is not another work that appears to works from out of nowhere to deactivate and depose them</w:t>
      </w:r>
      <w:r w:rsidRPr="004A6549">
        <w:rPr>
          <w:rFonts w:asciiTheme="minorHAnsi" w:hAnsiTheme="minorHAnsi" w:cstheme="minorHAnsi"/>
          <w:sz w:val="14"/>
        </w:rPr>
        <w:t xml:space="preserve">: </w:t>
      </w:r>
      <w:r w:rsidRPr="004A6549">
        <w:rPr>
          <w:rStyle w:val="StyleUnderline"/>
          <w:rFonts w:asciiTheme="minorHAnsi" w:hAnsiTheme="minorHAnsi" w:cstheme="minorHAnsi"/>
        </w:rPr>
        <w:t>it coincides completely and constitutively with their destitution</w:t>
      </w:r>
      <w:r w:rsidRPr="004A6549">
        <w:rPr>
          <w:rFonts w:asciiTheme="minorHAnsi" w:hAnsiTheme="minorHAnsi" w:cstheme="minorHAnsi"/>
          <w:sz w:val="14"/>
        </w:rPr>
        <w:t xml:space="preserve">, </w:t>
      </w:r>
      <w:r w:rsidRPr="004A6549">
        <w:rPr>
          <w:rStyle w:val="StyleUnderline"/>
          <w:rFonts w:asciiTheme="minorHAnsi" w:hAnsiTheme="minorHAnsi" w:cstheme="minorHAnsi"/>
        </w:rPr>
        <w:t>with living a life</w:t>
      </w:r>
      <w:r w:rsidRPr="004A6549">
        <w:rPr>
          <w:rFonts w:asciiTheme="minorHAnsi" w:hAnsiTheme="minorHAnsi" w:cstheme="minorHAnsi"/>
          <w:sz w:val="14"/>
        </w:rPr>
        <w:t xml:space="preserve">. </w:t>
      </w:r>
      <w:r w:rsidRPr="004A6549">
        <w:rPr>
          <w:rStyle w:val="StyleUnderline"/>
          <w:rFonts w:asciiTheme="minorHAnsi" w:hAnsiTheme="minorHAnsi" w:cstheme="minorHAnsi"/>
        </w:rPr>
        <w:t>And this destitution is the coming politics</w:t>
      </w:r>
      <w:r w:rsidRPr="004A6549">
        <w:rPr>
          <w:rFonts w:asciiTheme="minorHAnsi" w:hAnsiTheme="minorHAnsi" w:cstheme="minorHAnsi"/>
          <w:sz w:val="14"/>
        </w:rPr>
        <w:t xml:space="preserve">. </w:t>
      </w:r>
      <w:r w:rsidRPr="004A6549">
        <w:rPr>
          <w:rStyle w:val="StyleUnderline"/>
          <w:rFonts w:asciiTheme="minorHAnsi" w:hAnsiTheme="minorHAnsi" w:cstheme="minorHAnsi"/>
        </w:rPr>
        <w:t>One understands</w:t>
      </w:r>
      <w:r w:rsidRPr="004A6549">
        <w:rPr>
          <w:rFonts w:asciiTheme="minorHAnsi" w:hAnsiTheme="minorHAnsi" w:cstheme="minorHAnsi"/>
          <w:sz w:val="14"/>
        </w:rPr>
        <w:t xml:space="preserve">, </w:t>
      </w:r>
      <w:r w:rsidRPr="004A6549">
        <w:rPr>
          <w:rStyle w:val="StyleUnderline"/>
          <w:rFonts w:asciiTheme="minorHAnsi" w:hAnsiTheme="minorHAnsi" w:cstheme="minorHAnsi"/>
        </w:rPr>
        <w:t>then</w:t>
      </w:r>
      <w:r w:rsidRPr="004A6549">
        <w:rPr>
          <w:rFonts w:asciiTheme="minorHAnsi" w:hAnsiTheme="minorHAnsi" w:cstheme="minorHAnsi"/>
          <w:sz w:val="14"/>
        </w:rPr>
        <w:t xml:space="preserve">, </w:t>
      </w:r>
      <w:r w:rsidRPr="004A6549">
        <w:rPr>
          <w:rStyle w:val="StyleUnderline"/>
          <w:rFonts w:asciiTheme="minorHAnsi" w:hAnsiTheme="minorHAnsi" w:cstheme="minorHAnsi"/>
        </w:rPr>
        <w:t>the essential function that the tradition of Western philosophy has assigned to the contemplative life</w:t>
      </w:r>
      <w:r w:rsidRPr="004A6549">
        <w:rPr>
          <w:rFonts w:asciiTheme="minorHAnsi" w:hAnsiTheme="minorHAnsi" w:cstheme="minorHAnsi"/>
          <w:sz w:val="14"/>
        </w:rPr>
        <w:t xml:space="preserve"> (to theoria) </w:t>
      </w:r>
      <w:r w:rsidRPr="004A6549">
        <w:rPr>
          <w:rStyle w:val="StyleUnderline"/>
          <w:rFonts w:asciiTheme="minorHAnsi" w:hAnsiTheme="minorHAnsi" w:cstheme="minorHAnsi"/>
        </w:rPr>
        <w:t>and to inoperativity</w:t>
      </w:r>
      <w:r w:rsidRPr="004A6549">
        <w:rPr>
          <w:rFonts w:asciiTheme="minorHAnsi" w:hAnsiTheme="minorHAnsi" w:cstheme="minorHAnsi"/>
          <w:sz w:val="14"/>
        </w:rPr>
        <w:t xml:space="preserve">: </w:t>
      </w:r>
      <w:r w:rsidRPr="004A6549">
        <w:rPr>
          <w:rStyle w:val="StyleUnderline"/>
          <w:rFonts w:asciiTheme="minorHAnsi" w:hAnsiTheme="minorHAnsi" w:cstheme="minorHAnsi"/>
        </w:rPr>
        <w:t>praxis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properly human life is that which</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rendering inoperative the</w:t>
      </w:r>
      <w:r w:rsidRPr="004A6549">
        <w:rPr>
          <w:rStyle w:val="StyleUnderline"/>
          <w:rFonts w:asciiTheme="minorHAnsi" w:hAnsiTheme="minorHAnsi" w:cstheme="minorHAnsi"/>
        </w:rPr>
        <w:t xml:space="preserve"> specific </w:t>
      </w:r>
      <w:r w:rsidRPr="00427B4D">
        <w:rPr>
          <w:rStyle w:val="StyleUnderline"/>
          <w:rFonts w:asciiTheme="minorHAnsi" w:hAnsiTheme="minorHAnsi" w:cstheme="minorHAnsi"/>
          <w:highlight w:val="green"/>
        </w:rPr>
        <w:t>works</w:t>
      </w:r>
      <w:r w:rsidRPr="004A6549">
        <w:rPr>
          <w:rStyle w:val="StyleUnderline"/>
          <w:rFonts w:asciiTheme="minorHAnsi" w:hAnsiTheme="minorHAnsi" w:cstheme="minorHAnsi"/>
        </w:rPr>
        <w:t xml:space="preserve"> and functions </w:t>
      </w:r>
      <w:r w:rsidRPr="00427B4D">
        <w:rPr>
          <w:rStyle w:val="StyleUnderline"/>
          <w:rFonts w:asciiTheme="minorHAnsi" w:hAnsiTheme="minorHAnsi" w:cstheme="minorHAnsi"/>
          <w:highlight w:val="green"/>
        </w:rPr>
        <w:t>of the living</w:t>
      </w:r>
      <w:r w:rsidRPr="004A6549">
        <w:rPr>
          <w:rFonts w:asciiTheme="minorHAnsi" w:hAnsiTheme="minorHAnsi" w:cstheme="minorHAnsi"/>
          <w:sz w:val="14"/>
        </w:rPr>
        <w:t xml:space="preserve">, </w:t>
      </w:r>
      <w:r w:rsidRPr="004A6549">
        <w:rPr>
          <w:rStyle w:val="StyleUnderline"/>
          <w:rFonts w:asciiTheme="minorHAnsi" w:hAnsiTheme="minorHAnsi" w:cstheme="minorHAnsi"/>
        </w:rPr>
        <w:t>makes them</w:t>
      </w:r>
      <w:r w:rsidRPr="004A6549">
        <w:rPr>
          <w:rFonts w:asciiTheme="minorHAnsi" w:hAnsiTheme="minorHAnsi" w:cstheme="minorHAnsi"/>
          <w:sz w:val="14"/>
        </w:rPr>
        <w:t xml:space="preserve">, </w:t>
      </w:r>
      <w:r w:rsidRPr="004A6549">
        <w:rPr>
          <w:rStyle w:val="StyleUnderline"/>
          <w:rFonts w:asciiTheme="minorHAnsi" w:hAnsiTheme="minorHAnsi" w:cstheme="minorHAnsi"/>
        </w:rPr>
        <w:t>so to speak</w:t>
      </w:r>
      <w:r w:rsidRPr="004A6549">
        <w:rPr>
          <w:rFonts w:asciiTheme="minorHAnsi" w:hAnsiTheme="minorHAnsi" w:cstheme="minorHAnsi"/>
          <w:sz w:val="14"/>
        </w:rPr>
        <w:t xml:space="preserve">, </w:t>
      </w:r>
      <w:r w:rsidRPr="004A6549">
        <w:rPr>
          <w:rStyle w:val="StyleUnderline"/>
          <w:rFonts w:asciiTheme="minorHAnsi" w:hAnsiTheme="minorHAnsi" w:cstheme="minorHAnsi"/>
        </w:rPr>
        <w:t>spin idle</w:t>
      </w:r>
      <w:r w:rsidRPr="004A6549">
        <w:rPr>
          <w:rFonts w:asciiTheme="minorHAnsi" w:hAnsiTheme="minorHAnsi" w:cstheme="minorHAnsi"/>
          <w:sz w:val="14"/>
        </w:rPr>
        <w:t xml:space="preserve"> [girare a vuoto], </w:t>
      </w:r>
      <w:r w:rsidRPr="004A6549">
        <w:rPr>
          <w:rStyle w:val="StyleUnderline"/>
          <w:rFonts w:asciiTheme="minorHAnsi" w:hAnsiTheme="minorHAnsi" w:cstheme="minorHAnsi"/>
        </w:rPr>
        <w:t>and</w:t>
      </w:r>
      <w:r w:rsidRPr="004A6549">
        <w:rPr>
          <w:rFonts w:asciiTheme="minorHAnsi" w:hAnsiTheme="minorHAnsi" w:cstheme="minorHAnsi"/>
          <w:sz w:val="14"/>
        </w:rPr>
        <w:t xml:space="preserve">, in this way, </w:t>
      </w:r>
      <w:r w:rsidRPr="00427B4D">
        <w:rPr>
          <w:rStyle w:val="StyleUnderline"/>
          <w:rFonts w:asciiTheme="minorHAnsi" w:hAnsiTheme="minorHAnsi" w:cstheme="minorHAnsi"/>
          <w:highlight w:val="green"/>
        </w:rPr>
        <w:t xml:space="preserve">opens them to </w:t>
      </w:r>
      <w:r w:rsidRPr="00427B4D">
        <w:rPr>
          <w:rStyle w:val="Emphasis"/>
          <w:rFonts w:asciiTheme="minorHAnsi" w:hAnsiTheme="minorHAnsi" w:cstheme="minorHAnsi"/>
          <w:highlight w:val="green"/>
        </w:rPr>
        <w:t>possibility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Contemplation and inoperativity </w:t>
      </w:r>
      <w:r w:rsidRPr="004A6549">
        <w:rPr>
          <w:rStyle w:val="StyleUnderline"/>
          <w:rFonts w:asciiTheme="minorHAnsi" w:hAnsiTheme="minorHAnsi" w:cstheme="minorHAnsi"/>
        </w:rPr>
        <w:t>are</w:t>
      </w:r>
      <w:r w:rsidRPr="004A6549">
        <w:rPr>
          <w:rFonts w:asciiTheme="minorHAnsi" w:hAnsiTheme="minorHAnsi" w:cstheme="minorHAnsi"/>
          <w:sz w:val="14"/>
        </w:rPr>
        <w:t xml:space="preserve">, in this sense, </w:t>
      </w:r>
      <w:r w:rsidRPr="004A6549">
        <w:rPr>
          <w:rStyle w:val="StyleUnderline"/>
          <w:rFonts w:asciiTheme="minorHAnsi" w:hAnsiTheme="minorHAnsi" w:cstheme="minorHAnsi"/>
        </w:rPr>
        <w:t>the metaphysical operators of anthropogenesis</w:t>
      </w:r>
      <w:r w:rsidRPr="004A6549">
        <w:rPr>
          <w:rFonts w:asciiTheme="minorHAnsi" w:hAnsiTheme="minorHAnsi" w:cstheme="minorHAnsi"/>
          <w:sz w:val="14"/>
        </w:rPr>
        <w:t xml:space="preserve">, </w:t>
      </w:r>
      <w:r w:rsidRPr="004A6549">
        <w:rPr>
          <w:rStyle w:val="StyleUnderline"/>
          <w:rFonts w:asciiTheme="minorHAnsi" w:hAnsiTheme="minorHAnsi" w:cstheme="minorHAnsi"/>
        </w:rPr>
        <w:t>which</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free</w:t>
      </w:r>
      <w:r w:rsidRPr="004A6549">
        <w:rPr>
          <w:rStyle w:val="StyleUnderline"/>
          <w:rFonts w:asciiTheme="minorHAnsi" w:hAnsiTheme="minorHAnsi" w:cstheme="minorHAnsi"/>
        </w:rPr>
        <w:t xml:space="preserve">ing </w:t>
      </w:r>
      <w:r w:rsidRPr="00427B4D">
        <w:rPr>
          <w:rStyle w:val="StyleUnderline"/>
          <w:rFonts w:asciiTheme="minorHAnsi" w:hAnsiTheme="minorHAnsi" w:cstheme="minorHAnsi"/>
          <w:highlight w:val="green"/>
        </w:rPr>
        <w:t>the living</w:t>
      </w:r>
      <w:r w:rsidRPr="004A6549">
        <w:rPr>
          <w:rStyle w:val="StyleUnderline"/>
          <w:rFonts w:asciiTheme="minorHAnsi" w:hAnsiTheme="minorHAnsi" w:cstheme="minorHAnsi"/>
        </w:rPr>
        <w:t xml:space="preserve"> being </w:t>
      </w:r>
      <w:r w:rsidRPr="00427B4D">
        <w:rPr>
          <w:rStyle w:val="StyleUnderline"/>
          <w:rFonts w:asciiTheme="minorHAnsi" w:hAnsiTheme="minorHAnsi" w:cstheme="minorHAnsi"/>
          <w:highlight w:val="green"/>
        </w:rPr>
        <w:t xml:space="preserve">from </w:t>
      </w:r>
      <w:r w:rsidRPr="00427B4D">
        <w:rPr>
          <w:rStyle w:val="Emphasis"/>
          <w:rFonts w:asciiTheme="minorHAnsi" w:hAnsiTheme="minorHAnsi" w:cstheme="minorHAnsi"/>
          <w:highlight w:val="green"/>
        </w:rPr>
        <w:t>every biological or social destiny</w:t>
      </w:r>
      <w:r w:rsidRPr="00427B4D">
        <w:rPr>
          <w:rStyle w:val="StyleUnderline"/>
          <w:rFonts w:asciiTheme="minorHAnsi" w:hAnsiTheme="minorHAnsi" w:cstheme="minorHAnsi"/>
          <w:highlight w:val="green"/>
        </w:rPr>
        <w:t xml:space="preserve"> and from every predetermined task</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renders it open for that particular absence of work</w:t>
      </w:r>
      <w:r w:rsidRPr="004A6549">
        <w:rPr>
          <w:rStyle w:val="StyleUnderline"/>
          <w:rFonts w:asciiTheme="minorHAnsi" w:hAnsiTheme="minorHAnsi" w:cstheme="minorHAnsi"/>
        </w:rPr>
        <w:t xml:space="preserve"> that </w:t>
      </w:r>
      <w:r w:rsidRPr="00427B4D">
        <w:rPr>
          <w:rStyle w:val="StyleUnderline"/>
          <w:rFonts w:asciiTheme="minorHAnsi" w:hAnsiTheme="minorHAnsi" w:cstheme="minorHAnsi"/>
          <w:highlight w:val="green"/>
        </w:rPr>
        <w:t>we</w:t>
      </w:r>
      <w:r w:rsidRPr="004A6549">
        <w:rPr>
          <w:rStyle w:val="StyleUnderline"/>
          <w:rFonts w:asciiTheme="minorHAnsi" w:hAnsiTheme="minorHAnsi" w:cstheme="minorHAnsi"/>
        </w:rPr>
        <w:t xml:space="preserve"> are accustomed to </w:t>
      </w:r>
      <w:r w:rsidRPr="00427B4D">
        <w:rPr>
          <w:rStyle w:val="StyleUnderline"/>
          <w:rFonts w:asciiTheme="minorHAnsi" w:hAnsiTheme="minorHAnsi" w:cstheme="minorHAnsi"/>
          <w:highlight w:val="green"/>
        </w:rPr>
        <w:t>cal</w:t>
      </w:r>
      <w:r w:rsidRPr="004A6549">
        <w:rPr>
          <w:rStyle w:val="StyleUnderline"/>
          <w:rFonts w:asciiTheme="minorHAnsi" w:hAnsiTheme="minorHAnsi" w:cstheme="minorHAnsi"/>
        </w:rPr>
        <w:t>ling ‘</w:t>
      </w:r>
      <w:r w:rsidRPr="00427B4D">
        <w:rPr>
          <w:rStyle w:val="Emphasis"/>
          <w:rFonts w:asciiTheme="minorHAnsi" w:hAnsiTheme="minorHAnsi" w:cstheme="minorHAnsi"/>
          <w:highlight w:val="green"/>
        </w:rPr>
        <w:t>politics</w:t>
      </w:r>
      <w:r w:rsidRPr="004A6549">
        <w:rPr>
          <w:rStyle w:val="StyleUnderline"/>
          <w:rFonts w:asciiTheme="minorHAnsi" w:hAnsiTheme="minorHAnsi" w:cstheme="minorHAnsi"/>
        </w:rPr>
        <w:t>’</w:t>
      </w:r>
      <w:r w:rsidRPr="004A6549">
        <w:rPr>
          <w:rFonts w:asciiTheme="minorHAnsi" w:hAnsiTheme="minorHAnsi" w:cstheme="minorHAnsi"/>
          <w:sz w:val="14"/>
        </w:rPr>
        <w:t xml:space="preserve"> and ‘art’. Politics and art are neither tasks nor simply ‘works’: they name, rather, the dimension in which the linguistic and corporeal, material and immaterial, biological and social operations are made inoperative and contemplated as such.</w:t>
      </w:r>
    </w:p>
    <w:p w:rsidR="005765D6" w:rsidRPr="004A6549" w:rsidRDefault="005765D6" w:rsidP="005765D6">
      <w:pPr>
        <w:pStyle w:val="Heading2"/>
        <w:rPr>
          <w:rFonts w:asciiTheme="minorHAnsi" w:hAnsiTheme="minorHAnsi" w:cstheme="minorHAnsi"/>
        </w:rPr>
      </w:pPr>
      <w:r>
        <w:rPr>
          <w:rFonts w:asciiTheme="minorHAnsi" w:hAnsiTheme="minorHAnsi" w:cstheme="minorHAnsi"/>
        </w:rPr>
        <w:lastRenderedPageBreak/>
        <w:t>2ac ca</w:t>
      </w:r>
      <w:r w:rsidRPr="004A6549">
        <w:rPr>
          <w:rFonts w:asciiTheme="minorHAnsi" w:hAnsiTheme="minorHAnsi" w:cstheme="minorHAnsi"/>
        </w:rPr>
        <w:t>se</w:t>
      </w:r>
    </w:p>
    <w:p w:rsidR="005765D6" w:rsidRPr="004A6549" w:rsidRDefault="005765D6" w:rsidP="005765D6">
      <w:pPr>
        <w:pStyle w:val="Heading3"/>
        <w:rPr>
          <w:rFonts w:asciiTheme="minorHAnsi" w:hAnsiTheme="minorHAnsi" w:cstheme="minorHAnsi"/>
        </w:rPr>
      </w:pPr>
      <w:r>
        <w:rPr>
          <w:rFonts w:asciiTheme="minorHAnsi" w:hAnsiTheme="minorHAnsi" w:cstheme="minorHAnsi"/>
        </w:rPr>
        <w:lastRenderedPageBreak/>
        <w:t>2ac o</w:t>
      </w:r>
      <w:r w:rsidRPr="004A6549">
        <w:rPr>
          <w:rFonts w:asciiTheme="minorHAnsi" w:hAnsiTheme="minorHAnsi" w:cstheme="minorHAnsi"/>
        </w:rPr>
        <w:t>verview</w:t>
      </w:r>
    </w:p>
    <w:p w:rsidR="005765D6" w:rsidRPr="004A6549" w:rsidRDefault="005765D6" w:rsidP="00CC14D2">
      <w:pPr>
        <w:pStyle w:val="Heading4"/>
      </w:pPr>
      <w:r w:rsidRPr="004A6549">
        <w:t>Our role of the ballot is who best affirms an ethics beyond sovereign violence</w:t>
      </w:r>
    </w:p>
    <w:p w:rsidR="005765D6" w:rsidRPr="004A6549" w:rsidRDefault="005765D6" w:rsidP="005765D6">
      <w:pPr>
        <w:rPr>
          <w:rFonts w:asciiTheme="minorHAnsi" w:hAnsiTheme="minorHAnsi" w:cstheme="minorHAnsi"/>
        </w:rPr>
      </w:pPr>
      <w:r w:rsidRPr="004A6549">
        <w:rPr>
          <w:rFonts w:asciiTheme="minorHAnsi" w:hAnsiTheme="minorHAnsi" w:cstheme="minorHAnsi"/>
          <w:b/>
        </w:rPr>
        <w:t>Agamben 2k</w:t>
      </w:r>
      <w:r w:rsidRPr="004A6549">
        <w:rPr>
          <w:rFonts w:asciiTheme="minorHAnsi" w:hAnsiTheme="minorHAnsi" w:cstheme="minorHAnsi"/>
        </w:rPr>
        <w:t xml:space="preserve"> (Giorgio – Ph.D., Baruch Spinoza Chair at the European Graduate School, Professor of Aesthetics at the University of Verona, Italy, Professor of Philosophy at Collège International de Philosophie in Paris, and at the University of Macerata in Italy, </w:t>
      </w:r>
      <w:r w:rsidRPr="004A6549">
        <w:rPr>
          <w:rFonts w:asciiTheme="minorHAnsi" w:hAnsiTheme="minorHAnsi" w:cstheme="minorHAnsi"/>
          <w:i/>
        </w:rPr>
        <w:t>Means Without End: Notes on Politics</w:t>
      </w:r>
      <w:r w:rsidRPr="004A6549">
        <w:rPr>
          <w:rFonts w:asciiTheme="minorHAnsi" w:hAnsiTheme="minorHAnsi" w:cstheme="minorHAnsi"/>
        </w:rPr>
        <w:t>, p. 93-95)</w:t>
      </w:r>
    </w:p>
    <w:p w:rsidR="005765D6" w:rsidRDefault="005765D6" w:rsidP="005765D6">
      <w:pPr>
        <w:rPr>
          <w:rFonts w:asciiTheme="minorHAnsi" w:hAnsiTheme="minorHAnsi" w:cstheme="minorHAnsi"/>
          <w:sz w:val="14"/>
        </w:rPr>
      </w:pPr>
      <w:r w:rsidRPr="00427B4D">
        <w:rPr>
          <w:rStyle w:val="StyleUnderline"/>
          <w:rFonts w:asciiTheme="minorHAnsi" w:hAnsiTheme="minorHAnsi" w:cstheme="minorHAnsi"/>
          <w:highlight w:val="green"/>
        </w:rPr>
        <w:t>Exposition is the location of politics</w:t>
      </w:r>
      <w:r w:rsidRPr="004A6549">
        <w:rPr>
          <w:rFonts w:asciiTheme="minorHAnsi" w:hAnsiTheme="minorHAnsi" w:cstheme="minorHAnsi"/>
          <w:sz w:val="14"/>
        </w:rPr>
        <w:t xml:space="preserve">. If there is no animal politics, that is perhaps because animals are always already in the open and do not try to take possession of their own exposition; they simply live in it without caring about it. That is why they are not interested in mirrors, in the image as image. </w:t>
      </w:r>
      <w:r w:rsidRPr="004A6549">
        <w:rPr>
          <w:rStyle w:val="StyleUnderline"/>
          <w:rFonts w:asciiTheme="minorHAnsi" w:hAnsiTheme="minorHAnsi" w:cstheme="minorHAnsi"/>
        </w:rPr>
        <w:t>Human beings</w:t>
      </w:r>
      <w:r w:rsidRPr="004A6549">
        <w:rPr>
          <w:rFonts w:asciiTheme="minorHAnsi" w:hAnsiTheme="minorHAnsi" w:cstheme="minorHAnsi"/>
          <w:sz w:val="14"/>
        </w:rPr>
        <w:t xml:space="preserve">, on the other hand, </w:t>
      </w:r>
      <w:r w:rsidRPr="004A6549">
        <w:rPr>
          <w:rStyle w:val="StyleUnderline"/>
          <w:rFonts w:asciiTheme="minorHAnsi" w:hAnsiTheme="minorHAnsi" w:cstheme="minorHAnsi"/>
        </w:rPr>
        <w:t>separate images from things and give them a name</w:t>
      </w:r>
      <w:r w:rsidRPr="004A6549">
        <w:rPr>
          <w:rFonts w:asciiTheme="minorHAnsi" w:hAnsiTheme="minorHAnsi" w:cstheme="minorHAnsi"/>
          <w:sz w:val="14"/>
        </w:rPr>
        <w:t xml:space="preserve"> precisely </w:t>
      </w:r>
      <w:r w:rsidRPr="004A6549">
        <w:rPr>
          <w:rStyle w:val="StyleUnderline"/>
          <w:rFonts w:asciiTheme="minorHAnsi" w:hAnsiTheme="minorHAnsi" w:cstheme="minorHAnsi"/>
        </w:rPr>
        <w:t>because they want to recognize themselves</w:t>
      </w:r>
      <w:r w:rsidRPr="004A6549">
        <w:rPr>
          <w:rFonts w:asciiTheme="minorHAnsi" w:hAnsiTheme="minorHAnsi" w:cstheme="minorHAnsi"/>
          <w:sz w:val="14"/>
        </w:rPr>
        <w:t xml:space="preserve">, that is, they want to take possession of their own very appearance. </w:t>
      </w:r>
      <w:r w:rsidRPr="004A6549">
        <w:rPr>
          <w:rStyle w:val="StyleUnderline"/>
          <w:rFonts w:asciiTheme="minorHAnsi" w:hAnsiTheme="minorHAnsi" w:cstheme="minorHAnsi"/>
        </w:rPr>
        <w:t>Human beings thus transform the open into a world</w:t>
      </w:r>
      <w:r w:rsidRPr="004A6549">
        <w:rPr>
          <w:rFonts w:asciiTheme="minorHAnsi" w:hAnsiTheme="minorHAnsi" w:cstheme="minorHAnsi"/>
          <w:sz w:val="14"/>
        </w:rPr>
        <w:t xml:space="preserve">, that is, </w:t>
      </w:r>
      <w:r w:rsidRPr="004A6549">
        <w:rPr>
          <w:rStyle w:val="StyleUnderline"/>
          <w:rFonts w:asciiTheme="minorHAnsi" w:hAnsiTheme="minorHAnsi" w:cstheme="minorHAnsi"/>
        </w:rPr>
        <w:t>into the battlefield of a political struggle without quarter</w:t>
      </w:r>
      <w:r w:rsidRPr="004A6549">
        <w:rPr>
          <w:rFonts w:asciiTheme="minorHAnsi" w:hAnsiTheme="minorHAnsi" w:cstheme="minorHAnsi"/>
          <w:sz w:val="14"/>
        </w:rPr>
        <w:t xml:space="preserve">. This struggle, whose object is truth, goes by the name of History. It is happening more and more often that in pornographic photographs the portrayed subjects, by a calculated stratagem, look into the camera, thereby exhibiting the awareness of being exposed to the gaze. This unexpected gesture violently belies the fiction that is implicit in the consumption of such images, according to which the one who looks surprises the actors while remaining unseen by them: the latter, rather, knowingly challenge the voyeur’s gaze and force him to look them in the eyes. In that precise moment, the insubstantial nature of the human face suddenly comes to light. The fact that the actors look into the camera means that they show that they are simulating; nevertheless, they paradoxically appear more real precisely to the extent to which they exhibit this falsification. The same procedure is used today in advertising: the image appears more convincing if it shows openly its own artifice. In both cases, the one who looks is confronted with something that concerns unequivocally the essence of the face, the very structure of truth. We may call tragicomedy of appearance the fact that the face uncovers only and precisely inasmuch as it hides, and hides to the extent to which it uncovers. In this way, the appearance that ought to have manifested human beings becomes for them instead a resemblance that betrays them and in which they can no longer recognize themselves. Precisely because the face is solely the location of truth, it is also and immediately the location of simulation and of an irreducible impropriety. This does not mean, however, that appearance dissimulates what it uncovers by making it look like what in reality it is not: rather, what human beings truly are is nothing other than this dissimulation and this disquietude within the appearance. </w:t>
      </w:r>
      <w:r w:rsidRPr="004A6549">
        <w:rPr>
          <w:rStyle w:val="StyleUnderline"/>
          <w:rFonts w:asciiTheme="minorHAnsi" w:hAnsiTheme="minorHAnsi" w:cstheme="minorHAnsi"/>
        </w:rPr>
        <w:t xml:space="preserve">Because human </w:t>
      </w:r>
      <w:r w:rsidRPr="00427B4D">
        <w:rPr>
          <w:rStyle w:val="StyleUnderline"/>
          <w:rFonts w:asciiTheme="minorHAnsi" w:hAnsiTheme="minorHAnsi" w:cstheme="minorHAnsi"/>
          <w:highlight w:val="green"/>
        </w:rPr>
        <w:t>beings neither are nor have to be any essence</w:t>
      </w:r>
      <w:r w:rsidRPr="004A6549">
        <w:rPr>
          <w:rFonts w:asciiTheme="minorHAnsi" w:hAnsiTheme="minorHAnsi" w:cstheme="minorHAnsi"/>
          <w:sz w:val="14"/>
        </w:rPr>
        <w:t xml:space="preserve">, any nature, </w:t>
      </w:r>
      <w:r w:rsidRPr="004A6549">
        <w:rPr>
          <w:rStyle w:val="StyleUnderline"/>
          <w:rFonts w:asciiTheme="minorHAnsi" w:hAnsiTheme="minorHAnsi" w:cstheme="minorHAnsi"/>
        </w:rPr>
        <w:t>or any specific destiny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their condition is the </w:t>
      </w:r>
      <w:proofErr w:type="gramStart"/>
      <w:r w:rsidRPr="004A6549">
        <w:rPr>
          <w:rStyle w:val="StyleUnderline"/>
          <w:rFonts w:asciiTheme="minorHAnsi" w:hAnsiTheme="minorHAnsi" w:cstheme="minorHAnsi"/>
        </w:rPr>
        <w:t>most empty</w:t>
      </w:r>
      <w:proofErr w:type="gramEnd"/>
      <w:r w:rsidRPr="004A6549">
        <w:rPr>
          <w:rStyle w:val="StyleUnderline"/>
          <w:rFonts w:asciiTheme="minorHAnsi" w:hAnsiTheme="minorHAnsi" w:cstheme="minorHAnsi"/>
        </w:rPr>
        <w:t xml:space="preserve"> and the most insubstantial of all</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the truth</w:t>
      </w:r>
      <w:r w:rsidRPr="004A6549">
        <w:rPr>
          <w:rFonts w:asciiTheme="minorHAnsi" w:hAnsiTheme="minorHAnsi" w:cstheme="minorHAnsi"/>
          <w:sz w:val="14"/>
        </w:rPr>
        <w:t xml:space="preserve">. What remains hidden from them is not something behind appearance, but rather appearing itself, that is, their being nothing other than a face. </w:t>
      </w:r>
      <w:r w:rsidRPr="00427B4D">
        <w:rPr>
          <w:rStyle w:val="Emphasis"/>
          <w:rFonts w:asciiTheme="minorHAnsi" w:hAnsiTheme="minorHAnsi" w:cstheme="minorHAnsi"/>
          <w:highlight w:val="green"/>
        </w:rPr>
        <w:t>The task of politics is to return appearance itself to appearance</w:t>
      </w:r>
      <w:r w:rsidRPr="004A6549">
        <w:rPr>
          <w:rFonts w:asciiTheme="minorHAnsi" w:hAnsiTheme="minorHAnsi" w:cstheme="minorHAnsi"/>
          <w:sz w:val="14"/>
        </w:rPr>
        <w:t xml:space="preserve">, </w:t>
      </w:r>
      <w:r w:rsidRPr="004A6549">
        <w:rPr>
          <w:rStyle w:val="StyleUnderline"/>
          <w:rFonts w:asciiTheme="minorHAnsi" w:hAnsiTheme="minorHAnsi" w:cstheme="minorHAnsi"/>
        </w:rPr>
        <w:t>to cause appearance itself to appear</w:t>
      </w:r>
      <w:r w:rsidRPr="004A6549">
        <w:rPr>
          <w:rFonts w:asciiTheme="minorHAnsi" w:hAnsiTheme="minorHAnsi" w:cstheme="minorHAnsi"/>
          <w:sz w:val="14"/>
        </w:rPr>
        <w:t xml:space="preserve">. </w:t>
      </w:r>
      <w:r w:rsidRPr="004A6549">
        <w:rPr>
          <w:rStyle w:val="StyleUnderline"/>
          <w:rFonts w:asciiTheme="minorHAnsi" w:hAnsiTheme="minorHAnsi" w:cstheme="minorHAnsi"/>
        </w:rPr>
        <w:t>The face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truth</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and exposition are</w:t>
      </w:r>
      <w:r w:rsidRPr="004A6549">
        <w:rPr>
          <w:rStyle w:val="StyleUnderline"/>
          <w:rFonts w:asciiTheme="minorHAnsi" w:hAnsiTheme="minorHAnsi" w:cstheme="minorHAnsi"/>
        </w:rPr>
        <w:t xml:space="preserve"> today </w:t>
      </w:r>
      <w:r w:rsidRPr="00427B4D">
        <w:rPr>
          <w:rStyle w:val="StyleUnderline"/>
          <w:rFonts w:asciiTheme="minorHAnsi" w:hAnsiTheme="minorHAnsi" w:cstheme="minorHAnsi"/>
          <w:highlight w:val="green"/>
        </w:rPr>
        <w:t>the objects of</w:t>
      </w:r>
      <w:r w:rsidRPr="004A6549">
        <w:rPr>
          <w:rStyle w:val="StyleUnderline"/>
          <w:rFonts w:asciiTheme="minorHAnsi" w:hAnsiTheme="minorHAnsi" w:cstheme="minorHAnsi"/>
        </w:rPr>
        <w:t xml:space="preserve"> a global </w:t>
      </w:r>
      <w:r w:rsidRPr="00427B4D">
        <w:rPr>
          <w:rStyle w:val="StyleUnderline"/>
          <w:rFonts w:asciiTheme="minorHAnsi" w:hAnsiTheme="minorHAnsi" w:cstheme="minorHAnsi"/>
          <w:highlight w:val="green"/>
        </w:rPr>
        <w:t>civil war</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whose battlefield is social life</w:t>
      </w:r>
      <w:r w:rsidRPr="004A6549">
        <w:rPr>
          <w:rStyle w:val="StyleUnderline"/>
          <w:rFonts w:asciiTheme="minorHAnsi" w:hAnsiTheme="minorHAnsi" w:cstheme="minorHAnsi"/>
        </w:rPr>
        <w:t xml:space="preserve"> in its entirety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whose storm troopers are the media</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whose victims are all</w:t>
      </w:r>
      <w:r w:rsidRPr="004A6549">
        <w:rPr>
          <w:rStyle w:val="StyleUnderline"/>
          <w:rFonts w:asciiTheme="minorHAnsi" w:hAnsiTheme="minorHAnsi" w:cstheme="minorHAnsi"/>
        </w:rPr>
        <w:t xml:space="preserve"> the peoples of </w:t>
      </w:r>
      <w:r w:rsidRPr="00427B4D">
        <w:rPr>
          <w:rStyle w:val="StyleUnderline"/>
          <w:rFonts w:asciiTheme="minorHAnsi" w:hAnsiTheme="minorHAnsi" w:cstheme="minorHAnsi"/>
          <w:highlight w:val="green"/>
        </w:rPr>
        <w:t>the Earth</w:t>
      </w:r>
      <w:r w:rsidRPr="004A6549">
        <w:rPr>
          <w:rFonts w:asciiTheme="minorHAnsi" w:hAnsiTheme="minorHAnsi" w:cstheme="minorHAnsi"/>
          <w:sz w:val="14"/>
        </w:rPr>
        <w:t xml:space="preserve">. Politicians, the media establishment, and the advertising industry have understood the insubstantial character of the face and of the community it opens up, and thus they transform it into a miserable secret that they must make sure to control at all costs. </w:t>
      </w:r>
      <w:r w:rsidRPr="00427B4D">
        <w:rPr>
          <w:rStyle w:val="StyleUnderline"/>
          <w:rFonts w:asciiTheme="minorHAnsi" w:hAnsiTheme="minorHAnsi" w:cstheme="minorHAnsi"/>
          <w:highlight w:val="green"/>
        </w:rPr>
        <w:t>State power today is no longer founded on the monopoly of</w:t>
      </w:r>
      <w:r w:rsidRPr="004A6549">
        <w:rPr>
          <w:rStyle w:val="StyleUnderline"/>
          <w:rFonts w:asciiTheme="minorHAnsi" w:hAnsiTheme="minorHAnsi" w:cstheme="minorHAnsi"/>
        </w:rPr>
        <w:t xml:space="preserve"> the legitimate use of </w:t>
      </w:r>
      <w:r w:rsidRPr="00427B4D">
        <w:rPr>
          <w:rStyle w:val="StyleUnderline"/>
          <w:rFonts w:asciiTheme="minorHAnsi" w:hAnsiTheme="minorHAnsi" w:cstheme="minorHAnsi"/>
          <w:highlight w:val="green"/>
        </w:rPr>
        <w:t>violence</w:t>
      </w:r>
      <w:r w:rsidRPr="004A6549">
        <w:rPr>
          <w:rStyle w:val="StyleUnderline"/>
          <w:rFonts w:asciiTheme="minorHAnsi" w:hAnsiTheme="minorHAnsi" w:cstheme="minorHAnsi"/>
        </w:rPr>
        <w:t xml:space="preserve"> — a monopoly that states share increasingly willingly with other nonsovereign organizations</w:t>
      </w:r>
      <w:r w:rsidRPr="004A6549">
        <w:rPr>
          <w:rFonts w:asciiTheme="minorHAnsi" w:hAnsiTheme="minorHAnsi" w:cstheme="minorHAnsi"/>
          <w:sz w:val="14"/>
        </w:rPr>
        <w:t xml:space="preserve"> such as the United Nations and terrorist organizations; rather, </w:t>
      </w:r>
      <w:r w:rsidRPr="00427B4D">
        <w:rPr>
          <w:rStyle w:val="StyleUnderline"/>
          <w:rFonts w:asciiTheme="minorHAnsi" w:hAnsiTheme="minorHAnsi" w:cstheme="minorHAnsi"/>
          <w:highlight w:val="green"/>
        </w:rPr>
        <w:t>it is founded</w:t>
      </w:r>
      <w:r w:rsidRPr="004A6549">
        <w:rPr>
          <w:rStyle w:val="StyleUnderline"/>
          <w:rFonts w:asciiTheme="minorHAnsi" w:hAnsiTheme="minorHAnsi" w:cstheme="minorHAnsi"/>
        </w:rPr>
        <w:t xml:space="preserve"> above all </w:t>
      </w:r>
      <w:r w:rsidRPr="00427B4D">
        <w:rPr>
          <w:rStyle w:val="StyleUnderline"/>
          <w:rFonts w:asciiTheme="minorHAnsi" w:hAnsiTheme="minorHAnsi" w:cstheme="minorHAnsi"/>
          <w:highlight w:val="green"/>
        </w:rPr>
        <w:t>on the control of appearance</w:t>
      </w:r>
      <w:r w:rsidRPr="004A6549">
        <w:rPr>
          <w:rFonts w:asciiTheme="minorHAnsi" w:hAnsiTheme="minorHAnsi" w:cstheme="minorHAnsi"/>
          <w:sz w:val="14"/>
        </w:rPr>
        <w:t xml:space="preserve"> (of doxa). </w:t>
      </w:r>
      <w:r w:rsidRPr="004A6549">
        <w:rPr>
          <w:rStyle w:val="StyleUnderline"/>
          <w:rFonts w:asciiTheme="minorHAnsi" w:hAnsiTheme="minorHAnsi" w:cstheme="minorHAnsi"/>
        </w:rPr>
        <w:t xml:space="preserve">The fact </w:t>
      </w:r>
      <w:r w:rsidRPr="00427B4D">
        <w:rPr>
          <w:rStyle w:val="StyleUnderline"/>
          <w:rFonts w:asciiTheme="minorHAnsi" w:hAnsiTheme="minorHAnsi" w:cstheme="minorHAnsi"/>
          <w:highlight w:val="green"/>
        </w:rPr>
        <w:t>that politics constitutes itself as an autonomous sphere goes hand in hand with the separation of the face in the world of spectacle — a world in which</w:t>
      </w:r>
      <w:r w:rsidRPr="004A6549">
        <w:rPr>
          <w:rStyle w:val="StyleUnderline"/>
          <w:rFonts w:asciiTheme="minorHAnsi" w:hAnsiTheme="minorHAnsi" w:cstheme="minorHAnsi"/>
        </w:rPr>
        <w:t xml:space="preserve"> human </w:t>
      </w:r>
      <w:r w:rsidRPr="00427B4D">
        <w:rPr>
          <w:rStyle w:val="StyleUnderline"/>
          <w:rFonts w:asciiTheme="minorHAnsi" w:hAnsiTheme="minorHAnsi" w:cstheme="minorHAnsi"/>
          <w:highlight w:val="green"/>
        </w:rPr>
        <w:t>communication is</w:t>
      </w:r>
      <w:r w:rsidRPr="004A6549">
        <w:rPr>
          <w:rStyle w:val="StyleUnderline"/>
          <w:rFonts w:asciiTheme="minorHAnsi" w:hAnsiTheme="minorHAnsi" w:cstheme="minorHAnsi"/>
        </w:rPr>
        <w:t xml:space="preserve"> being </w:t>
      </w:r>
      <w:r w:rsidRPr="00427B4D">
        <w:rPr>
          <w:rStyle w:val="StyleUnderline"/>
          <w:rFonts w:asciiTheme="minorHAnsi" w:hAnsiTheme="minorHAnsi" w:cstheme="minorHAnsi"/>
          <w:highlight w:val="green"/>
        </w:rPr>
        <w:t>separated from itself</w:t>
      </w:r>
      <w:r w:rsidRPr="004A6549">
        <w:rPr>
          <w:rFonts w:asciiTheme="minorHAnsi" w:hAnsiTheme="minorHAnsi" w:cstheme="minorHAnsi"/>
          <w:sz w:val="14"/>
        </w:rPr>
        <w:t>.</w:t>
      </w:r>
      <w:r w:rsidRPr="004A6549">
        <w:rPr>
          <w:rFonts w:asciiTheme="minorHAnsi" w:hAnsiTheme="minorHAnsi" w:cstheme="minorHAnsi"/>
        </w:rPr>
        <w:t xml:space="preserve"> </w:t>
      </w:r>
      <w:r w:rsidRPr="00427B4D">
        <w:rPr>
          <w:rStyle w:val="StyleUnderline"/>
          <w:rFonts w:asciiTheme="minorHAnsi" w:hAnsiTheme="minorHAnsi" w:cstheme="minorHAnsi"/>
          <w:highlight w:val="green"/>
        </w:rPr>
        <w:t>Exposition</w:t>
      </w:r>
      <w:r w:rsidRPr="004A6549">
        <w:rPr>
          <w:rStyle w:val="StyleUnderline"/>
          <w:rFonts w:asciiTheme="minorHAnsi" w:hAnsiTheme="minorHAnsi" w:cstheme="minorHAnsi"/>
        </w:rPr>
        <w:t xml:space="preserve"> thus </w:t>
      </w:r>
      <w:r w:rsidRPr="00427B4D">
        <w:rPr>
          <w:rStyle w:val="StyleUnderline"/>
          <w:rFonts w:asciiTheme="minorHAnsi" w:hAnsiTheme="minorHAnsi" w:cstheme="minorHAnsi"/>
          <w:highlight w:val="green"/>
        </w:rPr>
        <w:t>transforms itself into a value that is accumulated</w:t>
      </w:r>
      <w:r w:rsidRPr="004A6549">
        <w:rPr>
          <w:rStyle w:val="StyleUnderline"/>
          <w:rFonts w:asciiTheme="minorHAnsi" w:hAnsiTheme="minorHAnsi" w:cstheme="minorHAnsi"/>
        </w:rPr>
        <w:t xml:space="preserve"> in images and </w:t>
      </w:r>
      <w:r w:rsidRPr="00427B4D">
        <w:rPr>
          <w:rStyle w:val="StyleUnderline"/>
          <w:rFonts w:asciiTheme="minorHAnsi" w:hAnsiTheme="minorHAnsi" w:cstheme="minorHAnsi"/>
          <w:highlight w:val="green"/>
        </w:rPr>
        <w:t>in the media</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while</w:t>
      </w:r>
      <w:r w:rsidRPr="004A6549">
        <w:rPr>
          <w:rStyle w:val="StyleUnderline"/>
          <w:rFonts w:asciiTheme="minorHAnsi" w:hAnsiTheme="minorHAnsi" w:cstheme="minorHAnsi"/>
        </w:rPr>
        <w:t xml:space="preserve"> a new class of </w:t>
      </w:r>
      <w:r w:rsidRPr="00427B4D">
        <w:rPr>
          <w:rStyle w:val="StyleUnderline"/>
          <w:rFonts w:asciiTheme="minorHAnsi" w:hAnsiTheme="minorHAnsi" w:cstheme="minorHAnsi"/>
          <w:highlight w:val="green"/>
        </w:rPr>
        <w:t>bureaucrats jealously</w:t>
      </w:r>
      <w:r w:rsidRPr="004A6549">
        <w:rPr>
          <w:rStyle w:val="StyleUnderline"/>
          <w:rFonts w:asciiTheme="minorHAnsi" w:hAnsiTheme="minorHAnsi" w:cstheme="minorHAnsi"/>
        </w:rPr>
        <w:t xml:space="preserve"> watches over its </w:t>
      </w:r>
      <w:r w:rsidRPr="00427B4D">
        <w:rPr>
          <w:rStyle w:val="StyleUnderline"/>
          <w:rFonts w:asciiTheme="minorHAnsi" w:hAnsiTheme="minorHAnsi" w:cstheme="minorHAnsi"/>
          <w:highlight w:val="green"/>
        </w:rPr>
        <w:t>manage</w:t>
      </w:r>
      <w:r w:rsidRPr="004A6549">
        <w:rPr>
          <w:rStyle w:val="StyleUnderline"/>
          <w:rFonts w:asciiTheme="minorHAnsi" w:hAnsiTheme="minorHAnsi" w:cstheme="minorHAnsi"/>
        </w:rPr>
        <w:t>ment</w:t>
      </w:r>
      <w:r w:rsidRPr="004A6549">
        <w:rPr>
          <w:rFonts w:asciiTheme="minorHAnsi" w:hAnsiTheme="minorHAnsi" w:cstheme="minorHAnsi"/>
          <w:sz w:val="14"/>
        </w:rPr>
        <w:t>.</w:t>
      </w:r>
    </w:p>
    <w:p w:rsidR="00CD1F68" w:rsidRDefault="00CD1F68" w:rsidP="00CD1F68">
      <w:pPr>
        <w:pStyle w:val="Heading4"/>
      </w:pPr>
      <w:r>
        <w:t>Only studious play can deactivate the law’s coupling with violence and re-engage politics</w:t>
      </w:r>
    </w:p>
    <w:p w:rsidR="00CD1F68" w:rsidRDefault="00CD1F68" w:rsidP="00CD1F68">
      <w:pPr>
        <w:rPr>
          <w:sz w:val="16"/>
          <w:szCs w:val="16"/>
        </w:rPr>
      </w:pPr>
      <w:r w:rsidRPr="00AB0BFC">
        <w:rPr>
          <w:rStyle w:val="Style13ptBold"/>
        </w:rPr>
        <w:t>Morgan 7</w:t>
      </w:r>
      <w:r>
        <w:t xml:space="preserve"> (</w:t>
      </w:r>
      <w:r w:rsidRPr="00AB0BFC">
        <w:rPr>
          <w:sz w:val="16"/>
          <w:szCs w:val="16"/>
        </w:rPr>
        <w:t xml:space="preserve">Benjamin, University of California, Berkeley, “Undoing Legal Violence: Walter Benjamin's and Giorgio Agamben's Aesthetics of Pure Means”, Journal </w:t>
      </w:r>
      <w:proofErr w:type="gramStart"/>
      <w:r w:rsidRPr="00AB0BFC">
        <w:rPr>
          <w:sz w:val="16"/>
          <w:szCs w:val="16"/>
        </w:rPr>
        <w:t>Of Law And</w:t>
      </w:r>
      <w:proofErr w:type="gramEnd"/>
      <w:r w:rsidRPr="00AB0BFC">
        <w:rPr>
          <w:sz w:val="16"/>
          <w:szCs w:val="16"/>
        </w:rPr>
        <w:t xml:space="preserve"> Society, volume 34, Number 1, March, </w:t>
      </w:r>
      <w:hyperlink r:id="rId10" w:history="1">
        <w:r w:rsidRPr="00254E59">
          <w:rPr>
            <w:rStyle w:val="Hyperlink"/>
            <w:sz w:val="16"/>
            <w:szCs w:val="16"/>
          </w:rPr>
          <w:t>www.academia.edu/1111547/Undoing_Legal_Violence_Walter_Benjamin_s_and_Giorgio_Agamben_s_Aesthetics_of_Pure_Means</w:t>
        </w:r>
      </w:hyperlink>
    </w:p>
    <w:p w:rsidR="00CD1F68" w:rsidRPr="00CD1F68" w:rsidRDefault="00CD1F68" w:rsidP="005765D6">
      <w:pPr>
        <w:rPr>
          <w:b/>
          <w:u w:val="single"/>
        </w:rPr>
      </w:pPr>
      <w:r w:rsidRPr="00255932">
        <w:rPr>
          <w:sz w:val="14"/>
        </w:rPr>
        <w:t xml:space="preserve">This philosophical effort to describe non instrumental means is the basis for Agamben's political response to our `global state of exception'. </w:t>
      </w:r>
      <w:r w:rsidRPr="00626296">
        <w:rPr>
          <w:rStyle w:val="StyleUnderline"/>
        </w:rPr>
        <w:t xml:space="preserve">A theory of </w:t>
      </w:r>
      <w:r w:rsidRPr="00CD1F68">
        <w:rPr>
          <w:rStyle w:val="StyleUnderline"/>
          <w:highlight w:val="green"/>
        </w:rPr>
        <w:t>pure means can counteract</w:t>
      </w:r>
      <w:r w:rsidRPr="00626296">
        <w:rPr>
          <w:rStyle w:val="StyleUnderline"/>
        </w:rPr>
        <w:t xml:space="preserve"> a central problem of </w:t>
      </w:r>
      <w:r w:rsidRPr="00CD1F68">
        <w:rPr>
          <w:rStyle w:val="StyleUnderline"/>
          <w:highlight w:val="green"/>
        </w:rPr>
        <w:t>the state of exception</w:t>
      </w:r>
      <w:r w:rsidRPr="00626296">
        <w:rPr>
          <w:rStyle w:val="StyleUnderline"/>
        </w:rPr>
        <w:t xml:space="preserve">: its </w:t>
      </w:r>
      <w:r w:rsidRPr="00CD1F68">
        <w:rPr>
          <w:rStyle w:val="StyleUnderline"/>
          <w:highlight w:val="green"/>
        </w:rPr>
        <w:t>exacerbation of the `nexus between violence and law'</w:t>
      </w:r>
      <w:r w:rsidRPr="00255932">
        <w:rPr>
          <w:sz w:val="14"/>
        </w:rPr>
        <w:t xml:space="preserve">. Benjamin, as we have seen, views law as inherently violent in both its creation and preserva-tion in so far as it is conceived as instrumental. Agamben argues that the state of exception extends this legal violence beyond its own boundaries by making it possible for extra-legal actions to acquire legal status. </w:t>
      </w:r>
      <w:r w:rsidRPr="00255932">
        <w:rPr>
          <w:rStyle w:val="StyleUnderline"/>
        </w:rPr>
        <w:t>Tracing the legal history of the term `force of law'</w:t>
      </w:r>
      <w:r w:rsidRPr="00255932">
        <w:rPr>
          <w:sz w:val="14"/>
        </w:rPr>
        <w:t xml:space="preserve"> (the title Derrida gave to an essay in which he analyses </w:t>
      </w:r>
      <w:r w:rsidRPr="00255932">
        <w:rPr>
          <w:sz w:val="14"/>
        </w:rPr>
        <w:lastRenderedPageBreak/>
        <w:t xml:space="preserve">`Critique of Violence'), </w:t>
      </w:r>
      <w:r w:rsidRPr="00255932">
        <w:rPr>
          <w:rStyle w:val="StyleUnderline"/>
        </w:rPr>
        <w:t>Agamben describes those actions that, though not legally authorized, nonetheless draw upon the violence that guarantees law's dictates:</w:t>
      </w:r>
      <w:r w:rsidRPr="00255932">
        <w:rPr>
          <w:sz w:val="14"/>
        </w:rPr>
        <w:t xml:space="preserve"> `decrees, provisions, and measures that are not formally laws nevertheless acquire their ``force''.' What is peculiar, and dangerous, about </w:t>
      </w:r>
      <w:r w:rsidRPr="00255932">
        <w:rPr>
          <w:rStyle w:val="StyleUnderline"/>
        </w:rPr>
        <w:t>the state of exception</w:t>
      </w:r>
      <w:r w:rsidRPr="00255932">
        <w:rPr>
          <w:sz w:val="14"/>
        </w:rPr>
        <w:t xml:space="preserve"> is that its suspension of legal norms </w:t>
      </w:r>
      <w:r w:rsidRPr="00255932">
        <w:rPr>
          <w:rStyle w:val="StyleUnderline"/>
        </w:rPr>
        <w:t xml:space="preserve">allows any action to potentially acquire legal force. As such, </w:t>
      </w:r>
      <w:r w:rsidRPr="00CD1F68">
        <w:rPr>
          <w:rStyle w:val="StyleUnderline"/>
          <w:highlight w:val="green"/>
        </w:rPr>
        <w:t>in suspending the law, the state of exception does not</w:t>
      </w:r>
      <w:r w:rsidRPr="00255932">
        <w:rPr>
          <w:rStyle w:val="StyleUnderline"/>
        </w:rPr>
        <w:t xml:space="preserve"> also </w:t>
      </w:r>
      <w:r w:rsidRPr="00CD1F68">
        <w:rPr>
          <w:rStyle w:val="StyleUnderline"/>
          <w:highlight w:val="green"/>
        </w:rPr>
        <w:t>suspend the violence</w:t>
      </w:r>
      <w:r w:rsidRPr="00255932">
        <w:rPr>
          <w:rStyle w:val="StyleUnderline"/>
        </w:rPr>
        <w:t xml:space="preserve"> that creates and maintains law, but rather makes it available for appropriation</w:t>
      </w:r>
      <w:r w:rsidRPr="00255932">
        <w:rPr>
          <w:sz w:val="14"/>
        </w:rPr>
        <w:t xml:space="preserve"> by revolu-tionary groups, dictators, the police, and so forth: `It is as if the suspension of law freed a force ... that both the ruling power and its adversaries, the constituted power as well as the constituent power, seek to appropriate.' </w:t>
      </w:r>
      <w:r w:rsidRPr="00255932">
        <w:rPr>
          <w:rStyle w:val="StyleUnderline"/>
        </w:rPr>
        <w:t>Agamben terms this potential coincidence of every human action and legal force the inseparability of law and life</w:t>
      </w:r>
      <w:r w:rsidRPr="00255932">
        <w:rPr>
          <w:sz w:val="14"/>
        </w:rPr>
        <w:t xml:space="preserve">. </w:t>
      </w:r>
      <w:r w:rsidRPr="00255932">
        <w:rPr>
          <w:rStyle w:val="StyleUnderline"/>
        </w:rPr>
        <w:t xml:space="preserve">Given that suspending law only increases its violent activity, Agamben proposes that </w:t>
      </w:r>
      <w:r w:rsidRPr="00CD1F68">
        <w:rPr>
          <w:rStyle w:val="StyleUnderline"/>
          <w:highlight w:val="green"/>
        </w:rPr>
        <w:t>`deactivating' law, rather erasing it, is the only way to undermine its unleashed force</w:t>
      </w:r>
      <w:r w:rsidRPr="00255932">
        <w:rPr>
          <w:rStyle w:val="StyleUnderline"/>
        </w:rPr>
        <w:t>.</w:t>
      </w:r>
      <w:r w:rsidRPr="00255932">
        <w:rPr>
          <w:sz w:val="14"/>
        </w:rPr>
        <w:t xml:space="preserve"> </w:t>
      </w:r>
      <w:r w:rsidRPr="00255932">
        <w:rPr>
          <w:rStyle w:val="StyleUnderline"/>
        </w:rPr>
        <w:t xml:space="preserve">It is in this context that </w:t>
      </w:r>
      <w:r w:rsidRPr="00CD1F68">
        <w:rPr>
          <w:rStyle w:val="StyleUnderline"/>
          <w:highlight w:val="green"/>
        </w:rPr>
        <w:t>Agamben offers</w:t>
      </w:r>
      <w:r w:rsidRPr="00255932">
        <w:rPr>
          <w:rStyle w:val="StyleUnderline"/>
        </w:rPr>
        <w:t xml:space="preserve"> the apparently strange solution of `</w:t>
      </w:r>
      <w:r w:rsidRPr="00CD1F68">
        <w:rPr>
          <w:rStyle w:val="StyleUnderline"/>
          <w:highlight w:val="green"/>
        </w:rPr>
        <w:t>play'</w:t>
      </w:r>
      <w:r w:rsidRPr="00255932">
        <w:rPr>
          <w:rStyle w:val="StyleUnderline"/>
        </w:rPr>
        <w:t xml:space="preserve"> </w:t>
      </w:r>
      <w:r w:rsidRPr="00255932">
        <w:rPr>
          <w:sz w:val="14"/>
        </w:rPr>
        <w:t xml:space="preserve">with which I began: One day humanity will play with law just as children play with disused objects, not in order to restore them to their canonical use but to free them from it for good. </w:t>
      </w:r>
      <w:r w:rsidRPr="00CD1F68">
        <w:rPr>
          <w:rStyle w:val="StyleUnderline"/>
          <w:highlight w:val="green"/>
        </w:rPr>
        <w:t>What is found after the law is not a more proper</w:t>
      </w:r>
      <w:r w:rsidRPr="00255932">
        <w:rPr>
          <w:rStyle w:val="StyleUnderline"/>
        </w:rPr>
        <w:t xml:space="preserve"> and original use </w:t>
      </w:r>
      <w:r w:rsidRPr="00CD1F68">
        <w:rPr>
          <w:rStyle w:val="StyleUnderline"/>
          <w:highlight w:val="green"/>
        </w:rPr>
        <w:t>value</w:t>
      </w:r>
      <w:r w:rsidRPr="00255932">
        <w:rPr>
          <w:rStyle w:val="StyleUnderline"/>
        </w:rPr>
        <w:t xml:space="preserve"> that precedes the law, </w:t>
      </w:r>
      <w:r w:rsidRPr="00CD1F68">
        <w:rPr>
          <w:rStyle w:val="StyleUnderline"/>
          <w:highlight w:val="green"/>
        </w:rPr>
        <w:t xml:space="preserve">but a </w:t>
      </w:r>
      <w:r w:rsidRPr="00CD1F68">
        <w:rPr>
          <w:rStyle w:val="Emphasis"/>
          <w:highlight w:val="green"/>
        </w:rPr>
        <w:t>new use</w:t>
      </w:r>
      <w:r w:rsidRPr="00255932">
        <w:rPr>
          <w:rStyle w:val="StyleUnderline"/>
        </w:rPr>
        <w:t xml:space="preserve"> that is born only after it</w:t>
      </w:r>
      <w:r w:rsidRPr="00255932">
        <w:rPr>
          <w:sz w:val="14"/>
        </w:rPr>
        <w:t xml:space="preserve">. </w:t>
      </w:r>
      <w:r w:rsidRPr="00255932">
        <w:rPr>
          <w:rStyle w:val="StyleUnderline"/>
        </w:rPr>
        <w:t xml:space="preserve">And use, which has been contaminated by law, must also be freed from its own value. </w:t>
      </w:r>
      <w:r w:rsidRPr="00CD1F68">
        <w:rPr>
          <w:rStyle w:val="StyleUnderline"/>
          <w:highlight w:val="green"/>
        </w:rPr>
        <w:t>This liberation is the task of study, or of play</w:t>
      </w:r>
      <w:r w:rsidRPr="00255932">
        <w:rPr>
          <w:rStyle w:val="StyleUnderline"/>
        </w:rPr>
        <w:t>.</w:t>
      </w:r>
      <w:r w:rsidRPr="00255932">
        <w:rPr>
          <w:sz w:val="14"/>
        </w:rPr>
        <w:t xml:space="preserve"> </w:t>
      </w:r>
      <w:r w:rsidRPr="00255932">
        <w:rPr>
          <w:rStyle w:val="StyleUnderline"/>
        </w:rPr>
        <w:t>In proposing this playful relation Agamben makes the move</w:t>
      </w:r>
      <w:r w:rsidRPr="00255932">
        <w:rPr>
          <w:sz w:val="14"/>
        </w:rPr>
        <w:t xml:space="preserve"> that Benjamin avoids: </w:t>
      </w:r>
      <w:r w:rsidRPr="00255932">
        <w:rPr>
          <w:rStyle w:val="StyleUnderline"/>
        </w:rPr>
        <w:t>explicitly describing what would remain after the violent destruction of normativity itself</w:t>
      </w:r>
      <w:r w:rsidRPr="00255932">
        <w:rPr>
          <w:sz w:val="14"/>
        </w:rPr>
        <w:t xml:space="preserve">. `Play' names the unknowable end of `divine violence'. Agamben himself may not be entirely comfortable with this moment; in the final paragraph of State of Exception, he replaces this prediction with a question and a possibility: </w:t>
      </w:r>
      <w:r w:rsidRPr="00CD1F68">
        <w:rPr>
          <w:rStyle w:val="StyleUnderline"/>
          <w:highlight w:val="green"/>
        </w:rPr>
        <w:t>only beginning from the space</w:t>
      </w:r>
      <w:r w:rsidRPr="00255932">
        <w:rPr>
          <w:rStyle w:val="StyleUnderline"/>
        </w:rPr>
        <w:t xml:space="preserve"> thus </w:t>
      </w:r>
      <w:r w:rsidRPr="00CD1F68">
        <w:rPr>
          <w:rStyle w:val="StyleUnderline"/>
          <w:highlight w:val="green"/>
        </w:rPr>
        <w:t>opened</w:t>
      </w:r>
      <w:r w:rsidRPr="00255932">
        <w:rPr>
          <w:rStyle w:val="StyleUnderline"/>
        </w:rPr>
        <w:t xml:space="preserve"> [that is, </w:t>
      </w:r>
      <w:r w:rsidRPr="00CD1F68">
        <w:rPr>
          <w:rStyle w:val="StyleUnderline"/>
          <w:highlight w:val="green"/>
        </w:rPr>
        <w:t>by law's deposition] will it be possible to pose the question of a possible use of law after</w:t>
      </w:r>
      <w:r w:rsidRPr="00255932">
        <w:rPr>
          <w:rStyle w:val="StyleUnderline"/>
        </w:rPr>
        <w:t xml:space="preserve"> the </w:t>
      </w:r>
      <w:r w:rsidRPr="00CD1F68">
        <w:rPr>
          <w:rStyle w:val="StyleUnderline"/>
          <w:highlight w:val="green"/>
        </w:rPr>
        <w:t>deactivation</w:t>
      </w:r>
      <w:r w:rsidRPr="00255932">
        <w:rPr>
          <w:rStyle w:val="StyleUnderline"/>
        </w:rPr>
        <w:t xml:space="preserve"> of the device that, in the state of exception, tied it to life</w:t>
      </w:r>
      <w:r w:rsidRPr="00255932">
        <w:rPr>
          <w:sz w:val="14"/>
        </w:rPr>
        <w:t xml:space="preserve">. Playfulness disappears completely in The Time That Remains, where Christian love instead designates our relation to the fulfilled law: `once he divides the law into a law of works and a law of faith ... and thus renders it inoperative and unobservable ... Paul can then fulfil and recapitulate the law in the figure of love.' Despite Agamben's apparent hesitation, </w:t>
      </w:r>
      <w:r w:rsidRPr="00255932">
        <w:rPr>
          <w:rStyle w:val="StyleUnderline"/>
        </w:rPr>
        <w:t>this idea of play is instructive because of its resonance with Agamben's own articulations of aesthetic experience</w:t>
      </w:r>
      <w:r w:rsidRPr="00255932">
        <w:rPr>
          <w:sz w:val="14"/>
        </w:rPr>
        <w:t xml:space="preserve">. In an essay arguing that play derives from ritual, Agamben claims that` everything pertaining to play once pertained to the realm of the sacred'. </w:t>
      </w:r>
      <w:r w:rsidRPr="00CD1F68">
        <w:rPr>
          <w:rStyle w:val="StyleUnderline"/>
          <w:highlight w:val="green"/>
        </w:rPr>
        <w:t>Play is the participation in a ritual whose meaning has been forgotten: it converts sacred objects into mere toys</w:t>
      </w:r>
      <w:r w:rsidRPr="00255932">
        <w:rPr>
          <w:rStyle w:val="StyleUnderline"/>
        </w:rPr>
        <w:t>. This is what gives it its (literally</w:t>
      </w:r>
      <w:proofErr w:type="gramStart"/>
      <w:r w:rsidRPr="00255932">
        <w:rPr>
          <w:rStyle w:val="StyleUnderline"/>
        </w:rPr>
        <w:t>)revolutionary</w:t>
      </w:r>
      <w:proofErr w:type="gramEnd"/>
      <w:r w:rsidRPr="00255932">
        <w:rPr>
          <w:rStyle w:val="StyleUnderline"/>
        </w:rPr>
        <w:t xml:space="preserve"> force:</w:t>
      </w:r>
      <w:r w:rsidRPr="00255932">
        <w:rPr>
          <w:sz w:val="14"/>
        </w:rPr>
        <w:t xml:space="preserve"> Agamben notes that play `overturns' the sacred `to the point where it can plausibly be defined as ``topsy-turvy sacred''.' </w:t>
      </w:r>
      <w:r w:rsidRPr="00CD1F68">
        <w:rPr>
          <w:rStyle w:val="StyleUnderline"/>
          <w:highlight w:val="green"/>
        </w:rPr>
        <w:t>This mediation</w:t>
      </w:r>
      <w:r w:rsidRPr="00255932">
        <w:rPr>
          <w:rStyle w:val="StyleUnderline"/>
        </w:rPr>
        <w:t xml:space="preserve"> between the sacred and the secular is the function that Agamben </w:t>
      </w:r>
      <w:r w:rsidRPr="00CD1F68">
        <w:rPr>
          <w:rStyle w:val="StyleUnderline"/>
          <w:highlight w:val="green"/>
        </w:rPr>
        <w:t>would like play to perform on the law: overturning it without destroying it.</w:t>
      </w:r>
      <w:r w:rsidRPr="00255932">
        <w:rPr>
          <w:rStyle w:val="StyleUnderline"/>
        </w:rPr>
        <w:t xml:space="preserve"> Play would do this by retaining law's form while forgetting its meaning</w:t>
      </w:r>
      <w:r w:rsidRPr="00255932">
        <w:rPr>
          <w:sz w:val="14"/>
        </w:rPr>
        <w:t xml:space="preserve">; Agamben writes that `Playland is a country whose inhabitants are busy celebrating rituals, and manipulating objects and sacred words, whose sense and purpose they have, however forgotten.' </w:t>
      </w:r>
      <w:r w:rsidRPr="00CD1F68">
        <w:rPr>
          <w:rStyle w:val="StyleUnderline"/>
          <w:highlight w:val="green"/>
        </w:rPr>
        <w:t>This</w:t>
      </w:r>
      <w:r w:rsidRPr="00255932">
        <w:rPr>
          <w:rStyle w:val="StyleUnderline"/>
        </w:rPr>
        <w:t xml:space="preserve"> ritual with a forgotten purpose </w:t>
      </w:r>
      <w:r w:rsidRPr="00CD1F68">
        <w:rPr>
          <w:rStyle w:val="StyleUnderline"/>
          <w:highlight w:val="green"/>
        </w:rPr>
        <w:t>articulates a means without end in so far as the end has become unknowable through its forgetting</w:t>
      </w:r>
      <w:r w:rsidRPr="00255932">
        <w:rPr>
          <w:sz w:val="14"/>
        </w:rPr>
        <w:t xml:space="preserve">. This account also amounts to a transposition of Benjamin's often-cited account of the relation between the sacred and the profane in `The Work of Art in the Age of its Technological Reproductibility': the unique value of the ` authentic' work of art always has its basis in ritual .This ritualistic basis, however mediated it may be, is still recognizable as secularized ritual in even the most profane forms of the cult of beauty. Agamben's toy is thus not opposed to, but the counterpart of Benjamin's `authentic' work of art. Furthermore, Agamben's claim that law that has opened itself to play `no longer has force or application' depends upon the logic that, for Agamben, characterizes Kantian aesthetics. </w:t>
      </w:r>
      <w:r w:rsidRPr="00CD1F68">
        <w:rPr>
          <w:rStyle w:val="StyleUnderline"/>
          <w:highlight w:val="green"/>
        </w:rPr>
        <w:t>This</w:t>
      </w:r>
      <w:r w:rsidRPr="00255932">
        <w:rPr>
          <w:rStyle w:val="StyleUnderline"/>
        </w:rPr>
        <w:t xml:space="preserve"> negative definition of the </w:t>
      </w:r>
      <w:r w:rsidRPr="00CD1F68">
        <w:rPr>
          <w:rStyle w:val="StyleUnderline"/>
          <w:highlight w:val="green"/>
        </w:rPr>
        <w:t>figure of law</w:t>
      </w:r>
      <w:r w:rsidRPr="00255932">
        <w:rPr>
          <w:rStyle w:val="StyleUnderline"/>
        </w:rPr>
        <w:t xml:space="preserve"> as law minus force and application </w:t>
      </w:r>
      <w:r w:rsidRPr="00CD1F68">
        <w:rPr>
          <w:rStyle w:val="StyleUnderline"/>
          <w:highlight w:val="green"/>
        </w:rPr>
        <w:t>removes law's functionality and normativity while maintaining</w:t>
      </w:r>
      <w:r w:rsidRPr="00255932">
        <w:rPr>
          <w:rStyle w:val="StyleUnderline"/>
        </w:rPr>
        <w:t xml:space="preserve"> that something called </w:t>
      </w:r>
      <w:r w:rsidRPr="00CD1F68">
        <w:rPr>
          <w:rStyle w:val="StyleUnderline"/>
          <w:highlight w:val="green"/>
        </w:rPr>
        <w:t>law still exists</w:t>
      </w:r>
      <w:r w:rsidRPr="00255932">
        <w:rPr>
          <w:rStyle w:val="StyleUnderline"/>
        </w:rPr>
        <w:t>. Defin</w:t>
      </w:r>
      <w:r w:rsidRPr="00255932">
        <w:rPr>
          <w:sz w:val="14"/>
        </w:rPr>
        <w:t xml:space="preserve">-ing `pure law' as what it is not repeats a rhetorical move for which Agamben criticizes Kant, namely that in the third critique, `judgment identifies the determinations of beauty only in a purely negative fashion' and con-sequently `our appreciation of art begins necessarily with the forgetting of art'. Agamben thus glosses Kant's fourth definition of the beautiful (that` which is cognized without a concept as the object of a necessary </w:t>
      </w:r>
      <w:proofErr w:type="gramStart"/>
      <w:r w:rsidRPr="00255932">
        <w:rPr>
          <w:sz w:val="14"/>
        </w:rPr>
        <w:t>satisfaction' )</w:t>
      </w:r>
      <w:proofErr w:type="gramEnd"/>
      <w:r w:rsidRPr="00255932">
        <w:rPr>
          <w:sz w:val="14"/>
        </w:rPr>
        <w:t xml:space="preserve"> to emphasize its constitutive negativity: the beautiful, he says, is `normality without a norm'. In State of Exception, it may not be problematic that our appreciation of law would begin with the forgetting of law; indeed this forgetting may be the difficult work that the book proposes. But it is not only the negative structure of the argument but also the kind of negativity that is continuous between Agamben's analyses of aesthetic and legal judgement. In other words, `</w:t>
      </w:r>
      <w:r w:rsidRPr="00255932">
        <w:rPr>
          <w:rStyle w:val="StyleUnderline"/>
        </w:rPr>
        <w:t>normality without a norm', which paradoxically articulates the subtraction of normativity from the normal, is simply another way of saying `law without force or application'.</w:t>
      </w:r>
      <w:r w:rsidRPr="00255932">
        <w:rPr>
          <w:sz w:val="14"/>
        </w:rPr>
        <w:t xml:space="preserve"> To the degree that this is true, Kantian aesthetic judgement hasn't disappeared in our experience of pure mediality; in fact, its name has barely changed. But perhaps most interesting is the similarity between Agamben's description of the disused law and a much less famous passage in Kant's third critique. In a footnote to his definition of the beautiful as `an object's form of purposiveness insofar as it is perceived in the object without the presentation of a purpose Kant describes an object much like Agamben's disused law. Anticipating a possible quarrel with his explication, Kant imagines someone who would point out that there are all sorts of objects whose use we don't know, but which still aren't considered beautiful: It might be adduced as a counterexample to this definition that there are things in which one can see a purposive form without cognizing an end in them, e.g., the stone utensils often excavated from ancient burial mounds, which are equipped with a hole, as if for a handle, which, although they clearly betray by their shape a purposiveness the end of which one does not know, are nevertheless not declared to be beautiful on that account. These stone utensils whose ends are unknown and unknowable give us an idea of what the law would look like to the humanity that </w:t>
      </w:r>
      <w:r w:rsidRPr="00255932">
        <w:rPr>
          <w:sz w:val="14"/>
        </w:rPr>
        <w:lastRenderedPageBreak/>
        <w:t xml:space="preserve">Agamben hopes will play with it. Where Agamben imagines a future in which the law will still exist but will have lost its purpose, Kant describes a present in which we discover instrumental objects whose purpose is unknown. These objects offer us yet another figure of `means without end': things which `betray by their shape a purposiveness', but whose end has been erased by historical time. Kant argues that these objects are not actually susceptible to aesthetic reflection on the grounds that the counter-argument assumes. But they are significant because their obscured ends allow them to raise a question about their status as aesthetic objects. This is the precise question raised by Agamben's figure of a law to be played with after its use value has been superseded. To say, however, that Agamben's theory of a deactivated law returns to a theory of aesthetic judgement is not to say that Agamben aestheticizes law ± at least in the sense of this term that makes it an accusation. In The Time That Remains , Agamben argues that a certain way of thinking about messianism runs the risk of aestheticization: reducing `ethics and religion to acting as if God, the kingdom, truth, and so on existed' amounts to `an aestheticization of the messianic in the form of the as if '. But I am not suggesting that the infiltration of aesthetic experience into Agamben's messianic law amounts to a substitution of fictional for real redemption. It is not some fictionality in our relation to the deposed law that renders our experience of it aesthetic but, rather, its suspension of the relation between means and ends. As such, Agamben's argument against the aestheticization of the messianic ± that `the messianic is the simultaneous abolition and realization of the as if ' ± does not address the aesthetic trace that remains in the messianic law as formulated in State of </w:t>
      </w:r>
      <w:proofErr w:type="gramStart"/>
      <w:r w:rsidRPr="00255932">
        <w:rPr>
          <w:sz w:val="14"/>
        </w:rPr>
        <w:t>Exception .</w:t>
      </w:r>
      <w:proofErr w:type="gramEnd"/>
      <w:r w:rsidRPr="00255932">
        <w:rPr>
          <w:sz w:val="14"/>
        </w:rPr>
        <w:t xml:space="preserve"> This trace, I think, may testify more to the productive political possibilities of Kantian aesthetic judgement itself than to some falsity of Agamben's solution. Even so, this still amounts to a reading of Agamben against Agamben's own intention. </w:t>
      </w:r>
      <w:r w:rsidRPr="00255932">
        <w:rPr>
          <w:rStyle w:val="Emphasis"/>
        </w:rPr>
        <w:t xml:space="preserve">Agamben ends State of Exception by suggesting that our </w:t>
      </w:r>
      <w:r w:rsidRPr="00CD1F68">
        <w:rPr>
          <w:rStyle w:val="Emphasis"/>
          <w:highlight w:val="green"/>
        </w:rPr>
        <w:t>experience of the law as a pure means is capable of reclaiming the political space that</w:t>
      </w:r>
      <w:r w:rsidRPr="00255932">
        <w:rPr>
          <w:rStyle w:val="Emphasis"/>
        </w:rPr>
        <w:t xml:space="preserve"> he believes </w:t>
      </w:r>
      <w:r w:rsidRPr="00CD1F68">
        <w:rPr>
          <w:rStyle w:val="Emphasis"/>
          <w:highlight w:val="green"/>
        </w:rPr>
        <w:t>has been eclipsed: a space between [life and law] for human action, which once claimed for itself the name of `politics'</w:t>
      </w:r>
      <w:proofErr w:type="gramStart"/>
      <w:r w:rsidRPr="00CD1F68">
        <w:rPr>
          <w:rStyle w:val="Emphasis"/>
          <w:highlight w:val="green"/>
        </w:rPr>
        <w:t>...</w:t>
      </w:r>
      <w:r w:rsidRPr="00255932">
        <w:rPr>
          <w:sz w:val="14"/>
        </w:rPr>
        <w:t xml:space="preserve"> .</w:t>
      </w:r>
      <w:proofErr w:type="gramEnd"/>
      <w:r w:rsidRPr="00255932">
        <w:rPr>
          <w:sz w:val="14"/>
        </w:rPr>
        <w:t xml:space="preserve"> </w:t>
      </w:r>
      <w:r w:rsidRPr="00255932">
        <w:rPr>
          <w:rStyle w:val="StyleUnderline"/>
        </w:rPr>
        <w:t>To a word that does not bind, that neither commands nor prohibits anything, but says only itself would correspond an action as pure means, which shows only itself without any relation to an end.</w:t>
      </w:r>
      <w:r w:rsidRPr="00255932">
        <w:rPr>
          <w:sz w:val="14"/>
        </w:rPr>
        <w:t xml:space="preserve"> If it is as difficult to separate the figure of pure means from aesthetic purposiveness as Benjamin's and Agamben's own writings suggest, then one can easily see the beauty inherent in `action as pure means, which shows only itself'. This leaves us with a different answer to the question with which Agamben opens his book ± `What does it mean to act politically?' ± </w:t>
      </w:r>
      <w:proofErr w:type="gramStart"/>
      <w:r w:rsidRPr="00255932">
        <w:rPr>
          <w:sz w:val="14"/>
        </w:rPr>
        <w:t>than</w:t>
      </w:r>
      <w:proofErr w:type="gramEnd"/>
      <w:r w:rsidRPr="00255932">
        <w:rPr>
          <w:sz w:val="14"/>
        </w:rPr>
        <w:t xml:space="preserve"> Agamben gives. We might say that what it means to act politically is to act aesthetically. </w:t>
      </w:r>
      <w:r w:rsidRPr="00CD1F68">
        <w:rPr>
          <w:rStyle w:val="StyleUnderline"/>
          <w:highlight w:val="green"/>
        </w:rPr>
        <w:t>To enlist</w:t>
      </w:r>
      <w:r w:rsidRPr="00255932">
        <w:rPr>
          <w:rStyle w:val="StyleUnderline"/>
        </w:rPr>
        <w:t xml:space="preserve"> the figure of </w:t>
      </w:r>
      <w:r w:rsidRPr="00CD1F68">
        <w:rPr>
          <w:rStyle w:val="StyleUnderline"/>
          <w:highlight w:val="green"/>
        </w:rPr>
        <w:t>pure means in a call for the return of an authentic politics is</w:t>
      </w:r>
      <w:r w:rsidRPr="00255932">
        <w:rPr>
          <w:rStyle w:val="StyleUnderline"/>
        </w:rPr>
        <w:t xml:space="preserve"> </w:t>
      </w:r>
      <w:r w:rsidRPr="00CD1F68">
        <w:rPr>
          <w:rStyle w:val="StyleUnderline"/>
          <w:highlight w:val="green"/>
        </w:rPr>
        <w:t>to</w:t>
      </w:r>
      <w:r w:rsidRPr="00255932">
        <w:rPr>
          <w:rStyle w:val="StyleUnderline"/>
        </w:rPr>
        <w:t xml:space="preserve"> partially </w:t>
      </w:r>
      <w:r w:rsidRPr="00CD1F68">
        <w:rPr>
          <w:rStyle w:val="StyleUnderline"/>
          <w:highlight w:val="green"/>
        </w:rPr>
        <w:t>ground the political on that moment</w:t>
      </w:r>
      <w:r w:rsidRPr="00255932">
        <w:rPr>
          <w:rStyle w:val="StyleUnderline"/>
        </w:rPr>
        <w:t xml:space="preserve"> in aesthetic judgement </w:t>
      </w:r>
      <w:r w:rsidRPr="00CD1F68">
        <w:rPr>
          <w:rStyle w:val="StyleUnderline"/>
          <w:highlight w:val="green"/>
        </w:rPr>
        <w:t>when we appreciate something not because it is</w:t>
      </w:r>
      <w:r w:rsidRPr="00255932">
        <w:rPr>
          <w:rStyle w:val="StyleUnderline"/>
        </w:rPr>
        <w:t xml:space="preserve"> useful or because it fits with our conceptual understanding of the world, </w:t>
      </w:r>
      <w:r w:rsidRPr="00CD1F68">
        <w:rPr>
          <w:rStyle w:val="StyleUnderline"/>
          <w:highlight w:val="green"/>
        </w:rPr>
        <w:t>but</w:t>
      </w:r>
      <w:r w:rsidRPr="00255932">
        <w:rPr>
          <w:rStyle w:val="StyleUnderline"/>
        </w:rPr>
        <w:t xml:space="preserve"> simply </w:t>
      </w:r>
      <w:r w:rsidRPr="00CD1F68">
        <w:rPr>
          <w:rStyle w:val="StyleUnderline"/>
          <w:highlight w:val="green"/>
        </w:rPr>
        <w:t>because we have a relation to it</w:t>
      </w:r>
      <w:r w:rsidRPr="00255932">
        <w:rPr>
          <w:rStyle w:val="StyleUnderline"/>
        </w:rPr>
        <w:t>, independent of its purpose.</w:t>
      </w:r>
    </w:p>
    <w:p w:rsidR="005765D6" w:rsidRDefault="005765D6" w:rsidP="005765D6">
      <w:pPr>
        <w:pStyle w:val="Heading3"/>
        <w:rPr>
          <w:rFonts w:asciiTheme="minorHAnsi" w:hAnsiTheme="minorHAnsi" w:cstheme="minorHAnsi"/>
        </w:rPr>
      </w:pPr>
      <w:r>
        <w:rPr>
          <w:rFonts w:asciiTheme="minorHAnsi" w:hAnsiTheme="minorHAnsi" w:cstheme="minorHAnsi"/>
        </w:rPr>
        <w:lastRenderedPageBreak/>
        <w:t xml:space="preserve">2ac </w:t>
      </w:r>
      <w:r w:rsidR="004569B3">
        <w:rPr>
          <w:rFonts w:asciiTheme="minorHAnsi" w:hAnsiTheme="minorHAnsi" w:cstheme="minorHAnsi"/>
        </w:rPr>
        <w:t>at: DAs</w:t>
      </w:r>
    </w:p>
    <w:p w:rsidR="00EA6924" w:rsidRDefault="00EA6924" w:rsidP="00EA6924">
      <w:pPr>
        <w:pStyle w:val="Heading4"/>
      </w:pPr>
      <w:r>
        <w:t xml:space="preserve">Biometrics have </w:t>
      </w:r>
      <w:r w:rsidRPr="00430F08">
        <w:rPr>
          <w:u w:val="single"/>
        </w:rPr>
        <w:t>no positive effect</w:t>
      </w:r>
      <w:r w:rsidRPr="00430F08">
        <w:t xml:space="preserve"> on</w:t>
      </w:r>
      <w:r>
        <w:t xml:space="preserve"> CT and increase the risk of a cascading </w:t>
      </w:r>
      <w:r w:rsidRPr="00430F08">
        <w:rPr>
          <w:u w:val="single"/>
        </w:rPr>
        <w:t>system-wide failure</w:t>
      </w:r>
    </w:p>
    <w:p w:rsidR="00EA6924" w:rsidRPr="00430F08" w:rsidRDefault="00EA6924" w:rsidP="00EA6924">
      <w:r>
        <w:t>*4pt font for long passages with no relevance</w:t>
      </w:r>
    </w:p>
    <w:p w:rsidR="00EA6924" w:rsidRDefault="00EA6924" w:rsidP="00EA6924">
      <w:r w:rsidRPr="001A05D2">
        <w:rPr>
          <w:b/>
        </w:rPr>
        <w:t>O</w:t>
      </w:r>
      <w:r>
        <w:rPr>
          <w:b/>
        </w:rPr>
        <w:t>’</w:t>
      </w:r>
      <w:r w:rsidRPr="001A05D2">
        <w:rPr>
          <w:b/>
        </w:rPr>
        <w:t>Neil 5</w:t>
      </w:r>
      <w:r>
        <w:t xml:space="preserve"> (Patrick H. – Professor of Politics and Government at the University of Puget Sound, “Complexity and Counterterrorism: Thinking about Biometrics,” in Studies in Conflict &amp; Terrorism, Volume 28, Issue 6, 2005, </w:t>
      </w:r>
      <w:hyperlink r:id="rId11" w:anchor="abstract" w:history="1">
        <w:r w:rsidRPr="00C65611">
          <w:rPr>
            <w:rStyle w:val="Hyperlink"/>
          </w:rPr>
          <w:t>http://www.tandfonline.com/doi/full/10.1080/10576100591008962#abstract</w:t>
        </w:r>
      </w:hyperlink>
      <w:r>
        <w:t>)</w:t>
      </w:r>
    </w:p>
    <w:p w:rsidR="00EA6924" w:rsidRPr="001A05D2" w:rsidRDefault="00EA6924" w:rsidP="00EA6924">
      <w:pPr>
        <w:rPr>
          <w:sz w:val="14"/>
        </w:rPr>
      </w:pPr>
      <w:r w:rsidRPr="001A05D2">
        <w:rPr>
          <w:sz w:val="14"/>
        </w:rPr>
        <w:t xml:space="preserve">It is not the objective of this article to discuss the civil liberties implications of biometrics, although it is clearly an important issue that deserves attention. Instead, </w:t>
      </w:r>
      <w:r w:rsidRPr="001A05D2">
        <w:rPr>
          <w:rStyle w:val="StyleUnderline"/>
        </w:rPr>
        <w:t>this article will consider the actual efficacy of biometrics in deterring terrorist activity</w:t>
      </w:r>
      <w:r w:rsidRPr="001A05D2">
        <w:rPr>
          <w:sz w:val="14"/>
        </w:rPr>
        <w:t xml:space="preserve">—a consideration that is often lost in the rush to implement new counterterrorist tactics. This article argues that </w:t>
      </w:r>
      <w:r w:rsidRPr="001A05D2">
        <w:rPr>
          <w:rStyle w:val="StyleUnderline"/>
        </w:rPr>
        <w:t xml:space="preserve">complex counterterrorist responses like </w:t>
      </w:r>
      <w:r w:rsidRPr="001A05D2">
        <w:rPr>
          <w:rStyle w:val="StyleUnderline"/>
          <w:highlight w:val="green"/>
        </w:rPr>
        <w:t xml:space="preserve">biometrics are </w:t>
      </w:r>
      <w:r w:rsidRPr="001A05D2">
        <w:rPr>
          <w:rStyle w:val="Emphasis"/>
          <w:highlight w:val="green"/>
        </w:rPr>
        <w:t>not only ineffective</w:t>
      </w:r>
      <w:r w:rsidRPr="001A05D2">
        <w:rPr>
          <w:sz w:val="14"/>
        </w:rPr>
        <w:t xml:space="preserve">, </w:t>
      </w:r>
      <w:r w:rsidRPr="001A05D2">
        <w:rPr>
          <w:rStyle w:val="StyleUnderline"/>
          <w:highlight w:val="green"/>
        </w:rPr>
        <w:t>but</w:t>
      </w:r>
      <w:r w:rsidRPr="001A05D2">
        <w:rPr>
          <w:rStyle w:val="StyleUnderline"/>
        </w:rPr>
        <w:t xml:space="preserve"> in fact </w:t>
      </w:r>
      <w:r w:rsidRPr="001A05D2">
        <w:rPr>
          <w:rStyle w:val="Emphasis"/>
          <w:highlight w:val="green"/>
        </w:rPr>
        <w:t>create the opportunity for future terrorist strikes</w:t>
      </w:r>
      <w:r w:rsidRPr="001A05D2">
        <w:rPr>
          <w:sz w:val="14"/>
        </w:rPr>
        <w:t xml:space="preserve">. Rather than making the system more secure, </w:t>
      </w:r>
      <w:r w:rsidRPr="001A05D2">
        <w:rPr>
          <w:rStyle w:val="StyleUnderline"/>
        </w:rPr>
        <w:t xml:space="preserve">this </w:t>
      </w:r>
      <w:r w:rsidRPr="001A05D2">
        <w:rPr>
          <w:rStyle w:val="StyleUnderline"/>
          <w:highlight w:val="green"/>
        </w:rPr>
        <w:t>new layer of complexity will</w:t>
      </w:r>
      <w:r w:rsidRPr="001A05D2">
        <w:rPr>
          <w:rStyle w:val="StyleUnderline"/>
        </w:rPr>
        <w:t xml:space="preserve"> in fact </w:t>
      </w:r>
      <w:r w:rsidRPr="001A05D2">
        <w:rPr>
          <w:rStyle w:val="StyleUnderline"/>
          <w:highlight w:val="green"/>
        </w:rPr>
        <w:t>construct new possibilities</w:t>
      </w:r>
      <w:r w:rsidRPr="001A05D2">
        <w:rPr>
          <w:rStyle w:val="StyleUnderline"/>
        </w:rPr>
        <w:t xml:space="preserve"> to weaponize the complex systems of modern societies</w:t>
      </w:r>
      <w:r w:rsidRPr="001A05D2">
        <w:rPr>
          <w:sz w:val="14"/>
        </w:rPr>
        <w:t xml:space="preserve">. </w:t>
      </w:r>
      <w:r w:rsidRPr="001A05D2">
        <w:rPr>
          <w:sz w:val="8"/>
        </w:rPr>
        <w:t>This creates a puzzle. If biometrics are of limited value, and may in fact create less safety, why have they become such a prominent element in national security? The article will proceed in several steps. First, it will consider the relationship between terrorism and complex systems, turning to the work of organization theorists and the way in which they think about high and low risk technologies. Second, the article will consider biometrics as a response to these threats, both in theory and in its practical application. Third, it will ask why biometrics has become such a prominent counterterrorist response, turning to organization theory and risk theory for possible answers. Finally, the article will conclude with a consideration of alternatives to biometric control. In short: Will biometrics make people safer? If not, why is it being pursued? Are there any other alternatives? This is a world of complex organizations. In the modern industrialized world, the majority of regular human tasks are made possible through an array of complex activities, routines, and patterns as part of a sophisticated political, economic, and social system. This process is not new; Max Weber was one of the first to note the rationalization of the modern order nearly a century ago.2 However, this rationalization has rapidly expanded in the last half-century through such technological innovations as computerization and the networking of information. As they have expanded, these complex organizations have become institutionalized. By institutionalized, the author means that these organizations are now valued as an irreplaceable part of society, to these extent that their objective costs and benefits cannot be easily measured. Individually or collectively, for good or ill, modern life is imagined to be impossible without them.3 Complex organizations are the hallmark of modernity and thoughts of the notion of progress. But this complexity has its own limitations and dangers. In some cases these are problems that are all too familiar—the growth of bureaucracy that stifles change, organizational politics that divert actors from their original goals, or the emergence of “groupthink” among the leadership, shutting out alternative scenarios and critical analysis.4 Each of these may have the ability to limit an organization's range of action and its ability to adapt and change in response to new opportunities and challenges. When carried to an extreme level, such limitations within complex organizations may lead to their inability to complete their core tasks. In other words, organizations may fail. Among the various scholars who have focused on organizational failure, most notable is the work of sociologist Charles Perrow.5 Perrow has sought to understand how organizations differ in their core tasks and procedures, and how this affects their ability to function flexibly and recover from crisis. For Perrow, organizations can be viewed along two axes. The first axis distinguishes organizations between linear and complex. Linear organizations are notable in that their various components are segregated from one another and easily isolated if necessary. For individuals working within linear organizations, these various components or procedures are also widely understood, and different components or routines may also be substituted for one another as needed. These are “systems,” as we understand the term, in the loosest sense. In contrast, in a complex organization each element is a highly specialized part of an interconnected system. These components are not widely understood across the organization as a whole. But this is not the only element important in distinguishing organizations. In addition to linear and complex, Perrow also distinguishes between loosely and tightly coupled organizations. Loosely coupled organizations are highly “buffered” or attenuated; in other words, there is a degree of slack, distance, and delay between one component within the organization and others. Tightly coupled organizations, on the other hand, have components that are much more interdependent, relying directly on each other for their continued function. Here, as Perrow notes, “what happens in one directly affects what happens in another.”6 It might be initially imagined that these two axes run parallel to one another, such that linear organizations are loosely coupled whereas complex organizations are tighter. But Perrow notes that one can find different combinations of these two variables across organizations (see Figure 1). Figure 1. Interaction/coupling chart. (Adapted from Charles Perrow, Normal Accidents: Living with High Risk Technologies [New York: Basic Books, 1984]) PowerPoint slideOriginal jpg (7.00KB</w:t>
      </w:r>
      <w:proofErr w:type="gramStart"/>
      <w:r w:rsidRPr="001A05D2">
        <w:rPr>
          <w:sz w:val="8"/>
        </w:rPr>
        <w:t>)Display</w:t>
      </w:r>
      <w:proofErr w:type="gramEnd"/>
      <w:r w:rsidRPr="001A05D2">
        <w:rPr>
          <w:sz w:val="8"/>
        </w:rPr>
        <w:t xml:space="preserve"> full size First, there are loosely coupled linear organizations. Here Perrow gives the example of a post office, with its relatively discrete components and loose connections to the postal system as a whole. A personnel or technical problem need not close a post office, nor will it bring the system as a whole to a halt. Second, there are tightly coupled linear organizations, such as dams and (to a lesser extent) power grids. There may be little buffering, such that a failure in one area may have a direct effect elsewhere. Still, their linear organization means that components are widely understood and can be substi-tuted if necessary. Third, there are loosely coupled complex organizations. Extensive specialization and interconnection are found, but there is also buffering or slack between components. Universities are a good example: a problem in one department or with a faculty member, although not easily resolved, does not automatically or necessarily jeopardize other faculty, departments, or programs. Finally, there are tightly coupled complex organizations. Nuclear power, chemical plants, genetic engineering, and spaceflight are all relevant examples—systems that are highly specialized, interconnected, interdependent, and where operators only understand a small piece of the larger system. For Perrow, the zone of tightly coupled complex organizations is </w:t>
      </w:r>
      <w:proofErr w:type="gramStart"/>
      <w:r w:rsidRPr="001A05D2">
        <w:rPr>
          <w:sz w:val="8"/>
        </w:rPr>
        <w:t>the are</w:t>
      </w:r>
      <w:proofErr w:type="gramEnd"/>
      <w:r w:rsidRPr="001A05D2">
        <w:rPr>
          <w:sz w:val="8"/>
        </w:rPr>
        <w:t xml:space="preserve">—a of highest risk. Difficult technological processes require tight coupling and complex organizations in order to operate within highly inflexible margins of safety. But these demands are difficult to satisfy. This is not because of operator error, or improper training or insufficient technology, as is often thought. Rather, under such systems the interplay of interconnectedness, interdependency, specialization, and the limits of knowledge create conditions such that minor failures, errors, or accidents cannot be easily identified and remedied. Such organizations are prone to catastrophic failure because of their sheer opacity and inflexibility. Unexpected errors and mistakes can combine in unpredictable ways. Each one alone may be unimportant or manageable, but in combination can have a synergistic effect and be difficult for operators to understand and remedy. The cascading effect of these small errors can result in a massive system failure, what Perrow calls “normal accidents.” How does Perrow's model help with understanding modern terrorist tactics? On the surface, it is evident that complex, tightly coupled organizations represent a tempting target for terrorist groups. Given their opacity and inflexibility, attacks on such systems are more likely to lead to catastrophic failure. Such organizations have only a limited capacity to respond to failure that is endogenous to the system; adding an exogenous variable, like a bomb, may be far outside of the organization's already circumscribed battery of standard responses. In other words, whereas Perrow speaks of organizations failing, </w:t>
      </w:r>
      <w:r w:rsidRPr="001A05D2">
        <w:rPr>
          <w:rStyle w:val="StyleUnderline"/>
          <w:highlight w:val="green"/>
        </w:rPr>
        <w:t>terrorists can in fact seek to induce failure</w:t>
      </w:r>
      <w:r w:rsidRPr="001A05D2">
        <w:rPr>
          <w:sz w:val="14"/>
        </w:rPr>
        <w:t xml:space="preserve">, </w:t>
      </w:r>
      <w:r w:rsidRPr="001A05D2">
        <w:rPr>
          <w:rStyle w:val="StyleUnderline"/>
        </w:rPr>
        <w:t xml:space="preserve">relying </w:t>
      </w:r>
      <w:r w:rsidRPr="001A05D2">
        <w:rPr>
          <w:rStyle w:val="StyleUnderline"/>
          <w:highlight w:val="green"/>
        </w:rPr>
        <w:t>on</w:t>
      </w:r>
      <w:r w:rsidRPr="001A05D2">
        <w:rPr>
          <w:rStyle w:val="StyleUnderline"/>
        </w:rPr>
        <w:t xml:space="preserve"> the assumption that </w:t>
      </w:r>
      <w:r w:rsidRPr="001A05D2">
        <w:rPr>
          <w:rStyle w:val="StyleUnderline"/>
          <w:highlight w:val="green"/>
        </w:rPr>
        <w:t>complex organizations</w:t>
      </w:r>
      <w:r w:rsidRPr="001A05D2">
        <w:rPr>
          <w:rStyle w:val="StyleUnderline"/>
        </w:rPr>
        <w:t xml:space="preserve"> are not robust enough to recover</w:t>
      </w:r>
      <w:r w:rsidRPr="001A05D2">
        <w:rPr>
          <w:sz w:val="14"/>
        </w:rPr>
        <w:t>. This attempt to induce failure has been described by Thomas Homer-Dixon as “complex terrorism,” quite different from traditional attacks against linear and loosely coupled targets. Under these conditions, “</w:t>
      </w:r>
      <w:r w:rsidRPr="001A05D2">
        <w:rPr>
          <w:rStyle w:val="StyleUnderline"/>
        </w:rPr>
        <w:t>terrorists and other malicious individuals can magnify their own disruptive power by exploiting these features of complex and interconnected networks</w:t>
      </w:r>
      <w:r w:rsidRPr="001A05D2">
        <w:rPr>
          <w:sz w:val="14"/>
        </w:rPr>
        <w:t xml:space="preserve">.”7 But it is not only that </w:t>
      </w:r>
      <w:r w:rsidRPr="001A05D2">
        <w:rPr>
          <w:rStyle w:val="StyleUnderline"/>
        </w:rPr>
        <w:t>in a world of complex organizations terrorists have more</w:t>
      </w:r>
      <w:r w:rsidRPr="001A05D2">
        <w:rPr>
          <w:sz w:val="14"/>
        </w:rPr>
        <w:t xml:space="preserve">, </w:t>
      </w:r>
      <w:r w:rsidRPr="001A05D2">
        <w:rPr>
          <w:rStyle w:val="StyleUnderline"/>
        </w:rPr>
        <w:t>and more vulnerable</w:t>
      </w:r>
      <w:r w:rsidRPr="001A05D2">
        <w:rPr>
          <w:sz w:val="14"/>
        </w:rPr>
        <w:t xml:space="preserve">, </w:t>
      </w:r>
      <w:r w:rsidRPr="001A05D2">
        <w:rPr>
          <w:rStyle w:val="StyleUnderline"/>
        </w:rPr>
        <w:t>targets from which to choose</w:t>
      </w:r>
      <w:r w:rsidRPr="001A05D2">
        <w:rPr>
          <w:sz w:val="14"/>
        </w:rPr>
        <w:t xml:space="preserve">. Upon closer consideration, it is realized that terrorism adds a new component to Perrow's discussion of organizational failure and normal accidents. </w:t>
      </w:r>
      <w:r w:rsidRPr="001A05D2">
        <w:rPr>
          <w:rStyle w:val="StyleUnderline"/>
        </w:rPr>
        <w:t xml:space="preserve">Because </w:t>
      </w:r>
      <w:r w:rsidRPr="001A05D2">
        <w:rPr>
          <w:rStyle w:val="StyleUnderline"/>
          <w:highlight w:val="green"/>
        </w:rPr>
        <w:t>terrorists</w:t>
      </w:r>
      <w:r w:rsidRPr="001A05D2">
        <w:rPr>
          <w:rStyle w:val="StyleUnderline"/>
        </w:rPr>
        <w:t xml:space="preserve"> seek to provoke failure</w:t>
      </w:r>
      <w:r w:rsidRPr="001A05D2">
        <w:rPr>
          <w:sz w:val="14"/>
        </w:rPr>
        <w:t xml:space="preserve">, </w:t>
      </w:r>
      <w:r w:rsidRPr="001A05D2">
        <w:rPr>
          <w:rStyle w:val="StyleUnderline"/>
        </w:rPr>
        <w:t xml:space="preserve">they are able to </w:t>
      </w:r>
      <w:r w:rsidRPr="001A05D2">
        <w:rPr>
          <w:rStyle w:val="StyleUnderline"/>
          <w:highlight w:val="green"/>
        </w:rPr>
        <w:t xml:space="preserve">transform the </w:t>
      </w:r>
      <w:r w:rsidRPr="001A05D2">
        <w:rPr>
          <w:rStyle w:val="StyleUnderline"/>
        </w:rPr>
        <w:t xml:space="preserve">very </w:t>
      </w:r>
      <w:r w:rsidRPr="001A05D2">
        <w:rPr>
          <w:rStyle w:val="StyleUnderline"/>
          <w:highlight w:val="green"/>
        </w:rPr>
        <w:t>degree of complexity</w:t>
      </w:r>
      <w:r w:rsidRPr="001A05D2">
        <w:rPr>
          <w:rStyle w:val="StyleUnderline"/>
        </w:rPr>
        <w:t xml:space="preserve"> and coupling found </w:t>
      </w:r>
      <w:r w:rsidRPr="001A05D2">
        <w:rPr>
          <w:rStyle w:val="StyleUnderline"/>
          <w:highlight w:val="green"/>
        </w:rPr>
        <w:t>within existing organizations</w:t>
      </w:r>
      <w:r w:rsidRPr="001A05D2">
        <w:rPr>
          <w:sz w:val="14"/>
        </w:rPr>
        <w:t xml:space="preserve">. Perrow anticipates this in his discussion of dams: Some dams have considerable catastrophic potential, but while they are tightly coupled, so that recovery from failure is extremely limited, they are not subject to unexpected interactions…. Preventing accidents then is largely a matter of preventing component failure including proper design and construction. There is, however, a possibility of system accidents in the sense that unexpectedly a dam may become part of a larger system.8 </w:t>
      </w:r>
      <w:proofErr w:type="gramStart"/>
      <w:r w:rsidRPr="001A05D2">
        <w:rPr>
          <w:sz w:val="14"/>
        </w:rPr>
        <w:t>What</w:t>
      </w:r>
      <w:proofErr w:type="gramEnd"/>
      <w:r w:rsidRPr="001A05D2">
        <w:rPr>
          <w:sz w:val="14"/>
        </w:rPr>
        <w:t xml:space="preserve"> does Perrow mean when he says that dams may become “part of a larger system”? Specifically, he is referring to the physical environment and the possibility that earthquakes or landslides might occur. Such linkage to geography and geology means that dams may be more complex, depending on how they have been sited. This point is central to our understanding. </w:t>
      </w:r>
      <w:r w:rsidRPr="001A05D2">
        <w:rPr>
          <w:rStyle w:val="StyleUnderline"/>
        </w:rPr>
        <w:t>Because organizations are located in a complex web of other systems</w:t>
      </w:r>
      <w:r w:rsidRPr="001A05D2">
        <w:rPr>
          <w:sz w:val="14"/>
        </w:rPr>
        <w:t xml:space="preserve">, </w:t>
      </w:r>
      <w:r w:rsidRPr="001A05D2">
        <w:rPr>
          <w:rStyle w:val="StyleUnderline"/>
        </w:rPr>
        <w:t>there is the potential that existing organizations may become more complex or tightly coupled than is normally the case</w:t>
      </w:r>
      <w:r w:rsidRPr="001A05D2">
        <w:rPr>
          <w:sz w:val="14"/>
        </w:rPr>
        <w:t xml:space="preserve">. </w:t>
      </w:r>
      <w:r w:rsidRPr="001A05D2">
        <w:rPr>
          <w:sz w:val="10"/>
        </w:rPr>
        <w:t xml:space="preserve">In this light the attacks against the World Trade Center can be better understood. Perrow does not place buildings in his matrix, but let it be assumed that they are akin to dams: tightly coupled linear systems. There is less specialization and greater understanding of the various components involved in its construction, but limited slack or buffering between these elements, such that a failure of one component can cascade throughout the system and cause structural failure. The system can suffer catastrophic failure, but as Perrow notes in the case of dams, these can and have been limited over time through proper design and construction.9 Unexpected and unanticipated interactions of various components are thus relatively rare, and even attempts to provoke failures within the system itself turns out to be difficult. This was evident in the 1993 bombing of the World Trade Center. In that case, engineers had constructed the building's foundation to deal with the complex topography of the area and attendant earthquake risks that could undermine its stability, effectively limiting the impact of the truck bomb. Compare the 1993 attack with that in 2001. Terrorists gained control over complex, tightly coupled technologies (aircraft) that could themselves be easily failed by overtaking the controls and turning them into missiles. By weaponizing these planes, the terrorists intentionally created the conditions whereby, as Perrow puts it, “systems not thought to be linked suddenly are.”10 Filled with fuel, the aircraft collisions subjected the World Trade Center to temperatures and structural damage that the engineers of the building did not anticipate, limiting any effective response in terms of flexibility or slack. The result was a catastrophic failure, intentionally provoked from without. Since 11 September there has been increasing attention given to the possibility of similar kinds of attacks against other complex systems, such as the power grid, chemical plants, or international shipping.11 In short, this kind of organizational synergy creates a myriad of dangerous possibilities, because systems not typically thought of as high risk can be made so by the attackers themselves. It is the means of attack that sets the parameters for catastrophe. For example, even an organization like a post office, which Perrow cites as a loosely coupled linear organization, is prone to such coupling and complexity. The 2001 anthrax attacks in the United States subverted any linearity and loose coupling in the system, as the anthrax spores crossed through the system and the mail, subverting buffers and </w:t>
      </w:r>
      <w:r w:rsidRPr="001A05D2">
        <w:rPr>
          <w:sz w:val="10"/>
        </w:rPr>
        <w:lastRenderedPageBreak/>
        <w:t xml:space="preserve">preventing easy isolation.12 </w:t>
      </w:r>
      <w:proofErr w:type="gramStart"/>
      <w:r w:rsidRPr="001A05D2">
        <w:rPr>
          <w:sz w:val="10"/>
        </w:rPr>
        <w:t>Such</w:t>
      </w:r>
      <w:proofErr w:type="gramEnd"/>
      <w:r w:rsidRPr="001A05D2">
        <w:rPr>
          <w:sz w:val="10"/>
        </w:rPr>
        <w:t xml:space="preserve"> dangers are only likely to increase. With the ongoing move toward virtual complexity, more and more technologies are being linked up as part of a larger networked system in order to increase efficiency, output and data transparency. Linear and loosely coupled technologies become more complex and tightly coupled as they come to depend on a larger network for information and control. This raises the danger of cyberterrorism, whereby such attacks can cripple the normal operations of a vast range of organizations.13 </w:t>
      </w:r>
      <w:proofErr w:type="gramStart"/>
      <w:r w:rsidRPr="001A05D2">
        <w:rPr>
          <w:sz w:val="10"/>
        </w:rPr>
        <w:t>The</w:t>
      </w:r>
      <w:proofErr w:type="gramEnd"/>
      <w:r w:rsidRPr="001A05D2">
        <w:rPr>
          <w:sz w:val="10"/>
        </w:rPr>
        <w:t xml:space="preserve"> implications of this argument are wide-ranging. The very nature of modernity is organization and complexity, tendencies that have only increased exponentially over time. These organizations make for attractive targets, as terrorists have the ability to combine systems in unpredictable and dangerous ways. This is perhaps even more disturbing than the long-standing concern over existing risky systems such as nuclear power stations, because the danger of catastrophic failure is well known and continuously evaluated. Loosely coupled and/or linear organizations, widespread throughout society, can also be attacked, combined, and made to fail in complex ways with repercussions difficult to anticipate. The failure of a single high-risk organization is one concern. But how can all the ways in which even low-risk organizations may be combined to catastrophic effect be anticipated? Biometrics as a Counterterrorist Response: Promises and Problems Jump to section Complex Organizations and Complex Failure Biometrics as a Counterterrorist... Rush to Failure? Explaining the Appeal... Counterterrorism and Decentralization </w:t>
      </w:r>
      <w:r w:rsidRPr="001A05D2">
        <w:rPr>
          <w:rStyle w:val="StyleUnderline"/>
        </w:rPr>
        <w:t>Organizational theorists</w:t>
      </w:r>
      <w:r w:rsidRPr="001A05D2">
        <w:rPr>
          <w:sz w:val="14"/>
        </w:rPr>
        <w:t xml:space="preserve"> like Perrow </w:t>
      </w:r>
      <w:r w:rsidRPr="001A05D2">
        <w:rPr>
          <w:rStyle w:val="StyleUnderline"/>
        </w:rPr>
        <w:t>conclude that it is difficult to eliminate the internal dangers of catastrophic failure in complex systems</w:t>
      </w:r>
      <w:r w:rsidRPr="001A05D2">
        <w:rPr>
          <w:sz w:val="14"/>
        </w:rPr>
        <w:t xml:space="preserve">. </w:t>
      </w:r>
      <w:r w:rsidRPr="001A05D2">
        <w:rPr>
          <w:rStyle w:val="StyleUnderline"/>
        </w:rPr>
        <w:t>Such dangers can be reduced</w:t>
      </w:r>
      <w:r w:rsidRPr="001A05D2">
        <w:rPr>
          <w:sz w:val="14"/>
        </w:rPr>
        <w:t xml:space="preserve">, </w:t>
      </w:r>
      <w:r w:rsidRPr="001A05D2">
        <w:rPr>
          <w:rStyle w:val="StyleUnderline"/>
        </w:rPr>
        <w:t>but the more complex and tightly coupled the system</w:t>
      </w:r>
      <w:r w:rsidRPr="001A05D2">
        <w:rPr>
          <w:sz w:val="14"/>
        </w:rPr>
        <w:t xml:space="preserve">, </w:t>
      </w:r>
      <w:r w:rsidRPr="001A05D2">
        <w:rPr>
          <w:rStyle w:val="StyleUnderline"/>
        </w:rPr>
        <w:t>the greater the chances of accident</w:t>
      </w:r>
      <w:r w:rsidRPr="001A05D2">
        <w:rPr>
          <w:sz w:val="14"/>
        </w:rPr>
        <w:t xml:space="preserve">. </w:t>
      </w:r>
      <w:r w:rsidRPr="001A05D2">
        <w:rPr>
          <w:sz w:val="8"/>
        </w:rPr>
        <w:t xml:space="preserve">Add to this observation the notion of </w:t>
      </w:r>
      <w:proofErr w:type="gramStart"/>
      <w:r w:rsidRPr="001A05D2">
        <w:rPr>
          <w:sz w:val="8"/>
        </w:rPr>
        <w:t>volition, that</w:t>
      </w:r>
      <w:proofErr w:type="gramEnd"/>
      <w:r w:rsidRPr="001A05D2">
        <w:rPr>
          <w:sz w:val="8"/>
        </w:rPr>
        <w:t xml:space="preserve"> actors might intentionally try to provoke failure, and it is easy to assume that it is hopeless to try and make these systems self-correcting in the face of a terrorist attack. If that is the case, counterterrorism must instead address the issue of securing access to organizations and technology, in order to limit the chance that organizational failure could be induced by actors with malicious intent. How is it decided who can gain access and what they are allowed to do? There are, in fact, three separate elements that must be addressed: identification, verification, and authorization. In these three areas, security policy must be able to distinguish individuals from one another (identification), verify that they are who they claim to be (verification), and from these allow for varying degrees of access and power (authorization).14 This can be accomplished in a number of different ways, such as badges, tokens, or passwords. Another approach can be through biometrics. Biometrics can be defined as the “automatic recognition of a person using distinguishing traits.”15 If access can be regulated by something you have, such as a security badge, or something you know, such as a password, then biometrics essentially controls access by means of something you area measurable, distinct trait or characteristic. There are numerous biometrics, some which have been in place for a long time. For example, the personal recognition of others is a biometric, identifying, verifying, and authorizing people as familiar or unfamiliar, friend or foe. Such a system is highly personalized, however, and with modern industrial </w:t>
      </w:r>
      <w:proofErr w:type="gramStart"/>
      <w:r w:rsidRPr="001A05D2">
        <w:rPr>
          <w:sz w:val="8"/>
        </w:rPr>
        <w:t>societies</w:t>
      </w:r>
      <w:proofErr w:type="gramEnd"/>
      <w:r w:rsidRPr="001A05D2">
        <w:rPr>
          <w:sz w:val="8"/>
        </w:rPr>
        <w:t xml:space="preserve"> biometrics have been increasingly embedded in technological innovations that allow for independent and objective criteria whose confirmation is thus not reliant on any one individual. Over the past century this migration to objective biometric criteria has been found in the use of handwritten signatures (and their analysis) as well as fingerprints. In recent years a number of new biometric technologies have been under development to increase the range of recognition. These include iris and retinal scans, facial and voice recognition, and hand geometry, to name a few. Advocates of biometrics as a means to control access cite a number of advantages. First, they note that tokens and passwords are not particularly secure systems. Cards or badges may be forged, and passwords stolen. As a result, these forms of security are easily transferred from one individual to another. In contrast, it is argued, biometrics are highly secure systems, as they rely on a individual trait or quality that cannot be stolen in the way a password or badge can. In addition, biometric identifiers are convenient for the user, not subject to being lost or forgotten. Biometrics can be applied in a number of different ways, depending on whether the objective is identification, verification, authorization, or some combination of the three. In the area of identification, biometrics has been touted as a way to seek out individuals who are wanted by law enforcement, such as those suspected of involvement in terrorist organizations. One commonly cited example is closed-circuit television cameras (CCTV), already a common feature in high-crime or high-risk areas, combined with facial recognition technology. Under this system, facial recognition software scans individuals in a given area, matching faces with an existing “watchlist” of suspected individuals. Such a system can be utilized across a wide area, eliminating the need to manually screen each and every person entering a security zone. In the United States, such systems have already been implemented in limited forms in Florida and Virginia, most notably during the 2001 Super Bowl. It is also the cornerstone of new regulations concerning travel into the United States. The US-VISIT program, begun in 2004, requires that most foreign visitors have their index fingers scanned and a digital photograph taken at the time of their entry. These can then be compared against existing watchlists, or used as the foundation for future watchlists. Plans are to extend this identification to consular offices overseas, and to add additional biometrics in the future.16 Biometrics can also be used to verify that the individual is actually the person they claim to be. Biometric information of various kinds can be encoded into a form of identification, which can then be matched against the individual. Should the ID be stolen, the biometric data would provide a reference point to compare against. This variation of biometric verification is decentralized, because it only matches the person to the ID. A more centralized version could match the person to the ID and the ID to a database, which would provide an additional layer of information and could be updated independently of the ID card itself. The most common possibility here is a national biometric ID card and passport. In both cases, the documentation can be used not only to identify a person, but also confirm that the person is who they say they are, by matching the biometric data in the ID card and the person to an existing database. As with biometric identification, this area of biometric verification is being implemented in various countries and forms. European and other countries are working to include biometric data in their passports, spurred on by impending U.S. rules that will require biometric data from all foreign citizens who do not require a visa. The United States is itself expected to incorporate biometric data in its passports in 2005.17 The United Kingdom is proposing the implementation of a national ID card, with fingerprint and iris scan information, to be implemented in 2007 and made mandatory in 2013, and there are similar discussions across the European Union.18 By creating mechanisms to identify and verify, such as those discussed earlier, biometrics can then be used to authorize. For example, ID cards or passports can be used to restrict or grant access, whether to a facility or an entire country. Similarly, the U.S. Immigration and Naturalization Service Passenger Accelerated Service System, or INSPASS, already uses hand geometry as a biometric to allow frequent travelers to pass through immigration more quickly. For many advocates, biometrics is the logical response to an increasingly complex and risky system. Relying on sophisticated measurements rather than tokens and passwords, the system secures access even while it increases the ease of use.19 </w:t>
      </w:r>
      <w:proofErr w:type="gramStart"/>
      <w:r w:rsidRPr="001A05D2">
        <w:rPr>
          <w:sz w:val="8"/>
        </w:rPr>
        <w:t>Not</w:t>
      </w:r>
      <w:proofErr w:type="gramEnd"/>
      <w:r w:rsidRPr="001A05D2">
        <w:rPr>
          <w:sz w:val="8"/>
        </w:rPr>
        <w:t xml:space="preserve"> surprisingly, there are individuals who are skeptical of the claims of biometrics as a useful or constructive tool against terrorism. One common criticism is in the area of civil liberties. Critics of biometrics worry that such a system, because it is usually predicated on the idea of a large centralized reference database, will lead to an erosion of personal freedoms. Worries are that the use of biometrics will inevitably expand once widely implemented, both in the amount of data that will be collected and in the ways it will be used in everyday life.20 This is clearly an important issue, confronting the balance between liberty and security. However, this article is primarily concerned with the actual efficacy of biometric security measures. For now, this article turns to the three areas already discussed: identification, verification, and authorization, although some comments shall be made on civil liberties later on. In the area of identification, skeptics argue that biometrics are a poor instrument to this end. The most touted technology in this area, face recognition, suffers from a series of limitations that some believe makes it virtually worthless. The first concern is that of accuracy. Critics charge that the majority of successful tests of face recognition technology are under controlled conditions, where individuals are matched up against images taken under the best possible conditions. In the real world, however, identifying suspects, especially when combing for such individuals out of large groups, is extremely difficult. Face recognition systems often fail to identify individuals when confronted with changes in lighting, suspects not facing cameras head-on, or suspects wearing face-obscuring objects such as glasses. Identification can also degrade with the age of the photo as suspects get older.21 </w:t>
      </w:r>
      <w:proofErr w:type="gramStart"/>
      <w:r w:rsidRPr="001A05D2">
        <w:rPr>
          <w:sz w:val="8"/>
        </w:rPr>
        <w:t>A</w:t>
      </w:r>
      <w:proofErr w:type="gramEnd"/>
      <w:r w:rsidRPr="001A05D2">
        <w:rPr>
          <w:sz w:val="8"/>
        </w:rPr>
        <w:t xml:space="preserve"> second problem is that of comparable reference information. As noted earlier, in order for face recognition to work, authorities need a reference photo with which to begin. In the case of terrorists, often their identities are unknown until after the event. Among the 11 September hijackers, for example, only 2 of the 19 were under surveillance by the CIA prior to 2001, complete with photographic records. Even in this case, these two were only placed on a watch list three weeks before the attacks, when they were already inside the United States.22 This points to a related problem with face recognition, even when carried out under controlled conditions. Given that the 11 September hijackers entered the country on legal visas, such biometric controls as the US-VISIT system would have done little more than document, not prevent, their entry. As Mary Ryan, former head of the State Department's Bureau of Consular Affairs, testified in January 2004 before the 9/11 Commission, “even under the best immigration controls, most of the September 11 terrorists would still be admitted to the United States today … because they had no criminal records, or known terrorist connections, and had not been identified by intelligence methods for special scrutiny.”23 Third, there is the question of accuracy. As a number of critics note, even a system with a high degree of accuracy, which is not currently promised by biometric technology, will necessarily produce a number of false positives. Bruce Schneier, a specialist on security issues, observes that even with a 99.9 percent accuracy rate, the result would be frequent false positives—perhaps hundreds or thousands—at sites where there were large numbers of individuals, such as airports. In the end guards would come to disregard all hits, rendering the system useless.24 </w:t>
      </w:r>
      <w:proofErr w:type="gramStart"/>
      <w:r w:rsidRPr="001A05D2">
        <w:rPr>
          <w:sz w:val="8"/>
        </w:rPr>
        <w:t>There</w:t>
      </w:r>
      <w:proofErr w:type="gramEnd"/>
      <w:r w:rsidRPr="001A05D2">
        <w:rPr>
          <w:sz w:val="8"/>
        </w:rPr>
        <w:t xml:space="preserve"> are similar concerns raised about biometrics as a means of verification. Recall that here this is verifying that a person is who she says she is. The claim of biometric supporters in this case should be much stronger, because rather than trying to identify an unknown person, biometrics can be used to authenticate an individual using a set of measurements already on file. This would seem to make fraud difficult and identification easy given the degree of biometric control. Yet here too there are problems. The issue goes back to the earlier discussion of identification. If dangerous individuals cannot be identified as such, then verification instruments are be largely meaningless, as suspects would be essentially hiding only their intent, not their identities. As known, a potential terrorist may travel on a valid passport and visa, with all the rights those imply. Verification does not reveal motives, which are often available only after the fact. For example, the 9/11 Commission noted in its report that in several cases the hijackers entered the United States with new “clean” passports, legitimately issued from their home countries, effectively erasing any international activities that might have other-wise raised concern. Other passports were additionally doctored by Al Qaeda operatives to add or erase entry and exit stamps.25 In none of these cases would biometric identifiers have made any difference, given that, as mentioned earlier, these individuals were not identified in advance by U.S. authorities as possible terrorists. But for the sake of argument, let it be assumed that threatening individuals are likely to travel under false identification, and were their real identity known, their motives and the threat to security would be clear. Would biometric verification make this more difficult by making such fraudulent ID impossible? Here there are loopholes as well. Just as identity theft is currently common, biometric data can also be stolen. Biometric data, for example, could be rewritten on stolen identification cards or passports, creating identifiers would match perfectly with the individual. Of course, this could be thwarted through reference to a centralized database, with which the biometrics and passport data could be compared. But such a centralized database is only possible for a national population over which a state has control and can gather and standardize information. It is unlikely that this would also incorporate relevant biometric and passport data for all citizens of other countries. Verification is thus limited by a state's control over the original reference source, and countries will presumably have little to no control over foreign data because it rests under the jurisdiction of other states. An alternative might be to create an international database of suspected terrorists, where even if a suspected terrorist were traveling under false identification, his biometric identifiers would match up in the system. This presumes, of course, that such a rich database of biometric information on suspected terrorists would be possible. Fragmentary information would be more likely to simply generate a new source of false positives while failing to catch those terrorists who still are operating with essentially clean records. One example that shows up the limits of biometrics in terms of verification is the case of Ahmed Ressam. Ressam, an Algerian living in Canada who had claimed political asylum, was arrested in 1999 on the U.S.-Canadian border with bomb materials that he intended to use against the Los Angeles airport. In this case, Ressam was traveling on a Canadian passport that he had obtained by first purchasing a stolen blank birth certificate. As a result, Ressam was able to acquire a legitimate Canadian passport, albeit under a different name.26 No inclusion of biometric identifiers in the passport would have made a difference, because the passport had not been altered in any way. If anything, biometrics would only have strengthened the purported legitimacy of his claim, because Ressam and the passport's biometric data would have matched perfectly. Ressam was stopped only because he was acting suspiciously at customs, not because his papers were not in order. Finally, biometric detectors can be physically thwarted. Studies have shown that iris and retinal scans and fingerprinting can be fooled through relatively uncomplicated means, such as using a plastic mold to replicate a fingerprint or high-quality scans to reproduce facial and eye features.27 This article has not considered the ability to hack into databases and plant, remove, or steal identity data, a concern which will be considered later. </w:t>
      </w:r>
      <w:r w:rsidRPr="001A05D2">
        <w:rPr>
          <w:sz w:val="14"/>
        </w:rPr>
        <w:t xml:space="preserve">In short, </w:t>
      </w:r>
      <w:r w:rsidRPr="001A05D2">
        <w:rPr>
          <w:rStyle w:val="StyleUnderline"/>
          <w:highlight w:val="green"/>
        </w:rPr>
        <w:t>biometrics</w:t>
      </w:r>
      <w:r w:rsidRPr="001A05D2">
        <w:rPr>
          <w:rStyle w:val="StyleUnderline"/>
        </w:rPr>
        <w:t xml:space="preserve"> as a form of identification and verification </w:t>
      </w:r>
      <w:r w:rsidRPr="001A05D2">
        <w:rPr>
          <w:rStyle w:val="StyleUnderline"/>
          <w:highlight w:val="green"/>
        </w:rPr>
        <w:t>is highly problematic</w:t>
      </w:r>
      <w:r w:rsidRPr="001A05D2">
        <w:rPr>
          <w:sz w:val="14"/>
        </w:rPr>
        <w:t xml:space="preserve">, </w:t>
      </w:r>
      <w:r w:rsidRPr="001A05D2">
        <w:rPr>
          <w:rStyle w:val="StyleUnderline"/>
          <w:highlight w:val="green"/>
        </w:rPr>
        <w:t>subject to</w:t>
      </w:r>
      <w:r w:rsidRPr="001A05D2">
        <w:rPr>
          <w:rStyle w:val="StyleUnderline"/>
        </w:rPr>
        <w:t xml:space="preserve"> many of </w:t>
      </w:r>
      <w:r w:rsidRPr="001A05D2">
        <w:rPr>
          <w:rStyle w:val="StyleUnderline"/>
          <w:highlight w:val="green"/>
        </w:rPr>
        <w:t>the same problems current security systems face</w:t>
      </w:r>
      <w:r w:rsidRPr="001A05D2">
        <w:rPr>
          <w:sz w:val="14"/>
        </w:rPr>
        <w:t xml:space="preserve">. </w:t>
      </w:r>
      <w:r w:rsidRPr="001A05D2">
        <w:rPr>
          <w:rStyle w:val="StyleUnderline"/>
        </w:rPr>
        <w:t>Identification is difficult</w:t>
      </w:r>
      <w:r w:rsidRPr="001A05D2">
        <w:rPr>
          <w:sz w:val="14"/>
        </w:rPr>
        <w:t xml:space="preserve">, </w:t>
      </w:r>
      <w:r w:rsidRPr="001A05D2">
        <w:rPr>
          <w:rStyle w:val="StyleUnderline"/>
        </w:rPr>
        <w:t>owing to problems in the depth and breadth of reference information and matching that information to individuals at large</w:t>
      </w:r>
      <w:r w:rsidRPr="001A05D2">
        <w:rPr>
          <w:sz w:val="14"/>
        </w:rPr>
        <w:t xml:space="preserve">. </w:t>
      </w:r>
      <w:r w:rsidRPr="001A05D2">
        <w:rPr>
          <w:rStyle w:val="StyleUnderline"/>
        </w:rPr>
        <w:t>Verification</w:t>
      </w:r>
      <w:r w:rsidRPr="001A05D2">
        <w:rPr>
          <w:sz w:val="14"/>
        </w:rPr>
        <w:t xml:space="preserve">, too, </w:t>
      </w:r>
      <w:r w:rsidRPr="001A05D2">
        <w:rPr>
          <w:rStyle w:val="StyleUnderline"/>
        </w:rPr>
        <w:t>has serious limitations</w:t>
      </w:r>
      <w:r w:rsidRPr="001A05D2">
        <w:rPr>
          <w:sz w:val="14"/>
        </w:rPr>
        <w:t xml:space="preserve">, </w:t>
      </w:r>
      <w:r w:rsidRPr="001A05D2">
        <w:rPr>
          <w:rStyle w:val="StyleUnderline"/>
        </w:rPr>
        <w:t>given the problems in controlling the reference data</w:t>
      </w:r>
      <w:r w:rsidRPr="001A05D2">
        <w:rPr>
          <w:sz w:val="14"/>
        </w:rPr>
        <w:t xml:space="preserve">. In both cases, </w:t>
      </w:r>
      <w:r w:rsidRPr="001A05D2">
        <w:rPr>
          <w:rStyle w:val="StyleUnderline"/>
        </w:rPr>
        <w:t>determined individuals who might be spotted by such systems can use relatively simple means to thwart the system</w:t>
      </w:r>
      <w:r w:rsidRPr="001A05D2">
        <w:rPr>
          <w:sz w:val="14"/>
        </w:rPr>
        <w:t xml:space="preserve">. This in turn creates an opportunity for false authorization to enter the country, take a domestic flight, or purchase and assemble the ingredients for a terrorist attack. So far this article has discussed the shortcomings in biometrics as a counterterrorist tool, arguing that they are unlikely to create the kind of “foolproof” system many believe. This is an important conclusion, but in fact it may not be the most important one, to which the article shall now turn. Recall the earlier discussion about the nature of complexity and the potential for normal accidents. In the range between linear and complex, tightly and loosely coupled organizations, Perrow and others have argued that </w:t>
      </w:r>
      <w:r w:rsidRPr="001A05D2">
        <w:rPr>
          <w:rStyle w:val="StyleUnderline"/>
        </w:rPr>
        <w:t>the greatest danger comes from highly complex</w:t>
      </w:r>
      <w:r w:rsidRPr="001A05D2">
        <w:rPr>
          <w:sz w:val="14"/>
        </w:rPr>
        <w:t xml:space="preserve">, </w:t>
      </w:r>
      <w:r w:rsidRPr="001A05D2">
        <w:rPr>
          <w:rStyle w:val="StyleUnderline"/>
        </w:rPr>
        <w:t>tightly coupled systems</w:t>
      </w:r>
      <w:r w:rsidRPr="001A05D2">
        <w:rPr>
          <w:sz w:val="14"/>
        </w:rPr>
        <w:t xml:space="preserve">. Under these conditions </w:t>
      </w:r>
      <w:r w:rsidRPr="001A05D2">
        <w:rPr>
          <w:rStyle w:val="StyleUnderline"/>
        </w:rPr>
        <w:t>there is little flexibility or buffering</w:t>
      </w:r>
      <w:r w:rsidRPr="001A05D2">
        <w:rPr>
          <w:sz w:val="14"/>
        </w:rPr>
        <w:t xml:space="preserve">, </w:t>
      </w:r>
      <w:r w:rsidRPr="001A05D2">
        <w:rPr>
          <w:rStyle w:val="StyleUnderline"/>
        </w:rPr>
        <w:t>such that a small deviation in some part of the system can have cascading effects that can lead to a system-wide collapse</w:t>
      </w:r>
      <w:r w:rsidRPr="001A05D2">
        <w:rPr>
          <w:sz w:val="14"/>
        </w:rPr>
        <w:t xml:space="preserve">. Scholars have pointed to the dangers inherent in such high-risk systems, and this article has noted the degree to which </w:t>
      </w:r>
      <w:r w:rsidRPr="001A05D2">
        <w:rPr>
          <w:rStyle w:val="StyleUnderline"/>
        </w:rPr>
        <w:t>terrorists may seek to “fail” these systems</w:t>
      </w:r>
      <w:r w:rsidRPr="001A05D2">
        <w:rPr>
          <w:sz w:val="14"/>
        </w:rPr>
        <w:t xml:space="preserve">, essentially </w:t>
      </w:r>
      <w:r w:rsidRPr="001A05D2">
        <w:rPr>
          <w:rStyle w:val="StyleUnderline"/>
        </w:rPr>
        <w:t>provoking their collapse</w:t>
      </w:r>
      <w:r w:rsidRPr="001A05D2">
        <w:rPr>
          <w:sz w:val="14"/>
        </w:rPr>
        <w:t xml:space="preserve">. Importantly, </w:t>
      </w:r>
      <w:r w:rsidRPr="001A05D2">
        <w:rPr>
          <w:rStyle w:val="StyleUnderline"/>
        </w:rPr>
        <w:t>this concern can apply to counterterrorist technology itself</w:t>
      </w:r>
      <w:r w:rsidRPr="001A05D2">
        <w:rPr>
          <w:sz w:val="14"/>
        </w:rPr>
        <w:t xml:space="preserve">. Although there are various competing forms of biometric technology in play at this time, it is clear that for many advocates and policymakers the goal is </w:t>
      </w:r>
      <w:r w:rsidRPr="001A05D2">
        <w:rPr>
          <w:rStyle w:val="StyleUnderline"/>
        </w:rPr>
        <w:t>a centralized system that brings</w:t>
      </w:r>
      <w:r w:rsidRPr="001A05D2">
        <w:rPr>
          <w:sz w:val="14"/>
        </w:rPr>
        <w:t xml:space="preserve"> various criminal, immigration, and national ID </w:t>
      </w:r>
      <w:r w:rsidRPr="001A05D2">
        <w:rPr>
          <w:rStyle w:val="StyleUnderline"/>
        </w:rPr>
        <w:t>databases together and links them to a system for identification and verification</w:t>
      </w:r>
      <w:r w:rsidRPr="001A05D2">
        <w:rPr>
          <w:sz w:val="14"/>
        </w:rPr>
        <w:t xml:space="preserve">.28 The objective, then, </w:t>
      </w:r>
      <w:r w:rsidRPr="001A05D2">
        <w:rPr>
          <w:rStyle w:val="StyleUnderline"/>
        </w:rPr>
        <w:t xml:space="preserve">is the creation of </w:t>
      </w:r>
      <w:r w:rsidRPr="001A05D2">
        <w:rPr>
          <w:rStyle w:val="StyleUnderline"/>
          <w:highlight w:val="green"/>
        </w:rPr>
        <w:t>a complex</w:t>
      </w:r>
      <w:r w:rsidRPr="001A05D2">
        <w:rPr>
          <w:sz w:val="14"/>
        </w:rPr>
        <w:t xml:space="preserve">, </w:t>
      </w:r>
      <w:r w:rsidRPr="001A05D2">
        <w:rPr>
          <w:rStyle w:val="StyleUnderline"/>
          <w:highlight w:val="green"/>
        </w:rPr>
        <w:t>tightly coupled system</w:t>
      </w:r>
      <w:r w:rsidRPr="001A05D2">
        <w:rPr>
          <w:rStyle w:val="StyleUnderline"/>
        </w:rPr>
        <w:t xml:space="preserve">—the very system that organizational theorists believe </w:t>
      </w:r>
      <w:r w:rsidRPr="001A05D2">
        <w:rPr>
          <w:rStyle w:val="StyleUnderline"/>
          <w:highlight w:val="green"/>
        </w:rPr>
        <w:t xml:space="preserve">is </w:t>
      </w:r>
      <w:r w:rsidRPr="001A05D2">
        <w:rPr>
          <w:rStyle w:val="Emphasis"/>
          <w:highlight w:val="green"/>
        </w:rPr>
        <w:t>prone to catastrophic failure</w:t>
      </w:r>
      <w:r w:rsidRPr="001A05D2">
        <w:rPr>
          <w:sz w:val="14"/>
        </w:rPr>
        <w:t xml:space="preserve">. It is not difficult to imagine the ways in which such a system could be brought down. Some of these have already been identified by the U.S. National Research Council's Committee on Authentication Technologies and their Privacy Implications. In their report, they noted that </w:t>
      </w:r>
      <w:r w:rsidRPr="001A05D2">
        <w:rPr>
          <w:rStyle w:val="StyleUnderline"/>
        </w:rPr>
        <w:t xml:space="preserve">the </w:t>
      </w:r>
      <w:r w:rsidRPr="001A05D2">
        <w:rPr>
          <w:rStyle w:val="StyleUnderline"/>
          <w:highlight w:val="green"/>
        </w:rPr>
        <w:t>implementation of a centralized system would require widespread access from various remote locations</w:t>
      </w:r>
      <w:r w:rsidRPr="001A05D2">
        <w:rPr>
          <w:sz w:val="14"/>
        </w:rPr>
        <w:t xml:space="preserve">. Some examples might be customs desks, airline check-ins, security </w:t>
      </w:r>
      <w:r w:rsidRPr="001A05D2">
        <w:rPr>
          <w:sz w:val="14"/>
        </w:rPr>
        <w:lastRenderedPageBreak/>
        <w:t xml:space="preserve">clearance stations, police vehicles, and access points at high-risk public facilities such as power plants and ports. </w:t>
      </w:r>
      <w:r w:rsidRPr="001A05D2">
        <w:rPr>
          <w:rStyle w:val="StyleUnderline"/>
          <w:highlight w:val="green"/>
        </w:rPr>
        <w:t>This</w:t>
      </w:r>
      <w:r w:rsidRPr="001A05D2">
        <w:rPr>
          <w:rStyle w:val="StyleUnderline"/>
        </w:rPr>
        <w:t xml:space="preserve"> ubiquity in turn </w:t>
      </w:r>
      <w:r w:rsidRPr="001A05D2">
        <w:rPr>
          <w:rStyle w:val="StyleUnderline"/>
          <w:highlight w:val="green"/>
        </w:rPr>
        <w:t>generates numerous points of failure</w:t>
      </w:r>
      <w:r w:rsidRPr="001A05D2">
        <w:rPr>
          <w:sz w:val="14"/>
        </w:rPr>
        <w:t xml:space="preserve">, </w:t>
      </w:r>
      <w:r w:rsidRPr="001A05D2">
        <w:rPr>
          <w:rStyle w:val="StyleUnderline"/>
        </w:rPr>
        <w:t>making it prone to break-in</w:t>
      </w:r>
      <w:r w:rsidRPr="001A05D2">
        <w:rPr>
          <w:sz w:val="14"/>
        </w:rPr>
        <w:t xml:space="preserve"> by “physically accessing one of the sites, by finding some communication-based vulnerability, or by bribing or corrupting someone with access to the system.”29 </w:t>
      </w:r>
      <w:r w:rsidRPr="001A05D2">
        <w:rPr>
          <w:rStyle w:val="StyleUnderline"/>
        </w:rPr>
        <w:t xml:space="preserve">Such </w:t>
      </w:r>
      <w:r w:rsidRPr="001A05D2">
        <w:rPr>
          <w:rStyle w:val="StyleUnderline"/>
          <w:highlight w:val="green"/>
        </w:rPr>
        <w:t>attacks would allow</w:t>
      </w:r>
      <w:r w:rsidRPr="001A05D2">
        <w:rPr>
          <w:rStyle w:val="StyleUnderline"/>
        </w:rPr>
        <w:t xml:space="preserve"> intruders access into the system</w:t>
      </w:r>
      <w:r w:rsidRPr="001A05D2">
        <w:rPr>
          <w:sz w:val="14"/>
        </w:rPr>
        <w:t xml:space="preserve">, </w:t>
      </w:r>
      <w:r w:rsidRPr="001A05D2">
        <w:rPr>
          <w:rStyle w:val="StyleUnderline"/>
        </w:rPr>
        <w:t xml:space="preserve">giving them the opportunity for </w:t>
      </w:r>
      <w:r w:rsidRPr="001A05D2">
        <w:rPr>
          <w:rStyle w:val="StyleUnderline"/>
          <w:highlight w:val="green"/>
        </w:rPr>
        <w:t>identity theft or to</w:t>
      </w:r>
      <w:r w:rsidRPr="001A05D2">
        <w:rPr>
          <w:rStyle w:val="StyleUnderline"/>
        </w:rPr>
        <w:t xml:space="preserve"> otherwise </w:t>
      </w:r>
      <w:r w:rsidRPr="001A05D2">
        <w:rPr>
          <w:rStyle w:val="StyleUnderline"/>
          <w:highlight w:val="green"/>
        </w:rPr>
        <w:t>alter data</w:t>
      </w:r>
      <w:r w:rsidRPr="001A05D2">
        <w:rPr>
          <w:sz w:val="14"/>
        </w:rPr>
        <w:t>. Identity theft by terrorists is already a major concern, and a biometric system may only provide more opportunities for such theft to occur.30 Biometrics could give terrorists the ability to build sophisticated identities online, giving them unprecedented levels of access. However, the National Research Council report mentions a less commonly anticipated danger. That is, “</w:t>
      </w:r>
      <w:r w:rsidRPr="001A05D2">
        <w:rPr>
          <w:rStyle w:val="StyleUnderline"/>
          <w:highlight w:val="green"/>
        </w:rPr>
        <w:t>if verification</w:t>
      </w:r>
      <w:r w:rsidRPr="001A05D2">
        <w:rPr>
          <w:rStyle w:val="StyleUnderline"/>
        </w:rPr>
        <w:t xml:space="preserve"> of identity </w:t>
      </w:r>
      <w:r w:rsidRPr="001A05D2">
        <w:rPr>
          <w:rStyle w:val="StyleUnderline"/>
          <w:highlight w:val="green"/>
        </w:rPr>
        <w:t>required</w:t>
      </w:r>
      <w:r w:rsidRPr="001A05D2">
        <w:rPr>
          <w:rStyle w:val="StyleUnderline"/>
        </w:rPr>
        <w:t xml:space="preserve"> an </w:t>
      </w:r>
      <w:r w:rsidRPr="001A05D2">
        <w:rPr>
          <w:rStyle w:val="StyleUnderline"/>
          <w:highlight w:val="green"/>
        </w:rPr>
        <w:t>online</w:t>
      </w:r>
      <w:r w:rsidRPr="001A05D2">
        <w:rPr>
          <w:rStyle w:val="StyleUnderline"/>
        </w:rPr>
        <w:t xml:space="preserve"> database </w:t>
      </w:r>
      <w:r w:rsidRPr="001A05D2">
        <w:rPr>
          <w:rStyle w:val="StyleUnderline"/>
          <w:highlight w:val="green"/>
        </w:rPr>
        <w:t>query</w:t>
      </w:r>
      <w:r w:rsidRPr="001A05D2">
        <w:rPr>
          <w:rStyle w:val="StyleUnderline"/>
        </w:rPr>
        <w:t xml:space="preserve"> at airports</w:t>
      </w:r>
      <w:r w:rsidRPr="001A05D2">
        <w:rPr>
          <w:sz w:val="14"/>
        </w:rPr>
        <w:t xml:space="preserve">, </w:t>
      </w:r>
      <w:r w:rsidRPr="001A05D2">
        <w:rPr>
          <w:rStyle w:val="StyleUnderline"/>
        </w:rPr>
        <w:t xml:space="preserve">a handful of </w:t>
      </w:r>
      <w:r w:rsidRPr="001A05D2">
        <w:rPr>
          <w:rStyle w:val="StyleUnderline"/>
          <w:highlight w:val="green"/>
        </w:rPr>
        <w:t>‘accidents’</w:t>
      </w:r>
      <w:r w:rsidRPr="001A05D2">
        <w:rPr>
          <w:rStyle w:val="StyleUnderline"/>
        </w:rPr>
        <w:t xml:space="preserve"> at key places around the country</w:t>
      </w:r>
      <w:r w:rsidRPr="001A05D2">
        <w:rPr>
          <w:sz w:val="14"/>
        </w:rPr>
        <w:t xml:space="preserve"> … </w:t>
      </w:r>
      <w:r w:rsidRPr="001A05D2">
        <w:rPr>
          <w:rStyle w:val="StyleUnderline"/>
          <w:highlight w:val="green"/>
        </w:rPr>
        <w:t>could</w:t>
      </w:r>
      <w:r w:rsidRPr="001A05D2">
        <w:rPr>
          <w:sz w:val="14"/>
        </w:rPr>
        <w:t xml:space="preserve"> </w:t>
      </w:r>
      <w:r w:rsidRPr="001A05D2">
        <w:rPr>
          <w:strike/>
          <w:sz w:val="14"/>
        </w:rPr>
        <w:t>cripple</w:t>
      </w:r>
      <w:r w:rsidRPr="001A05D2">
        <w:rPr>
          <w:sz w:val="14"/>
        </w:rPr>
        <w:t xml:space="preserve"> </w:t>
      </w:r>
      <w:r w:rsidRPr="001A05D2">
        <w:rPr>
          <w:rStyle w:val="StyleUnderline"/>
          <w:highlight w:val="green"/>
        </w:rPr>
        <w:t>[damage] civil aviation</w:t>
      </w:r>
      <w:r w:rsidRPr="001A05D2">
        <w:rPr>
          <w:rStyle w:val="StyleUnderline"/>
        </w:rPr>
        <w:t xml:space="preserve"> and any other commerce that required identity verification</w:t>
      </w:r>
      <w:r w:rsidRPr="001A05D2">
        <w:rPr>
          <w:sz w:val="14"/>
        </w:rPr>
        <w:t xml:space="preserve"> (for example, the purchase of guns or certain chemicals).”31 This concern is completely consistent with Perrow's notion of tightly coupled, complex systems, where </w:t>
      </w:r>
      <w:r w:rsidRPr="001A05D2">
        <w:rPr>
          <w:rStyle w:val="StyleUnderline"/>
        </w:rPr>
        <w:t xml:space="preserve">a failure at one location can have </w:t>
      </w:r>
      <w:r w:rsidRPr="00430F08">
        <w:rPr>
          <w:rStyle w:val="StyleUnderline"/>
          <w:highlight w:val="green"/>
        </w:rPr>
        <w:t>cascading effects throughout the system</w:t>
      </w:r>
      <w:r w:rsidRPr="001A05D2">
        <w:rPr>
          <w:rStyle w:val="StyleUnderline"/>
        </w:rPr>
        <w:t xml:space="preserve"> as a whole</w:t>
      </w:r>
      <w:r w:rsidRPr="001A05D2">
        <w:rPr>
          <w:sz w:val="14"/>
        </w:rPr>
        <w:t xml:space="preserve">. </w:t>
      </w:r>
      <w:r w:rsidRPr="001A05D2">
        <w:rPr>
          <w:rStyle w:val="StyleUnderline"/>
        </w:rPr>
        <w:t>Such a failure</w:t>
      </w:r>
      <w:r w:rsidRPr="001A05D2">
        <w:rPr>
          <w:sz w:val="14"/>
        </w:rPr>
        <w:t xml:space="preserve">, the study notes, </w:t>
      </w:r>
      <w:r w:rsidRPr="001A05D2">
        <w:rPr>
          <w:rStyle w:val="StyleUnderline"/>
        </w:rPr>
        <w:t>could be achieved either through a physical attack on the infrastructure or a cyberattack</w:t>
      </w:r>
      <w:r w:rsidRPr="001A05D2">
        <w:rPr>
          <w:sz w:val="14"/>
        </w:rPr>
        <w:t xml:space="preserve">. They note that especially in the absence of a costly dedicated network, such an Internet-based system would “inevitably be the target of malicious attacks as well as subject to unintentional or incidental damage.”32 </w:t>
      </w:r>
      <w:r w:rsidRPr="00430F08">
        <w:rPr>
          <w:rStyle w:val="StyleUnderline"/>
          <w:highlight w:val="green"/>
        </w:rPr>
        <w:t>Bringing down a centralized security system could</w:t>
      </w:r>
      <w:r w:rsidRPr="001A05D2">
        <w:rPr>
          <w:sz w:val="14"/>
        </w:rPr>
        <w:t xml:space="preserve"> </w:t>
      </w:r>
      <w:r w:rsidRPr="001A05D2">
        <w:rPr>
          <w:strike/>
          <w:sz w:val="14"/>
        </w:rPr>
        <w:t>paralyze</w:t>
      </w:r>
      <w:r w:rsidRPr="001A05D2">
        <w:rPr>
          <w:sz w:val="14"/>
        </w:rPr>
        <w:t xml:space="preserve"> </w:t>
      </w:r>
      <w:r w:rsidRPr="00430F08">
        <w:rPr>
          <w:rStyle w:val="StyleUnderline"/>
          <w:highlight w:val="green"/>
        </w:rPr>
        <w:t>[destroy]</w:t>
      </w:r>
      <w:r w:rsidRPr="001A05D2">
        <w:rPr>
          <w:rStyle w:val="StyleUnderline"/>
        </w:rPr>
        <w:t xml:space="preserve"> those </w:t>
      </w:r>
      <w:r w:rsidRPr="00430F08">
        <w:rPr>
          <w:rStyle w:val="StyleUnderline"/>
          <w:highlight w:val="green"/>
        </w:rPr>
        <w:t>systems</w:t>
      </w:r>
      <w:r w:rsidRPr="001A05D2">
        <w:rPr>
          <w:rStyle w:val="StyleUnderline"/>
        </w:rPr>
        <w:t xml:space="preserve"> dependent on identification and verification</w:t>
      </w:r>
      <w:r w:rsidRPr="001A05D2">
        <w:rPr>
          <w:sz w:val="14"/>
        </w:rPr>
        <w:t xml:space="preserve">, </w:t>
      </w:r>
      <w:r w:rsidRPr="00430F08">
        <w:rPr>
          <w:rStyle w:val="StyleUnderline"/>
          <w:highlight w:val="green"/>
        </w:rPr>
        <w:t>leave critical sites open</w:t>
      </w:r>
      <w:r w:rsidRPr="001A05D2">
        <w:rPr>
          <w:rStyle w:val="StyleUnderline"/>
        </w:rPr>
        <w:t xml:space="preserve"> to physical attack</w:t>
      </w:r>
      <w:r w:rsidRPr="001A05D2">
        <w:rPr>
          <w:sz w:val="14"/>
        </w:rPr>
        <w:t xml:space="preserve">, </w:t>
      </w:r>
      <w:r w:rsidRPr="00430F08">
        <w:rPr>
          <w:rStyle w:val="StyleUnderline"/>
          <w:highlight w:val="green"/>
        </w:rPr>
        <w:t>and generate</w:t>
      </w:r>
      <w:r w:rsidRPr="001A05D2">
        <w:rPr>
          <w:rStyle w:val="StyleUnderline"/>
        </w:rPr>
        <w:t xml:space="preserve"> widespread </w:t>
      </w:r>
      <w:r w:rsidRPr="00430F08">
        <w:rPr>
          <w:rStyle w:val="StyleUnderline"/>
          <w:highlight w:val="green"/>
        </w:rPr>
        <w:t>panic</w:t>
      </w:r>
      <w:r w:rsidRPr="001A05D2">
        <w:rPr>
          <w:sz w:val="14"/>
        </w:rPr>
        <w:t xml:space="preserve">. Some specialists on cybersecurity dismiss these concerns, arguing that fears of an “electronic Pearl Harbor” are scare tactics peddled by government to a gullible media.33 However, this skepticism is not effectively bolstered by any particular evidence, other than the assertion that such attacks are too difficult for terrorists to carry out. This, however, echoes similar criticisms made before 2001 that concerns over large-scale terrorist attacks in the United States were deliberately overblown and hysterical.34 In contrast, a 2002 report from the Institute for Security Technology Studies at Dartmouth on the security of the electric power industry concluded that this sector “is vulnerable to cyber impacts, and indications are that terrorists, hostile nation-states or malicious computer hackers pose a threat to the sector.”35 Other networked segments of the national infrastructure are presumably equally vulnerable. On closer inspection many critiques of the possibility of “cyberwar” are predicated on the belief that the government is deliberately playing up the threat of cyberterrorism in order to chip away at personal freedoms.36 </w:t>
      </w:r>
      <w:proofErr w:type="gramStart"/>
      <w:r w:rsidRPr="001A05D2">
        <w:rPr>
          <w:sz w:val="14"/>
        </w:rPr>
        <w:t>This</w:t>
      </w:r>
      <w:proofErr w:type="gramEnd"/>
      <w:r w:rsidRPr="001A05D2">
        <w:rPr>
          <w:sz w:val="14"/>
        </w:rPr>
        <w:t xml:space="preserve"> article makes a somewhat different conclusion. Evidence indicates that these concerns are indeed real. However, the proposed solution, which is presented to the public as a necessary compromise of civil liberties in return for greater security, will in fact generate less security and more opportunities for terrorist attack. In short, the creation of a new complex and tightly coupled system creates a new target. The more dependent future security becomes on such a system, the more serious the repercussions of its potential failure. Neither freedom nor security is thus defended. Rush to Failure? Explaining the Appeal of Biometrics Jump to section Complex Organizations and Complex Failure Biometrics as a Counterterrorist... Rush to Failure? Explaining the Appeal... Counterterrorism and Decentralization This article has outlined the nature of complex systems and their vulnerabilities. It has also noted the paradox that </w:t>
      </w:r>
      <w:r w:rsidRPr="00430F08">
        <w:rPr>
          <w:rStyle w:val="StyleUnderline"/>
          <w:highlight w:val="green"/>
        </w:rPr>
        <w:t>centralized biometric systems would result in</w:t>
      </w:r>
      <w:r w:rsidRPr="001A05D2">
        <w:rPr>
          <w:rStyle w:val="StyleUnderline"/>
        </w:rPr>
        <w:t xml:space="preserve"> a new layer of </w:t>
      </w:r>
      <w:r w:rsidRPr="00430F08">
        <w:rPr>
          <w:rStyle w:val="StyleUnderline"/>
          <w:highlight w:val="green"/>
        </w:rPr>
        <w:t>complexity that is</w:t>
      </w:r>
      <w:r w:rsidRPr="001A05D2">
        <w:rPr>
          <w:rStyle w:val="StyleUnderline"/>
        </w:rPr>
        <w:t xml:space="preserve"> both of questionable efficacy and itself </w:t>
      </w:r>
      <w:r w:rsidRPr="00430F08">
        <w:rPr>
          <w:rStyle w:val="StyleUnderline"/>
          <w:highlight w:val="green"/>
        </w:rPr>
        <w:t>prone to attack</w:t>
      </w:r>
      <w:r w:rsidRPr="00430F08">
        <w:rPr>
          <w:sz w:val="14"/>
          <w:highlight w:val="green"/>
        </w:rPr>
        <w:t>.</w:t>
      </w:r>
      <w:r w:rsidRPr="001A05D2">
        <w:rPr>
          <w:sz w:val="14"/>
        </w:rPr>
        <w:t xml:space="preserve"> These </w:t>
      </w:r>
      <w:r w:rsidRPr="00430F08">
        <w:rPr>
          <w:rStyle w:val="StyleUnderline"/>
          <w:highlight w:val="green"/>
        </w:rPr>
        <w:t xml:space="preserve">concerns are </w:t>
      </w:r>
      <w:r w:rsidRPr="00430F08">
        <w:rPr>
          <w:rStyle w:val="Emphasis"/>
          <w:highlight w:val="green"/>
        </w:rPr>
        <w:t>well documented</w:t>
      </w:r>
      <w:r w:rsidRPr="00430F08">
        <w:rPr>
          <w:rStyle w:val="StyleUnderline"/>
          <w:highlight w:val="green"/>
        </w:rPr>
        <w:t xml:space="preserve"> and come from </w:t>
      </w:r>
      <w:r w:rsidRPr="00430F08">
        <w:rPr>
          <w:rStyle w:val="Emphasis"/>
          <w:highlight w:val="green"/>
        </w:rPr>
        <w:t>various quarters</w:t>
      </w:r>
      <w:r w:rsidRPr="001A05D2">
        <w:rPr>
          <w:sz w:val="14"/>
        </w:rPr>
        <w:t xml:space="preserve">. Underlying all of these concerns is a simple fact. </w:t>
      </w:r>
      <w:r w:rsidRPr="00430F08">
        <w:rPr>
          <w:rStyle w:val="StyleUnderline"/>
          <w:highlight w:val="green"/>
        </w:rPr>
        <w:t xml:space="preserve">There is </w:t>
      </w:r>
      <w:r w:rsidRPr="00430F08">
        <w:rPr>
          <w:rStyle w:val="Emphasis"/>
          <w:highlight w:val="green"/>
        </w:rPr>
        <w:t>scant evidence</w:t>
      </w:r>
      <w:r w:rsidRPr="00430F08">
        <w:rPr>
          <w:rStyle w:val="StyleUnderline"/>
          <w:highlight w:val="green"/>
        </w:rPr>
        <w:t xml:space="preserve"> showing</w:t>
      </w:r>
      <w:r w:rsidRPr="001A05D2">
        <w:rPr>
          <w:rStyle w:val="StyleUnderline"/>
        </w:rPr>
        <w:t xml:space="preserve"> that </w:t>
      </w:r>
      <w:r w:rsidRPr="00430F08">
        <w:rPr>
          <w:rStyle w:val="StyleUnderline"/>
          <w:highlight w:val="green"/>
        </w:rPr>
        <w:t>expanded identification systems</w:t>
      </w:r>
      <w:r w:rsidRPr="001A05D2">
        <w:rPr>
          <w:sz w:val="14"/>
        </w:rPr>
        <w:t xml:space="preserve">, </w:t>
      </w:r>
      <w:r w:rsidRPr="00430F08">
        <w:rPr>
          <w:rStyle w:val="StyleUnderline"/>
          <w:highlight w:val="green"/>
        </w:rPr>
        <w:t>even if effective</w:t>
      </w:r>
      <w:r w:rsidRPr="001A05D2">
        <w:rPr>
          <w:sz w:val="14"/>
        </w:rPr>
        <w:t xml:space="preserve">, </w:t>
      </w:r>
      <w:r w:rsidRPr="00430F08">
        <w:rPr>
          <w:rStyle w:val="StyleUnderline"/>
          <w:highlight w:val="green"/>
        </w:rPr>
        <w:t>would reduce</w:t>
      </w:r>
      <w:r w:rsidRPr="001A05D2">
        <w:rPr>
          <w:rStyle w:val="StyleUnderline"/>
        </w:rPr>
        <w:t xml:space="preserve"> the </w:t>
      </w:r>
      <w:r w:rsidRPr="00430F08">
        <w:rPr>
          <w:rStyle w:val="StyleUnderline"/>
          <w:highlight w:val="green"/>
        </w:rPr>
        <w:t>threat of terrorism</w:t>
      </w:r>
      <w:r w:rsidRPr="001A05D2">
        <w:rPr>
          <w:sz w:val="14"/>
        </w:rPr>
        <w:t>. The causal mechanism is “intuitive,” but not empirically established</w:t>
      </w:r>
      <w:proofErr w:type="gramStart"/>
      <w:r w:rsidRPr="001A05D2">
        <w:rPr>
          <w:sz w:val="14"/>
        </w:rPr>
        <w:t>:37</w:t>
      </w:r>
      <w:proofErr w:type="gramEnd"/>
      <w:r w:rsidRPr="001A05D2">
        <w:rPr>
          <w:sz w:val="14"/>
        </w:rPr>
        <w:t xml:space="preserve"> Why then the rush toward biometrics? There are several possible explanations, and these center on the way in which society perceives and constructs both the risk of terrorism and the solution to it. This article now deals with each of these in turn.</w:t>
      </w:r>
    </w:p>
    <w:p w:rsidR="00EA6924" w:rsidRPr="00EA6924" w:rsidRDefault="00EA6924" w:rsidP="00EA6924"/>
    <w:p w:rsidR="004569B3" w:rsidRPr="004A6549" w:rsidRDefault="004569B3" w:rsidP="00CC14D2">
      <w:pPr>
        <w:pStyle w:val="Heading4"/>
      </w:pPr>
      <w:r w:rsidRPr="004A6549">
        <w:t xml:space="preserve">Assessing risk through the lens of magnitude </w:t>
      </w:r>
      <w:r w:rsidRPr="004A6549">
        <w:rPr>
          <w:u w:val="single"/>
        </w:rPr>
        <w:t>breaks down rational risk calculus</w:t>
      </w:r>
      <w:r w:rsidRPr="004A6549">
        <w:t xml:space="preserve"> as the measure of loss approaches extinction --- it also exacerbates the security paradigm and increases surveillance </w:t>
      </w:r>
    </w:p>
    <w:p w:rsidR="004569B3" w:rsidRPr="004A6549" w:rsidRDefault="004569B3" w:rsidP="004569B3">
      <w:pPr>
        <w:rPr>
          <w:rFonts w:asciiTheme="minorHAnsi" w:hAnsiTheme="minorHAnsi" w:cstheme="minorHAnsi"/>
        </w:rPr>
      </w:pPr>
      <w:r w:rsidRPr="004A6549">
        <w:rPr>
          <w:rFonts w:asciiTheme="minorHAnsi" w:hAnsiTheme="minorHAnsi" w:cstheme="minorHAnsi"/>
          <w:b/>
        </w:rPr>
        <w:t>Kessler and Daase 8</w:t>
      </w:r>
      <w:r w:rsidRPr="004A6549">
        <w:rPr>
          <w:rFonts w:asciiTheme="minorHAnsi" w:hAnsiTheme="minorHAnsi" w:cstheme="minorHAnsi"/>
        </w:rPr>
        <w:t xml:space="preserve"> (Oliver – Professor of Sociology at the University of Bielefeld, and Christopher – Professor of Political Science at the University of Munich, “From Insecurity to Uncertainty: Risk and the Paradox of Security Politics,” in </w:t>
      </w:r>
      <w:r w:rsidRPr="004A6549">
        <w:rPr>
          <w:rFonts w:asciiTheme="minorHAnsi" w:hAnsiTheme="minorHAnsi" w:cstheme="minorHAnsi"/>
          <w:i/>
        </w:rPr>
        <w:t>Alternatives: Global, Local, Political</w:t>
      </w:r>
      <w:r w:rsidRPr="004A6549">
        <w:rPr>
          <w:rFonts w:asciiTheme="minorHAnsi" w:hAnsiTheme="minorHAnsi" w:cstheme="minorHAnsi"/>
        </w:rPr>
        <w:t>, Volume 33, p. 223-228, http://alt.sagepub.com/content/33/2/211.full.pdf)</w:t>
      </w:r>
    </w:p>
    <w:p w:rsidR="004569B3" w:rsidRPr="004A6549" w:rsidRDefault="004569B3" w:rsidP="004569B3">
      <w:pPr>
        <w:rPr>
          <w:rFonts w:asciiTheme="minorHAnsi" w:hAnsiTheme="minorHAnsi" w:cstheme="minorHAnsi"/>
          <w:sz w:val="14"/>
        </w:rPr>
      </w:pPr>
      <w:r w:rsidRPr="004A6549">
        <w:rPr>
          <w:rFonts w:asciiTheme="minorHAnsi" w:hAnsiTheme="minorHAnsi" w:cstheme="minorHAnsi"/>
          <w:sz w:val="12"/>
        </w:rPr>
        <w:t xml:space="preserve">The objective is to develop means and methods to deal with uncertainty and reduce it to risk.46 Uncertainty is subsequently redefined in terms of contingency: One may not know what the next state of the world exactly is going to be but one can have a good guess and </w:t>
      </w:r>
      <w:r w:rsidRPr="004A6549">
        <w:rPr>
          <w:rFonts w:asciiTheme="minorHAnsi" w:hAnsiTheme="minorHAnsi" w:cstheme="minorHAnsi"/>
          <w:sz w:val="12"/>
          <w:szCs w:val="14"/>
        </w:rPr>
        <w:t xml:space="preserve">possibly find some insurance. To calculate risks does not mean that they can be measured objectively. Not all uncertainties are of quantitative nature and thus understandable within the common definition of rationality.47 In particular, the evaluation of risks may vary according to the political interests or cultural contextes </w:t>
      </w:r>
      <w:proofErr w:type="gramStart"/>
      <w:r w:rsidRPr="004A6549">
        <w:rPr>
          <w:rFonts w:asciiTheme="minorHAnsi" w:hAnsiTheme="minorHAnsi" w:cstheme="minorHAnsi"/>
          <w:sz w:val="12"/>
          <w:szCs w:val="14"/>
        </w:rPr>
        <w:t>If</w:t>
      </w:r>
      <w:proofErr w:type="gramEnd"/>
      <w:r w:rsidRPr="004A6549">
        <w:rPr>
          <w:rFonts w:asciiTheme="minorHAnsi" w:hAnsiTheme="minorHAnsi" w:cstheme="minorHAnsi"/>
          <w:sz w:val="12"/>
          <w:szCs w:val="14"/>
        </w:rPr>
        <w:t xml:space="preserve"> this is acknowledged, the traditional concept of deterministic causality loses its validity. Uncertain political results and uncertain strategies do not follow predetermined laws, but, if anything, probabilistic laws. Thus, what political scientists can achieve at best is probabilistic knowledge—that is, knowledge about necessary and sufficient reasons and causes that may not be able to predict single events but that do identify the conditions under which the realization of specific events is more or less likely. If this is accepted, the question of how big the threat of international terrorism currently is can no longer be answered by pointing to the next terrorist act that will surely happen at some point in the future. For the fact that the current calm is just the calm before the next storm is as true as it is trivial. However, exactly such trivial insights that the next terrorist "attack" will happen determine current security policy discourses. There are two reasons for this. First, there are two equally inadequate standard models to examine the risk of terrorism.49 </w:t>
      </w:r>
      <w:proofErr w:type="gramStart"/>
      <w:r w:rsidRPr="004A6549">
        <w:rPr>
          <w:rFonts w:asciiTheme="minorHAnsi" w:hAnsiTheme="minorHAnsi" w:cstheme="minorHAnsi"/>
          <w:sz w:val="12"/>
          <w:szCs w:val="14"/>
        </w:rPr>
        <w:t>The</w:t>
      </w:r>
      <w:proofErr w:type="gramEnd"/>
      <w:r w:rsidRPr="004A6549">
        <w:rPr>
          <w:rFonts w:asciiTheme="minorHAnsi" w:hAnsiTheme="minorHAnsi" w:cstheme="minorHAnsi"/>
          <w:sz w:val="12"/>
          <w:szCs w:val="14"/>
        </w:rPr>
        <w:t xml:space="preserve"> one inquires into the motivational structure of terrorist groups and individual terrorists and tries to extrapolate future attacks from past terrorist activities. The other attempts to calculate the risk by multiplying expected losses by their probability of occurrence. The former is preferred by terrorism experts and regional specialists, the latter by decision makers and security analysts. The problem of the first method, however, is that it cannot account for new developments and spontaneous changes in terrorist practices. There is always a first</w:t>
      </w:r>
      <w:r w:rsidRPr="004A6549">
        <w:rPr>
          <w:rFonts w:asciiTheme="minorHAnsi" w:hAnsiTheme="minorHAnsi" w:cstheme="minorHAnsi"/>
          <w:sz w:val="12"/>
        </w:rPr>
        <w:t xml:space="preserve"> time when new strategies are used or new targets are selected. Even using planes as cruise missiles in order to destroy skyscrapers was an innovation not clearly foreseen by specialists, because such behavior was nearly unimaginable at the time. Extrapolation </w:t>
      </w:r>
      <w:r w:rsidRPr="004A6549">
        <w:rPr>
          <w:rFonts w:asciiTheme="minorHAnsi" w:hAnsiTheme="minorHAnsi" w:cstheme="minorHAnsi"/>
          <w:sz w:val="12"/>
        </w:rPr>
        <w:lastRenderedPageBreak/>
        <w:t xml:space="preserve">methods to determine terrorism risks are thus inherently conservative and tend to underestimate the danger. The problem of the second method is that it is very difficult to "calculate" politically unacceptable losses. </w:t>
      </w:r>
      <w:r w:rsidRPr="00427B4D">
        <w:rPr>
          <w:rStyle w:val="StyleUnderline"/>
          <w:rFonts w:asciiTheme="minorHAnsi" w:hAnsiTheme="minorHAnsi" w:cstheme="minorHAnsi"/>
          <w:highlight w:val="green"/>
        </w:rPr>
        <w:t>If the risk of terrorism is defined</w:t>
      </w:r>
      <w:r w:rsidRPr="004A6549">
        <w:rPr>
          <w:rStyle w:val="StyleUnderline"/>
          <w:rFonts w:asciiTheme="minorHAnsi" w:hAnsiTheme="minorHAnsi" w:cstheme="minorHAnsi"/>
        </w:rPr>
        <w:t xml:space="preserve"> in traditional terms </w:t>
      </w:r>
      <w:r w:rsidRPr="00427B4D">
        <w:rPr>
          <w:rStyle w:val="StyleUnderline"/>
          <w:rFonts w:asciiTheme="minorHAnsi" w:hAnsiTheme="minorHAnsi" w:cstheme="minorHAnsi"/>
          <w:highlight w:val="green"/>
        </w:rPr>
        <w:t>by probability and potential loss</w:t>
      </w:r>
      <w:r w:rsidRPr="004A6549">
        <w:rPr>
          <w:rStyle w:val="StyleUnderline"/>
          <w:rFonts w:asciiTheme="minorHAnsi" w:hAnsiTheme="minorHAnsi" w:cstheme="minorHAnsi"/>
        </w:rPr>
        <w:t xml:space="preserve">, then the focus on dramatic terror attacks leads to the marginalization of probabilities. The reason is that </w:t>
      </w:r>
      <w:r w:rsidRPr="00427B4D">
        <w:rPr>
          <w:rStyle w:val="StyleUnderline"/>
          <w:rFonts w:asciiTheme="minorHAnsi" w:hAnsiTheme="minorHAnsi" w:cstheme="minorHAnsi"/>
          <w:highlight w:val="green"/>
        </w:rPr>
        <w:t xml:space="preserve">even the highest degree of improbability becomes irrelevant </w:t>
      </w:r>
      <w:r w:rsidRPr="00427B4D">
        <w:rPr>
          <w:rStyle w:val="Emphasis"/>
          <w:rFonts w:asciiTheme="minorHAnsi" w:hAnsiTheme="minorHAnsi" w:cstheme="minorHAnsi"/>
          <w:highlight w:val="green"/>
        </w:rPr>
        <w:t>as the measure of loss goes to infinity</w:t>
      </w:r>
      <w:r w:rsidRPr="004A6549">
        <w:rPr>
          <w:rStyle w:val="StyleUnderline"/>
          <w:rFonts w:asciiTheme="minorHAnsi" w:hAnsiTheme="minorHAnsi" w:cstheme="minorHAnsi"/>
        </w:rPr>
        <w:t xml:space="preserve">. The mathematical </w:t>
      </w:r>
      <w:r w:rsidRPr="00427B4D">
        <w:rPr>
          <w:rStyle w:val="StyleUnderline"/>
          <w:rFonts w:asciiTheme="minorHAnsi" w:hAnsiTheme="minorHAnsi" w:cstheme="minorHAnsi"/>
          <w:highlight w:val="green"/>
        </w:rPr>
        <w:t>calculation of the risk</w:t>
      </w:r>
      <w:r w:rsidRPr="004A6549">
        <w:rPr>
          <w:rStyle w:val="StyleUnderline"/>
          <w:rFonts w:asciiTheme="minorHAnsi" w:hAnsiTheme="minorHAnsi" w:cstheme="minorHAnsi"/>
        </w:rPr>
        <w:t xml:space="preserve"> of terrorism thus </w:t>
      </w:r>
      <w:r w:rsidRPr="00427B4D">
        <w:rPr>
          <w:rStyle w:val="StyleUnderline"/>
          <w:rFonts w:asciiTheme="minorHAnsi" w:hAnsiTheme="minorHAnsi" w:cstheme="minorHAnsi"/>
          <w:highlight w:val="green"/>
        </w:rPr>
        <w:t xml:space="preserve">tends to </w:t>
      </w:r>
      <w:r w:rsidRPr="00427B4D">
        <w:rPr>
          <w:rStyle w:val="Emphasis"/>
          <w:rFonts w:asciiTheme="minorHAnsi" w:hAnsiTheme="minorHAnsi" w:cstheme="minorHAnsi"/>
          <w:highlight w:val="green"/>
        </w:rPr>
        <w:t>overestimate</w:t>
      </w:r>
      <w:r w:rsidRPr="004A6549">
        <w:rPr>
          <w:rStyle w:val="StyleUnderline"/>
          <w:rFonts w:asciiTheme="minorHAnsi" w:hAnsiTheme="minorHAnsi" w:cstheme="minorHAnsi"/>
        </w:rPr>
        <w:t xml:space="preserve"> and to </w:t>
      </w:r>
      <w:r w:rsidRPr="004A6549">
        <w:rPr>
          <w:rStyle w:val="Emphasis"/>
          <w:rFonts w:asciiTheme="minorHAnsi" w:hAnsiTheme="minorHAnsi" w:cstheme="minorHAnsi"/>
        </w:rPr>
        <w:t>dramatize the danger</w:t>
      </w:r>
      <w:r w:rsidRPr="004A6549">
        <w:rPr>
          <w:rFonts w:asciiTheme="minorHAnsi" w:hAnsiTheme="minorHAnsi" w:cstheme="minorHAnsi"/>
          <w:sz w:val="14"/>
          <w:szCs w:val="14"/>
        </w:rPr>
        <w:t>. This has consequences beyond the actual risk assessment for the formulation and execution of "risk policies"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If one factor of the risk calculation approaches infinity</w:t>
      </w:r>
      <w:r w:rsidRPr="004A6549">
        <w:rPr>
          <w:rStyle w:val="StyleUnderline"/>
          <w:rFonts w:asciiTheme="minorHAnsi" w:hAnsiTheme="minorHAnsi" w:cstheme="minorHAnsi"/>
        </w:rPr>
        <w:t xml:space="preserve"> (e.g., </w:t>
      </w:r>
      <w:r w:rsidRPr="00427B4D">
        <w:rPr>
          <w:rStyle w:val="StyleUnderline"/>
          <w:rFonts w:asciiTheme="minorHAnsi" w:hAnsiTheme="minorHAnsi" w:cstheme="minorHAnsi"/>
          <w:highlight w:val="green"/>
        </w:rPr>
        <w:t>if a case of nuclear terrorism is envisaged</w:t>
      </w:r>
      <w:r w:rsidRPr="004A6549">
        <w:rPr>
          <w:rStyle w:val="StyleUnderline"/>
          <w:rFonts w:asciiTheme="minorHAnsi" w:hAnsiTheme="minorHAnsi" w:cstheme="minorHAnsi"/>
        </w:rPr>
        <w:t xml:space="preserve">), then there is </w:t>
      </w:r>
      <w:r w:rsidRPr="004A6549">
        <w:rPr>
          <w:rStyle w:val="Emphasis"/>
          <w:rFonts w:asciiTheme="minorHAnsi" w:hAnsiTheme="minorHAnsi" w:cstheme="minorHAnsi"/>
        </w:rPr>
        <w:t>no balanced measure</w:t>
      </w:r>
      <w:r w:rsidRPr="004A6549">
        <w:rPr>
          <w:rStyle w:val="StyleUnderline"/>
          <w:rFonts w:asciiTheme="minorHAnsi" w:hAnsiTheme="minorHAnsi" w:cstheme="minorHAnsi"/>
        </w:rPr>
        <w:t xml:space="preserve"> for </w:t>
      </w:r>
      <w:r w:rsidRPr="004A6549">
        <w:rPr>
          <w:rStyle w:val="Emphasis"/>
          <w:rFonts w:asciiTheme="minorHAnsi" w:hAnsiTheme="minorHAnsi" w:cstheme="minorHAnsi"/>
        </w:rPr>
        <w:t>antiterrorist efforts</w:t>
      </w:r>
      <w:r w:rsidRPr="004A6549">
        <w:rPr>
          <w:rStyle w:val="StyleUnderline"/>
          <w:rFonts w:asciiTheme="minorHAnsi" w:hAnsiTheme="minorHAnsi" w:cstheme="minorHAnsi"/>
        </w:rPr>
        <w:t xml:space="preserve">, and </w:t>
      </w:r>
      <w:r w:rsidRPr="00427B4D">
        <w:rPr>
          <w:rStyle w:val="Emphasis"/>
          <w:rFonts w:asciiTheme="minorHAnsi" w:hAnsiTheme="minorHAnsi" w:cstheme="minorHAnsi"/>
          <w:highlight w:val="green"/>
        </w:rPr>
        <w:t>risk management as a rational endeavor breaks down</w:t>
      </w:r>
      <w:r w:rsidRPr="004A6549">
        <w:rPr>
          <w:rFonts w:asciiTheme="minorHAnsi" w:hAnsiTheme="minorHAnsi" w:cstheme="minorHAnsi"/>
          <w:sz w:val="14"/>
          <w:szCs w:val="14"/>
        </w:rPr>
        <w:t xml:space="preserve">. Under the historical condition of bipolarity, the "ultimate" threat with nuclear weapons could be balanced by a similar counterthreat, and new equilibria could be achieved, albeit on higher levels of nuclear overkill. Under the new condition of uncertainty, no such rational balancing is possible since knowledge about actors, their motives and capabilities, is largely absent. The second form of security policy that emerges when the deterrence model collapses mirrors the "social probability" approach. It represents a logic of catastrophe. In contrast to risk management framed in line with logical probability theory, the logic </w:t>
      </w:r>
      <w:r w:rsidRPr="004A6549">
        <w:rPr>
          <w:rFonts w:asciiTheme="minorHAnsi" w:hAnsiTheme="minorHAnsi" w:cstheme="minorHAnsi"/>
          <w:sz w:val="14"/>
        </w:rPr>
        <w:t xml:space="preserve">of catastrophe does not attempt to provide means of absorbing uncertainty. Rather, it takes uncertainty as constitutive for the logic itself; uncertainty is a crucial precondition for catastrophies. In particular, catastrophes happen at once, without a warning, but with major implications for the world polity. In this category, we find the impact of meteorites. Mars attacks, the tsunami in South East Asia, and 9/11. To conceive of terrorism as catastrophe has consequences for the formulation of an adequate security policy. Since catastrophes happen irrespectively of human activity or inactivity, no political action could possibly prevent them. Of course, there are precautions that can be taken, but the framing of terrorist attack as a catastrophe points to spatial and temporal characteristics that are beyond "rationality." Thus, </w:t>
      </w:r>
      <w:r w:rsidRPr="004A6549">
        <w:rPr>
          <w:rStyle w:val="StyleUnderline"/>
          <w:rFonts w:asciiTheme="minorHAnsi" w:hAnsiTheme="minorHAnsi" w:cstheme="minorHAnsi"/>
        </w:rPr>
        <w:t xml:space="preserve">political decision makers are </w:t>
      </w:r>
      <w:r w:rsidRPr="004A6549">
        <w:rPr>
          <w:rStyle w:val="Emphasis"/>
          <w:rFonts w:asciiTheme="minorHAnsi" w:hAnsiTheme="minorHAnsi" w:cstheme="minorHAnsi"/>
        </w:rPr>
        <w:t>exempted from the responsibility</w:t>
      </w:r>
      <w:r w:rsidRPr="004A6549">
        <w:rPr>
          <w:rStyle w:val="StyleUnderline"/>
          <w:rFonts w:asciiTheme="minorHAnsi" w:hAnsiTheme="minorHAnsi" w:cstheme="minorHAnsi"/>
        </w:rPr>
        <w:t xml:space="preserve"> </w:t>
      </w:r>
      <w:r w:rsidRPr="004A6549">
        <w:rPr>
          <w:rFonts w:asciiTheme="minorHAnsi" w:hAnsiTheme="minorHAnsi" w:cstheme="minorHAnsi"/>
          <w:sz w:val="14"/>
        </w:rPr>
        <w:t>to provide security—</w:t>
      </w:r>
      <w:r w:rsidRPr="004A6549">
        <w:rPr>
          <w:rStyle w:val="StyleUnderline"/>
          <w:rFonts w:asciiTheme="minorHAnsi" w:hAnsiTheme="minorHAnsi" w:cstheme="minorHAnsi"/>
        </w:rPr>
        <w:t>as long as they at least try to preempt an attack</w:t>
      </w:r>
      <w:r w:rsidRPr="004A6549">
        <w:rPr>
          <w:rFonts w:asciiTheme="minorHAnsi" w:hAnsiTheme="minorHAnsi" w:cstheme="minorHAnsi"/>
          <w:sz w:val="14"/>
          <w:szCs w:val="14"/>
        </w:rPr>
        <w:t xml:space="preserve">.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the framework of the security dilemma fails to capture the basic uncertainties. 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we do not even know who or what will constitute the most serious future threat, "^i In order to cope with this challenge it would be essential, another Rand researcher wrote, to break free from the "tyranny" of plausible scenario planning. The decisive step would be to create "discontinuous scenarios . . . in which there is no plausible audit trail or storyline from current events"52 </w:t>
      </w:r>
      <w:proofErr w:type="gramStart"/>
      <w:r w:rsidRPr="004A6549">
        <w:rPr>
          <w:rFonts w:asciiTheme="minorHAnsi" w:hAnsiTheme="minorHAnsi" w:cstheme="minorHAnsi"/>
          <w:sz w:val="14"/>
          <w:szCs w:val="14"/>
        </w:rPr>
        <w:t>These</w:t>
      </w:r>
      <w:proofErr w:type="gramEnd"/>
      <w:r w:rsidRPr="004A6549">
        <w:rPr>
          <w:rFonts w:asciiTheme="minorHAnsi" w:hAnsiTheme="minorHAnsi" w:cstheme="minorHAnsi"/>
          <w:sz w:val="14"/>
          <w:szCs w:val="14"/>
        </w:rPr>
        <w:t xml:space="preserve"> nonstandard scenarios were later called "wild cards" and became important in the current US strategic discourse. They justified </w:t>
      </w:r>
      <w:r w:rsidRPr="004A6549">
        <w:rPr>
          <w:rFonts w:asciiTheme="minorHAnsi" w:hAnsiTheme="minorHAnsi" w:cstheme="minorHAnsi"/>
          <w:sz w:val="14"/>
        </w:rPr>
        <w:t xml:space="preserve">the transformation from a threat-based toward a capabilitybased defense planning strategy.53 </w:t>
      </w:r>
      <w:proofErr w:type="gramStart"/>
      <w:r w:rsidRPr="00427B4D">
        <w:rPr>
          <w:rStyle w:val="StyleUnderline"/>
          <w:rFonts w:asciiTheme="minorHAnsi" w:hAnsiTheme="minorHAnsi" w:cstheme="minorHAnsi"/>
          <w:highlight w:val="green"/>
        </w:rPr>
        <w:t>The</w:t>
      </w:r>
      <w:proofErr w:type="gramEnd"/>
      <w:r w:rsidRPr="00427B4D">
        <w:rPr>
          <w:rStyle w:val="StyleUnderline"/>
          <w:rFonts w:asciiTheme="minorHAnsi" w:hAnsiTheme="minorHAnsi" w:cstheme="minorHAnsi"/>
          <w:highlight w:val="green"/>
        </w:rPr>
        <w:t xml:space="preserve"> problem with this</w:t>
      </w:r>
      <w:r w:rsidRPr="004A6549">
        <w:rPr>
          <w:rStyle w:val="StyleUnderline"/>
          <w:rFonts w:asciiTheme="minorHAnsi" w:hAnsiTheme="minorHAnsi" w:cstheme="minorHAnsi"/>
        </w:rPr>
        <w:t xml:space="preserve"> kind of </w:t>
      </w:r>
      <w:r w:rsidRPr="00427B4D">
        <w:rPr>
          <w:rStyle w:val="StyleUnderline"/>
          <w:rFonts w:asciiTheme="minorHAnsi" w:hAnsiTheme="minorHAnsi" w:cstheme="minorHAnsi"/>
          <w:highlight w:val="green"/>
        </w:rPr>
        <w:t>risk assessment is</w:t>
      </w:r>
      <w:r w:rsidRPr="00427B4D">
        <w:rPr>
          <w:rFonts w:asciiTheme="minorHAnsi" w:hAnsiTheme="minorHAnsi" w:cstheme="minorHAnsi"/>
          <w:sz w:val="14"/>
          <w:highlight w:val="green"/>
        </w:rPr>
        <w:t>,</w:t>
      </w:r>
      <w:r w:rsidRPr="004A6549">
        <w:rPr>
          <w:rFonts w:asciiTheme="minorHAnsi" w:hAnsiTheme="minorHAnsi" w:cstheme="minorHAnsi"/>
          <w:sz w:val="14"/>
        </w:rPr>
        <w:t xml:space="preserve"> however, that </w:t>
      </w:r>
      <w:r w:rsidRPr="00427B4D">
        <w:rPr>
          <w:rStyle w:val="StyleUnderline"/>
          <w:rFonts w:asciiTheme="minorHAnsi" w:hAnsiTheme="minorHAnsi" w:cstheme="minorHAnsi"/>
          <w:highlight w:val="green"/>
        </w:rPr>
        <w:t xml:space="preserve">even the most </w:t>
      </w:r>
      <w:r w:rsidRPr="00427B4D">
        <w:rPr>
          <w:rStyle w:val="Emphasis"/>
          <w:rFonts w:asciiTheme="minorHAnsi" w:hAnsiTheme="minorHAnsi" w:cstheme="minorHAnsi"/>
          <w:highlight w:val="green"/>
        </w:rPr>
        <w:t>absurd scenarios</w:t>
      </w:r>
      <w:r w:rsidRPr="004A6549">
        <w:rPr>
          <w:rStyle w:val="StyleUnderline"/>
          <w:rFonts w:asciiTheme="minorHAnsi" w:hAnsiTheme="minorHAnsi" w:cstheme="minorHAnsi"/>
        </w:rPr>
        <w:t xml:space="preserve"> can </w:t>
      </w:r>
      <w:r w:rsidRPr="00427B4D">
        <w:rPr>
          <w:rStyle w:val="Emphasis"/>
          <w:rFonts w:asciiTheme="minorHAnsi" w:hAnsiTheme="minorHAnsi" w:cstheme="minorHAnsi"/>
          <w:highlight w:val="green"/>
        </w:rPr>
        <w:t>gain plausibility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By constructing a </w:t>
      </w:r>
      <w:r w:rsidRPr="00427B4D">
        <w:rPr>
          <w:rStyle w:val="Emphasis"/>
          <w:rFonts w:asciiTheme="minorHAnsi" w:hAnsiTheme="minorHAnsi" w:cstheme="minorHAnsi"/>
          <w:highlight w:val="green"/>
        </w:rPr>
        <w:t>chain of potentialities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improbable events are linked and brought into the realm</w:t>
      </w:r>
      <w:r w:rsidRPr="004A6549">
        <w:rPr>
          <w:rFonts w:asciiTheme="minorHAnsi" w:hAnsiTheme="minorHAnsi" w:cstheme="minorHAnsi"/>
          <w:sz w:val="14"/>
        </w:rPr>
        <w:t xml:space="preserve"> of the possible, if not even the </w:t>
      </w:r>
      <w:r w:rsidRPr="00427B4D">
        <w:rPr>
          <w:rStyle w:val="StyleUnderline"/>
          <w:rFonts w:asciiTheme="minorHAnsi" w:hAnsiTheme="minorHAnsi" w:cstheme="minorHAnsi"/>
          <w:highlight w:val="green"/>
        </w:rPr>
        <w:t>probable</w:t>
      </w:r>
      <w:r w:rsidRPr="004A6549">
        <w:rPr>
          <w:rFonts w:asciiTheme="minorHAnsi" w:hAnsiTheme="minorHAnsi" w:cstheme="minorHAnsi"/>
          <w:sz w:val="14"/>
        </w:rPr>
        <w:t>. "</w:t>
      </w:r>
      <w:r w:rsidRPr="00427B4D">
        <w:rPr>
          <w:rStyle w:val="StyleUnderline"/>
          <w:rFonts w:asciiTheme="minorHAnsi" w:hAnsiTheme="minorHAnsi" w:cstheme="minorHAnsi"/>
          <w:highlight w:val="green"/>
        </w:rPr>
        <w:t>Although the likelihood of the scenario dwindles with each step</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the </w:t>
      </w:r>
      <w:r w:rsidRPr="00427B4D">
        <w:rPr>
          <w:rStyle w:val="Emphasis"/>
          <w:rFonts w:asciiTheme="minorHAnsi" w:hAnsiTheme="minorHAnsi" w:cstheme="minorHAnsi"/>
          <w:highlight w:val="green"/>
        </w:rPr>
        <w:t>residual impression</w:t>
      </w:r>
      <w:r w:rsidRPr="00427B4D">
        <w:rPr>
          <w:rStyle w:val="StyleUnderline"/>
          <w:rFonts w:asciiTheme="minorHAnsi" w:hAnsiTheme="minorHAnsi" w:cstheme="minorHAnsi"/>
          <w:highlight w:val="green"/>
        </w:rPr>
        <w:t xml:space="preserve"> is one of plausibility</w:t>
      </w:r>
      <w:proofErr w:type="gramStart"/>
      <w:r w:rsidRPr="004A6549">
        <w:rPr>
          <w:rFonts w:asciiTheme="minorHAnsi" w:hAnsiTheme="minorHAnsi" w:cstheme="minorHAnsi"/>
          <w:sz w:val="14"/>
        </w:rPr>
        <w:t>. "</w:t>
      </w:r>
      <w:proofErr w:type="gramEnd"/>
      <w:r w:rsidRPr="004A6549">
        <w:rPr>
          <w:rFonts w:asciiTheme="minorHAnsi" w:hAnsiTheme="minorHAnsi" w:cstheme="minorHAnsi"/>
          <w:sz w:val="14"/>
        </w:rPr>
        <w:t xml:space="preserve">54 </w:t>
      </w:r>
      <w:r w:rsidRPr="00427B4D">
        <w:rPr>
          <w:rStyle w:val="StyleUnderline"/>
          <w:rFonts w:asciiTheme="minorHAnsi" w:hAnsiTheme="minorHAnsi" w:cstheme="minorHAnsi"/>
          <w:highlight w:val="green"/>
        </w:rPr>
        <w:t>This</w:t>
      </w:r>
      <w:r w:rsidRPr="004A6549">
        <w:rPr>
          <w:rStyle w:val="StyleUnderline"/>
          <w:rFonts w:asciiTheme="minorHAnsi" w:hAnsiTheme="minorHAnsi" w:cstheme="minorHAnsi"/>
        </w:rPr>
        <w:t xml:space="preserve"> so-called </w:t>
      </w:r>
      <w:r w:rsidRPr="00427B4D">
        <w:rPr>
          <w:rStyle w:val="StyleUnderline"/>
          <w:rFonts w:asciiTheme="minorHAnsi" w:hAnsiTheme="minorHAnsi" w:cstheme="minorHAnsi"/>
          <w:highlight w:val="green"/>
        </w:rPr>
        <w:t>Othello effect has been effective in</w:t>
      </w:r>
      <w:r w:rsidRPr="004A6549">
        <w:rPr>
          <w:rStyle w:val="StyleUnderline"/>
          <w:rFonts w:asciiTheme="minorHAnsi" w:hAnsiTheme="minorHAnsi" w:cstheme="minorHAnsi"/>
        </w:rPr>
        <w:t xml:space="preserve"> the dawn of </w:t>
      </w:r>
      <w:r w:rsidRPr="00427B4D">
        <w:rPr>
          <w:rStyle w:val="StyleUnderline"/>
          <w:rFonts w:asciiTheme="minorHAnsi" w:hAnsiTheme="minorHAnsi" w:cstheme="minorHAnsi"/>
          <w:highlight w:val="green"/>
        </w:rPr>
        <w:t>the</w:t>
      </w:r>
      <w:r w:rsidRPr="004A6549">
        <w:rPr>
          <w:rStyle w:val="StyleUnderline"/>
          <w:rFonts w:asciiTheme="minorHAnsi" w:hAnsiTheme="minorHAnsi" w:cstheme="minorHAnsi"/>
        </w:rPr>
        <w:t xml:space="preserve"> recent </w:t>
      </w:r>
      <w:r w:rsidRPr="00427B4D">
        <w:rPr>
          <w:rStyle w:val="StyleUnderline"/>
          <w:rFonts w:asciiTheme="minorHAnsi" w:hAnsiTheme="minorHAnsi" w:cstheme="minorHAnsi"/>
          <w:highlight w:val="green"/>
        </w:rPr>
        <w:t>war in Iraq</w:t>
      </w:r>
      <w:r w:rsidRPr="004A6549">
        <w:rPr>
          <w:rFonts w:asciiTheme="minorHAnsi" w:hAnsiTheme="minorHAnsi" w:cstheme="minorHAnsi"/>
          <w:sz w:val="14"/>
        </w:rPr>
        <w:t xml:space="preserve">. </w:t>
      </w:r>
      <w:r w:rsidRPr="004A6549">
        <w:rPr>
          <w:rFonts w:asciiTheme="minorHAnsi" w:hAnsiTheme="minorHAnsi" w:cstheme="minorHAnsi"/>
          <w:sz w:val="12"/>
        </w:rPr>
        <w:t>The connection between Saddam Hussein and Al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the improbable yet possible proliferation of an improbable yet possible nuclear weapon into the hands of Bin Laden. As Donald Rumsfeld famously said: "Absence of evidence is not evidence of absence." This sentence indicates that under the condition of genuine uncertainty, different evidence criteria prevail than in situations where security problems can be assessed with relative certainty. Contemporary dynamics in the fight against terrorism seem to result from a clash of different logics of probability. As Ulrich Beck has shown, terrorism has altered the meaning of space and time for the analysis of risk. Spatially, terrorist networks escape the logic of the nation-state and "diplomacy." Networks are neither private nor public in the sovereign sense; they represent neither a domestic nor an international "actor." Temporally, attacks always have a catastrophic element. They are simply faster than mihtary "threats" in the tradirional sense because they happen without a contextual warning. In other words, uncertainries associated with terrorism escape the logic of risk as terrorism alters the very contours of world politics: It represents a qualitative change that redefines the very game and reality that states face</w:t>
      </w:r>
      <w:proofErr w:type="gramStart"/>
      <w:r w:rsidRPr="004A6549">
        <w:rPr>
          <w:rFonts w:asciiTheme="minorHAnsi" w:hAnsiTheme="minorHAnsi" w:cstheme="minorHAnsi"/>
          <w:sz w:val="12"/>
        </w:rPr>
        <w:t>.^</w:t>
      </w:r>
      <w:proofErr w:type="gramEnd"/>
      <w:r w:rsidRPr="004A6549">
        <w:rPr>
          <w:rFonts w:asciiTheme="minorHAnsi" w:hAnsiTheme="minorHAnsi" w:cstheme="minorHAnsi"/>
          <w:sz w:val="12"/>
        </w:rPr>
        <w:t xml:space="preserve">s However, by focusing primarily on "sponsor states" and an "axis of evil," the current fight against terrorism attempts to reduce the interplay of those various logics to the imperative of deterrence. It is the attempt to ignore categorical shifts and its associated uncertainties and replace it by "traditional security policy." In this sense, the readdressing of terrorism to states that harbor terrorists is then an attempt to invoke the traditional vocabulary of deterrence and the logic of the security dilemma. So when we look at terrorism as an issue of "systemic" importance, the fight represents an expansion of "uncertainty to risk" reasoning to a phenomenon that, from its qualities, belongs to the realm of epistemic probability theory. Neither the assumption of well-defined problem settings and repeatable events nor the fixation of the political vocabulary or the mutual formation of expectations based on "known" adversaries applies. When read from the context of probability theory, the current endeavors are subject to a conflict between intersubjective epistemology and individualist ontology that manifests itself as a conflict between universal validity of statements and the particularity of contexts. While the universality argument points to the laws associated with the balance of power, of deterrence and pursuit of national interests, the contextual dimension points to (self-) reflexivity and contingency of one's own position. What might be true here might not be true there. Accepting uncertainty would make it imperative to understand the other's position and engage in a dialogue. However, in a sense, the current fight uses a universal method to fight a contextual problem. The article proposed a framework of risk, uncertainty, and probability and argued that we experience an overall transformation from "insecurity" to "uncertainty." The insecurity paradigm treats the notion of security as theoretically superior to that of uncertainty and risk. The primary task of security policy is then the avoidance of risk. Starting from welldenned categories and games, this approach is constitutive for deterrence and détente as two modes dealing with contingency within preset games. Positions based on the uncertainty paradigm that sees a categorical differentiation between risk and uncertainty leave the confines of the security dilemma behind. </w:t>
      </w:r>
      <w:r w:rsidRPr="00427B4D">
        <w:rPr>
          <w:rStyle w:val="StyleUnderline"/>
          <w:rFonts w:asciiTheme="minorHAnsi" w:hAnsiTheme="minorHAnsi" w:cstheme="minorHAnsi"/>
          <w:highlight w:val="green"/>
        </w:rPr>
        <w:t xml:space="preserve">Security becomes an </w:t>
      </w:r>
      <w:r w:rsidRPr="00427B4D">
        <w:rPr>
          <w:rStyle w:val="Emphasis"/>
          <w:rFonts w:asciiTheme="minorHAnsi" w:hAnsiTheme="minorHAnsi" w:cstheme="minorHAnsi"/>
          <w:highlight w:val="green"/>
        </w:rPr>
        <w:t>empty concept</w:t>
      </w:r>
      <w:r w:rsidRPr="00427B4D">
        <w:rPr>
          <w:rStyle w:val="StyleUnderline"/>
          <w:rFonts w:asciiTheme="minorHAnsi" w:hAnsiTheme="minorHAnsi" w:cstheme="minorHAnsi"/>
          <w:highlight w:val="green"/>
        </w:rPr>
        <w:t xml:space="preserve"> and politically unachievable</w:t>
      </w:r>
      <w:r w:rsidRPr="004A6549">
        <w:rPr>
          <w:rFonts w:asciiTheme="minorHAnsi" w:hAnsiTheme="minorHAnsi" w:cstheme="minorHAnsi"/>
          <w:sz w:val="14"/>
        </w:rPr>
        <w:t xml:space="preserve">. </w:t>
      </w:r>
      <w:r w:rsidRPr="004A6549">
        <w:rPr>
          <w:rFonts w:asciiTheme="minorHAnsi" w:hAnsiTheme="minorHAnsi" w:cstheme="minorHAnsi"/>
          <w:sz w:val="12"/>
        </w:rPr>
        <w:t xml:space="preserve">In this context, uncertainty describes an unstructured realm, where standard criteria of rationality do not apply. Pointing to a possible- and multiple-worlds' semantic, this approach is interested in how actors actively structure or construct the world they live in. From this perspective, the current problem is not insecurity deriving from the security dilemma, but uncertainty deriving from the changing categories of our political vocabulary signifying unpredictable futures and inconsistent policies. At the same time, however, the current fight against terrorism is structured in such a way as to reduce the various kinds of uncertainties and contingencies to the logic of deterrence. Hence deterrence has not lost any of its actuality; however, by applying this logic in a context that challenges its constitutive boundaries, it seems as if the option of détente has been lost. In other words, what we see is that the logic of the security dilemma, and its particular semantics of threat, risk, and security, is used for the framing of terrorism as a threat. As a consequence, we can identify three dynamics "driving" today's security policy that result exactly from the conflict between the intersubjective constitution of threats and the individual ontology of the deterrence strategy as today's main strategy. First, as Aradau and van Muster have convincingly argued, </w:t>
      </w:r>
      <w:r w:rsidRPr="00427B4D">
        <w:rPr>
          <w:rStyle w:val="StyleUnderline"/>
          <w:rFonts w:asciiTheme="minorHAnsi" w:hAnsiTheme="minorHAnsi" w:cstheme="minorHAnsi"/>
          <w:highlight w:val="green"/>
        </w:rPr>
        <w:t xml:space="preserve">it translates into a </w:t>
      </w:r>
      <w:r w:rsidRPr="00427B4D">
        <w:rPr>
          <w:rStyle w:val="Emphasis"/>
          <w:rFonts w:asciiTheme="minorHAnsi" w:hAnsiTheme="minorHAnsi" w:cstheme="minorHAnsi"/>
          <w:highlight w:val="green"/>
        </w:rPr>
        <w:t>dramatic increase of surveillance technologies</w:t>
      </w:r>
      <w:r w:rsidRPr="004A6549">
        <w:rPr>
          <w:rFonts w:asciiTheme="minorHAnsi" w:hAnsiTheme="minorHAnsi" w:cstheme="minorHAnsi"/>
          <w:sz w:val="14"/>
        </w:rPr>
        <w:t xml:space="preserve">: In the fight against terrorism, </w:t>
      </w:r>
      <w:r w:rsidRPr="00427B4D">
        <w:rPr>
          <w:rStyle w:val="StyleUnderline"/>
          <w:rFonts w:asciiTheme="minorHAnsi" w:hAnsiTheme="minorHAnsi" w:cstheme="minorHAnsi"/>
          <w:highlight w:val="green"/>
        </w:rPr>
        <w:t>surveillance</w:t>
      </w:r>
      <w:r w:rsidRPr="004A6549">
        <w:rPr>
          <w:rFonts w:asciiTheme="minorHAnsi" w:hAnsiTheme="minorHAnsi" w:cstheme="minorHAnsi"/>
          <w:sz w:val="14"/>
        </w:rPr>
        <w:t xml:space="preserve"> functions as </w:t>
      </w:r>
      <w:r w:rsidRPr="004A6549">
        <w:rPr>
          <w:rFonts w:asciiTheme="minorHAnsi" w:hAnsiTheme="minorHAnsi" w:cstheme="minorHAnsi"/>
          <w:sz w:val="14"/>
        </w:rPr>
        <w:lastRenderedPageBreak/>
        <w:t xml:space="preserve">an early warning system that allows identification of potential terrorists and therewith, and at the same time, </w:t>
      </w:r>
      <w:r w:rsidRPr="00427B4D">
        <w:rPr>
          <w:rStyle w:val="StyleUnderline"/>
          <w:rFonts w:asciiTheme="minorHAnsi" w:hAnsiTheme="minorHAnsi" w:cstheme="minorHAnsi"/>
          <w:highlight w:val="green"/>
        </w:rPr>
        <w:t>is thought to "deter" future attacks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introduction of</w:t>
      </w:r>
      <w:r w:rsidRPr="004A6549">
        <w:rPr>
          <w:rFonts w:asciiTheme="minorHAnsi" w:hAnsiTheme="minorHAnsi" w:cstheme="minorHAnsi"/>
          <w:sz w:val="14"/>
        </w:rPr>
        <w:t xml:space="preserve"> private data, video cameras, and </w:t>
      </w:r>
      <w:r w:rsidRPr="00427B4D">
        <w:rPr>
          <w:rStyle w:val="StyleUnderline"/>
          <w:rFonts w:asciiTheme="minorHAnsi" w:hAnsiTheme="minorHAnsi" w:cstheme="minorHAnsi"/>
          <w:highlight w:val="green"/>
        </w:rPr>
        <w:t>biometric data is presented as a legitimate means to detect and deter future terrorist attacks</w:t>
      </w:r>
      <w:r w:rsidRPr="004A6549">
        <w:rPr>
          <w:rFonts w:asciiTheme="minorHAnsi" w:hAnsiTheme="minorHAnsi" w:cstheme="minorHAnsi"/>
          <w:sz w:val="14"/>
        </w:rPr>
        <w:t xml:space="preserve">. These </w:t>
      </w:r>
      <w:r w:rsidRPr="004A6549">
        <w:rPr>
          <w:rStyle w:val="StyleUnderline"/>
          <w:rFonts w:asciiTheme="minorHAnsi" w:hAnsiTheme="minorHAnsi" w:cstheme="minorHAnsi"/>
        </w:rPr>
        <w:t>measures are introduced on the basis of the precautionary principle</w:t>
      </w:r>
      <w:r w:rsidRPr="004A6549">
        <w:rPr>
          <w:rFonts w:asciiTheme="minorHAnsi" w:hAnsiTheme="minorHAnsi" w:cstheme="minorHAnsi"/>
          <w:sz w:val="14"/>
        </w:rPr>
        <w:t xml:space="preserve"> </w:t>
      </w:r>
      <w:r w:rsidRPr="004A6549">
        <w:rPr>
          <w:rStyle w:val="StyleUnderline"/>
          <w:rFonts w:asciiTheme="minorHAnsi" w:hAnsiTheme="minorHAnsi" w:cstheme="minorHAnsi"/>
        </w:rPr>
        <w:t>that</w:t>
      </w:r>
      <w:r w:rsidRPr="004A6549">
        <w:rPr>
          <w:rFonts w:asciiTheme="minorHAnsi" w:hAnsiTheme="minorHAnsi" w:cstheme="minorHAnsi"/>
          <w:sz w:val="14"/>
        </w:rPr>
        <w:t>—in our view—</w:t>
      </w:r>
      <w:r w:rsidRPr="004A6549">
        <w:rPr>
          <w:rStyle w:val="StyleUnderline"/>
          <w:rFonts w:asciiTheme="minorHAnsi" w:hAnsiTheme="minorHAnsi" w:cstheme="minorHAnsi"/>
        </w:rPr>
        <w:t>is so attractive exactly because it tries to reduce various kinds of uncertainty to a logic of insecurity</w:t>
      </w:r>
      <w:r w:rsidRPr="004A6549">
        <w:rPr>
          <w:rFonts w:asciiTheme="minorHAnsi" w:hAnsiTheme="minorHAnsi" w:cstheme="minorHAnsi"/>
          <w:sz w:val="14"/>
        </w:rPr>
        <w:t>. Second, what is commonly known as the revolution in military affairs, introduces the same individualist ontology on the level of military policy: It translates the catastrophic features of terrorism into a logic of deterrence by actively reshaping the spatial and temporal conditions of military conduct. The strategy is to introduce technologies that can be remotely controlled without employment of soldiers. The task is to be ready to "strike back," instantly and at any time from any place in the world. However, and thirdly, these measures are based on an unnecessary necessity. Presenting terrorism as an objective threat that "exists" independent of practices might produce a distance between oneself and "the other." However, it misses out the importance of context and other means of "risk management" that would require a selfreflective analysis of how "us and them" are constructed in the first place.</w:t>
      </w:r>
    </w:p>
    <w:p w:rsidR="004569B3" w:rsidRPr="004A6549" w:rsidRDefault="004569B3" w:rsidP="004569B3">
      <w:pPr>
        <w:rPr>
          <w:rFonts w:asciiTheme="minorHAnsi" w:hAnsiTheme="minorHAnsi" w:cstheme="minorHAnsi"/>
        </w:rPr>
      </w:pPr>
    </w:p>
    <w:p w:rsidR="004569B3" w:rsidRPr="004A6549" w:rsidRDefault="004569B3" w:rsidP="00CC14D2">
      <w:pPr>
        <w:pStyle w:val="Heading4"/>
      </w:pPr>
      <w:r w:rsidRPr="004A6549">
        <w:t xml:space="preserve">Current debate </w:t>
      </w:r>
      <w:r w:rsidRPr="004A6549">
        <w:rPr>
          <w:u w:val="single"/>
        </w:rPr>
        <w:t>reverses</w:t>
      </w:r>
      <w:r w:rsidRPr="004A6549">
        <w:t xml:space="preserve"> the logical burden of proof --- we begin from the presumption DAs start from </w:t>
      </w:r>
      <w:r w:rsidRPr="004A6549">
        <w:rPr>
          <w:u w:val="single"/>
        </w:rPr>
        <w:t>100% risk</w:t>
      </w:r>
      <w:r w:rsidRPr="004A6549">
        <w:t xml:space="preserve"> instead of being built up by </w:t>
      </w:r>
      <w:r w:rsidRPr="004A6549">
        <w:rPr>
          <w:u w:val="single"/>
        </w:rPr>
        <w:t>zero risk</w:t>
      </w:r>
      <w:r w:rsidRPr="004A6549">
        <w:t xml:space="preserve"> --- this </w:t>
      </w:r>
      <w:r w:rsidRPr="004A6549">
        <w:rPr>
          <w:u w:val="single"/>
        </w:rPr>
        <w:t>distorts our risk calculus</w:t>
      </w:r>
    </w:p>
    <w:p w:rsidR="004569B3" w:rsidRPr="004A6549" w:rsidRDefault="004569B3" w:rsidP="004569B3">
      <w:pPr>
        <w:rPr>
          <w:rFonts w:asciiTheme="minorHAnsi" w:hAnsiTheme="minorHAnsi" w:cstheme="minorHAnsi"/>
        </w:rPr>
      </w:pPr>
      <w:r w:rsidRPr="004A6549">
        <w:rPr>
          <w:rFonts w:asciiTheme="minorHAnsi" w:hAnsiTheme="minorHAnsi" w:cstheme="minorHAnsi"/>
          <w:b/>
        </w:rPr>
        <w:t>Cohn 13</w:t>
      </w:r>
      <w:r w:rsidRPr="004A6549">
        <w:rPr>
          <w:rFonts w:asciiTheme="minorHAnsi" w:hAnsiTheme="minorHAnsi" w:cstheme="minorHAnsi"/>
        </w:rPr>
        <w:t xml:space="preserve"> (Nate – politics writer for the NY Times, debate coach at Georgia, “Improving the Norms and Practices of Policy Debate,” in CEDA Debate forums, 11-24-13, </w:t>
      </w:r>
      <w:hyperlink r:id="rId12" w:history="1">
        <w:r w:rsidRPr="004A6549">
          <w:rPr>
            <w:rStyle w:val="Hyperlink"/>
            <w:rFonts w:asciiTheme="minorHAnsi" w:hAnsiTheme="minorHAnsi" w:cstheme="minorHAnsi"/>
          </w:rPr>
          <w:t>http://www.cedadebate.org/forum/index.php?action=printpage;topic=5416.0</w:t>
        </w:r>
      </w:hyperlink>
      <w:r w:rsidRPr="004A6549">
        <w:rPr>
          <w:rFonts w:asciiTheme="minorHAnsi" w:hAnsiTheme="minorHAnsi" w:cstheme="minorHAnsi"/>
        </w:rPr>
        <w:t>)</w:t>
      </w:r>
    </w:p>
    <w:p w:rsidR="004569B3" w:rsidRPr="004A6549" w:rsidRDefault="004569B3" w:rsidP="004569B3">
      <w:pPr>
        <w:rPr>
          <w:rFonts w:asciiTheme="minorHAnsi" w:hAnsiTheme="minorHAnsi" w:cstheme="minorHAnsi"/>
          <w:sz w:val="14"/>
        </w:rPr>
      </w:pPr>
      <w:r w:rsidRPr="004A6549">
        <w:rPr>
          <w:rFonts w:asciiTheme="minorHAnsi" w:hAnsiTheme="minorHAnsi" w:cstheme="minorHAnsi"/>
          <w:sz w:val="14"/>
        </w:rPr>
        <w:t xml:space="preserve">The fact that </w:t>
      </w:r>
      <w:r w:rsidRPr="00427B4D">
        <w:rPr>
          <w:rStyle w:val="StyleUnderline"/>
          <w:rFonts w:asciiTheme="minorHAnsi" w:hAnsiTheme="minorHAnsi" w:cstheme="minorHAnsi"/>
          <w:highlight w:val="green"/>
        </w:rPr>
        <w:t xml:space="preserve">policy debate is </w:t>
      </w:r>
      <w:r w:rsidRPr="00427B4D">
        <w:rPr>
          <w:rStyle w:val="Emphasis"/>
          <w:rFonts w:asciiTheme="minorHAnsi" w:hAnsiTheme="minorHAnsi" w:cstheme="minorHAnsi"/>
          <w:highlight w:val="green"/>
        </w:rPr>
        <w:t>wildly out of touch</w:t>
      </w:r>
      <w:r w:rsidRPr="004A6549">
        <w:rPr>
          <w:rFonts w:asciiTheme="minorHAnsi" w:hAnsiTheme="minorHAnsi" w:cstheme="minorHAnsi"/>
          <w:sz w:val="14"/>
        </w:rPr>
        <w:t xml:space="preserve">—the fact that we are “a bunch of white folks talking about nuclear war”—is a damning indictment of nearly every coach in this activity. It’s a serious indictment of the successful policy debate coaches, who have been content to continue a pedagogically unsound game, so long as they keep winning. It’s a serious indictment of policy debate’s discontents who chose to disengage. That’s not to say there hasn’t been any effort to challenge modern policy debate on its own terms—just that they’ve mainly come from the middle of the bracket and weren’t very successful, focusing on morality arguments and various “predictions bad” claims to outweigh. </w:t>
      </w:r>
      <w:r w:rsidRPr="004A6549">
        <w:rPr>
          <w:rStyle w:val="StyleUnderline"/>
          <w:rFonts w:asciiTheme="minorHAnsi" w:hAnsiTheme="minorHAnsi" w:cstheme="minorHAnsi"/>
        </w:rPr>
        <w:t>Judges were receptive to the sentiment that disads were unrealistic</w:t>
      </w:r>
      <w:r w:rsidRPr="004A6549">
        <w:rPr>
          <w:rFonts w:asciiTheme="minorHAnsi" w:hAnsiTheme="minorHAnsi" w:cstheme="minorHAnsi"/>
          <w:sz w:val="14"/>
        </w:rPr>
        <w:t xml:space="preserve">, </w:t>
      </w:r>
      <w:r w:rsidRPr="004A6549">
        <w:rPr>
          <w:rStyle w:val="StyleUnderline"/>
          <w:rFonts w:asciiTheme="minorHAnsi" w:hAnsiTheme="minorHAnsi" w:cstheme="minorHAnsi"/>
        </w:rPr>
        <w:t>but neg</w:t>
      </w:r>
      <w:r w:rsidRPr="004A6549">
        <w:rPr>
          <w:rFonts w:asciiTheme="minorHAnsi" w:hAnsiTheme="minorHAnsi" w:cstheme="minorHAnsi"/>
          <w:sz w:val="14"/>
        </w:rPr>
        <w:t xml:space="preserve">ative </w:t>
      </w:r>
      <w:r w:rsidRPr="004A6549">
        <w:rPr>
          <w:rStyle w:val="StyleUnderline"/>
          <w:rFonts w:asciiTheme="minorHAnsi" w:hAnsiTheme="minorHAnsi" w:cstheme="minorHAnsi"/>
        </w:rPr>
        <w:t>claims to specificity always triumphed over generic epistemological questions or arguments about why</w:t>
      </w:r>
      <w:r w:rsidRPr="004A6549">
        <w:rPr>
          <w:rFonts w:asciiTheme="minorHAnsi" w:hAnsiTheme="minorHAnsi" w:cstheme="minorHAnsi"/>
          <w:sz w:val="14"/>
        </w:rPr>
        <w:t xml:space="preserve"> “</w:t>
      </w:r>
      <w:r w:rsidRPr="004A6549">
        <w:rPr>
          <w:rStyle w:val="StyleUnderline"/>
          <w:rFonts w:asciiTheme="minorHAnsi" w:hAnsiTheme="minorHAnsi" w:cstheme="minorHAnsi"/>
        </w:rPr>
        <w:t>predictions fail</w:t>
      </w:r>
      <w:r w:rsidRPr="004A6549">
        <w:rPr>
          <w:rFonts w:asciiTheme="minorHAnsi" w:hAnsiTheme="minorHAnsi" w:cstheme="minorHAnsi"/>
          <w:sz w:val="14"/>
        </w:rPr>
        <w:t xml:space="preserve">.” The affirmative rarely introduced substantive responses to the disadvantage, rarely read impact defense. All considered, </w:t>
      </w:r>
      <w:r w:rsidRPr="004A6549">
        <w:rPr>
          <w:rStyle w:val="StyleUnderline"/>
          <w:rFonts w:asciiTheme="minorHAnsi" w:hAnsiTheme="minorHAnsi" w:cstheme="minorHAnsi"/>
        </w:rPr>
        <w:t>the neg</w:t>
      </w:r>
      <w:r w:rsidRPr="004A6549">
        <w:rPr>
          <w:rFonts w:asciiTheme="minorHAnsi" w:hAnsiTheme="minorHAnsi" w:cstheme="minorHAnsi"/>
          <w:sz w:val="14"/>
        </w:rPr>
        <w:t xml:space="preserve">ative </w:t>
      </w:r>
      <w:r w:rsidRPr="004A6549">
        <w:rPr>
          <w:rStyle w:val="StyleUnderline"/>
          <w:rFonts w:asciiTheme="minorHAnsi" w:hAnsiTheme="minorHAnsi" w:cstheme="minorHAnsi"/>
        </w:rPr>
        <w:t>generally won a significant risk that the plan resulted in nuclear war</w:t>
      </w:r>
      <w:r w:rsidRPr="004A6549">
        <w:rPr>
          <w:rFonts w:asciiTheme="minorHAnsi" w:hAnsiTheme="minorHAnsi" w:cstheme="minorHAnsi"/>
          <w:sz w:val="14"/>
        </w:rPr>
        <w:t xml:space="preserve">. Once that was true, </w:t>
      </w:r>
      <w:r w:rsidRPr="004A6549">
        <w:rPr>
          <w:rStyle w:val="StyleUnderline"/>
          <w:rFonts w:asciiTheme="minorHAnsi" w:hAnsiTheme="minorHAnsi" w:cstheme="minorHAnsi"/>
        </w:rPr>
        <w:t>it was basically impossible to win that some moral obligation outweighed the</w:t>
      </w:r>
      <w:r w:rsidRPr="004A6549">
        <w:rPr>
          <w:rFonts w:asciiTheme="minorHAnsi" w:hAnsiTheme="minorHAnsi" w:cstheme="minorHAnsi"/>
          <w:sz w:val="14"/>
        </w:rPr>
        <w:t xml:space="preserve"> (dare I say?) </w:t>
      </w:r>
      <w:r w:rsidRPr="004A6549">
        <w:rPr>
          <w:rStyle w:val="StyleUnderline"/>
          <w:rFonts w:asciiTheme="minorHAnsi" w:hAnsiTheme="minorHAnsi" w:cstheme="minorHAnsi"/>
        </w:rPr>
        <w:t>obligation to avoid a meaningful risk of extinction</w:t>
      </w:r>
      <w:r w:rsidRPr="004A6549">
        <w:rPr>
          <w:rFonts w:asciiTheme="minorHAnsi" w:hAnsiTheme="minorHAnsi" w:cstheme="minorHAnsi"/>
          <w:sz w:val="14"/>
        </w:rPr>
        <w:t xml:space="preserve">. There were other problems. Many of the small affirmatives were unstrategic—teams rarely had solvency deficits to generic counterplans. It was already basically impossible to win that some morality argument outweighed extinction; </w:t>
      </w:r>
      <w:r w:rsidRPr="00427B4D">
        <w:rPr>
          <w:rStyle w:val="StyleUnderline"/>
          <w:rFonts w:asciiTheme="minorHAnsi" w:hAnsiTheme="minorHAnsi" w:cstheme="minorHAnsi"/>
          <w:highlight w:val="green"/>
        </w:rPr>
        <w:t>it was totally untenable to win</w:t>
      </w:r>
      <w:r w:rsidRPr="004A6549">
        <w:rPr>
          <w:rStyle w:val="StyleUnderline"/>
          <w:rFonts w:asciiTheme="minorHAnsi" w:hAnsiTheme="minorHAnsi" w:cstheme="minorHAnsi"/>
        </w:rPr>
        <w:t xml:space="preserve"> that a moral </w:t>
      </w:r>
      <w:r w:rsidRPr="00427B4D">
        <w:rPr>
          <w:rStyle w:val="StyleUnderline"/>
          <w:rFonts w:asciiTheme="minorHAnsi" w:hAnsiTheme="minorHAnsi" w:cstheme="minorHAnsi"/>
          <w:highlight w:val="green"/>
        </w:rPr>
        <w:t>obligation outweighed</w:t>
      </w:r>
      <w:r w:rsidRPr="004A6549">
        <w:rPr>
          <w:rStyle w:val="StyleUnderline"/>
          <w:rFonts w:asciiTheme="minorHAnsi" w:hAnsiTheme="minorHAnsi" w:cstheme="minorHAnsi"/>
        </w:rPr>
        <w:t xml:space="preserve"> a meaningful risk of </w:t>
      </w:r>
      <w:r w:rsidRPr="00427B4D">
        <w:rPr>
          <w:rStyle w:val="StyleUnderline"/>
          <w:rFonts w:asciiTheme="minorHAnsi" w:hAnsiTheme="minorHAnsi" w:cstheme="minorHAnsi"/>
          <w:highlight w:val="green"/>
        </w:rPr>
        <w:t>extinction</w:t>
      </w:r>
      <w:r w:rsidRPr="004A6549">
        <w:rPr>
          <w:rFonts w:asciiTheme="minorHAnsi" w:hAnsiTheme="minorHAnsi" w:cstheme="minorHAnsi"/>
          <w:sz w:val="14"/>
          <w:szCs w:val="14"/>
        </w:rPr>
        <w:t xml:space="preserve">; </w:t>
      </w:r>
      <w:r w:rsidRPr="00427B4D">
        <w:rPr>
          <w:rStyle w:val="StyleUnderline"/>
          <w:rFonts w:asciiTheme="minorHAnsi" w:hAnsiTheme="minorHAnsi" w:cstheme="minorHAnsi"/>
          <w:highlight w:val="green"/>
        </w:rPr>
        <w:t>it made even less sense if the counterplan solved</w:t>
      </w:r>
      <w:r w:rsidRPr="004A6549">
        <w:rPr>
          <w:rFonts w:asciiTheme="minorHAnsi" w:hAnsiTheme="minorHAnsi" w:cstheme="minorHAnsi"/>
          <w:sz w:val="14"/>
        </w:rPr>
        <w:t xml:space="preserve"> most of the morality argument. The combined effect was devastating: As these debates are currently argued and judged, I suspect that the negative would win my ballot more than 95 percent of the time in a debate between two teams of equal ability. But even if a “soft left” team did better—especially by making solvency deficits and responding to the specifics of the disadvantage—I still think they would struggle. They could compete at the highest levels, but, in most debates, judges would still assess a small, but meaningful risk of a large scale conflict, including nuclear war and extinction. </w:t>
      </w:r>
      <w:r w:rsidRPr="004A6549">
        <w:rPr>
          <w:rStyle w:val="StyleUnderline"/>
          <w:rFonts w:asciiTheme="minorHAnsi" w:hAnsiTheme="minorHAnsi" w:cstheme="minorHAnsi"/>
        </w:rPr>
        <w:t>The risk would be small</w:t>
      </w:r>
      <w:r w:rsidRPr="004A6549">
        <w:rPr>
          <w:rFonts w:asciiTheme="minorHAnsi" w:hAnsiTheme="minorHAnsi" w:cstheme="minorHAnsi"/>
          <w:sz w:val="14"/>
        </w:rPr>
        <w:t xml:space="preserve">, </w:t>
      </w:r>
      <w:r w:rsidRPr="004A6549">
        <w:rPr>
          <w:rStyle w:val="StyleUnderline"/>
          <w:rFonts w:asciiTheme="minorHAnsi" w:hAnsiTheme="minorHAnsi" w:cstheme="minorHAnsi"/>
        </w:rPr>
        <w:t>but the</w:t>
      </w:r>
      <w:r w:rsidRPr="004A6549">
        <w:rPr>
          <w:rFonts w:asciiTheme="minorHAnsi" w:hAnsiTheme="minorHAnsi" w:cstheme="minorHAnsi"/>
          <w:sz w:val="14"/>
        </w:rPr>
        <w:t xml:space="preserve"> “</w:t>
      </w:r>
      <w:r w:rsidRPr="004A6549">
        <w:rPr>
          <w:rStyle w:val="StyleUnderline"/>
          <w:rFonts w:asciiTheme="minorHAnsi" w:hAnsiTheme="minorHAnsi" w:cstheme="minorHAnsi"/>
        </w:rPr>
        <w:t>magnitude</w:t>
      </w:r>
      <w:r w:rsidRPr="004A6549">
        <w:rPr>
          <w:rFonts w:asciiTheme="minorHAnsi" w:hAnsiTheme="minorHAnsi" w:cstheme="minorHAnsi"/>
          <w:sz w:val="14"/>
        </w:rPr>
        <w:t xml:space="preserve">” </w:t>
      </w:r>
      <w:r w:rsidRPr="004A6549">
        <w:rPr>
          <w:rStyle w:val="StyleUnderline"/>
          <w:rFonts w:asciiTheme="minorHAnsi" w:hAnsiTheme="minorHAnsi" w:cstheme="minorHAnsi"/>
        </w:rPr>
        <w:t>of the impact would often be enough to outweigh a higher probability</w:t>
      </w:r>
      <w:r w:rsidRPr="004A6549">
        <w:rPr>
          <w:rFonts w:asciiTheme="minorHAnsi" w:hAnsiTheme="minorHAnsi" w:cstheme="minorHAnsi"/>
          <w:sz w:val="14"/>
        </w:rPr>
        <w:t xml:space="preserve">, </w:t>
      </w:r>
      <w:r w:rsidRPr="004A6549">
        <w:rPr>
          <w:rStyle w:val="StyleUnderline"/>
          <w:rFonts w:asciiTheme="minorHAnsi" w:hAnsiTheme="minorHAnsi" w:cstheme="minorHAnsi"/>
        </w:rPr>
        <w:t>smaller impact</w:t>
      </w:r>
      <w:r w:rsidRPr="004A6549">
        <w:rPr>
          <w:rFonts w:asciiTheme="minorHAnsi" w:hAnsiTheme="minorHAnsi" w:cstheme="minorHAnsi"/>
          <w:sz w:val="14"/>
        </w:rPr>
        <w:t xml:space="preserve">. Or put differently: </w:t>
      </w:r>
      <w:r w:rsidRPr="00427B4D">
        <w:rPr>
          <w:rStyle w:val="Emphasis"/>
          <w:rFonts w:asciiTheme="minorHAnsi" w:hAnsiTheme="minorHAnsi" w:cstheme="minorHAnsi"/>
          <w:highlight w:val="green"/>
        </w:rPr>
        <w:t>policy debate still wouldn’t be replicating</w:t>
      </w:r>
      <w:r w:rsidRPr="004A6549">
        <w:rPr>
          <w:rStyle w:val="Emphasis"/>
          <w:rFonts w:asciiTheme="minorHAnsi" w:hAnsiTheme="minorHAnsi" w:cstheme="minorHAnsi"/>
        </w:rPr>
        <w:t xml:space="preserve"> a </w:t>
      </w:r>
      <w:r w:rsidRPr="00427B4D">
        <w:rPr>
          <w:rStyle w:val="Emphasis"/>
          <w:rFonts w:asciiTheme="minorHAnsi" w:hAnsiTheme="minorHAnsi" w:cstheme="minorHAnsi"/>
          <w:highlight w:val="green"/>
        </w:rPr>
        <w:t>real world policy assessment</w:t>
      </w:r>
      <w:r w:rsidRPr="004A6549">
        <w:rPr>
          <w:rFonts w:asciiTheme="minorHAnsi" w:hAnsiTheme="minorHAnsi" w:cstheme="minorHAnsi"/>
          <w:sz w:val="14"/>
        </w:rPr>
        <w:t xml:space="preserve">, teams reading small affirmatives would still be at a real disadvantage with respect to reality. . Why? Oddly, </w:t>
      </w:r>
      <w:r w:rsidRPr="004A6549">
        <w:rPr>
          <w:rStyle w:val="StyleUnderline"/>
          <w:rFonts w:asciiTheme="minorHAnsi" w:hAnsiTheme="minorHAnsi" w:cstheme="minorHAnsi"/>
        </w:rPr>
        <w:t>this is the unreasonable result of a reasonable part of debate</w:t>
      </w:r>
      <w:r w:rsidRPr="004A6549">
        <w:rPr>
          <w:rFonts w:asciiTheme="minorHAnsi" w:hAnsiTheme="minorHAnsi" w:cstheme="minorHAnsi"/>
          <w:sz w:val="14"/>
        </w:rPr>
        <w:t xml:space="preserve">: </w:t>
      </w:r>
      <w:r w:rsidRPr="004A6549">
        <w:rPr>
          <w:rStyle w:val="StyleUnderline"/>
          <w:rFonts w:asciiTheme="minorHAnsi" w:hAnsiTheme="minorHAnsi" w:cstheme="minorHAnsi"/>
        </w:rPr>
        <w:t>the burden of refutation or rejoinder</w:t>
      </w:r>
      <w:r w:rsidRPr="004A6549">
        <w:rPr>
          <w:rFonts w:asciiTheme="minorHAnsi" w:hAnsiTheme="minorHAnsi" w:cstheme="minorHAnsi"/>
          <w:sz w:val="14"/>
        </w:rPr>
        <w:t xml:space="preserve">, </w:t>
      </w:r>
      <w:r w:rsidRPr="004A6549">
        <w:rPr>
          <w:rStyle w:val="StyleUnderline"/>
          <w:rFonts w:asciiTheme="minorHAnsi" w:hAnsiTheme="minorHAnsi" w:cstheme="minorHAnsi"/>
        </w:rPr>
        <w:t>the responsibility of debaters to “beat” arguments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If I introduce an argument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it starts out at 100 percent</w:t>
      </w:r>
      <w:r w:rsidRPr="004A6549">
        <w:rPr>
          <w:rStyle w:val="StyleUnderline"/>
          <w:rFonts w:asciiTheme="minorHAnsi" w:hAnsiTheme="minorHAnsi" w:cstheme="minorHAnsi"/>
        </w:rPr>
        <w:t>—you then have to disprove it</w:t>
      </w:r>
      <w:r w:rsidRPr="004A6549">
        <w:rPr>
          <w:rFonts w:asciiTheme="minorHAnsi" w:hAnsiTheme="minorHAnsi" w:cstheme="minorHAnsi"/>
          <w:sz w:val="14"/>
        </w:rPr>
        <w:t xml:space="preserve">. That sounds like a pretty good idea in principle, right? Well, I think so too. But </w:t>
      </w:r>
      <w:r w:rsidRPr="00427B4D">
        <w:rPr>
          <w:rStyle w:val="StyleUnderline"/>
          <w:rFonts w:asciiTheme="minorHAnsi" w:hAnsiTheme="minorHAnsi" w:cstheme="minorHAnsi"/>
          <w:highlight w:val="green"/>
        </w:rPr>
        <w:t>it’s really tough to refute something down to “zero”</w:t>
      </w:r>
      <w:r w:rsidRPr="004A6549">
        <w:rPr>
          <w:rStyle w:val="StyleUnderline"/>
          <w:rFonts w:asciiTheme="minorHAnsi" w:hAnsiTheme="minorHAnsi" w:cstheme="minorHAnsi"/>
        </w:rPr>
        <w:t xml:space="preserve"> percent—a team would need to completely and totally refute an argument</w:t>
      </w:r>
      <w:r w:rsidRPr="004A6549">
        <w:rPr>
          <w:rFonts w:asciiTheme="minorHAnsi" w:hAnsiTheme="minorHAnsi" w:cstheme="minorHAnsi"/>
          <w:sz w:val="14"/>
        </w:rPr>
        <w:t xml:space="preserve">. That’s obviously tough to do, especially since the other team is usually going to have some decent arguments and pretty good cards defending each component of their disadvantage—even the ridiculous parts. So </w:t>
      </w:r>
      <w:r w:rsidRPr="004A6549">
        <w:rPr>
          <w:rStyle w:val="StyleUnderline"/>
          <w:rFonts w:asciiTheme="minorHAnsi" w:hAnsiTheme="minorHAnsi" w:cstheme="minorHAnsi"/>
        </w:rPr>
        <w:t>one of the most fundamental assumptions about debate all but ensures a meaningful risk of nearly any argument—even extremely low-probability</w:t>
      </w:r>
      <w:r w:rsidRPr="004A6549">
        <w:rPr>
          <w:rFonts w:asciiTheme="minorHAnsi" w:hAnsiTheme="minorHAnsi" w:cstheme="minorHAnsi"/>
          <w:sz w:val="14"/>
        </w:rPr>
        <w:t xml:space="preserve">, </w:t>
      </w:r>
      <w:r w:rsidRPr="004A6549">
        <w:rPr>
          <w:rStyle w:val="StyleUnderline"/>
          <w:rFonts w:asciiTheme="minorHAnsi" w:hAnsiTheme="minorHAnsi" w:cstheme="minorHAnsi"/>
        </w:rPr>
        <w:t>high magnitude impacts</w:t>
      </w:r>
      <w:r w:rsidRPr="004A6549">
        <w:rPr>
          <w:rFonts w:asciiTheme="minorHAnsi" w:hAnsiTheme="minorHAnsi" w:cstheme="minorHAnsi"/>
          <w:sz w:val="14"/>
        </w:rPr>
        <w:t xml:space="preserve">, </w:t>
      </w:r>
      <w:r w:rsidRPr="004A6549">
        <w:rPr>
          <w:rStyle w:val="StyleUnderline"/>
          <w:rFonts w:asciiTheme="minorHAnsi" w:hAnsiTheme="minorHAnsi" w:cstheme="minorHAnsi"/>
        </w:rPr>
        <w:t>sufficient to outweigh systemic impacts</w:t>
      </w:r>
      <w:r w:rsidRPr="004A6549">
        <w:rPr>
          <w:rFonts w:asciiTheme="minorHAnsi" w:hAnsiTheme="minorHAnsi" w:cstheme="minorHAnsi"/>
          <w:sz w:val="14"/>
        </w:rPr>
        <w:t xml:space="preserve">. There’s another even more subtle element of debate practice at play. </w:t>
      </w:r>
      <w:r w:rsidRPr="004A6549">
        <w:rPr>
          <w:rStyle w:val="StyleUnderline"/>
          <w:rFonts w:asciiTheme="minorHAnsi" w:hAnsiTheme="minorHAnsi" w:cstheme="minorHAnsi"/>
        </w:rPr>
        <w:t>Traditionally</w:t>
      </w:r>
      <w:r w:rsidRPr="004A6549">
        <w:rPr>
          <w:rFonts w:asciiTheme="minorHAnsi" w:hAnsiTheme="minorHAnsi" w:cstheme="minorHAnsi"/>
          <w:sz w:val="14"/>
        </w:rPr>
        <w:t xml:space="preserve">, </w:t>
      </w:r>
      <w:r w:rsidRPr="004A6549">
        <w:rPr>
          <w:rStyle w:val="StyleUnderline"/>
          <w:rFonts w:asciiTheme="minorHAnsi" w:hAnsiTheme="minorHAnsi" w:cstheme="minorHAnsi"/>
        </w:rPr>
        <w:t>the 2AC might introduce 8 or 9 cards against a disad</w:t>
      </w:r>
      <w:r w:rsidRPr="004A6549">
        <w:rPr>
          <w:rFonts w:asciiTheme="minorHAnsi" w:hAnsiTheme="minorHAnsi" w:cstheme="minorHAnsi"/>
          <w:sz w:val="14"/>
        </w:rPr>
        <w:t xml:space="preserve">vantage, like “non-unique, no-link, no-impact,” and then go for one and two. Yet in reality, </w:t>
      </w:r>
      <w:r w:rsidRPr="00427B4D">
        <w:rPr>
          <w:rStyle w:val="StyleUnderline"/>
          <w:rFonts w:asciiTheme="minorHAnsi" w:hAnsiTheme="minorHAnsi" w:cstheme="minorHAnsi"/>
          <w:highlight w:val="green"/>
        </w:rPr>
        <w:t xml:space="preserve">disadvantages are underpinned by </w:t>
      </w:r>
      <w:r w:rsidRPr="004A6549">
        <w:rPr>
          <w:rStyle w:val="StyleUnderline"/>
          <w:rFonts w:asciiTheme="minorHAnsi" w:hAnsiTheme="minorHAnsi" w:cstheme="minorHAnsi"/>
        </w:rPr>
        <w:t xml:space="preserve">dozens or perhaps </w:t>
      </w:r>
      <w:r w:rsidRPr="00427B4D">
        <w:rPr>
          <w:rStyle w:val="Emphasis"/>
          <w:rFonts w:asciiTheme="minorHAnsi" w:hAnsiTheme="minorHAnsi" w:cstheme="minorHAnsi"/>
          <w:highlight w:val="green"/>
        </w:rPr>
        <w:t>hundreds of discrete assumptions</w:t>
      </w:r>
      <w:r w:rsidRPr="004A6549">
        <w:rPr>
          <w:rFonts w:asciiTheme="minorHAnsi" w:hAnsiTheme="minorHAnsi" w:cstheme="minorHAnsi"/>
          <w:sz w:val="14"/>
        </w:rPr>
        <w:t xml:space="preserve">, each of which </w:t>
      </w:r>
      <w:r w:rsidRPr="004A6549">
        <w:rPr>
          <w:rFonts w:asciiTheme="minorHAnsi" w:hAnsiTheme="minorHAnsi" w:cstheme="minorHAnsi"/>
          <w:sz w:val="14"/>
        </w:rPr>
        <w:lastRenderedPageBreak/>
        <w:t xml:space="preserve">could be contested. </w:t>
      </w:r>
      <w:r w:rsidRPr="00427B4D">
        <w:rPr>
          <w:rStyle w:val="StyleUnderline"/>
          <w:rFonts w:asciiTheme="minorHAnsi" w:hAnsiTheme="minorHAnsi" w:cstheme="minorHAnsi"/>
          <w:highlight w:val="green"/>
        </w:rPr>
        <w:t>By the</w:t>
      </w:r>
      <w:r w:rsidRPr="004A6549">
        <w:rPr>
          <w:rStyle w:val="StyleUnderline"/>
          <w:rFonts w:asciiTheme="minorHAnsi" w:hAnsiTheme="minorHAnsi" w:cstheme="minorHAnsi"/>
        </w:rPr>
        <w:t xml:space="preserve"> end of the </w:t>
      </w:r>
      <w:r w:rsidRPr="00427B4D">
        <w:rPr>
          <w:rStyle w:val="StyleUnderline"/>
          <w:rFonts w:asciiTheme="minorHAnsi" w:hAnsiTheme="minorHAnsi" w:cstheme="minorHAnsi"/>
          <w:highlight w:val="green"/>
        </w:rPr>
        <w:t>2AR</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only a handful are under scrutiny</w:t>
      </w:r>
      <w:r w:rsidRPr="004A6549">
        <w:rPr>
          <w:rFonts w:asciiTheme="minorHAnsi" w:hAnsiTheme="minorHAnsi" w:cstheme="minorHAnsi"/>
          <w:sz w:val="14"/>
        </w:rPr>
        <w:t xml:space="preserve">; </w:t>
      </w:r>
      <w:r w:rsidRPr="004A6549">
        <w:rPr>
          <w:rStyle w:val="StyleUnderline"/>
          <w:rFonts w:asciiTheme="minorHAnsi" w:hAnsiTheme="minorHAnsi" w:cstheme="minorHAnsi"/>
        </w:rPr>
        <w:t>the majority of the disadvantage is conceded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and it’s tough to bring</w:t>
      </w:r>
      <w:r w:rsidRPr="004A6549">
        <w:rPr>
          <w:rStyle w:val="StyleUnderline"/>
          <w:rFonts w:asciiTheme="minorHAnsi" w:hAnsiTheme="minorHAnsi" w:cstheme="minorHAnsi"/>
        </w:rPr>
        <w:t xml:space="preserve"> the one or two scrutinized </w:t>
      </w:r>
      <w:r w:rsidRPr="00427B4D">
        <w:rPr>
          <w:rStyle w:val="StyleUnderline"/>
          <w:rFonts w:asciiTheme="minorHAnsi" w:hAnsiTheme="minorHAnsi" w:cstheme="minorHAnsi"/>
          <w:highlight w:val="green"/>
        </w:rPr>
        <w:t>components down to</w:t>
      </w:r>
      <w:r w:rsidRPr="004A6549">
        <w:rPr>
          <w:rStyle w:val="StyleUnderline"/>
          <w:rFonts w:asciiTheme="minorHAnsi" w:hAnsiTheme="minorHAnsi" w:cstheme="minorHAnsi"/>
        </w:rPr>
        <w:t xml:space="preserve"> </w:t>
      </w:r>
      <w:r w:rsidRPr="004A6549">
        <w:rPr>
          <w:rFonts w:asciiTheme="minorHAnsi" w:hAnsiTheme="minorHAnsi" w:cstheme="minorHAnsi"/>
          <w:sz w:val="14"/>
        </w:rPr>
        <w:t>“</w:t>
      </w:r>
      <w:r w:rsidRPr="00427B4D">
        <w:rPr>
          <w:rStyle w:val="StyleUnderline"/>
          <w:rFonts w:asciiTheme="minorHAnsi" w:hAnsiTheme="minorHAnsi" w:cstheme="minorHAnsi"/>
          <w:highlight w:val="green"/>
        </w:rPr>
        <w:t>zero</w:t>
      </w:r>
      <w:r w:rsidRPr="004A6549">
        <w:rPr>
          <w:rFonts w:asciiTheme="minorHAnsi" w:hAnsiTheme="minorHAnsi" w:cstheme="minorHAnsi"/>
          <w:sz w:val="14"/>
        </w:rPr>
        <w:t xml:space="preserve">.” And then </w:t>
      </w:r>
      <w:r w:rsidRPr="004A6549">
        <w:rPr>
          <w:rStyle w:val="Emphasis"/>
          <w:rFonts w:asciiTheme="minorHAnsi" w:hAnsiTheme="minorHAnsi" w:cstheme="minorHAnsi"/>
        </w:rPr>
        <w:t>there’s a bad understanding of probability</w:t>
      </w:r>
      <w:r w:rsidRPr="004A6549">
        <w:rPr>
          <w:rFonts w:asciiTheme="minorHAnsi" w:hAnsiTheme="minorHAnsi" w:cstheme="minorHAnsi"/>
          <w:sz w:val="14"/>
        </w:rPr>
        <w:t xml:space="preserve">. If the affirmative questions four or five elements of the disadvantage, but the negative was still “clearly ahead” on all five elements, most judges would assess that the negative was “clearly ahead” on the disadvantage. In reality, the risk of the disadvantage has been reduced considerably. </w:t>
      </w:r>
      <w:r w:rsidRPr="00427B4D">
        <w:rPr>
          <w:rStyle w:val="StyleUnderline"/>
          <w:rFonts w:asciiTheme="minorHAnsi" w:hAnsiTheme="minorHAnsi" w:cstheme="minorHAnsi"/>
          <w:highlight w:val="green"/>
        </w:rPr>
        <w:t>If there was</w:t>
      </w:r>
      <w:r w:rsidRPr="004A6549">
        <w:rPr>
          <w:rFonts w:asciiTheme="minorHAnsi" w:hAnsiTheme="minorHAnsi" w:cstheme="minorHAnsi"/>
          <w:sz w:val="14"/>
        </w:rPr>
        <w:t xml:space="preserve">, say, </w:t>
      </w:r>
      <w:r w:rsidRPr="004A6549">
        <w:rPr>
          <w:rStyle w:val="StyleUnderline"/>
          <w:rFonts w:asciiTheme="minorHAnsi" w:hAnsiTheme="minorHAnsi" w:cstheme="minorHAnsi"/>
        </w:rPr>
        <w:t xml:space="preserve">an </w:t>
      </w:r>
      <w:r w:rsidRPr="00427B4D">
        <w:rPr>
          <w:rStyle w:val="StyleUnderline"/>
          <w:rFonts w:asciiTheme="minorHAnsi" w:hAnsiTheme="minorHAnsi" w:cstheme="minorHAnsi"/>
          <w:highlight w:val="green"/>
        </w:rPr>
        <w:t>80 percent chance that</w:t>
      </w:r>
      <w:r w:rsidRPr="004A6549">
        <w:rPr>
          <w:rStyle w:val="StyleUnderline"/>
          <w:rFonts w:asciiTheme="minorHAnsi" w:hAnsiTheme="minorHAnsi" w:cstheme="minorHAnsi"/>
        </w:rPr>
        <w:t xml:space="preserve"> immigration </w:t>
      </w:r>
      <w:r w:rsidRPr="00427B4D">
        <w:rPr>
          <w:rStyle w:val="StyleUnderline"/>
          <w:rFonts w:asciiTheme="minorHAnsi" w:hAnsiTheme="minorHAnsi" w:cstheme="minorHAnsi"/>
          <w:highlight w:val="green"/>
        </w:rPr>
        <w:t>reform would pass</w:t>
      </w:r>
      <w:r w:rsidRPr="004A6549">
        <w:rPr>
          <w:rFonts w:asciiTheme="minorHAnsi" w:hAnsiTheme="minorHAnsi" w:cstheme="minorHAnsi"/>
          <w:sz w:val="14"/>
        </w:rPr>
        <w:t xml:space="preserve">, an </w:t>
      </w:r>
      <w:r w:rsidRPr="00427B4D">
        <w:rPr>
          <w:rStyle w:val="StyleUnderline"/>
          <w:rFonts w:asciiTheme="minorHAnsi" w:hAnsiTheme="minorHAnsi" w:cstheme="minorHAnsi"/>
          <w:highlight w:val="green"/>
        </w:rPr>
        <w:t>80 percent chance</w:t>
      </w:r>
      <w:r w:rsidRPr="004A6549">
        <w:rPr>
          <w:rFonts w:asciiTheme="minorHAnsi" w:hAnsiTheme="minorHAnsi" w:cstheme="minorHAnsi"/>
          <w:sz w:val="14"/>
        </w:rPr>
        <w:t xml:space="preserve"> that </w:t>
      </w:r>
      <w:r w:rsidRPr="00427B4D">
        <w:rPr>
          <w:rStyle w:val="StyleUnderline"/>
          <w:rFonts w:asciiTheme="minorHAnsi" w:hAnsiTheme="minorHAnsi" w:cstheme="minorHAnsi"/>
          <w:highlight w:val="green"/>
        </w:rPr>
        <w:t>p</w:t>
      </w:r>
      <w:r w:rsidRPr="004A6549">
        <w:rPr>
          <w:rFonts w:asciiTheme="minorHAnsi" w:hAnsiTheme="minorHAnsi" w:cstheme="minorHAnsi"/>
          <w:sz w:val="14"/>
        </w:rPr>
        <w:t xml:space="preserve">olitical </w:t>
      </w:r>
      <w:r w:rsidRPr="00427B4D">
        <w:rPr>
          <w:rStyle w:val="StyleUnderline"/>
          <w:rFonts w:asciiTheme="minorHAnsi" w:hAnsiTheme="minorHAnsi" w:cstheme="minorHAnsi"/>
          <w:highlight w:val="green"/>
        </w:rPr>
        <w:t>c</w:t>
      </w:r>
      <w:r w:rsidRPr="004A6549">
        <w:rPr>
          <w:rFonts w:asciiTheme="minorHAnsi" w:hAnsiTheme="minorHAnsi" w:cstheme="minorHAnsi"/>
          <w:sz w:val="14"/>
        </w:rPr>
        <w:t xml:space="preserve">apital </w:t>
      </w:r>
      <w:r w:rsidRPr="00427B4D">
        <w:rPr>
          <w:rStyle w:val="StyleUnderline"/>
          <w:rFonts w:asciiTheme="minorHAnsi" w:hAnsiTheme="minorHAnsi" w:cstheme="minorHAnsi"/>
          <w:highlight w:val="green"/>
        </w:rPr>
        <w:t>was key</w:t>
      </w:r>
      <w:r w:rsidRPr="004A6549">
        <w:rPr>
          <w:rFonts w:asciiTheme="minorHAnsi" w:hAnsiTheme="minorHAnsi" w:cstheme="minorHAnsi"/>
          <w:sz w:val="14"/>
        </w:rPr>
        <w:t xml:space="preserve">, an </w:t>
      </w:r>
      <w:r w:rsidRPr="00427B4D">
        <w:rPr>
          <w:rStyle w:val="StyleUnderline"/>
          <w:rFonts w:asciiTheme="minorHAnsi" w:hAnsiTheme="minorHAnsi" w:cstheme="minorHAnsi"/>
          <w:highlight w:val="green"/>
        </w:rPr>
        <w:t>80 percent chance</w:t>
      </w:r>
      <w:r w:rsidRPr="004A6549">
        <w:rPr>
          <w:rFonts w:asciiTheme="minorHAnsi" w:hAnsiTheme="minorHAnsi" w:cstheme="minorHAnsi"/>
          <w:sz w:val="14"/>
        </w:rPr>
        <w:t xml:space="preserve"> that the </w:t>
      </w:r>
      <w:r w:rsidRPr="00427B4D">
        <w:rPr>
          <w:rStyle w:val="StyleUnderline"/>
          <w:rFonts w:asciiTheme="minorHAnsi" w:hAnsiTheme="minorHAnsi" w:cstheme="minorHAnsi"/>
          <w:highlight w:val="green"/>
        </w:rPr>
        <w:t>plan drained</w:t>
      </w:r>
      <w:r w:rsidRPr="004A6549">
        <w:rPr>
          <w:rFonts w:asciiTheme="minorHAnsi" w:hAnsiTheme="minorHAnsi" w:cstheme="minorHAnsi"/>
          <w:sz w:val="14"/>
        </w:rPr>
        <w:t xml:space="preserve"> a sufficient amount of </w:t>
      </w:r>
      <w:r w:rsidRPr="00427B4D">
        <w:rPr>
          <w:rStyle w:val="StyleUnderline"/>
          <w:rFonts w:asciiTheme="minorHAnsi" w:hAnsiTheme="minorHAnsi" w:cstheme="minorHAnsi"/>
          <w:highlight w:val="green"/>
        </w:rPr>
        <w:t>capital</w:t>
      </w:r>
      <w:r w:rsidRPr="004A6549">
        <w:rPr>
          <w:rFonts w:asciiTheme="minorHAnsi" w:hAnsiTheme="minorHAnsi" w:cstheme="minorHAnsi"/>
          <w:sz w:val="14"/>
        </w:rPr>
        <w:t xml:space="preserve">, an 80 percent chance that immigration reform was necessary to prevent another recession, and an 80 percent chance that another recession would cause a nuclear war (lol), then </w:t>
      </w:r>
      <w:r w:rsidRPr="00427B4D">
        <w:rPr>
          <w:rStyle w:val="StyleUnderline"/>
          <w:rFonts w:asciiTheme="minorHAnsi" w:hAnsiTheme="minorHAnsi" w:cstheme="minorHAnsi"/>
          <w:highlight w:val="green"/>
        </w:rPr>
        <w:t>there’s a 32 percent chance that the disad</w:t>
      </w:r>
      <w:r w:rsidRPr="004A6549">
        <w:rPr>
          <w:rStyle w:val="StyleUnderline"/>
          <w:rFonts w:asciiTheme="minorHAnsi" w:hAnsiTheme="minorHAnsi" w:cstheme="minorHAnsi"/>
        </w:rPr>
        <w:t>vantage</w:t>
      </w:r>
      <w:r w:rsidRPr="00427B4D">
        <w:rPr>
          <w:rStyle w:val="StyleUnderline"/>
          <w:rFonts w:asciiTheme="minorHAnsi" w:hAnsiTheme="minorHAnsi" w:cstheme="minorHAnsi"/>
          <w:highlight w:val="green"/>
        </w:rPr>
        <w:t xml:space="preserve"> caused nuclear war</w:t>
      </w:r>
      <w:r w:rsidRPr="004A6549">
        <w:rPr>
          <w:rFonts w:asciiTheme="minorHAnsi" w:hAnsiTheme="minorHAnsi" w:cstheme="minorHAnsi"/>
          <w:sz w:val="14"/>
        </w:rPr>
        <w:t xml:space="preserve">. I think these issues can be overcome. First, I think </w:t>
      </w:r>
      <w:r w:rsidRPr="004A6549">
        <w:rPr>
          <w:rStyle w:val="StyleUnderline"/>
          <w:rFonts w:asciiTheme="minorHAnsi" w:hAnsiTheme="minorHAnsi" w:cstheme="minorHAnsi"/>
        </w:rPr>
        <w:t xml:space="preserve">teams can deal with the </w:t>
      </w:r>
      <w:r w:rsidRPr="004A6549">
        <w:rPr>
          <w:rFonts w:asciiTheme="minorHAnsi" w:hAnsiTheme="minorHAnsi" w:cstheme="minorHAnsi"/>
          <w:sz w:val="14"/>
        </w:rPr>
        <w:t>“</w:t>
      </w:r>
      <w:r w:rsidRPr="004A6549">
        <w:rPr>
          <w:rStyle w:val="StyleUnderline"/>
          <w:rFonts w:asciiTheme="minorHAnsi" w:hAnsiTheme="minorHAnsi" w:cstheme="minorHAnsi"/>
        </w:rPr>
        <w:t>burden of refutation</w:t>
      </w:r>
      <w:r w:rsidRPr="004A6549">
        <w:rPr>
          <w:rFonts w:asciiTheme="minorHAnsi" w:hAnsiTheme="minorHAnsi" w:cstheme="minorHAnsi"/>
          <w:sz w:val="14"/>
        </w:rPr>
        <w:t xml:space="preserve">” </w:t>
      </w:r>
      <w:r w:rsidRPr="004A6549">
        <w:rPr>
          <w:rStyle w:val="StyleUnderline"/>
          <w:rFonts w:asciiTheme="minorHAnsi" w:hAnsiTheme="minorHAnsi" w:cstheme="minorHAnsi"/>
        </w:rPr>
        <w:t>by focusing on the</w:t>
      </w:r>
      <w:r w:rsidRPr="004A6549">
        <w:rPr>
          <w:rFonts w:asciiTheme="minorHAnsi" w:hAnsiTheme="minorHAnsi" w:cstheme="minorHAnsi"/>
          <w:sz w:val="14"/>
        </w:rPr>
        <w:t xml:space="preserve"> “</w:t>
      </w:r>
      <w:r w:rsidRPr="004A6549">
        <w:rPr>
          <w:rStyle w:val="StyleUnderline"/>
          <w:rFonts w:asciiTheme="minorHAnsi" w:hAnsiTheme="minorHAnsi" w:cstheme="minorHAnsi"/>
        </w:rPr>
        <w:t>burden of proof</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allows a team to mitigate an argument before directly contradicting its content</w:t>
      </w:r>
      <w:r w:rsidRPr="004A6549">
        <w:rPr>
          <w:rFonts w:asciiTheme="minorHAnsi" w:hAnsiTheme="minorHAnsi" w:cstheme="minorHAnsi"/>
          <w:sz w:val="14"/>
        </w:rPr>
        <w:t xml:space="preserve">. Here’s how I’d look at it: </w:t>
      </w:r>
      <w:r w:rsidRPr="004A6549">
        <w:rPr>
          <w:rStyle w:val="StyleUnderline"/>
          <w:rFonts w:asciiTheme="minorHAnsi" w:hAnsiTheme="minorHAnsi" w:cstheme="minorHAnsi"/>
        </w:rPr>
        <w:t>modern policy debate has assumed that arguments start out at “100 percent” until directly refuted</w:t>
      </w:r>
      <w:r w:rsidRPr="004A6549">
        <w:rPr>
          <w:rFonts w:asciiTheme="minorHAnsi" w:hAnsiTheme="minorHAnsi" w:cstheme="minorHAnsi"/>
          <w:sz w:val="14"/>
        </w:rPr>
        <w:t xml:space="preserve">. But </w:t>
      </w:r>
      <w:r w:rsidRPr="004A6549">
        <w:rPr>
          <w:rStyle w:val="StyleUnderline"/>
          <w:rFonts w:asciiTheme="minorHAnsi" w:hAnsiTheme="minorHAnsi" w:cstheme="minorHAnsi"/>
        </w:rPr>
        <w:t>few</w:t>
      </w:r>
      <w:r w:rsidRPr="004A6549">
        <w:rPr>
          <w:rFonts w:asciiTheme="minorHAnsi" w:hAnsiTheme="minorHAnsi" w:cstheme="minorHAnsi"/>
          <w:sz w:val="14"/>
        </w:rPr>
        <w:t xml:space="preserve">, if any, </w:t>
      </w:r>
      <w:r w:rsidRPr="004A6549">
        <w:rPr>
          <w:rStyle w:val="StyleUnderline"/>
          <w:rFonts w:asciiTheme="minorHAnsi" w:hAnsiTheme="minorHAnsi" w:cstheme="minorHAnsi"/>
        </w:rPr>
        <w:t>arguments are supported by evidence consistent with</w:t>
      </w:r>
      <w:r w:rsidRPr="004A6549">
        <w:rPr>
          <w:rFonts w:asciiTheme="minorHAnsi" w:hAnsiTheme="minorHAnsi" w:cstheme="minorHAnsi"/>
          <w:sz w:val="14"/>
        </w:rPr>
        <w:t xml:space="preserve"> “</w:t>
      </w:r>
      <w:r w:rsidRPr="004A6549">
        <w:rPr>
          <w:rStyle w:val="StyleUnderline"/>
          <w:rFonts w:asciiTheme="minorHAnsi" w:hAnsiTheme="minorHAnsi" w:cstheme="minorHAnsi"/>
        </w:rPr>
        <w:t>100 percent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Most cards don’t make definitive claims</w:t>
      </w:r>
      <w:r w:rsidRPr="004A6549">
        <w:rPr>
          <w:rFonts w:asciiTheme="minorHAnsi" w:hAnsiTheme="minorHAnsi" w:cstheme="minorHAnsi"/>
          <w:sz w:val="14"/>
        </w:rPr>
        <w:t xml:space="preserve">. Even when they do, </w:t>
      </w:r>
      <w:r w:rsidRPr="004A6549">
        <w:rPr>
          <w:rStyle w:val="StyleUnderline"/>
          <w:rFonts w:asciiTheme="minorHAnsi" w:hAnsiTheme="minorHAnsi" w:cstheme="minorHAnsi"/>
        </w:rPr>
        <w:t>they’re not supported by definitive evidence</w:t>
      </w:r>
      <w:r w:rsidRPr="004A6549">
        <w:rPr>
          <w:rFonts w:asciiTheme="minorHAnsi" w:hAnsiTheme="minorHAnsi" w:cstheme="minorHAnsi"/>
          <w:sz w:val="14"/>
        </w:rPr>
        <w:t xml:space="preserve">—and any reasonable person should assume there’s at least some uncertainty on matters other than few true facts, like 2+2=4. Take Georgetown’s immigration uniqueness evidence from Harvard. It says there “may be a window” for immigration. So, based on the negative’s evidence, what are the odds that immigration reform will pass? Far less than 50 percent, if you ask me. That’s not always true for every card in the 1NC, but sometimes it’s even worse—like the impact card, which is usually a long string </w:t>
      </w:r>
      <w:r w:rsidRPr="004A6549">
        <w:rPr>
          <w:rFonts w:asciiTheme="minorHAnsi" w:hAnsiTheme="minorHAnsi" w:cstheme="minorHAnsi"/>
          <w:sz w:val="14"/>
          <w:szCs w:val="14"/>
        </w:rPr>
        <w:t xml:space="preserve">of “coulds.” </w:t>
      </w:r>
      <w:r w:rsidRPr="00427B4D">
        <w:rPr>
          <w:rStyle w:val="StyleUnderline"/>
          <w:rFonts w:asciiTheme="minorHAnsi" w:hAnsiTheme="minorHAnsi" w:cstheme="minorHAnsi"/>
          <w:highlight w:val="green"/>
        </w:rPr>
        <w:t>If you apply this</w:t>
      </w:r>
      <w:r w:rsidRPr="004A6549">
        <w:rPr>
          <w:rStyle w:val="StyleUnderline"/>
          <w:rFonts w:asciiTheme="minorHAnsi" w:hAnsiTheme="minorHAnsi" w:cstheme="minorHAnsi"/>
        </w:rPr>
        <w:t xml:space="preserve"> very basic level of </w:t>
      </w:r>
      <w:r w:rsidRPr="00427B4D">
        <w:rPr>
          <w:rStyle w:val="StyleUnderline"/>
          <w:rFonts w:asciiTheme="minorHAnsi" w:hAnsiTheme="minorHAnsi" w:cstheme="minorHAnsi"/>
          <w:highlight w:val="green"/>
        </w:rPr>
        <w:t>analysis to each element</w:t>
      </w:r>
      <w:r w:rsidRPr="004A6549">
        <w:rPr>
          <w:rStyle w:val="StyleUnderline"/>
          <w:rFonts w:asciiTheme="minorHAnsi" w:hAnsiTheme="minorHAnsi" w:cstheme="minorHAnsi"/>
        </w:rPr>
        <w:t xml:space="preserve"> of a disadvantage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and correctly explain math</w:t>
      </w:r>
      <w:r w:rsidRPr="004A6549">
        <w:rPr>
          <w:rFonts w:asciiTheme="minorHAnsi" w:hAnsiTheme="minorHAnsi" w:cstheme="minorHAnsi"/>
          <w:sz w:val="14"/>
        </w:rPr>
        <w:t xml:space="preserve"> (.4*.4*.4*.4*.4=.01024), </w:t>
      </w:r>
      <w:r w:rsidRPr="00427B4D">
        <w:rPr>
          <w:rStyle w:val="Emphasis"/>
          <w:rFonts w:asciiTheme="minorHAnsi" w:hAnsiTheme="minorHAnsi" w:cstheme="minorHAnsi"/>
          <w:highlight w:val="green"/>
        </w:rPr>
        <w:t>the risk of the disadvantage starts at a very low level</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even before the aff</w:t>
      </w:r>
      <w:r w:rsidRPr="004A6549">
        <w:rPr>
          <w:rStyle w:val="Emphasis"/>
          <w:rFonts w:asciiTheme="minorHAnsi" w:hAnsiTheme="minorHAnsi" w:cstheme="minorHAnsi"/>
        </w:rPr>
        <w:t xml:space="preserve">irmative </w:t>
      </w:r>
      <w:r w:rsidRPr="00427B4D">
        <w:rPr>
          <w:rStyle w:val="Emphasis"/>
          <w:rFonts w:asciiTheme="minorHAnsi" w:hAnsiTheme="minorHAnsi" w:cstheme="minorHAnsi"/>
          <w:highlight w:val="green"/>
        </w:rPr>
        <w:t>offers a direct response</w:t>
      </w:r>
      <w:r w:rsidRPr="004A6549">
        <w:rPr>
          <w:rFonts w:asciiTheme="minorHAnsi" w:hAnsiTheme="minorHAnsi" w:cstheme="minorHAnsi"/>
          <w:sz w:val="14"/>
        </w:rPr>
        <w:t xml:space="preserve">. </w:t>
      </w:r>
      <w:r w:rsidRPr="004A6549">
        <w:rPr>
          <w:rStyle w:val="StyleUnderline"/>
          <w:rFonts w:asciiTheme="minorHAnsi" w:hAnsiTheme="minorHAnsi" w:cstheme="minorHAnsi"/>
        </w:rPr>
        <w:t>Debaters should also argue that the negative hasn’t introduced any evidence at all to defend a long list of unmentioned elements in the</w:t>
      </w:r>
      <w:r w:rsidRPr="004A6549">
        <w:rPr>
          <w:rFonts w:asciiTheme="minorHAnsi" w:hAnsiTheme="minorHAnsi" w:cstheme="minorHAnsi"/>
          <w:sz w:val="14"/>
        </w:rPr>
        <w:t xml:space="preserve"> “</w:t>
      </w:r>
      <w:r w:rsidRPr="004A6549">
        <w:rPr>
          <w:rStyle w:val="StyleUnderline"/>
          <w:rFonts w:asciiTheme="minorHAnsi" w:hAnsiTheme="minorHAnsi" w:cstheme="minorHAnsi"/>
        </w:rPr>
        <w:t>internal link chain</w:t>
      </w:r>
      <w:r w:rsidRPr="004A6549">
        <w:rPr>
          <w:rFonts w:asciiTheme="minorHAnsi" w:hAnsiTheme="minorHAnsi" w:cstheme="minorHAnsi"/>
          <w:sz w:val="14"/>
        </w:rPr>
        <w:t xml:space="preserve">.” The absence of evidence to defend the argument that, say, “recession causes depression,” may not eliminate the disadvantage, but it does raise uncertainty—and </w:t>
      </w:r>
      <w:r w:rsidRPr="00427B4D">
        <w:rPr>
          <w:rStyle w:val="StyleUnderline"/>
          <w:rFonts w:asciiTheme="minorHAnsi" w:hAnsiTheme="minorHAnsi" w:cstheme="minorHAnsi"/>
          <w:highlight w:val="green"/>
        </w:rPr>
        <w:t>it doesn’t take too many</w:t>
      </w:r>
      <w:r w:rsidRPr="004A6549">
        <w:rPr>
          <w:rStyle w:val="StyleUnderline"/>
          <w:rFonts w:asciiTheme="minorHAnsi" w:hAnsiTheme="minorHAnsi" w:cstheme="minorHAnsi"/>
        </w:rPr>
        <w:t xml:space="preserve"> additional </w:t>
      </w:r>
      <w:r w:rsidRPr="00427B4D">
        <w:rPr>
          <w:rStyle w:val="StyleUnderline"/>
          <w:rFonts w:asciiTheme="minorHAnsi" w:hAnsiTheme="minorHAnsi" w:cstheme="minorHAnsi"/>
          <w:highlight w:val="green"/>
        </w:rPr>
        <w:t>sources of uncertainty to reduce the probability</w:t>
      </w:r>
      <w:r w:rsidRPr="004A6549">
        <w:rPr>
          <w:rStyle w:val="StyleUnderline"/>
          <w:rFonts w:asciiTheme="minorHAnsi" w:hAnsiTheme="minorHAnsi" w:cstheme="minorHAnsi"/>
        </w:rPr>
        <w:t xml:space="preserve"> of the disadvantage </w:t>
      </w:r>
      <w:r w:rsidRPr="00427B4D">
        <w:rPr>
          <w:rStyle w:val="StyleUnderline"/>
          <w:rFonts w:asciiTheme="minorHAnsi" w:hAnsiTheme="minorHAnsi" w:cstheme="minorHAnsi"/>
          <w:highlight w:val="green"/>
        </w:rPr>
        <w:t>to effectively zero</w:t>
      </w:r>
      <w:r w:rsidRPr="004A6549">
        <w:rPr>
          <w:rFonts w:asciiTheme="minorHAnsi" w:hAnsiTheme="minorHAnsi" w:cstheme="minorHAnsi"/>
          <w:sz w:val="14"/>
        </w:rPr>
        <w:t xml:space="preserve">—sort of </w:t>
      </w:r>
      <w:r w:rsidRPr="00427B4D">
        <w:rPr>
          <w:rStyle w:val="StyleUnderline"/>
          <w:rFonts w:asciiTheme="minorHAnsi" w:hAnsiTheme="minorHAnsi" w:cstheme="minorHAnsi"/>
          <w:highlight w:val="green"/>
        </w:rPr>
        <w:t>the</w:t>
      </w:r>
      <w:r w:rsidRPr="004A6549">
        <w:rPr>
          <w:rFonts w:asciiTheme="minorHAnsi" w:hAnsiTheme="minorHAnsi" w:cstheme="minorHAnsi"/>
          <w:sz w:val="14"/>
        </w:rPr>
        <w:t xml:space="preserve"> static, </w:t>
      </w:r>
      <w:r w:rsidRPr="00427B4D">
        <w:rPr>
          <w:rStyle w:val="StyleUnderline"/>
          <w:rFonts w:asciiTheme="minorHAnsi" w:hAnsiTheme="minorHAnsi" w:cstheme="minorHAnsi"/>
          <w:highlight w:val="green"/>
        </w:rPr>
        <w:t>background noise of prediction</w:t>
      </w:r>
      <w:r w:rsidRPr="004A6549">
        <w:rPr>
          <w:rFonts w:asciiTheme="minorHAnsi" w:hAnsiTheme="minorHAnsi" w:cstheme="minorHAnsi"/>
          <w:sz w:val="14"/>
        </w:rPr>
        <w:t xml:space="preserve">. Now, I do think it would be nice if a good debate team would actually do the work—talk about what the cards say, talk about the unmentioned steps—but I think </w:t>
      </w:r>
      <w:r w:rsidRPr="00427B4D">
        <w:rPr>
          <w:rStyle w:val="StyleUnderline"/>
          <w:rFonts w:asciiTheme="minorHAnsi" w:hAnsiTheme="minorHAnsi" w:cstheme="minorHAnsi"/>
          <w:highlight w:val="green"/>
        </w:rPr>
        <w:t>debaters can make these observations at a meta-level</w:t>
      </w:r>
      <w:r w:rsidRPr="004A6549">
        <w:rPr>
          <w:rFonts w:asciiTheme="minorHAnsi" w:hAnsiTheme="minorHAnsi" w:cstheme="minorHAnsi"/>
          <w:sz w:val="14"/>
        </w:rPr>
        <w:t xml:space="preserve"> (your evidence isn’t certain, lots of undefended elements) </w:t>
      </w:r>
      <w:r w:rsidRPr="00427B4D">
        <w:rPr>
          <w:rStyle w:val="Emphasis"/>
          <w:rFonts w:asciiTheme="minorHAnsi" w:hAnsiTheme="minorHAnsi" w:cstheme="minorHAnsi"/>
          <w:highlight w:val="green"/>
        </w:rPr>
        <w:t>and successfully reduce the risk of a nuclear war or extinction to something indistinguishable from zero</w:t>
      </w:r>
      <w:r w:rsidRPr="004A6549">
        <w:rPr>
          <w:rFonts w:asciiTheme="minorHAnsi" w:hAnsiTheme="minorHAnsi" w:cstheme="minorHAnsi"/>
          <w:sz w:val="14"/>
        </w:rPr>
        <w:t xml:space="preserve">. It would not be a factor in my decision. Based on my conversations with other policy judges, it may be possible to pull it off with even less work. They might be willing to summarily disregard “absurd” arguments, like politics disadvantages, on the grounds that it’s patently unrealistic, that we know the typical burden of rejoinder yields unrealistic scenarios, and that judges should assess debates in ways that produce realistic assessments. I don’t think this is too different from elements of Jonah Feldman’s old philosophy, where he basically said “when I assessed 40 percent last year, it’s 10 percent now.” Honestly, I was surprised that 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this is a useful “frame” that should preface a following, more robust explanation of why the risk of the disadvantage is basically zero—even before a substantive response is offered. There are other, broad genres of argument that can contest the substance of the negative’s argument. There are serious methodological indictments of the various forms of knowledge production, from journalistic reporting to think tanks to quantitative social science. </w:t>
      </w:r>
      <w:r w:rsidRPr="004A6549">
        <w:rPr>
          <w:rStyle w:val="StyleUnderline"/>
          <w:rFonts w:asciiTheme="minorHAnsi" w:hAnsiTheme="minorHAnsi" w:cstheme="minorHAnsi"/>
        </w:rPr>
        <w:t xml:space="preserve">Many of our most strongly worded cards come from </w:t>
      </w:r>
      <w:r w:rsidRPr="004A6549">
        <w:rPr>
          <w:rStyle w:val="Emphasis"/>
          <w:rFonts w:asciiTheme="minorHAnsi" w:hAnsiTheme="minorHAnsi" w:cstheme="minorHAnsi"/>
        </w:rPr>
        <w:t>people giving opinions</w:t>
      </w:r>
      <w:r w:rsidRPr="004A6549">
        <w:rPr>
          <w:rFonts w:asciiTheme="minorHAnsi" w:hAnsiTheme="minorHAnsi" w:cstheme="minorHAnsi"/>
          <w:sz w:val="14"/>
        </w:rPr>
        <w:t xml:space="preserve">, </w:t>
      </w:r>
      <w:r w:rsidRPr="004A6549">
        <w:rPr>
          <w:rStyle w:val="StyleUnderline"/>
          <w:rFonts w:asciiTheme="minorHAnsi" w:hAnsiTheme="minorHAnsi" w:cstheme="minorHAnsi"/>
        </w:rPr>
        <w:t>for which they offer very little data or evidence</w:t>
      </w:r>
      <w:r w:rsidRPr="004A6549">
        <w:rPr>
          <w:rFonts w:asciiTheme="minorHAnsi" w:hAnsiTheme="minorHAnsi" w:cstheme="minorHAnsi"/>
          <w:sz w:val="14"/>
        </w:rPr>
        <w:t xml:space="preserve">. And </w:t>
      </w:r>
      <w:r w:rsidRPr="004A6549">
        <w:rPr>
          <w:rStyle w:val="StyleUnderline"/>
          <w:rFonts w:asciiTheme="minorHAnsi" w:hAnsiTheme="minorHAnsi" w:cstheme="minorHAnsi"/>
        </w:rPr>
        <w:t>even when</w:t>
      </w:r>
      <w:r w:rsidRPr="004A6549">
        <w:rPr>
          <w:rFonts w:asciiTheme="minorHAnsi" w:hAnsiTheme="minorHAnsi" w:cstheme="minorHAnsi"/>
          <w:sz w:val="14"/>
        </w:rPr>
        <w:t xml:space="preserve"> “</w:t>
      </w:r>
      <w:r w:rsidRPr="004A6549">
        <w:rPr>
          <w:rStyle w:val="StyleUnderline"/>
          <w:rFonts w:asciiTheme="minorHAnsi" w:hAnsiTheme="minorHAnsi" w:cstheme="minorHAnsi"/>
        </w:rPr>
        <w:t>qualified</w:t>
      </w:r>
      <w:r w:rsidRPr="004A6549">
        <w:rPr>
          <w:rFonts w:asciiTheme="minorHAnsi" w:hAnsiTheme="minorHAnsi" w:cstheme="minorHAnsi"/>
          <w:sz w:val="14"/>
        </w:rPr>
        <w:t xml:space="preserve">” </w:t>
      </w:r>
      <w:r w:rsidRPr="004A6549">
        <w:rPr>
          <w:rStyle w:val="StyleUnderline"/>
          <w:rFonts w:asciiTheme="minorHAnsi" w:hAnsiTheme="minorHAnsi" w:cstheme="minorHAnsi"/>
        </w:rPr>
        <w:t>people are giving predictions</w:t>
      </w:r>
      <w:r w:rsidRPr="004A6549">
        <w:rPr>
          <w:rFonts w:asciiTheme="minorHAnsi" w:hAnsiTheme="minorHAnsi" w:cstheme="minorHAnsi"/>
          <w:sz w:val="14"/>
        </w:rPr>
        <w:t xml:space="preserve">, </w:t>
      </w:r>
      <w:r w:rsidRPr="004A6549">
        <w:rPr>
          <w:rStyle w:val="StyleUnderline"/>
          <w:rFonts w:asciiTheme="minorHAnsi" w:hAnsiTheme="minorHAnsi" w:cstheme="minorHAnsi"/>
        </w:rPr>
        <w:t>there’s a great case to be extremely skeptical without real evidence backing it up</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world is a complicated place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predictions are hard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and most people are wrong</w:t>
      </w:r>
      <w:r w:rsidRPr="004A6549">
        <w:rPr>
          <w:rFonts w:asciiTheme="minorHAnsi" w:hAnsiTheme="minorHAnsi" w:cstheme="minorHAnsi"/>
          <w:sz w:val="14"/>
        </w:rPr>
        <w:t xml:space="preserve">. And again, this is before contesting the substance of the negative’s </w:t>
      </w:r>
      <w:proofErr w:type="gramStart"/>
      <w:r w:rsidRPr="004A6549">
        <w:rPr>
          <w:rFonts w:asciiTheme="minorHAnsi" w:hAnsiTheme="minorHAnsi" w:cstheme="minorHAnsi"/>
          <w:sz w:val="14"/>
        </w:rPr>
        <w:t>argument(</w:t>
      </w:r>
      <w:proofErr w:type="gramEnd"/>
      <w:r w:rsidRPr="004A6549">
        <w:rPr>
          <w:rFonts w:asciiTheme="minorHAnsi" w:hAnsiTheme="minorHAnsi" w:cstheme="minorHAnsi"/>
          <w:sz w:val="14"/>
        </w:rPr>
        <w:t xml:space="preserve">!)—if deemed necessary. So, in my view, the low probability scenario is waiting to be eliminated from debate, basically as soon as a capable team tries to do it. That would open to the door to all of the arguments, previously excluded, de facto, by the prevalence of nuclear war impacts. It’s been tough to talk about racism or gender violence, since modest measures to mitigate these impacts have a difficult time outweighing a nuclear war. It’s been tough to discuss ethical policy making, since it’s hard to argue that any commitment to philosophical or ethical purity should apply in the face of an existential risk. It’s been tough to introduce unconventional forms of evidence, since they can’t really address the probability of nuclear war. Yes, the affirmative would still need to debate counterplans. Sometimes, I get the impression that’s a point of controversy, too. Quite frankly, I think counterplans are good. I don’t think the negative should only be forced to exclusively debate about harms. There’s no way we can have a fair topic about, say, prison reform, if the negative can only defend the status quo. That’s especially true if you don’t want to debate the political cost of the action—which, in many instances, is the reason why the government hasn’t made obvious policy changes. Yet at the same time, I think it’s probably time to retire a few genres of generic counterplans. I think it’s time to retire the “alternative actor” counterplan, which isn’t a logical response to the affirmative. I also think it’s time to require that teams read evidence at a comprehensible speed. Comprehensible in front of me would still be “fast” by non-debater standards, but it would make debate far more accessible, it would solve the apparently rampant issue of card clipping, and, well, I don’t really know why it wasn’t required in the first place. I still think judges should call for cards, but they should call cards for additional scrutiny, not to make up for the fact that they never understood the content in the first place. Top policy judges and coaches should consider leading on this issues by writing and endorsing a pact establishing norms for clarity. The standard should be </w:t>
      </w:r>
      <w:r w:rsidRPr="004A6549">
        <w:rPr>
          <w:rFonts w:asciiTheme="minorHAnsi" w:hAnsiTheme="minorHAnsi" w:cstheme="minorHAnsi"/>
          <w:sz w:val="14"/>
        </w:rPr>
        <w:lastRenderedPageBreak/>
        <w:t xml:space="preserve">simple: the relevant warrant and argument in the card should be on your flow. There are certainly other problematic norms that I haven’t addressed. I’d love to hear others comment on specific norms and practices that they find problematic. </w:t>
      </w:r>
    </w:p>
    <w:p w:rsidR="004569B3" w:rsidRPr="004569B3" w:rsidRDefault="004569B3" w:rsidP="004569B3"/>
    <w:p w:rsidR="005765D6" w:rsidRPr="004A6549" w:rsidRDefault="005765D6" w:rsidP="00CC14D2">
      <w:pPr>
        <w:pStyle w:val="Heading4"/>
      </w:pPr>
      <w:r w:rsidRPr="004A6549">
        <w:t xml:space="preserve">International events are </w:t>
      </w:r>
      <w:r w:rsidRPr="004A6549">
        <w:rPr>
          <w:u w:val="single"/>
        </w:rPr>
        <w:t>fundamentally unpredictable</w:t>
      </w:r>
      <w:r w:rsidRPr="004A6549">
        <w:t xml:space="preserve"> and experts have </w:t>
      </w:r>
      <w:r w:rsidRPr="004A6549">
        <w:rPr>
          <w:u w:val="single"/>
        </w:rPr>
        <w:t>no more success</w:t>
      </w:r>
      <w:r w:rsidRPr="004A6549">
        <w:t xml:space="preserve"> than the general population</w:t>
      </w:r>
    </w:p>
    <w:p w:rsidR="005765D6" w:rsidRPr="004A6549" w:rsidRDefault="005765D6" w:rsidP="005765D6">
      <w:pPr>
        <w:rPr>
          <w:rFonts w:asciiTheme="minorHAnsi" w:hAnsiTheme="minorHAnsi" w:cstheme="minorHAnsi"/>
        </w:rPr>
      </w:pPr>
      <w:r w:rsidRPr="004A6549">
        <w:rPr>
          <w:rFonts w:asciiTheme="minorHAnsi" w:hAnsiTheme="minorHAnsi" w:cstheme="minorHAnsi"/>
          <w:b/>
        </w:rPr>
        <w:t>Taleb 7</w:t>
      </w:r>
      <w:r w:rsidRPr="004A6549">
        <w:rPr>
          <w:rFonts w:asciiTheme="minorHAnsi" w:hAnsiTheme="minorHAnsi" w:cstheme="minorHAnsi"/>
        </w:rPr>
        <w:t xml:space="preserve"> (Nassim, Distinguished Professor of Risk Engineering at Polytechnic Institute of New York University, “Prologue,” in </w:t>
      </w:r>
      <w:r w:rsidRPr="004A6549">
        <w:rPr>
          <w:rFonts w:asciiTheme="minorHAnsi" w:hAnsiTheme="minorHAnsi" w:cstheme="minorHAnsi"/>
          <w:i/>
        </w:rPr>
        <w:t>The Black Swan: The Impact of the Highly Improbable</w:t>
      </w:r>
      <w:r w:rsidRPr="004A6549">
        <w:rPr>
          <w:rFonts w:asciiTheme="minorHAnsi" w:hAnsiTheme="minorHAnsi" w:cstheme="minorHAnsi"/>
        </w:rPr>
        <w:t>, Random House, 2007, p. xxiv-xxv)</w:t>
      </w:r>
    </w:p>
    <w:p w:rsidR="004569B3" w:rsidRDefault="005765D6" w:rsidP="005765D6">
      <w:pPr>
        <w:rPr>
          <w:rFonts w:asciiTheme="minorHAnsi" w:hAnsiTheme="minorHAnsi" w:cstheme="minorHAnsi"/>
          <w:sz w:val="14"/>
        </w:rPr>
      </w:pPr>
      <w:r w:rsidRPr="00427B4D">
        <w:rPr>
          <w:rStyle w:val="StyleUnderline"/>
          <w:rFonts w:asciiTheme="minorHAnsi" w:hAnsiTheme="minorHAnsi" w:cstheme="minorHAnsi"/>
          <w:highlight w:val="green"/>
        </w:rPr>
        <w:t>The inability to predict outliers implies</w:t>
      </w:r>
      <w:r w:rsidRPr="004A6549">
        <w:rPr>
          <w:rStyle w:val="StyleUnderline"/>
          <w:rFonts w:asciiTheme="minorHAnsi" w:hAnsiTheme="minorHAnsi" w:cstheme="minorHAnsi"/>
        </w:rPr>
        <w:t xml:space="preserve"> the </w:t>
      </w:r>
      <w:r w:rsidRPr="00427B4D">
        <w:rPr>
          <w:rStyle w:val="StyleUnderline"/>
          <w:rFonts w:asciiTheme="minorHAnsi" w:hAnsiTheme="minorHAnsi" w:cstheme="minorHAnsi"/>
          <w:highlight w:val="green"/>
        </w:rPr>
        <w:t>inability to predict</w:t>
      </w:r>
      <w:r w:rsidRPr="004A6549">
        <w:rPr>
          <w:rStyle w:val="StyleUnderline"/>
          <w:rFonts w:asciiTheme="minorHAnsi" w:hAnsiTheme="minorHAnsi" w:cstheme="minorHAnsi"/>
        </w:rPr>
        <w:t xml:space="preserve"> the course of </w:t>
      </w:r>
      <w:r w:rsidRPr="00427B4D">
        <w:rPr>
          <w:rStyle w:val="StyleUnderline"/>
          <w:rFonts w:asciiTheme="minorHAnsi" w:hAnsiTheme="minorHAnsi" w:cstheme="minorHAnsi"/>
          <w:highlight w:val="green"/>
        </w:rPr>
        <w:t>history</w:t>
      </w:r>
      <w:r w:rsidRPr="004A6549">
        <w:rPr>
          <w:rFonts w:asciiTheme="minorHAnsi" w:hAnsiTheme="minorHAnsi" w:cstheme="minorHAnsi"/>
          <w:sz w:val="14"/>
        </w:rPr>
        <w:t xml:space="preserve">, </w:t>
      </w:r>
      <w:r w:rsidRPr="004A6549">
        <w:rPr>
          <w:rStyle w:val="StyleUnderline"/>
          <w:rFonts w:asciiTheme="minorHAnsi" w:hAnsiTheme="minorHAnsi" w:cstheme="minorHAnsi"/>
        </w:rPr>
        <w:t>given the share of these events in the dynamics of events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w:t>
      </w:r>
      <w:r w:rsidRPr="00427B4D">
        <w:rPr>
          <w:rStyle w:val="StyleUnderline"/>
          <w:rFonts w:asciiTheme="minorHAnsi" w:hAnsiTheme="minorHAnsi" w:cstheme="minorHAnsi"/>
          <w:highlight w:val="green"/>
        </w:rPr>
        <w:t>we act as though we are able to predict</w:t>
      </w:r>
      <w:r w:rsidRPr="004A6549">
        <w:rPr>
          <w:rStyle w:val="StyleUnderline"/>
          <w:rFonts w:asciiTheme="minorHAnsi" w:hAnsiTheme="minorHAnsi" w:cstheme="minorHAnsi"/>
        </w:rPr>
        <w:t xml:space="preserve"> historical </w:t>
      </w:r>
      <w:r w:rsidRPr="00427B4D">
        <w:rPr>
          <w:rStyle w:val="StyleUnderline"/>
          <w:rFonts w:asciiTheme="minorHAnsi" w:hAnsiTheme="minorHAnsi" w:cstheme="minorHAnsi"/>
          <w:highlight w:val="green"/>
        </w:rPr>
        <w:t>events</w:t>
      </w:r>
      <w:r w:rsidRPr="004A6549">
        <w:rPr>
          <w:rFonts w:asciiTheme="minorHAnsi" w:hAnsiTheme="minorHAnsi" w:cstheme="minorHAnsi"/>
          <w:sz w:val="14"/>
        </w:rPr>
        <w:t xml:space="preserve">, or, even worse, as if we are able to change the course of history. </w:t>
      </w:r>
      <w:r w:rsidRPr="004A6549">
        <w:rPr>
          <w:rStyle w:val="StyleUnderline"/>
          <w:rFonts w:asciiTheme="minorHAnsi" w:hAnsiTheme="minorHAnsi" w:cstheme="minorHAnsi"/>
        </w:rPr>
        <w:t xml:space="preserve">We produce thirty-year projections of social security deficits and oil prices without realizing that </w:t>
      </w:r>
      <w:r w:rsidRPr="00427B4D">
        <w:rPr>
          <w:rStyle w:val="Emphasis"/>
          <w:rFonts w:asciiTheme="minorHAnsi" w:hAnsiTheme="minorHAnsi" w:cstheme="minorHAnsi"/>
          <w:highlight w:val="green"/>
        </w:rPr>
        <w:t>we cannot even predict these for next summer</w:t>
      </w:r>
      <w:r w:rsidRPr="00427B4D">
        <w:rPr>
          <w:rStyle w:val="StyleUnderline"/>
          <w:rFonts w:asciiTheme="minorHAnsi" w:hAnsiTheme="minorHAnsi" w:cstheme="minorHAnsi"/>
          <w:highlight w:val="green"/>
        </w:rPr>
        <w:t xml:space="preserve">—our </w:t>
      </w:r>
      <w:r w:rsidRPr="00427B4D">
        <w:rPr>
          <w:rStyle w:val="Emphasis"/>
          <w:rFonts w:asciiTheme="minorHAnsi" w:hAnsiTheme="minorHAnsi" w:cstheme="minorHAnsi"/>
          <w:highlight w:val="green"/>
        </w:rPr>
        <w:t>cumulative prediction errors</w:t>
      </w:r>
      <w:r w:rsidRPr="004A6549">
        <w:rPr>
          <w:rStyle w:val="StyleUnderline"/>
          <w:rFonts w:asciiTheme="minorHAnsi" w:hAnsiTheme="minorHAnsi" w:cstheme="minorHAnsi"/>
        </w:rPr>
        <w:t xml:space="preserve"> for political and economic events </w:t>
      </w:r>
      <w:r w:rsidRPr="00427B4D">
        <w:rPr>
          <w:rStyle w:val="StyleUnderline"/>
          <w:rFonts w:asciiTheme="minorHAnsi" w:hAnsiTheme="minorHAnsi" w:cstheme="minorHAnsi"/>
          <w:highlight w:val="green"/>
        </w:rPr>
        <w:t xml:space="preserve">are </w:t>
      </w:r>
      <w:r w:rsidRPr="00427B4D">
        <w:rPr>
          <w:rStyle w:val="Emphasis"/>
          <w:rFonts w:asciiTheme="minorHAnsi" w:hAnsiTheme="minorHAnsi" w:cstheme="minorHAnsi"/>
          <w:highlight w:val="green"/>
        </w:rPr>
        <w:t>so monstrous</w:t>
      </w:r>
      <w:r w:rsidRPr="004A6549">
        <w:rPr>
          <w:rStyle w:val="StyleUnderline"/>
          <w:rFonts w:asciiTheme="minorHAnsi" w:hAnsiTheme="minorHAnsi" w:cstheme="minorHAnsi"/>
        </w:rPr>
        <w:t xml:space="preserve"> that every time I look at the empirical record I have to pinch myself to verify that I am not dreaming</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What is surprising is</w:t>
      </w:r>
      <w:r w:rsidRPr="004A6549">
        <w:rPr>
          <w:rStyle w:val="StyleUnderline"/>
          <w:rFonts w:asciiTheme="minorHAnsi" w:hAnsiTheme="minorHAnsi" w:cstheme="minorHAnsi"/>
        </w:rPr>
        <w:t xml:space="preserve"> not the magnitude of our forecast errors, but </w:t>
      </w:r>
      <w:r w:rsidRPr="00427B4D">
        <w:rPr>
          <w:rStyle w:val="Emphasis"/>
          <w:rFonts w:asciiTheme="minorHAnsi" w:hAnsiTheme="minorHAnsi" w:cstheme="minorHAnsi"/>
          <w:highlight w:val="green"/>
        </w:rPr>
        <w:t>our absence of awareness</w:t>
      </w:r>
      <w:r w:rsidRPr="004A6549">
        <w:rPr>
          <w:rStyle w:val="StyleUnderline"/>
          <w:rFonts w:asciiTheme="minorHAnsi" w:hAnsiTheme="minorHAnsi" w:cstheme="minorHAnsi"/>
        </w:rPr>
        <w:t xml:space="preserve"> of it</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This is all the more worrisome when we engage in deadly conflicts: </w:t>
      </w:r>
      <w:r w:rsidRPr="00427B4D">
        <w:rPr>
          <w:rStyle w:val="Emphasis"/>
          <w:rFonts w:asciiTheme="minorHAnsi" w:hAnsiTheme="minorHAnsi" w:cstheme="minorHAnsi"/>
          <w:highlight w:val="green"/>
        </w:rPr>
        <w:t>wars are fundamentally unpredictable</w:t>
      </w:r>
      <w:r w:rsidRPr="004A6549">
        <w:rPr>
          <w:rStyle w:val="StyleUnderline"/>
          <w:rFonts w:asciiTheme="minorHAnsi" w:hAnsiTheme="minorHAnsi" w:cstheme="minorHAnsi"/>
        </w:rPr>
        <w:t xml:space="preserve"> </w:t>
      </w:r>
      <w:r w:rsidRPr="004A6549">
        <w:rPr>
          <w:rFonts w:asciiTheme="minorHAnsi" w:hAnsiTheme="minorHAnsi" w:cstheme="minorHAnsi"/>
          <w:sz w:val="14"/>
        </w:rPr>
        <w:t xml:space="preserve">(and we do not know it). </w:t>
      </w:r>
      <w:r w:rsidRPr="004A6549">
        <w:rPr>
          <w:rStyle w:val="StyleUnderline"/>
          <w:rFonts w:asciiTheme="minorHAnsi" w:hAnsiTheme="minorHAnsi" w:cstheme="minorHAnsi"/>
        </w:rPr>
        <w:t>Owing to this misunderstanding of the causal chains between policy and actions</w:t>
      </w:r>
      <w:r w:rsidRPr="004A6549">
        <w:rPr>
          <w:rFonts w:asciiTheme="minorHAnsi" w:hAnsiTheme="minorHAnsi" w:cstheme="minorHAnsi"/>
          <w:sz w:val="14"/>
        </w:rPr>
        <w:t xml:space="preserve">, </w:t>
      </w:r>
      <w:r w:rsidRPr="004A6549">
        <w:rPr>
          <w:rStyle w:val="StyleUnderline"/>
          <w:rFonts w:asciiTheme="minorHAnsi" w:hAnsiTheme="minorHAnsi" w:cstheme="minorHAnsi"/>
        </w:rPr>
        <w:t>we can easily trigger Black Swans thanks to aggressive ignorance—like a child playing with a chemistry kit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Our inability to predict in environments</w:t>
      </w:r>
      <w:r w:rsidRPr="004A6549">
        <w:rPr>
          <w:rStyle w:val="StyleUnderline"/>
          <w:rFonts w:asciiTheme="minorHAnsi" w:hAnsiTheme="minorHAnsi" w:cstheme="minorHAnsi"/>
        </w:rPr>
        <w:t xml:space="preserve"> subjected to the Black Swan</w:t>
      </w:r>
      <w:r w:rsidRPr="004A6549">
        <w:rPr>
          <w:rFonts w:asciiTheme="minorHAnsi" w:hAnsiTheme="minorHAnsi" w:cstheme="minorHAnsi"/>
          <w:sz w:val="14"/>
        </w:rPr>
        <w:t xml:space="preserve">, </w:t>
      </w:r>
      <w:r w:rsidRPr="004A6549">
        <w:rPr>
          <w:rStyle w:val="StyleUnderline"/>
          <w:rFonts w:asciiTheme="minorHAnsi" w:hAnsiTheme="minorHAnsi" w:cstheme="minorHAnsi"/>
        </w:rPr>
        <w:t>coupled with a general lack of the awareness of this state of affairs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means that certain professionals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while believing they are experts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are</w:t>
      </w:r>
      <w:r w:rsidRPr="004A6549">
        <w:rPr>
          <w:rStyle w:val="Emphasis"/>
          <w:rFonts w:asciiTheme="minorHAnsi" w:hAnsiTheme="minorHAnsi" w:cstheme="minorHAnsi"/>
        </w:rPr>
        <w:t xml:space="preserve"> in fact </w:t>
      </w:r>
      <w:r w:rsidRPr="00427B4D">
        <w:rPr>
          <w:rStyle w:val="Emphasis"/>
          <w:rFonts w:asciiTheme="minorHAnsi" w:hAnsiTheme="minorHAnsi" w:cstheme="minorHAnsi"/>
          <w:highlight w:val="green"/>
        </w:rPr>
        <w:t>not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Based on their empirical record</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they do not know more about their subject matter than the general population</w:t>
      </w:r>
      <w:r w:rsidRPr="004A6549">
        <w:rPr>
          <w:rFonts w:asciiTheme="minorHAnsi" w:hAnsiTheme="minorHAnsi" w:cstheme="minorHAnsi"/>
          <w:sz w:val="14"/>
        </w:rPr>
        <w:t xml:space="preserve">, </w:t>
      </w:r>
      <w:r w:rsidRPr="004A6549">
        <w:rPr>
          <w:rStyle w:val="StyleUnderline"/>
          <w:rFonts w:asciiTheme="minorHAnsi" w:hAnsiTheme="minorHAnsi" w:cstheme="minorHAnsi"/>
        </w:rPr>
        <w:t>but they are much better at narrating—or</w:t>
      </w:r>
      <w:r w:rsidRPr="004A6549">
        <w:rPr>
          <w:rFonts w:asciiTheme="minorHAnsi" w:hAnsiTheme="minorHAnsi" w:cstheme="minorHAnsi"/>
          <w:sz w:val="14"/>
        </w:rPr>
        <w:t xml:space="preserve">, worse, </w:t>
      </w:r>
      <w:r w:rsidRPr="004A6549">
        <w:rPr>
          <w:rStyle w:val="StyleUnderline"/>
          <w:rFonts w:asciiTheme="minorHAnsi" w:hAnsiTheme="minorHAnsi" w:cstheme="minorHAnsi"/>
        </w:rPr>
        <w:t>at smoking you with complicated mathematical models</w:t>
      </w:r>
      <w:r w:rsidRPr="004A6549">
        <w:rPr>
          <w:rFonts w:asciiTheme="minorHAnsi" w:hAnsiTheme="minorHAnsi" w:cstheme="minorHAnsi"/>
          <w:sz w:val="14"/>
        </w:rPr>
        <w:t>. They are also more likely to wear a tie. Black Swans being unpredictable, we need to adjust to their existence (rather than naïvely try to predict them). There are so many things we can do if we focus on antiknowledge, or what we do not know. Among many other benefits, you can set yourself up to collect serendipitous Black Swans (of the positive kind) by maximizing your exposure to them. Indeed, in some domains—such as scientific discovery and venture capital investments—there is a disproportionate payoff from the unknown, since you typically have little to lose and plenty to gain from a rare event. We will see that, contrary to social-science wisdom, almost no discovery, no technologies of note, came from design and planning—they were just Black Swans. The strategy for the discoverers and entrepreneurs is to rely less on top-down planning and focus on maximum tinkering and recognizing opportunities when they present themselves. So I disagree with the followers of Marx and those of Adam Smith: the reason free markets work is because they allow people to be lucky, thanks to aggressive trial and error, not by giving rewards or “incentives” for skill. The strategy is, then, to tinker as much as possible and try to collect as many Black Swan opportunities as you can.</w:t>
      </w:r>
    </w:p>
    <w:p w:rsidR="00974495" w:rsidRDefault="00B44A71" w:rsidP="00974495">
      <w:pPr>
        <w:pStyle w:val="Heading3"/>
        <w:rPr>
          <w:rFonts w:asciiTheme="minorHAnsi" w:hAnsiTheme="minorHAnsi" w:cstheme="minorHAnsi"/>
        </w:rPr>
      </w:pPr>
      <w:r>
        <w:rPr>
          <w:rFonts w:asciiTheme="minorHAnsi" w:hAnsiTheme="minorHAnsi" w:cstheme="minorHAnsi"/>
        </w:rPr>
        <w:lastRenderedPageBreak/>
        <w:t>2a</w:t>
      </w:r>
      <w:r w:rsidR="00974495">
        <w:rPr>
          <w:rFonts w:asciiTheme="minorHAnsi" w:hAnsiTheme="minorHAnsi" w:cstheme="minorHAnsi"/>
        </w:rPr>
        <w:t>c – at: h-triv</w:t>
      </w:r>
    </w:p>
    <w:p w:rsidR="00974495" w:rsidRPr="00447E6A" w:rsidRDefault="00974495" w:rsidP="00CC14D2">
      <w:pPr>
        <w:pStyle w:val="Heading4"/>
      </w:pPr>
      <w:r>
        <w:t xml:space="preserve">Agamben </w:t>
      </w:r>
      <w:r w:rsidRPr="0015143E">
        <w:rPr>
          <w:u w:val="single"/>
        </w:rPr>
        <w:t>isn’t making a direct comparison</w:t>
      </w:r>
      <w:r>
        <w:t xml:space="preserve">, and his theories have </w:t>
      </w:r>
      <w:r w:rsidRPr="0015143E">
        <w:rPr>
          <w:u w:val="single"/>
        </w:rPr>
        <w:t>clear reasons</w:t>
      </w:r>
      <w:r w:rsidRPr="0015143E">
        <w:t xml:space="preserve"> for the parallels </w:t>
      </w:r>
      <w:r>
        <w:t>he draws</w:t>
      </w:r>
    </w:p>
    <w:p w:rsidR="00974495" w:rsidRDefault="00974495" w:rsidP="00974495">
      <w:r w:rsidRPr="00447E6A">
        <w:rPr>
          <w:b/>
        </w:rPr>
        <w:t>Robinson 11</w:t>
      </w:r>
      <w:r>
        <w:t xml:space="preserve"> (Andrew – political theorist, activist based in the UK and research fellow affiliated to the Centre for the Study of Social and Global Justice (CSSGJ), University of Nottingham, “In Theory Giorgio Agamben: the state and the concentration camp,” in Ceasefire Magazine, 1-7-11, </w:t>
      </w:r>
      <w:hyperlink r:id="rId13" w:history="1">
        <w:r w:rsidRPr="00456881">
          <w:rPr>
            <w:rStyle w:val="Hyperlink"/>
          </w:rPr>
          <w:t>https://ceasefiremagazine.co.uk/in-theory-giorgio-agamben-the-state-and-the-concentration-camp/</w:t>
        </w:r>
      </w:hyperlink>
      <w:r>
        <w:t>)</w:t>
      </w:r>
    </w:p>
    <w:p w:rsidR="00974495" w:rsidRDefault="00974495" w:rsidP="00974495">
      <w:pPr>
        <w:rPr>
          <w:sz w:val="14"/>
        </w:rPr>
      </w:pPr>
      <w:r w:rsidRPr="00447E6A">
        <w:rPr>
          <w:sz w:val="14"/>
        </w:rPr>
        <w:t xml:space="preserve">Doubtless </w:t>
      </w:r>
      <w:r w:rsidRPr="00447E6A">
        <w:rPr>
          <w:rStyle w:val="StyleUnderline"/>
          <w:highlight w:val="green"/>
        </w:rPr>
        <w:t>some will reject his theories</w:t>
      </w:r>
      <w:r w:rsidRPr="00447E6A">
        <w:rPr>
          <w:sz w:val="14"/>
        </w:rPr>
        <w:t xml:space="preserve"> for violating “Godwin’s Law”, or </w:t>
      </w:r>
      <w:r w:rsidRPr="00447E6A">
        <w:rPr>
          <w:rStyle w:val="StyleUnderline"/>
          <w:highlight w:val="green"/>
        </w:rPr>
        <w:t>because they feel it is trivialising or decontextualising</w:t>
      </w:r>
      <w:r w:rsidRPr="00447E6A">
        <w:rPr>
          <w:rStyle w:val="StyleUnderline"/>
        </w:rPr>
        <w:t xml:space="preserve"> the camp to compare it to every instance of repression</w:t>
      </w:r>
      <w:r w:rsidRPr="00447E6A">
        <w:rPr>
          <w:sz w:val="14"/>
        </w:rPr>
        <w:t xml:space="preserve">. </w:t>
      </w:r>
      <w:r w:rsidRPr="00447E6A">
        <w:rPr>
          <w:rStyle w:val="StyleUnderline"/>
          <w:highlight w:val="green"/>
        </w:rPr>
        <w:t>This</w:t>
      </w:r>
      <w:r w:rsidRPr="00447E6A">
        <w:rPr>
          <w:sz w:val="14"/>
        </w:rPr>
        <w:t xml:space="preserve">, I suspect, </w:t>
      </w:r>
      <w:r w:rsidRPr="00447E6A">
        <w:rPr>
          <w:rStyle w:val="StyleUnderline"/>
          <w:highlight w:val="green"/>
        </w:rPr>
        <w:t xml:space="preserve">is based on a </w:t>
      </w:r>
      <w:r w:rsidRPr="00447E6A">
        <w:rPr>
          <w:rStyle w:val="Emphasis"/>
          <w:highlight w:val="green"/>
        </w:rPr>
        <w:t>misunderstanding</w:t>
      </w:r>
      <w:r w:rsidRPr="00447E6A">
        <w:rPr>
          <w:sz w:val="14"/>
        </w:rPr>
        <w:t xml:space="preserve">. For one thing, </w:t>
      </w:r>
      <w:r w:rsidRPr="00447E6A">
        <w:rPr>
          <w:rStyle w:val="StyleUnderline"/>
          <w:highlight w:val="green"/>
        </w:rPr>
        <w:t>Agamben is not</w:t>
      </w:r>
      <w:r w:rsidRPr="00447E6A">
        <w:rPr>
          <w:rStyle w:val="StyleUnderline"/>
        </w:rPr>
        <w:t xml:space="preserve"> actually </w:t>
      </w:r>
      <w:r w:rsidRPr="00447E6A">
        <w:rPr>
          <w:rStyle w:val="StyleUnderline"/>
          <w:highlight w:val="green"/>
        </w:rPr>
        <w:t>saying</w:t>
      </w:r>
      <w:r w:rsidRPr="00447E6A">
        <w:rPr>
          <w:rStyle w:val="StyleUnderline"/>
        </w:rPr>
        <w:t xml:space="preserve"> that </w:t>
      </w:r>
      <w:r w:rsidRPr="00447E6A">
        <w:rPr>
          <w:rStyle w:val="StyleUnderline"/>
          <w:highlight w:val="green"/>
        </w:rPr>
        <w:t xml:space="preserve">we are all treated like camp </w:t>
      </w:r>
      <w:proofErr w:type="gramStart"/>
      <w:r w:rsidRPr="00447E6A">
        <w:rPr>
          <w:rStyle w:val="StyleUnderline"/>
          <w:highlight w:val="green"/>
        </w:rPr>
        <w:t>inmates</w:t>
      </w:r>
      <w:r w:rsidRPr="00447E6A">
        <w:rPr>
          <w:sz w:val="14"/>
        </w:rPr>
        <w:t xml:space="preserve">, </w:t>
      </w:r>
      <w:r w:rsidRPr="00447E6A">
        <w:rPr>
          <w:rStyle w:val="StyleUnderline"/>
          <w:highlight w:val="green"/>
        </w:rPr>
        <w:t>simply that</w:t>
      </w:r>
      <w:proofErr w:type="gramEnd"/>
      <w:r w:rsidRPr="00447E6A">
        <w:rPr>
          <w:rStyle w:val="StyleUnderline"/>
          <w:highlight w:val="green"/>
        </w:rPr>
        <w:t xml:space="preserve"> we’re all at risk from being treated as if we are of this status</w:t>
      </w:r>
      <w:r w:rsidRPr="00447E6A">
        <w:rPr>
          <w:sz w:val="14"/>
        </w:rPr>
        <w:t xml:space="preserve"> – </w:t>
      </w:r>
      <w:r w:rsidRPr="00447E6A">
        <w:rPr>
          <w:rStyle w:val="StyleUnderline"/>
        </w:rPr>
        <w:t>we could be killed by the state with impunity</w:t>
      </w:r>
      <w:r w:rsidRPr="00447E6A">
        <w:rPr>
          <w:sz w:val="14"/>
        </w:rPr>
        <w:t xml:space="preserve">, </w:t>
      </w:r>
      <w:r w:rsidRPr="00447E6A">
        <w:rPr>
          <w:rStyle w:val="StyleUnderline"/>
        </w:rPr>
        <w:t>even if we aren’t</w:t>
      </w:r>
      <w:r w:rsidRPr="00447E6A">
        <w:rPr>
          <w:sz w:val="14"/>
        </w:rPr>
        <w:t xml:space="preserve">. Also, this is not just a case of Agamben calling people he dislikes Nazis. </w:t>
      </w:r>
      <w:r w:rsidRPr="00447E6A">
        <w:rPr>
          <w:rStyle w:val="StyleUnderline"/>
          <w:highlight w:val="green"/>
        </w:rPr>
        <w:t xml:space="preserve">There are </w:t>
      </w:r>
      <w:r w:rsidRPr="00447E6A">
        <w:rPr>
          <w:rStyle w:val="Emphasis"/>
          <w:highlight w:val="green"/>
        </w:rPr>
        <w:t>clear</w:t>
      </w:r>
      <w:r w:rsidRPr="00447E6A">
        <w:rPr>
          <w:sz w:val="14"/>
        </w:rPr>
        <w:t xml:space="preserve">, </w:t>
      </w:r>
      <w:r w:rsidRPr="00447E6A">
        <w:rPr>
          <w:rStyle w:val="Emphasis"/>
          <w:highlight w:val="green"/>
        </w:rPr>
        <w:t>structural reasons for the parallels he draws</w:t>
      </w:r>
      <w:r w:rsidRPr="00447E6A">
        <w:rPr>
          <w:sz w:val="14"/>
        </w:rPr>
        <w:t xml:space="preserve">. I would argue that, in contrast, </w:t>
      </w:r>
      <w:r w:rsidRPr="00447E6A">
        <w:rPr>
          <w:rStyle w:val="StyleUnderline"/>
          <w:highlight w:val="green"/>
        </w:rPr>
        <w:t>the tabooing of discussion of fascistic elements of present state practices is based on</w:t>
      </w:r>
      <w:r w:rsidRPr="00447E6A">
        <w:rPr>
          <w:rStyle w:val="StyleUnderline"/>
        </w:rPr>
        <w:t xml:space="preserve"> a kind of </w:t>
      </w:r>
      <w:r w:rsidRPr="00447E6A">
        <w:rPr>
          <w:rStyle w:val="Emphasis"/>
          <w:highlight w:val="green"/>
        </w:rPr>
        <w:t>irrational splitting</w:t>
      </w:r>
      <w:r w:rsidRPr="00447E6A">
        <w:rPr>
          <w:sz w:val="14"/>
        </w:rPr>
        <w:t xml:space="preserve">, </w:t>
      </w:r>
      <w:r w:rsidRPr="00447E6A">
        <w:rPr>
          <w:rStyle w:val="StyleUnderline"/>
          <w:highlight w:val="green"/>
        </w:rPr>
        <w:t>which</w:t>
      </w:r>
      <w:r w:rsidRPr="00447E6A">
        <w:rPr>
          <w:rStyle w:val="StyleUnderline"/>
        </w:rPr>
        <w:t xml:space="preserve"> </w:t>
      </w:r>
      <w:r w:rsidRPr="00447E6A">
        <w:rPr>
          <w:rStyle w:val="StyleUnderline"/>
          <w:highlight w:val="green"/>
        </w:rPr>
        <w:t>wards off</w:t>
      </w:r>
      <w:r w:rsidRPr="00447E6A">
        <w:rPr>
          <w:rStyle w:val="StyleUnderline"/>
        </w:rPr>
        <w:t xml:space="preserve"> the subversive implications of </w:t>
      </w:r>
      <w:r w:rsidRPr="00447E6A">
        <w:rPr>
          <w:rStyle w:val="StyleUnderline"/>
          <w:highlight w:val="green"/>
        </w:rPr>
        <w:t>“never again” by keeping them at a distance</w:t>
      </w:r>
      <w:r w:rsidRPr="00447E6A">
        <w:rPr>
          <w:sz w:val="14"/>
        </w:rPr>
        <w:t xml:space="preserve">, </w:t>
      </w:r>
      <w:r w:rsidRPr="00447E6A">
        <w:rPr>
          <w:rStyle w:val="StyleUnderline"/>
          <w:highlight w:val="green"/>
        </w:rPr>
        <w:t>pretending they “don’t apply to us”</w:t>
      </w:r>
      <w:r w:rsidRPr="00447E6A">
        <w:rPr>
          <w:sz w:val="14"/>
        </w:rPr>
        <w:t xml:space="preserve">, </w:t>
      </w:r>
      <w:r w:rsidRPr="00447E6A">
        <w:rPr>
          <w:rStyle w:val="StyleUnderline"/>
          <w:highlight w:val="green"/>
        </w:rPr>
        <w:t>they only apply to issues behind some imaginary boundary</w:t>
      </w:r>
      <w:r w:rsidRPr="00447E6A">
        <w:rPr>
          <w:sz w:val="14"/>
        </w:rPr>
        <w:t xml:space="preserve"> (in “undemocratic” societies for instance) </w:t>
      </w:r>
      <w:r w:rsidRPr="00447E6A">
        <w:rPr>
          <w:rStyle w:val="StyleUnderline"/>
          <w:highlight w:val="green"/>
        </w:rPr>
        <w:t>which historically would prove to be far more porous</w:t>
      </w:r>
      <w:r w:rsidRPr="00447E6A">
        <w:rPr>
          <w:sz w:val="14"/>
        </w:rPr>
        <w:t>. It is, I think, a peculiar perspectival blockage of radicalisms in countries like Britain to confine anti-fascism to opposing small neo-Nazi groups. In contrast, German antifa have long recognised the parallels between the repressive practices (and even the personnel) of the current German state and those of the Third Reich; so have radicals in Italy, Spain, Greece and Japan. It is only in countries like Britain and America, with no recent fascist past to compare to, where the existence of a continuum between fascism and the ‘deep state’ is something of a public secret, even among radicals.</w:t>
      </w:r>
    </w:p>
    <w:p w:rsidR="00974495" w:rsidRDefault="00974495" w:rsidP="00CC14D2">
      <w:pPr>
        <w:pStyle w:val="Heading4"/>
      </w:pPr>
      <w:r>
        <w:t xml:space="preserve">The Holocaust happened for </w:t>
      </w:r>
      <w:r w:rsidRPr="0015143E">
        <w:rPr>
          <w:u w:val="single"/>
        </w:rPr>
        <w:t>contingent</w:t>
      </w:r>
      <w:r>
        <w:t xml:space="preserve">, </w:t>
      </w:r>
      <w:r w:rsidRPr="0015143E">
        <w:rPr>
          <w:u w:val="single"/>
        </w:rPr>
        <w:t>historical reasons</w:t>
      </w:r>
      <w:r>
        <w:t xml:space="preserve"> but the camp was a </w:t>
      </w:r>
      <w:r w:rsidRPr="0015143E">
        <w:rPr>
          <w:u w:val="single"/>
        </w:rPr>
        <w:t>key precondition</w:t>
      </w:r>
    </w:p>
    <w:p w:rsidR="00974495" w:rsidRDefault="00974495" w:rsidP="00974495">
      <w:r w:rsidRPr="00447E6A">
        <w:rPr>
          <w:b/>
        </w:rPr>
        <w:t>Robinson 11</w:t>
      </w:r>
      <w:r>
        <w:t xml:space="preserve"> (Andrew – political theorist, activist based in the UK and research fellow affiliated to the Centre for the Study of Social and Global Justice (CSSGJ), University of Nottingham, “In Theory Giorgio Agamben: the state and the concentration camp,” in Ceasefire Magazine, 1-7-11, </w:t>
      </w:r>
      <w:hyperlink r:id="rId14" w:history="1">
        <w:r w:rsidRPr="00456881">
          <w:rPr>
            <w:rStyle w:val="Hyperlink"/>
          </w:rPr>
          <w:t>https://ceasefiremagazine.co.uk/in-theory-giorgio-agamben-the-state-and-the-concentration-camp/</w:t>
        </w:r>
      </w:hyperlink>
      <w:r>
        <w:t>)</w:t>
      </w:r>
    </w:p>
    <w:p w:rsidR="00974495" w:rsidRDefault="00974495" w:rsidP="00974495">
      <w:pPr>
        <w:rPr>
          <w:sz w:val="14"/>
        </w:rPr>
      </w:pPr>
      <w:r w:rsidRPr="0015143E">
        <w:rPr>
          <w:sz w:val="14"/>
        </w:rPr>
        <w:t xml:space="preserve">The concentration camp, and Nazi death camps such as Auschwitz in particular, are for Agamben particularly definitive or telling examples of sovereignty. </w:t>
      </w:r>
      <w:r w:rsidRPr="0015143E">
        <w:rPr>
          <w:rStyle w:val="StyleUnderline"/>
          <w:highlight w:val="green"/>
        </w:rPr>
        <w:t>The camp</w:t>
      </w:r>
      <w:r w:rsidRPr="0015143E">
        <w:rPr>
          <w:sz w:val="14"/>
        </w:rPr>
        <w:t xml:space="preserve"> (</w:t>
      </w:r>
      <w:r w:rsidRPr="0015143E">
        <w:rPr>
          <w:rStyle w:val="StyleUnderline"/>
          <w:highlight w:val="green"/>
        </w:rPr>
        <w:t>which preceded the Holocaust by a long time</w:t>
      </w:r>
      <w:r w:rsidRPr="0015143E">
        <w:rPr>
          <w:sz w:val="14"/>
        </w:rPr>
        <w:t xml:space="preserve">) </w:t>
      </w:r>
      <w:r w:rsidRPr="0015143E">
        <w:rPr>
          <w:rStyle w:val="StyleUnderline"/>
        </w:rPr>
        <w:t xml:space="preserve">was a turning-point for Agamben because it </w:t>
      </w:r>
      <w:r w:rsidRPr="0015143E">
        <w:rPr>
          <w:rStyle w:val="StyleUnderline"/>
          <w:highlight w:val="green"/>
        </w:rPr>
        <w:t>made the</w:t>
      </w:r>
      <w:r w:rsidRPr="0015143E">
        <w:rPr>
          <w:rStyle w:val="StyleUnderline"/>
        </w:rPr>
        <w:t xml:space="preserve"> temporary </w:t>
      </w:r>
      <w:r w:rsidRPr="0015143E">
        <w:rPr>
          <w:rStyle w:val="StyleUnderline"/>
          <w:highlight w:val="green"/>
        </w:rPr>
        <w:t xml:space="preserve">state of exception </w:t>
      </w:r>
      <w:r w:rsidRPr="0015143E">
        <w:rPr>
          <w:rStyle w:val="Emphasis"/>
          <w:highlight w:val="green"/>
        </w:rPr>
        <w:t>permanent</w:t>
      </w:r>
      <w:r w:rsidRPr="0015143E">
        <w:rPr>
          <w:sz w:val="14"/>
        </w:rPr>
        <w:t xml:space="preserve">, </w:t>
      </w:r>
      <w:r w:rsidRPr="0015143E">
        <w:rPr>
          <w:rStyle w:val="StyleUnderline"/>
          <w:highlight w:val="green"/>
        </w:rPr>
        <w:t xml:space="preserve">locating it in </w:t>
      </w:r>
      <w:r w:rsidRPr="0015143E">
        <w:rPr>
          <w:rStyle w:val="Emphasis"/>
          <w:highlight w:val="green"/>
        </w:rPr>
        <w:t>space</w:t>
      </w:r>
      <w:r w:rsidRPr="0015143E">
        <w:rPr>
          <w:rStyle w:val="StyleUnderline"/>
        </w:rPr>
        <w:t xml:space="preserve"> instead of time</w:t>
      </w:r>
      <w:r w:rsidRPr="0015143E">
        <w:rPr>
          <w:sz w:val="14"/>
        </w:rPr>
        <w:t xml:space="preserve"> (unlike the declaration of a state of emergency), </w:t>
      </w:r>
      <w:r w:rsidRPr="0015143E">
        <w:rPr>
          <w:rStyle w:val="StyleUnderline"/>
          <w:highlight w:val="green"/>
        </w:rPr>
        <w:t xml:space="preserve">and local to the </w:t>
      </w:r>
      <w:r w:rsidRPr="0015143E">
        <w:rPr>
          <w:rStyle w:val="Emphasis"/>
          <w:highlight w:val="green"/>
        </w:rPr>
        <w:t>core area of power</w:t>
      </w:r>
      <w:r w:rsidRPr="0015143E">
        <w:rPr>
          <w:sz w:val="14"/>
        </w:rPr>
        <w:t xml:space="preserve">, within its territory but outside its law (unlike the colony or warzone). This fixing of the state of exception as a permanent feature at a site in time and space intensifies the danger to people declared homo sacer. </w:t>
      </w:r>
      <w:r w:rsidRPr="0015143E">
        <w:rPr>
          <w:rStyle w:val="StyleUnderline"/>
        </w:rPr>
        <w:t>Formerly</w:t>
      </w:r>
      <w:r w:rsidRPr="0015143E">
        <w:rPr>
          <w:sz w:val="14"/>
        </w:rPr>
        <w:t xml:space="preserve">, </w:t>
      </w:r>
      <w:r w:rsidRPr="0015143E">
        <w:rPr>
          <w:rStyle w:val="StyleUnderline"/>
        </w:rPr>
        <w:t>an outlawed person would be literally banished</w:t>
      </w:r>
      <w:r w:rsidRPr="0015143E">
        <w:rPr>
          <w:sz w:val="14"/>
        </w:rPr>
        <w:t xml:space="preserve">, becoming a wandering figure driven into exile. </w:t>
      </w:r>
      <w:r w:rsidRPr="0015143E">
        <w:rPr>
          <w:rStyle w:val="StyleUnderline"/>
        </w:rPr>
        <w:t>Now</w:t>
      </w:r>
      <w:r w:rsidRPr="0015143E">
        <w:rPr>
          <w:sz w:val="14"/>
        </w:rPr>
        <w:t xml:space="preserve">, </w:t>
      </w:r>
      <w:r w:rsidRPr="0015143E">
        <w:rPr>
          <w:rStyle w:val="StyleUnderline"/>
        </w:rPr>
        <w:t>an outlawed person is</w:t>
      </w:r>
      <w:r w:rsidRPr="0015143E">
        <w:rPr>
          <w:sz w:val="14"/>
        </w:rPr>
        <w:t xml:space="preserve"> not allowed to go into exile (think for instance of the immense efforts put into catching high-profile fugitives), but rather, is </w:t>
      </w:r>
      <w:r w:rsidRPr="0015143E">
        <w:rPr>
          <w:rStyle w:val="StyleUnderline"/>
        </w:rPr>
        <w:t>put in a situation suspended between inside and outside</w:t>
      </w:r>
      <w:r w:rsidRPr="0015143E">
        <w:rPr>
          <w:sz w:val="14"/>
        </w:rPr>
        <w:t xml:space="preserve">, constantly at risk of arbitrary power. For Agamben, </w:t>
      </w:r>
      <w:r w:rsidRPr="0015143E">
        <w:rPr>
          <w:rStyle w:val="StyleUnderline"/>
          <w:highlight w:val="green"/>
        </w:rPr>
        <w:t>camps differ from other disciplinary spaces</w:t>
      </w:r>
      <w:r w:rsidRPr="0015143E">
        <w:rPr>
          <w:sz w:val="14"/>
        </w:rPr>
        <w:t xml:space="preserve"> (prisons, asylums and so on) </w:t>
      </w:r>
      <w:r w:rsidRPr="0015143E">
        <w:rPr>
          <w:rStyle w:val="StyleUnderline"/>
          <w:highlight w:val="green"/>
        </w:rPr>
        <w:t>because in them</w:t>
      </w:r>
      <w:r w:rsidRPr="0015143E">
        <w:rPr>
          <w:sz w:val="14"/>
        </w:rPr>
        <w:t xml:space="preserve">, </w:t>
      </w:r>
      <w:r w:rsidRPr="0015143E">
        <w:rPr>
          <w:rStyle w:val="StyleUnderline"/>
          <w:highlight w:val="green"/>
        </w:rPr>
        <w:t>anything is possible</w:t>
      </w:r>
      <w:r w:rsidRPr="0015143E">
        <w:rPr>
          <w:sz w:val="14"/>
        </w:rPr>
        <w:t xml:space="preserve">, </w:t>
      </w:r>
      <w:r w:rsidRPr="0015143E">
        <w:rPr>
          <w:rStyle w:val="StyleUnderline"/>
          <w:highlight w:val="green"/>
        </w:rPr>
        <w:t>and the guard is absolutely sovereign</w:t>
      </w:r>
      <w:r w:rsidRPr="0015143E">
        <w:rPr>
          <w:sz w:val="14"/>
        </w:rPr>
        <w:t xml:space="preserve">. The Nazi Holocaust marks a second turning point in which the horrors of the camp are revealed in all their monstrosity. </w:t>
      </w:r>
      <w:r w:rsidRPr="0015143E">
        <w:rPr>
          <w:rStyle w:val="StyleUnderline"/>
          <w:highlight w:val="green"/>
        </w:rPr>
        <w:t>The Holocaust happened</w:t>
      </w:r>
      <w:r w:rsidRPr="0015143E">
        <w:rPr>
          <w:rStyle w:val="StyleUnderline"/>
        </w:rPr>
        <w:t xml:space="preserve"> when and where it did </w:t>
      </w:r>
      <w:r w:rsidRPr="0015143E">
        <w:rPr>
          <w:rStyle w:val="StyleUnderline"/>
          <w:highlight w:val="green"/>
        </w:rPr>
        <w:t xml:space="preserve">for </w:t>
      </w:r>
      <w:r w:rsidRPr="0015143E">
        <w:rPr>
          <w:rStyle w:val="Emphasis"/>
          <w:highlight w:val="green"/>
        </w:rPr>
        <w:t>contingent</w:t>
      </w:r>
      <w:r w:rsidRPr="0015143E">
        <w:rPr>
          <w:sz w:val="14"/>
          <w:highlight w:val="green"/>
        </w:rPr>
        <w:t>,</w:t>
      </w:r>
      <w:r w:rsidRPr="0015143E">
        <w:rPr>
          <w:sz w:val="14"/>
        </w:rPr>
        <w:t xml:space="preserve"> </w:t>
      </w:r>
      <w:r w:rsidRPr="0015143E">
        <w:rPr>
          <w:rStyle w:val="Emphasis"/>
          <w:highlight w:val="green"/>
        </w:rPr>
        <w:t>historical reasons</w:t>
      </w:r>
      <w:r w:rsidRPr="0015143E">
        <w:rPr>
          <w:sz w:val="14"/>
        </w:rPr>
        <w:t xml:space="preserve">, </w:t>
      </w:r>
      <w:r w:rsidRPr="0015143E">
        <w:rPr>
          <w:rStyle w:val="StyleUnderline"/>
          <w:highlight w:val="green"/>
        </w:rPr>
        <w:t>but its real causes were the creation of a particular kind of space</w:t>
      </w:r>
      <w:r w:rsidRPr="0015143E">
        <w:rPr>
          <w:sz w:val="14"/>
        </w:rPr>
        <w:t xml:space="preserve">, the ‘camp’, </w:t>
      </w:r>
      <w:r w:rsidRPr="0015143E">
        <w:rPr>
          <w:rStyle w:val="StyleUnderline"/>
          <w:highlight w:val="green"/>
        </w:rPr>
        <w:t>where people were defined as having lives not worth living</w:t>
      </w:r>
      <w:r w:rsidRPr="0015143E">
        <w:rPr>
          <w:rStyle w:val="StyleUnderline"/>
        </w:rPr>
        <w:t>, and as being vulnerable to being killed with impunity</w:t>
      </w:r>
      <w:r w:rsidRPr="0015143E">
        <w:rPr>
          <w:sz w:val="14"/>
        </w:rPr>
        <w:t>. Auschwitz is the high point of the logic of sovereignty, showing its ontological nature in its realisation: it shows where the combination of biopolitics and sovereignty leads. Auschwitz marks the point of no return which reveals the nature of sovereignty for what it really is. It thus marks the starting point for a new politics.</w:t>
      </w:r>
    </w:p>
    <w:p w:rsidR="00974495" w:rsidRDefault="00B44A71" w:rsidP="00974495">
      <w:pPr>
        <w:pStyle w:val="Heading3"/>
        <w:rPr>
          <w:rFonts w:asciiTheme="minorHAnsi" w:hAnsiTheme="minorHAnsi" w:cstheme="minorHAnsi"/>
        </w:rPr>
      </w:pPr>
      <w:r>
        <w:rPr>
          <w:rFonts w:asciiTheme="minorHAnsi" w:hAnsiTheme="minorHAnsi" w:cstheme="minorHAnsi"/>
        </w:rPr>
        <w:lastRenderedPageBreak/>
        <w:t>2a</w:t>
      </w:r>
      <w:r w:rsidR="00974495">
        <w:rPr>
          <w:rFonts w:asciiTheme="minorHAnsi" w:hAnsiTheme="minorHAnsi" w:cstheme="minorHAnsi"/>
        </w:rPr>
        <w:t>c – at: try or die</w:t>
      </w:r>
    </w:p>
    <w:p w:rsidR="00974495" w:rsidRPr="00B963D6" w:rsidRDefault="00974495" w:rsidP="00CC14D2">
      <w:pPr>
        <w:pStyle w:val="Heading4"/>
      </w:pPr>
      <w:r w:rsidRPr="00B963D6">
        <w:t xml:space="preserve">Timeframe based try or die calculations justify consolidation of power and </w:t>
      </w:r>
      <w:r>
        <w:t>radical, unprecented violence</w:t>
      </w:r>
    </w:p>
    <w:p w:rsidR="00974495" w:rsidRPr="00B91115" w:rsidRDefault="00974495" w:rsidP="00974495">
      <w:pPr>
        <w:rPr>
          <w:rFonts w:asciiTheme="minorHAnsi" w:hAnsiTheme="minorHAnsi" w:cstheme="minorHAnsi"/>
        </w:rPr>
      </w:pPr>
      <w:r w:rsidRPr="00B91115">
        <w:rPr>
          <w:b/>
        </w:rPr>
        <w:t>Vivian 13</w:t>
      </w:r>
      <w:r w:rsidRPr="00B91115">
        <w:t xml:space="preserve"> (Bradford – Professor of Communication and Rhetorical Studies at Syracuse University, Ph.D., Pennsylvania State University, “Times of Violence,” Published in the Quarterly Journal of Speech, Volume 99, Issue 2, 2013, pg. 1, http://www.tandfonline.com/doi/abs/10.1080/00335630.2013.775704?journalCode=rqjs20#.VGaEkvnF90o</w:t>
      </w:r>
      <w:r>
        <w:t>)</w:t>
      </w:r>
    </w:p>
    <w:p w:rsidR="00974495" w:rsidRPr="00675ADE" w:rsidRDefault="00974495" w:rsidP="00974495">
      <w:pPr>
        <w:rPr>
          <w:rFonts w:asciiTheme="minorHAnsi" w:hAnsiTheme="minorHAnsi" w:cstheme="minorHAnsi"/>
          <w:b/>
          <w:iCs/>
          <w:u w:val="single"/>
          <w:bdr w:val="single" w:sz="12" w:space="0" w:color="auto"/>
        </w:rPr>
      </w:pPr>
      <w:r w:rsidRPr="00B91115">
        <w:rPr>
          <w:rStyle w:val="StyleUnderline"/>
          <w:rFonts w:asciiTheme="minorHAnsi" w:hAnsiTheme="minorHAnsi" w:cstheme="minorHAnsi"/>
        </w:rPr>
        <w:t xml:space="preserve">The ways that </w:t>
      </w:r>
      <w:r w:rsidRPr="00B91115">
        <w:rPr>
          <w:rStyle w:val="StyleUnderline"/>
          <w:rFonts w:asciiTheme="minorHAnsi" w:hAnsiTheme="minorHAnsi" w:cstheme="minorHAnsi"/>
          <w:highlight w:val="green"/>
        </w:rPr>
        <w:t xml:space="preserve">authoritative institutions </w:t>
      </w:r>
      <w:r w:rsidRPr="00B91115">
        <w:rPr>
          <w:rStyle w:val="Emphasis"/>
          <w:rFonts w:asciiTheme="minorHAnsi" w:hAnsiTheme="minorHAnsi" w:cstheme="minorHAnsi"/>
          <w:highlight w:val="green"/>
        </w:rPr>
        <w:t>invoke and order time</w:t>
      </w:r>
      <w:r w:rsidRPr="00B91115">
        <w:rPr>
          <w:rStyle w:val="StyleUnderline"/>
          <w:rFonts w:asciiTheme="minorHAnsi" w:hAnsiTheme="minorHAnsi" w:cstheme="minorHAnsi"/>
          <w:highlight w:val="green"/>
        </w:rPr>
        <w:t xml:space="preserve"> as a means of consolidating</w:t>
      </w:r>
      <w:r w:rsidRPr="00B91115">
        <w:rPr>
          <w:rStyle w:val="StyleUnderline"/>
          <w:rFonts w:asciiTheme="minorHAnsi" w:hAnsiTheme="minorHAnsi" w:cstheme="minorHAnsi"/>
        </w:rPr>
        <w:t xml:space="preserve"> and expressing </w:t>
      </w:r>
      <w:r w:rsidRPr="00B91115">
        <w:rPr>
          <w:rStyle w:val="StyleUnderline"/>
          <w:rFonts w:asciiTheme="minorHAnsi" w:hAnsiTheme="minorHAnsi" w:cstheme="minorHAnsi"/>
          <w:highlight w:val="green"/>
        </w:rPr>
        <w:t>power</w:t>
      </w:r>
      <w:r w:rsidRPr="00B91115">
        <w:rPr>
          <w:rStyle w:val="StyleUnderline"/>
          <w:rFonts w:asciiTheme="minorHAnsi" w:hAnsiTheme="minorHAnsi" w:cstheme="minorHAnsi"/>
        </w:rPr>
        <w:t xml:space="preserve"> often </w:t>
      </w:r>
      <w:r w:rsidRPr="00B91115">
        <w:rPr>
          <w:rStyle w:val="Emphasis"/>
          <w:rFonts w:asciiTheme="minorHAnsi" w:hAnsiTheme="minorHAnsi" w:cstheme="minorHAnsi"/>
        </w:rPr>
        <w:t>engender violence</w:t>
      </w:r>
      <w:r w:rsidRPr="00B91115">
        <w:rPr>
          <w:rFonts w:asciiTheme="minorHAnsi" w:hAnsiTheme="minorHAnsi" w:cstheme="minorHAnsi"/>
          <w:sz w:val="14"/>
        </w:rPr>
        <w:t xml:space="preserve">. Conflicting interpreta- tions of holy writ and spiritual obligation have incited bloody religious persecutions and armed conflicts for centuries. Slavoj </w:t>
      </w:r>
      <w:r w:rsidRPr="00B91115">
        <w:rPr>
          <w:rStyle w:val="StyleUnderline"/>
          <w:rFonts w:asciiTheme="minorHAnsi" w:hAnsiTheme="minorHAnsi" w:cstheme="minorHAnsi"/>
        </w:rPr>
        <w:t xml:space="preserve">Zizek contends that secular (not only religious) </w:t>
      </w:r>
      <w:r w:rsidRPr="00B91115">
        <w:rPr>
          <w:rStyle w:val="StyleUnderline"/>
          <w:rFonts w:asciiTheme="minorHAnsi" w:hAnsiTheme="minorHAnsi" w:cstheme="minorHAnsi"/>
          <w:highlight w:val="green"/>
        </w:rPr>
        <w:t xml:space="preserve">regimes justify </w:t>
      </w:r>
      <w:r w:rsidRPr="00B91115">
        <w:rPr>
          <w:rStyle w:val="Emphasis"/>
          <w:rFonts w:asciiTheme="minorHAnsi" w:hAnsiTheme="minorHAnsi" w:cstheme="minorHAnsi"/>
          <w:highlight w:val="green"/>
        </w:rPr>
        <w:t>radical police or military action</w:t>
      </w:r>
      <w:r w:rsidRPr="00B91115">
        <w:rPr>
          <w:rStyle w:val="StyleUnderline"/>
          <w:rFonts w:asciiTheme="minorHAnsi" w:hAnsiTheme="minorHAnsi" w:cstheme="minorHAnsi"/>
          <w:highlight w:val="green"/>
        </w:rPr>
        <w:t xml:space="preserve"> by </w:t>
      </w:r>
      <w:r w:rsidRPr="00B91115">
        <w:rPr>
          <w:rStyle w:val="Emphasis"/>
          <w:rFonts w:asciiTheme="minorHAnsi" w:hAnsiTheme="minorHAnsi" w:cstheme="minorHAnsi"/>
          <w:highlight w:val="green"/>
        </w:rPr>
        <w:t>invoking apocalyptic senses of time</w:t>
      </w:r>
      <w:r w:rsidRPr="00B91115">
        <w:rPr>
          <w:rFonts w:asciiTheme="minorHAnsi" w:hAnsiTheme="minorHAnsi" w:cstheme="minorHAnsi"/>
          <w:sz w:val="14"/>
        </w:rPr>
        <w:t>: ‘‘</w:t>
      </w:r>
      <w:r w:rsidRPr="00B91115">
        <w:rPr>
          <w:rStyle w:val="StyleUnderline"/>
          <w:rFonts w:asciiTheme="minorHAnsi" w:hAnsiTheme="minorHAnsi" w:cstheme="minorHAnsi"/>
          <w:highlight w:val="green"/>
        </w:rPr>
        <w:t>Apocalyptic time is</w:t>
      </w:r>
      <w:r w:rsidRPr="00B91115">
        <w:rPr>
          <w:rStyle w:val="StyleUnderline"/>
          <w:rFonts w:asciiTheme="minorHAnsi" w:hAnsiTheme="minorHAnsi" w:cstheme="minorHAnsi"/>
        </w:rPr>
        <w:t xml:space="preserve"> the time of the end of time, </w:t>
      </w:r>
      <w:r w:rsidRPr="00B91115">
        <w:rPr>
          <w:rStyle w:val="StyleUnderline"/>
          <w:rFonts w:asciiTheme="minorHAnsi" w:hAnsiTheme="minorHAnsi" w:cstheme="minorHAnsi"/>
          <w:highlight w:val="green"/>
        </w:rPr>
        <w:t>the time of emergency, of the state of exception</w:t>
      </w:r>
      <w:r w:rsidRPr="00B91115">
        <w:rPr>
          <w:rStyle w:val="StyleUnderline"/>
          <w:rFonts w:asciiTheme="minorHAnsi" w:hAnsiTheme="minorHAnsi" w:cstheme="minorHAnsi"/>
        </w:rPr>
        <w:t xml:space="preserve"> when the end is nigh</w:t>
      </w:r>
      <w:r w:rsidRPr="00B91115">
        <w:rPr>
          <w:rFonts w:asciiTheme="minorHAnsi" w:hAnsiTheme="minorHAnsi" w:cstheme="minorHAnsi"/>
          <w:sz w:val="14"/>
        </w:rPr>
        <w:t xml:space="preserve">.’’2 </w:t>
      </w:r>
      <w:r w:rsidRPr="00B91115">
        <w:rPr>
          <w:rStyle w:val="StyleUnderline"/>
          <w:rFonts w:asciiTheme="minorHAnsi" w:hAnsiTheme="minorHAnsi" w:cstheme="minorHAnsi"/>
        </w:rPr>
        <w:t xml:space="preserve">States of exception </w:t>
      </w:r>
      <w:r w:rsidRPr="00B91115">
        <w:rPr>
          <w:rStyle w:val="StyleUnderline"/>
          <w:rFonts w:asciiTheme="minorHAnsi" w:hAnsiTheme="minorHAnsi" w:cstheme="minorHAnsi"/>
          <w:highlight w:val="green"/>
        </w:rPr>
        <w:t>in liberal-democratic nations</w:t>
      </w:r>
      <w:r w:rsidRPr="00B91115">
        <w:rPr>
          <w:rStyle w:val="StyleUnderline"/>
          <w:rFonts w:asciiTheme="minorHAnsi" w:hAnsiTheme="minorHAnsi" w:cstheme="minorHAnsi"/>
        </w:rPr>
        <w:t xml:space="preserve"> are also times of exception: </w:t>
      </w:r>
      <w:r w:rsidRPr="00B91115">
        <w:rPr>
          <w:rStyle w:val="Emphasis"/>
          <w:rFonts w:asciiTheme="minorHAnsi" w:hAnsiTheme="minorHAnsi" w:cstheme="minorHAnsi"/>
          <w:highlight w:val="green"/>
        </w:rPr>
        <w:t>executive authorities</w:t>
      </w:r>
      <w:r w:rsidRPr="00B91115">
        <w:rPr>
          <w:rStyle w:val="StyleUnderline"/>
          <w:rFonts w:asciiTheme="minorHAnsi" w:hAnsiTheme="minorHAnsi" w:cstheme="minorHAnsi"/>
          <w:highlight w:val="green"/>
        </w:rPr>
        <w:t xml:space="preserve"> exercise unprecedented forms of violence</w:t>
      </w:r>
      <w:r w:rsidRPr="00B91115">
        <w:rPr>
          <w:rStyle w:val="StyleUnderline"/>
          <w:rFonts w:asciiTheme="minorHAnsi" w:hAnsiTheme="minorHAnsi" w:cstheme="minorHAnsi"/>
        </w:rPr>
        <w:t xml:space="preserve"> both within and without national borders by </w:t>
      </w:r>
      <w:r w:rsidRPr="00B91115">
        <w:rPr>
          <w:rStyle w:val="Emphasis"/>
          <w:rFonts w:asciiTheme="minorHAnsi" w:hAnsiTheme="minorHAnsi" w:cstheme="minorHAnsi"/>
          <w:highlight w:val="green"/>
        </w:rPr>
        <w:t>citing as justification allegedly temporary episodes of state emergency</w:t>
      </w:r>
      <w:r w:rsidRPr="00B91115">
        <w:rPr>
          <w:sz w:val="14"/>
        </w:rPr>
        <w:t>.3</w:t>
      </w:r>
    </w:p>
    <w:p w:rsidR="00974495" w:rsidRDefault="00B44A71" w:rsidP="00974495">
      <w:pPr>
        <w:pStyle w:val="Heading3"/>
        <w:rPr>
          <w:rFonts w:asciiTheme="minorHAnsi" w:hAnsiTheme="minorHAnsi" w:cstheme="minorHAnsi"/>
        </w:rPr>
      </w:pPr>
      <w:r>
        <w:rPr>
          <w:rFonts w:asciiTheme="minorHAnsi" w:hAnsiTheme="minorHAnsi" w:cstheme="minorHAnsi"/>
        </w:rPr>
        <w:lastRenderedPageBreak/>
        <w:t>2a</w:t>
      </w:r>
      <w:r w:rsidR="00974495">
        <w:rPr>
          <w:rFonts w:asciiTheme="minorHAnsi" w:hAnsiTheme="minorHAnsi" w:cstheme="minorHAnsi"/>
        </w:rPr>
        <w:t>c – at: determin</w:t>
      </w:r>
      <w:r w:rsidR="00F42EA9">
        <w:rPr>
          <w:rFonts w:asciiTheme="minorHAnsi" w:hAnsiTheme="minorHAnsi" w:cstheme="minorHAnsi"/>
        </w:rPr>
        <w:t>at</w:t>
      </w:r>
      <w:r w:rsidR="00974495">
        <w:rPr>
          <w:rFonts w:asciiTheme="minorHAnsi" w:hAnsiTheme="minorHAnsi" w:cstheme="minorHAnsi"/>
        </w:rPr>
        <w:t>e site</w:t>
      </w:r>
    </w:p>
    <w:p w:rsidR="00974495" w:rsidRPr="00B963D6" w:rsidRDefault="00974495" w:rsidP="00CC14D2">
      <w:pPr>
        <w:pStyle w:val="Heading4"/>
      </w:pPr>
      <w:r w:rsidRPr="00B963D6">
        <w:t>Sovereign exceptionalism is spatializing, not spatially bounded</w:t>
      </w:r>
    </w:p>
    <w:p w:rsidR="00974495" w:rsidRPr="00B91115" w:rsidRDefault="00974495" w:rsidP="00974495">
      <w:pPr>
        <w:rPr>
          <w:rFonts w:asciiTheme="minorHAnsi" w:hAnsiTheme="minorHAnsi" w:cstheme="minorHAnsi"/>
        </w:rPr>
      </w:pPr>
      <w:r w:rsidRPr="00B91115">
        <w:rPr>
          <w:b/>
        </w:rPr>
        <w:t>Belcher et al. 8</w:t>
      </w:r>
      <w:r w:rsidRPr="00B91115">
        <w:t xml:space="preserve"> (Oliver Belcher – postdoctoral researcher on the RELATE Center of Excellence located at the University of Oulu, Finland, former postdoctoral researcher on the BIOS Project at the Arctic Center, University of Lapland, Finland, Lauren Martin – Academy of Finland, Postdoctoral Researcher, RELATE Centre of Excellence, Department of Geography, University of Oulu, Finland, PhD in Geography,  Department of Geography, University of Kentucky, Lexington, Kentucky, </w:t>
      </w:r>
      <w:r>
        <w:t xml:space="preserve">Anna Secor – </w:t>
      </w:r>
      <w:r w:rsidRPr="00B91115">
        <w:t>Full Professor, University of Kentucky, Geography Department, PhD, University of Colorado, Stephanie Simon, Tommy Wilson, “Everywhere and Nowhere: The Exception and the Topological Challenge to Geography,” Published in Antipode, Volume 40, Issue 4, pages 499–503, September 2008, http://onlinelibrary.wiley.com/doi/10.1111/j.1467-8330.2008.00620.x/abstract)</w:t>
      </w:r>
    </w:p>
    <w:p w:rsidR="00974495" w:rsidRPr="007D384E" w:rsidRDefault="00974495" w:rsidP="00974495">
      <w:pPr>
        <w:rPr>
          <w:rFonts w:asciiTheme="minorHAnsi" w:hAnsiTheme="minorHAnsi" w:cstheme="minorHAnsi"/>
          <w:sz w:val="14"/>
        </w:rPr>
      </w:pPr>
      <w:r w:rsidRPr="00B91115">
        <w:rPr>
          <w:rFonts w:asciiTheme="minorHAnsi" w:hAnsiTheme="minorHAnsi" w:cstheme="minorHAnsi"/>
          <w:sz w:val="14"/>
        </w:rPr>
        <w:t xml:space="preserve">Geography's use of Giorgio Agamben's work has proliferated in recent years. While approaches and interpretations of Agamben's political theory have varied, a common aim has been to apply his theory of exception to socio-geographical phenomena and to disclose “the ban” as the “originary political relation” (Diken and Laustsen 2005:24–25; Ek 2006:363; Kearns 2006; Minca 2005, 2006). The result has been a </w:t>
      </w:r>
      <w:r w:rsidRPr="00B91115">
        <w:rPr>
          <w:rStyle w:val="StyleUnderline"/>
          <w:rFonts w:asciiTheme="minorHAnsi" w:hAnsiTheme="minorHAnsi" w:cstheme="minorHAnsi"/>
          <w:highlight w:val="green"/>
        </w:rPr>
        <w:t>focus on the</w:t>
      </w:r>
      <w:r w:rsidRPr="00B91115">
        <w:rPr>
          <w:rStyle w:val="StyleUnderline"/>
          <w:rFonts w:asciiTheme="minorHAnsi" w:hAnsiTheme="minorHAnsi" w:cstheme="minorHAnsi"/>
        </w:rPr>
        <w:t xml:space="preserve"> “space” of the </w:t>
      </w:r>
      <w:r w:rsidRPr="00B91115">
        <w:rPr>
          <w:rStyle w:val="StyleUnderline"/>
          <w:rFonts w:asciiTheme="minorHAnsi" w:hAnsiTheme="minorHAnsi" w:cstheme="minorHAnsi"/>
          <w:highlight w:val="green"/>
        </w:rPr>
        <w:t>exception as a determinate</w:t>
      </w:r>
      <w:r w:rsidRPr="00B91115">
        <w:rPr>
          <w:rStyle w:val="StyleUnderline"/>
          <w:rFonts w:asciiTheme="minorHAnsi" w:hAnsiTheme="minorHAnsi" w:cstheme="minorHAnsi"/>
        </w:rPr>
        <w:t xml:space="preserve"> socio-temporal </w:t>
      </w:r>
      <w:r w:rsidRPr="00B91115">
        <w:rPr>
          <w:rStyle w:val="StyleUnderline"/>
          <w:rFonts w:asciiTheme="minorHAnsi" w:hAnsiTheme="minorHAnsi" w:cstheme="minorHAnsi"/>
          <w:highlight w:val="green"/>
        </w:rPr>
        <w:t>site</w:t>
      </w:r>
      <w:r w:rsidRPr="00B91115">
        <w:rPr>
          <w:sz w:val="14"/>
        </w:rPr>
        <w:t xml:space="preserve">, </w:t>
      </w:r>
      <w:r w:rsidRPr="00B91115">
        <w:rPr>
          <w:rStyle w:val="StyleUnderline"/>
          <w:rFonts w:asciiTheme="minorHAnsi" w:hAnsiTheme="minorHAnsi" w:cstheme="minorHAnsi"/>
        </w:rPr>
        <w:t>such as Guantanamo Bay</w:t>
      </w:r>
      <w:r w:rsidRPr="00B91115">
        <w:rPr>
          <w:rFonts w:asciiTheme="minorHAnsi" w:hAnsiTheme="minorHAnsi" w:cstheme="minorHAnsi"/>
          <w:sz w:val="14"/>
        </w:rPr>
        <w:t xml:space="preserve">. We argue that this focus on determinate spaces </w:t>
      </w:r>
      <w:r w:rsidRPr="00B91115">
        <w:rPr>
          <w:rStyle w:val="StyleUnderline"/>
          <w:highlight w:val="green"/>
        </w:rPr>
        <w:t>elides the real spatializing work of the exception</w:t>
      </w:r>
      <w:r w:rsidRPr="00B91115">
        <w:rPr>
          <w:sz w:val="14"/>
        </w:rPr>
        <w:t xml:space="preserve">, </w:t>
      </w:r>
      <w:r w:rsidRPr="00B91115">
        <w:rPr>
          <w:rStyle w:val="StyleUnderline"/>
          <w:highlight w:val="green"/>
        </w:rPr>
        <w:t>which</w:t>
      </w:r>
      <w:r w:rsidRPr="00B91115">
        <w:rPr>
          <w:rFonts w:asciiTheme="minorHAnsi" w:hAnsiTheme="minorHAnsi" w:cstheme="minorHAnsi"/>
          <w:sz w:val="14"/>
        </w:rPr>
        <w:t xml:space="preserve">, we emphasize, </w:t>
      </w:r>
      <w:r w:rsidRPr="00B91115">
        <w:rPr>
          <w:rStyle w:val="StyleUnderline"/>
          <w:highlight w:val="green"/>
        </w:rPr>
        <w:t>is topological</w:t>
      </w:r>
      <w:r w:rsidRPr="00B91115">
        <w:rPr>
          <w:rFonts w:asciiTheme="minorHAnsi" w:hAnsiTheme="minorHAnsi" w:cstheme="minorHAnsi"/>
          <w:sz w:val="14"/>
        </w:rPr>
        <w:t xml:space="preserve"> (see also Coleman 2007). </w:t>
      </w:r>
      <w:r w:rsidRPr="00B91115">
        <w:rPr>
          <w:rStyle w:val="StyleUnderline"/>
          <w:rFonts w:asciiTheme="minorHAnsi" w:hAnsiTheme="minorHAnsi" w:cstheme="minorHAnsi"/>
        </w:rPr>
        <w:t xml:space="preserve">The problem with focusing on a static geometry of exceptional spaces is that it obscures the ways in which </w:t>
      </w:r>
      <w:r w:rsidRPr="00B91115">
        <w:rPr>
          <w:rStyle w:val="StyleUnderline"/>
          <w:rFonts w:asciiTheme="minorHAnsi" w:hAnsiTheme="minorHAnsi" w:cstheme="minorHAnsi"/>
          <w:highlight w:val="green"/>
        </w:rPr>
        <w:t>the exception operates as an unlocalizable process of transformation</w:t>
      </w:r>
      <w:r w:rsidRPr="00B91115">
        <w:rPr>
          <w:rFonts w:asciiTheme="minorHAnsi" w:hAnsiTheme="minorHAnsi" w:cstheme="minorHAnsi"/>
          <w:sz w:val="14"/>
        </w:rPr>
        <w:t xml:space="preserve">. As Brian Massumi (2002:184) puts it, </w:t>
      </w:r>
      <w:r w:rsidRPr="00B91115">
        <w:rPr>
          <w:rStyle w:val="StyleUnderline"/>
          <w:rFonts w:asciiTheme="minorHAnsi" w:hAnsiTheme="minorHAnsi" w:cstheme="minorHAnsi"/>
          <w:highlight w:val="green"/>
        </w:rPr>
        <w:t>the distinction between topology</w:t>
      </w:r>
      <w:r w:rsidRPr="00B91115">
        <w:rPr>
          <w:rStyle w:val="StyleUnderline"/>
          <w:rFonts w:asciiTheme="minorHAnsi" w:hAnsiTheme="minorHAnsi" w:cstheme="minorHAnsi"/>
        </w:rPr>
        <w:t xml:space="preserve"> and static geometry </w:t>
      </w:r>
      <w:r w:rsidRPr="00B91115">
        <w:rPr>
          <w:rStyle w:val="StyleUnderline"/>
          <w:rFonts w:asciiTheme="minorHAnsi" w:hAnsiTheme="minorHAnsi" w:cstheme="minorHAnsi"/>
          <w:highlight w:val="green"/>
        </w:rPr>
        <w:t>is the distinction “between the process of arriving at a form through continuous deformation and the determinate form arrived at when the process stops</w:t>
      </w:r>
      <w:r w:rsidRPr="00B91115">
        <w:rPr>
          <w:sz w:val="14"/>
        </w:rPr>
        <w:t>”</w:t>
      </w:r>
      <w:r w:rsidRPr="00B91115">
        <w:rPr>
          <w:rFonts w:asciiTheme="minorHAnsi" w:hAnsiTheme="minorHAnsi" w:cstheme="minorHAnsi"/>
          <w:sz w:val="14"/>
        </w:rPr>
        <w:t xml:space="preserve"> (see also Hannah 2006). </w:t>
      </w:r>
      <w:r w:rsidRPr="00B91115">
        <w:rPr>
          <w:rStyle w:val="StyleUnderline"/>
          <w:rFonts w:asciiTheme="minorHAnsi" w:hAnsiTheme="minorHAnsi" w:cstheme="minorHAnsi"/>
        </w:rPr>
        <w:t>Topologies</w:t>
      </w:r>
      <w:r w:rsidRPr="00B91115">
        <w:rPr>
          <w:sz w:val="14"/>
        </w:rPr>
        <w:t xml:space="preserve">, </w:t>
      </w:r>
      <w:r w:rsidRPr="00B91115">
        <w:rPr>
          <w:rStyle w:val="StyleUnderline"/>
          <w:rFonts w:asciiTheme="minorHAnsi" w:hAnsiTheme="minorHAnsi" w:cstheme="minorHAnsi"/>
        </w:rPr>
        <w:t>unlike topographies</w:t>
      </w:r>
      <w:r w:rsidRPr="00B91115">
        <w:rPr>
          <w:sz w:val="14"/>
        </w:rPr>
        <w:t xml:space="preserve">, </w:t>
      </w:r>
      <w:r w:rsidRPr="00B91115">
        <w:rPr>
          <w:rStyle w:val="StyleUnderline"/>
          <w:rFonts w:asciiTheme="minorHAnsi" w:hAnsiTheme="minorHAnsi" w:cstheme="minorHAnsi"/>
        </w:rPr>
        <w:t>do not map discreet locations or particular objects</w:t>
      </w:r>
      <w:r w:rsidRPr="00B91115">
        <w:rPr>
          <w:rFonts w:asciiTheme="minorHAnsi" w:hAnsiTheme="minorHAnsi" w:cstheme="minorHAnsi"/>
          <w:sz w:val="14"/>
        </w:rPr>
        <w:t xml:space="preserve">. </w:t>
      </w:r>
      <w:r w:rsidRPr="00B91115">
        <w:rPr>
          <w:rStyle w:val="StyleUnderline"/>
          <w:rFonts w:asciiTheme="minorHAnsi" w:hAnsiTheme="minorHAnsi" w:cstheme="minorHAnsi"/>
          <w:highlight w:val="green"/>
        </w:rPr>
        <w:t>While</w:t>
      </w:r>
      <w:r w:rsidRPr="00B91115">
        <w:rPr>
          <w:rFonts w:asciiTheme="minorHAnsi" w:hAnsiTheme="minorHAnsi" w:cstheme="minorHAnsi"/>
          <w:sz w:val="14"/>
        </w:rPr>
        <w:t xml:space="preserve"> it is true that </w:t>
      </w:r>
      <w:r w:rsidRPr="00B91115">
        <w:rPr>
          <w:rStyle w:val="StyleUnderline"/>
          <w:rFonts w:asciiTheme="minorHAnsi" w:hAnsiTheme="minorHAnsi" w:cstheme="minorHAnsi"/>
          <w:highlight w:val="green"/>
        </w:rPr>
        <w:t>we can identify operative spaces of exception</w:t>
      </w:r>
      <w:r w:rsidRPr="00B91115">
        <w:rPr>
          <w:sz w:val="14"/>
        </w:rPr>
        <w:t xml:space="preserve">, </w:t>
      </w:r>
      <w:r w:rsidRPr="00B91115">
        <w:rPr>
          <w:rStyle w:val="StyleUnderline"/>
          <w:rFonts w:asciiTheme="minorHAnsi" w:hAnsiTheme="minorHAnsi" w:cstheme="minorHAnsi"/>
          <w:highlight w:val="green"/>
        </w:rPr>
        <w:t>the exception also materializes ordinary spaces</w:t>
      </w:r>
      <w:r w:rsidRPr="00B91115">
        <w:rPr>
          <w:sz w:val="14"/>
        </w:rPr>
        <w:t>.</w:t>
      </w:r>
      <w:r w:rsidRPr="00B91115">
        <w:rPr>
          <w:rFonts w:asciiTheme="minorHAnsi" w:hAnsiTheme="minorHAnsi" w:cstheme="minorHAnsi"/>
          <w:sz w:val="14"/>
        </w:rPr>
        <w:t xml:space="preserve"> </w:t>
      </w:r>
      <w:r w:rsidRPr="00B91115">
        <w:rPr>
          <w:rStyle w:val="StyleUnderline"/>
          <w:rFonts w:asciiTheme="minorHAnsi" w:hAnsiTheme="minorHAnsi" w:cstheme="minorHAnsi"/>
        </w:rPr>
        <w:t>As a topological figure that creates the conditions for particular materialized sites</w:t>
      </w:r>
      <w:r w:rsidRPr="00B91115">
        <w:rPr>
          <w:sz w:val="14"/>
        </w:rPr>
        <w:t xml:space="preserve">, </w:t>
      </w:r>
      <w:r w:rsidRPr="00B91115">
        <w:rPr>
          <w:rStyle w:val="StyleUnderline"/>
          <w:rFonts w:asciiTheme="minorHAnsi" w:hAnsiTheme="minorHAnsi" w:cstheme="minorHAnsi"/>
        </w:rPr>
        <w:t>the exception is emergent</w:t>
      </w:r>
      <w:r w:rsidRPr="00B91115">
        <w:rPr>
          <w:rFonts w:asciiTheme="minorHAnsi" w:hAnsiTheme="minorHAnsi" w:cstheme="minorHAnsi"/>
          <w:sz w:val="14"/>
        </w:rPr>
        <w:t xml:space="preserve">, which is to say that </w:t>
      </w:r>
      <w:r w:rsidRPr="00B91115">
        <w:rPr>
          <w:rStyle w:val="StyleUnderline"/>
          <w:rFonts w:asciiTheme="minorHAnsi" w:hAnsiTheme="minorHAnsi" w:cstheme="minorHAnsi"/>
        </w:rPr>
        <w:t>it is not a preformed category but a dynamic set of techniques of power</w:t>
      </w:r>
      <w:r w:rsidRPr="00B91115">
        <w:rPr>
          <w:rFonts w:asciiTheme="minorHAnsi" w:hAnsiTheme="minorHAnsi" w:cstheme="minorHAnsi"/>
          <w:sz w:val="14"/>
        </w:rPr>
        <w:t xml:space="preserve">. In this way, we emphasize Agamben's relationship with Foucault, an affinity that is often lost in various interpretations of his writings. The implications of a topological and emergent understanding of the exception become clearer in the context of Agamben's idea of sovereignty as potential and actual. At the same time, our intervention aims to show how a topological, emergent understanding of the exception might open up a potential for radical politics. </w:t>
      </w:r>
      <w:r w:rsidRPr="00B91115">
        <w:rPr>
          <w:rStyle w:val="StyleUnderline"/>
          <w:rFonts w:asciiTheme="minorHAnsi" w:hAnsiTheme="minorHAnsi" w:cstheme="minorHAnsi"/>
        </w:rPr>
        <w:t xml:space="preserve">If </w:t>
      </w:r>
      <w:r w:rsidRPr="00B91115">
        <w:rPr>
          <w:rStyle w:val="StyleUnderline"/>
          <w:rFonts w:asciiTheme="minorHAnsi" w:hAnsiTheme="minorHAnsi" w:cstheme="minorHAnsi"/>
          <w:highlight w:val="green"/>
        </w:rPr>
        <w:t>the spatiality of Agamben's political theory has been treated in too fixed a manner</w:t>
      </w:r>
      <w:r w:rsidRPr="00B91115">
        <w:rPr>
          <w:sz w:val="14"/>
        </w:rPr>
        <w:t xml:space="preserve">, </w:t>
      </w:r>
      <w:r w:rsidRPr="00B91115">
        <w:rPr>
          <w:rStyle w:val="StyleUnderline"/>
          <w:rFonts w:asciiTheme="minorHAnsi" w:hAnsiTheme="minorHAnsi" w:cstheme="minorHAnsi"/>
          <w:highlight w:val="green"/>
        </w:rPr>
        <w:t>this</w:t>
      </w:r>
      <w:r w:rsidRPr="00B91115">
        <w:rPr>
          <w:rStyle w:val="StyleUnderline"/>
          <w:rFonts w:asciiTheme="minorHAnsi" w:hAnsiTheme="minorHAnsi" w:cstheme="minorHAnsi"/>
        </w:rPr>
        <w:t xml:space="preserve"> tendency </w:t>
      </w:r>
      <w:r w:rsidRPr="00B91115">
        <w:rPr>
          <w:rStyle w:val="StyleUnderline"/>
          <w:rFonts w:asciiTheme="minorHAnsi" w:hAnsiTheme="minorHAnsi" w:cstheme="minorHAnsi"/>
          <w:highlight w:val="green"/>
        </w:rPr>
        <w:t>might</w:t>
      </w:r>
      <w:r w:rsidRPr="00B91115">
        <w:rPr>
          <w:rStyle w:val="StyleUnderline"/>
          <w:rFonts w:asciiTheme="minorHAnsi" w:hAnsiTheme="minorHAnsi" w:cstheme="minorHAnsi"/>
        </w:rPr>
        <w:t xml:space="preserve"> in no small part </w:t>
      </w:r>
      <w:r w:rsidRPr="00B91115">
        <w:rPr>
          <w:rStyle w:val="StyleUnderline"/>
          <w:rFonts w:asciiTheme="minorHAnsi" w:hAnsiTheme="minorHAnsi" w:cstheme="minorHAnsi"/>
          <w:highlight w:val="green"/>
        </w:rPr>
        <w:t>be due to a confusion between Agamben's</w:t>
      </w:r>
      <w:r w:rsidRPr="00B91115">
        <w:rPr>
          <w:rStyle w:val="StyleUnderline"/>
          <w:rFonts w:asciiTheme="minorHAnsi" w:hAnsiTheme="minorHAnsi" w:cstheme="minorHAnsi"/>
        </w:rPr>
        <w:t xml:space="preserve"> political </w:t>
      </w:r>
      <w:r w:rsidRPr="00B91115">
        <w:rPr>
          <w:rStyle w:val="StyleUnderline"/>
          <w:rFonts w:asciiTheme="minorHAnsi" w:hAnsiTheme="minorHAnsi" w:cstheme="minorHAnsi"/>
          <w:highlight w:val="green"/>
        </w:rPr>
        <w:t>theory and that of</w:t>
      </w:r>
      <w:r w:rsidRPr="00B91115">
        <w:rPr>
          <w:rFonts w:asciiTheme="minorHAnsi" w:hAnsiTheme="minorHAnsi" w:cstheme="minorHAnsi"/>
          <w:sz w:val="14"/>
        </w:rPr>
        <w:t xml:space="preserve"> the primary theorist of the sovereign exception, Carl </w:t>
      </w:r>
      <w:r w:rsidRPr="00B91115">
        <w:rPr>
          <w:rStyle w:val="StyleUnderline"/>
          <w:rFonts w:asciiTheme="minorHAnsi" w:hAnsiTheme="minorHAnsi" w:cstheme="minorHAnsi"/>
          <w:highlight w:val="green"/>
        </w:rPr>
        <w:t>Schmitt</w:t>
      </w:r>
      <w:r w:rsidRPr="00B91115">
        <w:rPr>
          <w:rFonts w:asciiTheme="minorHAnsi" w:hAnsiTheme="minorHAnsi" w:cstheme="minorHAnsi"/>
          <w:sz w:val="14"/>
        </w:rPr>
        <w:t xml:space="preserve">. </w:t>
      </w:r>
      <w:r w:rsidRPr="00B91115">
        <w:rPr>
          <w:rStyle w:val="StyleUnderline"/>
          <w:rFonts w:asciiTheme="minorHAnsi" w:hAnsiTheme="minorHAnsi" w:cstheme="minorHAnsi"/>
        </w:rPr>
        <w:t>Schmitt argues that juridical rule and State authority are made possible by the decision on what constitutes the “normal” case</w:t>
      </w:r>
      <w:r w:rsidRPr="00B91115">
        <w:rPr>
          <w:rFonts w:asciiTheme="minorHAnsi" w:hAnsiTheme="minorHAnsi" w:cstheme="minorHAnsi"/>
          <w:sz w:val="14"/>
        </w:rPr>
        <w:t xml:space="preserve"> (where the rule of law holds) </w:t>
      </w:r>
      <w:r w:rsidRPr="00B91115">
        <w:rPr>
          <w:rStyle w:val="StyleUnderline"/>
          <w:rFonts w:asciiTheme="minorHAnsi" w:hAnsiTheme="minorHAnsi" w:cstheme="minorHAnsi"/>
        </w:rPr>
        <w:t>versus the exception</w:t>
      </w:r>
      <w:r w:rsidRPr="00B91115">
        <w:rPr>
          <w:rFonts w:asciiTheme="minorHAnsi" w:hAnsiTheme="minorHAnsi" w:cstheme="minorHAnsi"/>
          <w:sz w:val="14"/>
        </w:rPr>
        <w:t xml:space="preserve"> (where the law is suspended) (Schmitt 1985). </w:t>
      </w:r>
      <w:r w:rsidRPr="00B91115">
        <w:rPr>
          <w:rStyle w:val="StyleUnderline"/>
          <w:rFonts w:asciiTheme="minorHAnsi" w:hAnsiTheme="minorHAnsi" w:cstheme="minorHAnsi"/>
        </w:rPr>
        <w:t>Schmitt's idea of the “ordering of space” involves</w:t>
      </w:r>
      <w:r w:rsidRPr="00B91115">
        <w:rPr>
          <w:rFonts w:asciiTheme="minorHAnsi" w:hAnsiTheme="minorHAnsi" w:cstheme="minorHAnsi"/>
          <w:sz w:val="14"/>
        </w:rPr>
        <w:t xml:space="preserve"> above all </w:t>
      </w:r>
      <w:r w:rsidRPr="00B91115">
        <w:rPr>
          <w:rStyle w:val="StyleUnderline"/>
          <w:rFonts w:asciiTheme="minorHAnsi" w:hAnsiTheme="minorHAnsi" w:cstheme="minorHAnsi"/>
        </w:rPr>
        <w:t>the decision on the exception that establishes the inside and the outside of the law</w:t>
      </w:r>
      <w:r w:rsidRPr="00B91115">
        <w:rPr>
          <w:sz w:val="14"/>
        </w:rPr>
        <w:t xml:space="preserve">. The state </w:t>
      </w:r>
      <w:r w:rsidRPr="00B91115">
        <w:rPr>
          <w:rFonts w:asciiTheme="minorHAnsi" w:hAnsiTheme="minorHAnsi" w:cstheme="minorHAnsi"/>
          <w:sz w:val="14"/>
        </w:rPr>
        <w:t xml:space="preserve">of exception, according to Schmitt, “designated a zone of free and empty space”, that is, “a suspension of all law for a certain time and in a certain space” (Schmitt 2003:99). For Schmitt, therefore, the decision on the exception performs a juridical and territorial ordering at the same time as it demarcates a specific spatio-temporal order—the space of the exception. </w:t>
      </w:r>
      <w:r w:rsidRPr="00B91115">
        <w:rPr>
          <w:rStyle w:val="StyleUnderline"/>
          <w:rFonts w:asciiTheme="minorHAnsi" w:hAnsiTheme="minorHAnsi" w:cstheme="minorHAnsi"/>
        </w:rPr>
        <w:t>Agamben's departure from Schmitt on the question of space is clear in Homo Sacer</w:t>
      </w:r>
      <w:r w:rsidRPr="00B91115">
        <w:rPr>
          <w:sz w:val="14"/>
        </w:rPr>
        <w:t xml:space="preserve">, </w:t>
      </w:r>
      <w:r w:rsidRPr="00B91115">
        <w:rPr>
          <w:rStyle w:val="StyleUnderline"/>
          <w:rFonts w:asciiTheme="minorHAnsi" w:hAnsiTheme="minorHAnsi" w:cstheme="minorHAnsi"/>
        </w:rPr>
        <w:t>where he writes: In its archetypal form, the state of exception is</w:t>
      </w:r>
      <w:r w:rsidRPr="00B91115">
        <w:rPr>
          <w:rFonts w:asciiTheme="minorHAnsi" w:hAnsiTheme="minorHAnsi" w:cstheme="minorHAnsi"/>
          <w:sz w:val="14"/>
        </w:rPr>
        <w:t xml:space="preserve"> therefore </w:t>
      </w:r>
      <w:r w:rsidRPr="00B91115">
        <w:rPr>
          <w:rStyle w:val="StyleUnderline"/>
          <w:rFonts w:asciiTheme="minorHAnsi" w:hAnsiTheme="minorHAnsi" w:cstheme="minorHAnsi"/>
        </w:rPr>
        <w:t>the principle of every juridical localization</w:t>
      </w:r>
      <w:r w:rsidRPr="00B91115">
        <w:rPr>
          <w:rFonts w:asciiTheme="minorHAnsi" w:hAnsiTheme="minorHAnsi" w:cstheme="minorHAnsi"/>
          <w:sz w:val="14"/>
        </w:rPr>
        <w:t xml:space="preserve">, </w:t>
      </w:r>
      <w:r w:rsidRPr="00B91115">
        <w:rPr>
          <w:rStyle w:val="StyleUnderline"/>
          <w:rFonts w:asciiTheme="minorHAnsi" w:hAnsiTheme="minorHAnsi" w:cstheme="minorHAnsi"/>
        </w:rPr>
        <w:t>since only the state of exception opens the space in which the determination of a certain juridical order and a particular territory first becomes possible</w:t>
      </w:r>
      <w:r w:rsidRPr="00B91115">
        <w:rPr>
          <w:rFonts w:asciiTheme="minorHAnsi" w:hAnsiTheme="minorHAnsi" w:cstheme="minorHAnsi"/>
          <w:sz w:val="14"/>
        </w:rPr>
        <w:t xml:space="preserve">. As such, </w:t>
      </w:r>
      <w:r w:rsidRPr="00B91115">
        <w:rPr>
          <w:rStyle w:val="StyleUnderline"/>
          <w:rFonts w:asciiTheme="minorHAnsi" w:hAnsiTheme="minorHAnsi" w:cstheme="minorHAnsi"/>
          <w:highlight w:val="green"/>
        </w:rPr>
        <w:t xml:space="preserve">the state of exception itself is thus </w:t>
      </w:r>
      <w:r w:rsidRPr="00B91115">
        <w:rPr>
          <w:rStyle w:val="Emphasis"/>
          <w:rFonts w:asciiTheme="minorHAnsi" w:hAnsiTheme="minorHAnsi" w:cstheme="minorHAnsi"/>
          <w:highlight w:val="green"/>
        </w:rPr>
        <w:t>essentially unlocalizable</w:t>
      </w:r>
      <w:r w:rsidRPr="00B91115">
        <w:rPr>
          <w:sz w:val="14"/>
        </w:rPr>
        <w:t xml:space="preserve"> (</w:t>
      </w:r>
      <w:r w:rsidRPr="00B91115">
        <w:rPr>
          <w:rStyle w:val="StyleUnderline"/>
          <w:rFonts w:asciiTheme="minorHAnsi" w:hAnsiTheme="minorHAnsi" w:cstheme="minorHAnsi"/>
          <w:highlight w:val="green"/>
        </w:rPr>
        <w:t>even if definite spatio-temporal limits can be assigned to it from time to time</w:t>
      </w:r>
      <w:r w:rsidRPr="00B91115">
        <w:rPr>
          <w:rFonts w:asciiTheme="minorHAnsi" w:hAnsiTheme="minorHAnsi" w:cstheme="minorHAnsi"/>
          <w:sz w:val="14"/>
        </w:rPr>
        <w:t xml:space="preserve">) (Agamben 1998:19). Thus for Agamben the state of exception is the principle of territorialization (ordering and orienting) but is itself essentially unlocalizable. While Schmitt explicitly renders the state of exception as spatially and temporally bounded, Agamben's contribution to the theory of the exception is to reread Walter Benjamin's engagement with Schmitt and to bring into sharp relief its contemporary relevance. For Agamben, this state inaugurates a rupture within the Schmittian correspondence between order and orientation, between law and space. For Schmitt the decision on the exception merely demarcates the inside and the outside of the law, but </w:t>
      </w:r>
      <w:r w:rsidRPr="00B91115">
        <w:rPr>
          <w:rStyle w:val="StyleUnderline"/>
          <w:rFonts w:asciiTheme="minorHAnsi" w:hAnsiTheme="minorHAnsi" w:cstheme="minorHAnsi"/>
        </w:rPr>
        <w:t xml:space="preserve">for Agamben </w:t>
      </w:r>
      <w:r w:rsidRPr="00B91115">
        <w:rPr>
          <w:rStyle w:val="StyleUnderline"/>
          <w:rFonts w:asciiTheme="minorHAnsi" w:hAnsiTheme="minorHAnsi" w:cstheme="minorHAnsi"/>
          <w:highlight w:val="green"/>
        </w:rPr>
        <w:t>the exception</w:t>
      </w:r>
      <w:r w:rsidRPr="00B91115">
        <w:rPr>
          <w:rStyle w:val="StyleUnderline"/>
          <w:rFonts w:asciiTheme="minorHAnsi" w:hAnsiTheme="minorHAnsi" w:cstheme="minorHAnsi"/>
        </w:rPr>
        <w:t xml:space="preserve"> also </w:t>
      </w:r>
      <w:r w:rsidRPr="00B91115">
        <w:rPr>
          <w:rStyle w:val="StyleUnderline"/>
          <w:rFonts w:asciiTheme="minorHAnsi" w:hAnsiTheme="minorHAnsi" w:cstheme="minorHAnsi"/>
          <w:highlight w:val="green"/>
        </w:rPr>
        <w:t>produces and diffuses a “zone of indistinction” within which the law and its suspension become indistinguishable</w:t>
      </w:r>
      <w:r w:rsidRPr="00B91115">
        <w:rPr>
          <w:sz w:val="14"/>
        </w:rPr>
        <w:t xml:space="preserve">. </w:t>
      </w:r>
      <w:r w:rsidRPr="00B91115">
        <w:rPr>
          <w:rStyle w:val="StyleUnderline"/>
          <w:rFonts w:asciiTheme="minorHAnsi" w:hAnsiTheme="minorHAnsi" w:cstheme="minorHAnsi"/>
        </w:rPr>
        <w:t>This state of exception is not itself a kind of space</w:t>
      </w:r>
      <w:r w:rsidRPr="00B91115">
        <w:rPr>
          <w:sz w:val="14"/>
        </w:rPr>
        <w:t xml:space="preserve">, </w:t>
      </w:r>
      <w:r w:rsidRPr="00B91115">
        <w:rPr>
          <w:rStyle w:val="StyleUnderline"/>
          <w:rFonts w:asciiTheme="minorHAnsi" w:hAnsiTheme="minorHAnsi" w:cstheme="minorHAnsi"/>
        </w:rPr>
        <w:t xml:space="preserve">but rather </w:t>
      </w:r>
      <w:r w:rsidRPr="00B91115">
        <w:rPr>
          <w:rStyle w:val="StyleUnderline"/>
          <w:rFonts w:asciiTheme="minorHAnsi" w:hAnsiTheme="minorHAnsi" w:cstheme="minorHAnsi"/>
          <w:highlight w:val="green"/>
        </w:rPr>
        <w:t xml:space="preserve">a technique of </w:t>
      </w:r>
      <w:r w:rsidRPr="00B91115">
        <w:rPr>
          <w:rStyle w:val="StyleUnderline"/>
          <w:rFonts w:asciiTheme="minorHAnsi" w:hAnsiTheme="minorHAnsi" w:cstheme="minorHAnsi"/>
          <w:highlight w:val="green"/>
        </w:rPr>
        <w:lastRenderedPageBreak/>
        <w:t>government</w:t>
      </w:r>
      <w:r w:rsidRPr="00B91115">
        <w:rPr>
          <w:rFonts w:asciiTheme="minorHAnsi" w:hAnsiTheme="minorHAnsi" w:cstheme="minorHAnsi"/>
          <w:sz w:val="14"/>
        </w:rPr>
        <w:t xml:space="preserve"> (Agamben 2005:2) </w:t>
      </w:r>
      <w:r w:rsidRPr="00B91115">
        <w:rPr>
          <w:rStyle w:val="StyleUnderline"/>
          <w:rFonts w:asciiTheme="minorHAnsi" w:hAnsiTheme="minorHAnsi" w:cstheme="minorHAnsi"/>
          <w:highlight w:val="green"/>
        </w:rPr>
        <w:t>that produces a topographical</w:t>
      </w:r>
      <w:r w:rsidRPr="00B91115">
        <w:rPr>
          <w:rStyle w:val="StyleUnderline"/>
          <w:rFonts w:asciiTheme="minorHAnsi" w:hAnsiTheme="minorHAnsi" w:cstheme="minorHAnsi"/>
        </w:rPr>
        <w:t xml:space="preserve"> juridical-territorial </w:t>
      </w:r>
      <w:r w:rsidRPr="00B91115">
        <w:rPr>
          <w:rStyle w:val="StyleUnderline"/>
          <w:rFonts w:asciiTheme="minorHAnsi" w:hAnsiTheme="minorHAnsi" w:cstheme="minorHAnsi"/>
          <w:highlight w:val="green"/>
        </w:rPr>
        <w:t>order by determining the inside and the outside of law</w:t>
      </w:r>
      <w:r w:rsidRPr="00B91115">
        <w:rPr>
          <w:rFonts w:asciiTheme="minorHAnsi" w:hAnsiTheme="minorHAnsi" w:cstheme="minorHAnsi"/>
          <w:sz w:val="14"/>
        </w:rPr>
        <w:t xml:space="preserve"> (as Schmitt also argues); </w:t>
      </w:r>
      <w:r w:rsidRPr="00B91115">
        <w:rPr>
          <w:rStyle w:val="StyleUnderline"/>
          <w:rFonts w:asciiTheme="minorHAnsi" w:hAnsiTheme="minorHAnsi" w:cstheme="minorHAnsi"/>
        </w:rPr>
        <w:t xml:space="preserve">establishes the principles by which we distinguish law from its application; and produces a topological relationship between the inside and outside of law such that they become indistinguishable </w:t>
      </w:r>
      <w:r w:rsidRPr="00B91115">
        <w:rPr>
          <w:rFonts w:asciiTheme="minorHAnsi" w:hAnsiTheme="minorHAnsi" w:cstheme="minorHAnsi"/>
          <w:sz w:val="14"/>
        </w:rPr>
        <w:t xml:space="preserve">(delocalization). Because topological space is always a process of becoming, we use analytics of governmentality, which itself refers to the everyday emergence of power and control, to think through how the exception works. For Foucault, governmentality refers to a field of everyday practices, organized by a complex of techniques of power that govern and optimize processes immanent to a population. In this field, discipline, government, and sovereignty are imbricated and indistinguishable, so that the exception operates as a potential (dis)ordering principle, a potential technique of government (Foucault 1991:102). For Agamben, “the declaration of the state of exception has gradually been replaced by an unprecedented generalization of the paradigm of security as the normal technique of government” (Agamben 2005:14). This </w:t>
      </w:r>
      <w:r w:rsidRPr="00B91115">
        <w:rPr>
          <w:rStyle w:val="StyleUnderline"/>
          <w:rFonts w:asciiTheme="minorHAnsi" w:hAnsiTheme="minorHAnsi" w:cstheme="minorHAnsi"/>
        </w:rPr>
        <w:t>governmentalization of the structure of the exception forms a “complex topological figure in which not only the exception and the rule but also the state of nature and law, outside and inside</w:t>
      </w:r>
      <w:r w:rsidRPr="00B91115">
        <w:rPr>
          <w:sz w:val="14"/>
        </w:rPr>
        <w:t xml:space="preserve">, </w:t>
      </w:r>
      <w:r w:rsidRPr="00B91115">
        <w:rPr>
          <w:rStyle w:val="StyleUnderline"/>
          <w:rFonts w:asciiTheme="minorHAnsi" w:hAnsiTheme="minorHAnsi" w:cstheme="minorHAnsi"/>
        </w:rPr>
        <w:t>pass through one another</w:t>
      </w:r>
      <w:r w:rsidRPr="00B91115">
        <w:rPr>
          <w:rFonts w:asciiTheme="minorHAnsi" w:hAnsiTheme="minorHAnsi" w:cstheme="minorHAnsi"/>
          <w:sz w:val="14"/>
        </w:rPr>
        <w:t>” (Agamben 1998</w:t>
      </w:r>
      <w:r w:rsidRPr="00B91115">
        <w:rPr>
          <w:sz w:val="14"/>
        </w:rPr>
        <w:t>:37).</w:t>
      </w:r>
      <w:r w:rsidRPr="00B91115">
        <w:rPr>
          <w:rStyle w:val="StyleUnderline"/>
          <w:rFonts w:asciiTheme="minorHAnsi" w:hAnsiTheme="minorHAnsi" w:cstheme="minorHAnsi"/>
        </w:rPr>
        <w:t xml:space="preserve"> </w:t>
      </w:r>
      <w:r w:rsidRPr="00B91115">
        <w:rPr>
          <w:rStyle w:val="StyleUnderline"/>
          <w:rFonts w:asciiTheme="minorHAnsi" w:hAnsiTheme="minorHAnsi" w:cstheme="minorHAnsi"/>
          <w:highlight w:val="green"/>
        </w:rPr>
        <w:t>As a technique of government</w:t>
      </w:r>
      <w:r w:rsidRPr="00B91115">
        <w:rPr>
          <w:sz w:val="14"/>
        </w:rPr>
        <w:t xml:space="preserve">, then, </w:t>
      </w:r>
      <w:r w:rsidRPr="00B91115">
        <w:rPr>
          <w:rStyle w:val="Emphasis"/>
          <w:rFonts w:asciiTheme="minorHAnsi" w:hAnsiTheme="minorHAnsi" w:cstheme="minorHAnsi"/>
          <w:highlight w:val="green"/>
        </w:rPr>
        <w:t>the exception is never completely hidden</w:t>
      </w:r>
      <w:r w:rsidRPr="00B91115">
        <w:rPr>
          <w:sz w:val="14"/>
        </w:rPr>
        <w:t xml:space="preserve">, </w:t>
      </w:r>
      <w:r w:rsidRPr="00B91115">
        <w:rPr>
          <w:rStyle w:val="Emphasis"/>
          <w:rFonts w:asciiTheme="minorHAnsi" w:hAnsiTheme="minorHAnsi" w:cstheme="minorHAnsi"/>
          <w:highlight w:val="green"/>
        </w:rPr>
        <w:t>nor is it purely manifested.</w:t>
      </w:r>
      <w:r w:rsidRPr="00B91115">
        <w:rPr>
          <w:rStyle w:val="StyleUnderline"/>
          <w:rFonts w:asciiTheme="minorHAnsi" w:hAnsiTheme="minorHAnsi" w:cstheme="minorHAnsi"/>
        </w:rPr>
        <w:t xml:space="preserve"> The state of exception produces material effects</w:t>
      </w:r>
      <w:r w:rsidRPr="00B91115">
        <w:rPr>
          <w:sz w:val="14"/>
        </w:rPr>
        <w:t xml:space="preserve">, </w:t>
      </w:r>
      <w:r w:rsidRPr="00B91115">
        <w:rPr>
          <w:rStyle w:val="StyleUnderline"/>
          <w:rFonts w:asciiTheme="minorHAnsi" w:hAnsiTheme="minorHAnsi" w:cstheme="minorHAnsi"/>
        </w:rPr>
        <w:t>even when it remains virtual</w:t>
      </w:r>
      <w:r w:rsidRPr="00B91115">
        <w:rPr>
          <w:sz w:val="14"/>
        </w:rPr>
        <w:t xml:space="preserve">. This </w:t>
      </w:r>
      <w:r w:rsidRPr="00B91115">
        <w:rPr>
          <w:rFonts w:asciiTheme="minorHAnsi" w:hAnsiTheme="minorHAnsi" w:cstheme="minorHAnsi"/>
          <w:sz w:val="14"/>
        </w:rPr>
        <w:t xml:space="preserve">poses an important question for geographers: how do we analyze the material effects of the virtual? If the topological character of the state of exception means that it operates at the edges of materiality, how should we make use of Agamben's theories to understand the spatiality of the exception (and governmentality, for that matter)? We argue that </w:t>
      </w:r>
      <w:r w:rsidRPr="00B91115">
        <w:rPr>
          <w:rStyle w:val="StyleUnderline"/>
          <w:rFonts w:asciiTheme="minorHAnsi" w:hAnsiTheme="minorHAnsi" w:cstheme="minorHAnsi"/>
        </w:rPr>
        <w:t>Agamben's limit case</w:t>
      </w:r>
      <w:r w:rsidRPr="00B91115">
        <w:rPr>
          <w:sz w:val="14"/>
        </w:rPr>
        <w:t xml:space="preserve">, </w:t>
      </w:r>
      <w:r w:rsidRPr="00B91115">
        <w:rPr>
          <w:rStyle w:val="StyleUnderline"/>
          <w:rFonts w:asciiTheme="minorHAnsi" w:hAnsiTheme="minorHAnsi" w:cstheme="minorHAnsi"/>
        </w:rPr>
        <w:t>the state of exception</w:t>
      </w:r>
      <w:r w:rsidRPr="00B91115">
        <w:rPr>
          <w:sz w:val="14"/>
        </w:rPr>
        <w:t xml:space="preserve">, </w:t>
      </w:r>
      <w:r w:rsidRPr="00B91115">
        <w:rPr>
          <w:rStyle w:val="StyleUnderline"/>
          <w:rFonts w:asciiTheme="minorHAnsi" w:hAnsiTheme="minorHAnsi" w:cstheme="minorHAnsi"/>
        </w:rPr>
        <w:t>is spatializing</w:t>
      </w:r>
      <w:r w:rsidRPr="00B91115">
        <w:rPr>
          <w:sz w:val="14"/>
        </w:rPr>
        <w:t xml:space="preserve">, </w:t>
      </w:r>
      <w:r w:rsidRPr="00B91115">
        <w:rPr>
          <w:rStyle w:val="StyleUnderline"/>
          <w:rFonts w:asciiTheme="minorHAnsi" w:hAnsiTheme="minorHAnsi" w:cstheme="minorHAnsi"/>
        </w:rPr>
        <w:t>not spatialized</w:t>
      </w:r>
      <w:r w:rsidRPr="00B91115">
        <w:rPr>
          <w:rFonts w:asciiTheme="minorHAnsi" w:hAnsiTheme="minorHAnsi" w:cstheme="minorHAnsi"/>
          <w:sz w:val="14"/>
        </w:rPr>
        <w:t xml:space="preserve">. When we say that the exception is spatializing, </w:t>
      </w:r>
      <w:r w:rsidRPr="00B91115">
        <w:rPr>
          <w:rStyle w:val="StyleUnderline"/>
          <w:rFonts w:asciiTheme="minorHAnsi" w:hAnsiTheme="minorHAnsi" w:cstheme="minorHAnsi"/>
        </w:rPr>
        <w:t>we emphasize processes of transformation and emergence (the topological) and fold the operation of spatialization into the field of potential</w:t>
      </w:r>
      <w:r w:rsidRPr="00B91115">
        <w:rPr>
          <w:rFonts w:asciiTheme="minorHAnsi" w:hAnsiTheme="minorHAnsi" w:cstheme="minorHAnsi"/>
          <w:sz w:val="14"/>
        </w:rPr>
        <w:t xml:space="preserve">. </w:t>
      </w:r>
      <w:r w:rsidRPr="00B91115">
        <w:rPr>
          <w:rStyle w:val="StyleUnderline"/>
          <w:rFonts w:asciiTheme="minorHAnsi" w:hAnsiTheme="minorHAnsi" w:cstheme="minorHAnsi"/>
        </w:rPr>
        <w:t>The exception thus produces a governmental potential to link specific arrays of discursive objects</w:t>
      </w:r>
      <w:r w:rsidRPr="00B91115">
        <w:rPr>
          <w:sz w:val="14"/>
        </w:rPr>
        <w:t xml:space="preserve">, </w:t>
      </w:r>
      <w:r w:rsidRPr="00B91115">
        <w:rPr>
          <w:rStyle w:val="StyleUnderline"/>
          <w:rFonts w:asciiTheme="minorHAnsi" w:hAnsiTheme="minorHAnsi" w:cstheme="minorHAnsi"/>
        </w:rPr>
        <w:t>procedures</w:t>
      </w:r>
      <w:r w:rsidRPr="00B91115">
        <w:rPr>
          <w:sz w:val="14"/>
        </w:rPr>
        <w:t xml:space="preserve">, </w:t>
      </w:r>
      <w:r w:rsidRPr="00B91115">
        <w:rPr>
          <w:rStyle w:val="StyleUnderline"/>
          <w:rFonts w:asciiTheme="minorHAnsi" w:hAnsiTheme="minorHAnsi" w:cstheme="minorHAnsi"/>
        </w:rPr>
        <w:t>and rationalities towards particular ends</w:t>
      </w:r>
      <w:r w:rsidRPr="00B91115">
        <w:rPr>
          <w:rFonts w:asciiTheme="minorHAnsi" w:hAnsiTheme="minorHAnsi" w:cstheme="minorHAnsi"/>
          <w:sz w:val="14"/>
        </w:rPr>
        <w:t xml:space="preserve">. Based on this understanding of Agamben, which emphasizes the emergent spatialization of the exception rather than its determinate spaces, </w:t>
      </w:r>
      <w:r w:rsidRPr="00B91115">
        <w:rPr>
          <w:rStyle w:val="StyleUnderline"/>
          <w:rFonts w:asciiTheme="minorHAnsi" w:hAnsiTheme="minorHAnsi" w:cstheme="minorHAnsi"/>
        </w:rPr>
        <w:t>we argue for foregrounding the idea of potentiality in geographical analyses of the exceptional</w:t>
      </w:r>
      <w:r w:rsidRPr="00B91115">
        <w:rPr>
          <w:sz w:val="14"/>
        </w:rPr>
        <w:t xml:space="preserve">. Situated </w:t>
      </w:r>
      <w:r w:rsidRPr="00B91115">
        <w:rPr>
          <w:rFonts w:asciiTheme="minorHAnsi" w:hAnsiTheme="minorHAnsi" w:cstheme="minorHAnsi"/>
          <w:sz w:val="14"/>
        </w:rPr>
        <w:t xml:space="preserve">on the edge of materiality, the state of exception has the potential to materialize or not to materialize actual spaces of exception. </w:t>
      </w:r>
      <w:r w:rsidRPr="00B91115">
        <w:rPr>
          <w:rStyle w:val="StyleUnderline"/>
          <w:rFonts w:asciiTheme="minorHAnsi" w:hAnsiTheme="minorHAnsi" w:cstheme="minorHAnsi"/>
          <w:highlight w:val="green"/>
        </w:rPr>
        <w:t>Potentiality</w:t>
      </w:r>
      <w:r w:rsidRPr="00B91115">
        <w:rPr>
          <w:rFonts w:asciiTheme="minorHAnsi" w:hAnsiTheme="minorHAnsi" w:cstheme="minorHAnsi"/>
          <w:sz w:val="14"/>
        </w:rPr>
        <w:t xml:space="preserve">, for Agamben, </w:t>
      </w:r>
      <w:r w:rsidRPr="00B91115">
        <w:rPr>
          <w:rStyle w:val="StyleUnderline"/>
          <w:rFonts w:asciiTheme="minorHAnsi" w:hAnsiTheme="minorHAnsi" w:cstheme="minorHAnsi"/>
          <w:highlight w:val="green"/>
        </w:rPr>
        <w:t>is the tension between actuality</w:t>
      </w:r>
      <w:r w:rsidRPr="00B91115">
        <w:rPr>
          <w:rFonts w:asciiTheme="minorHAnsi" w:hAnsiTheme="minorHAnsi" w:cstheme="minorHAnsi"/>
          <w:sz w:val="14"/>
        </w:rPr>
        <w:t xml:space="preserve"> (materialization) </w:t>
      </w:r>
      <w:r w:rsidRPr="00B91115">
        <w:rPr>
          <w:rStyle w:val="StyleUnderline"/>
          <w:rFonts w:asciiTheme="minorHAnsi" w:hAnsiTheme="minorHAnsi" w:cstheme="minorHAnsi"/>
          <w:highlight w:val="green"/>
        </w:rPr>
        <w:t>and the potential not to be</w:t>
      </w:r>
      <w:r w:rsidRPr="00B91115">
        <w:rPr>
          <w:rFonts w:asciiTheme="minorHAnsi" w:hAnsiTheme="minorHAnsi" w:cstheme="minorHAnsi"/>
          <w:sz w:val="14"/>
        </w:rPr>
        <w:t>—</w:t>
      </w:r>
      <w:r w:rsidRPr="00B91115">
        <w:rPr>
          <w:rStyle w:val="StyleUnderline"/>
          <w:rFonts w:asciiTheme="minorHAnsi" w:hAnsiTheme="minorHAnsi" w:cstheme="minorHAnsi"/>
        </w:rPr>
        <w:t>the faculty to say “I can”, without the action being materialized</w:t>
      </w:r>
      <w:r w:rsidRPr="00B91115">
        <w:rPr>
          <w:rFonts w:asciiTheme="minorHAnsi" w:hAnsiTheme="minorHAnsi" w:cstheme="minorHAnsi"/>
          <w:sz w:val="14"/>
        </w:rPr>
        <w:t xml:space="preserve"> (Agamben 1999:179). To have a faculty, argues Agamben, means “to have a privation”, ie the potential not to be. This </w:t>
      </w:r>
      <w:r w:rsidRPr="00B91115">
        <w:rPr>
          <w:rStyle w:val="StyleUnderline"/>
          <w:rFonts w:asciiTheme="minorHAnsi" w:hAnsiTheme="minorHAnsi" w:cstheme="minorHAnsi"/>
        </w:rPr>
        <w:t>potentiality</w:t>
      </w:r>
      <w:r w:rsidRPr="00B91115">
        <w:rPr>
          <w:rFonts w:asciiTheme="minorHAnsi" w:hAnsiTheme="minorHAnsi" w:cstheme="minorHAnsi"/>
          <w:sz w:val="14"/>
        </w:rPr>
        <w:t>, argues Agamben, “</w:t>
      </w:r>
      <w:r w:rsidRPr="00B91115">
        <w:rPr>
          <w:rStyle w:val="StyleUnderline"/>
          <w:rFonts w:asciiTheme="minorHAnsi" w:hAnsiTheme="minorHAnsi" w:cstheme="minorHAnsi"/>
        </w:rPr>
        <w:t>maintains itself in relation to actuality in the form of its suspension; it is capable of the act in not realizing it, it is sovereignly capable of its own im-potentiality</w:t>
      </w:r>
      <w:r w:rsidRPr="00B91115">
        <w:rPr>
          <w:rFonts w:asciiTheme="minorHAnsi" w:hAnsiTheme="minorHAnsi" w:cstheme="minorHAnsi"/>
          <w:sz w:val="14"/>
        </w:rPr>
        <w:t xml:space="preserve">” (Agamben 1998:45). For example, in his discussion of sovereignty, Agamben poses “abandonment”, the rationality of power that marks the exception, as topological in that it has the ability not to be: it is potential. </w:t>
      </w:r>
      <w:r w:rsidRPr="00B91115">
        <w:rPr>
          <w:rStyle w:val="StyleUnderline"/>
          <w:rFonts w:asciiTheme="minorHAnsi" w:hAnsiTheme="minorHAnsi" w:cstheme="minorHAnsi"/>
          <w:highlight w:val="green"/>
        </w:rPr>
        <w:t>The exception is the zone of indistinction between constituting and constituted power</w:t>
      </w:r>
      <w:r w:rsidRPr="00B91115">
        <w:rPr>
          <w:sz w:val="14"/>
        </w:rPr>
        <w:t xml:space="preserve">. </w:t>
      </w:r>
      <w:r w:rsidRPr="00B91115">
        <w:rPr>
          <w:rStyle w:val="StyleUnderline"/>
          <w:rFonts w:asciiTheme="minorHAnsi" w:hAnsiTheme="minorHAnsi" w:cstheme="minorHAnsi"/>
        </w:rPr>
        <w:t>The decision on the exception “realizes itself by simply taking away its own potentiality not to be</w:t>
      </w:r>
      <w:r w:rsidRPr="00B91115">
        <w:rPr>
          <w:sz w:val="14"/>
        </w:rPr>
        <w:t xml:space="preserve">, </w:t>
      </w:r>
      <w:r w:rsidRPr="00B91115">
        <w:rPr>
          <w:rStyle w:val="StyleUnderline"/>
          <w:rFonts w:asciiTheme="minorHAnsi" w:hAnsiTheme="minorHAnsi" w:cstheme="minorHAnsi"/>
        </w:rPr>
        <w:t>letting itself be</w:t>
      </w:r>
      <w:r w:rsidRPr="00B91115">
        <w:rPr>
          <w:rFonts w:asciiTheme="minorHAnsi" w:hAnsiTheme="minorHAnsi" w:cstheme="minorHAnsi"/>
          <w:sz w:val="14"/>
        </w:rPr>
        <w:t xml:space="preserve">” (Agamben 1998:46). </w:t>
      </w:r>
      <w:r w:rsidRPr="00B91115">
        <w:rPr>
          <w:rStyle w:val="StyleUnderline"/>
          <w:rFonts w:asciiTheme="minorHAnsi" w:hAnsiTheme="minorHAnsi" w:cstheme="minorHAnsi"/>
        </w:rPr>
        <w:t>Topological space is therefore not only emergent and governmental, but also always potential</w:t>
      </w:r>
      <w:r w:rsidRPr="00B91115">
        <w:rPr>
          <w:rFonts w:asciiTheme="minorHAnsi" w:hAnsiTheme="minorHAnsi" w:cstheme="minorHAnsi"/>
          <w:sz w:val="14"/>
        </w:rPr>
        <w:t xml:space="preserve">—that is, </w:t>
      </w:r>
      <w:r w:rsidRPr="00B91115">
        <w:rPr>
          <w:rStyle w:val="StyleUnderline"/>
          <w:rFonts w:asciiTheme="minorHAnsi" w:hAnsiTheme="minorHAnsi" w:cstheme="minorHAnsi"/>
        </w:rPr>
        <w:t>both capable of becoming and of not becoming</w:t>
      </w:r>
      <w:r w:rsidRPr="00B91115">
        <w:rPr>
          <w:sz w:val="14"/>
        </w:rPr>
        <w:t xml:space="preserve">. It is no </w:t>
      </w:r>
      <w:r w:rsidRPr="00B91115">
        <w:rPr>
          <w:rFonts w:asciiTheme="minorHAnsi" w:hAnsiTheme="minorHAnsi" w:cstheme="minorHAnsi"/>
          <w:sz w:val="14"/>
        </w:rPr>
        <w:t xml:space="preserve">coincidence that in the denouement of his essay “On potentiality” that </w:t>
      </w:r>
      <w:r w:rsidRPr="00B91115">
        <w:rPr>
          <w:rStyle w:val="StyleUnderline"/>
          <w:rFonts w:asciiTheme="minorHAnsi" w:hAnsiTheme="minorHAnsi" w:cstheme="minorHAnsi"/>
          <w:highlight w:val="green"/>
        </w:rPr>
        <w:t>Agamben finds the “root of freedom” also within the “abyss of potentiality”</w:t>
      </w:r>
      <w:r w:rsidRPr="00B91115">
        <w:rPr>
          <w:rFonts w:asciiTheme="minorHAnsi" w:hAnsiTheme="minorHAnsi" w:cstheme="minorHAnsi"/>
          <w:sz w:val="14"/>
        </w:rPr>
        <w:t xml:space="preserve"> (Agamben 1999:183). </w:t>
      </w:r>
      <w:r w:rsidRPr="00B91115">
        <w:rPr>
          <w:rStyle w:val="StyleUnderline"/>
          <w:rFonts w:asciiTheme="minorHAnsi" w:hAnsiTheme="minorHAnsi" w:cstheme="minorHAnsi"/>
        </w:rPr>
        <w:t xml:space="preserve">Agamben's political praxis is one </w:t>
      </w:r>
      <w:r w:rsidRPr="00B91115">
        <w:rPr>
          <w:rStyle w:val="StyleUnderline"/>
          <w:rFonts w:asciiTheme="minorHAnsi" w:hAnsiTheme="minorHAnsi" w:cstheme="minorHAnsi"/>
          <w:highlight w:val="green"/>
        </w:rPr>
        <w:t>of radical desubjectivation</w:t>
      </w:r>
      <w:r w:rsidRPr="00B91115">
        <w:rPr>
          <w:sz w:val="14"/>
        </w:rPr>
        <w:t xml:space="preserve">, </w:t>
      </w:r>
      <w:r w:rsidRPr="00B91115">
        <w:rPr>
          <w:rStyle w:val="StyleUnderline"/>
          <w:rFonts w:asciiTheme="minorHAnsi" w:hAnsiTheme="minorHAnsi" w:cstheme="minorHAnsi"/>
          <w:highlight w:val="green"/>
        </w:rPr>
        <w:t>a desubjectification that refuses to be captured in a topological state of exception</w:t>
      </w:r>
      <w:r w:rsidRPr="00B91115">
        <w:rPr>
          <w:rFonts w:asciiTheme="minorHAnsi" w:hAnsiTheme="minorHAnsi" w:cstheme="minorHAnsi"/>
          <w:sz w:val="14"/>
        </w:rPr>
        <w:t xml:space="preserve"> [a synthesis between Walter Benjamin's “divine violence” (1996) and Gilles Deleuze's (2006</w:t>
      </w:r>
      <w:proofErr w:type="gramStart"/>
      <w:r w:rsidRPr="00B91115">
        <w:rPr>
          <w:rFonts w:asciiTheme="minorHAnsi" w:hAnsiTheme="minorHAnsi" w:cstheme="minorHAnsi"/>
          <w:sz w:val="14"/>
        </w:rPr>
        <w:t>)“</w:t>
      </w:r>
      <w:proofErr w:type="gramEnd"/>
      <w:r w:rsidRPr="00B91115">
        <w:rPr>
          <w:rFonts w:asciiTheme="minorHAnsi" w:hAnsiTheme="minorHAnsi" w:cstheme="minorHAnsi"/>
          <w:sz w:val="14"/>
        </w:rPr>
        <w:t xml:space="preserve">Immanence: a life …”]. He writes, “We can say that </w:t>
      </w:r>
      <w:r w:rsidRPr="00B91115">
        <w:rPr>
          <w:rStyle w:val="StyleUnderline"/>
          <w:rFonts w:asciiTheme="minorHAnsi" w:hAnsiTheme="minorHAnsi" w:cstheme="minorHAnsi"/>
          <w:highlight w:val="green"/>
        </w:rPr>
        <w:t>between immanence and a life there is a kind of crossing with neither distance nor identification</w:t>
      </w:r>
      <w:r w:rsidRPr="00B91115">
        <w:rPr>
          <w:sz w:val="14"/>
        </w:rPr>
        <w:t xml:space="preserve">, </w:t>
      </w:r>
      <w:r w:rsidRPr="00B91115">
        <w:rPr>
          <w:rStyle w:val="StyleUnderline"/>
          <w:rFonts w:asciiTheme="minorHAnsi" w:hAnsiTheme="minorHAnsi" w:cstheme="minorHAnsi"/>
          <w:highlight w:val="green"/>
        </w:rPr>
        <w:t>something like a passage without spatial movement</w:t>
      </w:r>
      <w:r w:rsidRPr="00B91115">
        <w:rPr>
          <w:rFonts w:asciiTheme="minorHAnsi" w:hAnsiTheme="minorHAnsi" w:cstheme="minorHAnsi"/>
          <w:sz w:val="14"/>
        </w:rPr>
        <w:t xml:space="preserve">” (Agamben 1999:223). </w:t>
      </w:r>
      <w:r w:rsidRPr="00B91115">
        <w:rPr>
          <w:rStyle w:val="StyleUnderline"/>
          <w:rFonts w:asciiTheme="minorHAnsi" w:hAnsiTheme="minorHAnsi" w:cstheme="minorHAnsi"/>
          <w:highlight w:val="green"/>
        </w:rPr>
        <w:t>This</w:t>
      </w:r>
      <w:r w:rsidRPr="00B91115">
        <w:rPr>
          <w:rFonts w:asciiTheme="minorHAnsi" w:hAnsiTheme="minorHAnsi" w:cstheme="minorHAnsi"/>
          <w:sz w:val="14"/>
        </w:rPr>
        <w:t xml:space="preserve"> “</w:t>
      </w:r>
      <w:r w:rsidRPr="00B91115">
        <w:rPr>
          <w:rStyle w:val="StyleUnderline"/>
          <w:rFonts w:asciiTheme="minorHAnsi" w:hAnsiTheme="minorHAnsi" w:cstheme="minorHAnsi"/>
        </w:rPr>
        <w:t>passage</w:t>
      </w:r>
      <w:r w:rsidRPr="00B91115">
        <w:rPr>
          <w:rFonts w:asciiTheme="minorHAnsi" w:hAnsiTheme="minorHAnsi" w:cstheme="minorHAnsi"/>
          <w:sz w:val="14"/>
        </w:rPr>
        <w:t xml:space="preserve"> without a spatial movement” </w:t>
      </w:r>
      <w:r w:rsidRPr="00B91115">
        <w:rPr>
          <w:rStyle w:val="StyleUnderline"/>
          <w:rFonts w:asciiTheme="minorHAnsi" w:hAnsiTheme="minorHAnsi" w:cstheme="minorHAnsi"/>
          <w:highlight w:val="green"/>
        </w:rPr>
        <w:t>is</w:t>
      </w:r>
      <w:r w:rsidRPr="00B91115">
        <w:rPr>
          <w:rStyle w:val="StyleUnderline"/>
          <w:rFonts w:asciiTheme="minorHAnsi" w:hAnsiTheme="minorHAnsi" w:cstheme="minorHAnsi"/>
        </w:rPr>
        <w:t xml:space="preserve"> a matrix of </w:t>
      </w:r>
      <w:r w:rsidRPr="00B91115">
        <w:rPr>
          <w:rStyle w:val="StyleUnderline"/>
          <w:rFonts w:asciiTheme="minorHAnsi" w:hAnsiTheme="minorHAnsi" w:cstheme="minorHAnsi"/>
          <w:highlight w:val="green"/>
        </w:rPr>
        <w:t>infinite desubjectification</w:t>
      </w:r>
      <w:r w:rsidRPr="00B91115">
        <w:rPr>
          <w:rFonts w:asciiTheme="minorHAnsi" w:hAnsiTheme="minorHAnsi" w:cstheme="minorHAnsi"/>
          <w:sz w:val="14"/>
        </w:rPr>
        <w:t xml:space="preserve"> (Agamben 1999:232). Absolute immanence (ie potential freedom) is a call for Benjamin's barbarians: those law-destroying lives that cannot be captured in a sovereign's state of exception. </w:t>
      </w:r>
      <w:r w:rsidRPr="00B91115">
        <w:rPr>
          <w:rStyle w:val="StyleUnderline"/>
          <w:rFonts w:asciiTheme="minorHAnsi" w:hAnsiTheme="minorHAnsi" w:cstheme="minorHAnsi"/>
        </w:rPr>
        <w:t xml:space="preserve">It is “a life …” whose principle is “infinite desubjectification”, which cannot be abandoned—a de-subject </w:t>
      </w:r>
      <w:r w:rsidRPr="00B91115">
        <w:rPr>
          <w:rStyle w:val="StyleUnderline"/>
          <w:rFonts w:asciiTheme="minorHAnsi" w:hAnsiTheme="minorHAnsi" w:cstheme="minorHAnsi"/>
          <w:highlight w:val="green"/>
        </w:rPr>
        <w:t>that</w:t>
      </w:r>
      <w:r w:rsidRPr="00B91115">
        <w:rPr>
          <w:rStyle w:val="StyleUnderline"/>
          <w:rFonts w:asciiTheme="minorHAnsi" w:hAnsiTheme="minorHAnsi" w:cstheme="minorHAnsi"/>
        </w:rPr>
        <w:t xml:space="preserve"> preempts the potential state of exception</w:t>
      </w:r>
      <w:r w:rsidRPr="00B91115">
        <w:rPr>
          <w:sz w:val="14"/>
        </w:rPr>
        <w:t xml:space="preserve">, </w:t>
      </w:r>
      <w:r w:rsidRPr="00B91115">
        <w:rPr>
          <w:rStyle w:val="StyleUnderline"/>
          <w:rFonts w:asciiTheme="minorHAnsi" w:hAnsiTheme="minorHAnsi" w:cstheme="minorHAnsi"/>
        </w:rPr>
        <w:t xml:space="preserve">and therefore </w:t>
      </w:r>
      <w:r w:rsidRPr="00B91115">
        <w:rPr>
          <w:rStyle w:val="StyleUnderline"/>
          <w:rFonts w:asciiTheme="minorHAnsi" w:hAnsiTheme="minorHAnsi" w:cstheme="minorHAnsi"/>
          <w:highlight w:val="green"/>
        </w:rPr>
        <w:t>cannot be striated into the biopolitical subject of bare life, that succubus that haunts our political landscape</w:t>
      </w:r>
      <w:r w:rsidRPr="00B91115">
        <w:rPr>
          <w:sz w:val="14"/>
        </w:rPr>
        <w:t>. Just a</w:t>
      </w:r>
      <w:r w:rsidRPr="00B91115">
        <w:rPr>
          <w:rFonts w:asciiTheme="minorHAnsi" w:hAnsiTheme="minorHAnsi" w:cstheme="minorHAnsi"/>
          <w:sz w:val="14"/>
        </w:rPr>
        <w:t xml:space="preserve">s the subjective homo sacer is the material kernel for the sovereign exception, </w:t>
      </w:r>
      <w:r w:rsidRPr="00B91115">
        <w:rPr>
          <w:rStyle w:val="StyleUnderline"/>
          <w:rFonts w:asciiTheme="minorHAnsi" w:hAnsiTheme="minorHAnsi" w:cstheme="minorHAnsi"/>
        </w:rPr>
        <w:t>Agamben's radical desubjectification is the material kernel for freedom</w:t>
      </w:r>
      <w:r w:rsidRPr="00B91115">
        <w:rPr>
          <w:sz w:val="14"/>
        </w:rPr>
        <w:t xml:space="preserve">. This praxis </w:t>
      </w:r>
      <w:r w:rsidRPr="00B91115">
        <w:rPr>
          <w:rFonts w:asciiTheme="minorHAnsi" w:hAnsiTheme="minorHAnsi" w:cstheme="minorHAnsi"/>
          <w:sz w:val="14"/>
        </w:rPr>
        <w:t>of Agamben's may be what Deleuze once said was “philosophy, nothing else but philosophy” (cited in Ek 2006:363) in response to a question on the utility of A Thousand Plateaus (Deleuze and Guattari 1980). This poses a challenge to geographers of how to produce knowledge and geographical imaginaries that at once promote just political and intellectual projects and refuse to produce subjects that can be captured.</w:t>
      </w:r>
    </w:p>
    <w:p w:rsidR="00974495" w:rsidRPr="004A6549" w:rsidRDefault="00B44A71" w:rsidP="00974495">
      <w:pPr>
        <w:pStyle w:val="Heading3"/>
        <w:rPr>
          <w:rFonts w:asciiTheme="minorHAnsi" w:hAnsiTheme="minorHAnsi" w:cstheme="minorHAnsi"/>
        </w:rPr>
      </w:pPr>
      <w:r>
        <w:rPr>
          <w:rFonts w:asciiTheme="minorHAnsi" w:hAnsiTheme="minorHAnsi" w:cstheme="minorHAnsi"/>
        </w:rPr>
        <w:lastRenderedPageBreak/>
        <w:t>2a</w:t>
      </w:r>
      <w:r w:rsidR="00974495">
        <w:rPr>
          <w:rFonts w:asciiTheme="minorHAnsi" w:hAnsiTheme="minorHAnsi" w:cstheme="minorHAnsi"/>
        </w:rPr>
        <w:t>c – at: ‘s</w:t>
      </w:r>
      <w:r w:rsidR="00974495" w:rsidRPr="004A6549">
        <w:rPr>
          <w:rFonts w:asciiTheme="minorHAnsi" w:hAnsiTheme="minorHAnsi" w:cstheme="minorHAnsi"/>
        </w:rPr>
        <w:t>t</w:t>
      </w:r>
      <w:r w:rsidR="00974495">
        <w:rPr>
          <w:rFonts w:asciiTheme="minorHAnsi" w:hAnsiTheme="minorHAnsi" w:cstheme="minorHAnsi"/>
        </w:rPr>
        <w:t>ate of exception’ b</w:t>
      </w:r>
      <w:r w:rsidR="00974495" w:rsidRPr="004A6549">
        <w:rPr>
          <w:rFonts w:asciiTheme="minorHAnsi" w:hAnsiTheme="minorHAnsi" w:cstheme="minorHAnsi"/>
        </w:rPr>
        <w:t>ad</w:t>
      </w:r>
    </w:p>
    <w:p w:rsidR="00974495" w:rsidRPr="004A6549" w:rsidRDefault="00974495" w:rsidP="00CC14D2">
      <w:pPr>
        <w:pStyle w:val="Heading4"/>
      </w:pPr>
      <w:r w:rsidRPr="004A6549">
        <w:t xml:space="preserve">Misreading --- our point is the duality of power </w:t>
      </w:r>
      <w:r w:rsidRPr="004A6549">
        <w:rPr>
          <w:u w:val="single"/>
        </w:rPr>
        <w:t>feeds into itself</w:t>
      </w:r>
    </w:p>
    <w:p w:rsidR="00974495" w:rsidRPr="004A6549" w:rsidRDefault="00974495" w:rsidP="00974495">
      <w:pPr>
        <w:rPr>
          <w:rFonts w:asciiTheme="minorHAnsi" w:hAnsiTheme="minorHAnsi" w:cstheme="minorHAnsi"/>
        </w:rPr>
      </w:pPr>
      <w:r w:rsidRPr="004A6549">
        <w:rPr>
          <w:rFonts w:asciiTheme="minorHAnsi" w:hAnsiTheme="minorHAnsi" w:cstheme="minorHAnsi"/>
          <w:b/>
        </w:rPr>
        <w:t>Prozorov 10</w:t>
      </w:r>
      <w:r w:rsidRPr="004A6549">
        <w:rPr>
          <w:rFonts w:asciiTheme="minorHAnsi" w:hAnsiTheme="minorHAnsi" w:cstheme="minorHAnsi"/>
        </w:rPr>
        <w:t xml:space="preserve"> (Sergei – Professor of Political and Economic Studies at the University of Helsinki, “Why Giorgio Agamben is an optimist,” in Philosophy Social Criticism, Volume 36, Number 9, p. 1056-1057, November 2010, http://psc.sagepub.com/content/36/9/1053.abstract)</w:t>
      </w:r>
    </w:p>
    <w:p w:rsidR="00974495" w:rsidRPr="004A6549" w:rsidRDefault="00974495" w:rsidP="00974495">
      <w:pPr>
        <w:rPr>
          <w:rFonts w:asciiTheme="minorHAnsi" w:hAnsiTheme="minorHAnsi" w:cstheme="minorHAnsi"/>
          <w:sz w:val="14"/>
        </w:rPr>
      </w:pPr>
      <w:r w:rsidRPr="004A6549">
        <w:rPr>
          <w:rStyle w:val="StyleUnderline"/>
          <w:rFonts w:asciiTheme="minorHAnsi" w:hAnsiTheme="minorHAnsi" w:cstheme="minorHAnsi"/>
        </w:rPr>
        <w:t>This</w:t>
      </w:r>
      <w:r w:rsidRPr="004A6549">
        <w:rPr>
          <w:rFonts w:asciiTheme="minorHAnsi" w:hAnsiTheme="minorHAnsi" w:cstheme="minorHAnsi"/>
          <w:sz w:val="14"/>
        </w:rPr>
        <w:t xml:space="preserve"> totalized </w:t>
      </w:r>
      <w:r w:rsidRPr="004A6549">
        <w:rPr>
          <w:rStyle w:val="StyleUnderline"/>
          <w:rFonts w:asciiTheme="minorHAnsi" w:hAnsiTheme="minorHAnsi" w:cstheme="minorHAnsi"/>
        </w:rPr>
        <w:t xml:space="preserve">image of the global </w:t>
      </w:r>
      <w:r w:rsidRPr="00427B4D">
        <w:rPr>
          <w:rStyle w:val="StyleUnderline"/>
          <w:rFonts w:asciiTheme="minorHAnsi" w:hAnsiTheme="minorHAnsi" w:cstheme="minorHAnsi"/>
          <w:highlight w:val="green"/>
        </w:rPr>
        <w:t>state of exception has been criticized</w:t>
      </w:r>
      <w:r w:rsidRPr="004A6549">
        <w:rPr>
          <w:rFonts w:asciiTheme="minorHAnsi" w:hAnsiTheme="minorHAnsi" w:cstheme="minorHAnsi"/>
          <w:sz w:val="14"/>
        </w:rPr>
        <w:t xml:space="preserve"> as both hyperbolically excessive and internally contradictory. Paul Passavant has argued that Agamben’s theory suffers from a contradictory concept of the state that also plagues his affirmative vision of the ‘coming politics’.7 </w:t>
      </w:r>
      <w:r w:rsidRPr="004A6549">
        <w:rPr>
          <w:rStyle w:val="StyleUnderline"/>
          <w:rFonts w:asciiTheme="minorHAnsi" w:hAnsiTheme="minorHAnsi" w:cstheme="minorHAnsi"/>
        </w:rPr>
        <w:t xml:space="preserve">While </w:t>
      </w:r>
      <w:r w:rsidRPr="00427B4D">
        <w:rPr>
          <w:rStyle w:val="StyleUnderline"/>
          <w:rFonts w:asciiTheme="minorHAnsi" w:hAnsiTheme="minorHAnsi" w:cstheme="minorHAnsi"/>
          <w:highlight w:val="green"/>
        </w:rPr>
        <w:t>Agamben</w:t>
      </w:r>
      <w:r w:rsidRPr="004A6549">
        <w:rPr>
          <w:rStyle w:val="StyleUnderline"/>
          <w:rFonts w:asciiTheme="minorHAnsi" w:hAnsiTheme="minorHAnsi" w:cstheme="minorHAnsi"/>
        </w:rPr>
        <w:t xml:space="preserve"> is most famous for his deconstruction of the logic of sovereignty that radicalizes Schmitt’s conception</w:t>
      </w:r>
      <w:r w:rsidRPr="004A6549">
        <w:rPr>
          <w:rFonts w:asciiTheme="minorHAnsi" w:hAnsiTheme="minorHAnsi" w:cstheme="minorHAnsi"/>
          <w:sz w:val="14"/>
        </w:rPr>
        <w:t xml:space="preserve">,8 </w:t>
      </w:r>
      <w:r w:rsidRPr="004A6549">
        <w:rPr>
          <w:rStyle w:val="StyleUnderline"/>
          <w:rFonts w:asciiTheme="minorHAnsi" w:hAnsiTheme="minorHAnsi" w:cstheme="minorHAnsi"/>
        </w:rPr>
        <w:t xml:space="preserve">he </w:t>
      </w:r>
      <w:r w:rsidRPr="00427B4D">
        <w:rPr>
          <w:rStyle w:val="StyleUnderline"/>
          <w:rFonts w:asciiTheme="minorHAnsi" w:hAnsiTheme="minorHAnsi" w:cstheme="minorHAnsi"/>
          <w:highlight w:val="green"/>
        </w:rPr>
        <w:t>has also</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from his earliest work</w:t>
      </w:r>
      <w:r w:rsidRPr="004A6549">
        <w:rPr>
          <w:rStyle w:val="StyleUnderline"/>
          <w:rFonts w:asciiTheme="minorHAnsi" w:hAnsiTheme="minorHAnsi" w:cstheme="minorHAnsi"/>
        </w:rPr>
        <w:t xml:space="preserve"> onwards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confronted</w:t>
      </w:r>
      <w:r w:rsidRPr="004A6549">
        <w:rPr>
          <w:rStyle w:val="StyleUnderline"/>
          <w:rFonts w:asciiTheme="minorHAnsi" w:hAnsiTheme="minorHAnsi" w:cstheme="minorHAnsi"/>
        </w:rPr>
        <w:t xml:space="preserve"> the more </w:t>
      </w:r>
      <w:r w:rsidRPr="00427B4D">
        <w:rPr>
          <w:rStyle w:val="StyleUnderline"/>
          <w:rFonts w:asciiTheme="minorHAnsi" w:hAnsiTheme="minorHAnsi" w:cstheme="minorHAnsi"/>
          <w:highlight w:val="green"/>
        </w:rPr>
        <w:t>dispersed</w:t>
      </w:r>
      <w:r w:rsidRPr="004A6549">
        <w:rPr>
          <w:rFonts w:asciiTheme="minorHAnsi" w:hAnsiTheme="minorHAnsi" w:cstheme="minorHAnsi"/>
          <w:sz w:val="14"/>
        </w:rPr>
        <w:t xml:space="preserve">, ‘governmentalized’ modes of </w:t>
      </w:r>
      <w:r w:rsidRPr="00427B4D">
        <w:rPr>
          <w:rStyle w:val="StyleUnderline"/>
          <w:rFonts w:asciiTheme="minorHAnsi" w:hAnsiTheme="minorHAnsi" w:cstheme="minorHAnsi"/>
          <w:highlight w:val="green"/>
        </w:rPr>
        <w:t>power relations characteristic of late capitalism</w:t>
      </w:r>
      <w:r w:rsidRPr="004A6549">
        <w:rPr>
          <w:rStyle w:val="StyleUnderline"/>
          <w:rFonts w:asciiTheme="minorHAnsi" w:hAnsiTheme="minorHAnsi" w:cstheme="minorHAnsi"/>
        </w:rPr>
        <w:t xml:space="preserve"> in the manner highly influenced by</w:t>
      </w:r>
      <w:r w:rsidRPr="004A6549">
        <w:rPr>
          <w:rFonts w:asciiTheme="minorHAnsi" w:hAnsiTheme="minorHAnsi" w:cstheme="minorHAnsi"/>
          <w:sz w:val="14"/>
        </w:rPr>
        <w:t xml:space="preserve"> Guy </w:t>
      </w:r>
      <w:r w:rsidRPr="004A6549">
        <w:rPr>
          <w:rStyle w:val="StyleUnderline"/>
          <w:rFonts w:asciiTheme="minorHAnsi" w:hAnsiTheme="minorHAnsi" w:cstheme="minorHAnsi"/>
        </w:rPr>
        <w:t>Debord’s work on the society of the spectacle</w:t>
      </w:r>
      <w:r w:rsidRPr="004A6549">
        <w:rPr>
          <w:rFonts w:asciiTheme="minorHAnsi" w:hAnsiTheme="minorHAnsi" w:cstheme="minorHAnsi"/>
          <w:sz w:val="14"/>
        </w:rPr>
        <w:t xml:space="preserve">.9 Against the argument that this conjunction of sovereignty and governmentality in the analysis of late-modern power relations constitutes a contradiction, we must recall that </w:t>
      </w:r>
      <w:r w:rsidRPr="00427B4D">
        <w:rPr>
          <w:rStyle w:val="StyleUnderline"/>
          <w:rFonts w:asciiTheme="minorHAnsi" w:hAnsiTheme="minorHAnsi" w:cstheme="minorHAnsi"/>
          <w:highlight w:val="green"/>
        </w:rPr>
        <w:t xml:space="preserve">this duality of the contemporary apparatus of power is </w:t>
      </w:r>
      <w:r w:rsidRPr="00427B4D">
        <w:rPr>
          <w:rStyle w:val="Emphasis"/>
          <w:rFonts w:asciiTheme="minorHAnsi" w:hAnsiTheme="minorHAnsi" w:cstheme="minorHAnsi"/>
          <w:highlight w:val="green"/>
        </w:rPr>
        <w:t>explicitly affirmed by Agamben himself</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who</w:t>
      </w:r>
      <w:r w:rsidRPr="004A6549">
        <w:rPr>
          <w:rFonts w:asciiTheme="minorHAnsi" w:hAnsiTheme="minorHAnsi" w:cstheme="minorHAnsi"/>
          <w:sz w:val="14"/>
        </w:rPr>
        <w:t xml:space="preserve">, similarly to Foucault’s claim for the indissociability of sovereignty, discipline and government,10 </w:t>
      </w:r>
      <w:r w:rsidRPr="004A6549">
        <w:rPr>
          <w:rStyle w:val="StyleUnderline"/>
          <w:rFonts w:asciiTheme="minorHAnsi" w:hAnsiTheme="minorHAnsi" w:cstheme="minorHAnsi"/>
        </w:rPr>
        <w:t xml:space="preserve">regularly </w:t>
      </w:r>
      <w:r w:rsidRPr="00427B4D">
        <w:rPr>
          <w:rStyle w:val="StyleUnderline"/>
          <w:rFonts w:asciiTheme="minorHAnsi" w:hAnsiTheme="minorHAnsi" w:cstheme="minorHAnsi"/>
          <w:highlight w:val="green"/>
        </w:rPr>
        <w:t>insists that</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system is always double</w:t>
      </w:r>
      <w:r w:rsidRPr="00427B4D">
        <w:rPr>
          <w:rFonts w:asciiTheme="minorHAnsi" w:hAnsiTheme="minorHAnsi" w:cstheme="minorHAnsi"/>
          <w:sz w:val="14"/>
          <w:highlight w:val="green"/>
        </w:rPr>
        <w:t>’</w:t>
      </w:r>
      <w:r w:rsidRPr="004A6549">
        <w:rPr>
          <w:rFonts w:asciiTheme="minorHAnsi" w:hAnsiTheme="minorHAnsi" w:cstheme="minorHAnsi"/>
          <w:sz w:val="14"/>
        </w:rPr>
        <w:t xml:space="preserve">.11 The inextricable link between the two aspects of the contemporary social order consists in the nihilistic deployment of life itself as a (post-)historical task. </w:t>
      </w:r>
      <w:r w:rsidRPr="00427B4D">
        <w:rPr>
          <w:rStyle w:val="StyleUnderline"/>
          <w:rFonts w:asciiTheme="minorHAnsi" w:hAnsiTheme="minorHAnsi" w:cstheme="minorHAnsi"/>
          <w:highlight w:val="green"/>
        </w:rPr>
        <w:t>Both state sovereignty and the late-capitalist society of the spectacle are biopolitical and thus permanently feed into each other</w:t>
      </w:r>
      <w:r w:rsidRPr="004A6549">
        <w:rPr>
          <w:rFonts w:asciiTheme="minorHAnsi" w:hAnsiTheme="minorHAnsi" w:cstheme="minorHAnsi"/>
          <w:sz w:val="14"/>
        </w:rPr>
        <w:t>. The contemporary neo-liberal governmentality extends the operation of economic rationality to life itself, whereby life is conceived as a paradigmatic form of enterprise,12 and in this manner expropriates the being-in-language that defines human existence and subjects it to the laws of exchange-value or, in Agamben’s later works, ‘exhibition value’.13 Conversely, sovereign power expropriates the potentiality of human existence, transforming it into the bare life that it then grounds itself in and applies itself to in the perpetual state of exception. The state does nothing more than sustain the spectacle with its apparatuses of security, while the spectacle does nothing more than perpetually produce the degraded forms-of-life that sovereign power can apply itself to.</w:t>
      </w:r>
    </w:p>
    <w:p w:rsidR="00974495" w:rsidRPr="004A6549" w:rsidRDefault="00B44A71" w:rsidP="00974495">
      <w:pPr>
        <w:pStyle w:val="Heading3"/>
        <w:rPr>
          <w:rFonts w:asciiTheme="minorHAnsi" w:hAnsiTheme="minorHAnsi" w:cstheme="minorHAnsi"/>
        </w:rPr>
      </w:pPr>
      <w:r>
        <w:rPr>
          <w:rFonts w:asciiTheme="minorHAnsi" w:hAnsiTheme="minorHAnsi" w:cstheme="minorHAnsi"/>
        </w:rPr>
        <w:lastRenderedPageBreak/>
        <w:t>2a</w:t>
      </w:r>
      <w:r w:rsidR="00974495">
        <w:rPr>
          <w:rFonts w:asciiTheme="minorHAnsi" w:hAnsiTheme="minorHAnsi" w:cstheme="minorHAnsi"/>
        </w:rPr>
        <w:t>c – at</w:t>
      </w:r>
      <w:r w:rsidR="00974495" w:rsidRPr="004A6549">
        <w:rPr>
          <w:rFonts w:asciiTheme="minorHAnsi" w:hAnsiTheme="minorHAnsi" w:cstheme="minorHAnsi"/>
        </w:rPr>
        <w:t xml:space="preserve">: </w:t>
      </w:r>
      <w:r w:rsidR="00974495">
        <w:rPr>
          <w:rFonts w:asciiTheme="minorHAnsi" w:hAnsiTheme="minorHAnsi" w:cstheme="minorHAnsi"/>
        </w:rPr>
        <w:t>u</w:t>
      </w:r>
      <w:r w:rsidR="00974495" w:rsidRPr="004A6549">
        <w:rPr>
          <w:rFonts w:asciiTheme="minorHAnsi" w:hAnsiTheme="minorHAnsi" w:cstheme="minorHAnsi"/>
        </w:rPr>
        <w:t>topian/</w:t>
      </w:r>
      <w:r w:rsidR="00974495">
        <w:rPr>
          <w:rFonts w:asciiTheme="minorHAnsi" w:hAnsiTheme="minorHAnsi" w:cstheme="minorHAnsi"/>
        </w:rPr>
        <w:t>m</w:t>
      </w:r>
      <w:r w:rsidR="00974495" w:rsidRPr="004A6549">
        <w:rPr>
          <w:rFonts w:asciiTheme="minorHAnsi" w:hAnsiTheme="minorHAnsi" w:cstheme="minorHAnsi"/>
        </w:rPr>
        <w:t>wajeh 5</w:t>
      </w:r>
    </w:p>
    <w:p w:rsidR="00974495" w:rsidRPr="004A6549" w:rsidRDefault="00974495" w:rsidP="00CC14D2">
      <w:pPr>
        <w:pStyle w:val="Heading4"/>
      </w:pPr>
      <w:r w:rsidRPr="004A6549">
        <w:t xml:space="preserve">We are manifestly anti-utopian --- possibility for change is </w:t>
      </w:r>
      <w:r w:rsidRPr="004A6549">
        <w:rPr>
          <w:u w:val="single"/>
        </w:rPr>
        <w:t>always already present</w:t>
      </w:r>
    </w:p>
    <w:p w:rsidR="00974495" w:rsidRPr="004A6549" w:rsidRDefault="00974495" w:rsidP="00974495">
      <w:pPr>
        <w:rPr>
          <w:rFonts w:asciiTheme="minorHAnsi" w:hAnsiTheme="minorHAnsi" w:cstheme="minorHAnsi"/>
        </w:rPr>
      </w:pPr>
      <w:r w:rsidRPr="004A6549">
        <w:rPr>
          <w:rFonts w:asciiTheme="minorHAnsi" w:hAnsiTheme="minorHAnsi" w:cstheme="minorHAnsi"/>
          <w:b/>
        </w:rPr>
        <w:t>Prozorov 10</w:t>
      </w:r>
      <w:r w:rsidRPr="004A6549">
        <w:rPr>
          <w:rFonts w:asciiTheme="minorHAnsi" w:hAnsiTheme="minorHAnsi" w:cstheme="minorHAnsi"/>
        </w:rPr>
        <w:t xml:space="preserve"> (Sergei – Professor of Political and Economic Studies at the University of Helsinki, “Why Giorgio Agamben is an optimist,” in Philosophy Social Criticism, Volume 36, Number 9, p. 1057, November 2010, http://psc.sagepub.com/content/36/9/1053.abstract)</w:t>
      </w:r>
    </w:p>
    <w:p w:rsidR="00974495" w:rsidRPr="004A6549" w:rsidRDefault="00974495" w:rsidP="00974495">
      <w:pPr>
        <w:rPr>
          <w:rFonts w:asciiTheme="minorHAnsi" w:eastAsia="Cambria" w:hAnsiTheme="minorHAnsi" w:cstheme="minorHAnsi"/>
          <w:sz w:val="14"/>
        </w:rPr>
      </w:pPr>
      <w:r w:rsidRPr="004A6549">
        <w:rPr>
          <w:rFonts w:asciiTheme="minorHAnsi" w:eastAsia="Cambria" w:hAnsiTheme="minorHAnsi" w:cstheme="minorHAnsi"/>
          <w:sz w:val="14"/>
        </w:rPr>
        <w:t xml:space="preserve">It is </w:t>
      </w:r>
      <w:r w:rsidRPr="004A6549">
        <w:rPr>
          <w:rFonts w:asciiTheme="minorHAnsi" w:hAnsiTheme="minorHAnsi" w:cstheme="minorHAnsi"/>
          <w:sz w:val="14"/>
        </w:rPr>
        <w:t>evident that the danger at issue in Agamben’s work is nihilism in its dual form of the sovereign ban and the capitalist spectacle. If, as we have shown in the previous sec- tion, the reign of nihilism is general and complete, we may be optimistic about the pos- sibility of jamming its entire apparatus since there is nothing in it that offers an alternative to the present ‘double subjection’. Yet, where are we to draw resources for</w:t>
      </w:r>
      <w:r w:rsidRPr="004A6549">
        <w:rPr>
          <w:rFonts w:asciiTheme="minorHAnsi" w:eastAsia="Cambria" w:hAnsiTheme="minorHAnsi" w:cstheme="minorHAnsi"/>
          <w:sz w:val="14"/>
        </w:rPr>
        <w:t xml:space="preserve"> such a global transformation? </w:t>
      </w:r>
      <w:r w:rsidRPr="00427B4D">
        <w:rPr>
          <w:rFonts w:asciiTheme="minorHAnsi" w:eastAsia="Cambria" w:hAnsiTheme="minorHAnsi" w:cstheme="minorHAnsi"/>
          <w:b/>
          <w:bCs/>
          <w:highlight w:val="green"/>
          <w:u w:val="single"/>
        </w:rPr>
        <w:t>It would be easy to misread Agamben as</w:t>
      </w:r>
      <w:r w:rsidRPr="00427B4D">
        <w:rPr>
          <w:rFonts w:asciiTheme="minorHAnsi" w:eastAsia="Cambria" w:hAnsiTheme="minorHAnsi" w:cstheme="minorHAnsi"/>
          <w:bCs/>
          <w:highlight w:val="green"/>
          <w:u w:val="single"/>
        </w:rPr>
        <w:t xml:space="preserve"> </w:t>
      </w:r>
      <w:r w:rsidRPr="00427B4D">
        <w:rPr>
          <w:rStyle w:val="Emphasis"/>
          <w:rFonts w:asciiTheme="minorHAnsi" w:hAnsiTheme="minorHAnsi" w:cstheme="minorHAnsi"/>
          <w:highlight w:val="green"/>
        </w:rPr>
        <w:t>an utterly utopian thinker</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whose intentions may be good and whose criticism of the present may be valid if exaggerated</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but whose solutions are completely implausible if not outright embarras- sing</w:t>
      </w:r>
      <w:r w:rsidRPr="004A6549">
        <w:rPr>
          <w:rFonts w:asciiTheme="minorHAnsi" w:eastAsia="Cambria" w:hAnsiTheme="minorHAnsi" w:cstheme="minorHAnsi"/>
          <w:sz w:val="14"/>
        </w:rPr>
        <w:t xml:space="preserve">.23 Nonetheless, </w:t>
      </w:r>
      <w:r w:rsidRPr="00427B4D">
        <w:rPr>
          <w:rFonts w:asciiTheme="minorHAnsi" w:eastAsia="Cambria" w:hAnsiTheme="minorHAnsi" w:cstheme="minorHAnsi"/>
          <w:b/>
          <w:bCs/>
          <w:highlight w:val="green"/>
          <w:u w:val="single"/>
        </w:rPr>
        <w:t>we must rigorously distinguish Agamben’s approach from utopian- ism</w:t>
      </w:r>
      <w:r w:rsidRPr="004A6549">
        <w:rPr>
          <w:rFonts w:asciiTheme="minorHAnsi" w:eastAsia="Cambria" w:hAnsiTheme="minorHAnsi" w:cstheme="minorHAnsi"/>
          <w:sz w:val="14"/>
        </w:rPr>
        <w:t xml:space="preserve">. As Foucault has argued, </w:t>
      </w:r>
      <w:r w:rsidRPr="00427B4D">
        <w:rPr>
          <w:rFonts w:asciiTheme="minorHAnsi" w:eastAsia="Cambria" w:hAnsiTheme="minorHAnsi" w:cstheme="minorHAnsi"/>
          <w:b/>
          <w:bCs/>
          <w:highlight w:val="green"/>
          <w:u w:val="single"/>
        </w:rPr>
        <w:t>utopias derive their attraction from their discursive structure of a fabula</w:t>
      </w:r>
      <w:r w:rsidRPr="004A6549">
        <w:rPr>
          <w:rFonts w:asciiTheme="minorHAnsi" w:eastAsia="Cambria" w:hAnsiTheme="minorHAnsi" w:cstheme="minorHAnsi"/>
          <w:sz w:val="14"/>
        </w:rPr>
        <w:t xml:space="preserve">, which makes it possible to describe in great detail a better way of life, precisely because it is manifestly impossible.24 While utopian thought easily pro- vides us with elaborate visions of a better future, it cannot really lead us there, since its site is by definition a non-place. In contrast, </w:t>
      </w:r>
      <w:r w:rsidRPr="00427B4D">
        <w:rPr>
          <w:rFonts w:asciiTheme="minorHAnsi" w:eastAsia="Cambria" w:hAnsiTheme="minorHAnsi" w:cstheme="minorHAnsi"/>
          <w:b/>
          <w:bCs/>
          <w:highlight w:val="green"/>
          <w:u w:val="single"/>
        </w:rPr>
        <w:t>Agamben’s works</w:t>
      </w:r>
      <w:r w:rsidRPr="004A6549">
        <w:rPr>
          <w:rFonts w:asciiTheme="minorHAnsi" w:eastAsia="Cambria" w:hAnsiTheme="minorHAnsi" w:cstheme="minorHAnsi"/>
          <w:b/>
          <w:bCs/>
          <w:u w:val="single"/>
        </w:rPr>
        <w:t xml:space="preserve"> tell us quite little about life in a community of happy life that has done away with the state form</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 xml:space="preserve">but </w:t>
      </w:r>
      <w:r w:rsidRPr="00427B4D">
        <w:rPr>
          <w:rFonts w:asciiTheme="minorHAnsi" w:eastAsia="Cambria" w:hAnsiTheme="minorHAnsi" w:cstheme="minorHAnsi"/>
          <w:b/>
          <w:bCs/>
          <w:highlight w:val="green"/>
          <w:u w:val="single"/>
        </w:rPr>
        <w:t>are remark- ably concrete about the practices that are constitutive of this community</w:t>
      </w:r>
      <w:r w:rsidRPr="004A6549">
        <w:rPr>
          <w:rFonts w:asciiTheme="minorHAnsi" w:hAnsiTheme="minorHAnsi" w:cstheme="minorHAnsi"/>
          <w:sz w:val="14"/>
        </w:rPr>
        <w:t xml:space="preserve">, </w:t>
      </w:r>
      <w:r w:rsidRPr="004A6549">
        <w:rPr>
          <w:rFonts w:asciiTheme="minorHAnsi" w:eastAsia="Cambria" w:hAnsiTheme="minorHAnsi" w:cstheme="minorHAnsi"/>
          <w:b/>
          <w:bCs/>
          <w:u w:val="single"/>
        </w:rPr>
        <w:t xml:space="preserve">precisely because </w:t>
      </w:r>
      <w:r w:rsidRPr="00427B4D">
        <w:rPr>
          <w:rFonts w:asciiTheme="minorHAnsi" w:eastAsia="Cambria" w:hAnsiTheme="minorHAnsi" w:cstheme="minorHAnsi"/>
          <w:b/>
          <w:bCs/>
          <w:highlight w:val="green"/>
          <w:u w:val="single"/>
        </w:rPr>
        <w:t xml:space="preserve">these practices require </w:t>
      </w:r>
      <w:r w:rsidRPr="00427B4D">
        <w:rPr>
          <w:rStyle w:val="Emphasis"/>
          <w:rFonts w:asciiTheme="minorHAnsi" w:hAnsiTheme="minorHAnsi" w:cstheme="minorHAnsi"/>
          <w:highlight w:val="green"/>
        </w:rPr>
        <w:t>nothing that would be extrinsic</w:t>
      </w:r>
      <w:r w:rsidRPr="004A6549">
        <w:rPr>
          <w:rFonts w:asciiTheme="minorHAnsi" w:eastAsia="Cambria" w:hAnsiTheme="minorHAnsi" w:cstheme="minorHAnsi"/>
          <w:bCs/>
          <w:u w:val="single"/>
        </w:rPr>
        <w:t xml:space="preserve"> </w:t>
      </w:r>
      <w:r w:rsidRPr="004A6549">
        <w:rPr>
          <w:rStyle w:val="StyleUnderline"/>
          <w:rFonts w:asciiTheme="minorHAnsi" w:hAnsiTheme="minorHAnsi" w:cstheme="minorHAnsi"/>
        </w:rPr>
        <w:t>to the contemporary condition of biopolitical nihilism</w:t>
      </w:r>
      <w:r w:rsidRPr="004A6549">
        <w:rPr>
          <w:rFonts w:asciiTheme="minorHAnsi" w:eastAsia="Cambria" w:hAnsiTheme="minorHAnsi" w:cstheme="minorHAnsi"/>
          <w:sz w:val="14"/>
        </w:rPr>
        <w:t xml:space="preserve">. Thus, </w:t>
      </w:r>
      <w:r w:rsidRPr="00427B4D">
        <w:rPr>
          <w:rFonts w:asciiTheme="minorHAnsi" w:eastAsia="Cambria" w:hAnsiTheme="minorHAnsi" w:cstheme="minorHAnsi"/>
          <w:b/>
          <w:bCs/>
          <w:highlight w:val="green"/>
          <w:u w:val="single"/>
        </w:rPr>
        <w:t>Agamben’s coming politics is</w:t>
      </w:r>
      <w:r w:rsidRPr="00427B4D">
        <w:rPr>
          <w:rFonts w:asciiTheme="minorHAnsi" w:eastAsia="Cambria" w:hAnsiTheme="minorHAnsi" w:cstheme="minorHAnsi"/>
          <w:bCs/>
          <w:highlight w:val="green"/>
          <w:u w:val="single"/>
        </w:rPr>
        <w:t xml:space="preserve"> </w:t>
      </w:r>
      <w:r w:rsidRPr="00427B4D">
        <w:rPr>
          <w:rStyle w:val="Emphasis"/>
          <w:rFonts w:asciiTheme="minorHAnsi" w:hAnsiTheme="minorHAnsi" w:cstheme="minorHAnsi"/>
          <w:highlight w:val="green"/>
        </w:rPr>
        <w:t>manifestly anti-utopian</w:t>
      </w:r>
      <w:r w:rsidRPr="00427B4D">
        <w:rPr>
          <w:rFonts w:asciiTheme="minorHAnsi" w:eastAsia="Cambria" w:hAnsiTheme="minorHAnsi" w:cstheme="minorHAnsi"/>
          <w:b/>
          <w:bCs/>
          <w:highlight w:val="green"/>
          <w:u w:val="single"/>
        </w:rPr>
        <w:t xml:space="preserve"> and draws</w:t>
      </w:r>
      <w:r w:rsidRPr="004A6549">
        <w:rPr>
          <w:rFonts w:asciiTheme="minorHAnsi" w:eastAsia="Cambria" w:hAnsiTheme="minorHAnsi" w:cstheme="minorHAnsi"/>
          <w:b/>
          <w:bCs/>
          <w:u w:val="single"/>
        </w:rPr>
        <w:t xml:space="preserve"> all </w:t>
      </w:r>
      <w:r w:rsidRPr="00427B4D">
        <w:rPr>
          <w:rFonts w:asciiTheme="minorHAnsi" w:eastAsia="Cambria" w:hAnsiTheme="minorHAnsi" w:cstheme="minorHAnsi"/>
          <w:b/>
          <w:bCs/>
          <w:highlight w:val="green"/>
          <w:u w:val="single"/>
        </w:rPr>
        <w:t>its resources from the condition of contemporary nihilism</w:t>
      </w:r>
      <w:r w:rsidRPr="004A6549">
        <w:rPr>
          <w:rFonts w:asciiTheme="minorHAnsi" w:eastAsia="Cambria" w:hAnsiTheme="minorHAnsi" w:cstheme="minorHAnsi"/>
          <w:sz w:val="14"/>
        </w:rPr>
        <w:t>.</w:t>
      </w:r>
    </w:p>
    <w:p w:rsidR="00974495" w:rsidRPr="004A6549" w:rsidRDefault="00974495" w:rsidP="00974495">
      <w:pPr>
        <w:tabs>
          <w:tab w:val="left" w:pos="4110"/>
        </w:tabs>
        <w:rPr>
          <w:rFonts w:asciiTheme="minorHAnsi" w:hAnsiTheme="minorHAnsi" w:cstheme="minorHAnsi"/>
        </w:rPr>
      </w:pPr>
      <w:r w:rsidRPr="004A6549">
        <w:rPr>
          <w:rFonts w:asciiTheme="minorHAnsi" w:hAnsiTheme="minorHAnsi" w:cstheme="minorHAnsi"/>
        </w:rPr>
        <w:tab/>
      </w:r>
    </w:p>
    <w:p w:rsidR="00974495" w:rsidRPr="004A6549" w:rsidRDefault="00974495" w:rsidP="00CC14D2">
      <w:pPr>
        <w:pStyle w:val="Heading4"/>
      </w:pPr>
      <w:r w:rsidRPr="004A6549">
        <w:t xml:space="preserve">This is offense against you --- an </w:t>
      </w:r>
      <w:r w:rsidRPr="004A6549">
        <w:rPr>
          <w:u w:val="single"/>
        </w:rPr>
        <w:t>inability to imagine</w:t>
      </w:r>
      <w:r w:rsidRPr="004A6549">
        <w:t xml:space="preserve"> a different world doesn’t change its </w:t>
      </w:r>
      <w:r w:rsidRPr="004A6549">
        <w:rPr>
          <w:u w:val="single"/>
        </w:rPr>
        <w:t>possiblity</w:t>
      </w:r>
    </w:p>
    <w:p w:rsidR="00974495" w:rsidRPr="004A6549" w:rsidRDefault="00974495" w:rsidP="00974495">
      <w:pPr>
        <w:rPr>
          <w:rFonts w:asciiTheme="minorHAnsi" w:hAnsiTheme="minorHAnsi" w:cstheme="minorHAnsi"/>
        </w:rPr>
      </w:pPr>
      <w:r w:rsidRPr="004A6549">
        <w:rPr>
          <w:rFonts w:asciiTheme="minorHAnsi" w:hAnsiTheme="minorHAnsi" w:cstheme="minorHAnsi"/>
          <w:b/>
        </w:rPr>
        <w:t>Kelly 14</w:t>
      </w:r>
      <w:r w:rsidRPr="004A6549">
        <w:rPr>
          <w:rFonts w:asciiTheme="minorHAnsi" w:hAnsiTheme="minorHAnsi" w:cstheme="minorHAnsi"/>
        </w:rPr>
        <w:t xml:space="preserve"> (Mark GE – Senior Lecturer in Humanities at the University of Western Sydney, “Against prophecy and utopia: Foucault and the future,” in Thesis Eleven, Volume 120, Number 1, p. 112-113, http://the.sagepub.com/content/120/1/104.full.pdf+html)</w:t>
      </w:r>
    </w:p>
    <w:p w:rsidR="00974495" w:rsidRPr="004A6549" w:rsidRDefault="00974495" w:rsidP="00974495">
      <w:pPr>
        <w:rPr>
          <w:rFonts w:asciiTheme="minorHAnsi" w:hAnsiTheme="minorHAnsi" w:cstheme="minorHAnsi"/>
          <w:sz w:val="14"/>
        </w:rPr>
      </w:pPr>
      <w:r w:rsidRPr="004A6549">
        <w:rPr>
          <w:rStyle w:val="StyleUnderline"/>
          <w:rFonts w:asciiTheme="minorHAnsi" w:hAnsiTheme="minorHAnsi" w:cstheme="minorHAnsi"/>
        </w:rPr>
        <w:t>It might be said that such a position is itself utopian</w:t>
      </w:r>
      <w:r w:rsidRPr="004A6549">
        <w:rPr>
          <w:rFonts w:asciiTheme="minorHAnsi" w:hAnsiTheme="minorHAnsi" w:cstheme="minorHAnsi"/>
          <w:sz w:val="14"/>
        </w:rPr>
        <w:t xml:space="preserve">, positing a utopian vision of a world devoid of utopianism, by which to condemn the present, predicting, without knowing it, that things will work better without utopianism. Neither Foucault nor I do this, however. We offer no vision of how a world without utopianism might operate, no claim that it will lead to any particular practical consequence. </w:t>
      </w:r>
      <w:r w:rsidRPr="00427B4D">
        <w:rPr>
          <w:rStyle w:val="StyleUnderline"/>
          <w:rFonts w:asciiTheme="minorHAnsi" w:hAnsiTheme="minorHAnsi" w:cstheme="minorHAnsi"/>
          <w:highlight w:val="green"/>
        </w:rPr>
        <w:t>We only identify a certain</w:t>
      </w:r>
      <w:r w:rsidRPr="004A6549">
        <w:rPr>
          <w:rStyle w:val="StyleUnderline"/>
          <w:rFonts w:asciiTheme="minorHAnsi" w:hAnsiTheme="minorHAnsi" w:cstheme="minorHAnsi"/>
        </w:rPr>
        <w:t xml:space="preserve"> form of </w:t>
      </w:r>
      <w:r w:rsidRPr="00427B4D">
        <w:rPr>
          <w:rStyle w:val="StyleUnderline"/>
          <w:rFonts w:asciiTheme="minorHAnsi" w:hAnsiTheme="minorHAnsi" w:cstheme="minorHAnsi"/>
          <w:highlight w:val="green"/>
        </w:rPr>
        <w:t>practice existing in the present</w:t>
      </w:r>
      <w:r w:rsidRPr="004A6549">
        <w:rPr>
          <w:rStyle w:val="StyleUnderline"/>
          <w:rFonts w:asciiTheme="minorHAnsi" w:hAnsiTheme="minorHAnsi" w:cstheme="minorHAnsi"/>
        </w:rPr>
        <w:t xml:space="preserve"> that </w:t>
      </w:r>
      <w:r w:rsidRPr="00427B4D">
        <w:rPr>
          <w:rStyle w:val="StyleUnderline"/>
          <w:rFonts w:asciiTheme="minorHAnsi" w:hAnsiTheme="minorHAnsi" w:cstheme="minorHAnsi"/>
          <w:highlight w:val="green"/>
        </w:rPr>
        <w:t>we advocate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over other practices</w:t>
      </w:r>
      <w:r w:rsidRPr="004A6549">
        <w:rPr>
          <w:rStyle w:val="StyleUnderline"/>
          <w:rFonts w:asciiTheme="minorHAnsi" w:hAnsiTheme="minorHAnsi" w:cstheme="minorHAnsi"/>
        </w:rPr>
        <w:t xml:space="preserve"> in the present that I argue are immanently self-contradictory</w:t>
      </w:r>
      <w:r w:rsidRPr="004A6549">
        <w:rPr>
          <w:rFonts w:asciiTheme="minorHAnsi" w:hAnsiTheme="minorHAnsi" w:cstheme="minorHAnsi"/>
          <w:sz w:val="14"/>
        </w:rPr>
        <w:t xml:space="preserve">. I make no claim about the dangers or lack thereof in non-utopian procedures, only that they avoid the specific dangers of utopianism and prophecy. Another possible line of objection is that anti-utopianism is associated today with reactionary politics. Alain Badiou (2001: 13) points out that today </w:t>
      </w:r>
      <w:r w:rsidRPr="004A6549">
        <w:rPr>
          <w:rStyle w:val="StyleUnderline"/>
          <w:rFonts w:asciiTheme="minorHAnsi" w:hAnsiTheme="minorHAnsi" w:cstheme="minorHAnsi"/>
        </w:rPr>
        <w:t>any positive political project is attacked as utopian</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is to say as unrealistic</w:t>
      </w:r>
      <w:r w:rsidRPr="004A6549">
        <w:rPr>
          <w:rFonts w:asciiTheme="minorHAnsi" w:hAnsiTheme="minorHAnsi" w:cstheme="minorHAnsi"/>
          <w:sz w:val="14"/>
        </w:rPr>
        <w:t xml:space="preserve">. It is true that </w:t>
      </w:r>
      <w:r w:rsidRPr="004A6549">
        <w:rPr>
          <w:rStyle w:val="StyleUnderline"/>
          <w:rFonts w:asciiTheme="minorHAnsi" w:hAnsiTheme="minorHAnsi" w:cstheme="minorHAnsi"/>
        </w:rPr>
        <w:t>such criticisms are widespread</w:t>
      </w:r>
      <w:r w:rsidRPr="004A6549">
        <w:rPr>
          <w:rFonts w:asciiTheme="minorHAnsi" w:hAnsiTheme="minorHAnsi" w:cstheme="minorHAnsi"/>
          <w:sz w:val="14"/>
        </w:rPr>
        <w:t xml:space="preserve">, </w:t>
      </w:r>
      <w:r w:rsidRPr="004A6549">
        <w:rPr>
          <w:rStyle w:val="StyleUnderline"/>
          <w:rFonts w:asciiTheme="minorHAnsi" w:hAnsiTheme="minorHAnsi" w:cstheme="minorHAnsi"/>
        </w:rPr>
        <w:t>but they are often incorrect</w:t>
      </w:r>
      <w:r w:rsidRPr="004A6549">
        <w:rPr>
          <w:rFonts w:asciiTheme="minorHAnsi" w:hAnsiTheme="minorHAnsi" w:cstheme="minorHAnsi"/>
          <w:sz w:val="14"/>
        </w:rPr>
        <w:t xml:space="preserve">. While there are utopianisms on the left, </w:t>
      </w:r>
      <w:r w:rsidRPr="00427B4D">
        <w:rPr>
          <w:rStyle w:val="StyleUnderline"/>
          <w:rFonts w:asciiTheme="minorHAnsi" w:hAnsiTheme="minorHAnsi" w:cstheme="minorHAnsi"/>
          <w:highlight w:val="green"/>
        </w:rPr>
        <w:t>revolutionary thought is not generically utopian</w:t>
      </w:r>
      <w:r w:rsidRPr="004A6549">
        <w:rPr>
          <w:rFonts w:asciiTheme="minorHAnsi" w:hAnsiTheme="minorHAnsi" w:cstheme="minorHAnsi"/>
          <w:sz w:val="14"/>
        </w:rPr>
        <w:t xml:space="preserve">. Revolution is compatible with my position, in the form of an immanent revolution from below, in which the participants attend to and deal with the radically new and unforeseeable conditions as they emerge in a revolutionary situation. The point is to prevent revolution being utopian or prophetic. </w:t>
      </w:r>
      <w:r w:rsidRPr="004A6549">
        <w:rPr>
          <w:rStyle w:val="StyleUnderline"/>
          <w:rFonts w:asciiTheme="minorHAnsi" w:hAnsiTheme="minorHAnsi" w:cstheme="minorHAnsi"/>
        </w:rPr>
        <w:t>The critique that castigates left-wing politics in general as utopian is the inverse of our critique of utopianism</w:t>
      </w:r>
      <w:r w:rsidRPr="004A6549">
        <w:rPr>
          <w:rFonts w:asciiTheme="minorHAnsi" w:hAnsiTheme="minorHAnsi" w:cstheme="minorHAnsi"/>
          <w:sz w:val="14"/>
        </w:rPr>
        <w:t xml:space="preserve">. Where we claim that utopianism fails because it attempts to say how society should work, </w:t>
      </w:r>
      <w:r w:rsidRPr="004A6549">
        <w:rPr>
          <w:rStyle w:val="StyleUnderline"/>
          <w:rFonts w:asciiTheme="minorHAnsi" w:hAnsiTheme="minorHAnsi" w:cstheme="minorHAnsi"/>
        </w:rPr>
        <w:t>critiques of left-wing thought as utopian tend to claim that left-wing positions are insufficiently articulated, hence ‘utopian’ because they cannot offer an alternative vision</w:t>
      </w:r>
      <w:r w:rsidRPr="004A6549">
        <w:rPr>
          <w:rFonts w:asciiTheme="minorHAnsi" w:hAnsiTheme="minorHAnsi" w:cstheme="minorHAnsi"/>
          <w:sz w:val="14"/>
        </w:rPr>
        <w:t xml:space="preserve">. We would argue that </w:t>
      </w:r>
      <w:r w:rsidRPr="00427B4D">
        <w:rPr>
          <w:rStyle w:val="StyleUnderline"/>
          <w:rFonts w:asciiTheme="minorHAnsi" w:hAnsiTheme="minorHAnsi" w:cstheme="minorHAnsi"/>
          <w:highlight w:val="green"/>
        </w:rPr>
        <w:t xml:space="preserve">utopianism is marked </w:t>
      </w:r>
      <w:r w:rsidRPr="00427B4D">
        <w:rPr>
          <w:rStyle w:val="Emphasis"/>
          <w:rFonts w:asciiTheme="minorHAnsi" w:hAnsiTheme="minorHAnsi" w:cstheme="minorHAnsi"/>
          <w:highlight w:val="green"/>
        </w:rPr>
        <w:t>not by the absence of a utopian vision</w:t>
      </w:r>
      <w:r w:rsidRPr="00427B4D">
        <w:rPr>
          <w:rStyle w:val="StyleUnderline"/>
          <w:rFonts w:asciiTheme="minorHAnsi" w:hAnsiTheme="minorHAnsi" w:cstheme="minorHAnsi"/>
          <w:highlight w:val="green"/>
        </w:rPr>
        <w:t xml:space="preserve">, but </w:t>
      </w:r>
      <w:r w:rsidRPr="00427B4D">
        <w:rPr>
          <w:rStyle w:val="Emphasis"/>
          <w:rFonts w:asciiTheme="minorHAnsi" w:hAnsiTheme="minorHAnsi" w:cstheme="minorHAnsi"/>
          <w:highlight w:val="green"/>
        </w:rPr>
        <w:t>by its presence</w:t>
      </w:r>
      <w:r w:rsidRPr="004A6549">
        <w:rPr>
          <w:rFonts w:asciiTheme="minorHAnsi" w:hAnsiTheme="minorHAnsi" w:cstheme="minorHAnsi"/>
          <w:sz w:val="14"/>
        </w:rPr>
        <w:t xml:space="preserve">. According to my argument, </w:t>
      </w:r>
      <w:r w:rsidRPr="00427B4D">
        <w:rPr>
          <w:rStyle w:val="StyleUnderline"/>
          <w:rFonts w:asciiTheme="minorHAnsi" w:hAnsiTheme="minorHAnsi" w:cstheme="minorHAnsi"/>
          <w:highlight w:val="green"/>
        </w:rPr>
        <w:t xml:space="preserve">the inability to imagine how something would work is </w:t>
      </w:r>
      <w:r w:rsidRPr="00427B4D">
        <w:rPr>
          <w:rStyle w:val="Emphasis"/>
          <w:rFonts w:asciiTheme="minorHAnsi" w:hAnsiTheme="minorHAnsi" w:cstheme="minorHAnsi"/>
          <w:highlight w:val="green"/>
        </w:rPr>
        <w:t>no argument against its possibility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just as the ability to imagine how something would work </w:t>
      </w:r>
      <w:r w:rsidRPr="00427B4D">
        <w:rPr>
          <w:rStyle w:val="Emphasis"/>
          <w:rFonts w:asciiTheme="minorHAnsi" w:hAnsiTheme="minorHAnsi" w:cstheme="minorHAnsi"/>
          <w:highlight w:val="green"/>
        </w:rPr>
        <w:t>does not adequately demonstrate that it is actually possible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since the complexity of the social outstrips our ability to model society in our minds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There is nothing utopian about saying that ‘another world is </w:t>
      </w:r>
      <w:r w:rsidRPr="00427B4D">
        <w:rPr>
          <w:rStyle w:val="StyleUnderline"/>
          <w:rFonts w:asciiTheme="minorHAnsi" w:hAnsiTheme="minorHAnsi" w:cstheme="minorHAnsi"/>
          <w:highlight w:val="green"/>
        </w:rPr>
        <w:lastRenderedPageBreak/>
        <w:t>possible’</w:t>
      </w:r>
      <w:r w:rsidRPr="004A6549">
        <w:rPr>
          <w:rFonts w:asciiTheme="minorHAnsi" w:hAnsiTheme="minorHAnsi" w:cstheme="minorHAnsi"/>
          <w:sz w:val="14"/>
        </w:rPr>
        <w:t xml:space="preserve">, where this slogan is raised without detailing what this world would look like. Badiou’s own position is utterly non-utopian, because it is a matter of fidelity to a truth event in the past that is neither about reviving the past situation nor aiming at producing any particular future situation. Badiou’s philosophy is one of profound openness which is inimical to utopianism as I have described it. Conversely, however, </w:t>
      </w:r>
      <w:r w:rsidRPr="00427B4D">
        <w:rPr>
          <w:rStyle w:val="StyleUnderline"/>
          <w:rFonts w:asciiTheme="minorHAnsi" w:hAnsiTheme="minorHAnsi" w:cstheme="minorHAnsi"/>
          <w:highlight w:val="green"/>
        </w:rPr>
        <w:t>it is problematic to say that another world is not possible, that ‘there is no alternative’</w:t>
      </w:r>
      <w:r w:rsidRPr="004A6549">
        <w:rPr>
          <w:rFonts w:asciiTheme="minorHAnsi" w:hAnsiTheme="minorHAnsi" w:cstheme="minorHAnsi"/>
          <w:sz w:val="14"/>
        </w:rPr>
        <w:t xml:space="preserve">. Such pronouncements are prophetic. </w:t>
      </w:r>
      <w:r w:rsidRPr="004A6549">
        <w:rPr>
          <w:rStyle w:val="StyleUnderline"/>
          <w:rFonts w:asciiTheme="minorHAnsi" w:hAnsiTheme="minorHAnsi" w:cstheme="minorHAnsi"/>
        </w:rPr>
        <w:t xml:space="preserve">The claim that communism is impossible has the same flaw as the claim that communism is inevitable: </w:t>
      </w:r>
      <w:r w:rsidRPr="00427B4D">
        <w:rPr>
          <w:rStyle w:val="StyleUnderline"/>
          <w:rFonts w:asciiTheme="minorHAnsi" w:hAnsiTheme="minorHAnsi" w:cstheme="minorHAnsi"/>
          <w:highlight w:val="green"/>
        </w:rPr>
        <w:t>we cannot know whether a determinate form of social organization is either inevitable or impossible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possible or desirable</w:t>
      </w:r>
      <w:r w:rsidRPr="00427B4D">
        <w:rPr>
          <w:rFonts w:asciiTheme="minorHAnsi" w:hAnsiTheme="minorHAnsi" w:cstheme="minorHAnsi"/>
          <w:sz w:val="14"/>
          <w:highlight w:val="green"/>
        </w:rPr>
        <w:t xml:space="preserve">, </w:t>
      </w:r>
      <w:r w:rsidRPr="00427B4D">
        <w:rPr>
          <w:rStyle w:val="StyleUnderline"/>
          <w:rFonts w:asciiTheme="minorHAnsi" w:hAnsiTheme="minorHAnsi" w:cstheme="minorHAnsi"/>
          <w:highlight w:val="green"/>
        </w:rPr>
        <w:t>in advance</w:t>
      </w:r>
      <w:r w:rsidRPr="004A6549">
        <w:rPr>
          <w:rFonts w:asciiTheme="minorHAnsi" w:hAnsiTheme="minorHAnsi" w:cstheme="minorHAnsi"/>
          <w:sz w:val="14"/>
        </w:rPr>
        <w:t xml:space="preserve">. </w:t>
      </w:r>
      <w:r w:rsidRPr="004A6549">
        <w:rPr>
          <w:rStyle w:val="StyleUnderline"/>
          <w:rFonts w:asciiTheme="minorHAnsi" w:hAnsiTheme="minorHAnsi" w:cstheme="minorHAnsi"/>
        </w:rPr>
        <w:t>Grand historical claims are prophetic</w:t>
      </w:r>
      <w:r w:rsidRPr="004A6549">
        <w:rPr>
          <w:rFonts w:asciiTheme="minorHAnsi" w:hAnsiTheme="minorHAnsi" w:cstheme="minorHAnsi"/>
          <w:sz w:val="14"/>
        </w:rPr>
        <w:t xml:space="preserve">, </w:t>
      </w:r>
      <w:r w:rsidRPr="004A6549">
        <w:rPr>
          <w:rStyle w:val="StyleUnderline"/>
          <w:rFonts w:asciiTheme="minorHAnsi" w:hAnsiTheme="minorHAnsi" w:cstheme="minorHAnsi"/>
        </w:rPr>
        <w:t>even if they are negative</w:t>
      </w:r>
      <w:r w:rsidRPr="004A6549">
        <w:rPr>
          <w:rFonts w:asciiTheme="minorHAnsi" w:hAnsiTheme="minorHAnsi" w:cstheme="minorHAnsi"/>
          <w:sz w:val="14"/>
        </w:rPr>
        <w:t xml:space="preserve">, </w:t>
      </w:r>
      <w:r w:rsidRPr="004A6549">
        <w:rPr>
          <w:rStyle w:val="StyleUnderline"/>
          <w:rFonts w:asciiTheme="minorHAnsi" w:hAnsiTheme="minorHAnsi" w:cstheme="minorHAnsi"/>
        </w:rPr>
        <w:t>like Fukuyama’s famous neo-Hegelian diagnosis of the end of history</w:t>
      </w:r>
    </w:p>
    <w:p w:rsidR="00974495" w:rsidRPr="0015143E" w:rsidRDefault="00974495" w:rsidP="00974495">
      <w:pPr>
        <w:rPr>
          <w:sz w:val="14"/>
        </w:rPr>
      </w:pPr>
    </w:p>
    <w:p w:rsidR="00974495" w:rsidRPr="004A6549" w:rsidRDefault="00B44A71" w:rsidP="00974495">
      <w:pPr>
        <w:pStyle w:val="Heading3"/>
        <w:rPr>
          <w:rFonts w:asciiTheme="minorHAnsi" w:hAnsiTheme="minorHAnsi" w:cstheme="minorHAnsi"/>
        </w:rPr>
      </w:pPr>
      <w:r>
        <w:rPr>
          <w:rFonts w:asciiTheme="minorHAnsi" w:hAnsiTheme="minorHAnsi" w:cstheme="minorHAnsi"/>
        </w:rPr>
        <w:lastRenderedPageBreak/>
        <w:t>2a</w:t>
      </w:r>
      <w:r w:rsidR="00974495">
        <w:rPr>
          <w:rFonts w:asciiTheme="minorHAnsi" w:hAnsiTheme="minorHAnsi" w:cstheme="minorHAnsi"/>
        </w:rPr>
        <w:t>c – at: o</w:t>
      </w:r>
      <w:r w:rsidR="00974495" w:rsidRPr="004A6549">
        <w:rPr>
          <w:rFonts w:asciiTheme="minorHAnsi" w:hAnsiTheme="minorHAnsi" w:cstheme="minorHAnsi"/>
        </w:rPr>
        <w:t>jakangas 5</w:t>
      </w:r>
    </w:p>
    <w:p w:rsidR="00974495" w:rsidRPr="004A6549" w:rsidRDefault="00974495" w:rsidP="00CC14D2">
      <w:pPr>
        <w:pStyle w:val="Heading4"/>
      </w:pPr>
      <w:r w:rsidRPr="004A6549">
        <w:t xml:space="preserve">Ojakangas elides the </w:t>
      </w:r>
      <w:r w:rsidRPr="004A6549">
        <w:rPr>
          <w:u w:val="single"/>
        </w:rPr>
        <w:t>intrinsic relation</w:t>
      </w:r>
      <w:r w:rsidRPr="004A6549">
        <w:t xml:space="preserve"> between caring for living and adjudicating death</w:t>
      </w:r>
    </w:p>
    <w:p w:rsidR="00974495" w:rsidRPr="004A6549" w:rsidRDefault="00974495" w:rsidP="00974495">
      <w:pPr>
        <w:rPr>
          <w:rFonts w:asciiTheme="minorHAnsi" w:hAnsiTheme="minorHAnsi" w:cstheme="minorHAnsi"/>
        </w:rPr>
      </w:pPr>
      <w:r w:rsidRPr="004A6549">
        <w:rPr>
          <w:rFonts w:asciiTheme="minorHAnsi" w:hAnsiTheme="minorHAnsi" w:cstheme="minorHAnsi"/>
          <w:b/>
        </w:rPr>
        <w:t>Dillon 5</w:t>
      </w:r>
      <w:r w:rsidRPr="004A6549">
        <w:rPr>
          <w:rFonts w:asciiTheme="minorHAnsi" w:hAnsiTheme="minorHAnsi" w:cstheme="minorHAnsi"/>
        </w:rPr>
        <w:t xml:space="preserve"> (Michael – Professor of Politics and International Relations at Lancaster University, “Cared to Death: The Political Time of Your Life,” in Foucault Studies, No. 2, p. 37-38, May 2005, </w:t>
      </w:r>
      <w:hyperlink r:id="rId15" w:history="1">
        <w:r w:rsidRPr="004A6549">
          <w:rPr>
            <w:rStyle w:val="Hyperlink"/>
            <w:rFonts w:asciiTheme="minorHAnsi" w:hAnsiTheme="minorHAnsi" w:cstheme="minorHAnsi"/>
          </w:rPr>
          <w:t>http://rauli.cbs.dk/index.php/foucault-studies/article/viewFile/858/876</w:t>
        </w:r>
      </w:hyperlink>
      <w:r w:rsidRPr="004A6549">
        <w:rPr>
          <w:rFonts w:asciiTheme="minorHAnsi" w:hAnsiTheme="minorHAnsi" w:cstheme="minorHAnsi"/>
        </w:rPr>
        <w:t>)</w:t>
      </w:r>
    </w:p>
    <w:p w:rsidR="00974495" w:rsidRPr="004A6549" w:rsidRDefault="00974495" w:rsidP="00974495">
      <w:pPr>
        <w:rPr>
          <w:rFonts w:asciiTheme="minorHAnsi" w:hAnsiTheme="minorHAnsi" w:cstheme="minorHAnsi"/>
          <w:sz w:val="14"/>
        </w:rPr>
      </w:pPr>
      <w:r w:rsidRPr="004A6549">
        <w:rPr>
          <w:rStyle w:val="StyleUnderline"/>
          <w:rFonts w:asciiTheme="minorHAnsi" w:hAnsiTheme="minorHAnsi" w:cstheme="minorHAnsi"/>
        </w:rPr>
        <w:t>The key point of dispute with Ojakangas concerns the self-immolating logic of biopolitics</w:t>
      </w:r>
      <w:r w:rsidRPr="004A6549">
        <w:rPr>
          <w:rFonts w:asciiTheme="minorHAnsi" w:hAnsiTheme="minorHAnsi" w:cstheme="minorHAnsi"/>
          <w:sz w:val="14"/>
        </w:rPr>
        <w:t>. "Not bare life that is exposed to an unconditional threat of death," he says in the introduction to his paper, "but the care of'all living' is the foundation of biopower." (</w:t>
      </w:r>
      <w:proofErr w:type="gramStart"/>
      <w:r w:rsidRPr="004A6549">
        <w:rPr>
          <w:rFonts w:asciiTheme="minorHAnsi" w:hAnsiTheme="minorHAnsi" w:cstheme="minorHAnsi"/>
          <w:sz w:val="14"/>
        </w:rPr>
        <w:t>emphasis</w:t>
      </w:r>
      <w:proofErr w:type="gramEnd"/>
      <w:r w:rsidRPr="004A6549">
        <w:rPr>
          <w:rFonts w:asciiTheme="minorHAnsi" w:hAnsiTheme="minorHAnsi" w:cstheme="minorHAnsi"/>
          <w:sz w:val="14"/>
        </w:rPr>
        <w:t xml:space="preserve"> in the original). Ojakangas says: "Foucault's biopower has nothing to do with that [Agamben] kind of bare life." I agree. Foucault's biopolitics concerns </w:t>
      </w:r>
      <w:proofErr w:type="gramStart"/>
      <w:r w:rsidRPr="004A6549">
        <w:rPr>
          <w:rFonts w:asciiTheme="minorHAnsi" w:hAnsiTheme="minorHAnsi" w:cstheme="minorHAnsi"/>
          <w:sz w:val="14"/>
        </w:rPr>
        <w:t>an</w:t>
      </w:r>
      <w:proofErr w:type="gramEnd"/>
      <w:r w:rsidRPr="004A6549">
        <w:rPr>
          <w:rFonts w:asciiTheme="minorHAnsi" w:hAnsiTheme="minorHAnsi" w:cstheme="minorHAnsi"/>
          <w:sz w:val="14"/>
        </w:rPr>
        <w:t xml:space="preserve"> historically biologised life whose biologisation continues to mutate as the life sciences themselves offer changing interpretations and technical determinations of life. This biologised life of biopolitics nonetheless also raises the stake for Foucault of a life that is not a biologised life. So it does for Agamben, but differently and in a different way. For Foucault, the biologised life of biopolitics also raises the issue of a life threatened in supremely violent and novel ways. So it does for Agamben, but again differently and for the same complex of reasons. In contesting Agamben in the ways that he does, Ojakangas marks an important difference, then, between Foucault and Agamben. That done, perhaps the difference needs however to be both marked differently and interrogated differently. I have argued that there is a certain betrayal in the way Agamben reworks Foucault. There is however much more going on in this 'betrayal' than misconstruction and misinterpretation. There is a value in it. Exploring that value requires another ethic of reading in addition to that of the exegesis required to mark it out. For Agamben's loathing of biopolitics is I think more 'true' to the burgeoning suspicion and fear that progressively marked Foucault's reflections on it than Ojakangas' account can give credit for, since he concentrates on providing the exegetical audit required to mark it out rather than evaluate it. </w:t>
      </w:r>
      <w:r w:rsidRPr="004A6549">
        <w:rPr>
          <w:rStyle w:val="StyleUnderline"/>
          <w:rFonts w:asciiTheme="minorHAnsi" w:hAnsiTheme="minorHAnsi" w:cstheme="minorHAnsi"/>
        </w:rPr>
        <w:t>In posing an intrinsic and unique threat to life through the very ways in which it promotes</w:t>
      </w:r>
      <w:r w:rsidRPr="004A6549">
        <w:rPr>
          <w:rFonts w:asciiTheme="minorHAnsi" w:hAnsiTheme="minorHAnsi" w:cstheme="minorHAnsi"/>
          <w:sz w:val="14"/>
        </w:rPr>
        <w:t xml:space="preserve">, </w:t>
      </w:r>
      <w:r w:rsidRPr="004A6549">
        <w:rPr>
          <w:rStyle w:val="StyleUnderline"/>
          <w:rFonts w:asciiTheme="minorHAnsi" w:hAnsiTheme="minorHAnsi" w:cstheme="minorHAnsi"/>
        </w:rPr>
        <w:t>protects and invests life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'care for all living' threatens life in its own distinctive ways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Massacres have become vital</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threshold of modernity is reached when </w:t>
      </w:r>
      <w:r w:rsidRPr="00427B4D">
        <w:rPr>
          <w:rStyle w:val="StyleUnderline"/>
          <w:rFonts w:asciiTheme="minorHAnsi" w:hAnsiTheme="minorHAnsi" w:cstheme="minorHAnsi"/>
          <w:highlight w:val="green"/>
        </w:rPr>
        <w:t>the life of the species is wagered on its own (bio) political strategies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Biopolitics</w:t>
      </w:r>
      <w:r w:rsidRPr="004A6549">
        <w:rPr>
          <w:rStyle w:val="StyleUnderline"/>
          <w:rFonts w:asciiTheme="minorHAnsi" w:hAnsiTheme="minorHAnsi" w:cstheme="minorHAnsi"/>
        </w:rPr>
        <w:t xml:space="preserve"> must and does recuperate the death function</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It does </w:t>
      </w:r>
      <w:r w:rsidRPr="00427B4D">
        <w:rPr>
          <w:rStyle w:val="StyleUnderline"/>
          <w:rFonts w:asciiTheme="minorHAnsi" w:hAnsiTheme="minorHAnsi" w:cstheme="minorHAnsi"/>
          <w:highlight w:val="green"/>
        </w:rPr>
        <w:t>teach us</w:t>
      </w:r>
      <w:r w:rsidRPr="004A6549">
        <w:rPr>
          <w:rStyle w:val="StyleUnderline"/>
          <w:rFonts w:asciiTheme="minorHAnsi" w:hAnsiTheme="minorHAnsi" w:cstheme="minorHAnsi"/>
        </w:rPr>
        <w:t xml:space="preserve"> how to punish and </w:t>
      </w:r>
      <w:r w:rsidRPr="00427B4D">
        <w:rPr>
          <w:rStyle w:val="StyleUnderline"/>
          <w:rFonts w:asciiTheme="minorHAnsi" w:hAnsiTheme="minorHAnsi" w:cstheme="minorHAnsi"/>
          <w:highlight w:val="green"/>
        </w:rPr>
        <w:t>who to kill</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Power over life must adjudicate</w:t>
      </w:r>
      <w:r w:rsidRPr="004A6549">
        <w:rPr>
          <w:rStyle w:val="StyleUnderline"/>
          <w:rFonts w:asciiTheme="minorHAnsi" w:hAnsiTheme="minorHAnsi" w:cstheme="minorHAnsi"/>
        </w:rPr>
        <w:t xml:space="preserve"> punishment and </w:t>
      </w:r>
      <w:r w:rsidRPr="00427B4D">
        <w:rPr>
          <w:rStyle w:val="StyleUnderline"/>
          <w:rFonts w:asciiTheme="minorHAnsi" w:hAnsiTheme="minorHAnsi" w:cstheme="minorHAnsi"/>
          <w:highlight w:val="green"/>
        </w:rPr>
        <w:t>death as it distributes live across terrains of value</w:t>
      </w:r>
      <w:r w:rsidRPr="004A6549">
        <w:rPr>
          <w:rStyle w:val="StyleUnderline"/>
          <w:rFonts w:asciiTheme="minorHAnsi" w:hAnsiTheme="minorHAnsi" w:cstheme="minorHAnsi"/>
        </w:rPr>
        <w:t xml:space="preserve"> that the life sciences constantly revise in the cause of life's very promotion</w:t>
      </w:r>
      <w:r w:rsidRPr="004A6549">
        <w:rPr>
          <w:rFonts w:asciiTheme="minorHAnsi" w:hAnsiTheme="minorHAnsi" w:cstheme="minorHAnsi"/>
          <w:sz w:val="14"/>
        </w:rPr>
        <w:t xml:space="preserve">. It has to. </w:t>
      </w:r>
      <w:r w:rsidRPr="00427B4D">
        <w:rPr>
          <w:rStyle w:val="StyleUnderline"/>
          <w:rFonts w:asciiTheme="minorHAnsi" w:hAnsiTheme="minorHAnsi" w:cstheme="minorHAnsi"/>
          <w:highlight w:val="green"/>
        </w:rPr>
        <w:t xml:space="preserve">That is also why we now have a biopolitics gone geopolitically global in </w:t>
      </w:r>
      <w:r w:rsidRPr="00427B4D">
        <w:rPr>
          <w:rStyle w:val="Emphasis"/>
          <w:rFonts w:asciiTheme="minorHAnsi" w:hAnsiTheme="minorHAnsi" w:cstheme="minorHAnsi"/>
          <w:highlight w:val="green"/>
        </w:rPr>
        <w:t>humanitarian wars of intervention</w:t>
      </w:r>
      <w:r w:rsidRPr="00427B4D">
        <w:rPr>
          <w:rStyle w:val="StyleUnderline"/>
          <w:rFonts w:asciiTheme="minorHAnsi" w:hAnsiTheme="minorHAnsi" w:cstheme="minorHAnsi"/>
          <w:highlight w:val="green"/>
        </w:rPr>
        <w:t xml:space="preserve"> and martial doctrines of virtuous war</w:t>
      </w:r>
      <w:r w:rsidRPr="004A6549">
        <w:rPr>
          <w:rFonts w:asciiTheme="minorHAnsi" w:hAnsiTheme="minorHAnsi" w:cstheme="minorHAnsi"/>
          <w:sz w:val="14"/>
        </w:rPr>
        <w:t xml:space="preserve">. Here, also, is the reason why the modernising developmental politics of biopolitics go racist: "So you can understand the importance - I almost said the vital importance - of racism to such an exercise of power." In racism, Foucault insists: "We are dealing with a mechanism that allows biopower to work." But: "The specificity of modern racism, or what gives it its specificity, is not bound up with mentalities, ideologies or the lies of power. It is bound up with the techniques of power, with the technology of power." </w:t>
      </w:r>
      <w:r w:rsidRPr="004A6549">
        <w:rPr>
          <w:rStyle w:val="StyleUnderline"/>
          <w:rFonts w:asciiTheme="minorHAnsi" w:hAnsiTheme="minorHAnsi" w:cstheme="minorHAnsi"/>
        </w:rPr>
        <w:t>In thus threatening life</w:t>
      </w:r>
      <w:r w:rsidRPr="004A6549">
        <w:rPr>
          <w:rFonts w:asciiTheme="minorHAnsi" w:hAnsiTheme="minorHAnsi" w:cstheme="minorHAnsi"/>
          <w:sz w:val="14"/>
        </w:rPr>
        <w:t xml:space="preserve">, </w:t>
      </w:r>
      <w:r w:rsidRPr="004A6549">
        <w:rPr>
          <w:rStyle w:val="StyleUnderline"/>
          <w:rFonts w:asciiTheme="minorHAnsi" w:hAnsiTheme="minorHAnsi" w:cstheme="minorHAnsi"/>
        </w:rPr>
        <w:t>biopolitics prompts a revision of the question of life and especially of the life of a politics that is not exhaustively biologised</w:t>
      </w:r>
      <w:r w:rsidRPr="004A6549">
        <w:rPr>
          <w:rFonts w:asciiTheme="minorHAnsi" w:hAnsiTheme="minorHAnsi" w:cstheme="minorHAnsi"/>
          <w:sz w:val="14"/>
        </w:rPr>
        <w:t xml:space="preserve">; comprehensively subject to biopolitical governance in such a way that life shows up as nothing but the material required for biopolitical governance, whether in terms posed by Foucault or Agamben. </w:t>
      </w:r>
      <w:r w:rsidRPr="00427B4D">
        <w:rPr>
          <w:rStyle w:val="StyleUnderline"/>
          <w:rFonts w:asciiTheme="minorHAnsi" w:hAnsiTheme="minorHAnsi" w:cstheme="minorHAnsi"/>
          <w:highlight w:val="green"/>
        </w:rPr>
        <w:t>Emphasising care for all living</w:t>
      </w:r>
      <w:r w:rsidRPr="004A6549">
        <w:rPr>
          <w:rStyle w:val="StyleUnderline"/>
          <w:rFonts w:asciiTheme="minorHAnsi" w:hAnsiTheme="minorHAnsi" w:cstheme="minorHAnsi"/>
        </w:rPr>
        <w:t xml:space="preserve"> - the promotion, protection and investment of the life of individuals and populations - </w:t>
      </w:r>
      <w:r w:rsidRPr="00427B4D">
        <w:rPr>
          <w:rStyle w:val="StyleUnderline"/>
          <w:rFonts w:asciiTheme="minorHAnsi" w:hAnsiTheme="minorHAnsi" w:cstheme="minorHAnsi"/>
          <w:highlight w:val="green"/>
        </w:rPr>
        <w:t>elides the issue of being cared to death</w:t>
      </w:r>
      <w:r w:rsidRPr="004A6549">
        <w:rPr>
          <w:rFonts w:asciiTheme="minorHAnsi" w:hAnsiTheme="minorHAnsi" w:cstheme="minorHAnsi"/>
          <w:sz w:val="14"/>
        </w:rPr>
        <w:t xml:space="preserve">. </w:t>
      </w:r>
      <w:r w:rsidRPr="004A6549">
        <w:rPr>
          <w:rStyle w:val="StyleUnderline"/>
          <w:rFonts w:asciiTheme="minorHAnsi" w:hAnsiTheme="minorHAnsi" w:cstheme="minorHAnsi"/>
        </w:rPr>
        <w:t>Being cared to death poses the issue of the life that is presupposed</w:t>
      </w:r>
      <w:r w:rsidRPr="004A6549">
        <w:rPr>
          <w:rFonts w:asciiTheme="minorHAnsi" w:hAnsiTheme="minorHAnsi" w:cstheme="minorHAnsi"/>
          <w:sz w:val="14"/>
        </w:rPr>
        <w:t xml:space="preserve">, nomologically for Agamben and biologically for Foucault, in biopolitics. Each foregrounds the self-immolating logic that ineluctably applies in a politics of life that understands life biologically, in the way that Foucault documents for us, or nomologically, in the way that Agamben's bare life contends. When recalling the significance of the Christian pastorate to biopolitics, </w:t>
      </w:r>
      <w:r w:rsidRPr="00427B4D">
        <w:rPr>
          <w:rStyle w:val="StyleUnderline"/>
          <w:rFonts w:asciiTheme="minorHAnsi" w:hAnsiTheme="minorHAnsi" w:cstheme="minorHAnsi"/>
          <w:highlight w:val="green"/>
        </w:rPr>
        <w:t>Ojakangas</w:t>
      </w:r>
      <w:r w:rsidRPr="004A6549">
        <w:rPr>
          <w:rFonts w:asciiTheme="minorHAnsi" w:hAnsiTheme="minorHAnsi" w:cstheme="minorHAnsi"/>
          <w:sz w:val="14"/>
        </w:rPr>
        <w:t xml:space="preserve"> seems to emphasize a line of succession rather than of radical dissociation. One, moreover, which </w:t>
      </w:r>
      <w:r w:rsidRPr="00427B4D">
        <w:rPr>
          <w:rStyle w:val="StyleUnderline"/>
          <w:rFonts w:asciiTheme="minorHAnsi" w:hAnsiTheme="minorHAnsi" w:cstheme="minorHAnsi"/>
          <w:highlight w:val="green"/>
        </w:rPr>
        <w:t xml:space="preserve">threatens to elide the intrinsic violence of biopolitics and its </w:t>
      </w:r>
      <w:r w:rsidRPr="00427B4D">
        <w:rPr>
          <w:rStyle w:val="Emphasis"/>
          <w:rFonts w:asciiTheme="minorHAnsi" w:hAnsiTheme="minorHAnsi" w:cstheme="minorHAnsi"/>
          <w:highlight w:val="green"/>
        </w:rPr>
        <w:t>essential relation with correction and death</w:t>
      </w:r>
      <w:r w:rsidRPr="004A6549">
        <w:rPr>
          <w:rFonts w:asciiTheme="minorHAnsi" w:hAnsiTheme="minorHAnsi" w:cstheme="minorHAnsi"/>
          <w:sz w:val="14"/>
        </w:rPr>
        <w:t>.</w:t>
      </w:r>
    </w:p>
    <w:p w:rsidR="00974495" w:rsidRPr="004A6549" w:rsidRDefault="00974495" w:rsidP="00974495">
      <w:pPr>
        <w:rPr>
          <w:rFonts w:asciiTheme="minorHAnsi" w:hAnsiTheme="minorHAnsi" w:cstheme="minorHAnsi"/>
          <w:sz w:val="14"/>
        </w:rPr>
      </w:pPr>
    </w:p>
    <w:p w:rsidR="00974495" w:rsidRPr="004A6549" w:rsidRDefault="00974495" w:rsidP="00CC14D2">
      <w:pPr>
        <w:pStyle w:val="Heading4"/>
      </w:pPr>
      <w:r w:rsidRPr="004A6549">
        <w:t xml:space="preserve">If life is a production of biopolitics it is </w:t>
      </w:r>
      <w:r w:rsidRPr="004A6549">
        <w:rPr>
          <w:u w:val="single"/>
        </w:rPr>
        <w:t>circular</w:t>
      </w:r>
      <w:r w:rsidRPr="004A6549">
        <w:t xml:space="preserve"> to claim biopolitics saves lives</w:t>
      </w:r>
    </w:p>
    <w:p w:rsidR="00974495" w:rsidRPr="004A6549" w:rsidRDefault="00974495" w:rsidP="00974495">
      <w:pPr>
        <w:rPr>
          <w:rFonts w:asciiTheme="minorHAnsi" w:hAnsiTheme="minorHAnsi" w:cstheme="minorHAnsi"/>
        </w:rPr>
      </w:pPr>
      <w:r w:rsidRPr="004A6549">
        <w:rPr>
          <w:rFonts w:asciiTheme="minorHAnsi" w:hAnsiTheme="minorHAnsi" w:cstheme="minorHAnsi"/>
          <w:b/>
        </w:rPr>
        <w:t>Dillon 5</w:t>
      </w:r>
      <w:r w:rsidRPr="004A6549">
        <w:rPr>
          <w:rFonts w:asciiTheme="minorHAnsi" w:hAnsiTheme="minorHAnsi" w:cstheme="minorHAnsi"/>
        </w:rPr>
        <w:t xml:space="preserve"> (Michael – Professor of Politics and International Relations at Lancaster University, “Cared to Death: The Political Time of Your Life,” in Foucault Studies, No. 2, p. 37-38, May 2005, http://rauli.cbs.dk/index.php/foucault-studies/article/viewFile/858/876)</w:t>
      </w:r>
    </w:p>
    <w:p w:rsidR="00974495" w:rsidRPr="004A6549" w:rsidRDefault="00974495" w:rsidP="00974495">
      <w:pPr>
        <w:rPr>
          <w:rFonts w:asciiTheme="minorHAnsi" w:hAnsiTheme="minorHAnsi" w:cstheme="minorHAnsi"/>
          <w:sz w:val="14"/>
        </w:rPr>
      </w:pPr>
      <w:r w:rsidRPr="004A6549">
        <w:rPr>
          <w:rFonts w:asciiTheme="minorHAnsi" w:hAnsiTheme="minorHAnsi" w:cstheme="minorHAnsi"/>
          <w:sz w:val="14"/>
        </w:rPr>
        <w:t xml:space="preserve">The nomological concerns the law, the biological concerns 'life' and the theological concerns the relation of life to transcendence in the form of divinity. At a philosophical level, the life of politics may be said to find its bearings in relation to the changing interpretations and correlations of force that characterise the intimate relationality of this trinity of nomos, bios and theos.  Agamben takes Foucault's account of biopolitics away from history and relocates it back in the centre of these key determinants of political philosophy. Whereas Agamben's nomological account of biopolitical violence threatens a certain kind of political paralysis, however, in as much as it ontologises that violence, </w:t>
      </w:r>
      <w:r w:rsidRPr="00427B4D">
        <w:rPr>
          <w:rStyle w:val="StyleUnderline"/>
          <w:rFonts w:asciiTheme="minorHAnsi" w:hAnsiTheme="minorHAnsi" w:cstheme="minorHAnsi"/>
          <w:highlight w:val="green"/>
        </w:rPr>
        <w:t>Ojakangas' insistence on the productivity of biopolitics</w:t>
      </w:r>
      <w:r w:rsidRPr="004A6549">
        <w:rPr>
          <w:rStyle w:val="StyleUnderline"/>
          <w:rFonts w:asciiTheme="minorHAnsi" w:hAnsiTheme="minorHAnsi" w:cstheme="minorHAnsi"/>
        </w:rPr>
        <w:t xml:space="preserve"> threatens to </w:t>
      </w:r>
      <w:r w:rsidRPr="00427B4D">
        <w:rPr>
          <w:rStyle w:val="StyleUnderline"/>
          <w:rFonts w:asciiTheme="minorHAnsi" w:hAnsiTheme="minorHAnsi" w:cstheme="minorHAnsi"/>
          <w:highlight w:val="green"/>
        </w:rPr>
        <w:t>elide the violent inner logic of biopolitics and</w:t>
      </w:r>
      <w:r w:rsidRPr="004A6549">
        <w:rPr>
          <w:rStyle w:val="StyleUnderline"/>
          <w:rFonts w:asciiTheme="minorHAnsi" w:hAnsiTheme="minorHAnsi" w:cstheme="minorHAnsi"/>
        </w:rPr>
        <w:t xml:space="preserve"> to </w:t>
      </w:r>
      <w:r w:rsidRPr="00427B4D">
        <w:rPr>
          <w:rStyle w:val="StyleUnderline"/>
          <w:rFonts w:asciiTheme="minorHAnsi" w:hAnsiTheme="minorHAnsi" w:cstheme="minorHAnsi"/>
          <w:highlight w:val="green"/>
        </w:rPr>
        <w:t>miss</w:t>
      </w:r>
      <w:r w:rsidRPr="004A6549">
        <w:rPr>
          <w:rStyle w:val="StyleUnderline"/>
          <w:rFonts w:asciiTheme="minorHAnsi" w:hAnsiTheme="minorHAnsi" w:cstheme="minorHAnsi"/>
        </w:rPr>
        <w:t xml:space="preserve"> what </w:t>
      </w:r>
      <w:r w:rsidRPr="00427B4D">
        <w:rPr>
          <w:rStyle w:val="StyleUnderline"/>
          <w:rFonts w:asciiTheme="minorHAnsi" w:hAnsiTheme="minorHAnsi" w:cstheme="minorHAnsi"/>
          <w:highlight w:val="green"/>
        </w:rPr>
        <w:t>Agamben's</w:t>
      </w:r>
      <w:r w:rsidRPr="004A6549">
        <w:rPr>
          <w:rStyle w:val="StyleUnderline"/>
          <w:rFonts w:asciiTheme="minorHAnsi" w:hAnsiTheme="minorHAnsi" w:cstheme="minorHAnsi"/>
        </w:rPr>
        <w:t xml:space="preserve"> nomologically driven </w:t>
      </w:r>
      <w:r w:rsidRPr="004A6549">
        <w:rPr>
          <w:rStyle w:val="StyleUnderline"/>
          <w:rFonts w:asciiTheme="minorHAnsi" w:hAnsiTheme="minorHAnsi" w:cstheme="minorHAnsi"/>
        </w:rPr>
        <w:lastRenderedPageBreak/>
        <w:t>ontologisation</w:t>
      </w:r>
      <w:r w:rsidRPr="004A6549">
        <w:rPr>
          <w:rFonts w:asciiTheme="minorHAnsi" w:hAnsiTheme="minorHAnsi" w:cstheme="minorHAnsi"/>
          <w:sz w:val="14"/>
        </w:rPr>
        <w:t xml:space="preserve"> nonetheless </w:t>
      </w:r>
      <w:r w:rsidRPr="004A6549">
        <w:rPr>
          <w:rStyle w:val="StyleUnderline"/>
          <w:rFonts w:asciiTheme="minorHAnsi" w:hAnsiTheme="minorHAnsi" w:cstheme="minorHAnsi"/>
        </w:rPr>
        <w:t>does rigorously expose</w:t>
      </w:r>
      <w:r w:rsidRPr="004A6549">
        <w:rPr>
          <w:rFonts w:asciiTheme="minorHAnsi" w:hAnsiTheme="minorHAnsi" w:cstheme="minorHAnsi"/>
          <w:sz w:val="14"/>
        </w:rPr>
        <w:t xml:space="preserve">. Incomparably the most interesting thinker thinking today, </w:t>
      </w:r>
      <w:r w:rsidRPr="004A6549">
        <w:rPr>
          <w:rStyle w:val="StyleUnderline"/>
          <w:rFonts w:asciiTheme="minorHAnsi" w:hAnsiTheme="minorHAnsi" w:cstheme="minorHAnsi"/>
        </w:rPr>
        <w:t xml:space="preserve">one of the things that Agamben is </w:t>
      </w:r>
      <w:r w:rsidRPr="00427B4D">
        <w:rPr>
          <w:rStyle w:val="StyleUnderline"/>
          <w:rFonts w:asciiTheme="minorHAnsi" w:hAnsiTheme="minorHAnsi" w:cstheme="minorHAnsi"/>
          <w:highlight w:val="green"/>
        </w:rPr>
        <w:t>thinking</w:t>
      </w:r>
      <w:r w:rsidRPr="004A6549">
        <w:rPr>
          <w:rStyle w:val="StyleUnderline"/>
          <w:rFonts w:asciiTheme="minorHAnsi" w:hAnsiTheme="minorHAnsi" w:cstheme="minorHAnsi"/>
        </w:rPr>
        <w:t xml:space="preserve"> in response to the provocations of biopolitics is </w:t>
      </w:r>
      <w:r w:rsidRPr="00427B4D">
        <w:rPr>
          <w:rStyle w:val="StyleUnderline"/>
          <w:rFonts w:asciiTheme="minorHAnsi" w:hAnsiTheme="minorHAnsi" w:cstheme="minorHAnsi"/>
          <w:highlight w:val="green"/>
        </w:rPr>
        <w:t>the question of life undetermined by the life of biopolitics</w:t>
      </w:r>
      <w:r w:rsidRPr="00427B4D">
        <w:rPr>
          <w:rFonts w:asciiTheme="minorHAnsi" w:hAnsiTheme="minorHAnsi" w:cstheme="minorHAnsi"/>
          <w:sz w:val="14"/>
          <w:highlight w:val="green"/>
        </w:rPr>
        <w:t>,</w:t>
      </w:r>
      <w:r w:rsidRPr="004A6549">
        <w:rPr>
          <w:rFonts w:asciiTheme="minorHAnsi" w:hAnsiTheme="minorHAnsi" w:cstheme="minorHAnsi"/>
          <w:sz w:val="14"/>
        </w:rPr>
        <w:t xml:space="preserve"> a life elevated in addition by a refiguration of transcendence without a godhead, </w:t>
      </w:r>
      <w:r w:rsidRPr="004A6549">
        <w:rPr>
          <w:rStyle w:val="StyleUnderline"/>
          <w:rFonts w:asciiTheme="minorHAnsi" w:hAnsiTheme="minorHAnsi" w:cstheme="minorHAnsi"/>
        </w:rPr>
        <w:t>in the form of the immanence of the messianic</w:t>
      </w:r>
      <w:r w:rsidRPr="004A6549">
        <w:rPr>
          <w:rFonts w:asciiTheme="minorHAnsi" w:hAnsiTheme="minorHAnsi" w:cstheme="minorHAnsi"/>
          <w:sz w:val="14"/>
        </w:rPr>
        <w:t>. He also thinks the facticity of a corporeality beyond the reduction of the body to biology.  It is in these moves, among others, that he thinks beyond the initial provocation to political thought that he takes from Foucault's biopolitics. Like any such response, the issue becomes less the degree of faithlessness than the worth of the betrayal.</w:t>
      </w:r>
    </w:p>
    <w:p w:rsidR="00974495" w:rsidRPr="004A6549" w:rsidRDefault="00974495" w:rsidP="00974495">
      <w:pPr>
        <w:rPr>
          <w:rFonts w:asciiTheme="minorHAnsi" w:hAnsiTheme="minorHAnsi" w:cstheme="minorHAnsi"/>
          <w:sz w:val="14"/>
        </w:rPr>
      </w:pPr>
    </w:p>
    <w:p w:rsidR="00974495" w:rsidRPr="004A6549" w:rsidRDefault="00974495" w:rsidP="00CC14D2">
      <w:pPr>
        <w:pStyle w:val="Heading4"/>
      </w:pPr>
      <w:r w:rsidRPr="004A6549">
        <w:t xml:space="preserve">Death is a function of biopolitics --- it must </w:t>
      </w:r>
      <w:r w:rsidRPr="004A6549">
        <w:rPr>
          <w:u w:val="single"/>
        </w:rPr>
        <w:t>eliminate the threat to life</w:t>
      </w:r>
      <w:r w:rsidRPr="004A6549">
        <w:t xml:space="preserve"> </w:t>
      </w:r>
    </w:p>
    <w:p w:rsidR="00974495" w:rsidRPr="004A6549" w:rsidRDefault="00974495" w:rsidP="00974495">
      <w:pPr>
        <w:rPr>
          <w:rFonts w:asciiTheme="minorHAnsi" w:hAnsiTheme="minorHAnsi" w:cstheme="minorHAnsi"/>
        </w:rPr>
      </w:pPr>
      <w:r w:rsidRPr="004A6549">
        <w:rPr>
          <w:rFonts w:asciiTheme="minorHAnsi" w:hAnsiTheme="minorHAnsi" w:cstheme="minorHAnsi"/>
          <w:b/>
        </w:rPr>
        <w:t>Dillon 5</w:t>
      </w:r>
      <w:r w:rsidRPr="004A6549">
        <w:rPr>
          <w:rFonts w:asciiTheme="minorHAnsi" w:hAnsiTheme="minorHAnsi" w:cstheme="minorHAnsi"/>
        </w:rPr>
        <w:t xml:space="preserve"> (Michael – Professor of Politics and International Relations at Lancaster University, “Cared to Death: The Political Time of Your Life,” in Foucault Studies, No. 2, p. 37-38, May 2005, http://rauli.cbs.dk/index.php/foucault-studies/article/viewFile/858/876)</w:t>
      </w:r>
    </w:p>
    <w:p w:rsidR="00974495" w:rsidRPr="004569B3" w:rsidRDefault="00974495" w:rsidP="005765D6">
      <w:pPr>
        <w:rPr>
          <w:rFonts w:asciiTheme="minorHAnsi" w:hAnsiTheme="minorHAnsi" w:cstheme="minorHAnsi"/>
          <w:sz w:val="14"/>
        </w:rPr>
      </w:pPr>
      <w:r w:rsidRPr="004A6549">
        <w:rPr>
          <w:rFonts w:asciiTheme="minorHAnsi" w:hAnsiTheme="minorHAnsi" w:cstheme="minorHAnsi"/>
          <w:sz w:val="14"/>
        </w:rPr>
        <w:t xml:space="preserve">Moreover, </w:t>
      </w:r>
      <w:r w:rsidRPr="004A6549">
        <w:rPr>
          <w:rStyle w:val="StyleUnderline"/>
          <w:rFonts w:asciiTheme="minorHAnsi" w:hAnsiTheme="minorHAnsi" w:cstheme="minorHAnsi"/>
        </w:rPr>
        <w:t>in the biopolitical context of the circulation of life as species being</w:t>
      </w:r>
      <w:r w:rsidRPr="004A6549">
        <w:rPr>
          <w:rFonts w:asciiTheme="minorHAnsi" w:hAnsiTheme="minorHAnsi" w:cstheme="minorHAnsi"/>
          <w:sz w:val="14"/>
        </w:rPr>
        <w:t xml:space="preserve">, Foucault says </w:t>
      </w:r>
      <w:r w:rsidRPr="004A6549">
        <w:rPr>
          <w:rStyle w:val="StyleUnderline"/>
          <w:rFonts w:asciiTheme="minorHAnsi" w:hAnsiTheme="minorHAnsi" w:cstheme="minorHAnsi"/>
        </w:rPr>
        <w:t>death is</w:t>
      </w:r>
      <w:r w:rsidRPr="004A6549">
        <w:rPr>
          <w:rFonts w:asciiTheme="minorHAnsi" w:hAnsiTheme="minorHAnsi" w:cstheme="minorHAnsi"/>
          <w:sz w:val="14"/>
        </w:rPr>
        <w:t xml:space="preserve"> not so much disqualified, but, "</w:t>
      </w:r>
      <w:r w:rsidRPr="004A6549">
        <w:rPr>
          <w:rStyle w:val="StyleUnderline"/>
          <w:rFonts w:asciiTheme="minorHAnsi" w:hAnsiTheme="minorHAnsi" w:cstheme="minorHAnsi"/>
        </w:rPr>
        <w:t>something to be hidden away</w:t>
      </w:r>
      <w:r w:rsidRPr="004A6549">
        <w:rPr>
          <w:rFonts w:asciiTheme="minorHAnsi" w:hAnsiTheme="minorHAnsi" w:cstheme="minorHAnsi"/>
          <w:sz w:val="14"/>
        </w:rPr>
        <w:t xml:space="preserve">." It loses that spectacular ritual character it once had, marking the move from one power, that of secular sovereignty, to another power, that of a sovereign God. </w:t>
      </w:r>
      <w:r w:rsidRPr="00427B4D">
        <w:rPr>
          <w:rStyle w:val="StyleUnderline"/>
          <w:rFonts w:asciiTheme="minorHAnsi" w:hAnsiTheme="minorHAnsi" w:cstheme="minorHAnsi"/>
          <w:highlight w:val="green"/>
        </w:rPr>
        <w:t>Death does not disappear from biopolitics</w:t>
      </w:r>
      <w:r w:rsidRPr="004A6549">
        <w:rPr>
          <w:rFonts w:asciiTheme="minorHAnsi" w:hAnsiTheme="minorHAnsi" w:cstheme="minorHAnsi"/>
          <w:sz w:val="14"/>
        </w:rPr>
        <w:t xml:space="preserve">. Neither is it attenuated beyond political concern, quite the contrary. It changes its character, undergoing political transformation as biopolitics re-inscribes death in the process of 'recuperating the death function'. </w:t>
      </w:r>
      <w:r w:rsidRPr="004A6549">
        <w:rPr>
          <w:rStyle w:val="StyleUnderline"/>
          <w:rFonts w:asciiTheme="minorHAnsi" w:hAnsiTheme="minorHAnsi" w:cstheme="minorHAnsi"/>
        </w:rPr>
        <w:t>Whereas no power can ultimately exercise power over death</w:t>
      </w:r>
      <w:r w:rsidRPr="004A6549">
        <w:rPr>
          <w:rFonts w:asciiTheme="minorHAnsi" w:hAnsiTheme="minorHAnsi" w:cstheme="minorHAnsi"/>
          <w:sz w:val="14"/>
        </w:rPr>
        <w:t xml:space="preserve">, </w:t>
      </w:r>
      <w:r w:rsidRPr="004A6549">
        <w:rPr>
          <w:rStyle w:val="StyleUnderline"/>
          <w:rFonts w:asciiTheme="minorHAnsi" w:hAnsiTheme="minorHAnsi" w:cstheme="minorHAnsi"/>
        </w:rPr>
        <w:t>biopower can and does exercise power over life</w:t>
      </w:r>
      <w:r w:rsidRPr="004A6549">
        <w:rPr>
          <w:rFonts w:asciiTheme="minorHAnsi" w:hAnsiTheme="minorHAnsi" w:cstheme="minorHAnsi"/>
          <w:sz w:val="14"/>
        </w:rPr>
        <w:t xml:space="preserve">. One of the means by which it does so is via the biopolitical preoccupations with mortality, morbidity, pathology and mutation. </w:t>
      </w:r>
      <w:r w:rsidRPr="004A6549">
        <w:rPr>
          <w:rStyle w:val="StyleUnderline"/>
          <w:rFonts w:asciiTheme="minorHAnsi" w:hAnsiTheme="minorHAnsi" w:cstheme="minorHAnsi"/>
        </w:rPr>
        <w:t>Concerned with death in terms of the vital signs of life</w:t>
      </w:r>
      <w:r w:rsidRPr="004A6549">
        <w:rPr>
          <w:rFonts w:asciiTheme="minorHAnsi" w:hAnsiTheme="minorHAnsi" w:cstheme="minorHAnsi"/>
          <w:sz w:val="14"/>
        </w:rPr>
        <w:t xml:space="preserve">, </w:t>
      </w:r>
      <w:r w:rsidRPr="004A6549">
        <w:rPr>
          <w:rStyle w:val="StyleUnderline"/>
          <w:rFonts w:asciiTheme="minorHAnsi" w:hAnsiTheme="minorHAnsi" w:cstheme="minorHAnsi"/>
        </w:rPr>
        <w:t>biopolitics is also increasingly concerned these days with the re-inscription of the vital signs of life in terms of code</w:t>
      </w:r>
      <w:r w:rsidRPr="004A6549">
        <w:rPr>
          <w:rFonts w:asciiTheme="minorHAnsi" w:hAnsiTheme="minorHAnsi" w:cstheme="minorHAnsi"/>
          <w:sz w:val="14"/>
        </w:rPr>
        <w:t xml:space="preserve">, both molecular and digital. Contra Ojakangas, then, </w:t>
      </w:r>
      <w:r w:rsidRPr="004A6549">
        <w:rPr>
          <w:rStyle w:val="StyleUnderline"/>
          <w:rFonts w:asciiTheme="minorHAnsi" w:hAnsiTheme="minorHAnsi" w:cstheme="minorHAnsi"/>
        </w:rPr>
        <w:t>biopolitics does reclaim the death function</w:t>
      </w:r>
      <w:r w:rsidRPr="004A6549">
        <w:rPr>
          <w:rFonts w:asciiTheme="minorHAnsi" w:hAnsiTheme="minorHAnsi" w:cstheme="minorHAnsi"/>
          <w:sz w:val="14"/>
        </w:rPr>
        <w:t xml:space="preserve">, for a number of reasons and in a variety of changing ways. It must do so. </w:t>
      </w:r>
      <w:r w:rsidRPr="004A6549">
        <w:rPr>
          <w:rStyle w:val="StyleUnderline"/>
          <w:rFonts w:asciiTheme="minorHAnsi" w:hAnsiTheme="minorHAnsi" w:cstheme="minorHAnsi"/>
        </w:rPr>
        <w:t>Reclaiming the death function is integral to its logic</w:t>
      </w:r>
      <w:r w:rsidRPr="004A6549">
        <w:rPr>
          <w:rFonts w:asciiTheme="minorHAnsi" w:hAnsiTheme="minorHAnsi" w:cstheme="minorHAnsi"/>
          <w:sz w:val="14"/>
        </w:rPr>
        <w:t>. It also reflects the changing operational dynamics of biopolitics. In relation to biopolitical logic: "</w:t>
      </w:r>
      <w:r w:rsidRPr="00427B4D">
        <w:rPr>
          <w:rStyle w:val="StyleUnderline"/>
          <w:rFonts w:asciiTheme="minorHAnsi" w:hAnsiTheme="minorHAnsi" w:cstheme="minorHAnsi"/>
          <w:highlight w:val="green"/>
        </w:rPr>
        <w:t>In the biopower system... killing</w:t>
      </w:r>
      <w:r w:rsidRPr="004A6549">
        <w:rPr>
          <w:rStyle w:val="StyleUnderline"/>
          <w:rFonts w:asciiTheme="minorHAnsi" w:hAnsiTheme="minorHAnsi" w:cstheme="minorHAnsi"/>
        </w:rPr>
        <w:t>, or the imperative to kill</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is acceptable only if it results</w:t>
      </w:r>
      <w:r w:rsidRPr="004A6549">
        <w:rPr>
          <w:rStyle w:val="StyleUnderline"/>
          <w:rFonts w:asciiTheme="minorHAnsi" w:hAnsiTheme="minorHAnsi" w:cstheme="minorHAnsi"/>
        </w:rPr>
        <w:t xml:space="preserve"> not in a victory over political adversaries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w:t>
      </w:r>
      <w:r w:rsidRPr="00427B4D">
        <w:rPr>
          <w:rStyle w:val="StyleUnderline"/>
          <w:rFonts w:asciiTheme="minorHAnsi" w:hAnsiTheme="minorHAnsi" w:cstheme="minorHAnsi"/>
          <w:highlight w:val="green"/>
        </w:rPr>
        <w:t>in the elimination of the biological threat to and the improvement of the species or race</w:t>
      </w:r>
      <w:r w:rsidRPr="004A6549">
        <w:rPr>
          <w:rFonts w:asciiTheme="minorHAnsi" w:hAnsiTheme="minorHAnsi" w:cstheme="minorHAnsi"/>
          <w:sz w:val="14"/>
        </w:rPr>
        <w:t xml:space="preserve">." It is acceptable and biopolitically necessary to kill, if not necessarily in the nomological sense of being exposed to death formulated in Agamben's thesis of bare life. In relation to the operationalisation of biopolitics: if biopolitics is to promote, protect and invest life, it must engage in a continuous assay of life. </w:t>
      </w:r>
      <w:r w:rsidRPr="00427B4D">
        <w:rPr>
          <w:rStyle w:val="StyleUnderline"/>
          <w:rFonts w:asciiTheme="minorHAnsi" w:hAnsiTheme="minorHAnsi" w:cstheme="minorHAnsi"/>
          <w:highlight w:val="green"/>
        </w:rPr>
        <w:t>This continuous biopolitical assaying of life proceeds through the epistemically driven and continuously changing interrogation of the worth and eligibility of the living across a terrain of value that is constantly changing</w:t>
      </w:r>
      <w:r w:rsidRPr="004A6549">
        <w:rPr>
          <w:rFonts w:asciiTheme="minorHAnsi" w:hAnsiTheme="minorHAnsi" w:cstheme="minorHAnsi"/>
          <w:sz w:val="14"/>
        </w:rPr>
        <w:t xml:space="preserve">. It is changing now, for example, in response to what the life sciences are teaching about what it is to be a living thing. It is changing as biopolitical investment analysts (politicians, risk analysts, governmental technologisers) also interrogate where the best returns on life investment happen to be located in the manifold circulation and transformation of life locally and globally. Life itself mutates in and through these very circuits, not least in relation to molecular biology and electronic communication. We can broadly interpret life science now to range from molecularised biology, through digitalization, to the new social and managerial sciences of development now prominent in the fields of global governmentality, global development policies, human security and even military strategic discourse including, for example, 'Operations Other than War". </w:t>
      </w:r>
    </w:p>
    <w:p w:rsidR="005765D6" w:rsidRPr="004A6549" w:rsidRDefault="005765D6" w:rsidP="005765D6">
      <w:pPr>
        <w:pStyle w:val="Heading2"/>
        <w:rPr>
          <w:rFonts w:asciiTheme="minorHAnsi" w:hAnsiTheme="minorHAnsi" w:cstheme="minorHAnsi"/>
        </w:rPr>
      </w:pPr>
      <w:r>
        <w:rPr>
          <w:rFonts w:asciiTheme="minorHAnsi" w:hAnsiTheme="minorHAnsi" w:cstheme="minorHAnsi"/>
        </w:rPr>
        <w:lastRenderedPageBreak/>
        <w:t>2ac</w:t>
      </w:r>
      <w:r w:rsidR="00B3729E">
        <w:rPr>
          <w:rFonts w:asciiTheme="minorHAnsi" w:hAnsiTheme="minorHAnsi" w:cstheme="minorHAnsi"/>
        </w:rPr>
        <w:t xml:space="preserve"> framework</w:t>
      </w:r>
      <w:r w:rsidR="00FA7954">
        <w:rPr>
          <w:rFonts w:asciiTheme="minorHAnsi" w:hAnsiTheme="minorHAnsi" w:cstheme="minorHAnsi"/>
        </w:rPr>
        <w:t>/topicality</w:t>
      </w:r>
    </w:p>
    <w:p w:rsidR="00B3729E" w:rsidRPr="00B3729E" w:rsidRDefault="00B3729E" w:rsidP="00B3729E">
      <w:pPr>
        <w:pStyle w:val="Heading3"/>
        <w:rPr>
          <w:rFonts w:asciiTheme="minorHAnsi" w:hAnsiTheme="minorHAnsi" w:cstheme="minorHAnsi"/>
        </w:rPr>
      </w:pPr>
      <w:r>
        <w:rPr>
          <w:rFonts w:asciiTheme="minorHAnsi" w:hAnsiTheme="minorHAnsi" w:cstheme="minorHAnsi"/>
        </w:rPr>
        <w:lastRenderedPageBreak/>
        <w:t>2ac – binary da</w:t>
      </w:r>
    </w:p>
    <w:p w:rsidR="00B3729E" w:rsidRPr="007423FC" w:rsidRDefault="00B3729E" w:rsidP="00CC14D2">
      <w:pPr>
        <w:pStyle w:val="Heading4"/>
      </w:pPr>
      <w:r>
        <w:t xml:space="preserve">The binary established by the AFF to </w:t>
      </w:r>
      <w:r w:rsidRPr="00872941">
        <w:rPr>
          <w:u w:val="single"/>
        </w:rPr>
        <w:t>differentiate</w:t>
      </w:r>
      <w:r>
        <w:t xml:space="preserve"> between who is and isn’t the USFG is a biopolitical method of creating an </w:t>
      </w:r>
      <w:r w:rsidRPr="00872941">
        <w:rPr>
          <w:u w:val="single"/>
        </w:rPr>
        <w:t>included class</w:t>
      </w:r>
      <w:r>
        <w:t xml:space="preserve"> and an </w:t>
      </w:r>
      <w:r w:rsidRPr="00872941">
        <w:rPr>
          <w:u w:val="single"/>
        </w:rPr>
        <w:t>excluded class</w:t>
      </w:r>
      <w:r>
        <w:t xml:space="preserve"> and reduces us to bare-life</w:t>
      </w:r>
    </w:p>
    <w:p w:rsidR="00B3729E" w:rsidRPr="00114C44" w:rsidRDefault="00B3729E" w:rsidP="00B3729E">
      <w:r w:rsidRPr="00114C44">
        <w:rPr>
          <w:b/>
        </w:rPr>
        <w:t>Agamben 2k</w:t>
      </w:r>
      <w:r w:rsidRPr="00114C44">
        <w:t xml:space="preserve"> (Giorgio – Ph.D., Baruch Spinoza Chair at the European Graduate School, Professor of Aesthetics at the University of Verona, Italy, Professor of Philosophy at Collège International de Philosophie in Paris, and at the University of Macerata in Italy, </w:t>
      </w:r>
      <w:r w:rsidRPr="00114C44">
        <w:rPr>
          <w:i/>
        </w:rPr>
        <w:t>Means without Ends: Notes on Politics</w:t>
      </w:r>
      <w:r w:rsidRPr="00114C44">
        <w:t>, p. 30.1)</w:t>
      </w:r>
    </w:p>
    <w:p w:rsidR="00B3729E" w:rsidRPr="00B3729E" w:rsidRDefault="00B3729E" w:rsidP="00B3729E">
      <w:pPr>
        <w:rPr>
          <w:sz w:val="14"/>
        </w:rPr>
      </w:pPr>
      <w:r w:rsidRPr="00B3729E">
        <w:rPr>
          <w:rStyle w:val="IntenseEmphasis"/>
          <w:b/>
        </w:rPr>
        <w:t xml:space="preserve">Any </w:t>
      </w:r>
      <w:r w:rsidRPr="00B3729E">
        <w:rPr>
          <w:rStyle w:val="IntenseEmphasis"/>
          <w:b/>
          <w:highlight w:val="green"/>
        </w:rPr>
        <w:t>interpretation of</w:t>
      </w:r>
      <w:r w:rsidRPr="00B3729E">
        <w:rPr>
          <w:rStyle w:val="IntenseEmphasis"/>
          <w:b/>
        </w:rPr>
        <w:t xml:space="preserve"> the political meaning of the </w:t>
      </w:r>
      <w:r w:rsidRPr="00B3729E">
        <w:rPr>
          <w:rStyle w:val="IntenseEmphasis"/>
          <w:b/>
          <w:highlight w:val="green"/>
        </w:rPr>
        <w:t>term people ought to start from the</w:t>
      </w:r>
      <w:r w:rsidRPr="00B3729E">
        <w:rPr>
          <w:rStyle w:val="IntenseEmphasis"/>
          <w:b/>
        </w:rPr>
        <w:t xml:space="preserve"> peculiar </w:t>
      </w:r>
      <w:r w:rsidRPr="00B3729E">
        <w:rPr>
          <w:rStyle w:val="IntenseEmphasis"/>
          <w:b/>
          <w:highlight w:val="green"/>
        </w:rPr>
        <w:t>fact</w:t>
      </w:r>
      <w:r w:rsidRPr="00B3729E">
        <w:rPr>
          <w:sz w:val="14"/>
        </w:rPr>
        <w:t xml:space="preserve"> that in modern European languages </w:t>
      </w:r>
      <w:r w:rsidRPr="00B3729E">
        <w:rPr>
          <w:rStyle w:val="IntenseEmphasis"/>
          <w:b/>
          <w:highlight w:val="green"/>
        </w:rPr>
        <w:t>this term always indicates</w:t>
      </w:r>
      <w:r w:rsidRPr="00B3729E">
        <w:rPr>
          <w:rStyle w:val="IntenseEmphasis"/>
          <w:b/>
        </w:rPr>
        <w:t xml:space="preserve"> also the poor</w:t>
      </w:r>
      <w:r w:rsidRPr="00B3729E">
        <w:rPr>
          <w:sz w:val="14"/>
        </w:rPr>
        <w:t xml:space="preserve">, </w:t>
      </w:r>
      <w:r w:rsidRPr="00B3729E">
        <w:rPr>
          <w:rStyle w:val="IntenseEmphasis"/>
          <w:b/>
        </w:rPr>
        <w:t>the underprivileged</w:t>
      </w:r>
      <w:r w:rsidRPr="00B3729E">
        <w:rPr>
          <w:sz w:val="14"/>
        </w:rPr>
        <w:t xml:space="preserve">, </w:t>
      </w:r>
      <w:r w:rsidRPr="00B3729E">
        <w:rPr>
          <w:rStyle w:val="IntenseEmphasis"/>
          <w:b/>
        </w:rPr>
        <w:t xml:space="preserve">and </w:t>
      </w:r>
      <w:r w:rsidRPr="00B3729E">
        <w:rPr>
          <w:rStyle w:val="IntenseEmphasis"/>
          <w:b/>
          <w:highlight w:val="green"/>
        </w:rPr>
        <w:t xml:space="preserve">the </w:t>
      </w:r>
      <w:r w:rsidRPr="00B3729E">
        <w:rPr>
          <w:rStyle w:val="Emphasis"/>
          <w:highlight w:val="green"/>
        </w:rPr>
        <w:t>excluded</w:t>
      </w:r>
      <w:r w:rsidRPr="00B3729E">
        <w:rPr>
          <w:sz w:val="14"/>
        </w:rPr>
        <w:t xml:space="preserve">. </w:t>
      </w:r>
      <w:r w:rsidRPr="00B3729E">
        <w:rPr>
          <w:rStyle w:val="IntenseEmphasis"/>
          <w:b/>
        </w:rPr>
        <w:t xml:space="preserve">The </w:t>
      </w:r>
      <w:r w:rsidRPr="00B3729E">
        <w:rPr>
          <w:rStyle w:val="IntenseEmphasis"/>
          <w:b/>
          <w:highlight w:val="green"/>
        </w:rPr>
        <w:t>same term names</w:t>
      </w:r>
      <w:r w:rsidRPr="00B3729E">
        <w:rPr>
          <w:rStyle w:val="IntenseEmphasis"/>
          <w:b/>
        </w:rPr>
        <w:t xml:space="preserve"> the </w:t>
      </w:r>
      <w:r w:rsidRPr="00B3729E">
        <w:rPr>
          <w:rStyle w:val="Emphasis"/>
          <w:highlight w:val="green"/>
        </w:rPr>
        <w:t>constitutive political subject as well as the class that is excluded</w:t>
      </w:r>
      <w:r w:rsidRPr="00B3729E">
        <w:rPr>
          <w:sz w:val="14"/>
        </w:rPr>
        <w:t xml:space="preserve"> – de facto, if not de jure – </w:t>
      </w:r>
      <w:r w:rsidRPr="00B3729E">
        <w:rPr>
          <w:rStyle w:val="IntenseEmphasis"/>
          <w:b/>
        </w:rPr>
        <w:t>from politics</w:t>
      </w:r>
      <w:r w:rsidRPr="00B3729E">
        <w:rPr>
          <w:sz w:val="14"/>
        </w:rPr>
        <w:t xml:space="preserve">. The Italian term </w:t>
      </w:r>
      <w:r w:rsidRPr="00B3729E">
        <w:rPr>
          <w:i/>
          <w:sz w:val="14"/>
        </w:rPr>
        <w:t>popolo</w:t>
      </w:r>
      <w:r w:rsidRPr="00B3729E">
        <w:rPr>
          <w:sz w:val="14"/>
        </w:rPr>
        <w:t xml:space="preserve">, the French term people, and the Spanish term pueblo – along with the corresponding adjectives </w:t>
      </w:r>
      <w:r w:rsidRPr="00B3729E">
        <w:rPr>
          <w:i/>
          <w:sz w:val="14"/>
        </w:rPr>
        <w:t>popolare, populaire, popular</w:t>
      </w:r>
      <w:r w:rsidRPr="00B3729E">
        <w:rPr>
          <w:sz w:val="14"/>
        </w:rPr>
        <w:t xml:space="preserve"> – and the late-Latin terms </w:t>
      </w:r>
      <w:r w:rsidRPr="00B3729E">
        <w:rPr>
          <w:i/>
          <w:sz w:val="14"/>
        </w:rPr>
        <w:t xml:space="preserve">populus </w:t>
      </w:r>
      <w:r w:rsidRPr="00B3729E">
        <w:rPr>
          <w:sz w:val="14"/>
        </w:rPr>
        <w:t xml:space="preserve">and </w:t>
      </w:r>
      <w:r w:rsidRPr="00B3729E">
        <w:rPr>
          <w:i/>
          <w:sz w:val="14"/>
        </w:rPr>
        <w:t xml:space="preserve">popularis </w:t>
      </w:r>
      <w:r w:rsidRPr="00B3729E">
        <w:rPr>
          <w:sz w:val="14"/>
        </w:rPr>
        <w:t xml:space="preserve">from which they all derive, designate in common parlance and in the political lexicon alike the whole of the citizenry as a unitary body politic (as in “the Italian people” or in </w:t>
      </w:r>
      <w:r w:rsidRPr="00B3729E">
        <w:rPr>
          <w:i/>
          <w:sz w:val="14"/>
        </w:rPr>
        <w:t>giudice popolare</w:t>
      </w:r>
      <w:r w:rsidRPr="00B3729E">
        <w:rPr>
          <w:sz w:val="14"/>
        </w:rPr>
        <w:t xml:space="preserve">” [juryman] as well as those who belong to inferior class (as in </w:t>
      </w:r>
      <w:r w:rsidRPr="00B3729E">
        <w:rPr>
          <w:i/>
          <w:sz w:val="14"/>
        </w:rPr>
        <w:t>homme du peuple</w:t>
      </w:r>
      <w:r w:rsidRPr="00B3729E">
        <w:rPr>
          <w:sz w:val="14"/>
        </w:rPr>
        <w:t xml:space="preserve"> [man of the people], </w:t>
      </w:r>
      <w:r w:rsidRPr="00B3729E">
        <w:rPr>
          <w:i/>
          <w:sz w:val="14"/>
        </w:rPr>
        <w:t xml:space="preserve">rione polplare </w:t>
      </w:r>
      <w:r w:rsidRPr="00B3729E">
        <w:rPr>
          <w:sz w:val="14"/>
        </w:rPr>
        <w:t xml:space="preserve">[working-class neighborhood], </w:t>
      </w:r>
      <w:r w:rsidRPr="00B3729E">
        <w:rPr>
          <w:i/>
          <w:sz w:val="14"/>
        </w:rPr>
        <w:t>front populaire</w:t>
      </w:r>
      <w:r w:rsidRPr="00B3729E">
        <w:rPr>
          <w:sz w:val="14"/>
        </w:rPr>
        <w:t xml:space="preserve"> is more undifferentiated – does retain the meaning of </w:t>
      </w:r>
      <w:r w:rsidRPr="00B3729E">
        <w:rPr>
          <w:i/>
          <w:sz w:val="14"/>
        </w:rPr>
        <w:t>ordinary people</w:t>
      </w:r>
      <w:r w:rsidRPr="00B3729E">
        <w:rPr>
          <w:sz w:val="14"/>
        </w:rPr>
        <w:t xml:space="preserve"> as opposed to the rich and the aristocracy. </w:t>
      </w:r>
      <w:r w:rsidRPr="00B3729E">
        <w:rPr>
          <w:rStyle w:val="IntenseEmphasis"/>
          <w:b/>
        </w:rPr>
        <w:t xml:space="preserve">In the American </w:t>
      </w:r>
      <w:r w:rsidRPr="00B3729E">
        <w:rPr>
          <w:rStyle w:val="IntenseEmphasis"/>
          <w:b/>
          <w:highlight w:val="green"/>
        </w:rPr>
        <w:t>Constitution</w:t>
      </w:r>
      <w:r w:rsidRPr="00B3729E">
        <w:rPr>
          <w:rStyle w:val="IntenseEmphasis"/>
          <w:b/>
        </w:rPr>
        <w:t xml:space="preserve"> one thus </w:t>
      </w:r>
      <w:r w:rsidRPr="00B3729E">
        <w:rPr>
          <w:rStyle w:val="IntenseEmphasis"/>
          <w:b/>
          <w:highlight w:val="green"/>
        </w:rPr>
        <w:t>reads without any sort of distinction: “We, the people of the United States</w:t>
      </w:r>
      <w:r w:rsidRPr="00B3729E">
        <w:rPr>
          <w:rStyle w:val="IntenseEmphasis"/>
          <w:b/>
        </w:rPr>
        <w:t>…</w:t>
      </w:r>
      <w:proofErr w:type="gramStart"/>
      <w:r w:rsidRPr="00B3729E">
        <w:rPr>
          <w:rStyle w:val="IntenseEmphasis"/>
          <w:b/>
        </w:rPr>
        <w:t>”;</w:t>
      </w:r>
      <w:proofErr w:type="gramEnd"/>
      <w:r w:rsidRPr="00B3729E">
        <w:rPr>
          <w:rStyle w:val="IntenseEmphasis"/>
          <w:b/>
        </w:rPr>
        <w:t xml:space="preserve"> but </w:t>
      </w:r>
      <w:r w:rsidRPr="00B3729E">
        <w:rPr>
          <w:rStyle w:val="IntenseEmphasis"/>
          <w:b/>
          <w:highlight w:val="green"/>
        </w:rPr>
        <w:t>when Lincoln</w:t>
      </w:r>
      <w:r w:rsidRPr="00B3729E">
        <w:rPr>
          <w:rStyle w:val="IntenseEmphasis"/>
          <w:b/>
        </w:rPr>
        <w:t xml:space="preserve"> in the Gettysburg Address </w:t>
      </w:r>
      <w:r w:rsidRPr="00B3729E">
        <w:rPr>
          <w:rStyle w:val="IntenseEmphasis"/>
          <w:b/>
          <w:highlight w:val="green"/>
        </w:rPr>
        <w:t>invokes a “government of the people, by the people, for the people</w:t>
      </w:r>
      <w:r w:rsidRPr="00B3729E">
        <w:rPr>
          <w:rStyle w:val="IntenseEmphasis"/>
          <w:b/>
        </w:rPr>
        <w:t xml:space="preserve">,” the </w:t>
      </w:r>
      <w:r w:rsidRPr="00B3729E">
        <w:rPr>
          <w:rStyle w:val="IntenseEmphasis"/>
          <w:b/>
          <w:highlight w:val="green"/>
        </w:rPr>
        <w:t>repetition implicitly sets another people against the first</w:t>
      </w:r>
      <w:r w:rsidRPr="00B3729E">
        <w:rPr>
          <w:sz w:val="14"/>
        </w:rPr>
        <w:t xml:space="preserve">. The extent to which </w:t>
      </w:r>
      <w:r w:rsidRPr="00B3729E">
        <w:rPr>
          <w:rStyle w:val="IntenseEmphasis"/>
          <w:b/>
        </w:rPr>
        <w:t>such an ambiguity was essential</w:t>
      </w:r>
      <w:r w:rsidRPr="00B3729E">
        <w:rPr>
          <w:sz w:val="14"/>
        </w:rPr>
        <w:t xml:space="preserve"> even </w:t>
      </w:r>
      <w:r w:rsidRPr="00B3729E">
        <w:rPr>
          <w:rStyle w:val="IntenseEmphasis"/>
          <w:b/>
        </w:rPr>
        <w:t>during the French Revolution</w:t>
      </w:r>
      <w:r w:rsidRPr="00B3729E">
        <w:rPr>
          <w:sz w:val="14"/>
        </w:rPr>
        <w:t xml:space="preserve"> (that is, at the very moment in which people’s sovereignty was claimed as a principle) is witnessed by the decisive role played in it by a sense of compassion for the people intended as the excluded class. Hannah Arendt reminds us that: </w:t>
      </w:r>
      <w:r w:rsidRPr="00B3729E">
        <w:rPr>
          <w:rStyle w:val="IntenseEmphasis"/>
          <w:b/>
        </w:rPr>
        <w:t>The very definition of the word was born out of compassion</w:t>
      </w:r>
      <w:r w:rsidRPr="00B3729E">
        <w:rPr>
          <w:sz w:val="14"/>
        </w:rPr>
        <w:t xml:space="preserve">, and the term became the equivalent for misfortune and unhappiness – </w:t>
      </w:r>
      <w:r w:rsidRPr="00B3729E">
        <w:rPr>
          <w:i/>
          <w:sz w:val="14"/>
        </w:rPr>
        <w:t>le peule, les malbeureux m’applaudissent</w:t>
      </w:r>
      <w:r w:rsidRPr="00B3729E">
        <w:rPr>
          <w:sz w:val="14"/>
        </w:rPr>
        <w:t xml:space="preserve">, as Robespierre was wont to say; </w:t>
      </w:r>
      <w:r w:rsidRPr="00B3729E">
        <w:rPr>
          <w:i/>
          <w:sz w:val="14"/>
        </w:rPr>
        <w:t>le peuple toujours malbeureux</w:t>
      </w:r>
      <w:r w:rsidRPr="00B3729E">
        <w:rPr>
          <w:sz w:val="14"/>
        </w:rPr>
        <w:t xml:space="preserve">, as even Sieyes, one of the least sentimental and most sober figures of the Revolution, would put it. But this is already a double concept for Jean Boldin – albeit in a different sense – in the chapter of </w:t>
      </w:r>
      <w:r w:rsidRPr="00B3729E">
        <w:rPr>
          <w:i/>
          <w:sz w:val="14"/>
        </w:rPr>
        <w:t>Les Six Livres de la Republique</w:t>
      </w:r>
      <w:r w:rsidRPr="00B3729E">
        <w:rPr>
          <w:sz w:val="14"/>
        </w:rPr>
        <w:t xml:space="preserve"> in which he defines Democracy or </w:t>
      </w:r>
      <w:r w:rsidRPr="00B3729E">
        <w:rPr>
          <w:i/>
          <w:sz w:val="14"/>
        </w:rPr>
        <w:t>Etat Popular</w:t>
      </w:r>
      <w:r w:rsidRPr="00B3729E">
        <w:rPr>
          <w:sz w:val="14"/>
        </w:rPr>
        <w:t xml:space="preserve">: while the </w:t>
      </w:r>
      <w:r w:rsidRPr="00B3729E">
        <w:rPr>
          <w:i/>
          <w:sz w:val="14"/>
        </w:rPr>
        <w:t>menu peuple</w:t>
      </w:r>
      <w:r w:rsidRPr="00B3729E">
        <w:rPr>
          <w:sz w:val="14"/>
        </w:rPr>
        <w:t xml:space="preserve"> is that which is wise to exclude from political power, the </w:t>
      </w:r>
      <w:r w:rsidRPr="00B3729E">
        <w:rPr>
          <w:i/>
          <w:sz w:val="14"/>
        </w:rPr>
        <w:t>peuple en corps</w:t>
      </w:r>
      <w:r w:rsidRPr="00B3729E">
        <w:rPr>
          <w:sz w:val="14"/>
        </w:rPr>
        <w:t xml:space="preserve"> is intended as entitled to sovereignty. </w:t>
      </w:r>
      <w:r w:rsidRPr="00B3729E">
        <w:rPr>
          <w:rStyle w:val="IntenseEmphasis"/>
          <w:b/>
        </w:rPr>
        <w:t xml:space="preserve">Such a </w:t>
      </w:r>
      <w:r w:rsidRPr="00B3729E">
        <w:rPr>
          <w:rStyle w:val="IntenseEmphasis"/>
          <w:b/>
          <w:highlight w:val="green"/>
        </w:rPr>
        <w:t>widespread and constant</w:t>
      </w:r>
      <w:r w:rsidRPr="00B3729E">
        <w:rPr>
          <w:rStyle w:val="IntenseEmphasis"/>
          <w:b/>
        </w:rPr>
        <w:t xml:space="preserve"> semantic </w:t>
      </w:r>
      <w:r w:rsidRPr="00B3729E">
        <w:rPr>
          <w:rStyle w:val="IntenseEmphasis"/>
          <w:b/>
          <w:highlight w:val="green"/>
        </w:rPr>
        <w:t>ambiguity cannot be accidental</w:t>
      </w:r>
      <w:r w:rsidRPr="00B3729E">
        <w:rPr>
          <w:rStyle w:val="IntenseEmphasis"/>
          <w:b/>
        </w:rPr>
        <w:t xml:space="preserve">: it surely </w:t>
      </w:r>
      <w:r w:rsidRPr="00B3729E">
        <w:rPr>
          <w:rStyle w:val="IntenseEmphasis"/>
          <w:b/>
          <w:highlight w:val="green"/>
        </w:rPr>
        <w:t>reflects</w:t>
      </w:r>
      <w:r w:rsidRPr="00B3729E">
        <w:rPr>
          <w:rStyle w:val="IntenseEmphasis"/>
          <w:b/>
        </w:rPr>
        <w:t xml:space="preserve"> an </w:t>
      </w:r>
      <w:r w:rsidRPr="00B3729E">
        <w:rPr>
          <w:rStyle w:val="IntenseEmphasis"/>
          <w:b/>
          <w:highlight w:val="green"/>
        </w:rPr>
        <w:t>ambiguity inherent in the</w:t>
      </w:r>
      <w:r w:rsidRPr="00B3729E">
        <w:rPr>
          <w:rStyle w:val="IntenseEmphasis"/>
          <w:b/>
        </w:rPr>
        <w:t xml:space="preserve"> nature and </w:t>
      </w:r>
      <w:r w:rsidRPr="00B3729E">
        <w:rPr>
          <w:rStyle w:val="IntenseEmphasis"/>
          <w:b/>
          <w:highlight w:val="green"/>
        </w:rPr>
        <w:t>function of the concept of</w:t>
      </w:r>
      <w:r w:rsidRPr="00B3729E">
        <w:rPr>
          <w:rStyle w:val="IntenseEmphasis"/>
          <w:b/>
        </w:rPr>
        <w:t xml:space="preserve"> people in Western politics</w:t>
      </w:r>
      <w:r w:rsidRPr="00B3729E">
        <w:rPr>
          <w:sz w:val="14"/>
        </w:rPr>
        <w:t xml:space="preserve">. It is as if, in other words </w:t>
      </w:r>
      <w:r w:rsidRPr="00B3729E">
        <w:rPr>
          <w:rStyle w:val="IntenseEmphasis"/>
          <w:b/>
          <w:highlight w:val="green"/>
        </w:rPr>
        <w:t>what we call people</w:t>
      </w:r>
      <w:r w:rsidRPr="00B3729E">
        <w:rPr>
          <w:rStyle w:val="IntenseEmphasis"/>
          <w:b/>
        </w:rPr>
        <w:t xml:space="preserve"> was </w:t>
      </w:r>
      <w:r w:rsidRPr="00B3729E">
        <w:rPr>
          <w:rStyle w:val="IntenseEmphasis"/>
          <w:b/>
          <w:highlight w:val="green"/>
        </w:rPr>
        <w:t>not actually a unitary</w:t>
      </w:r>
      <w:r w:rsidRPr="00B3729E">
        <w:rPr>
          <w:rStyle w:val="IntenseEmphasis"/>
          <w:b/>
        </w:rPr>
        <w:t xml:space="preserve"> subject </w:t>
      </w:r>
      <w:r w:rsidRPr="00B3729E">
        <w:rPr>
          <w:rStyle w:val="IntenseEmphasis"/>
          <w:b/>
          <w:highlight w:val="green"/>
        </w:rPr>
        <w:t>but</w:t>
      </w:r>
      <w:r w:rsidRPr="00B3729E">
        <w:rPr>
          <w:rStyle w:val="IntenseEmphasis"/>
          <w:b/>
        </w:rPr>
        <w:t xml:space="preserve"> rather </w:t>
      </w:r>
      <w:r w:rsidRPr="00B3729E">
        <w:rPr>
          <w:rStyle w:val="IntenseEmphasis"/>
          <w:b/>
          <w:highlight w:val="green"/>
        </w:rPr>
        <w:t>a dialectical oscillation between two opposite poles</w:t>
      </w:r>
      <w:r w:rsidRPr="00B3729E">
        <w:rPr>
          <w:rStyle w:val="IntenseEmphasis"/>
          <w:b/>
        </w:rPr>
        <w:t xml:space="preserve">: on the one hand, the People as a whole and as </w:t>
      </w:r>
      <w:r w:rsidRPr="00B3729E">
        <w:rPr>
          <w:rStyle w:val="IntenseEmphasis"/>
          <w:b/>
          <w:highlight w:val="green"/>
        </w:rPr>
        <w:t xml:space="preserve">an </w:t>
      </w:r>
      <w:r w:rsidRPr="00B3729E">
        <w:rPr>
          <w:rStyle w:val="Emphasis"/>
          <w:highlight w:val="green"/>
        </w:rPr>
        <w:t>integral body politic</w:t>
      </w:r>
      <w:r w:rsidRPr="00B3729E">
        <w:rPr>
          <w:rStyle w:val="IntenseEmphasis"/>
          <w:b/>
          <w:highlight w:val="green"/>
        </w:rPr>
        <w:t xml:space="preserve"> and</w:t>
      </w:r>
      <w:r w:rsidRPr="00B3729E">
        <w:rPr>
          <w:rStyle w:val="IntenseEmphasis"/>
          <w:b/>
        </w:rPr>
        <w:t xml:space="preserve">, on the other hand, the people as </w:t>
      </w:r>
      <w:r w:rsidRPr="00B3729E">
        <w:rPr>
          <w:rStyle w:val="IntenseEmphasis"/>
          <w:b/>
          <w:highlight w:val="green"/>
        </w:rPr>
        <w:t xml:space="preserve">a subset and as a </w:t>
      </w:r>
      <w:r w:rsidRPr="00B3729E">
        <w:rPr>
          <w:rStyle w:val="Emphasis"/>
          <w:highlight w:val="green"/>
        </w:rPr>
        <w:t>fragmentary multiplicity of</w:t>
      </w:r>
      <w:r w:rsidRPr="00B3729E">
        <w:rPr>
          <w:rStyle w:val="Emphasis"/>
        </w:rPr>
        <w:t xml:space="preserve"> needy and </w:t>
      </w:r>
      <w:r w:rsidRPr="00B3729E">
        <w:rPr>
          <w:rStyle w:val="Emphasis"/>
          <w:highlight w:val="green"/>
        </w:rPr>
        <w:t>excluded bodies</w:t>
      </w:r>
      <w:r w:rsidRPr="00B3729E">
        <w:rPr>
          <w:sz w:val="14"/>
        </w:rPr>
        <w:t xml:space="preserve">; </w:t>
      </w:r>
      <w:r w:rsidRPr="00B3729E">
        <w:rPr>
          <w:rStyle w:val="IntenseEmphasis"/>
          <w:b/>
        </w:rPr>
        <w:t xml:space="preserve">on the one hand, an inclusive concept that pretends to be without remainder while, on the other hand, an exclusive concept known to afford no hope; at </w:t>
      </w:r>
      <w:r w:rsidRPr="00B3729E">
        <w:rPr>
          <w:rStyle w:val="IntenseEmphasis"/>
          <w:b/>
          <w:highlight w:val="green"/>
        </w:rPr>
        <w:t>one pole, the</w:t>
      </w:r>
      <w:r w:rsidRPr="00B3729E">
        <w:rPr>
          <w:rStyle w:val="IntenseEmphasis"/>
          <w:b/>
        </w:rPr>
        <w:t xml:space="preserve"> total </w:t>
      </w:r>
      <w:r w:rsidRPr="00B3729E">
        <w:rPr>
          <w:rStyle w:val="IntenseEmphasis"/>
          <w:b/>
          <w:highlight w:val="green"/>
        </w:rPr>
        <w:t>state of the sovereign and integrated citizens</w:t>
      </w:r>
      <w:r w:rsidRPr="00B3729E">
        <w:rPr>
          <w:rStyle w:val="IntenseEmphasis"/>
          <w:b/>
        </w:rPr>
        <w:t xml:space="preserve"> and, </w:t>
      </w:r>
      <w:r w:rsidRPr="00B3729E">
        <w:rPr>
          <w:rStyle w:val="IntenseEmphasis"/>
          <w:b/>
          <w:highlight w:val="green"/>
        </w:rPr>
        <w:t>at the other pole, the banishment</w:t>
      </w:r>
      <w:r w:rsidRPr="00B3729E">
        <w:rPr>
          <w:sz w:val="14"/>
        </w:rPr>
        <w:t xml:space="preserve"> – either court of miracles or </w:t>
      </w:r>
      <w:r w:rsidRPr="00B3729E">
        <w:rPr>
          <w:rStyle w:val="IntenseEmphasis"/>
          <w:b/>
        </w:rPr>
        <w:t>camp</w:t>
      </w:r>
      <w:r w:rsidRPr="00B3729E">
        <w:rPr>
          <w:sz w:val="14"/>
        </w:rPr>
        <w:t xml:space="preserve"> – </w:t>
      </w:r>
      <w:r w:rsidRPr="00B3729E">
        <w:rPr>
          <w:rStyle w:val="IntenseEmphasis"/>
          <w:b/>
          <w:highlight w:val="green"/>
        </w:rPr>
        <w:t>of the</w:t>
      </w:r>
      <w:r w:rsidRPr="00B3729E">
        <w:rPr>
          <w:sz w:val="14"/>
        </w:rPr>
        <w:t xml:space="preserve"> wretched, the </w:t>
      </w:r>
      <w:r w:rsidRPr="00B3729E">
        <w:rPr>
          <w:rStyle w:val="IntenseEmphasis"/>
          <w:b/>
          <w:highlight w:val="green"/>
        </w:rPr>
        <w:t>oppressed</w:t>
      </w:r>
      <w:r w:rsidRPr="00B3729E">
        <w:rPr>
          <w:sz w:val="14"/>
        </w:rPr>
        <w:t xml:space="preserve">, or the vanquished. </w:t>
      </w:r>
      <w:r w:rsidRPr="00B3729E">
        <w:rPr>
          <w:rStyle w:val="IntenseEmphasis"/>
          <w:b/>
        </w:rPr>
        <w:t>There exists no single and compact referent for the term people anywhere</w:t>
      </w:r>
      <w:r w:rsidRPr="00B3729E">
        <w:rPr>
          <w:sz w:val="14"/>
        </w:rPr>
        <w:t>: like many fundamental political concepts (which, in this respect, are similar to Abel and Frueds Urworte or to Dumont’s hierarchal relations),</w:t>
      </w:r>
      <w:r w:rsidRPr="00B3729E">
        <w:rPr>
          <w:i/>
          <w:sz w:val="14"/>
        </w:rPr>
        <w:t xml:space="preserve"> people</w:t>
      </w:r>
      <w:r w:rsidRPr="00B3729E">
        <w:rPr>
          <w:sz w:val="14"/>
        </w:rPr>
        <w:t xml:space="preserve"> is a polar concept that indicates a double movement and a complex relationship between two extremes. </w:t>
      </w:r>
      <w:r w:rsidRPr="00B3729E">
        <w:rPr>
          <w:rStyle w:val="IntenseEmphasis"/>
          <w:b/>
        </w:rPr>
        <w:t>This also means, however, that the constitution of the human species into a body politic comes into being through a fundamental split</w:t>
      </w:r>
      <w:r w:rsidRPr="00B3729E">
        <w:rPr>
          <w:sz w:val="14"/>
        </w:rPr>
        <w:t xml:space="preserve"> and that in the concept of </w:t>
      </w:r>
      <w:r w:rsidRPr="00B3729E">
        <w:rPr>
          <w:i/>
          <w:sz w:val="14"/>
        </w:rPr>
        <w:t>people</w:t>
      </w:r>
      <w:r w:rsidRPr="00B3729E">
        <w:rPr>
          <w:sz w:val="14"/>
        </w:rPr>
        <w:t xml:space="preserve"> we can easily recognize the conceptual pair identified earlier as the defining category of the original political structure: </w:t>
      </w:r>
      <w:r w:rsidRPr="00B3729E">
        <w:rPr>
          <w:rStyle w:val="IntenseEmphasis"/>
          <w:b/>
          <w:highlight w:val="green"/>
        </w:rPr>
        <w:t>naked life</w:t>
      </w:r>
      <w:r w:rsidRPr="00B3729E">
        <w:rPr>
          <w:rStyle w:val="IntenseEmphasis"/>
          <w:b/>
        </w:rPr>
        <w:t xml:space="preserve"> (people) </w:t>
      </w:r>
      <w:r w:rsidRPr="00B3729E">
        <w:rPr>
          <w:rStyle w:val="IntenseEmphasis"/>
          <w:b/>
          <w:highlight w:val="green"/>
        </w:rPr>
        <w:t>and political existence</w:t>
      </w:r>
      <w:r w:rsidRPr="00B3729E">
        <w:rPr>
          <w:rStyle w:val="IntenseEmphasis"/>
          <w:b/>
        </w:rPr>
        <w:t xml:space="preserve"> (People), </w:t>
      </w:r>
      <w:r w:rsidRPr="00B3729E">
        <w:rPr>
          <w:rStyle w:val="IntenseEmphasis"/>
          <w:b/>
          <w:highlight w:val="green"/>
        </w:rPr>
        <w:t>exclusion and inclusion</w:t>
      </w:r>
      <w:r w:rsidRPr="00B3729E">
        <w:rPr>
          <w:sz w:val="14"/>
        </w:rPr>
        <w:t xml:space="preserve">, </w:t>
      </w:r>
      <w:proofErr w:type="gramStart"/>
      <w:r w:rsidRPr="00B3729E">
        <w:rPr>
          <w:i/>
          <w:sz w:val="14"/>
        </w:rPr>
        <w:t>zoe</w:t>
      </w:r>
      <w:proofErr w:type="gramEnd"/>
      <w:r w:rsidRPr="00B3729E">
        <w:rPr>
          <w:i/>
          <w:sz w:val="14"/>
        </w:rPr>
        <w:t xml:space="preserve"> and bios</w:t>
      </w:r>
      <w:r w:rsidRPr="00B3729E">
        <w:rPr>
          <w:sz w:val="14"/>
        </w:rPr>
        <w:t xml:space="preserve">. </w:t>
      </w:r>
      <w:r w:rsidRPr="00B3729E">
        <w:rPr>
          <w:rStyle w:val="IntenseEmphasis"/>
          <w:b/>
        </w:rPr>
        <w:t>The concept of people always already contains within itself the fundamental biopolitical fracture</w:t>
      </w:r>
      <w:r w:rsidRPr="00B3729E">
        <w:rPr>
          <w:sz w:val="14"/>
        </w:rPr>
        <w:t>.</w:t>
      </w:r>
      <w:r w:rsidRPr="00B3729E">
        <w:rPr>
          <w:i/>
          <w:sz w:val="14"/>
        </w:rPr>
        <w:t xml:space="preserve"> It is what cannot in included in the whole of which it is a part as well what cannot belong to the whole in which it is always already include.</w:t>
      </w:r>
      <w:r w:rsidRPr="00B3729E">
        <w:rPr>
          <w:b/>
          <w:sz w:val="14"/>
        </w:rPr>
        <w:t xml:space="preserve"> </w:t>
      </w:r>
    </w:p>
    <w:p w:rsidR="00B3729E" w:rsidRDefault="00B3729E" w:rsidP="005765D6">
      <w:pPr>
        <w:pStyle w:val="Heading3"/>
        <w:rPr>
          <w:rFonts w:asciiTheme="minorHAnsi" w:hAnsiTheme="minorHAnsi" w:cstheme="minorHAnsi"/>
        </w:rPr>
      </w:pPr>
      <w:r>
        <w:rPr>
          <w:rFonts w:asciiTheme="minorHAnsi" w:hAnsiTheme="minorHAnsi" w:cstheme="minorHAnsi"/>
        </w:rPr>
        <w:lastRenderedPageBreak/>
        <w:t xml:space="preserve">2ac – </w:t>
      </w:r>
      <w:r w:rsidR="00E01CAB">
        <w:rPr>
          <w:rFonts w:asciiTheme="minorHAnsi" w:hAnsiTheme="minorHAnsi" w:cstheme="minorHAnsi"/>
        </w:rPr>
        <w:t>surveillance</w:t>
      </w:r>
      <w:r>
        <w:rPr>
          <w:rFonts w:asciiTheme="minorHAnsi" w:hAnsiTheme="minorHAnsi" w:cstheme="minorHAnsi"/>
        </w:rPr>
        <w:t xml:space="preserve"> da</w:t>
      </w:r>
    </w:p>
    <w:p w:rsidR="00E01CAB" w:rsidRDefault="00471EC2" w:rsidP="00CC14D2">
      <w:pPr>
        <w:pStyle w:val="Heading4"/>
      </w:pPr>
      <w:r>
        <w:t xml:space="preserve">Framework is a strategy of cultivating </w:t>
      </w:r>
      <w:r w:rsidRPr="0017480E">
        <w:t>dispassionate subjects</w:t>
      </w:r>
      <w:r>
        <w:t xml:space="preserve"> who </w:t>
      </w:r>
      <w:r w:rsidRPr="0017480E">
        <w:t>surveil and disclipline one another</w:t>
      </w:r>
      <w:r>
        <w:t xml:space="preserve"> </w:t>
      </w:r>
    </w:p>
    <w:p w:rsidR="00E01CAB" w:rsidRDefault="00E01CAB" w:rsidP="00E01CAB">
      <w:r w:rsidRPr="00F734ED">
        <w:rPr>
          <w:b/>
        </w:rPr>
        <w:t>Reeves 1</w:t>
      </w:r>
      <w:r>
        <w:rPr>
          <w:b/>
        </w:rPr>
        <w:t>3</w:t>
      </w:r>
      <w:r>
        <w:t xml:space="preserve"> (Joshua – Assistant Professor in Communication at the University of Memphis, “If You See Something, Say Something: Surveillance, Communication and Citizenship in American Life,” A dissertation submitted to the Graduate Faculty of North Carolina State University in partial fulfillment of the requirements for the degree of Doctor of Philosophy, 2013, p. 24-25, </w:t>
      </w:r>
      <w:hyperlink r:id="rId16" w:history="1">
        <w:r w:rsidRPr="00D95543">
          <w:rPr>
            <w:rStyle w:val="Hyperlink"/>
          </w:rPr>
          <w:t>http://repository.lib.ncsu.edu/ir/bitstream/1840.16/8762/1/etd.pdf</w:t>
        </w:r>
      </w:hyperlink>
      <w:r>
        <w:t>)</w:t>
      </w:r>
    </w:p>
    <w:p w:rsidR="00E01CAB" w:rsidRPr="008F7396" w:rsidRDefault="00E01CAB" w:rsidP="00E01CAB">
      <w:pPr>
        <w:rPr>
          <w:sz w:val="14"/>
        </w:rPr>
      </w:pPr>
      <w:r w:rsidRPr="00547879">
        <w:rPr>
          <w:rStyle w:val="StyleUnderline"/>
        </w:rPr>
        <w:t>An essential facet of the governmental process</w:t>
      </w:r>
      <w:r w:rsidRPr="008F7396">
        <w:rPr>
          <w:sz w:val="14"/>
        </w:rPr>
        <w:t xml:space="preserve">, then, is </w:t>
      </w:r>
      <w:r w:rsidRPr="00547879">
        <w:rPr>
          <w:rStyle w:val="StyleUnderline"/>
        </w:rPr>
        <w:t>the set of actions by which various phenomena are represented</w:t>
      </w:r>
      <w:r w:rsidRPr="008F7396">
        <w:rPr>
          <w:sz w:val="14"/>
        </w:rPr>
        <w:t xml:space="preserve">—in other words, how they are rendered intelligible as problems to be governed. Describing how rhetoric functions in the production of knowledge and thus makes possible governmental activities, Ronald </w:t>
      </w:r>
      <w:r w:rsidRPr="00547879">
        <w:rPr>
          <w:rStyle w:val="StyleUnderline"/>
        </w:rPr>
        <w:t>Greene points out that</w:t>
      </w:r>
      <w:r w:rsidRPr="008F7396">
        <w:rPr>
          <w:sz w:val="14"/>
        </w:rPr>
        <w:t xml:space="preserve"> “</w:t>
      </w:r>
      <w:r w:rsidRPr="00547879">
        <w:rPr>
          <w:rStyle w:val="StyleUnderline"/>
        </w:rPr>
        <w:t>rhetoric allows for a governing apparatus to make judgments about what it should govern</w:t>
      </w:r>
      <w:r w:rsidRPr="008F7396">
        <w:rPr>
          <w:sz w:val="14"/>
        </w:rPr>
        <w:t xml:space="preserve">, </w:t>
      </w:r>
      <w:r w:rsidRPr="00547879">
        <w:rPr>
          <w:rStyle w:val="StyleUnderline"/>
        </w:rPr>
        <w:t>how it should govern</w:t>
      </w:r>
      <w:r w:rsidRPr="008F7396">
        <w:rPr>
          <w:sz w:val="14"/>
        </w:rPr>
        <w:t xml:space="preserve">, as </w:t>
      </w:r>
      <w:r w:rsidRPr="00547879">
        <w:rPr>
          <w:rStyle w:val="StyleUnderline"/>
        </w:rPr>
        <w:t>well as offering mechanisms for evaluating the success or failure of governing</w:t>
      </w:r>
      <w:r w:rsidRPr="008F7396">
        <w:rPr>
          <w:sz w:val="14"/>
        </w:rPr>
        <w:t xml:space="preserve">” (1998, 22). </w:t>
      </w:r>
      <w:r w:rsidRPr="00E648FA">
        <w:rPr>
          <w:rStyle w:val="StyleUnderline"/>
          <w:highlight w:val="green"/>
        </w:rPr>
        <w:t>Once human</w:t>
      </w:r>
      <w:r w:rsidRPr="00547879">
        <w:rPr>
          <w:rStyle w:val="StyleUnderline"/>
        </w:rPr>
        <w:t xml:space="preserve"> tendencies and </w:t>
      </w:r>
      <w:r w:rsidRPr="00E648FA">
        <w:rPr>
          <w:rStyle w:val="StyleUnderline"/>
          <w:highlight w:val="green"/>
        </w:rPr>
        <w:t>behaviors are given a stable life in</w:t>
      </w:r>
      <w:r w:rsidRPr="00547879">
        <w:rPr>
          <w:rStyle w:val="StyleUnderline"/>
        </w:rPr>
        <w:t xml:space="preserve"> the form of </w:t>
      </w:r>
      <w:r w:rsidRPr="00E648FA">
        <w:rPr>
          <w:rStyle w:val="StyleUnderline"/>
          <w:highlight w:val="green"/>
        </w:rPr>
        <w:t>discourse</w:t>
      </w:r>
      <w:r w:rsidRPr="008F7396">
        <w:rPr>
          <w:sz w:val="14"/>
        </w:rPr>
        <w:t xml:space="preserve"> (data, statistics, diagnoses, expert opinions, etc.), </w:t>
      </w:r>
      <w:r w:rsidRPr="00E648FA">
        <w:rPr>
          <w:rStyle w:val="StyleUnderline"/>
          <w:highlight w:val="green"/>
        </w:rPr>
        <w:t xml:space="preserve">their relationship to </w:t>
      </w:r>
      <w:r w:rsidRPr="00E648FA">
        <w:rPr>
          <w:rStyle w:val="Emphasis"/>
          <w:highlight w:val="green"/>
        </w:rPr>
        <w:t>ideal</w:t>
      </w:r>
      <w:r w:rsidRPr="008F7396">
        <w:rPr>
          <w:sz w:val="14"/>
        </w:rPr>
        <w:t xml:space="preserve"> or deduced </w:t>
      </w:r>
      <w:r w:rsidRPr="00E648FA">
        <w:rPr>
          <w:rStyle w:val="Emphasis"/>
          <w:highlight w:val="green"/>
        </w:rPr>
        <w:t>norms</w:t>
      </w:r>
      <w:r w:rsidRPr="00E648FA">
        <w:rPr>
          <w:rStyle w:val="StyleUnderline"/>
          <w:highlight w:val="green"/>
        </w:rPr>
        <w:t xml:space="preserve"> can be addressed by</w:t>
      </w:r>
      <w:r w:rsidRPr="00547879">
        <w:rPr>
          <w:rStyle w:val="StyleUnderline"/>
        </w:rPr>
        <w:t xml:space="preserve"> various interventions</w:t>
      </w:r>
      <w:r w:rsidRPr="008F7396">
        <w:rPr>
          <w:sz w:val="14"/>
        </w:rPr>
        <w:t xml:space="preserve">—that is, by </w:t>
      </w:r>
      <w:r w:rsidRPr="00E648FA">
        <w:rPr>
          <w:rStyle w:val="StyleUnderline"/>
          <w:highlight w:val="green"/>
        </w:rPr>
        <w:t>technologies of</w:t>
      </w:r>
      <w:r w:rsidRPr="008F7396">
        <w:rPr>
          <w:sz w:val="14"/>
        </w:rPr>
        <w:t xml:space="preserve"> governmental </w:t>
      </w:r>
      <w:r w:rsidRPr="00E648FA">
        <w:rPr>
          <w:rStyle w:val="Emphasis"/>
          <w:highlight w:val="green"/>
        </w:rPr>
        <w:t>correction</w:t>
      </w:r>
      <w:r w:rsidRPr="008F7396">
        <w:rPr>
          <w:sz w:val="14"/>
        </w:rPr>
        <w:t xml:space="preserve">. As Miller and Rose have pointed out elsewhere, these technologies of government are characterized by “the complex of mundane programmes, calculations, techniques, apparatuses, documents and procedures through which authorities seek to embody and give effect to governmental ambitions” (Rose and Miller 1992). As an instrument of representation, rhetoric takes form in discourses—including scientific articles, police reports, and 9/11 calls reporting suspicious activities—and thus sets in motion various governmental responses by health officials, police agencies, non-profit organizations, and so on. Yet as an instrument of intervention, </w:t>
      </w:r>
      <w:r w:rsidRPr="00E648FA">
        <w:rPr>
          <w:rStyle w:val="StyleUnderline"/>
          <w:highlight w:val="green"/>
        </w:rPr>
        <w:t>rhetoric has been</w:t>
      </w:r>
      <w:r w:rsidRPr="008F7396">
        <w:rPr>
          <w:rStyle w:val="StyleUnderline"/>
        </w:rPr>
        <w:t xml:space="preserve"> envisioned as </w:t>
      </w:r>
      <w:r w:rsidRPr="00E648FA">
        <w:rPr>
          <w:rStyle w:val="StyleUnderline"/>
          <w:highlight w:val="green"/>
        </w:rPr>
        <w:t>one of many</w:t>
      </w:r>
      <w:r w:rsidRPr="008F7396">
        <w:rPr>
          <w:rStyle w:val="StyleUnderline"/>
        </w:rPr>
        <w:t xml:space="preserve"> possible governmental </w:t>
      </w:r>
      <w:r w:rsidRPr="00E648FA">
        <w:rPr>
          <w:rStyle w:val="StyleUnderline"/>
          <w:highlight w:val="green"/>
        </w:rPr>
        <w:t>strategies to persuade individuals to conduct their lives in accord with various norms</w:t>
      </w:r>
      <w:r w:rsidRPr="008F7396">
        <w:rPr>
          <w:sz w:val="14"/>
        </w:rPr>
        <w:t xml:space="preserve"> of morality and responsibility. For example, as I will show in chapter four, public address has long been used to enlist “moral crusaders” in the temperance cause, as preachers, politicians, and others have encouraged individuals to police the immoral in their midst. Various other forms of deliberative rhetoric—such as publicly distributed pamphlets and one-on-one conversion efforts—have played a similar role in constituting activist communities and guiding the moral entrepreneurialism of individuals in various sectors of the public. Other </w:t>
      </w:r>
      <w:r w:rsidRPr="00E648FA">
        <w:rPr>
          <w:rStyle w:val="StyleUnderline"/>
          <w:highlight w:val="green"/>
        </w:rPr>
        <w:t>rhetorical strategies</w:t>
      </w:r>
      <w:r w:rsidRPr="008F7396">
        <w:rPr>
          <w:sz w:val="14"/>
        </w:rPr>
        <w:t xml:space="preserve">, such as public confrontations and violent attacks, </w:t>
      </w:r>
      <w:r w:rsidRPr="00E648FA">
        <w:rPr>
          <w:rStyle w:val="StyleUnderline"/>
          <w:highlight w:val="green"/>
        </w:rPr>
        <w:t>have</w:t>
      </w:r>
      <w:r w:rsidRPr="008F7396">
        <w:rPr>
          <w:sz w:val="14"/>
        </w:rPr>
        <w:t xml:space="preserve"> also </w:t>
      </w:r>
      <w:r w:rsidRPr="00E648FA">
        <w:rPr>
          <w:rStyle w:val="StyleUnderline"/>
          <w:highlight w:val="green"/>
        </w:rPr>
        <w:t>been employed to discourage certain disapproved activities</w:t>
      </w:r>
      <w:r w:rsidRPr="008F7396">
        <w:rPr>
          <w:rStyle w:val="StyleUnderline"/>
        </w:rPr>
        <w:t xml:space="preserve"> and intimidate the offending individuals into changing their behavior</w:t>
      </w:r>
      <w:r w:rsidRPr="008F7396">
        <w:rPr>
          <w:sz w:val="14"/>
        </w:rPr>
        <w:t xml:space="preserve">. In many instances, these two rhetorical styles—one liberal, and the other confrontational—create tensions among and within lateral policing institutions. As I show in chapters four and five, these different forms of being-rhetorical are often a bone of contention within lateral policing groups, as factions disagree on rhetorical strategy. Immigration policing groups, for example, have long been divided into factions of liberals and vigilantes, with the liberals insisting on surveillance and contacting official law enforcement bodies, whereas vigilantes have arrested and abused immigrants and their enablers. </w:t>
      </w:r>
      <w:r w:rsidRPr="008F7396">
        <w:rPr>
          <w:rStyle w:val="StyleUnderline"/>
        </w:rPr>
        <w:t xml:space="preserve">This division demonstrates how </w:t>
      </w:r>
      <w:r w:rsidRPr="00E648FA">
        <w:rPr>
          <w:rStyle w:val="StyleUnderline"/>
          <w:highlight w:val="green"/>
        </w:rPr>
        <w:t xml:space="preserve">deeply invested governing bodies are in cultivating </w:t>
      </w:r>
      <w:r w:rsidRPr="00E648FA">
        <w:rPr>
          <w:rStyle w:val="Emphasis"/>
          <w:highlight w:val="green"/>
        </w:rPr>
        <w:t>certain kinds of rhetorical subjects</w:t>
      </w:r>
      <w:r w:rsidRPr="008F7396">
        <w:rPr>
          <w:sz w:val="14"/>
        </w:rPr>
        <w:t xml:space="preserve">, </w:t>
      </w:r>
      <w:r w:rsidRPr="008F7396">
        <w:rPr>
          <w:rStyle w:val="StyleUnderline"/>
        </w:rPr>
        <w:t xml:space="preserve">and thus how </w:t>
      </w:r>
      <w:r w:rsidRPr="00E648FA">
        <w:rPr>
          <w:rStyle w:val="StyleUnderline"/>
          <w:highlight w:val="green"/>
        </w:rPr>
        <w:t>different forms of being-rhetorical are privileged</w:t>
      </w:r>
      <w:r w:rsidRPr="008F7396">
        <w:rPr>
          <w:rStyle w:val="StyleUnderline"/>
        </w:rPr>
        <w:t xml:space="preserve"> within different configurations of governmental practice</w:t>
      </w:r>
      <w:r w:rsidRPr="008F7396">
        <w:rPr>
          <w:sz w:val="14"/>
        </w:rPr>
        <w:t xml:space="preserve">. In seeking to transform and engage the conduct of certain activist sectors of the population, some groups have sought to cultivate patient, liberal, non-violent rhetorical subjects who use reasoning to persuade others to change their lives and their communities (see Keith 2008); other groups have encouraged activists to adopt the rhetorical subjectivity of the ax-wielding puritan who threatens pimps and saloon keepers while destroying their wares; and yet </w:t>
      </w:r>
      <w:r w:rsidRPr="008F7396">
        <w:rPr>
          <w:rStyle w:val="StyleUnderline"/>
        </w:rPr>
        <w:t xml:space="preserve">other </w:t>
      </w:r>
      <w:r w:rsidRPr="00E648FA">
        <w:rPr>
          <w:rStyle w:val="StyleUnderline"/>
          <w:highlight w:val="green"/>
        </w:rPr>
        <w:t xml:space="preserve">campaigns have sought to create the </w:t>
      </w:r>
      <w:r w:rsidRPr="00E648FA">
        <w:rPr>
          <w:rStyle w:val="Emphasis"/>
          <w:highlight w:val="green"/>
        </w:rPr>
        <w:t>neighborhood snitch</w:t>
      </w:r>
      <w:r w:rsidRPr="008F7396">
        <w:rPr>
          <w:sz w:val="14"/>
        </w:rPr>
        <w:t xml:space="preserve">, </w:t>
      </w:r>
      <w:r w:rsidRPr="008F7396">
        <w:rPr>
          <w:rStyle w:val="StyleUnderline"/>
        </w:rPr>
        <w:t xml:space="preserve">the rhetorical subject </w:t>
      </w:r>
      <w:r w:rsidRPr="00E648FA">
        <w:rPr>
          <w:rStyle w:val="StyleUnderline"/>
          <w:highlight w:val="green"/>
        </w:rPr>
        <w:t>who closely watches his or her neighbors</w:t>
      </w:r>
      <w:r w:rsidRPr="008F7396">
        <w:rPr>
          <w:rStyle w:val="StyleUnderline"/>
        </w:rPr>
        <w:t xml:space="preserve"> and dials 9-1-1 to report any suspicious activity</w:t>
      </w:r>
      <w:r w:rsidRPr="008F7396">
        <w:rPr>
          <w:sz w:val="14"/>
        </w:rPr>
        <w:t>.</w:t>
      </w:r>
    </w:p>
    <w:p w:rsidR="00E01CAB" w:rsidRDefault="00471EC2" w:rsidP="00CC14D2">
      <w:pPr>
        <w:pStyle w:val="Heading4"/>
      </w:pPr>
      <w:r>
        <w:t xml:space="preserve">Case turns framework --- it cultivates </w:t>
      </w:r>
      <w:r w:rsidRPr="00471EC2">
        <w:rPr>
          <w:u w:val="single"/>
        </w:rPr>
        <w:t>bare speech</w:t>
      </w:r>
      <w:r>
        <w:t xml:space="preserve"> or the depoliticized discourse of sovereign power</w:t>
      </w:r>
    </w:p>
    <w:p w:rsidR="00E01CAB" w:rsidRDefault="00E01CAB" w:rsidP="00E01CAB">
      <w:r w:rsidRPr="00F734ED">
        <w:rPr>
          <w:b/>
        </w:rPr>
        <w:t>Reeves 1</w:t>
      </w:r>
      <w:r>
        <w:rPr>
          <w:b/>
        </w:rPr>
        <w:t>3</w:t>
      </w:r>
      <w:r>
        <w:t xml:space="preserve"> (Joshua – Assistant Professor in Communication at the University of Memphis, “If You See Something, Say Something: Surveillance, Communication and Citizenship in American Life,” A dissertation submitted to the Graduate Faculty of North Carolina State University in partial fulfillment of the requirements for the degree of Doctor of Philosophy, 2013, p. 28-32, </w:t>
      </w:r>
      <w:hyperlink r:id="rId17" w:history="1">
        <w:r w:rsidRPr="00D95543">
          <w:rPr>
            <w:rStyle w:val="Hyperlink"/>
          </w:rPr>
          <w:t>http://repository.lib.ncsu.edu/ir/bitstream/1840.16/8762/1/etd.pdf</w:t>
        </w:r>
      </w:hyperlink>
      <w:r>
        <w:t>)</w:t>
      </w:r>
    </w:p>
    <w:p w:rsidR="00E01CAB" w:rsidRPr="008F7396" w:rsidRDefault="00E01CAB" w:rsidP="00E01CAB">
      <w:pPr>
        <w:rPr>
          <w:sz w:val="14"/>
        </w:rPr>
      </w:pPr>
      <w:r w:rsidRPr="00E648FA">
        <w:rPr>
          <w:rStyle w:val="StyleUnderline"/>
          <w:highlight w:val="green"/>
        </w:rPr>
        <w:lastRenderedPageBreak/>
        <w:t>Governing through communicative performance is a central element in the production of liberal citizen-subjects</w:t>
      </w:r>
      <w:r w:rsidRPr="008F7396">
        <w:rPr>
          <w:sz w:val="14"/>
        </w:rPr>
        <w:t xml:space="preserve">. </w:t>
      </w:r>
      <w:r w:rsidRPr="008F7396">
        <w:rPr>
          <w:rStyle w:val="StyleUnderline"/>
        </w:rPr>
        <w:t xml:space="preserve">As Greene and </w:t>
      </w:r>
      <w:r w:rsidRPr="008F7396">
        <w:rPr>
          <w:sz w:val="14"/>
        </w:rPr>
        <w:t xml:space="preserve">Daryl </w:t>
      </w:r>
      <w:r w:rsidRPr="008F7396">
        <w:rPr>
          <w:rStyle w:val="StyleUnderline"/>
        </w:rPr>
        <w:t>Hicks have argued</w:t>
      </w:r>
      <w:r w:rsidRPr="008F7396">
        <w:rPr>
          <w:sz w:val="14"/>
        </w:rPr>
        <w:t xml:space="preserve">, a Foucaultian perspective on communicative production “reveals how </w:t>
      </w:r>
      <w:r w:rsidRPr="008F7396">
        <w:rPr>
          <w:rStyle w:val="StyleUnderline"/>
        </w:rPr>
        <w:t>power works productively by augmenting the human capacity for speech/communication</w:t>
      </w:r>
      <w:r w:rsidRPr="008F7396">
        <w:rPr>
          <w:sz w:val="14"/>
        </w:rPr>
        <w:t xml:space="preserve">. . . . [An] under-appreciated aspect of the productive power of cultural governance resides in the generation of </w:t>
      </w:r>
      <w:r w:rsidRPr="008F7396">
        <w:rPr>
          <w:rStyle w:val="StyleUnderline"/>
        </w:rPr>
        <w:t>subjects who come to understand themselves as speaking subjects willing to regulate and transform their communicative behaviors</w:t>
      </w:r>
      <w:r w:rsidRPr="008F7396">
        <w:rPr>
          <w:sz w:val="14"/>
        </w:rPr>
        <w:t xml:space="preserve"> for the purpose of improving their political, economic, cultural, and affective relationships” (2005, 101). Greene and Hicks point out that </w:t>
      </w:r>
      <w:r w:rsidRPr="008F7396">
        <w:rPr>
          <w:rStyle w:val="StyleUnderline"/>
        </w:rPr>
        <w:t xml:space="preserve">the </w:t>
      </w:r>
      <w:r w:rsidRPr="00E648FA">
        <w:rPr>
          <w:rStyle w:val="StyleUnderline"/>
          <w:highlight w:val="green"/>
        </w:rPr>
        <w:t>values of deliberative communication comprise an essential aspect of liberal subject production</w:t>
      </w:r>
      <w:r w:rsidRPr="008F7396">
        <w:rPr>
          <w:sz w:val="14"/>
        </w:rPr>
        <w:t xml:space="preserve">. The authors analyze </w:t>
      </w:r>
      <w:r w:rsidRPr="00E648FA">
        <w:rPr>
          <w:rStyle w:val="StyleUnderline"/>
          <w:highlight w:val="green"/>
        </w:rPr>
        <w:t>switch-side debating as a cultural technology of liberal self-governance</w:t>
      </w:r>
      <w:r w:rsidRPr="008F7396">
        <w:rPr>
          <w:rStyle w:val="StyleUnderline"/>
        </w:rPr>
        <w:t xml:space="preserve"> whereby speakers learn socially conservative values of deracinated</w:t>
      </w:r>
      <w:r w:rsidRPr="008F7396">
        <w:rPr>
          <w:sz w:val="14"/>
        </w:rPr>
        <w:t xml:space="preserve">, </w:t>
      </w:r>
      <w:r w:rsidRPr="008F7396">
        <w:rPr>
          <w:rStyle w:val="StyleUnderline"/>
        </w:rPr>
        <w:t xml:space="preserve">liberal impartiality </w:t>
      </w:r>
      <w:r w:rsidRPr="00E648FA">
        <w:rPr>
          <w:rStyle w:val="StyleUnderline"/>
          <w:highlight w:val="green"/>
        </w:rPr>
        <w:t>through disimpassioned rhetorical practice</w:t>
      </w:r>
      <w:r w:rsidRPr="008F7396">
        <w:rPr>
          <w:sz w:val="14"/>
        </w:rPr>
        <w:t xml:space="preserve">. By placing the rise of switch-side debating within the Cold War, Greene and Hicks show how liberal American values of deliberation and empathy were inculcated specifically as they contrasted with the autocratic values of the Soviet Union. While deliberation, citizen liberty, and communicative entrepreneurship were purported to dominate the American cultural imagination, the Soviet Union was a place of coercion and severe intellectual homogeneity. Relatedly, the various technē and programs of liberal government strive to cultivate values of deliberation and communication instead of radicality and violence (see Oksala 2011). This is an important aspect of the regime- and status quo-conserving inertia of contemporary liberal governmentality. However, while liberal citizenship is quite clearly tied to these deliberative-communicative democratic values, the cultural logic that opposes violence with communication far predates liberal government. Since Plato, in fact, we have often heard that philosophy is violence’s other. From Kant and Hegel to Marx and Girard, and into the present with American liberals like Richard Rorty, we have come to define the philosopher’s task as distinct from the rash violence of the politicians, generals, and revolutionaries (see Siebers 1998, 115–30). At the level of philosophical praxis, it must be kept in mind that discourse, of course, is the traditional medium and method of philosophy: to do philosophy simply means to be-rhetorical about philosophy. Philosophy, in other words, is the coming-into-speech of a particular kind of discourse. I say this not to colonize philosophy under the rubric of communication or rhetoric—a position I do not advocate—but instead to illustrate how being-rhetorical, how being a speaking subject, is positioned against other ways of being, in the same way that being philosophical has long been contrasted and defined vis-à-vis its competing ways of being-in-the-world. In other words, being-rhetorical has frequently been endowed with certain political and social value, particularly as rhetorical practices contrast with other ways of being-with-others. The speaking subject is thus a subject who speaks instead of carrying out other acts—the subject who gives a stump speech instead of starting a riot; the subject who participates in an after-school debate program instead of selling drugs or playing football; the subject who negotiates with his boss rather than tossing a Molotov cocktail through his or her shop window; the wise, mild-mannered subject of today who settles disputes with his mind and mouth instead of with his fists. Let us say, then, that at a certain level of praxis communication is violence’s other. It is this relationship to violence, in fact, that provides communication/rhetoric with much of its cultural currency. We might consider the oft-bemoaned fact—oft-bemoaned in rhetoric’s disciplinary circles, that is—that in public discourse “mere rhetoric” is often contrasted with action. A recent editorial in The Hill by Kentucky US Senator Mitch McConnell regurgitated its variation on this theme: “Job Creators Need Action, Not Rhetoric” (McConnell 2011). While many communication and rhetoric scholars would be annoyed to see one of their colleagues repeat this naïve dichotomization, I would like to put aside the ontological status of rhetorical action for a moment in order to point out the rather obvious fact that speech—as a prominent cultural practice—possesses within our liberal democracy a special status among political activities. One of the prerequisites of productive democratic citizenship is practicing speech rather than violence—we must discuss rather than dismantle, we must speak rather than shoot. </w:t>
      </w:r>
      <w:r w:rsidRPr="008F7396">
        <w:rPr>
          <w:rStyle w:val="StyleUnderline"/>
        </w:rPr>
        <w:t>As the motto of a</w:t>
      </w:r>
      <w:r w:rsidRPr="008F7396">
        <w:rPr>
          <w:sz w:val="14"/>
        </w:rPr>
        <w:t xml:space="preserve">n </w:t>
      </w:r>
      <w:r w:rsidRPr="008F7396">
        <w:rPr>
          <w:rStyle w:val="StyleUnderline"/>
        </w:rPr>
        <w:t xml:space="preserve">Atlanta-based </w:t>
      </w:r>
      <w:r w:rsidRPr="008F7396">
        <w:rPr>
          <w:rStyle w:val="Emphasis"/>
        </w:rPr>
        <w:t>u</w:t>
      </w:r>
      <w:r w:rsidRPr="008F7396">
        <w:rPr>
          <w:sz w:val="14"/>
        </w:rPr>
        <w:t xml:space="preserve">rban </w:t>
      </w:r>
      <w:r w:rsidRPr="008F7396">
        <w:rPr>
          <w:rStyle w:val="Emphasis"/>
        </w:rPr>
        <w:t>d</w:t>
      </w:r>
      <w:r w:rsidRPr="008F7396">
        <w:rPr>
          <w:sz w:val="14"/>
        </w:rPr>
        <w:t xml:space="preserve">ebate </w:t>
      </w:r>
      <w:r w:rsidRPr="008F7396">
        <w:rPr>
          <w:rStyle w:val="Emphasis"/>
        </w:rPr>
        <w:t>l</w:t>
      </w:r>
      <w:r w:rsidRPr="008F7396">
        <w:rPr>
          <w:sz w:val="14"/>
        </w:rPr>
        <w:t>eague—</w:t>
      </w:r>
      <w:r w:rsidRPr="008F7396">
        <w:rPr>
          <w:rStyle w:val="StyleUnderline"/>
        </w:rPr>
        <w:t>whose primary purpose is to enhance urban middle and high school students’ potential by pulling them into debate programs and away from street and gang life</w:t>
      </w:r>
      <w:r w:rsidRPr="008F7396">
        <w:rPr>
          <w:sz w:val="14"/>
        </w:rPr>
        <w:t>—</w:t>
      </w:r>
      <w:r w:rsidRPr="008F7396">
        <w:rPr>
          <w:rStyle w:val="StyleUnderline"/>
        </w:rPr>
        <w:t>says so succinctly</w:t>
      </w:r>
      <w:r w:rsidRPr="008F7396">
        <w:rPr>
          <w:sz w:val="14"/>
        </w:rPr>
        <w:t>, “</w:t>
      </w:r>
      <w:r w:rsidRPr="008F7396">
        <w:rPr>
          <w:rStyle w:val="StyleUnderline"/>
        </w:rPr>
        <w:t>Words, Not Weapons</w:t>
      </w:r>
      <w:r w:rsidRPr="008F7396">
        <w:rPr>
          <w:sz w:val="14"/>
        </w:rPr>
        <w:t xml:space="preserve">.” So </w:t>
      </w:r>
      <w:r w:rsidRPr="008F7396">
        <w:rPr>
          <w:rStyle w:val="StyleUnderline"/>
        </w:rPr>
        <w:t>while the firm ontological distinction between communicative and violent action is certainly suspect</w:t>
      </w:r>
      <w:r w:rsidRPr="008F7396">
        <w:rPr>
          <w:sz w:val="14"/>
        </w:rPr>
        <w:t xml:space="preserve">, </w:t>
      </w:r>
      <w:r w:rsidRPr="008F7396">
        <w:rPr>
          <w:rStyle w:val="StyleUnderline"/>
        </w:rPr>
        <w:t>their polarization in the realm of liberal democratic values is clear</w:t>
      </w:r>
      <w:r w:rsidRPr="008F7396">
        <w:rPr>
          <w:sz w:val="14"/>
        </w:rPr>
        <w:t xml:space="preserve">: urban debate leagues, of course, are only one example of how public and private institutions conspire to produce speaking subjects that eschew personal and political violence. However, this divide between rhetoric and violence is not exclusive to contemporary liberal democracies. In fact, in an important sense this contrast lies at the heart of rhetorical thinking throughout its history. For George Kennedy, rhetoric is not primarily a public activity that developed in and around the democratic institutions of classical Greece; rather, it is a biological capacity that has been hardwired into animals’ genetic makeup throughout most of our evolution on this planet. Kennedy offers the example of male red deer stags competing for the attention of potential mates. Although the stags possess deadly antlers, they do not immediately resort to physical fighting: instead, they approach one another and howl, attempting to intimidate the other into departing the scene. This serves as a fight-orflight ritual in which the stags attempt to settle their differences with “rhetoric” rather than violence. For Kennedy, “We share a ‘deep’ natural rhetoric” (1998, 13) that finds expression in the stags’ posturing, a rhetoric that is “deep” in the sense that it provides an evolutionary advantage to communities whose members attempt to persuade rather than devour one another: “it seems clear that nature has encouraged the evolution of rhetorical communication as a substitute for physical encounters” (14). </w:t>
      </w:r>
      <w:r w:rsidRPr="008F7396">
        <w:rPr>
          <w:rStyle w:val="StyleUnderline"/>
        </w:rPr>
        <w:t>This dichotomization of rhetoric and violence functions toward the ongoing construction of the non-violent liberal subject</w:t>
      </w:r>
      <w:r w:rsidRPr="008F7396">
        <w:rPr>
          <w:sz w:val="14"/>
        </w:rPr>
        <w:t xml:space="preserve">. As Megan Foley (2013) has argued, we find precedents for this in classical Greek democratic and rhetorical theory: Lysias and Isocrates, for example, claimed that men distinguished themselves from “wild beasts” through civic persuasion. Yet this old rationality of rhetorical practice has assumed a different significance as the rhetoric/violence dichotomy has come to form a core element of the liberal political project. Contra the democratic portrait that Lysias and Isocrates paint of rhetoric/violence in classical Greece, rhetoric is no longer solely or primarily valued as a means of civic persuasion that is preferable to violent coercion. Rather, </w:t>
      </w:r>
      <w:r w:rsidRPr="00E648FA">
        <w:rPr>
          <w:rStyle w:val="StyleUnderline"/>
          <w:highlight w:val="green"/>
        </w:rPr>
        <w:t>in advanced liberalism the bare practice of speech has in many cases reached its depoliticized</w:t>
      </w:r>
      <w:r w:rsidRPr="008F7396">
        <w:rPr>
          <w:sz w:val="14"/>
        </w:rPr>
        <w:t xml:space="preserve">, </w:t>
      </w:r>
      <w:r w:rsidRPr="00E648FA">
        <w:rPr>
          <w:rStyle w:val="StyleUnderline"/>
          <w:highlight w:val="green"/>
        </w:rPr>
        <w:t>biopolitical nadir</w:t>
      </w:r>
      <w:r w:rsidRPr="008F7396">
        <w:rPr>
          <w:sz w:val="14"/>
        </w:rPr>
        <w:t xml:space="preserve">. That is to say, </w:t>
      </w:r>
      <w:r w:rsidRPr="00E648FA">
        <w:rPr>
          <w:rStyle w:val="StyleUnderline"/>
          <w:highlight w:val="green"/>
        </w:rPr>
        <w:t>the material practice of discourse production has become a value in itself</w:t>
      </w:r>
      <w:r w:rsidRPr="008F7396">
        <w:rPr>
          <w:sz w:val="14"/>
        </w:rPr>
        <w:t xml:space="preserve">, </w:t>
      </w:r>
      <w:r w:rsidRPr="008F7396">
        <w:rPr>
          <w:rStyle w:val="StyleUnderline"/>
        </w:rPr>
        <w:t>not as a correlate or condition of civic persuasion</w:t>
      </w:r>
      <w:r w:rsidRPr="008F7396">
        <w:rPr>
          <w:sz w:val="14"/>
        </w:rPr>
        <w:t xml:space="preserve">, </w:t>
      </w:r>
      <w:r w:rsidRPr="008F7396">
        <w:rPr>
          <w:rStyle w:val="StyleUnderline"/>
        </w:rPr>
        <w:t xml:space="preserve">but </w:t>
      </w:r>
      <w:r w:rsidRPr="00E648FA">
        <w:rPr>
          <w:rStyle w:val="StyleUnderline"/>
          <w:highlight w:val="green"/>
        </w:rPr>
        <w:t>purely as the other of violence</w:t>
      </w:r>
      <w:r w:rsidRPr="008F7396">
        <w:rPr>
          <w:sz w:val="14"/>
        </w:rPr>
        <w:t xml:space="preserve">. </w:t>
      </w:r>
      <w:r w:rsidRPr="008F7396">
        <w:rPr>
          <w:rStyle w:val="StyleUnderline"/>
        </w:rPr>
        <w:t>Liberal citizens are speaking subjects</w:t>
      </w:r>
      <w:r w:rsidRPr="008F7396">
        <w:rPr>
          <w:sz w:val="14"/>
        </w:rPr>
        <w:t xml:space="preserve">, not violent ones; as such, </w:t>
      </w:r>
      <w:r w:rsidRPr="008F7396">
        <w:rPr>
          <w:rStyle w:val="StyleUnderline"/>
        </w:rPr>
        <w:t>in their everyday conduct they are governed to carry out various discursive practices as an alternative to physical violence</w:t>
      </w:r>
      <w:r w:rsidRPr="008F7396">
        <w:rPr>
          <w:sz w:val="14"/>
        </w:rPr>
        <w:t xml:space="preserve">. </w:t>
      </w:r>
      <w:r w:rsidRPr="008F7396">
        <w:rPr>
          <w:rStyle w:val="StyleUnderline"/>
        </w:rPr>
        <w:t xml:space="preserve">This is perhaps best exemplified in the governance of neighborhood </w:t>
      </w:r>
      <w:r w:rsidRPr="00E648FA">
        <w:rPr>
          <w:rStyle w:val="StyleUnderline"/>
          <w:highlight w:val="green"/>
        </w:rPr>
        <w:t>watch volunteers who</w:t>
      </w:r>
      <w:r w:rsidRPr="008F7396">
        <w:rPr>
          <w:sz w:val="14"/>
        </w:rPr>
        <w:t xml:space="preserve">, perhaps more than any other citizens today, </w:t>
      </w:r>
      <w:r w:rsidRPr="00E648FA">
        <w:rPr>
          <w:rStyle w:val="StyleUnderline"/>
          <w:highlight w:val="green"/>
        </w:rPr>
        <w:t>are charged with</w:t>
      </w:r>
      <w:r w:rsidRPr="008F7396">
        <w:rPr>
          <w:rStyle w:val="StyleUnderline"/>
        </w:rPr>
        <w:t xml:space="preserve"> the ambivalent duty of carrying out </w:t>
      </w:r>
      <w:r w:rsidRPr="00E648FA">
        <w:rPr>
          <w:rStyle w:val="StyleUnderline"/>
          <w:highlight w:val="green"/>
        </w:rPr>
        <w:t xml:space="preserve">a traditionally </w:t>
      </w:r>
      <w:r w:rsidRPr="00E648FA">
        <w:rPr>
          <w:rStyle w:val="StyleUnderline"/>
          <w:highlight w:val="green"/>
        </w:rPr>
        <w:lastRenderedPageBreak/>
        <w:t>violent task</w:t>
      </w:r>
      <w:r w:rsidRPr="008F7396">
        <w:rPr>
          <w:sz w:val="14"/>
        </w:rPr>
        <w:t>—a task, moreover, that often directly confronts the violence of others—</w:t>
      </w:r>
      <w:r w:rsidRPr="00E648FA">
        <w:rPr>
          <w:rStyle w:val="StyleUnderline"/>
          <w:highlight w:val="green"/>
        </w:rPr>
        <w:t>by strictly nonviolent means</w:t>
      </w:r>
      <w:r w:rsidRPr="008F7396">
        <w:rPr>
          <w:sz w:val="14"/>
        </w:rPr>
        <w:t xml:space="preserve">. </w:t>
      </w:r>
      <w:r w:rsidRPr="008F7396">
        <w:rPr>
          <w:rStyle w:val="StyleUnderline"/>
        </w:rPr>
        <w:t>Watch volunteers are governed to carry out the traditional surveillance duties of the police, but rather than carrying out the police’s exclusive violent privileges</w:t>
      </w:r>
      <w:r w:rsidRPr="008F7396">
        <w:rPr>
          <w:sz w:val="14"/>
        </w:rPr>
        <w:t xml:space="preserve">—such as apprehending, arresting, pepper spraying, tazing, shooting, or otherwise incapacitating suspects—they are given the task of calling 9-1-1, providing standard details, filing reports, testifying, and so forth. </w:t>
      </w:r>
      <w:r w:rsidRPr="00E648FA">
        <w:rPr>
          <w:rStyle w:val="StyleUnderline"/>
          <w:highlight w:val="green"/>
        </w:rPr>
        <w:t>Their speech</w:t>
      </w:r>
      <w:r w:rsidRPr="008F7396">
        <w:rPr>
          <w:sz w:val="14"/>
        </w:rPr>
        <w:t xml:space="preserve">, therefore, </w:t>
      </w:r>
      <w:r w:rsidRPr="00E648FA">
        <w:rPr>
          <w:rStyle w:val="StyleUnderline"/>
          <w:highlight w:val="green"/>
        </w:rPr>
        <w:t>is</w:t>
      </w:r>
      <w:r w:rsidRPr="008F7396">
        <w:rPr>
          <w:sz w:val="14"/>
        </w:rPr>
        <w:t xml:space="preserve"> not valuable as a means of enlivening democratic practice, but merely as </w:t>
      </w:r>
      <w:r w:rsidRPr="00E648FA">
        <w:rPr>
          <w:rStyle w:val="Emphasis"/>
          <w:highlight w:val="green"/>
        </w:rPr>
        <w:t>a material reinscription of the barrier between violent sovereign privilege and the speaking liberal subject</w:t>
      </w:r>
      <w:r w:rsidRPr="008F7396">
        <w:rPr>
          <w:sz w:val="14"/>
        </w:rPr>
        <w:t xml:space="preserve"> (see chapter five).</w:t>
      </w:r>
    </w:p>
    <w:p w:rsidR="00E01CAB" w:rsidRPr="0017480E" w:rsidRDefault="003D0B7E" w:rsidP="00CC14D2">
      <w:pPr>
        <w:pStyle w:val="Heading4"/>
        <w:rPr>
          <w:u w:val="single"/>
        </w:rPr>
      </w:pPr>
      <w:r>
        <w:t xml:space="preserve">The NEG’s ideal rhetorical citizen is that of the communicative-surveillant officer who </w:t>
      </w:r>
      <w:r w:rsidRPr="0017480E">
        <w:rPr>
          <w:u w:val="single"/>
        </w:rPr>
        <w:t>polices discourse</w:t>
      </w:r>
    </w:p>
    <w:p w:rsidR="00E01CAB" w:rsidRDefault="00E01CAB" w:rsidP="00E01CAB">
      <w:r w:rsidRPr="00F734ED">
        <w:rPr>
          <w:b/>
        </w:rPr>
        <w:t>Reeves 1</w:t>
      </w:r>
      <w:r>
        <w:rPr>
          <w:b/>
        </w:rPr>
        <w:t>3</w:t>
      </w:r>
      <w:r>
        <w:t xml:space="preserve"> (Joshua – Assistant Professor in Communication at the University of Memphis, “If You See Something, Say Something: Surveillance, Communication and Citizenship in American Life,” A dissertation submitted to the Graduate Faculty of North Carolina State University in partial fulfillment of the requirements for the degree of Doctor of Philosophy, 2013, p. 168-172, </w:t>
      </w:r>
      <w:hyperlink r:id="rId18" w:history="1">
        <w:r w:rsidRPr="00D95543">
          <w:rPr>
            <w:rStyle w:val="Hyperlink"/>
          </w:rPr>
          <w:t>http://repository.lib.ncsu.edu/ir/bitstream/1840.16/8762/1/etd.pdf</w:t>
        </w:r>
      </w:hyperlink>
      <w:r>
        <w:t>)</w:t>
      </w:r>
    </w:p>
    <w:p w:rsidR="00E01CAB" w:rsidRPr="008F7396" w:rsidRDefault="00E01CAB" w:rsidP="00E01CAB">
      <w:pPr>
        <w:rPr>
          <w:sz w:val="14"/>
        </w:rPr>
      </w:pPr>
      <w:r w:rsidRPr="00E648FA">
        <w:rPr>
          <w:rStyle w:val="StyleUnderline"/>
          <w:highlight w:val="green"/>
        </w:rPr>
        <w:t>The</w:t>
      </w:r>
      <w:r w:rsidRPr="008F7396">
        <w:rPr>
          <w:rStyle w:val="StyleUnderline"/>
        </w:rPr>
        <w:t xml:space="preserve"> moral and legal </w:t>
      </w:r>
      <w:r w:rsidRPr="00E648FA">
        <w:rPr>
          <w:rStyle w:val="StyleUnderline"/>
          <w:highlight w:val="green"/>
        </w:rPr>
        <w:t>codes that constrain</w:t>
      </w:r>
      <w:r w:rsidRPr="008F7396">
        <w:rPr>
          <w:rStyle w:val="StyleUnderline"/>
        </w:rPr>
        <w:t xml:space="preserve"> neighborhood </w:t>
      </w:r>
      <w:r w:rsidRPr="00E648FA">
        <w:rPr>
          <w:rStyle w:val="StyleUnderline"/>
          <w:highlight w:val="green"/>
        </w:rPr>
        <w:t>watch</w:t>
      </w:r>
      <w:r w:rsidRPr="008F7396">
        <w:rPr>
          <w:rStyle w:val="StyleUnderline"/>
        </w:rPr>
        <w:t xml:space="preserve"> today </w:t>
      </w:r>
      <w:r w:rsidRPr="00E648FA">
        <w:rPr>
          <w:rStyle w:val="StyleUnderline"/>
          <w:highlight w:val="green"/>
        </w:rPr>
        <w:t>arise from a</w:t>
      </w:r>
      <w:r w:rsidRPr="008F7396">
        <w:rPr>
          <w:rStyle w:val="StyleUnderline"/>
        </w:rPr>
        <w:t xml:space="preserve"> peculiar historical </w:t>
      </w:r>
      <w:r w:rsidRPr="00E648FA">
        <w:rPr>
          <w:rStyle w:val="StyleUnderline"/>
          <w:highlight w:val="green"/>
        </w:rPr>
        <w:t>juncture in which</w:t>
      </w:r>
      <w:r w:rsidRPr="008F7396">
        <w:rPr>
          <w:rStyle w:val="StyleUnderline"/>
        </w:rPr>
        <w:t xml:space="preserve"> centuries of community-based </w:t>
      </w:r>
      <w:r w:rsidRPr="00E648FA">
        <w:rPr>
          <w:rStyle w:val="StyleUnderline"/>
          <w:highlight w:val="green"/>
        </w:rPr>
        <w:t>policing</w:t>
      </w:r>
      <w:r w:rsidRPr="008F7396">
        <w:rPr>
          <w:rStyle w:val="StyleUnderline"/>
        </w:rPr>
        <w:t xml:space="preserve"> tradition </w:t>
      </w:r>
      <w:r w:rsidRPr="00E648FA">
        <w:rPr>
          <w:rStyle w:val="StyleUnderline"/>
          <w:highlight w:val="green"/>
        </w:rPr>
        <w:t>is being transformed by</w:t>
      </w:r>
      <w:r w:rsidRPr="008F7396">
        <w:rPr>
          <w:rStyle w:val="StyleUnderline"/>
        </w:rPr>
        <w:t xml:space="preserve"> relatively recent </w:t>
      </w:r>
      <w:r w:rsidRPr="00E648FA">
        <w:rPr>
          <w:rStyle w:val="StyleUnderline"/>
          <w:highlight w:val="green"/>
        </w:rPr>
        <w:t>evolutions in sovereign privilege</w:t>
      </w:r>
      <w:r w:rsidRPr="008F7396">
        <w:rPr>
          <w:sz w:val="14"/>
        </w:rPr>
        <w:t xml:space="preserve">. Upon the foundation of these tensions, </w:t>
      </w:r>
      <w:r w:rsidRPr="008F7396">
        <w:rPr>
          <w:rStyle w:val="StyleUnderline"/>
        </w:rPr>
        <w:t xml:space="preserve">certain </w:t>
      </w:r>
      <w:r w:rsidRPr="00E648FA">
        <w:rPr>
          <w:rStyle w:val="StyleUnderline"/>
          <w:highlight w:val="green"/>
        </w:rPr>
        <w:t>actions are deemed</w:t>
      </w:r>
      <w:r w:rsidRPr="008F7396">
        <w:rPr>
          <w:rStyle w:val="StyleUnderline"/>
        </w:rPr>
        <w:t xml:space="preserve"> morally and legally </w:t>
      </w:r>
      <w:r w:rsidRPr="00E648FA">
        <w:rPr>
          <w:rStyle w:val="StyleUnderline"/>
          <w:highlight w:val="green"/>
        </w:rPr>
        <w:t>responsible</w:t>
      </w:r>
      <w:r w:rsidRPr="008F7396">
        <w:rPr>
          <w:rStyle w:val="StyleUnderline"/>
        </w:rPr>
        <w:t xml:space="preserve"> acts of citizenship </w:t>
      </w:r>
      <w:r w:rsidRPr="00E648FA">
        <w:rPr>
          <w:rStyle w:val="StyleUnderline"/>
          <w:highlight w:val="green"/>
        </w:rPr>
        <w:t>while others are seen as threats to the social order</w:t>
      </w:r>
      <w:r w:rsidRPr="008F7396">
        <w:rPr>
          <w:sz w:val="14"/>
        </w:rPr>
        <w:t xml:space="preserve">. </w:t>
      </w:r>
      <w:r w:rsidRPr="00E648FA">
        <w:rPr>
          <w:rStyle w:val="StyleUnderline"/>
          <w:highlight w:val="green"/>
        </w:rPr>
        <w:t>Surveillance and communication are the privileged activities of today’s</w:t>
      </w:r>
      <w:r w:rsidRPr="008F7396">
        <w:rPr>
          <w:rStyle w:val="StyleUnderline"/>
        </w:rPr>
        <w:t xml:space="preserve"> neighborhood </w:t>
      </w:r>
      <w:r w:rsidRPr="00E648FA">
        <w:rPr>
          <w:rStyle w:val="StyleUnderline"/>
          <w:highlight w:val="green"/>
        </w:rPr>
        <w:t>watch volunteers</w:t>
      </w:r>
      <w:r w:rsidRPr="008F7396">
        <w:rPr>
          <w:sz w:val="14"/>
        </w:rPr>
        <w:t xml:space="preserve">—a stark contrast, no doubt, from the days of watch-and-ward patrols and vigilante justice that characterized policing during the colonial era and the settling of the western frontier. Until the early nineteenth century in the eastern United States, most communities organized compulsory watch-andward policing patrols that were manned entirely by volunteers; and in the “Wild West” and the vigilante South, of course, citizen justice prevailed throughout much of the nineteenth century, until “Wanted: Dead or Alive” was transformed into “Armed and Dangerous: Do Not Approach—Contact Authorities Immediately.” </w:t>
      </w:r>
      <w:r w:rsidRPr="008F7396">
        <w:rPr>
          <w:rStyle w:val="StyleUnderline"/>
        </w:rPr>
        <w:t>As sovereign governance spread unevenly throughout the territories of the US</w:t>
      </w:r>
      <w:r w:rsidRPr="008F7396">
        <w:rPr>
          <w:sz w:val="14"/>
        </w:rPr>
        <w:t xml:space="preserve">, </w:t>
      </w:r>
      <w:r w:rsidRPr="008F7396">
        <w:rPr>
          <w:rStyle w:val="StyleUnderline"/>
        </w:rPr>
        <w:t>it asserted its right to a monopoly on violence</w:t>
      </w:r>
      <w:r w:rsidRPr="008F7396">
        <w:rPr>
          <w:sz w:val="14"/>
        </w:rPr>
        <w:t xml:space="preserve">, thereby transforming the practices of community justice that citizens had historically enjoyed vis-à-vis their neighbors. </w:t>
      </w:r>
      <w:r w:rsidRPr="008F7396">
        <w:rPr>
          <w:rStyle w:val="StyleUnderline"/>
        </w:rPr>
        <w:t>This sovereign intervention spawned a shift in the legitimate activities of lateral policing actors</w:t>
      </w:r>
      <w:r w:rsidRPr="008F7396">
        <w:rPr>
          <w:sz w:val="14"/>
        </w:rPr>
        <w:t xml:space="preserve">. </w:t>
      </w:r>
      <w:r w:rsidRPr="008F7396">
        <w:rPr>
          <w:rStyle w:val="StyleUnderline"/>
        </w:rPr>
        <w:t>While to enforce the law professional police patrols still relied on the eyes</w:t>
      </w:r>
      <w:r w:rsidRPr="008F7396">
        <w:rPr>
          <w:sz w:val="14"/>
        </w:rPr>
        <w:t xml:space="preserve">, </w:t>
      </w:r>
      <w:r w:rsidRPr="008F7396">
        <w:rPr>
          <w:rStyle w:val="StyleUnderline"/>
        </w:rPr>
        <w:t>ears</w:t>
      </w:r>
      <w:r w:rsidRPr="008F7396">
        <w:rPr>
          <w:sz w:val="14"/>
        </w:rPr>
        <w:t xml:space="preserve">, </w:t>
      </w:r>
      <w:r w:rsidRPr="008F7396">
        <w:rPr>
          <w:rStyle w:val="StyleUnderline"/>
        </w:rPr>
        <w:t>and mouths of community members</w:t>
      </w:r>
      <w:r w:rsidRPr="008F7396">
        <w:rPr>
          <w:sz w:val="14"/>
        </w:rPr>
        <w:t xml:space="preserve">, </w:t>
      </w:r>
      <w:r w:rsidRPr="008F7396">
        <w:rPr>
          <w:rStyle w:val="StyleUnderline"/>
        </w:rPr>
        <w:t xml:space="preserve">these </w:t>
      </w:r>
      <w:r w:rsidRPr="00E648FA">
        <w:rPr>
          <w:rStyle w:val="StyleUnderline"/>
          <w:highlight w:val="green"/>
        </w:rPr>
        <w:t xml:space="preserve">community members would have to be </w:t>
      </w:r>
      <w:r w:rsidRPr="00E648FA">
        <w:rPr>
          <w:rStyle w:val="Emphasis"/>
          <w:highlight w:val="green"/>
        </w:rPr>
        <w:t>governed toward a new ideal of rhetorical citizenship</w:t>
      </w:r>
      <w:r w:rsidRPr="008F7396">
        <w:rPr>
          <w:sz w:val="14"/>
        </w:rPr>
        <w:t xml:space="preserve">. They were to fulfill this citizenship not through the capture and judgment of suspects, but instead by watching their neighborhoods and producing highly circumscribed statements about their activities to law enforcement authorities. The duties of the citizen-officer—who for centuries had manned every level of law enforcement and criminal investigation—were integrated into this new governmental arrangement based upon what Foucault calls “the formidable rights of the sovereign” (1977, 47), characterized above all by the sovereign’s claim to the exclusive privileges of violence. As Kevin Stenson has argued, “a major task of the state police [is] to uphold the power of juridical authority, which remains the cement binding governmental strategies together. It also involves the task of regulating the shifting boundaries between legitimate community initiatives and illegitimate vigilanteism” (1993, 385). As a result, the public at large—and particularly lateral policing volunteers, such as those active in Neighborhood Watch—have been endowed with new responsibilities as specifically rhetorical subjects: their new duties include reporting suspicious activities, calling 9/11, filing police reports, and so on. </w:t>
      </w:r>
      <w:r w:rsidRPr="008F7396">
        <w:rPr>
          <w:rStyle w:val="StyleUnderline"/>
        </w:rPr>
        <w:t xml:space="preserve">This </w:t>
      </w:r>
      <w:r w:rsidRPr="00E648FA">
        <w:rPr>
          <w:rStyle w:val="StyleUnderline"/>
          <w:highlight w:val="green"/>
        </w:rPr>
        <w:t>cultivation of rhetorical citizenship</w:t>
      </w:r>
      <w:r w:rsidRPr="008F7396">
        <w:rPr>
          <w:rStyle w:val="StyleUnderline"/>
        </w:rPr>
        <w:t>—</w:t>
      </w:r>
      <w:r w:rsidRPr="00E648FA">
        <w:rPr>
          <w:rStyle w:val="StyleUnderline"/>
        </w:rPr>
        <w:t xml:space="preserve">which </w:t>
      </w:r>
      <w:r w:rsidRPr="00E648FA">
        <w:rPr>
          <w:rStyle w:val="StyleUnderline"/>
          <w:highlight w:val="green"/>
        </w:rPr>
        <w:t>reinscribes the citizen officer’s zone</w:t>
      </w:r>
      <w:r w:rsidRPr="008F7396">
        <w:rPr>
          <w:rStyle w:val="StyleUnderline"/>
        </w:rPr>
        <w:t xml:space="preserve"> of practice </w:t>
      </w:r>
      <w:r w:rsidRPr="00E648FA">
        <w:rPr>
          <w:rStyle w:val="StyleUnderline"/>
          <w:highlight w:val="green"/>
        </w:rPr>
        <w:t>within</w:t>
      </w:r>
      <w:r w:rsidRPr="008F7396">
        <w:rPr>
          <w:rStyle w:val="StyleUnderline"/>
        </w:rPr>
        <w:t xml:space="preserve"> the bounds of </w:t>
      </w:r>
      <w:r w:rsidRPr="00E648FA">
        <w:rPr>
          <w:rStyle w:val="StyleUnderline"/>
          <w:highlight w:val="green"/>
        </w:rPr>
        <w:t>the communicative-surveillant</w:t>
      </w:r>
      <w:r w:rsidRPr="008F7396">
        <w:rPr>
          <w:sz w:val="14"/>
        </w:rPr>
        <w:t>—</w:t>
      </w:r>
      <w:r w:rsidRPr="008F7396">
        <w:rPr>
          <w:rStyle w:val="StyleUnderline"/>
        </w:rPr>
        <w:t>is a rather straightforward illustration of the governmental mechanisms that the liberal order requires in order to keep civil society civil</w:t>
      </w:r>
      <w:r w:rsidRPr="008F7396">
        <w:rPr>
          <w:sz w:val="14"/>
        </w:rPr>
        <w:t xml:space="preserve"> (see Hay and Andrejevic 2006, 335). Primarily, this chapter gives an answer to Ronald Greene’s (2009) challenge to theorize the conditions that give rise to special modalities of rhetorical citizenship. </w:t>
      </w:r>
      <w:r w:rsidRPr="008F7396">
        <w:rPr>
          <w:rStyle w:val="StyleUnderline"/>
        </w:rPr>
        <w:t>While Greene’s analysis is basically confined to the training of the traditional subjects of rhetorical production—such as debaters</w:t>
      </w:r>
      <w:r w:rsidRPr="008F7396">
        <w:rPr>
          <w:sz w:val="14"/>
        </w:rPr>
        <w:t xml:space="preserve"> and orators—</w:t>
      </w:r>
      <w:r w:rsidRPr="008F7396">
        <w:rPr>
          <w:rStyle w:val="StyleUnderline"/>
        </w:rPr>
        <w:t>I propose to push this one step further: evolutions of governance give rise to diverse modalities of the speaking subject</w:t>
      </w:r>
      <w:r w:rsidRPr="008F7396">
        <w:rPr>
          <w:sz w:val="14"/>
        </w:rPr>
        <w:t xml:space="preserve">. </w:t>
      </w:r>
      <w:r w:rsidRPr="008F7396">
        <w:rPr>
          <w:rStyle w:val="StyleUnderline"/>
        </w:rPr>
        <w:t>In our current political juncture—in which neoliberal trends in self-empowerment are promoted as the answer to decreased and reoriented public services—</w:t>
      </w:r>
      <w:r w:rsidRPr="00E648FA">
        <w:rPr>
          <w:rStyle w:val="StyleUnderline"/>
          <w:highlight w:val="green"/>
        </w:rPr>
        <w:t>crime control has come to increasingly rely on citizens’ communicative-surveillant capacities</w:t>
      </w:r>
      <w:r w:rsidRPr="008F7396">
        <w:rPr>
          <w:sz w:val="14"/>
        </w:rPr>
        <w:t xml:space="preserve">. Yet </w:t>
      </w:r>
      <w:r w:rsidRPr="00E648FA">
        <w:rPr>
          <w:rStyle w:val="StyleUnderline"/>
          <w:highlight w:val="green"/>
        </w:rPr>
        <w:t xml:space="preserve">this involves paring down citizens’ speech power to its </w:t>
      </w:r>
      <w:r w:rsidRPr="00E648FA">
        <w:rPr>
          <w:rStyle w:val="Emphasis"/>
          <w:highlight w:val="green"/>
        </w:rPr>
        <w:t>barest mechanical utility</w:t>
      </w:r>
      <w:r w:rsidRPr="008F7396">
        <w:rPr>
          <w:sz w:val="14"/>
        </w:rPr>
        <w:t xml:space="preserve">, </w:t>
      </w:r>
      <w:r w:rsidRPr="00E648FA">
        <w:rPr>
          <w:rStyle w:val="StyleUnderline"/>
          <w:highlight w:val="green"/>
        </w:rPr>
        <w:t>on depoliticizing</w:t>
      </w:r>
      <w:r w:rsidRPr="008F7396">
        <w:rPr>
          <w:rStyle w:val="StyleUnderline"/>
        </w:rPr>
        <w:t xml:space="preserve"> the domain of </w:t>
      </w:r>
      <w:r w:rsidRPr="00E648FA">
        <w:rPr>
          <w:rStyle w:val="StyleUnderline"/>
          <w:highlight w:val="green"/>
        </w:rPr>
        <w:t>speech such that it can circulate only within the narrowest possible parameters</w:t>
      </w:r>
      <w:r w:rsidRPr="008F7396">
        <w:rPr>
          <w:rStyle w:val="StyleUnderline"/>
        </w:rPr>
        <w:t xml:space="preserve"> of information sharing</w:t>
      </w:r>
      <w:r w:rsidRPr="008F7396">
        <w:rPr>
          <w:sz w:val="14"/>
        </w:rPr>
        <w:t xml:space="preserve">. Protocols, commands, and anonymizing technologies dominate these citizen-officers’ speech experience, as they carry out the data storage, processing, and transmission functions inherent to their mission as the eyes and ears of the </w:t>
      </w:r>
      <w:r w:rsidRPr="008F7396">
        <w:rPr>
          <w:sz w:val="14"/>
        </w:rPr>
        <w:lastRenderedPageBreak/>
        <w:t xml:space="preserve">neoliberal police apparatus. In this chapter, I would like to keep in mind Agamben’s argument that </w:t>
      </w:r>
      <w:r w:rsidRPr="00E648FA">
        <w:rPr>
          <w:rStyle w:val="StyleUnderline"/>
          <w:highlight w:val="green"/>
        </w:rPr>
        <w:t>the paradigm of modern political conflict is the distinction between what life is bios and what life is zoon</w:t>
      </w:r>
      <w:r w:rsidRPr="00E648FA">
        <w:rPr>
          <w:sz w:val="14"/>
          <w:highlight w:val="green"/>
        </w:rPr>
        <w:t>.</w:t>
      </w:r>
      <w:r w:rsidRPr="008F7396">
        <w:rPr>
          <w:sz w:val="14"/>
        </w:rPr>
        <w:t xml:space="preserve"> To recall the discussion from chapter two, Agamben writes that </w:t>
      </w:r>
      <w:r w:rsidRPr="008F7396">
        <w:rPr>
          <w:rStyle w:val="StyleUnderline"/>
        </w:rPr>
        <w:t>bios characterizes the speaking subject of public and political life</w:t>
      </w:r>
      <w:r w:rsidRPr="008F7396">
        <w:rPr>
          <w:sz w:val="14"/>
        </w:rPr>
        <w:t xml:space="preserve">, drawing from Aristotle’s (1984, 1.7.1098a 1–8) classic description of man as the zoon logon echon—the animal who has speech/logos and is therefore fit for bios politicos. </w:t>
      </w:r>
      <w:r w:rsidRPr="008F7396">
        <w:rPr>
          <w:rStyle w:val="StyleUnderline"/>
        </w:rPr>
        <w:t>Zoon</w:t>
      </w:r>
      <w:r w:rsidRPr="008F7396">
        <w:rPr>
          <w:sz w:val="14"/>
        </w:rPr>
        <w:t xml:space="preserve">, however, </w:t>
      </w:r>
      <w:r w:rsidRPr="008F7396">
        <w:rPr>
          <w:rStyle w:val="StyleUnderline"/>
        </w:rPr>
        <w:t>is that form of speechless life that lies outside the political space of public culture</w:t>
      </w:r>
      <w:r w:rsidRPr="008F7396">
        <w:rPr>
          <w:sz w:val="14"/>
        </w:rPr>
        <w:t xml:space="preserve">. As Agamben makes clear, this distinction—which for Aristotle marked the ontological rift between humans and other animals—has given rise to divisions within human communities, as </w:t>
      </w:r>
      <w:r w:rsidRPr="00E648FA">
        <w:rPr>
          <w:rStyle w:val="Emphasis"/>
          <w:highlight w:val="green"/>
        </w:rPr>
        <w:t>certain individuals’ speech is deprived of its political potential</w:t>
      </w:r>
      <w:r w:rsidRPr="008F7396">
        <w:rPr>
          <w:sz w:val="14"/>
        </w:rPr>
        <w:t xml:space="preserve">. Moreover, as Agamben argues, the supreme ambition of biopower “is to produce, in a human body, the absolute separation of the living being and the speaking being, zoê and bios, the inhuman and the human” (1999, 156).29 The distinction between zoon and bios, then, also applies to a divide within an individual subject, whose bare-biological capacities can be cultivated in the temporary articulation of a particular governmental apparatus. </w:t>
      </w:r>
      <w:r w:rsidRPr="008F7396">
        <w:rPr>
          <w:rStyle w:val="StyleUnderline"/>
        </w:rPr>
        <w:t>This phenomenon is particularly clear in the responsibilization of</w:t>
      </w:r>
      <w:r w:rsidRPr="008F7396">
        <w:rPr>
          <w:sz w:val="14"/>
        </w:rPr>
        <w:t xml:space="preserve"> Neighborhood Watch’s </w:t>
      </w:r>
      <w:r w:rsidRPr="00E648FA">
        <w:rPr>
          <w:rStyle w:val="StyleUnderline"/>
          <w:highlight w:val="green"/>
        </w:rPr>
        <w:t>citizen-officers</w:t>
      </w:r>
      <w:r w:rsidRPr="008F7396">
        <w:rPr>
          <w:sz w:val="14"/>
        </w:rPr>
        <w:t xml:space="preserve">, </w:t>
      </w:r>
      <w:r w:rsidRPr="008F7396">
        <w:rPr>
          <w:rStyle w:val="StyleUnderline"/>
        </w:rPr>
        <w:t xml:space="preserve">whose </w:t>
      </w:r>
      <w:r w:rsidRPr="00E648FA">
        <w:rPr>
          <w:rStyle w:val="StyleUnderline"/>
          <w:highlight w:val="green"/>
        </w:rPr>
        <w:t>speech is radically de-politicized and transformed into a basic</w:t>
      </w:r>
      <w:r w:rsidRPr="008F7396">
        <w:rPr>
          <w:sz w:val="14"/>
        </w:rPr>
        <w:t xml:space="preserve">, biological </w:t>
      </w:r>
      <w:r w:rsidRPr="008F7396">
        <w:rPr>
          <w:rStyle w:val="StyleUnderline"/>
        </w:rPr>
        <w:t xml:space="preserve">phenomenon distinct from the public discourse of a </w:t>
      </w:r>
      <w:r w:rsidRPr="00E648FA">
        <w:rPr>
          <w:rStyle w:val="StyleUnderline"/>
          <w:highlight w:val="green"/>
        </w:rPr>
        <w:t>zoon</w:t>
      </w:r>
      <w:r w:rsidRPr="008F7396">
        <w:rPr>
          <w:sz w:val="14"/>
        </w:rPr>
        <w:t xml:space="preserve"> legon echon. All of the citizen-officer’s expressions are tightly regimented and controlled: dialing 9-1-1, reporting suspicious activities, filing police reports, and so forth are all </w:t>
      </w:r>
      <w:r w:rsidRPr="00E648FA">
        <w:rPr>
          <w:rStyle w:val="StyleUnderline"/>
          <w:highlight w:val="green"/>
        </w:rPr>
        <w:t>rhetorical activities</w:t>
      </w:r>
      <w:r w:rsidRPr="008F7396">
        <w:rPr>
          <w:rStyle w:val="StyleUnderline"/>
        </w:rPr>
        <w:t xml:space="preserve"> that </w:t>
      </w:r>
      <w:r w:rsidRPr="00E648FA">
        <w:rPr>
          <w:rStyle w:val="StyleUnderline"/>
          <w:highlight w:val="green"/>
        </w:rPr>
        <w:t>have been stripped to their barest</w:t>
      </w:r>
      <w:r w:rsidRPr="008F7396">
        <w:rPr>
          <w:sz w:val="14"/>
        </w:rPr>
        <w:t xml:space="preserve"> data-processing </w:t>
      </w:r>
      <w:r w:rsidRPr="00E648FA">
        <w:rPr>
          <w:rStyle w:val="StyleUnderline"/>
          <w:highlight w:val="green"/>
        </w:rPr>
        <w:t>function</w:t>
      </w:r>
      <w:r w:rsidRPr="008F7396">
        <w:rPr>
          <w:sz w:val="14"/>
        </w:rPr>
        <w:t xml:space="preserve">—the US Department of Transportation even maintains a website with a “protocol” for dialing 9-1-1.30 Thus </w:t>
      </w:r>
      <w:r w:rsidRPr="00E648FA">
        <w:rPr>
          <w:rStyle w:val="StyleUnderline"/>
          <w:highlight w:val="green"/>
        </w:rPr>
        <w:t>under the guise of</w:t>
      </w:r>
      <w:r w:rsidRPr="008F7396">
        <w:rPr>
          <w:rStyle w:val="StyleUnderline"/>
        </w:rPr>
        <w:t xml:space="preserve"> “self- empowerment” and </w:t>
      </w:r>
      <w:r w:rsidRPr="00E648FA">
        <w:rPr>
          <w:rStyle w:val="StyleUnderline"/>
          <w:highlight w:val="green"/>
        </w:rPr>
        <w:t>“community safety,”</w:t>
      </w:r>
      <w:r w:rsidRPr="008F7396">
        <w:rPr>
          <w:rStyle w:val="StyleUnderline"/>
        </w:rPr>
        <w:t xml:space="preserve"> citizens are transformed into the bare eyes, ears, and mouths of their society’s security apparatuses</w:t>
      </w:r>
      <w:r w:rsidRPr="008F7396">
        <w:rPr>
          <w:sz w:val="14"/>
        </w:rPr>
        <w:t xml:space="preserve">. Inasmuch as they are allowed to participate in their community’s security, they are biological resources valuable primarily as basic sensory extensions of police agencies. Deployed along a different governmental apparatus than Greene’s citizen-orators, these bare rhetorical subjects are, as we might say, a quite different animal. This chapter will provide a historical overview of neighborhood-watch policing—that is, of policing that involves the energies and responsibilities of local citizens rather than a sovereign professional police force. Then I describe the evolution from bounty justice—in which citizens were empowered to return suspects “dead or alive”—to the emergence of an exceptional sovereign power that demands for itself the sole right to violence in law enforcement. At this stage the responsibilities of the citizen-officer shift: while still encouraged to participate in the policing apparatus, </w:t>
      </w:r>
      <w:r w:rsidRPr="00E648FA">
        <w:rPr>
          <w:rStyle w:val="StyleUnderline"/>
          <w:highlight w:val="green"/>
        </w:rPr>
        <w:t>the citizen-officer is provided with a mandate to carry out surveillance on one’s peers</w:t>
      </w:r>
      <w:r w:rsidRPr="008F7396">
        <w:rPr>
          <w:sz w:val="14"/>
        </w:rPr>
        <w:t xml:space="preserve">, and then to communicate suspicions to police officials. </w:t>
      </w:r>
      <w:r w:rsidRPr="008F7396">
        <w:rPr>
          <w:rStyle w:val="StyleUnderline"/>
        </w:rPr>
        <w:t>What we see</w:t>
      </w:r>
      <w:r w:rsidRPr="008F7396">
        <w:rPr>
          <w:sz w:val="14"/>
        </w:rPr>
        <w:t xml:space="preserve">, then, </w:t>
      </w:r>
      <w:r w:rsidRPr="008F7396">
        <w:rPr>
          <w:rStyle w:val="StyleUnderline"/>
        </w:rPr>
        <w:t xml:space="preserve">is </w:t>
      </w:r>
      <w:r w:rsidRPr="00E648FA">
        <w:rPr>
          <w:rStyle w:val="StyleUnderline"/>
          <w:highlight w:val="green"/>
        </w:rPr>
        <w:t>the rise of a special modality of rhetorical citizenship</w:t>
      </w:r>
      <w:r w:rsidRPr="008F7396">
        <w:rPr>
          <w:rStyle w:val="StyleUnderline"/>
        </w:rPr>
        <w:t xml:space="preserve">— </w:t>
      </w:r>
      <w:r w:rsidRPr="00E648FA">
        <w:rPr>
          <w:rStyle w:val="StyleUnderline"/>
          <w:highlight w:val="green"/>
        </w:rPr>
        <w:t>the speaking subject who</w:t>
      </w:r>
      <w:r w:rsidRPr="008F7396">
        <w:rPr>
          <w:sz w:val="14"/>
        </w:rPr>
        <w:t xml:space="preserve">, deprived by the sovereign of his or her traditional means of community-based justice and law enforcement, </w:t>
      </w:r>
      <w:r w:rsidRPr="008F7396">
        <w:rPr>
          <w:rStyle w:val="Emphasis"/>
        </w:rPr>
        <w:t xml:space="preserve">now </w:t>
      </w:r>
      <w:r w:rsidRPr="00E648FA">
        <w:rPr>
          <w:rStyle w:val="Emphasis"/>
          <w:highlight w:val="green"/>
        </w:rPr>
        <w:t>fulfills</w:t>
      </w:r>
      <w:r w:rsidRPr="008F7396">
        <w:rPr>
          <w:rStyle w:val="Emphasis"/>
        </w:rPr>
        <w:t xml:space="preserve"> his or </w:t>
      </w:r>
      <w:r w:rsidRPr="00E648FA">
        <w:rPr>
          <w:rStyle w:val="Emphasis"/>
          <w:highlight w:val="green"/>
        </w:rPr>
        <w:t>her citizenship through rituals of surveillance and circumscribed communication</w:t>
      </w:r>
      <w:r w:rsidRPr="008F7396">
        <w:rPr>
          <w:sz w:val="14"/>
        </w:rPr>
        <w:t xml:space="preserve">. Once oriented toward ideals of community protection and justice—however flawed these ideals and their expressions might have been—this citizen-officer now finds him or herself articulated to a governing apparatus that produces very circumscribed acts of surveillance and discourse production. </w:t>
      </w:r>
    </w:p>
    <w:p w:rsidR="00E01CAB" w:rsidRDefault="00E01CAB" w:rsidP="00E01CAB">
      <w:pPr>
        <w:pStyle w:val="Heading3"/>
      </w:pPr>
      <w:r>
        <w:lastRenderedPageBreak/>
        <w:t>2ac – preemption da</w:t>
      </w:r>
    </w:p>
    <w:p w:rsidR="00E01CAB" w:rsidRDefault="00AE02A7" w:rsidP="00CC14D2">
      <w:pPr>
        <w:pStyle w:val="Heading4"/>
      </w:pPr>
      <w:r>
        <w:t xml:space="preserve">Framework is a </w:t>
      </w:r>
      <w:r w:rsidRPr="0017480E">
        <w:rPr>
          <w:u w:val="single"/>
        </w:rPr>
        <w:t>pre-emptive attempt</w:t>
      </w:r>
      <w:r>
        <w:t xml:space="preserve"> to constrain and </w:t>
      </w:r>
      <w:r w:rsidRPr="0017480E">
        <w:rPr>
          <w:u w:val="single"/>
        </w:rPr>
        <w:t>deter different</w:t>
      </w:r>
      <w:r>
        <w:t xml:space="preserve"> modes of rhetorical being</w:t>
      </w:r>
    </w:p>
    <w:p w:rsidR="00E01CAB" w:rsidRDefault="00E01CAB" w:rsidP="00E01CAB">
      <w:r w:rsidRPr="00F734ED">
        <w:rPr>
          <w:b/>
        </w:rPr>
        <w:t>Reeves 1</w:t>
      </w:r>
      <w:r>
        <w:rPr>
          <w:b/>
        </w:rPr>
        <w:t>3</w:t>
      </w:r>
      <w:r>
        <w:t xml:space="preserve"> (Joshua – Assistant Professor in Communication at the University of Memphis, “If You See Something, Say Something: Surveillance, Communication and Citizenship in American Life,” A dissertation submitted to the Graduate Faculty of North Carolina State University in partial fulfillment of the requirements for the degree of Doctor of Philosophy, 2013, p. 207-210, </w:t>
      </w:r>
      <w:hyperlink r:id="rId19" w:history="1">
        <w:r w:rsidRPr="00D95543">
          <w:rPr>
            <w:rStyle w:val="Hyperlink"/>
          </w:rPr>
          <w:t>http://repository.lib.ncsu.edu/ir/bitstream/1840.16/8762/1/etd.pdf</w:t>
        </w:r>
      </w:hyperlink>
      <w:r>
        <w:t>)</w:t>
      </w:r>
    </w:p>
    <w:p w:rsidR="00E01CAB" w:rsidRPr="00E01CAB" w:rsidRDefault="00E01CAB" w:rsidP="00E01CAB">
      <w:pPr>
        <w:rPr>
          <w:sz w:val="14"/>
        </w:rPr>
      </w:pPr>
      <w:r w:rsidRPr="00BB4639">
        <w:rPr>
          <w:sz w:val="14"/>
        </w:rPr>
        <w:t xml:space="preserve">Yet </w:t>
      </w:r>
      <w:r w:rsidRPr="00BB4639">
        <w:rPr>
          <w:rStyle w:val="StyleUnderline"/>
        </w:rPr>
        <w:t>as Massumi observes</w:t>
      </w:r>
      <w:r w:rsidRPr="00BB4639">
        <w:rPr>
          <w:sz w:val="14"/>
        </w:rPr>
        <w:t xml:space="preserve">, </w:t>
      </w:r>
      <w:r w:rsidRPr="00E648FA">
        <w:rPr>
          <w:rStyle w:val="StyleUnderline"/>
        </w:rPr>
        <w:t>in</w:t>
      </w:r>
      <w:r w:rsidRPr="00BB4639">
        <w:rPr>
          <w:rStyle w:val="StyleUnderline"/>
        </w:rPr>
        <w:t xml:space="preserve"> the age of terror enemy epistemology has acquired a new animating principle, as this </w:t>
      </w:r>
      <w:r w:rsidRPr="00E648FA">
        <w:rPr>
          <w:rStyle w:val="StyleUnderline"/>
          <w:highlight w:val="green"/>
        </w:rPr>
        <w:t>logic of deterrence has been challenged and complemented by a logic of</w:t>
      </w:r>
      <w:r w:rsidRPr="00BB4639">
        <w:rPr>
          <w:sz w:val="14"/>
        </w:rPr>
        <w:t xml:space="preserve"> “</w:t>
      </w:r>
      <w:r w:rsidRPr="00E648FA">
        <w:rPr>
          <w:rStyle w:val="StyleUnderline"/>
          <w:highlight w:val="green"/>
        </w:rPr>
        <w:t>preemption</w:t>
      </w:r>
      <w:r w:rsidRPr="00BB4639">
        <w:rPr>
          <w:sz w:val="14"/>
        </w:rPr>
        <w:t xml:space="preserve">.” For Massumi, this preemptive logic has a number of things in common with deterrence: most importantly, they are both fueled by the unknown futurity of an imminent threat. Their primary difference, however, is that the enemy epistemology of preemption “is unabashedly one of uncertainty, and not due to a simple lack of knowledge. There is uncertainty because the threat has not only not yet fully formed but . . . it has not yet even emerged. In other words, the threat is still indeterminately in potential. This is an ontological premise: the nature of threat cannot be specified. It might in some circumstances involve weapons of mass destruction, but in others it will not” (13). The enemy, moreover, has become “unspecifiable”: It might come from without, or rise up unexpectedly from within. You might expect the enemy to be a member of a certain ethnic or religious group, an Arab or a Moslem, but you can never be sure. It might turn out be a white Briton wearing sneakers, or a Puerto Rican from the heartland of America . . . . The situation is objectively one in which the only certainty is that threat will emerge where it is least expected. This is because what is ever-present is not a particular threat or set of threats, but the potential for still more threats to emerge without warning . . . . We are in a world that has passed from . . . the "known unknown" (uncertainty that can be analyzed and identified) to the "unknown unknown" (objective uncertainty). (2007 13) </w:t>
      </w:r>
      <w:r w:rsidRPr="00BB4639">
        <w:rPr>
          <w:rStyle w:val="StyleUnderline"/>
        </w:rPr>
        <w:t>As the enemy shifts from the known-unknown</w:t>
      </w:r>
      <w:r w:rsidRPr="00BB4639">
        <w:rPr>
          <w:sz w:val="14"/>
        </w:rPr>
        <w:t>—i.e., an enemy that can be addressed by traditional methods of risk assessment—</w:t>
      </w:r>
      <w:r w:rsidRPr="00BB4639">
        <w:rPr>
          <w:rStyle w:val="StyleUnderline"/>
        </w:rPr>
        <w:t>to the unknown unknown</w:t>
      </w:r>
      <w:r w:rsidRPr="00BB4639">
        <w:rPr>
          <w:sz w:val="14"/>
        </w:rPr>
        <w:t>—i.e., an enemy that can be anyone and anywhere, and which can never be expunged because it exists only as a deferred, looming spontaneity—</w:t>
      </w:r>
      <w:r w:rsidRPr="00BB4639">
        <w:rPr>
          <w:rStyle w:val="StyleUnderline"/>
        </w:rPr>
        <w:t>this epistemological shift becomes palpable in evolving forms of governmental praxis</w:t>
      </w:r>
      <w:r w:rsidRPr="00BB4639">
        <w:rPr>
          <w:sz w:val="14"/>
        </w:rPr>
        <w:t xml:space="preserve">. </w:t>
      </w:r>
      <w:r w:rsidRPr="00BB4639">
        <w:rPr>
          <w:rStyle w:val="StyleUnderline"/>
        </w:rPr>
        <w:t>This strategy is especially visible in the</w:t>
      </w:r>
      <w:r w:rsidRPr="00BB4639">
        <w:rPr>
          <w:sz w:val="14"/>
        </w:rPr>
        <w:t xml:space="preserve"> “</w:t>
      </w:r>
      <w:r w:rsidRPr="00BB4639">
        <w:rPr>
          <w:rStyle w:val="StyleUnderline"/>
        </w:rPr>
        <w:t>See Something, Say Something</w:t>
      </w:r>
      <w:r w:rsidRPr="00BB4639">
        <w:rPr>
          <w:sz w:val="14"/>
        </w:rPr>
        <w:t>” campaign and other domestic antiterrorism initiatives. The primary public service announcement released by the “See Something, Say Something” campaign provides an excellent example of how these discourses of “categorical suspicion” (see Marx 1988, 227) circulate in federal outreach materials (see also Docobo 2006). The pedagogical voice that narrates this tenminute video—which was released in a nationwide outreach campaign in 2011—begins by encouraging citizens to report activities that exceed their faculties of interpretation: “It’s not easy to put all the pieces [of an unfolding terrorist threat] together, and we don’t expect you to. That’s the job of law enforcement and intelligence analysts. But homeland security is a shared effort and responsibility for each of us. When you see things that just don’t seem right, that seem somehow out of the ordinary, reporting what you’ve observed can be invaluable to the work of law enforcement and intelligence analysts in this shared effort. Acts of terrorism against the United States can be large or small” (</w:t>
      </w:r>
      <w:r w:rsidRPr="00AE672E">
        <w:rPr>
          <w:sz w:val="14"/>
          <w:szCs w:val="14"/>
        </w:rPr>
        <w:t xml:space="preserve">USHomelandSecurity 2011a). </w:t>
      </w:r>
      <w:r w:rsidRPr="00AE672E">
        <w:rPr>
          <w:rStyle w:val="StyleUnderline"/>
          <w:highlight w:val="green"/>
        </w:rPr>
        <w:t>Citizens are</w:t>
      </w:r>
      <w:r w:rsidRPr="00BB4639">
        <w:rPr>
          <w:rStyle w:val="StyleUnderline"/>
        </w:rPr>
        <w:t xml:space="preserve"> thus </w:t>
      </w:r>
      <w:r w:rsidRPr="00AE672E">
        <w:rPr>
          <w:rStyle w:val="StyleUnderline"/>
          <w:highlight w:val="green"/>
        </w:rPr>
        <w:t>encouraged to report “unusual” activities</w:t>
      </w:r>
      <w:r w:rsidRPr="00BB4639">
        <w:rPr>
          <w:rStyle w:val="StyleUnderline"/>
        </w:rPr>
        <w:t>—large and small—</w:t>
      </w:r>
      <w:r w:rsidRPr="00AE672E">
        <w:rPr>
          <w:rStyle w:val="StyleUnderline"/>
          <w:highlight w:val="green"/>
        </w:rPr>
        <w:t>that defy their expectations of the ordinary</w:t>
      </w:r>
      <w:r w:rsidRPr="00BB4639">
        <w:rPr>
          <w:sz w:val="14"/>
        </w:rPr>
        <w:t xml:space="preserve">. Illustrating a number of these ostensibly unusual, terroristsignifying activities, the video presents a European-American man who appears to be in his late teens recording video under an overpass. The video informs citizens that, “before they strike, many terrorists watch and study their targets.” The video then lists a number of supposedly suspicious situations that warrant contacting authorities: warning that terrorists “gather information,” the scene shifts to an outdoors café, where a young, blonde EuropeanAmerican woman is speaking to a cop. According to the video, potential terrorists also “test security” (a middle-aged African-American man in a red sweatshirt leaves something in his pocket as he goes through airport security); “acquire funds and supplies, often through criminal activities” (two white vans are parked next to each other, as two men transfer barely visible items between the vans); and “rehearse their plans” (a middle-aged EuropeanAmerican woman leaves her purse under a bench in a bus station). After this lesson in the semiotics of terror, the narrator instructs the viewer, “Any of what we call these ‘precursor activities’ might be observable and reportable by a vigilant member of the public. You are in the best position to spot these precursor activities as you go about your everyday activities in your community.” </w:t>
      </w:r>
      <w:r w:rsidRPr="00AE672E">
        <w:rPr>
          <w:rStyle w:val="StyleUnderline"/>
          <w:highlight w:val="green"/>
        </w:rPr>
        <w:t>Operating on a logic of preemption</w:t>
      </w:r>
      <w:r w:rsidRPr="00AE672E">
        <w:rPr>
          <w:sz w:val="14"/>
        </w:rPr>
        <w:t>,</w:t>
      </w:r>
      <w:r w:rsidRPr="00BB4639">
        <w:rPr>
          <w:sz w:val="14"/>
        </w:rPr>
        <w:t xml:space="preserve"> </w:t>
      </w:r>
      <w:r w:rsidRPr="00AE672E">
        <w:rPr>
          <w:rStyle w:val="StyleUnderline"/>
          <w:highlight w:val="green"/>
        </w:rPr>
        <w:t>virtually anything can be a “precursor” to terrorist acts</w:t>
      </w:r>
      <w:r w:rsidRPr="00BB4639">
        <w:rPr>
          <w:sz w:val="14"/>
        </w:rPr>
        <w:t xml:space="preserve">—as the video shows, taking photographs and speaking with cops can be precursor activities; and now, since the Boston Marathon attacks, walking across a college apartment complex with a pressure cooker has become a precursor activity that warrants the scrutiny of “vigilant members of the public.” </w:t>
      </w:r>
      <w:r w:rsidRPr="00BB4639">
        <w:rPr>
          <w:rStyle w:val="StyleUnderline"/>
        </w:rPr>
        <w:t>The video’s narrator then reminds us of the preemptive logic that governs antiterrorist outreach strategy</w:t>
      </w:r>
      <w:r w:rsidRPr="00BB4639">
        <w:rPr>
          <w:sz w:val="14"/>
        </w:rPr>
        <w:t xml:space="preserve">: after fostering ambiguity under the guise of a boilerplate anti-discrimination statement, </w:t>
      </w:r>
      <w:r w:rsidRPr="00BB4639">
        <w:rPr>
          <w:rStyle w:val="StyleUnderline"/>
        </w:rPr>
        <w:t>the video instructs the viewer how to respond to suspicious activities</w:t>
      </w:r>
      <w:r w:rsidRPr="00BB4639">
        <w:rPr>
          <w:sz w:val="14"/>
        </w:rPr>
        <w:t xml:space="preserve">: “it’s important to carefully consider what you observe. </w:t>
      </w:r>
      <w:r w:rsidRPr="00AE672E">
        <w:rPr>
          <w:rStyle w:val="StyleUnderline"/>
          <w:highlight w:val="green"/>
        </w:rPr>
        <w:t>Reporting suspicious activity should</w:t>
      </w:r>
      <w:r w:rsidRPr="00BB4639">
        <w:rPr>
          <w:rStyle w:val="StyleUnderline"/>
        </w:rPr>
        <w:t xml:space="preserve"> not </w:t>
      </w:r>
      <w:r w:rsidRPr="00AE672E">
        <w:rPr>
          <w:rStyle w:val="StyleUnderline"/>
          <w:highlight w:val="green"/>
        </w:rPr>
        <w:t>be based on</w:t>
      </w:r>
      <w:r w:rsidRPr="00BB4639">
        <w:rPr>
          <w:rStyle w:val="StyleUnderline"/>
        </w:rPr>
        <w:t xml:space="preserve"> a person’s race</w:t>
      </w:r>
      <w:r w:rsidRPr="00BB4639">
        <w:rPr>
          <w:sz w:val="14"/>
        </w:rPr>
        <w:t xml:space="preserve">, </w:t>
      </w:r>
      <w:r w:rsidRPr="00BB4639">
        <w:rPr>
          <w:rStyle w:val="StyleUnderline"/>
        </w:rPr>
        <w:t>religion</w:t>
      </w:r>
      <w:r w:rsidRPr="00BB4639">
        <w:rPr>
          <w:sz w:val="14"/>
        </w:rPr>
        <w:t xml:space="preserve">, </w:t>
      </w:r>
      <w:r w:rsidRPr="00BB4639">
        <w:rPr>
          <w:rStyle w:val="StyleUnderline"/>
        </w:rPr>
        <w:t>or gender</w:t>
      </w:r>
      <w:r w:rsidRPr="00BB4639">
        <w:rPr>
          <w:sz w:val="14"/>
        </w:rPr>
        <w:t xml:space="preserve">, </w:t>
      </w:r>
      <w:r w:rsidRPr="00BB4639">
        <w:rPr>
          <w:rStyle w:val="StyleUnderline"/>
        </w:rPr>
        <w:t xml:space="preserve">but rather on </w:t>
      </w:r>
      <w:r w:rsidRPr="00AE672E">
        <w:rPr>
          <w:rStyle w:val="StyleUnderline"/>
          <w:highlight w:val="green"/>
        </w:rPr>
        <w:t>behaviors that seem suspicious</w:t>
      </w:r>
      <w:r w:rsidRPr="00BB4639">
        <w:rPr>
          <w:sz w:val="14"/>
        </w:rPr>
        <w:t xml:space="preserve"> . . . . So if you see something that just isn’t right, report your observations to your state or local authorities” (2011a). While this assertion is standard politically correct fare, it should be identified within the larger trend toward governing through ambiguity. While the logic of deterrence spawned knowledge-building enterprises aimed at understanding, containing, and outsmarting the enemy, the logic of preemption is rooted in a more ambivalent epistemology: it is faced with the relative futility of establishing the truth of the terrorist enemy. Thus </w:t>
      </w:r>
      <w:r w:rsidRPr="00BB4639">
        <w:rPr>
          <w:rStyle w:val="StyleUnderline"/>
        </w:rPr>
        <w:t xml:space="preserve">while </w:t>
      </w:r>
      <w:r w:rsidRPr="00AE672E">
        <w:rPr>
          <w:rStyle w:val="StyleUnderline"/>
          <w:highlight w:val="green"/>
        </w:rPr>
        <w:t>risk assessment practices</w:t>
      </w:r>
      <w:r w:rsidRPr="00BB4639">
        <w:rPr>
          <w:rStyle w:val="StyleUnderline"/>
        </w:rPr>
        <w:t xml:space="preserve"> remain an essential practice of preemption</w:t>
      </w:r>
      <w:r w:rsidRPr="00BB4639">
        <w:rPr>
          <w:sz w:val="14"/>
        </w:rPr>
        <w:t xml:space="preserve">, </w:t>
      </w:r>
      <w:r w:rsidRPr="00BB4639">
        <w:rPr>
          <w:rStyle w:val="StyleUnderline"/>
        </w:rPr>
        <w:t xml:space="preserve">they </w:t>
      </w:r>
      <w:r w:rsidRPr="00AE672E">
        <w:rPr>
          <w:rStyle w:val="StyleUnderline"/>
          <w:highlight w:val="green"/>
        </w:rPr>
        <w:t>are complemented by specialized forms of citizen mobilization whose primary utility is</w:t>
      </w:r>
      <w:r w:rsidRPr="00BB4639">
        <w:rPr>
          <w:sz w:val="14"/>
        </w:rPr>
        <w:t xml:space="preserve"> not the </w:t>
      </w:r>
      <w:r w:rsidRPr="00AE672E">
        <w:rPr>
          <w:rStyle w:val="StyleUnderline"/>
          <w:highlight w:val="green"/>
        </w:rPr>
        <w:t>generation of practicable knowledge</w:t>
      </w:r>
      <w:r w:rsidRPr="00BB4639">
        <w:rPr>
          <w:sz w:val="14"/>
        </w:rPr>
        <w:t xml:space="preserve">. As the video reminds us, “Homeland security starts with hometown security, and we all have a role to play. Working together, we can all help secure our country. If you see something, say something” (2011a). </w:t>
      </w:r>
      <w:r w:rsidRPr="00AE672E">
        <w:rPr>
          <w:rStyle w:val="StyleUnderline"/>
          <w:highlight w:val="green"/>
        </w:rPr>
        <w:t xml:space="preserve">By cultivating this sense of civic </w:t>
      </w:r>
      <w:r w:rsidRPr="00AE672E">
        <w:rPr>
          <w:rStyle w:val="StyleUnderline"/>
          <w:highlight w:val="green"/>
        </w:rPr>
        <w:lastRenderedPageBreak/>
        <w:t>duty</w:t>
      </w:r>
      <w:r w:rsidRPr="00BB4639">
        <w:rPr>
          <w:sz w:val="14"/>
        </w:rPr>
        <w:t xml:space="preserve">, </w:t>
      </w:r>
      <w:r w:rsidRPr="00AE672E">
        <w:rPr>
          <w:rStyle w:val="StyleUnderline"/>
          <w:highlight w:val="green"/>
        </w:rPr>
        <w:t>and</w:t>
      </w:r>
      <w:r w:rsidRPr="00BB4639">
        <w:rPr>
          <w:rStyle w:val="StyleUnderline"/>
        </w:rPr>
        <w:t xml:space="preserve"> by </w:t>
      </w:r>
      <w:r w:rsidRPr="00AE672E">
        <w:rPr>
          <w:rStyle w:val="StyleUnderline"/>
          <w:highlight w:val="green"/>
        </w:rPr>
        <w:t>mobilizing citizens to operate within its appropriate realms of communicative-surveillant practice</w:t>
      </w:r>
      <w:r w:rsidRPr="00BB4639">
        <w:rPr>
          <w:sz w:val="14"/>
        </w:rPr>
        <w:t xml:space="preserve">, </w:t>
      </w:r>
      <w:r w:rsidRPr="00BB4639">
        <w:rPr>
          <w:rStyle w:val="StyleUnderline"/>
        </w:rPr>
        <w:t xml:space="preserve">DHS and allied </w:t>
      </w:r>
      <w:r w:rsidRPr="00AE672E">
        <w:rPr>
          <w:rStyle w:val="StyleUnderline"/>
          <w:highlight w:val="green"/>
        </w:rPr>
        <w:t>authorities provide citizens with meaningful ways to “go kinetic” in the War on Terror</w:t>
      </w:r>
      <w:r w:rsidRPr="00BB4639">
        <w:rPr>
          <w:sz w:val="14"/>
        </w:rPr>
        <w:t xml:space="preserve">. </w:t>
      </w:r>
    </w:p>
    <w:p w:rsidR="005765D6" w:rsidRPr="004A6549" w:rsidRDefault="005765D6" w:rsidP="005765D6">
      <w:pPr>
        <w:pStyle w:val="Heading3"/>
        <w:rPr>
          <w:rFonts w:asciiTheme="minorHAnsi" w:hAnsiTheme="minorHAnsi" w:cstheme="minorHAnsi"/>
        </w:rPr>
      </w:pPr>
      <w:proofErr w:type="gramStart"/>
      <w:r>
        <w:rPr>
          <w:rFonts w:asciiTheme="minorHAnsi" w:hAnsiTheme="minorHAnsi" w:cstheme="minorHAnsi"/>
        </w:rPr>
        <w:lastRenderedPageBreak/>
        <w:t>at</w:t>
      </w:r>
      <w:proofErr w:type="gramEnd"/>
      <w:r>
        <w:rPr>
          <w:rFonts w:asciiTheme="minorHAnsi" w:hAnsiTheme="minorHAnsi" w:cstheme="minorHAnsi"/>
        </w:rPr>
        <w:t>: v</w:t>
      </w:r>
      <w:r w:rsidRPr="004A6549">
        <w:rPr>
          <w:rFonts w:asciiTheme="minorHAnsi" w:hAnsiTheme="minorHAnsi" w:cstheme="minorHAnsi"/>
        </w:rPr>
        <w:t>oluntary</w:t>
      </w:r>
    </w:p>
    <w:p w:rsidR="005765D6" w:rsidRPr="004A6549" w:rsidRDefault="005765D6" w:rsidP="00CC14D2">
      <w:pPr>
        <w:pStyle w:val="Heading4"/>
      </w:pPr>
      <w:r w:rsidRPr="004A6549">
        <w:t>Biometric surveillance is not something you can opt out of --- it’s involuntary</w:t>
      </w:r>
    </w:p>
    <w:p w:rsidR="005765D6" w:rsidRPr="004A6549" w:rsidRDefault="005765D6" w:rsidP="005765D6">
      <w:pPr>
        <w:rPr>
          <w:rFonts w:asciiTheme="minorHAnsi" w:hAnsiTheme="minorHAnsi" w:cstheme="minorHAnsi"/>
        </w:rPr>
      </w:pPr>
      <w:r w:rsidRPr="004A6549">
        <w:rPr>
          <w:rFonts w:asciiTheme="minorHAnsi" w:hAnsiTheme="minorHAnsi" w:cstheme="minorHAnsi"/>
          <w:b/>
        </w:rPr>
        <w:t>Das 14</w:t>
      </w:r>
      <w:r w:rsidRPr="004A6549">
        <w:rPr>
          <w:rFonts w:asciiTheme="minorHAnsi" w:hAnsiTheme="minorHAnsi" w:cstheme="minorHAnsi"/>
        </w:rPr>
        <w:t xml:space="preserve"> (Ravi – owns a biometrics consultancy firm (Apollo Biometrics) based in Chicago, Illinois, “An Introduction to Biometrics,” in </w:t>
      </w:r>
      <w:r w:rsidRPr="004A6549">
        <w:rPr>
          <w:rFonts w:asciiTheme="minorHAnsi" w:hAnsiTheme="minorHAnsi" w:cstheme="minorHAnsi"/>
          <w:i/>
        </w:rPr>
        <w:t>Biometric Technology: Authentication, Biocryptography, and Cloud-Based Architecture</w:t>
      </w:r>
      <w:r w:rsidRPr="004A6549">
        <w:rPr>
          <w:rFonts w:asciiTheme="minorHAnsi" w:hAnsiTheme="minorHAnsi" w:cstheme="minorHAnsi"/>
        </w:rPr>
        <w:t>, p. 47)</w:t>
      </w:r>
    </w:p>
    <w:p w:rsidR="005765D6" w:rsidRPr="004A6549" w:rsidRDefault="005765D6" w:rsidP="005765D6">
      <w:pPr>
        <w:rPr>
          <w:rFonts w:asciiTheme="minorHAnsi" w:hAnsiTheme="minorHAnsi" w:cstheme="minorHAnsi"/>
          <w:sz w:val="16"/>
        </w:rPr>
      </w:pPr>
      <w:r w:rsidRPr="004A6549">
        <w:rPr>
          <w:rFonts w:asciiTheme="minorHAnsi" w:hAnsiTheme="minorHAnsi" w:cstheme="minorHAnsi"/>
          <w:sz w:val="16"/>
        </w:rPr>
        <w:t xml:space="preserve">The form of biometric technology that has been widely used with these types of surveillance activities has been and continues to be </w:t>
      </w:r>
      <w:r w:rsidRPr="00427B4D">
        <w:rPr>
          <w:rStyle w:val="StyleUnderline"/>
          <w:rFonts w:asciiTheme="minorHAnsi" w:hAnsiTheme="minorHAnsi" w:cstheme="minorHAnsi"/>
          <w:highlight w:val="green"/>
        </w:rPr>
        <w:t>facial recognition</w:t>
      </w:r>
      <w:r w:rsidRPr="004A6549">
        <w:rPr>
          <w:rFonts w:asciiTheme="minorHAnsi" w:hAnsiTheme="minorHAnsi" w:cstheme="minorHAnsi"/>
          <w:sz w:val="16"/>
        </w:rPr>
        <w:t xml:space="preserve">. Obviously, with surveillance, you want a contactless form of biometric technology to be used—which is why facial recognition is the popular choice. Another biometric technology that can be potentially used in surveil lance applications is </w:t>
      </w:r>
      <w:r w:rsidRPr="00427B4D">
        <w:rPr>
          <w:rStyle w:val="StyleUnderline"/>
          <w:rFonts w:asciiTheme="minorHAnsi" w:hAnsiTheme="minorHAnsi" w:cstheme="minorHAnsi"/>
          <w:highlight w:val="green"/>
        </w:rPr>
        <w:t>iris recognition</w:t>
      </w:r>
      <w:r w:rsidRPr="004A6549">
        <w:rPr>
          <w:rFonts w:asciiTheme="minorHAnsi" w:hAnsiTheme="minorHAnsi" w:cstheme="minorHAnsi"/>
          <w:sz w:val="16"/>
        </w:rPr>
        <w:t xml:space="preserve">. It is also non-contact, and with the recent advancements in iris recognition technology, iris images can be captured of people on the move and at even further distances. Finally, another potential biometric technology that can be used for surveillance activities and which is still under heavy research and devel opment is </w:t>
      </w:r>
      <w:r w:rsidRPr="00427B4D">
        <w:rPr>
          <w:rStyle w:val="StyleUnderline"/>
          <w:rFonts w:asciiTheme="minorHAnsi" w:hAnsiTheme="minorHAnsi" w:cstheme="minorHAnsi"/>
          <w:highlight w:val="green"/>
        </w:rPr>
        <w:t>gait recognition</w:t>
      </w:r>
      <w:r w:rsidRPr="004A6549">
        <w:rPr>
          <w:rFonts w:asciiTheme="minorHAnsi" w:hAnsiTheme="minorHAnsi" w:cstheme="minorHAnsi"/>
          <w:sz w:val="16"/>
        </w:rPr>
        <w:t xml:space="preserve">, i.e., the actual verification and identification of an individual is based upon how they walk or their unique stride. A key point to be made here is that </w:t>
      </w:r>
      <w:r w:rsidRPr="00427B4D">
        <w:rPr>
          <w:rStyle w:val="StyleUnderline"/>
          <w:rFonts w:asciiTheme="minorHAnsi" w:hAnsiTheme="minorHAnsi" w:cstheme="minorHAnsi"/>
          <w:highlight w:val="green"/>
        </w:rPr>
        <w:t>these biometric technologies</w:t>
      </w:r>
      <w:r w:rsidRPr="004A6549">
        <w:rPr>
          <w:rFonts w:asciiTheme="minorHAnsi" w:hAnsiTheme="minorHAnsi" w:cstheme="minorHAnsi"/>
          <w:sz w:val="16"/>
        </w:rPr>
        <w:t xml:space="preserve"> just mentioned </w:t>
      </w:r>
      <w:r w:rsidRPr="00427B4D">
        <w:rPr>
          <w:rStyle w:val="Emphasis"/>
          <w:rFonts w:asciiTheme="minorHAnsi" w:hAnsiTheme="minorHAnsi" w:cstheme="minorHAnsi"/>
          <w:highlight w:val="green"/>
        </w:rPr>
        <w:t>do not require a cooperative subject</w:t>
      </w:r>
      <w:r w:rsidRPr="00427B4D">
        <w:rPr>
          <w:rStyle w:val="StyleUnderline"/>
          <w:rFonts w:asciiTheme="minorHAnsi" w:hAnsiTheme="minorHAnsi" w:cstheme="minorHAnsi"/>
          <w:highlight w:val="green"/>
        </w:rPr>
        <w:t xml:space="preserve"> because the most widely used surveillance activity is that of covert operations</w:t>
      </w:r>
      <w:r w:rsidRPr="004A6549">
        <w:rPr>
          <w:rFonts w:asciiTheme="minorHAnsi" w:hAnsiTheme="minorHAnsi" w:cstheme="minorHAnsi"/>
          <w:sz w:val="16"/>
        </w:rPr>
        <w:t>. However, despite the advantages that these biometric technologies offer to a particular type of surveillance application, all surveillance activities suffer from a number of limitations, which are as follows:</w:t>
      </w:r>
    </w:p>
    <w:p w:rsidR="005765D6" w:rsidRPr="004A6549" w:rsidRDefault="005765D6" w:rsidP="00CC14D2">
      <w:pPr>
        <w:pStyle w:val="Heading4"/>
      </w:pPr>
      <w:r w:rsidRPr="004A6549">
        <w:t xml:space="preserve">More evidence --- biometric identification is </w:t>
      </w:r>
      <w:r w:rsidRPr="004A6549">
        <w:rPr>
          <w:u w:val="single"/>
        </w:rPr>
        <w:t>not a choice</w:t>
      </w:r>
    </w:p>
    <w:p w:rsidR="005765D6" w:rsidRPr="004A6549" w:rsidRDefault="005765D6" w:rsidP="005765D6">
      <w:pPr>
        <w:rPr>
          <w:rFonts w:asciiTheme="minorHAnsi" w:hAnsiTheme="minorHAnsi" w:cstheme="minorHAnsi"/>
        </w:rPr>
      </w:pPr>
      <w:r w:rsidRPr="004A6549">
        <w:rPr>
          <w:rFonts w:asciiTheme="minorHAnsi" w:hAnsiTheme="minorHAnsi" w:cstheme="minorHAnsi"/>
          <w:b/>
        </w:rPr>
        <w:t>Liu 13</w:t>
      </w:r>
      <w:r w:rsidRPr="004A6549">
        <w:rPr>
          <w:rFonts w:asciiTheme="minorHAnsi" w:hAnsiTheme="minorHAnsi" w:cstheme="minorHAnsi"/>
        </w:rPr>
        <w:t xml:space="preserve"> (Nancy Yue – Shanghai University of Political Science and Law, Ph.D. in IT law from the University of Oslo and an LL.M. in IT law from Stockholm University, “5. Biometrics and privacy protection in the United States,” in </w:t>
      </w:r>
      <w:r w:rsidRPr="004A6549">
        <w:rPr>
          <w:rFonts w:asciiTheme="minorHAnsi" w:hAnsiTheme="minorHAnsi" w:cstheme="minorHAnsi"/>
          <w:i/>
        </w:rPr>
        <w:t>Bio-Privacy: Privacy Regulations and the Challenge of Biometrics</w:t>
      </w:r>
      <w:r w:rsidRPr="004A6549">
        <w:rPr>
          <w:rFonts w:asciiTheme="minorHAnsi" w:hAnsiTheme="minorHAnsi" w:cstheme="minorHAnsi"/>
        </w:rPr>
        <w:t>, Routledge, 2013, p. 176)</w:t>
      </w:r>
    </w:p>
    <w:p w:rsidR="005765D6" w:rsidRPr="004A6549" w:rsidRDefault="005765D6" w:rsidP="005765D6">
      <w:pPr>
        <w:rPr>
          <w:rFonts w:asciiTheme="minorHAnsi" w:hAnsiTheme="minorHAnsi" w:cstheme="minorHAnsi"/>
          <w:sz w:val="16"/>
        </w:rPr>
      </w:pPr>
      <w:r w:rsidRPr="004A6549">
        <w:rPr>
          <w:rFonts w:asciiTheme="minorHAnsi" w:hAnsiTheme="minorHAnsi" w:cstheme="minorHAnsi"/>
          <w:sz w:val="16"/>
        </w:rPr>
        <w:t>Hence, where the Fourth Amendment is concerned, the court needs to assess whether the individual had the ability to choose to refuse such invention. Put simply, the justification of the ‘stop’ hinges on the ‘consent’ of the individual. If the individual is notified and given the possibility to accept or refuse such inquiry, there is no Fourth Amendment violation. This idea is in accordance with most other privacy legislation, such as the European Data Protection Directive 95/46/ EC and the Australian Privacy Act 1988.,</w:t>
      </w:r>
      <w:proofErr w:type="gramStart"/>
      <w:r w:rsidRPr="004A6549">
        <w:rPr>
          <w:rFonts w:asciiTheme="minorHAnsi" w:hAnsiTheme="minorHAnsi" w:cstheme="minorHAnsi"/>
          <w:sz w:val="16"/>
        </w:rPr>
        <w:t>,u</w:t>
      </w:r>
      <w:proofErr w:type="gramEnd"/>
      <w:r w:rsidRPr="004A6549">
        <w:rPr>
          <w:rFonts w:asciiTheme="minorHAnsi" w:hAnsiTheme="minorHAnsi" w:cstheme="minorHAnsi"/>
          <w:sz w:val="16"/>
        </w:rPr>
        <w:t xml:space="preserve"> The slight difference is that in US case analysis there is no clear requirement of‘notice’, which means the government is not required to tell individuals about their right to decline; as long as the individual is not prohibited from asserting his right to terminate the search, the intervention may be justified. The same analysis applies for biometric technology. The government could seek to justify its intervention into individual privacy by initiating a voluntary program. However, </w:t>
      </w:r>
      <w:r w:rsidRPr="00427B4D">
        <w:rPr>
          <w:rStyle w:val="StyleUnderline"/>
          <w:rFonts w:asciiTheme="minorHAnsi" w:hAnsiTheme="minorHAnsi" w:cstheme="minorHAnsi"/>
          <w:highlight w:val="green"/>
        </w:rPr>
        <w:t>in most occasions when biometric identification or authentication is used</w:t>
      </w:r>
      <w:r w:rsidRPr="004A6549">
        <w:rPr>
          <w:rFonts w:asciiTheme="minorHAnsi" w:hAnsiTheme="minorHAnsi" w:cstheme="minorHAnsi"/>
          <w:sz w:val="16"/>
        </w:rPr>
        <w:t xml:space="preserve">, </w:t>
      </w:r>
      <w:r w:rsidRPr="00427B4D">
        <w:rPr>
          <w:rStyle w:val="StyleUnderline"/>
          <w:rFonts w:asciiTheme="minorHAnsi" w:hAnsiTheme="minorHAnsi" w:cstheme="minorHAnsi"/>
          <w:highlight w:val="green"/>
        </w:rPr>
        <w:t xml:space="preserve">individuals are </w:t>
      </w:r>
      <w:r w:rsidRPr="00427B4D">
        <w:rPr>
          <w:rStyle w:val="Emphasis"/>
          <w:rFonts w:asciiTheme="minorHAnsi" w:hAnsiTheme="minorHAnsi" w:cstheme="minorHAnsi"/>
          <w:highlight w:val="green"/>
        </w:rPr>
        <w:t>not given any choice</w:t>
      </w:r>
      <w:r w:rsidRPr="004A6549">
        <w:rPr>
          <w:rFonts w:asciiTheme="minorHAnsi" w:hAnsiTheme="minorHAnsi" w:cstheme="minorHAnsi"/>
          <w:sz w:val="16"/>
        </w:rPr>
        <w:t>. This renders this justification irrelevant to most biometric applications.</w:t>
      </w:r>
    </w:p>
    <w:p w:rsidR="005765D6" w:rsidRPr="004A6549" w:rsidRDefault="005765D6" w:rsidP="005765D6">
      <w:pPr>
        <w:pStyle w:val="Heading2"/>
        <w:rPr>
          <w:rFonts w:asciiTheme="minorHAnsi" w:hAnsiTheme="minorHAnsi" w:cstheme="minorHAnsi"/>
        </w:rPr>
      </w:pPr>
      <w:r>
        <w:rPr>
          <w:rFonts w:asciiTheme="minorHAnsi" w:hAnsiTheme="minorHAnsi" w:cstheme="minorHAnsi"/>
        </w:rPr>
        <w:lastRenderedPageBreak/>
        <w:t>2ac</w:t>
      </w:r>
      <w:r w:rsidRPr="004A6549">
        <w:rPr>
          <w:rFonts w:asciiTheme="minorHAnsi" w:hAnsiTheme="minorHAnsi" w:cstheme="minorHAnsi"/>
        </w:rPr>
        <w:t xml:space="preserve"> Ks</w:t>
      </w:r>
    </w:p>
    <w:p w:rsidR="005765D6" w:rsidRPr="004A6549" w:rsidRDefault="005765D6" w:rsidP="005765D6">
      <w:pPr>
        <w:pStyle w:val="Heading3"/>
        <w:rPr>
          <w:rFonts w:asciiTheme="minorHAnsi" w:hAnsiTheme="minorHAnsi" w:cstheme="minorHAnsi"/>
        </w:rPr>
      </w:pPr>
      <w:r>
        <w:rPr>
          <w:rFonts w:asciiTheme="minorHAnsi" w:hAnsiTheme="minorHAnsi" w:cstheme="minorHAnsi"/>
        </w:rPr>
        <w:lastRenderedPageBreak/>
        <w:t>2ac d</w:t>
      </w:r>
      <w:r w:rsidRPr="004A6549">
        <w:rPr>
          <w:rFonts w:asciiTheme="minorHAnsi" w:hAnsiTheme="minorHAnsi" w:cstheme="minorHAnsi"/>
        </w:rPr>
        <w:t>errida</w:t>
      </w:r>
    </w:p>
    <w:p w:rsidR="005765D6" w:rsidRPr="004A6549" w:rsidRDefault="005765D6" w:rsidP="00CC14D2">
      <w:pPr>
        <w:pStyle w:val="Heading4"/>
      </w:pPr>
      <w:r w:rsidRPr="004A6549">
        <w:t>Derrida only highlights the undecidability at the heart of the law which doesn’t affect it</w:t>
      </w:r>
    </w:p>
    <w:p w:rsidR="005765D6" w:rsidRPr="004A6549" w:rsidRDefault="005765D6" w:rsidP="005765D6">
      <w:pPr>
        <w:rPr>
          <w:rFonts w:asciiTheme="minorHAnsi" w:hAnsiTheme="minorHAnsi" w:cstheme="minorHAnsi"/>
        </w:rPr>
      </w:pPr>
      <w:r w:rsidRPr="004A6549">
        <w:rPr>
          <w:rFonts w:asciiTheme="minorHAnsi" w:hAnsiTheme="minorHAnsi" w:cstheme="minorHAnsi"/>
          <w:b/>
        </w:rPr>
        <w:t>Prozorov 10</w:t>
      </w:r>
      <w:r w:rsidRPr="004A6549">
        <w:rPr>
          <w:rFonts w:asciiTheme="minorHAnsi" w:hAnsiTheme="minorHAnsi" w:cstheme="minorHAnsi"/>
        </w:rPr>
        <w:t xml:space="preserve"> (Sergei – Professor of Political and Economic Studies at the University of Helsinki, “Why Giorgio Agamben is an optimist,” in Philosophy Social Criticism, Volume 36, Number 9, p. 1059-1060, November 2010, http://psc.sagepub.com/content/36/9/1053.abstract)</w:t>
      </w:r>
    </w:p>
    <w:p w:rsidR="005765D6" w:rsidRPr="004A6549" w:rsidRDefault="005765D6" w:rsidP="005765D6">
      <w:pPr>
        <w:rPr>
          <w:rFonts w:asciiTheme="minorHAnsi" w:hAnsiTheme="minorHAnsi" w:cstheme="minorHAnsi"/>
          <w:sz w:val="14"/>
        </w:rPr>
      </w:pPr>
      <w:r w:rsidRPr="004A6549">
        <w:rPr>
          <w:rFonts w:asciiTheme="minorHAnsi" w:hAnsiTheme="minorHAnsi" w:cstheme="minorHAnsi"/>
          <w:sz w:val="14"/>
        </w:rPr>
        <w:t xml:space="preserve">Yet, how can this claim about the mutual reinforcement of the sovereign state and the society of the spectacle under the aegis of biopolitical nihilism ground any optimistic disposition? It is precisely this totalized image that allows Agamben to claim that in the contemporary situation there is nothing to lose from a total ‘halting of the machine’.14 On the one hand, </w:t>
      </w:r>
      <w:r w:rsidRPr="00427B4D">
        <w:rPr>
          <w:rStyle w:val="StyleUnderline"/>
          <w:rFonts w:asciiTheme="minorHAnsi" w:hAnsiTheme="minorHAnsi" w:cstheme="minorHAnsi"/>
          <w:highlight w:val="green"/>
        </w:rPr>
        <w:t>Agamben refuses</w:t>
      </w:r>
      <w:r w:rsidRPr="004A6549">
        <w:rPr>
          <w:rStyle w:val="StyleUnderline"/>
          <w:rFonts w:asciiTheme="minorHAnsi" w:hAnsiTheme="minorHAnsi" w:cstheme="minorHAnsi"/>
        </w:rPr>
        <w:t xml:space="preserve"> both </w:t>
      </w:r>
      <w:r w:rsidRPr="00427B4D">
        <w:rPr>
          <w:rStyle w:val="StyleUnderline"/>
          <w:rFonts w:asciiTheme="minorHAnsi" w:hAnsiTheme="minorHAnsi" w:cstheme="minorHAnsi"/>
          <w:highlight w:val="green"/>
        </w:rPr>
        <w:t>the possibility of reforming</w:t>
      </w:r>
      <w:r w:rsidRPr="004A6549">
        <w:rPr>
          <w:rStyle w:val="StyleUnderline"/>
          <w:rFonts w:asciiTheme="minorHAnsi" w:hAnsiTheme="minorHAnsi" w:cstheme="minorHAnsi"/>
        </w:rPr>
        <w:t xml:space="preserve"> </w:t>
      </w:r>
      <w:r w:rsidRPr="00427B4D">
        <w:rPr>
          <w:rStyle w:val="StyleUnderline"/>
          <w:rFonts w:asciiTheme="minorHAnsi" w:hAnsiTheme="minorHAnsi" w:cstheme="minorHAnsi"/>
          <w:highlight w:val="green"/>
        </w:rPr>
        <w:t>or</w:t>
      </w:r>
      <w:r w:rsidRPr="004A6549">
        <w:rPr>
          <w:rStyle w:val="StyleUnderline"/>
          <w:rFonts w:asciiTheme="minorHAnsi" w:hAnsiTheme="minorHAnsi" w:cstheme="minorHAnsi"/>
        </w:rPr>
        <w:t xml:space="preserve"> even </w:t>
      </w:r>
      <w:r w:rsidRPr="00427B4D">
        <w:rPr>
          <w:rStyle w:val="StyleUnderline"/>
          <w:rFonts w:asciiTheme="minorHAnsi" w:hAnsiTheme="minorHAnsi" w:cstheme="minorHAnsi"/>
          <w:highlight w:val="green"/>
        </w:rPr>
        <w:t>revolutionizing social life by re-engaging with sovereignty</w:t>
      </w:r>
      <w:r w:rsidRPr="004A6549">
        <w:rPr>
          <w:rFonts w:asciiTheme="minorHAnsi" w:hAnsiTheme="minorHAnsi" w:cstheme="minorHAnsi"/>
          <w:sz w:val="14"/>
        </w:rPr>
        <w:t xml:space="preserve">, e.g. </w:t>
      </w:r>
      <w:r w:rsidRPr="00427B4D">
        <w:rPr>
          <w:rStyle w:val="StyleUnderline"/>
          <w:rFonts w:asciiTheme="minorHAnsi" w:hAnsiTheme="minorHAnsi" w:cstheme="minorHAnsi"/>
          <w:highlight w:val="green"/>
        </w:rPr>
        <w:t>through the political struggle for hegemony</w:t>
      </w:r>
      <w:r w:rsidRPr="004A6549">
        <w:rPr>
          <w:rStyle w:val="StyleUnderline"/>
          <w:rFonts w:asciiTheme="minorHAnsi" w:hAnsiTheme="minorHAnsi" w:cstheme="minorHAnsi"/>
        </w:rPr>
        <w:t xml:space="preserve"> along the lines of Laclau’s populism or the Habermasian formation of a more inclusive political community through communicative action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Neither is there any point in a Derridean deconstructive subversion of sovereignty</w:t>
      </w:r>
      <w:r w:rsidRPr="004A6549">
        <w:rPr>
          <w:rStyle w:val="StyleUnderline"/>
          <w:rFonts w:asciiTheme="minorHAnsi" w:hAnsiTheme="minorHAnsi" w:cstheme="minorHAnsi"/>
        </w:rPr>
        <w:t xml:space="preserve"> in the name of the undeconstruc- tible justice and ‘democracy to come’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which serves </w:t>
      </w:r>
      <w:r w:rsidRPr="00427B4D">
        <w:rPr>
          <w:rStyle w:val="Emphasis"/>
          <w:rFonts w:asciiTheme="minorHAnsi" w:hAnsiTheme="minorHAnsi" w:cstheme="minorHAnsi"/>
          <w:highlight w:val="green"/>
        </w:rPr>
        <w:t>only to highlight the undecidability at the heart of the law</w:t>
      </w:r>
      <w:r w:rsidRPr="004A6549">
        <w:rPr>
          <w:rFonts w:asciiTheme="minorHAnsi" w:hAnsiTheme="minorHAnsi" w:cstheme="minorHAnsi"/>
          <w:sz w:val="14"/>
        </w:rPr>
        <w:t xml:space="preserve">, which is essential to the latter’s existence.15 </w:t>
      </w:r>
      <w:r w:rsidRPr="004A6549">
        <w:rPr>
          <w:rStyle w:val="StyleUnderline"/>
          <w:rFonts w:asciiTheme="minorHAnsi" w:hAnsiTheme="minorHAnsi" w:cstheme="minorHAnsi"/>
        </w:rPr>
        <w:t>Since the state of anomie is the constitutive outside of any nomos, it is bound to remain inscribed within it irrespectively of the way the positive structure of order is transformed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state of exception and its product</w:t>
      </w:r>
      <w:r w:rsidRPr="004A6549">
        <w:rPr>
          <w:rFonts w:asciiTheme="minorHAnsi" w:hAnsiTheme="minorHAnsi" w:cstheme="minorHAnsi"/>
          <w:sz w:val="14"/>
        </w:rPr>
        <w:t xml:space="preserve">, </w:t>
      </w:r>
      <w:r w:rsidRPr="004A6549">
        <w:rPr>
          <w:rStyle w:val="StyleUnderline"/>
          <w:rFonts w:asciiTheme="minorHAnsi" w:hAnsiTheme="minorHAnsi" w:cstheme="minorHAnsi"/>
        </w:rPr>
        <w:t>the bare life of homo sacer</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are</w:t>
      </w:r>
      <w:r w:rsidRPr="004A6549">
        <w:rPr>
          <w:rFonts w:asciiTheme="minorHAnsi" w:hAnsiTheme="minorHAnsi" w:cstheme="minorHAnsi"/>
          <w:sz w:val="14"/>
        </w:rPr>
        <w:t xml:space="preserve"> not a ‘political problem’ to be resolved within any positive system, but rather </w:t>
      </w:r>
      <w:r w:rsidRPr="00427B4D">
        <w:rPr>
          <w:rStyle w:val="StyleUnderline"/>
          <w:rFonts w:asciiTheme="minorHAnsi" w:hAnsiTheme="minorHAnsi" w:cstheme="minorHAnsi"/>
          <w:highlight w:val="green"/>
        </w:rPr>
        <w:t>a problem of the political itself</w:t>
      </w:r>
      <w:r w:rsidRPr="004A6549">
        <w:rPr>
          <w:rFonts w:asciiTheme="minorHAnsi" w:hAnsiTheme="minorHAnsi" w:cstheme="minorHAnsi"/>
          <w:sz w:val="14"/>
        </w:rPr>
        <w:t>.16 Any search for a more effective, ‘exception-proof’ positive order is entirely in vain, especially in today’s condition of nihilism, in which the vacuity of historical forms-of-life has brought the sovereign ban to the foreground as the sole substance of politics.</w:t>
      </w:r>
    </w:p>
    <w:p w:rsidR="005765D6" w:rsidRPr="004A6549" w:rsidRDefault="005765D6" w:rsidP="005765D6">
      <w:pPr>
        <w:pStyle w:val="Heading3"/>
        <w:rPr>
          <w:rFonts w:asciiTheme="minorHAnsi" w:hAnsiTheme="minorHAnsi" w:cstheme="minorHAnsi"/>
        </w:rPr>
      </w:pPr>
      <w:r>
        <w:rPr>
          <w:rFonts w:asciiTheme="minorHAnsi" w:hAnsiTheme="minorHAnsi" w:cstheme="minorHAnsi"/>
        </w:rPr>
        <w:lastRenderedPageBreak/>
        <w:t>2ac hardt &amp; n</w:t>
      </w:r>
      <w:r w:rsidRPr="004A6549">
        <w:rPr>
          <w:rFonts w:asciiTheme="minorHAnsi" w:hAnsiTheme="minorHAnsi" w:cstheme="minorHAnsi"/>
        </w:rPr>
        <w:t>egri</w:t>
      </w:r>
    </w:p>
    <w:p w:rsidR="005765D6" w:rsidRPr="004A6549" w:rsidRDefault="005765D6" w:rsidP="00CC14D2">
      <w:pPr>
        <w:pStyle w:val="Heading4"/>
      </w:pPr>
      <w:r w:rsidRPr="004A6549">
        <w:t xml:space="preserve">The society of the spectacle ensures </w:t>
      </w:r>
      <w:r w:rsidRPr="004A6549">
        <w:rPr>
          <w:u w:val="single"/>
        </w:rPr>
        <w:t>zero solvency</w:t>
      </w:r>
      <w:r w:rsidRPr="004A6549">
        <w:t xml:space="preserve"> </w:t>
      </w:r>
    </w:p>
    <w:p w:rsidR="005765D6" w:rsidRPr="004A6549" w:rsidRDefault="005765D6" w:rsidP="005765D6">
      <w:pPr>
        <w:rPr>
          <w:rFonts w:asciiTheme="minorHAnsi" w:hAnsiTheme="minorHAnsi" w:cstheme="minorHAnsi"/>
        </w:rPr>
      </w:pPr>
      <w:r w:rsidRPr="004A6549">
        <w:rPr>
          <w:rFonts w:asciiTheme="minorHAnsi" w:hAnsiTheme="minorHAnsi" w:cstheme="minorHAnsi"/>
          <w:b/>
        </w:rPr>
        <w:t>Prozorov 10</w:t>
      </w:r>
      <w:r w:rsidRPr="004A6549">
        <w:rPr>
          <w:rFonts w:asciiTheme="minorHAnsi" w:hAnsiTheme="minorHAnsi" w:cstheme="minorHAnsi"/>
        </w:rPr>
        <w:t xml:space="preserve"> (Sergei – Professor of Political and Economic Studies at the University of Helsinki, “Why Giorgio Agamben is an optimist,” in Philosophy Social Criticism, Volume 36, Number 9, p. 1059-1060, November 2010, http://psc.sagepub.com/content/36/9/1053.abstract)</w:t>
      </w:r>
    </w:p>
    <w:p w:rsidR="005765D6" w:rsidRDefault="005765D6" w:rsidP="005765D6">
      <w:pPr>
        <w:rPr>
          <w:rFonts w:asciiTheme="minorHAnsi" w:hAnsiTheme="minorHAnsi" w:cstheme="minorHAnsi"/>
          <w:sz w:val="14"/>
        </w:rPr>
      </w:pPr>
      <w:r w:rsidRPr="004A6549">
        <w:rPr>
          <w:rFonts w:asciiTheme="minorHAnsi" w:hAnsiTheme="minorHAnsi" w:cstheme="minorHAnsi"/>
          <w:sz w:val="14"/>
        </w:rPr>
        <w:t xml:space="preserve">On the other hand, </w:t>
      </w:r>
      <w:r w:rsidRPr="004A6549">
        <w:rPr>
          <w:rStyle w:val="StyleUnderline"/>
          <w:rFonts w:asciiTheme="minorHAnsi" w:hAnsiTheme="minorHAnsi" w:cstheme="minorHAnsi"/>
        </w:rPr>
        <w:t xml:space="preserve">Agamben considers it </w:t>
      </w:r>
      <w:r w:rsidRPr="00427B4D">
        <w:rPr>
          <w:rStyle w:val="StyleUnderline"/>
          <w:rFonts w:asciiTheme="minorHAnsi" w:hAnsiTheme="minorHAnsi" w:cstheme="minorHAnsi"/>
          <w:highlight w:val="green"/>
        </w:rPr>
        <w:t>impossible to confront the logic of sover-eignty from the</w:t>
      </w:r>
      <w:r w:rsidRPr="004A6549">
        <w:rPr>
          <w:rStyle w:val="StyleUnderline"/>
          <w:rFonts w:asciiTheme="minorHAnsi" w:hAnsiTheme="minorHAnsi" w:cstheme="minorHAnsi"/>
        </w:rPr>
        <w:t xml:space="preserve"> terrain of the </w:t>
      </w:r>
      <w:r w:rsidRPr="00427B4D">
        <w:rPr>
          <w:rStyle w:val="StyleUnderline"/>
          <w:rFonts w:asciiTheme="minorHAnsi" w:hAnsiTheme="minorHAnsi" w:cstheme="minorHAnsi"/>
          <w:highlight w:val="green"/>
        </w:rPr>
        <w:t>social</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is the strategy</w:t>
      </w:r>
      <w:r w:rsidRPr="004A6549">
        <w:rPr>
          <w:rFonts w:asciiTheme="minorHAnsi" w:hAnsiTheme="minorHAnsi" w:cstheme="minorHAnsi"/>
          <w:sz w:val="14"/>
        </w:rPr>
        <w:t xml:space="preserve">, for example, </w:t>
      </w:r>
      <w:r w:rsidRPr="00427B4D">
        <w:rPr>
          <w:rStyle w:val="StyleUnderline"/>
          <w:rFonts w:asciiTheme="minorHAnsi" w:hAnsiTheme="minorHAnsi" w:cstheme="minorHAnsi"/>
          <w:highlight w:val="green"/>
        </w:rPr>
        <w:t>of</w:t>
      </w:r>
      <w:r w:rsidRPr="004A6549">
        <w:rPr>
          <w:rFonts w:asciiTheme="minorHAnsi" w:hAnsiTheme="minorHAnsi" w:cstheme="minorHAnsi"/>
          <w:sz w:val="14"/>
        </w:rPr>
        <w:t xml:space="preserve"> Michael </w:t>
      </w:r>
      <w:r w:rsidRPr="00427B4D">
        <w:rPr>
          <w:rStyle w:val="StyleUnderline"/>
          <w:rFonts w:asciiTheme="minorHAnsi" w:hAnsiTheme="minorHAnsi" w:cstheme="minorHAnsi"/>
          <w:highlight w:val="green"/>
        </w:rPr>
        <w:t>Hardt and</w:t>
      </w:r>
      <w:r w:rsidRPr="004A6549">
        <w:rPr>
          <w:rFonts w:asciiTheme="minorHAnsi" w:hAnsiTheme="minorHAnsi" w:cstheme="minorHAnsi"/>
          <w:sz w:val="14"/>
        </w:rPr>
        <w:t xml:space="preserve"> Antonio </w:t>
      </w:r>
      <w:r w:rsidRPr="00427B4D">
        <w:rPr>
          <w:rStyle w:val="StyleUnderline"/>
          <w:rFonts w:asciiTheme="minorHAnsi" w:hAnsiTheme="minorHAnsi" w:cstheme="minorHAnsi"/>
          <w:highlight w:val="green"/>
        </w:rPr>
        <w:t>Negri</w:t>
      </w:r>
      <w:r w:rsidRPr="004A6549">
        <w:rPr>
          <w:rFonts w:asciiTheme="minorHAnsi" w:hAnsiTheme="minorHAnsi" w:cstheme="minorHAnsi"/>
          <w:sz w:val="14"/>
        </w:rPr>
        <w:t xml:space="preserve">, </w:t>
      </w:r>
      <w:r w:rsidRPr="004A6549">
        <w:rPr>
          <w:rStyle w:val="StyleUnderline"/>
          <w:rFonts w:asciiTheme="minorHAnsi" w:hAnsiTheme="minorHAnsi" w:cstheme="minorHAnsi"/>
        </w:rPr>
        <w:t>who posit the field of biopolitical production</w:t>
      </w:r>
      <w:r w:rsidRPr="004A6549">
        <w:rPr>
          <w:rFonts w:asciiTheme="minorHAnsi" w:hAnsiTheme="minorHAnsi" w:cstheme="minorHAnsi"/>
          <w:sz w:val="14"/>
        </w:rPr>
        <w:t xml:space="preserve">, </w:t>
      </w:r>
      <w:r w:rsidRPr="004A6549">
        <w:rPr>
          <w:rStyle w:val="StyleUnderline"/>
          <w:rFonts w:asciiTheme="minorHAnsi" w:hAnsiTheme="minorHAnsi" w:cstheme="minorHAnsi"/>
        </w:rPr>
        <w:t>defined by the post- Fordist ‘immaterial labour’</w:t>
      </w:r>
      <w:r w:rsidRPr="004A6549">
        <w:rPr>
          <w:rFonts w:asciiTheme="minorHAnsi" w:hAnsiTheme="minorHAnsi" w:cstheme="minorHAnsi"/>
          <w:sz w:val="14"/>
        </w:rPr>
        <w:t xml:space="preserve">, </w:t>
      </w:r>
      <w:r w:rsidRPr="004A6549">
        <w:rPr>
          <w:rStyle w:val="StyleUnderline"/>
          <w:rFonts w:asciiTheme="minorHAnsi" w:hAnsiTheme="minorHAnsi" w:cstheme="minorHAnsi"/>
        </w:rPr>
        <w:t>as the site of possible resistance to the ‘sovereign bio-power’ of Empire</w:t>
      </w:r>
      <w:r w:rsidRPr="004A6549">
        <w:rPr>
          <w:rFonts w:asciiTheme="minorHAnsi" w:hAnsiTheme="minorHAnsi" w:cstheme="minorHAnsi"/>
          <w:sz w:val="14"/>
        </w:rPr>
        <w:t xml:space="preserve">, conceived as a purely negative, expropriating force in relation to the plenitude and authenticity characteristic of the social ‘plane of immanence’.17 </w:t>
      </w:r>
      <w:r w:rsidRPr="004A6549">
        <w:rPr>
          <w:rStyle w:val="StyleUnderline"/>
          <w:rFonts w:asciiTheme="minorHAnsi" w:hAnsiTheme="minorHAnsi" w:cstheme="minorHAnsi"/>
        </w:rPr>
        <w:t xml:space="preserve">In contrast to </w:t>
      </w:r>
      <w:r w:rsidRPr="00427B4D">
        <w:rPr>
          <w:rStyle w:val="StyleUnderline"/>
          <w:rFonts w:asciiTheme="minorHAnsi" w:hAnsiTheme="minorHAnsi" w:cstheme="minorHAnsi"/>
          <w:highlight w:val="green"/>
        </w:rPr>
        <w:t>this approach</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which </w:t>
      </w:r>
      <w:r w:rsidRPr="00427B4D">
        <w:rPr>
          <w:rStyle w:val="StyleUnderline"/>
          <w:rFonts w:asciiTheme="minorHAnsi" w:hAnsiTheme="minorHAnsi" w:cstheme="minorHAnsi"/>
          <w:highlight w:val="green"/>
        </w:rPr>
        <w:t>unwittingly replicates the ‘state phobia’ that gave rise to the very neoliberalism that Hardt and Negri decry</w:t>
      </w:r>
      <w:r w:rsidRPr="004A6549">
        <w:rPr>
          <w:rFonts w:asciiTheme="minorHAnsi" w:hAnsiTheme="minorHAnsi" w:cstheme="minorHAnsi"/>
          <w:sz w:val="14"/>
        </w:rPr>
        <w:t xml:space="preserve">,18 </w:t>
      </w:r>
      <w:r w:rsidRPr="00427B4D">
        <w:rPr>
          <w:rStyle w:val="StyleUnderline"/>
          <w:rFonts w:asciiTheme="minorHAnsi" w:hAnsiTheme="minorHAnsi" w:cstheme="minorHAnsi"/>
          <w:highlight w:val="green"/>
        </w:rPr>
        <w:t>Agamben is</w:t>
      </w:r>
      <w:r w:rsidRPr="004A6549">
        <w:rPr>
          <w:rStyle w:val="StyleUnderline"/>
          <w:rFonts w:asciiTheme="minorHAnsi" w:hAnsiTheme="minorHAnsi" w:cstheme="minorHAnsi"/>
        </w:rPr>
        <w:t xml:space="preserve"> clearly </w:t>
      </w:r>
      <w:r w:rsidRPr="00427B4D">
        <w:rPr>
          <w:rStyle w:val="StyleUnderline"/>
          <w:rFonts w:asciiTheme="minorHAnsi" w:hAnsiTheme="minorHAnsi" w:cstheme="minorHAnsi"/>
          <w:highlight w:val="green"/>
        </w:rPr>
        <w:t>aware of the degradation of social life in the late-capitalist spectacle</w:t>
      </w:r>
      <w:r w:rsidRPr="004A6549">
        <w:rPr>
          <w:rStyle w:val="StyleUnderline"/>
          <w:rFonts w:asciiTheme="minorHAnsi" w:hAnsiTheme="minorHAnsi" w:cstheme="minorHAnsi"/>
        </w:rPr>
        <w:t xml:space="preserve"> and insists on</w:t>
      </w:r>
      <w:r w:rsidRPr="004A6549">
        <w:rPr>
          <w:rFonts w:asciiTheme="minorHAnsi" w:hAnsiTheme="minorHAnsi" w:cstheme="minorHAnsi"/>
          <w:sz w:val="14"/>
        </w:rPr>
        <w:t xml:space="preserve"> </w:t>
      </w:r>
      <w:r w:rsidRPr="004A6549">
        <w:rPr>
          <w:rStyle w:val="StyleUnderline"/>
          <w:rFonts w:asciiTheme="minorHAnsi" w:hAnsiTheme="minorHAnsi" w:cstheme="minorHAnsi"/>
        </w:rPr>
        <w:t>‘[distinguishing between the massive inscription of social knowledge into the productive processes (an inscription that characterizes the contemporary phase of capitalism, the society of the spectacle) and intellectuality as antagonistic power and form-of-life</w:t>
      </w:r>
      <w:r w:rsidRPr="004A6549">
        <w:rPr>
          <w:rFonts w:asciiTheme="minorHAnsi" w:hAnsiTheme="minorHAnsi" w:cstheme="minorHAnsi"/>
          <w:sz w:val="14"/>
        </w:rPr>
        <w:t xml:space="preserve">’.19 As we shall see, to the extent that the spectacle can be a site of any transformation, it is only as a site of its own destruction. </w:t>
      </w:r>
    </w:p>
    <w:p w:rsidR="001642D8" w:rsidRDefault="001642D8" w:rsidP="001642D8">
      <w:pPr>
        <w:pStyle w:val="Heading3"/>
        <w:rPr>
          <w:rFonts w:asciiTheme="minorHAnsi" w:hAnsiTheme="minorHAnsi" w:cstheme="minorHAnsi"/>
        </w:rPr>
      </w:pPr>
      <w:r>
        <w:rPr>
          <w:rFonts w:asciiTheme="minorHAnsi" w:hAnsiTheme="minorHAnsi" w:cstheme="minorHAnsi"/>
        </w:rPr>
        <w:lastRenderedPageBreak/>
        <w:t>2ac wilderson</w:t>
      </w:r>
    </w:p>
    <w:p w:rsidR="001642D8" w:rsidRDefault="001642D8" w:rsidP="00CC14D2">
      <w:pPr>
        <w:pStyle w:val="Heading4"/>
      </w:pPr>
      <w:r>
        <w:t xml:space="preserve">Wilderson and Agamben’s theorization of structural violence are </w:t>
      </w:r>
      <w:r w:rsidRPr="008E6608">
        <w:rPr>
          <w:u w:val="single"/>
        </w:rPr>
        <w:t>complementary</w:t>
      </w:r>
      <w:r>
        <w:t xml:space="preserve"> and work </w:t>
      </w:r>
      <w:r w:rsidRPr="008E6608">
        <w:rPr>
          <w:u w:val="single"/>
        </w:rPr>
        <w:t>best together</w:t>
      </w:r>
    </w:p>
    <w:p w:rsidR="001642D8" w:rsidRDefault="001642D8" w:rsidP="001642D8">
      <w:r w:rsidRPr="00DD38C5">
        <w:rPr>
          <w:b/>
        </w:rPr>
        <w:t>Johnson 14</w:t>
      </w:r>
      <w:r>
        <w:t xml:space="preserve"> (Paul – Lecturer and Associate Director of Debate at the University of Iowa, “A Reading of Some of Frank Wilderson’s Red, White, and Black, Contra/Pro Giorgio Agamben,” in Sounding Rhetoric, 5-31-14, </w:t>
      </w:r>
      <w:hyperlink r:id="rId20" w:history="1">
        <w:r w:rsidRPr="002A2604">
          <w:rPr>
            <w:rStyle w:val="Hyperlink"/>
          </w:rPr>
          <w:t>http://soundingrhetoric.blogspot.com/2014/05/a-reading-of-some-of-frank-wildersons_5930.html</w:t>
        </w:r>
      </w:hyperlink>
      <w:r>
        <w:t>)</w:t>
      </w:r>
    </w:p>
    <w:p w:rsidR="001642D8" w:rsidRPr="00DD38C5" w:rsidRDefault="001642D8" w:rsidP="001642D8">
      <w:pPr>
        <w:rPr>
          <w:sz w:val="14"/>
        </w:rPr>
      </w:pPr>
      <w:r w:rsidRPr="00DD38C5">
        <w:rPr>
          <w:sz w:val="14"/>
        </w:rPr>
        <w:t xml:space="preserve">Wilderson’s argument has far reaching implications for those in communication studies who remain interested in rendering accounts of how deliberative practices and institutional action do or do not succeed in achieving certain goals, either thought of in terms of constituting material benchmarks through traditional metrics (legislative change, changes in legal interpretation) or in a more Between Facts and Norms sense of moving the needle in terms of expanding the repertoire of forms and practices of argumentation that civil society is capable of recognizing as “political.” Wilderson has no compunction about aligning himself with the academic movement of what is called Afro-pessimism because in his view, the structural exclusion of the Black from society ensures that efforts at expansionary inclusion emanating from the mass public serve only to confirm the authority of that public to judge while at the same time routinely failing to address the structural conditions of exclusion. I am cheating a bit here by splitting them into two functions, actually. It is really the case that the confirmation of the mass public’s capacity to judge perpetuates the structural conditions of exclusion. Despite Wilderson’s decision to place Giorgio Agamben in his crosshairs in the opening of his book, I believe that </w:t>
      </w:r>
      <w:r w:rsidRPr="008E6608">
        <w:rPr>
          <w:rStyle w:val="StyleUnderline"/>
          <w:highlight w:val="green"/>
        </w:rPr>
        <w:t>Agamben’s</w:t>
      </w:r>
      <w:r w:rsidRPr="00DD38C5">
        <w:rPr>
          <w:rStyle w:val="StyleUnderline"/>
        </w:rPr>
        <w:t xml:space="preserve"> </w:t>
      </w:r>
      <w:r w:rsidRPr="008E6608">
        <w:rPr>
          <w:rStyle w:val="StyleUnderline"/>
          <w:highlight w:val="green"/>
        </w:rPr>
        <w:t>account of</w:t>
      </w:r>
      <w:r w:rsidRPr="00DD38C5">
        <w:rPr>
          <w:rStyle w:val="StyleUnderline"/>
        </w:rPr>
        <w:t xml:space="preserve"> the distinction between </w:t>
      </w:r>
      <w:r w:rsidRPr="008E6608">
        <w:rPr>
          <w:rStyle w:val="StyleUnderline"/>
          <w:highlight w:val="green"/>
        </w:rPr>
        <w:t xml:space="preserve">bare life and political life offers an </w:t>
      </w:r>
      <w:r w:rsidRPr="008E6608">
        <w:rPr>
          <w:rStyle w:val="Emphasis"/>
          <w:highlight w:val="green"/>
        </w:rPr>
        <w:t>elegant supplement</w:t>
      </w:r>
      <w:r w:rsidRPr="00DD38C5">
        <w:rPr>
          <w:rStyle w:val="StyleUnderline"/>
        </w:rPr>
        <w:t xml:space="preserve"> that explains the rhetorical mechanisms </w:t>
      </w:r>
      <w:r w:rsidRPr="008E6608">
        <w:rPr>
          <w:rStyle w:val="StyleUnderline"/>
          <w:highlight w:val="green"/>
        </w:rPr>
        <w:t>for</w:t>
      </w:r>
      <w:r w:rsidRPr="00DD38C5">
        <w:rPr>
          <w:rStyle w:val="StyleUnderline"/>
        </w:rPr>
        <w:t xml:space="preserve"> the production of </w:t>
      </w:r>
      <w:r w:rsidRPr="008E6608">
        <w:rPr>
          <w:rStyle w:val="StyleUnderline"/>
          <w:highlight w:val="green"/>
        </w:rPr>
        <w:t>the process Wilderson identifies</w:t>
      </w:r>
      <w:r w:rsidRPr="00DD38C5">
        <w:rPr>
          <w:sz w:val="14"/>
        </w:rPr>
        <w:t xml:space="preserve">. In Homo Sacer: Sovereign Power and Bare Life </w:t>
      </w:r>
      <w:r w:rsidRPr="00DD38C5">
        <w:rPr>
          <w:rStyle w:val="StyleUnderline"/>
        </w:rPr>
        <w:t>Agamben outlines his case for how the dispossession of populations comes to function structurally as opposed to contingently</w:t>
      </w:r>
      <w:r w:rsidRPr="00DD38C5">
        <w:rPr>
          <w:sz w:val="14"/>
        </w:rPr>
        <w:t xml:space="preserve">. Working from the Aristotelian distinction between life with the capacity for political speech, political life, and life which is incapable of signifying, bare life, Agamben suggests political actors utilize a rhetoric that elevates “the good life,” that is, life which exists above the realm of pure biological existence and into the realm of shared speech, politics. </w:t>
      </w:r>
      <w:r w:rsidRPr="00DD38C5">
        <w:rPr>
          <w:rStyle w:val="StyleUnderline"/>
        </w:rPr>
        <w:t>Elevating political life</w:t>
      </w:r>
      <w:r w:rsidRPr="00DD38C5">
        <w:rPr>
          <w:sz w:val="14"/>
        </w:rPr>
        <w:t xml:space="preserve">, however, </w:t>
      </w:r>
      <w:r w:rsidRPr="00DD38C5">
        <w:rPr>
          <w:rStyle w:val="StyleUnderline"/>
        </w:rPr>
        <w:t>requires that political life be defined against some other version of life, and that other form of life is bare life</w:t>
      </w:r>
      <w:r w:rsidRPr="00DD38C5">
        <w:rPr>
          <w:sz w:val="14"/>
        </w:rPr>
        <w:t xml:space="preserve">. </w:t>
      </w:r>
      <w:r w:rsidRPr="00DD38C5">
        <w:rPr>
          <w:rStyle w:val="StyleUnderline"/>
        </w:rPr>
        <w:t>Political philosophy has defended Western political institutions on the basis not of their capacity to protect a</w:t>
      </w:r>
      <w:r w:rsidRPr="00DD38C5">
        <w:rPr>
          <w:sz w:val="14"/>
        </w:rPr>
        <w:t xml:space="preserve"> Hobbesian </w:t>
      </w:r>
      <w:r w:rsidRPr="00DD38C5">
        <w:rPr>
          <w:rStyle w:val="StyleUnderline"/>
        </w:rPr>
        <w:t>social contract</w:t>
      </w:r>
      <w:r w:rsidRPr="00DD38C5">
        <w:rPr>
          <w:sz w:val="14"/>
        </w:rPr>
        <w:t xml:space="preserve">, that is, the basis to secure bare life, </w:t>
      </w:r>
      <w:r w:rsidRPr="00DD38C5">
        <w:rPr>
          <w:rStyle w:val="StyleUnderline"/>
        </w:rPr>
        <w:t>but instead on the basis to provide for the good life</w:t>
      </w:r>
      <w:r w:rsidRPr="00DD38C5">
        <w:rPr>
          <w:sz w:val="14"/>
        </w:rPr>
        <w:t xml:space="preserve">. Michel Foucault engineered this turn in thinking politics in The History of Sexuality Vol. 1, where he identified emerging tendencies on the part of the government to rationalize interventions as means of enabling populations not just to live, but also to live well and in a certain way. </w:t>
      </w:r>
      <w:r w:rsidRPr="00DD38C5">
        <w:rPr>
          <w:rStyle w:val="StyleUnderline"/>
        </w:rPr>
        <w:t>Such rationales represent racialized thought because they discriminate between various and sundry populations to the extent that some ways of living are valued and prioritized over and above others</w:t>
      </w:r>
      <w:r w:rsidRPr="00DD38C5">
        <w:rPr>
          <w:sz w:val="14"/>
        </w:rPr>
        <w:t xml:space="preserve">. By the time he wrote State of Exception </w:t>
      </w:r>
      <w:r w:rsidRPr="008E6608">
        <w:rPr>
          <w:rStyle w:val="StyleUnderline"/>
          <w:highlight w:val="green"/>
        </w:rPr>
        <w:t>Agamben</w:t>
      </w:r>
      <w:r w:rsidRPr="00DD38C5">
        <w:rPr>
          <w:rStyle w:val="StyleUnderline"/>
        </w:rPr>
        <w:t xml:space="preserve"> was applying his thesis to the conduct of internal politics and especially the war on terror</w:t>
      </w:r>
      <w:r w:rsidRPr="00DD38C5">
        <w:rPr>
          <w:sz w:val="14"/>
        </w:rPr>
        <w:t xml:space="preserve">. It should be noted that </w:t>
      </w:r>
      <w:r w:rsidRPr="00DD38C5">
        <w:rPr>
          <w:rStyle w:val="StyleUnderline"/>
        </w:rPr>
        <w:t xml:space="preserve">he </w:t>
      </w:r>
      <w:r w:rsidRPr="008E6608">
        <w:rPr>
          <w:rStyle w:val="StyleUnderline"/>
          <w:highlight w:val="green"/>
        </w:rPr>
        <w:t>does not think the war on terror is</w:t>
      </w:r>
      <w:r w:rsidRPr="008E6608">
        <w:rPr>
          <w:rStyle w:val="StyleUnderline"/>
        </w:rPr>
        <w:t xml:space="preserve"> a </w:t>
      </w:r>
      <w:r w:rsidRPr="008E6608">
        <w:rPr>
          <w:rStyle w:val="StyleUnderline"/>
          <w:highlight w:val="green"/>
        </w:rPr>
        <w:t>unique</w:t>
      </w:r>
      <w:r w:rsidRPr="00DD38C5">
        <w:rPr>
          <w:rStyle w:val="StyleUnderline"/>
        </w:rPr>
        <w:t xml:space="preserve"> example of the politicization of bare life</w:t>
      </w:r>
      <w:r w:rsidRPr="00DD38C5">
        <w:rPr>
          <w:sz w:val="14"/>
        </w:rPr>
        <w:t xml:space="preserve">, </w:t>
      </w:r>
      <w:r w:rsidRPr="008E6608">
        <w:rPr>
          <w:rStyle w:val="StyleUnderline"/>
          <w:highlight w:val="green"/>
        </w:rPr>
        <w:t>only that it is one among many</w:t>
      </w:r>
      <w:r w:rsidRPr="00DD38C5">
        <w:rPr>
          <w:rStyle w:val="StyleUnderline"/>
        </w:rPr>
        <w:t xml:space="preserve"> available in what he says is now</w:t>
      </w:r>
      <w:r w:rsidRPr="00DD38C5">
        <w:rPr>
          <w:sz w:val="14"/>
        </w:rPr>
        <w:t xml:space="preserve">, following Walter Benjamin, </w:t>
      </w:r>
      <w:r w:rsidRPr="00DD38C5">
        <w:rPr>
          <w:rStyle w:val="StyleUnderline"/>
        </w:rPr>
        <w:t xml:space="preserve">a state of permanent exception </w:t>
      </w:r>
      <w:r w:rsidRPr="008E6608">
        <w:rPr>
          <w:rStyle w:val="StyleUnderline"/>
          <w:highlight w:val="green"/>
        </w:rPr>
        <w:t>in which populations find themselves “bare” and</w:t>
      </w:r>
      <w:r w:rsidRPr="00DD38C5">
        <w:rPr>
          <w:rStyle w:val="StyleUnderline"/>
        </w:rPr>
        <w:t xml:space="preserve"> thus </w:t>
      </w:r>
      <w:r w:rsidRPr="008E6608">
        <w:rPr>
          <w:rStyle w:val="StyleUnderline"/>
          <w:highlight w:val="green"/>
        </w:rPr>
        <w:t>vulnerable to</w:t>
      </w:r>
      <w:r w:rsidRPr="00DD38C5">
        <w:rPr>
          <w:rStyle w:val="StyleUnderline"/>
        </w:rPr>
        <w:t xml:space="preserve"> management</w:t>
      </w:r>
      <w:r w:rsidRPr="00DD38C5">
        <w:rPr>
          <w:sz w:val="14"/>
        </w:rPr>
        <w:t xml:space="preserve">, </w:t>
      </w:r>
      <w:r w:rsidRPr="00DD38C5">
        <w:rPr>
          <w:rStyle w:val="StyleUnderline"/>
        </w:rPr>
        <w:t>dispossession</w:t>
      </w:r>
      <w:r w:rsidRPr="00DD38C5">
        <w:rPr>
          <w:sz w:val="14"/>
        </w:rPr>
        <w:t xml:space="preserve">, </w:t>
      </w:r>
      <w:r w:rsidRPr="00DD38C5">
        <w:rPr>
          <w:rStyle w:val="StyleUnderline"/>
        </w:rPr>
        <w:t xml:space="preserve">and extermination at the hands of </w:t>
      </w:r>
      <w:r w:rsidRPr="008E6608">
        <w:rPr>
          <w:rStyle w:val="StyleUnderline"/>
          <w:highlight w:val="green"/>
        </w:rPr>
        <w:t>the sovereign</w:t>
      </w:r>
      <w:r w:rsidRPr="00DD38C5">
        <w:rPr>
          <w:sz w:val="14"/>
        </w:rPr>
        <w:t xml:space="preserve">. </w:t>
      </w:r>
      <w:r w:rsidRPr="00DD38C5">
        <w:rPr>
          <w:rStyle w:val="StyleUnderline"/>
        </w:rPr>
        <w:t>These bodies suffer the violence of sovereignty</w:t>
      </w:r>
      <w:r w:rsidRPr="00DD38C5">
        <w:rPr>
          <w:sz w:val="14"/>
        </w:rPr>
        <w:t xml:space="preserve">, included only to feel its force, </w:t>
      </w:r>
      <w:r w:rsidRPr="00DD38C5">
        <w:rPr>
          <w:rStyle w:val="StyleUnderline"/>
        </w:rPr>
        <w:t>but are otherwise excluded from participation</w:t>
      </w:r>
      <w:r w:rsidRPr="00DD38C5">
        <w:rPr>
          <w:sz w:val="14"/>
        </w:rPr>
        <w:t xml:space="preserve">. </w:t>
      </w:r>
      <w:r w:rsidRPr="00DD38C5">
        <w:rPr>
          <w:rStyle w:val="StyleUnderline"/>
        </w:rPr>
        <w:t xml:space="preserve">In this way </w:t>
      </w:r>
      <w:r w:rsidRPr="008E6608">
        <w:rPr>
          <w:rStyle w:val="StyleUnderline"/>
          <w:highlight w:val="green"/>
        </w:rPr>
        <w:t>a</w:t>
      </w:r>
      <w:r w:rsidRPr="00DD38C5">
        <w:rPr>
          <w:rStyle w:val="StyleUnderline"/>
        </w:rPr>
        <w:t xml:space="preserve"> simple </w:t>
      </w:r>
      <w:r w:rsidRPr="008E6608">
        <w:rPr>
          <w:rStyle w:val="StyleUnderline"/>
          <w:highlight w:val="green"/>
        </w:rPr>
        <w:t>topographical distinction between inside and outside is not enough</w:t>
      </w:r>
      <w:r w:rsidRPr="00DD38C5">
        <w:rPr>
          <w:sz w:val="14"/>
        </w:rPr>
        <w:t xml:space="preserve">, </w:t>
      </w:r>
      <w:r w:rsidRPr="008E6608">
        <w:rPr>
          <w:rStyle w:val="StyleUnderline"/>
          <w:highlight w:val="green"/>
        </w:rPr>
        <w:t>but a threshold</w:t>
      </w:r>
      <w:r w:rsidRPr="00DD38C5">
        <w:rPr>
          <w:sz w:val="14"/>
        </w:rPr>
        <w:t>, “</w:t>
      </w:r>
      <w:r w:rsidRPr="00DD38C5">
        <w:rPr>
          <w:rStyle w:val="StyleUnderline"/>
        </w:rPr>
        <w:t xml:space="preserve">a zone of indifference, </w:t>
      </w:r>
      <w:r w:rsidRPr="008E6608">
        <w:rPr>
          <w:rStyle w:val="StyleUnderline"/>
          <w:highlight w:val="green"/>
        </w:rPr>
        <w:t>where inside and outside</w:t>
      </w:r>
      <w:r w:rsidRPr="00DD38C5">
        <w:rPr>
          <w:rStyle w:val="StyleUnderline"/>
        </w:rPr>
        <w:t xml:space="preserve"> do not exclude each other but rather </w:t>
      </w:r>
      <w:r w:rsidRPr="008E6608">
        <w:rPr>
          <w:rStyle w:val="StyleUnderline"/>
          <w:highlight w:val="green"/>
        </w:rPr>
        <w:t>blur</w:t>
      </w:r>
      <w:r w:rsidRPr="00DD38C5">
        <w:rPr>
          <w:rStyle w:val="StyleUnderline"/>
        </w:rPr>
        <w:t xml:space="preserve"> with each other</w:t>
      </w:r>
      <w:r w:rsidRPr="00DD38C5">
        <w:rPr>
          <w:sz w:val="14"/>
        </w:rPr>
        <w:t xml:space="preserve">.”[8] Let me give an example of this process. </w:t>
      </w:r>
      <w:r w:rsidRPr="00DD38C5">
        <w:rPr>
          <w:rStyle w:val="StyleUnderline"/>
        </w:rPr>
        <w:t>Many o</w:t>
      </w:r>
      <w:r w:rsidRPr="00DD38C5">
        <w:rPr>
          <w:sz w:val="14"/>
        </w:rPr>
        <w:t xml:space="preserve">f George W. </w:t>
      </w:r>
      <w:r w:rsidRPr="00DD38C5">
        <w:rPr>
          <w:rStyle w:val="StyleUnderline"/>
        </w:rPr>
        <w:t>Bush’s speeches in the wake of September 11th spoke of</w:t>
      </w:r>
      <w:r w:rsidRPr="00DD38C5">
        <w:rPr>
          <w:sz w:val="14"/>
        </w:rPr>
        <w:t xml:space="preserve"> the </w:t>
      </w:r>
      <w:r w:rsidRPr="00DD38C5">
        <w:rPr>
          <w:rStyle w:val="StyleUnderline"/>
        </w:rPr>
        <w:t>Al Qaeda and the nations that harbored them as barbaric threats to Western civilization</w:t>
      </w:r>
      <w:r w:rsidRPr="00DD38C5">
        <w:rPr>
          <w:sz w:val="14"/>
        </w:rPr>
        <w:t xml:space="preserve">. At the same time that these populations were described in these terms, America continued to conduct a campaign of vigilant military attack on these nations, attacks which created and intensified numerous political and infrastructural deficiencies faced by countries which were often already struggling with developmental deficits that indexed not only the legacy of colonialism but also their position on the periphery rather than center of the global order. Existing cultural differences, especially religious and ethnic, were played up in media accounts of the condition’s facing women in nations like Afghanistan. </w:t>
      </w:r>
      <w:r w:rsidRPr="00DD38C5">
        <w:rPr>
          <w:rStyle w:val="StyleUnderline"/>
        </w:rPr>
        <w:t>At the same time that political rhetoric emanating from the West suggested that these nations were politically bereft and thus in need of Western military intervention</w:t>
      </w:r>
      <w:r w:rsidRPr="00DD38C5">
        <w:rPr>
          <w:sz w:val="14"/>
        </w:rPr>
        <w:t xml:space="preserve">, </w:t>
      </w:r>
      <w:r w:rsidRPr="00DD38C5">
        <w:rPr>
          <w:rStyle w:val="StyleUnderline"/>
        </w:rPr>
        <w:t>sanctions</w:t>
      </w:r>
      <w:r w:rsidRPr="00DD38C5">
        <w:rPr>
          <w:sz w:val="14"/>
        </w:rPr>
        <w:t xml:space="preserve">, </w:t>
      </w:r>
      <w:r w:rsidRPr="00DD38C5">
        <w:rPr>
          <w:rStyle w:val="StyleUnderline"/>
        </w:rPr>
        <w:t>international scorn</w:t>
      </w:r>
      <w:r w:rsidRPr="00DD38C5">
        <w:rPr>
          <w:sz w:val="14"/>
        </w:rPr>
        <w:t xml:space="preserve">, </w:t>
      </w:r>
      <w:r w:rsidRPr="00DD38C5">
        <w:rPr>
          <w:rStyle w:val="StyleUnderline"/>
        </w:rPr>
        <w:t>and that military intervention worked to verify the rhetorical account of these nations as backwards and outside of the world of Western “political” life</w:t>
      </w:r>
      <w:r w:rsidRPr="00DD38C5">
        <w:rPr>
          <w:sz w:val="14"/>
        </w:rPr>
        <w:t xml:space="preserve">. </w:t>
      </w:r>
      <w:r w:rsidRPr="00DD38C5">
        <w:rPr>
          <w:rStyle w:val="StyleUnderline"/>
        </w:rPr>
        <w:t>They were inside sovereignty only to the extent that they faced the exercise of sovereign violence but constitutively excluded in all other ways</w:t>
      </w:r>
      <w:r w:rsidRPr="00DD38C5">
        <w:rPr>
          <w:sz w:val="14"/>
        </w:rPr>
        <w:t xml:space="preserve">. So the question: would Wilderson recognize the strife between Western Europe and the populations in the East as a “family quarrel” following Fanon’s analysis of the Holocaust? Would the position of Afghanistan be contingent in his view, i.e. </w:t>
      </w:r>
      <w:r w:rsidRPr="00DD38C5">
        <w:rPr>
          <w:sz w:val="14"/>
        </w:rPr>
        <w:lastRenderedPageBreak/>
        <w:t xml:space="preserve">occupying a position of the Black but only until there comes to be a recognition of something shared between Afghanistan and the West? Would this recognition depend upon what Wilderson, building on the work of Sadiya Hartman, would call the “fungibility” of the idea of violence as applied to the black body? Those who are both geographically segregated from the West and also marked ethnically will probably not be permitted to symbolically “enter” the West anytime soon. And if the soft, permanent electronic euthanasia of drone strikes is any indicator, civil society’s capacity to perceive the bodies of those like the son of Anwar Awlaki is seriously denuded. While some Western theorists, chief among them Agamben, are capable of ascertaining similar characteristics in the Holocaust and the ongoing war on terror, one would be hard pressed to identify this analogical mode of thinking as anything approaching dominant or ascendant, which suggests a level of permanence to the position of bare life in the war on terror as constitutively excluded. This example emphasizes that </w:t>
      </w:r>
      <w:r w:rsidRPr="008E6608">
        <w:rPr>
          <w:rStyle w:val="StyleUnderline"/>
          <w:highlight w:val="green"/>
        </w:rPr>
        <w:t>Wilderson and Agamben have strikingly similar accounts of suffering</w:t>
      </w:r>
      <w:r w:rsidRPr="00DD38C5">
        <w:rPr>
          <w:sz w:val="14"/>
        </w:rPr>
        <w:t xml:space="preserve">. </w:t>
      </w:r>
      <w:r w:rsidRPr="008E6608">
        <w:rPr>
          <w:rStyle w:val="StyleUnderline"/>
          <w:highlight w:val="green"/>
        </w:rPr>
        <w:t>Both suggest</w:t>
      </w:r>
      <w:r w:rsidRPr="00DD38C5">
        <w:rPr>
          <w:rStyle w:val="StyleUnderline"/>
        </w:rPr>
        <w:t xml:space="preserve"> that </w:t>
      </w:r>
      <w:r w:rsidRPr="008E6608">
        <w:rPr>
          <w:rStyle w:val="StyleUnderline"/>
          <w:highlight w:val="green"/>
        </w:rPr>
        <w:t>for certain bodies the difference from other bodies is one of kind rather than degree</w:t>
      </w:r>
      <w:r w:rsidRPr="00DD38C5">
        <w:rPr>
          <w:sz w:val="14"/>
        </w:rPr>
        <w:t xml:space="preserve">. That is, for Wilderson the slave is ontologically distinct from the body that is included in civil society. Similarly, </w:t>
      </w:r>
      <w:r w:rsidRPr="00DD38C5">
        <w:rPr>
          <w:rStyle w:val="StyleUnderline"/>
        </w:rPr>
        <w:t>Agamben holds that bare life is in a position of abjection</w:t>
      </w:r>
      <w:r w:rsidRPr="00DD38C5">
        <w:rPr>
          <w:sz w:val="14"/>
        </w:rPr>
        <w:t xml:space="preserve">, </w:t>
      </w:r>
      <w:r w:rsidRPr="00DD38C5">
        <w:rPr>
          <w:rStyle w:val="StyleUnderline"/>
        </w:rPr>
        <w:t>subject to the vicissitudes of violent sovereignty by virtue of an inclusion whose only index is the body’s subjection to violence</w:t>
      </w:r>
      <w:r w:rsidRPr="00DD38C5">
        <w:rPr>
          <w:sz w:val="14"/>
        </w:rPr>
        <w:t xml:space="preserve">. But there is one important seeming distinction: while Wilderson and Agamben both render the violence as ontological in the sense that it absolutely denies the humanity and agency of those upon it is visited, </w:t>
      </w:r>
      <w:r w:rsidRPr="008E6608">
        <w:rPr>
          <w:rStyle w:val="StyleUnderline"/>
          <w:highlight w:val="green"/>
        </w:rPr>
        <w:t>Agamben reads</w:t>
      </w:r>
      <w:r w:rsidRPr="00DD38C5">
        <w:rPr>
          <w:rStyle w:val="StyleUnderline"/>
        </w:rPr>
        <w:t xml:space="preserve"> the </w:t>
      </w:r>
      <w:r w:rsidRPr="008E6608">
        <w:rPr>
          <w:rStyle w:val="StyleUnderline"/>
          <w:highlight w:val="green"/>
        </w:rPr>
        <w:t>emptiness of sovereignty’s authority</w:t>
      </w:r>
      <w:r w:rsidRPr="00DD38C5">
        <w:rPr>
          <w:sz w:val="14"/>
        </w:rPr>
        <w:t>—here I would say its rhetorical basis—</w:t>
      </w:r>
      <w:r w:rsidRPr="008E6608">
        <w:rPr>
          <w:rStyle w:val="StyleUnderline"/>
          <w:highlight w:val="green"/>
        </w:rPr>
        <w:t>as a sign of hope rather than the pessimism</w:t>
      </w:r>
      <w:r w:rsidRPr="00DD38C5">
        <w:rPr>
          <w:rStyle w:val="StyleUnderline"/>
        </w:rPr>
        <w:t xml:space="preserve"> that </w:t>
      </w:r>
      <w:r w:rsidRPr="008E6608">
        <w:rPr>
          <w:rStyle w:val="StyleUnderline"/>
          <w:highlight w:val="green"/>
        </w:rPr>
        <w:t>Wilderson suggests</w:t>
      </w:r>
      <w:r w:rsidRPr="00DD38C5">
        <w:rPr>
          <w:sz w:val="14"/>
        </w:rPr>
        <w:t xml:space="preserve">. As he says in State of Exception </w:t>
      </w:r>
      <w:r w:rsidRPr="00DD38C5">
        <w:rPr>
          <w:rStyle w:val="StyleUnderline"/>
        </w:rPr>
        <w:t>the lack of a “substantial articulation” between violence and law</w:t>
      </w:r>
      <w:r w:rsidRPr="00DD38C5">
        <w:rPr>
          <w:sz w:val="14"/>
        </w:rPr>
        <w:t xml:space="preserve">, that is, the fact that the relationship is established through tautology rather than through appeal to some kind of external authority, </w:t>
      </w:r>
      <w:r w:rsidRPr="00DD38C5">
        <w:rPr>
          <w:rStyle w:val="StyleUnderline"/>
        </w:rPr>
        <w:t>suggests that the inability to distinguish between violence and the law is itself a resource for political action</w:t>
      </w:r>
      <w:r w:rsidRPr="00DD38C5">
        <w:rPr>
          <w:sz w:val="14"/>
        </w:rPr>
        <w:t xml:space="preserve">, </w:t>
      </w:r>
      <w:r w:rsidRPr="00DD38C5">
        <w:rPr>
          <w:rStyle w:val="StyleUnderline"/>
        </w:rPr>
        <w:t>one that could demonstrate that emptiness</w:t>
      </w:r>
      <w:r w:rsidRPr="00DD38C5">
        <w:rPr>
          <w:sz w:val="14"/>
        </w:rPr>
        <w:t xml:space="preserve">.[9] </w:t>
      </w:r>
      <w:r w:rsidRPr="00DD38C5">
        <w:rPr>
          <w:rStyle w:val="StyleUnderline"/>
        </w:rPr>
        <w:t>Wilderson on the other hand believes that the investment in authority for authority’s sake is evidence that there is no chance for the slave to exist in the world because the slave’s existence is what makes the world possible</w:t>
      </w:r>
      <w:r w:rsidRPr="00DD38C5">
        <w:rPr>
          <w:sz w:val="14"/>
        </w:rPr>
        <w:t xml:space="preserve">. As he says it, “No slave, no world” because of both how the physical labor of slavery makes our existing world possible and also how the symbolic figure of the slave secures, through various and sundry means, the intelligibility of civil society itself. Above I mark the distinction as “seeming” because I think </w:t>
      </w:r>
      <w:r w:rsidRPr="00DD38C5">
        <w:rPr>
          <w:rStyle w:val="StyleUnderline"/>
        </w:rPr>
        <w:t xml:space="preserve">the </w:t>
      </w:r>
      <w:r w:rsidRPr="008E6608">
        <w:rPr>
          <w:rStyle w:val="StyleUnderline"/>
          <w:highlight w:val="green"/>
        </w:rPr>
        <w:t>attitudinal difference between the two</w:t>
      </w:r>
      <w:r w:rsidRPr="00DD38C5">
        <w:rPr>
          <w:rStyle w:val="StyleUnderline"/>
        </w:rPr>
        <w:t xml:space="preserve"> thinkers </w:t>
      </w:r>
      <w:r w:rsidRPr="008E6608">
        <w:rPr>
          <w:rStyle w:val="StyleUnderline"/>
          <w:highlight w:val="green"/>
        </w:rPr>
        <w:t>is much less than the shared explanation both give</w:t>
      </w:r>
      <w:r w:rsidRPr="00DD38C5">
        <w:rPr>
          <w:rStyle w:val="StyleUnderline"/>
        </w:rPr>
        <w:t xml:space="preserve"> for the way in which political action sediments hierarchies to the detriment of bodies that have no access to those political worlds</w:t>
      </w:r>
      <w:r w:rsidRPr="00DD38C5">
        <w:rPr>
          <w:sz w:val="14"/>
        </w:rPr>
        <w:t xml:space="preserve">. </w:t>
      </w:r>
      <w:r w:rsidRPr="008E6608">
        <w:rPr>
          <w:rStyle w:val="StyleUnderline"/>
          <w:highlight w:val="green"/>
        </w:rPr>
        <w:t>Both Agamben and Wilderson indicate</w:t>
      </w:r>
      <w:r w:rsidRPr="00DD38C5">
        <w:rPr>
          <w:rStyle w:val="StyleUnderline"/>
        </w:rPr>
        <w:t xml:space="preserve"> that </w:t>
      </w:r>
      <w:r w:rsidRPr="008E6608">
        <w:rPr>
          <w:rStyle w:val="StyleUnderline"/>
          <w:highlight w:val="green"/>
        </w:rPr>
        <w:t>the authority of civil society is generated by</w:t>
      </w:r>
      <w:r w:rsidRPr="00DD38C5">
        <w:rPr>
          <w:rStyle w:val="StyleUnderline"/>
        </w:rPr>
        <w:t xml:space="preserve"> tautological </w:t>
      </w:r>
      <w:r w:rsidRPr="008E6608">
        <w:rPr>
          <w:rStyle w:val="StyleUnderline"/>
          <w:highlight w:val="green"/>
        </w:rPr>
        <w:t>exercises of sovereign power</w:t>
      </w:r>
      <w:r w:rsidRPr="00DD38C5">
        <w:rPr>
          <w:rStyle w:val="StyleUnderline"/>
        </w:rPr>
        <w:t xml:space="preserve"> the ground themselves in their own assumption of authority</w:t>
      </w:r>
      <w:r w:rsidRPr="00DD38C5">
        <w:rPr>
          <w:sz w:val="14"/>
        </w:rPr>
        <w:t xml:space="preserve">. Agamben suggests that sovereignty anticipates its own success to close off alternative perspectives while Wilderson argues that anti-blackness works as a paradigm by rendering a constitutively impossibility arguments and actions which might testify to its own self-investment in authority. Wilderson and Agamben both outline theories of political exclusion that argue some forms of life are given priority over other forms of life, and the unintelligibility of those other forms of life is the grist for the mill of civil society and politics, respectively. Wilderson’s point regarding Agamben’s focus on the Holocaust is a necessary one, but </w:t>
      </w:r>
      <w:r w:rsidRPr="008E6608">
        <w:rPr>
          <w:rStyle w:val="Emphasis"/>
          <w:highlight w:val="green"/>
        </w:rPr>
        <w:t>contemporary situations of global violence</w:t>
      </w:r>
      <w:r w:rsidRPr="00DD38C5">
        <w:rPr>
          <w:rStyle w:val="Emphasis"/>
        </w:rPr>
        <w:t xml:space="preserve"> also </w:t>
      </w:r>
      <w:r w:rsidRPr="008E6608">
        <w:rPr>
          <w:rStyle w:val="Emphasis"/>
          <w:highlight w:val="green"/>
        </w:rPr>
        <w:t>suggest</w:t>
      </w:r>
      <w:r w:rsidRPr="00DD38C5">
        <w:rPr>
          <w:rStyle w:val="Emphasis"/>
        </w:rPr>
        <w:t xml:space="preserve"> that </w:t>
      </w:r>
      <w:r w:rsidRPr="008E6608">
        <w:rPr>
          <w:rStyle w:val="Emphasis"/>
          <w:highlight w:val="green"/>
        </w:rPr>
        <w:t>there may be</w:t>
      </w:r>
      <w:r w:rsidRPr="00DD38C5">
        <w:rPr>
          <w:rStyle w:val="Emphasis"/>
        </w:rPr>
        <w:t xml:space="preserve"> a level of </w:t>
      </w:r>
      <w:r w:rsidRPr="008E6608">
        <w:rPr>
          <w:rStyle w:val="Emphasis"/>
          <w:highlight w:val="green"/>
        </w:rPr>
        <w:t>permanence to the state of exception that argues</w:t>
      </w:r>
      <w:r w:rsidRPr="00DD38C5">
        <w:rPr>
          <w:rStyle w:val="Emphasis"/>
        </w:rPr>
        <w:t xml:space="preserve"> more </w:t>
      </w:r>
      <w:r w:rsidRPr="008E6608">
        <w:rPr>
          <w:rStyle w:val="Emphasis"/>
          <w:highlight w:val="green"/>
        </w:rPr>
        <w:t>for a reading of affinity between the two rather than</w:t>
      </w:r>
      <w:r w:rsidRPr="00DD38C5">
        <w:rPr>
          <w:rStyle w:val="Emphasis"/>
        </w:rPr>
        <w:t xml:space="preserve"> a theorization of </w:t>
      </w:r>
      <w:r w:rsidRPr="008E6608">
        <w:rPr>
          <w:rStyle w:val="Emphasis"/>
          <w:highlight w:val="green"/>
        </w:rPr>
        <w:t>their opposition</w:t>
      </w:r>
      <w:r w:rsidRPr="008E6608">
        <w:rPr>
          <w:sz w:val="14"/>
        </w:rPr>
        <w:t>.</w:t>
      </w:r>
    </w:p>
    <w:p w:rsidR="001642D8" w:rsidRDefault="001642D8" w:rsidP="001642D8">
      <w:pPr>
        <w:pStyle w:val="Heading3"/>
        <w:rPr>
          <w:rFonts w:asciiTheme="minorHAnsi" w:hAnsiTheme="minorHAnsi" w:cstheme="minorHAnsi"/>
        </w:rPr>
      </w:pPr>
      <w:r>
        <w:rPr>
          <w:rFonts w:asciiTheme="minorHAnsi" w:hAnsiTheme="minorHAnsi" w:cstheme="minorHAnsi"/>
        </w:rPr>
        <w:lastRenderedPageBreak/>
        <w:t>2ac identity politics</w:t>
      </w:r>
    </w:p>
    <w:p w:rsidR="001642D8" w:rsidRDefault="001642D8" w:rsidP="00CC14D2">
      <w:pPr>
        <w:pStyle w:val="Heading4"/>
      </w:pPr>
      <w:r>
        <w:t>Feminism perm card</w:t>
      </w:r>
    </w:p>
    <w:p w:rsidR="001642D8" w:rsidRDefault="001642D8" w:rsidP="001642D8">
      <w:r w:rsidRPr="00661BC8">
        <w:rPr>
          <w:rStyle w:val="Style13ptBold"/>
        </w:rPr>
        <w:t>Flax 99</w:t>
      </w:r>
      <w:r>
        <w:t xml:space="preserve"> (Jane, </w:t>
      </w:r>
      <w:r w:rsidRPr="00661BC8">
        <w:t>Professor of Political Science, Howard University,</w:t>
      </w:r>
      <w:r>
        <w:t xml:space="preserve"> “CAN THERE BE CITIZENSHIP WITHOUT RACE AND GENDER?</w:t>
      </w:r>
      <w:proofErr w:type="gramStart"/>
      <w:r>
        <w:t>”,</w:t>
      </w:r>
      <w:proofErr w:type="gramEnd"/>
      <w:r>
        <w:t xml:space="preserve"> </w:t>
      </w:r>
      <w:r w:rsidRPr="00661BC8">
        <w:t>http://iiav.nl/epublications/1999/cantherebecitizenshipwithoutraceandgender.pdf</w:t>
      </w:r>
      <w:r>
        <w:t>)//BW</w:t>
      </w:r>
    </w:p>
    <w:p w:rsidR="001642D8" w:rsidRPr="00B56CC8" w:rsidRDefault="001642D8" w:rsidP="001642D8">
      <w:pPr>
        <w:rPr>
          <w:sz w:val="16"/>
        </w:rPr>
      </w:pPr>
      <w:r w:rsidRPr="00B56CC8">
        <w:rPr>
          <w:sz w:val="16"/>
        </w:rPr>
        <w:t xml:space="preserve">The gradual withdrawal of legally legitimated race/gender domination in the US began in 1863 with the Emancipation proclamation. This process occurred simultaneously with the extension of new forms of power. These are what Foucault calls biopower. </w:t>
      </w:r>
      <w:r w:rsidRPr="00661BC8">
        <w:rPr>
          <w:rStyle w:val="StyleUnderline"/>
        </w:rPr>
        <w:t xml:space="preserve">The </w:t>
      </w:r>
      <w:r w:rsidRPr="00B56CC8">
        <w:rPr>
          <w:rStyle w:val="StyleUnderline"/>
          <w:highlight w:val="green"/>
        </w:rPr>
        <w:t>conjunction of</w:t>
      </w:r>
      <w:r w:rsidRPr="00661BC8">
        <w:rPr>
          <w:rStyle w:val="StyleUnderline"/>
        </w:rPr>
        <w:t xml:space="preserve"> the gradual </w:t>
      </w:r>
      <w:r w:rsidRPr="00B56CC8">
        <w:rPr>
          <w:rStyle w:val="StyleUnderline"/>
          <w:highlight w:val="green"/>
        </w:rPr>
        <w:t>diminishing of citizenship</w:t>
      </w:r>
      <w:r w:rsidRPr="00661BC8">
        <w:rPr>
          <w:rStyle w:val="StyleUnderline"/>
        </w:rPr>
        <w:t xml:space="preserve"> as a mark of social standing </w:t>
      </w:r>
      <w:r w:rsidRPr="00B56CC8">
        <w:rPr>
          <w:rStyle w:val="StyleUnderline"/>
          <w:highlight w:val="green"/>
        </w:rPr>
        <w:t>and</w:t>
      </w:r>
      <w:r w:rsidRPr="00661BC8">
        <w:rPr>
          <w:rStyle w:val="StyleUnderline"/>
        </w:rPr>
        <w:t xml:space="preserve"> the </w:t>
      </w:r>
      <w:r w:rsidRPr="00B56CC8">
        <w:rPr>
          <w:rStyle w:val="StyleUnderline"/>
          <w:highlight w:val="green"/>
        </w:rPr>
        <w:t>development of modern subjectivity</w:t>
      </w:r>
      <w:r w:rsidRPr="00661BC8">
        <w:rPr>
          <w:rStyle w:val="StyleUnderline"/>
        </w:rPr>
        <w:t xml:space="preserve"> constituted </w:t>
      </w:r>
      <w:r w:rsidRPr="00B56CC8">
        <w:rPr>
          <w:rStyle w:val="StyleUnderline"/>
          <w:highlight w:val="green"/>
        </w:rPr>
        <w:t>through biopower</w:t>
      </w:r>
      <w:r w:rsidRPr="00661BC8">
        <w:rPr>
          <w:rStyle w:val="StyleUnderline"/>
        </w:rPr>
        <w:t xml:space="preserve"> has disrupted ruling American political mythologies. The </w:t>
      </w:r>
      <w:r w:rsidRPr="00B56CC8">
        <w:rPr>
          <w:rStyle w:val="StyleUnderline"/>
          <w:highlight w:val="green"/>
        </w:rPr>
        <w:t>less overt race/gender dominance can function to ward off</w:t>
      </w:r>
      <w:r w:rsidRPr="00661BC8">
        <w:rPr>
          <w:rStyle w:val="StyleUnderline"/>
        </w:rPr>
        <w:t xml:space="preserve"> or compensate </w:t>
      </w:r>
      <w:r w:rsidRPr="00B56CC8">
        <w:rPr>
          <w:rStyle w:val="StyleUnderline"/>
          <w:highlight w:val="green"/>
        </w:rPr>
        <w:t>for the consequences of modern subjection</w:t>
      </w:r>
      <w:r w:rsidRPr="00661BC8">
        <w:rPr>
          <w:rStyle w:val="StyleUnderline"/>
        </w:rPr>
        <w:t>, the more politically unstable American society becomes.</w:t>
      </w:r>
      <w:r w:rsidRPr="00B56CC8">
        <w:rPr>
          <w:sz w:val="16"/>
        </w:rPr>
        <w:t xml:space="preserve"> When what Kristeva calls the abject is unable to be so easily projected outward political subjects are unsettled. This has been further complicated by the collapse of the clear international enemy–the former Soviet Union, further splintering possibilities of coherent organization through hatred of a common object. I take the notion of citizenship as social standing from Judith Shklar. (1991) </w:t>
      </w:r>
      <w:proofErr w:type="gramStart"/>
      <w:r w:rsidRPr="00B56CC8">
        <w:rPr>
          <w:sz w:val="16"/>
        </w:rPr>
        <w:t>She</w:t>
      </w:r>
      <w:proofErr w:type="gramEnd"/>
      <w:r w:rsidRPr="00B56CC8">
        <w:rPr>
          <w:sz w:val="16"/>
        </w:rPr>
        <w:t xml:space="preserve"> argues that originally an important dimension of American citizenship was as a marker for and instrument of social standing. When </w:t>
      </w:r>
      <w:r w:rsidRPr="00B56CC8">
        <w:rPr>
          <w:rStyle w:val="StyleUnderline"/>
          <w:highlight w:val="green"/>
        </w:rPr>
        <w:t>the dominant political ideology claims all humans are equals, the status of citizen is a mark of respect.</w:t>
      </w:r>
      <w:r w:rsidRPr="00661BC8">
        <w:rPr>
          <w:rStyle w:val="StyleUnderline"/>
        </w:rPr>
        <w:t xml:space="preserve"> The </w:t>
      </w:r>
      <w:r w:rsidRPr="00B56CC8">
        <w:rPr>
          <w:rStyle w:val="StyleUnderline"/>
          <w:highlight w:val="green"/>
        </w:rPr>
        <w:t>absence of the status brands one as inferior</w:t>
      </w:r>
      <w:r w:rsidRPr="00661BC8">
        <w:rPr>
          <w:rStyle w:val="StyleUnderline"/>
        </w:rPr>
        <w:t>, not fully human and lacking. Thus citizenship is most appreciated by those who lack it and is most valued as long as some are excluded from it</w:t>
      </w:r>
      <w:r w:rsidRPr="00B56CC8">
        <w:rPr>
          <w:sz w:val="16"/>
        </w:rPr>
        <w:t xml:space="preserve">. Once citizenship becomes truly universal it can no longer function as such a marker. Citizenship then loses status and much of its social salience. Despite its location within a discourse of equality, its connection with privilege gave citizenship much of its value. Shklar suggests that in the US as citizenship ceases to mark social status, income emerges the primary source of determining worth and respect. This accelerates the withdrawal from public life and intensifies the emphasis on individualism, earning and consumption that are such distinctive aspects of American culture. </w:t>
      </w:r>
      <w:r w:rsidRPr="00661BC8">
        <w:rPr>
          <w:rStyle w:val="StyleUnderline"/>
        </w:rPr>
        <w:t xml:space="preserve">The </w:t>
      </w:r>
      <w:r w:rsidRPr="00B56CC8">
        <w:rPr>
          <w:rStyle w:val="StyleUnderline"/>
          <w:highlight w:val="green"/>
        </w:rPr>
        <w:t>belief that wealth signifies worth and that the worthy will gain enables Americans to tolerate features of social life</w:t>
      </w:r>
      <w:r w:rsidRPr="00661BC8">
        <w:rPr>
          <w:rStyle w:val="StyleUnderline"/>
        </w:rPr>
        <w:t>, such as the vast inequalities in the distribution of income and wealth that others might find problematic</w:t>
      </w:r>
      <w:r w:rsidRPr="00B56CC8">
        <w:rPr>
          <w:sz w:val="16"/>
        </w:rPr>
        <w:t xml:space="preserve">. This process also further undermines the possibilities for constructive engagement in the public sphere, as citizenship devolves into a means for protecting private material interests. Vast economic inequalities corrode any sense of a life in common or of a shared public world, producing a vicious circle of deepening estrangement and privatization. The ability of a few to go from "rags to riches" reinforces the mythology of individualism. Individualism teaches us that social locations such as race/gender are purely contingent or matters of luck. As such, they can be surmounted by any worthy person. </w:t>
      </w:r>
      <w:r w:rsidRPr="00B56CC8">
        <w:rPr>
          <w:rStyle w:val="StyleUnderline"/>
          <w:highlight w:val="green"/>
        </w:rPr>
        <w:t>Inability to do so signals personal failure; there are no structural barriers to success or systematic asymmetries of power</w:t>
      </w:r>
      <w:r w:rsidRPr="00B56CC8">
        <w:rPr>
          <w:sz w:val="16"/>
        </w:rPr>
        <w:t>. Since explanations for failure must lie within personal qualities, this mythology permits a covert moral blaming along ascriptive, race/gender lines.</w:t>
      </w:r>
    </w:p>
    <w:p w:rsidR="001642D8" w:rsidRDefault="001642D8" w:rsidP="001642D8"/>
    <w:p w:rsidR="001642D8" w:rsidRDefault="001642D8" w:rsidP="00CC14D2">
      <w:pPr>
        <w:pStyle w:val="Heading4"/>
      </w:pPr>
      <w:r>
        <w:t>*</w:t>
      </w:r>
      <w:r w:rsidRPr="00DD1DA3">
        <w:t>Insert fire emojis here</w:t>
      </w:r>
      <w:r>
        <w:t>*</w:t>
      </w:r>
    </w:p>
    <w:p w:rsidR="001642D8" w:rsidRDefault="001642D8" w:rsidP="001642D8">
      <w:r w:rsidRPr="00661BC8">
        <w:rPr>
          <w:rStyle w:val="Style13ptBold"/>
        </w:rPr>
        <w:t>Flax 99</w:t>
      </w:r>
      <w:r>
        <w:t xml:space="preserve"> (Jane, </w:t>
      </w:r>
      <w:r w:rsidRPr="00661BC8">
        <w:t>Professor of Political Science, Howard University,</w:t>
      </w:r>
      <w:r>
        <w:t xml:space="preserve"> “CAN THERE BE CITIZENSHIP WITHOUT RACE AND GENDER?</w:t>
      </w:r>
      <w:proofErr w:type="gramStart"/>
      <w:r>
        <w:t>”,</w:t>
      </w:r>
      <w:proofErr w:type="gramEnd"/>
      <w:r>
        <w:t xml:space="preserve"> </w:t>
      </w:r>
      <w:r w:rsidRPr="00661BC8">
        <w:t>http://iiav.nl/epublications/1999/cantherebecitizenshipwithoutraceandgender.pdf</w:t>
      </w:r>
      <w:r>
        <w:t>)//BW</w:t>
      </w:r>
    </w:p>
    <w:p w:rsidR="001642D8" w:rsidRPr="00456454" w:rsidRDefault="001642D8" w:rsidP="001642D8">
      <w:pPr>
        <w:rPr>
          <w:sz w:val="16"/>
        </w:rPr>
      </w:pPr>
      <w:r w:rsidRPr="00DD1DA3">
        <w:rPr>
          <w:sz w:val="16"/>
        </w:rPr>
        <w:t>In his narrative, Rawls misconstructs phenomenal as well as noumenal selves. The problem is not the vulnerability of our phenomenal (or noumenal) existence to contingent determination existence per se but how determination is distributed. What Rawls calls "contingencies" or "accidents of history," what I would call in our present context,</w:t>
      </w:r>
      <w:r w:rsidRPr="00DD1DA3">
        <w:rPr>
          <w:rStyle w:val="StyleUnderline"/>
        </w:rPr>
        <w:t xml:space="preserve"> </w:t>
      </w:r>
      <w:r w:rsidRPr="00B56CC8">
        <w:rPr>
          <w:rStyle w:val="StyleUnderline"/>
          <w:highlight w:val="green"/>
        </w:rPr>
        <w:t>race/gender domination, have</w:t>
      </w:r>
      <w:r w:rsidRPr="00DD1DA3">
        <w:rPr>
          <w:rStyle w:val="StyleUnderline"/>
        </w:rPr>
        <w:t xml:space="preserve"> after all </w:t>
      </w:r>
      <w:r w:rsidRPr="00B56CC8">
        <w:rPr>
          <w:rStyle w:val="StyleUnderline"/>
          <w:highlight w:val="green"/>
        </w:rPr>
        <w:t>systematically distributed great freedom to some subject positions</w:t>
      </w:r>
      <w:r w:rsidRPr="00DD1DA3">
        <w:rPr>
          <w:rStyle w:val="StyleUnderline"/>
        </w:rPr>
        <w:t>. Dominant groups do not exercise greater freedom and autonomy on account of their heightened powers of reason</w:t>
      </w:r>
      <w:r w:rsidRPr="00DD1DA3">
        <w:rPr>
          <w:sz w:val="16"/>
        </w:rPr>
        <w:t xml:space="preserve">. They enjoy such capacities because social practices distribute unequal amounts of resources to them. The problem is not an intrinsic unfreedom of our bodies as opposed to our minds, but the "social facts" of the operation of bodies as sites of power. </w:t>
      </w:r>
      <w:r w:rsidRPr="00DD1DA3">
        <w:rPr>
          <w:rStyle w:val="StyleUnderline"/>
        </w:rPr>
        <w:t>In the contemporary world such "contingencies" are often effects of what Foucault calls biopower</w:t>
      </w:r>
      <w:r w:rsidRPr="00DD1DA3">
        <w:rPr>
          <w:sz w:val="16"/>
        </w:rPr>
        <w:t xml:space="preserve">. Our inquiry into the production of privilege and unfreedom are blocked by sustaining this split between noumenal and phenomenal selves. We cannot recognize the power relations that play out through bodies, we cannot see how those "contingent advantages and accidental influences from the past" are socially constructed effects of power, by fantasizing a </w:t>
      </w:r>
      <w:r w:rsidRPr="00DD1DA3">
        <w:rPr>
          <w:sz w:val="16"/>
        </w:rPr>
        <w:lastRenderedPageBreak/>
        <w:t xml:space="preserve">disembodied mind. Without such inquiries, we are unlikely to reduce the injustices such power relations sustain. </w:t>
      </w:r>
      <w:r w:rsidRPr="00B56CC8">
        <w:rPr>
          <w:rStyle w:val="Emphasis"/>
          <w:highlight w:val="green"/>
        </w:rPr>
        <w:t>Race/gender is a prime locus of biopower. The continuing operation of norms and regulation reproduce it. It is a way of organizing bodies. Power effects the transformation of certain physical features into determining social facts and ideas</w:t>
      </w:r>
      <w:r w:rsidRPr="00DD1DA3">
        <w:rPr>
          <w:sz w:val="16"/>
        </w:rPr>
        <w:t xml:space="preserve">. Skin color does not compel the idea of race any more than genitals require an idea of gender. Once these categories exist and regulate the lives of subjects, further expert knowledge emerges to justify them. Since all subjects must live within their constituting knowledge/power networks, these categories are socially real. This transformation of bodies into social fact through the exercise of power is the fundamental problem. </w:t>
      </w:r>
      <w:r w:rsidRPr="00B56CC8">
        <w:rPr>
          <w:rStyle w:val="Emphasis"/>
          <w:highlight w:val="green"/>
        </w:rPr>
        <w:t>Race/gender domination cannot be solved by ignoring the social power of its categories. This particular organization of subjects is the problem</w:t>
      </w:r>
      <w:r w:rsidRPr="00DD1DA3">
        <w:rPr>
          <w:sz w:val="16"/>
        </w:rPr>
        <w:t xml:space="preserve">. Attempting to attain equality by articulating abstract principles of justice will not destroy the domination required to reproduce race/gender. While upheld by juridical power, </w:t>
      </w:r>
      <w:r w:rsidRPr="00DD1DA3">
        <w:rPr>
          <w:rStyle w:val="StyleUnderline"/>
        </w:rPr>
        <w:t xml:space="preserve">race/domination is not amenable to liberal, juridical solutions alone. We can see this in the failures of law, especially Supreme Court decisions, to successfully resolve matters of race/gender. </w:t>
      </w:r>
      <w:r w:rsidRPr="00DD1DA3">
        <w:rPr>
          <w:sz w:val="16"/>
        </w:rPr>
        <w:t xml:space="preserve">The entire construction must be dismantled, not to create a "race blind" society but one in which these categories cease to operate. </w:t>
      </w:r>
      <w:r w:rsidRPr="00B56CC8">
        <w:rPr>
          <w:rStyle w:val="StyleUnderline"/>
          <w:highlight w:val="green"/>
        </w:rPr>
        <w:t>Biopower</w:t>
      </w:r>
      <w:r w:rsidRPr="00DD1DA3">
        <w:rPr>
          <w:rStyle w:val="StyleUnderline"/>
        </w:rPr>
        <w:t xml:space="preserve"> requires us to rethink what counts as "public" or "private" and the proper subjects of politics</w:t>
      </w:r>
      <w:r w:rsidRPr="00DD1DA3">
        <w:rPr>
          <w:sz w:val="16"/>
        </w:rPr>
        <w:t>. This deconstruction cannot occur without admitting that a particular set of relations were constructed. The categories and practices retain their constituting effects. We cannot just pretend that race/gender does not shape us; that we are simply individuals. All the effects of race/gender on American subjects and our institutions must be actively confronted and undone. This is what necessitates affirmative action and why it is the site of so much anger and resistance. No defense can be mounted of such a policy without explicit reference to a history that many Americans would like to declare irrelevant or without current consequences. Appeals to abstract reason, such as Rawls's "least advantaged" principle are counterproductive, because the race/gender subtext will not disappear. Discussion of contingent determination in devising basic principles and approximating justice is required. Affirmative action acknowledges that each subject's race/gender is relevant</w:t>
      </w:r>
      <w:r w:rsidRPr="00DD1DA3">
        <w:rPr>
          <w:rStyle w:val="StyleUnderline"/>
        </w:rPr>
        <w:t xml:space="preserve">. It </w:t>
      </w:r>
      <w:r w:rsidRPr="00B56CC8">
        <w:rPr>
          <w:rStyle w:val="StyleUnderline"/>
          <w:highlight w:val="green"/>
        </w:rPr>
        <w:t>consciously and with specific attempt to favor the disadvantaged incorporates race/gender within dominant institutions</w:t>
      </w:r>
      <w:r w:rsidRPr="00DD1DA3">
        <w:rPr>
          <w:sz w:val="16"/>
        </w:rPr>
        <w:t xml:space="preserve">. Domination is not only in the past, but at least partially accounts for the present distribution of privilege and subordination. Affirmative action policies force us to confront the fact that the constituting subjects of America are not, never were and cannot be abstract individuals. Until race/gender ceases to construct political subjects, there is no one available who can devise or implement colorblind policies. Biopower challenges the narrative of liberal individualism. A refusal to inquire into the subject's constitution helps to sustain this myth. The dominant notion of power remains a "juridical" one. Juridical notions focus on formal political institutions. </w:t>
      </w:r>
      <w:r w:rsidRPr="00B56CC8">
        <w:rPr>
          <w:rStyle w:val="StyleUnderline"/>
          <w:highlight w:val="green"/>
        </w:rPr>
        <w:t>Biopower's subversive effects partially explain the reluctance to integrate it within accounts of contemporary American politics</w:t>
      </w:r>
      <w:r w:rsidRPr="00DD1DA3">
        <w:rPr>
          <w:rStyle w:val="StyleUnderline"/>
        </w:rPr>
        <w:t>. Conflicts exist between modern beliefs about rationality, freedom, and agency and the disciplines required to maintain them.</w:t>
      </w:r>
      <w:r w:rsidRPr="00DD1DA3">
        <w:rPr>
          <w:sz w:val="16"/>
        </w:rPr>
        <w:t xml:space="preserve"> The subject of the juridical story is radically transformed. It is no longer an abstract, self-constituting and freely contracting agent. Instead, it is a participating, shifting and resisting position within complex circuits of power</w:t>
      </w:r>
      <w:r w:rsidRPr="00DD1DA3">
        <w:rPr>
          <w:rStyle w:val="StyleUnderline"/>
        </w:rPr>
        <w:t xml:space="preserve">. </w:t>
      </w:r>
      <w:r w:rsidRPr="00B56CC8">
        <w:rPr>
          <w:rStyle w:val="StyleUnderline"/>
          <w:highlight w:val="green"/>
        </w:rPr>
        <w:t>A biopower perspective reveals the social production of rationality. It exposes the discipline required to shape beings who can think according to disciplinary norms</w:t>
      </w:r>
      <w:r w:rsidRPr="00DD1DA3">
        <w:rPr>
          <w:sz w:val="16"/>
        </w:rPr>
        <w:t xml:space="preserve">. Rationality without a belief in the objectivity and universality of disciplinary norms jeopardizes social order and ethical legitimation. If order depends upon particular kinds of knowledge and power, its legitimacy is fragile. One solution to this conflict of narratives has long been practiced in the United States. As Morrison argues, race/gender categories protect the legitimating idea of the sovereign, rational subject. To preserve this subject, discipline and rationality are enacted and distributed differently along race/gender lines. </w:t>
      </w:r>
      <w:r w:rsidRPr="00B56CC8">
        <w:rPr>
          <w:rStyle w:val="StyleUnderline"/>
          <w:highlight w:val="green"/>
        </w:rPr>
        <w:t>For certain privileged positions, race/gender can operate to mask the effects of biopower. Race/gender marks only certain subjects as determined by social relations. Those who are not a lesser or marked other can be undetermined by biopower</w:t>
      </w:r>
      <w:r w:rsidRPr="00DD1DA3">
        <w:rPr>
          <w:rStyle w:val="StyleUnderline"/>
        </w:rPr>
        <w:t>;</w:t>
      </w:r>
      <w:r w:rsidRPr="00DD1DA3">
        <w:rPr>
          <w:sz w:val="16"/>
        </w:rPr>
        <w:t xml:space="preserve"> they can be abstract individuals. Despite biopower, individualism remains a real possibility. The failure to achieve it lies in the defects of the others. This strategy continually generates a category of the abject onto whom all heterogeneous determination can be projected and blamed. Repeated attempts to rescue the fantasies that produce liberal individuals require a politics of hate. We do not often think of communities bound by hate. Indeed the recent resurgence of "communitarian" writings ignores these bonds altogether (Sandel, 1982; Bellah, et.al.</w:t>
      </w:r>
      <w:proofErr w:type="gramStart"/>
      <w:r w:rsidRPr="00DD1DA3">
        <w:rPr>
          <w:sz w:val="16"/>
        </w:rPr>
        <w:t>,1985</w:t>
      </w:r>
      <w:proofErr w:type="gramEnd"/>
      <w:r w:rsidRPr="00DD1DA3">
        <w:rPr>
          <w:sz w:val="16"/>
        </w:rPr>
        <w:t>; Avineri and de-Shalit, eds., 1992). Yet, at least in American history, these forces have been important sources of solidarity. Hate ties people to others in ways they cannot consciously acknowledge. It generates a desire to destroy the other who so unrelentingly affects one's own fate. As Fairbairn (1952) argues, such bonds are among the most difficult to break.</w:t>
      </w:r>
    </w:p>
    <w:p w:rsidR="001642D8" w:rsidRPr="004A6549" w:rsidRDefault="001642D8" w:rsidP="001642D8">
      <w:pPr>
        <w:pStyle w:val="Heading3"/>
        <w:rPr>
          <w:rFonts w:asciiTheme="minorHAnsi" w:hAnsiTheme="minorHAnsi" w:cstheme="minorHAnsi"/>
        </w:rPr>
      </w:pPr>
      <w:r>
        <w:rPr>
          <w:rFonts w:asciiTheme="minorHAnsi" w:hAnsiTheme="minorHAnsi" w:cstheme="minorHAnsi"/>
        </w:rPr>
        <w:lastRenderedPageBreak/>
        <w:t xml:space="preserve">2ac </w:t>
      </w:r>
      <w:proofErr w:type="gramStart"/>
      <w:r>
        <w:rPr>
          <w:rFonts w:asciiTheme="minorHAnsi" w:hAnsiTheme="minorHAnsi" w:cstheme="minorHAnsi"/>
        </w:rPr>
        <w:t>m</w:t>
      </w:r>
      <w:r w:rsidRPr="004A6549">
        <w:rPr>
          <w:rFonts w:asciiTheme="minorHAnsi" w:hAnsiTheme="minorHAnsi" w:cstheme="minorHAnsi"/>
        </w:rPr>
        <w:t>arx</w:t>
      </w:r>
      <w:proofErr w:type="gramEnd"/>
    </w:p>
    <w:p w:rsidR="001642D8" w:rsidRPr="004A6549" w:rsidRDefault="001642D8" w:rsidP="00CC14D2">
      <w:pPr>
        <w:pStyle w:val="Heading4"/>
      </w:pPr>
      <w:r w:rsidRPr="004A6549">
        <w:t>Permutation Do Both – global capital and the sovereignty are intertwined – only through an elimination of the sovereign can we solve for capitalism</w:t>
      </w:r>
    </w:p>
    <w:p w:rsidR="001642D8" w:rsidRPr="004A6549" w:rsidRDefault="001642D8" w:rsidP="001642D8">
      <w:pPr>
        <w:rPr>
          <w:rFonts w:asciiTheme="minorHAnsi" w:hAnsiTheme="minorHAnsi" w:cstheme="minorHAnsi"/>
        </w:rPr>
      </w:pPr>
      <w:r w:rsidRPr="004A6549">
        <w:rPr>
          <w:rStyle w:val="Style13ptBold"/>
          <w:rFonts w:asciiTheme="minorHAnsi" w:hAnsiTheme="minorHAnsi" w:cstheme="minorHAnsi"/>
        </w:rPr>
        <w:t xml:space="preserve">Robinson, 11 </w:t>
      </w:r>
      <w:r w:rsidRPr="004A6549">
        <w:rPr>
          <w:rFonts w:asciiTheme="minorHAnsi" w:hAnsiTheme="minorHAnsi" w:cstheme="minorHAnsi"/>
        </w:rPr>
        <w:t>(Andrew, “In Theory Giorgio Agamben: destroying sovereignty”, Cease Fire, https://ceasefiremagazine.co.uk/in-theory-giorgio-agamben-destroying-sovereignty/)//BW</w:t>
      </w:r>
    </w:p>
    <w:p w:rsidR="001642D8" w:rsidRPr="004A6549" w:rsidRDefault="001642D8" w:rsidP="001642D8">
      <w:pPr>
        <w:rPr>
          <w:rFonts w:asciiTheme="minorHAnsi" w:hAnsiTheme="minorHAnsi" w:cstheme="minorHAnsi"/>
          <w:sz w:val="16"/>
        </w:rPr>
      </w:pPr>
      <w:r w:rsidRPr="004A6549">
        <w:rPr>
          <w:rFonts w:asciiTheme="minorHAnsi" w:hAnsiTheme="minorHAnsi" w:cstheme="minorHAnsi"/>
          <w:sz w:val="16"/>
        </w:rPr>
        <w:t xml:space="preserve">This doesn’t necessarily mean that Agamben is wrong about sovereignty. </w:t>
      </w:r>
      <w:r w:rsidRPr="00427B4D">
        <w:rPr>
          <w:rStyle w:val="StyleUnderline"/>
          <w:rFonts w:asciiTheme="minorHAnsi" w:hAnsiTheme="minorHAnsi" w:cstheme="minorHAnsi"/>
          <w:highlight w:val="green"/>
        </w:rPr>
        <w:t>The fact that states are constrained by</w:t>
      </w:r>
      <w:r w:rsidRPr="004A6549">
        <w:rPr>
          <w:rStyle w:val="StyleUnderline"/>
          <w:rFonts w:asciiTheme="minorHAnsi" w:hAnsiTheme="minorHAnsi" w:cstheme="minorHAnsi"/>
        </w:rPr>
        <w:t xml:space="preserve"> or even hybridised with </w:t>
      </w:r>
      <w:r w:rsidRPr="00427B4D">
        <w:rPr>
          <w:rStyle w:val="StyleUnderline"/>
          <w:rFonts w:asciiTheme="minorHAnsi" w:hAnsiTheme="minorHAnsi" w:cstheme="minorHAnsi"/>
          <w:highlight w:val="green"/>
        </w:rPr>
        <w:t>other social forces does not</w:t>
      </w:r>
      <w:r w:rsidRPr="004A6549">
        <w:rPr>
          <w:rStyle w:val="StyleUnderline"/>
          <w:rFonts w:asciiTheme="minorHAnsi" w:hAnsiTheme="minorHAnsi" w:cstheme="minorHAnsi"/>
        </w:rPr>
        <w:t xml:space="preserve"> necessarily </w:t>
      </w:r>
      <w:r w:rsidRPr="00427B4D">
        <w:rPr>
          <w:rStyle w:val="StyleUnderline"/>
          <w:rFonts w:asciiTheme="minorHAnsi" w:hAnsiTheme="minorHAnsi" w:cstheme="minorHAnsi"/>
          <w:highlight w:val="green"/>
        </w:rPr>
        <w:t>preclude them having their own logic</w:t>
      </w:r>
      <w:r w:rsidRPr="004A6549">
        <w:rPr>
          <w:rStyle w:val="StyleUnderline"/>
          <w:rFonts w:asciiTheme="minorHAnsi" w:hAnsiTheme="minorHAnsi" w:cstheme="minorHAnsi"/>
        </w:rPr>
        <w:t xml:space="preserve"> or dynamic. To argue by analogy, </w:t>
      </w:r>
      <w:r w:rsidRPr="00427B4D">
        <w:rPr>
          <w:rStyle w:val="StyleUnderline"/>
          <w:rFonts w:asciiTheme="minorHAnsi" w:hAnsiTheme="minorHAnsi" w:cstheme="minorHAnsi"/>
          <w:highlight w:val="green"/>
        </w:rPr>
        <w:t>capitalists always seek to make profits, even if sometimes</w:t>
      </w:r>
      <w:r w:rsidRPr="004A6549">
        <w:rPr>
          <w:rStyle w:val="StyleUnderline"/>
          <w:rFonts w:asciiTheme="minorHAnsi" w:hAnsiTheme="minorHAnsi" w:cstheme="minorHAnsi"/>
        </w:rPr>
        <w:t xml:space="preserve"> they have to </w:t>
      </w:r>
      <w:r w:rsidRPr="00427B4D">
        <w:rPr>
          <w:rStyle w:val="StyleUnderline"/>
          <w:rFonts w:asciiTheme="minorHAnsi" w:hAnsiTheme="minorHAnsi" w:cstheme="minorHAnsi"/>
          <w:highlight w:val="green"/>
        </w:rPr>
        <w:t>rely on</w:t>
      </w:r>
      <w:r w:rsidRPr="004A6549">
        <w:rPr>
          <w:rStyle w:val="StyleUnderline"/>
          <w:rFonts w:asciiTheme="minorHAnsi" w:hAnsiTheme="minorHAnsi" w:cstheme="minorHAnsi"/>
        </w:rPr>
        <w:t xml:space="preserve"> local kinship </w:t>
      </w:r>
      <w:r w:rsidRPr="00427B4D">
        <w:rPr>
          <w:rStyle w:val="StyleUnderline"/>
          <w:rFonts w:asciiTheme="minorHAnsi" w:hAnsiTheme="minorHAnsi" w:cstheme="minorHAnsi"/>
          <w:highlight w:val="green"/>
        </w:rPr>
        <w:t>networks to secure profits</w:t>
      </w:r>
      <w:r w:rsidRPr="004A6549">
        <w:rPr>
          <w:rStyle w:val="StyleUnderline"/>
          <w:rFonts w:asciiTheme="minorHAnsi" w:hAnsiTheme="minorHAnsi" w:cstheme="minorHAnsi"/>
        </w:rPr>
        <w:t xml:space="preserve">, or pay off local leaders to access resources. The profit motive is inherent to capitalist motivation, </w:t>
      </w:r>
      <w:r w:rsidRPr="00427B4D">
        <w:rPr>
          <w:rStyle w:val="StyleUnderline"/>
          <w:rFonts w:asciiTheme="minorHAnsi" w:hAnsiTheme="minorHAnsi" w:cstheme="minorHAnsi"/>
          <w:highlight w:val="green"/>
        </w:rPr>
        <w:t>even when</w:t>
      </w:r>
      <w:r w:rsidRPr="004A6549">
        <w:rPr>
          <w:rStyle w:val="StyleUnderline"/>
          <w:rFonts w:asciiTheme="minorHAnsi" w:hAnsiTheme="minorHAnsi" w:cstheme="minorHAnsi"/>
        </w:rPr>
        <w:t xml:space="preserve"> this </w:t>
      </w:r>
      <w:r w:rsidRPr="00427B4D">
        <w:rPr>
          <w:rStyle w:val="StyleUnderline"/>
          <w:rFonts w:asciiTheme="minorHAnsi" w:hAnsiTheme="minorHAnsi" w:cstheme="minorHAnsi"/>
          <w:highlight w:val="green"/>
        </w:rPr>
        <w:t>motivation enters into hybrid combinations</w:t>
      </w:r>
      <w:r w:rsidRPr="004A6549">
        <w:rPr>
          <w:rStyle w:val="StyleUnderline"/>
          <w:rFonts w:asciiTheme="minorHAnsi" w:hAnsiTheme="minorHAnsi" w:cstheme="minorHAnsi"/>
        </w:rPr>
        <w:t>.</w:t>
      </w:r>
      <w:r w:rsidRPr="004A6549">
        <w:rPr>
          <w:rFonts w:asciiTheme="minorHAnsi" w:hAnsiTheme="minorHAnsi" w:cstheme="minorHAnsi"/>
          <w:sz w:val="16"/>
        </w:rPr>
        <w:t xml:space="preserve"> Similarly, it is quite plausible that Agamben’s account of sovereignty describes something inherent in the functioning of states. But nevertheless, the question of whether, to what extent, and </w:t>
      </w:r>
      <w:r w:rsidRPr="00427B4D">
        <w:rPr>
          <w:rStyle w:val="StyleUnderline"/>
          <w:rFonts w:asciiTheme="minorHAnsi" w:hAnsiTheme="minorHAnsi" w:cstheme="minorHAnsi"/>
          <w:highlight w:val="green"/>
        </w:rPr>
        <w:t>how the state is able to actualise sovereignty becomes dependent on its location among other social forces</w:t>
      </w:r>
      <w:r w:rsidRPr="004A6549">
        <w:rPr>
          <w:rFonts w:asciiTheme="minorHAnsi" w:hAnsiTheme="minorHAnsi" w:cstheme="minorHAnsi"/>
          <w:sz w:val="16"/>
        </w:rPr>
        <w:t xml:space="preserve">. If it is suddenly acting more thoroughly on this logic, then it is quite possible that it has not simply evolved cumulatively, but has either grown stronger relative to other forces, has ‘seceded’ from them and become unconcerned about its effects on them, or is benefiting from an enabling context which lets it unfold its own dynamic in an unconstruained way. In other times and places, </w:t>
      </w:r>
      <w:r w:rsidRPr="004A6549">
        <w:rPr>
          <w:rStyle w:val="StyleUnderline"/>
          <w:rFonts w:asciiTheme="minorHAnsi" w:hAnsiTheme="minorHAnsi" w:cstheme="minorHAnsi"/>
        </w:rPr>
        <w:t xml:space="preserve">states have either been forced to permit or unable to prevent the expansion of rights such as habeas corpus. </w:t>
      </w:r>
      <w:r w:rsidRPr="00427B4D">
        <w:rPr>
          <w:rStyle w:val="StyleUnderline"/>
          <w:rFonts w:asciiTheme="minorHAnsi" w:hAnsiTheme="minorHAnsi" w:cstheme="minorHAnsi"/>
          <w:highlight w:val="green"/>
        </w:rPr>
        <w:t>It is particularly paradoxical that the state is acting in a more unconstrained way with regard to sovereignty at precisely the moment when it has lost important powers to global capital</w:t>
      </w:r>
      <w:r w:rsidRPr="004A6549">
        <w:rPr>
          <w:rFonts w:asciiTheme="minorHAnsi" w:hAnsiTheme="minorHAnsi" w:cstheme="minorHAnsi"/>
          <w:sz w:val="16"/>
        </w:rPr>
        <w:t xml:space="preserve">. Is </w:t>
      </w:r>
      <w:r w:rsidRPr="004A6549">
        <w:rPr>
          <w:rStyle w:val="StyleUnderline"/>
          <w:rFonts w:asciiTheme="minorHAnsi" w:hAnsiTheme="minorHAnsi" w:cstheme="minorHAnsi"/>
        </w:rPr>
        <w:t>global capital actually permitting, or even encouraging, the unfolding of sovereignty</w:t>
      </w:r>
      <w:r w:rsidRPr="004A6549">
        <w:rPr>
          <w:rFonts w:asciiTheme="minorHAnsi" w:hAnsiTheme="minorHAnsi" w:cstheme="minorHAnsi"/>
          <w:sz w:val="16"/>
        </w:rPr>
        <w:t xml:space="preserve">? Is sovereignty becoming more apparent because the cathartic outlet of interstate conflict has declined? Are states acting up because they fear their own loss of power to transnational networks, from social movements to armed opposition groups? Is </w:t>
      </w:r>
      <w:r w:rsidRPr="00427B4D">
        <w:rPr>
          <w:rStyle w:val="StyleUnderline"/>
          <w:rFonts w:asciiTheme="minorHAnsi" w:hAnsiTheme="minorHAnsi" w:cstheme="minorHAnsi"/>
          <w:highlight w:val="green"/>
        </w:rPr>
        <w:t>the state becoming less afraid of</w:t>
      </w:r>
      <w:r w:rsidRPr="004A6549">
        <w:rPr>
          <w:rStyle w:val="StyleUnderline"/>
          <w:rFonts w:asciiTheme="minorHAnsi" w:hAnsiTheme="minorHAnsi" w:cstheme="minorHAnsi"/>
        </w:rPr>
        <w:t xml:space="preserve"> powerful ‘included’ groups such as </w:t>
      </w:r>
      <w:r w:rsidRPr="00427B4D">
        <w:rPr>
          <w:rStyle w:val="StyleUnderline"/>
          <w:rFonts w:asciiTheme="minorHAnsi" w:hAnsiTheme="minorHAnsi" w:cstheme="minorHAnsi"/>
          <w:highlight w:val="green"/>
        </w:rPr>
        <w:t>organised labour</w:t>
      </w:r>
      <w:r w:rsidRPr="004A6549">
        <w:rPr>
          <w:rStyle w:val="StyleUnderline"/>
          <w:rFonts w:asciiTheme="minorHAnsi" w:hAnsiTheme="minorHAnsi" w:cstheme="minorHAnsi"/>
        </w:rPr>
        <w:t xml:space="preserve"> and the professions, </w:t>
      </w:r>
      <w:r w:rsidRPr="00427B4D">
        <w:rPr>
          <w:rStyle w:val="StyleUnderline"/>
          <w:rFonts w:asciiTheme="minorHAnsi" w:hAnsiTheme="minorHAnsi" w:cstheme="minorHAnsi"/>
          <w:highlight w:val="green"/>
        </w:rPr>
        <w:t>which would otherwise make it hesitant to risk deploying sovereignty</w:t>
      </w:r>
      <w:r w:rsidRPr="004A6549">
        <w:rPr>
          <w:rFonts w:asciiTheme="minorHAnsi" w:hAnsiTheme="minorHAnsi" w:cstheme="minorHAnsi"/>
          <w:sz w:val="16"/>
        </w:rPr>
        <w:t>? Is the discourse of sovereignty reappearing in force because the state needs to redefine its own role to survive the decay of other narratives (such as the state-as-arbiter and the state-as-distributor)?</w:t>
      </w:r>
    </w:p>
    <w:p w:rsidR="001642D8" w:rsidRPr="004A6549" w:rsidRDefault="001642D8" w:rsidP="001642D8">
      <w:pPr>
        <w:rPr>
          <w:rFonts w:asciiTheme="minorHAnsi" w:hAnsiTheme="minorHAnsi" w:cstheme="minorHAnsi"/>
        </w:rPr>
      </w:pPr>
    </w:p>
    <w:p w:rsidR="001642D8" w:rsidRPr="004A6549" w:rsidRDefault="001642D8" w:rsidP="00CC14D2">
      <w:pPr>
        <w:pStyle w:val="Heading4"/>
      </w:pPr>
      <w:r w:rsidRPr="004A6549">
        <w:t xml:space="preserve">Chronology DA --- Marx </w:t>
      </w:r>
      <w:r w:rsidRPr="004A6549">
        <w:rPr>
          <w:u w:val="single"/>
        </w:rPr>
        <w:t>misunderstands</w:t>
      </w:r>
      <w:r w:rsidRPr="004A6549">
        <w:t xml:space="preserve"> destituent power --- it is not a question of the </w:t>
      </w:r>
      <w:r w:rsidRPr="004A6549">
        <w:rPr>
          <w:u w:val="single"/>
        </w:rPr>
        <w:t>general conditions</w:t>
      </w:r>
      <w:r w:rsidRPr="004A6549">
        <w:t xml:space="preserve"> for revolution, but the </w:t>
      </w:r>
      <w:r w:rsidRPr="004A6549">
        <w:rPr>
          <w:u w:val="single"/>
        </w:rPr>
        <w:t>unique</w:t>
      </w:r>
      <w:r w:rsidRPr="004A6549">
        <w:t xml:space="preserve"> revolutionary chance of </w:t>
      </w:r>
      <w:r w:rsidRPr="004A6549">
        <w:rPr>
          <w:u w:val="single"/>
        </w:rPr>
        <w:t>our time</w:t>
      </w:r>
    </w:p>
    <w:p w:rsidR="001642D8" w:rsidRPr="004A6549" w:rsidRDefault="001642D8" w:rsidP="001642D8">
      <w:pPr>
        <w:rPr>
          <w:rFonts w:asciiTheme="minorHAnsi" w:hAnsiTheme="minorHAnsi" w:cstheme="minorHAnsi"/>
        </w:rPr>
      </w:pPr>
      <w:proofErr w:type="gramStart"/>
      <w:r w:rsidRPr="004A6549">
        <w:rPr>
          <w:rFonts w:asciiTheme="minorHAnsi" w:hAnsiTheme="minorHAnsi" w:cstheme="minorHAnsi"/>
          <w:b/>
        </w:rPr>
        <w:t>baedan</w:t>
      </w:r>
      <w:proofErr w:type="gramEnd"/>
      <w:r w:rsidRPr="004A6549">
        <w:rPr>
          <w:rFonts w:asciiTheme="minorHAnsi" w:hAnsiTheme="minorHAnsi" w:cstheme="minorHAnsi"/>
          <w:b/>
        </w:rPr>
        <w:t xml:space="preserve"> 12 </w:t>
      </w:r>
      <w:r w:rsidRPr="004A6549">
        <w:rPr>
          <w:rFonts w:asciiTheme="minorHAnsi" w:hAnsiTheme="minorHAnsi" w:cstheme="minorHAnsi"/>
        </w:rPr>
        <w:t xml:space="preserve">(baedan – anonymous group of radical theorists, “baedan,” summer 2012, volume 1, p. 69-72, </w:t>
      </w:r>
      <w:hyperlink r:id="rId21" w:history="1">
        <w:r w:rsidRPr="004A6549">
          <w:rPr>
            <w:rStyle w:val="Hyperlink"/>
            <w:rFonts w:asciiTheme="minorHAnsi" w:hAnsiTheme="minorHAnsi" w:cstheme="minorHAnsi"/>
          </w:rPr>
          <w:t>http://theanarchistlibrary.org/library/baedan-baedan.pdf</w:t>
        </w:r>
      </w:hyperlink>
      <w:r w:rsidRPr="004A6549">
        <w:rPr>
          <w:rFonts w:asciiTheme="minorHAnsi" w:hAnsiTheme="minorHAnsi" w:cstheme="minorHAnsi"/>
        </w:rPr>
        <w:t>)</w:t>
      </w:r>
    </w:p>
    <w:p w:rsidR="001642D8" w:rsidRPr="004A6549" w:rsidRDefault="001642D8" w:rsidP="001642D8">
      <w:pPr>
        <w:rPr>
          <w:rFonts w:asciiTheme="minorHAnsi" w:hAnsiTheme="minorHAnsi" w:cstheme="minorHAnsi"/>
          <w:sz w:val="14"/>
        </w:rPr>
      </w:pPr>
      <w:r w:rsidRPr="004A6549">
        <w:rPr>
          <w:rFonts w:asciiTheme="minorHAnsi" w:hAnsiTheme="minorHAnsi" w:cstheme="minorHAnsi"/>
          <w:sz w:val="14"/>
        </w:rPr>
        <w:t xml:space="preserve">Benjamin: </w:t>
      </w:r>
      <w:r w:rsidRPr="004A6549">
        <w:rPr>
          <w:rStyle w:val="StyleUnderline"/>
          <w:rFonts w:asciiTheme="minorHAnsi" w:hAnsiTheme="minorHAnsi" w:cstheme="minorHAnsi"/>
        </w:rPr>
        <w:t>The tradition of the oppressed teaches us that the state of emergency in which we live is not the exception but the rule</w:t>
      </w:r>
      <w:r w:rsidRPr="004A6549">
        <w:rPr>
          <w:rFonts w:asciiTheme="minorHAnsi" w:hAnsiTheme="minorHAnsi" w:cstheme="minorHAnsi"/>
          <w:sz w:val="14"/>
        </w:rPr>
        <w:t xml:space="preserve">. We must attain to a conception of history that accords with this insight. Then we will clearly see that </w:t>
      </w:r>
      <w:r w:rsidRPr="004A6549">
        <w:rPr>
          <w:rStyle w:val="StyleUnderline"/>
          <w:rFonts w:asciiTheme="minorHAnsi" w:hAnsiTheme="minorHAnsi" w:cstheme="minorHAnsi"/>
        </w:rPr>
        <w:t>it is our task to bring about a real state of emergency</w:t>
      </w:r>
      <w:r w:rsidRPr="004A6549">
        <w:rPr>
          <w:rFonts w:asciiTheme="minorHAnsi" w:hAnsiTheme="minorHAnsi" w:cstheme="minorHAnsi"/>
          <w:sz w:val="14"/>
        </w:rPr>
        <w:t xml:space="preserve">, </w:t>
      </w:r>
      <w:r w:rsidRPr="004A6549">
        <w:rPr>
          <w:rStyle w:val="StyleUnderline"/>
          <w:rFonts w:asciiTheme="minorHAnsi" w:hAnsiTheme="minorHAnsi" w:cstheme="minorHAnsi"/>
        </w:rPr>
        <w:t>and this will improve our position in the struggle against fascism</w:t>
      </w:r>
      <w:r w:rsidRPr="004A6549">
        <w:rPr>
          <w:rFonts w:asciiTheme="minorHAnsi" w:hAnsiTheme="minorHAnsi" w:cstheme="minorHAnsi"/>
          <w:sz w:val="14"/>
        </w:rPr>
        <w:t xml:space="preserve">. This, from the eighth thesis, ties in with his "Critique of Violence" in which he lays out a broad critique of </w:t>
      </w:r>
      <w:r w:rsidRPr="004A6549">
        <w:rPr>
          <w:rStyle w:val="StyleUnderline"/>
          <w:rFonts w:asciiTheme="minorHAnsi" w:hAnsiTheme="minorHAnsi" w:cstheme="minorHAnsi"/>
        </w:rPr>
        <w:t>the legal system</w:t>
      </w:r>
      <w:r w:rsidRPr="004A6549">
        <w:rPr>
          <w:rFonts w:asciiTheme="minorHAnsi" w:hAnsiTheme="minorHAnsi" w:cstheme="minorHAnsi"/>
          <w:sz w:val="14"/>
        </w:rPr>
        <w:t xml:space="preserve"> as a system of violence that </w:t>
      </w:r>
      <w:r w:rsidRPr="004A6549">
        <w:rPr>
          <w:rStyle w:val="StyleUnderline"/>
          <w:rFonts w:asciiTheme="minorHAnsi" w:hAnsiTheme="minorHAnsi" w:cstheme="minorHAnsi"/>
        </w:rPr>
        <w:t>divests individuals of all violence</w:t>
      </w:r>
      <w:r w:rsidRPr="004A6549">
        <w:rPr>
          <w:rFonts w:asciiTheme="minorHAnsi" w:hAnsiTheme="minorHAnsi" w:cstheme="minorHAnsi"/>
          <w:sz w:val="14"/>
        </w:rPr>
        <w:t>. He illuminates the link between the two texts when he writes in the critique that "</w:t>
      </w:r>
      <w:r w:rsidRPr="004A6549">
        <w:rPr>
          <w:rStyle w:val="StyleUnderline"/>
          <w:rFonts w:asciiTheme="minorHAnsi" w:hAnsiTheme="minorHAnsi" w:cstheme="minorHAnsi"/>
        </w:rPr>
        <w:t>the critique of violence</w:t>
      </w:r>
      <w:r w:rsidRPr="004A6549">
        <w:rPr>
          <w:rFonts w:asciiTheme="minorHAnsi" w:hAnsiTheme="minorHAnsi" w:cstheme="minorHAnsi"/>
          <w:sz w:val="14"/>
        </w:rPr>
        <w:t xml:space="preserve"> is the philosophy of its history" because it </w:t>
      </w:r>
      <w:r w:rsidRPr="004A6549">
        <w:rPr>
          <w:rStyle w:val="StyleUnderline"/>
          <w:rFonts w:asciiTheme="minorHAnsi" w:hAnsiTheme="minorHAnsi" w:cstheme="minorHAnsi"/>
        </w:rPr>
        <w:t>must look beyond just</w:t>
      </w:r>
      <w:r w:rsidRPr="004A6549">
        <w:rPr>
          <w:rFonts w:asciiTheme="minorHAnsi" w:hAnsiTheme="minorHAnsi" w:cstheme="minorHAnsi"/>
          <w:sz w:val="14"/>
        </w:rPr>
        <w:t xml:space="preserve"> "</w:t>
      </w:r>
      <w:r w:rsidRPr="004A6549">
        <w:rPr>
          <w:rStyle w:val="StyleUnderline"/>
          <w:rFonts w:asciiTheme="minorHAnsi" w:hAnsiTheme="minorHAnsi" w:cstheme="minorHAnsi"/>
        </w:rPr>
        <w:t>what is close at hand</w:t>
      </w:r>
      <w:r w:rsidRPr="004A6549">
        <w:rPr>
          <w:rFonts w:asciiTheme="minorHAnsi" w:hAnsiTheme="minorHAnsi" w:cstheme="minorHAnsi"/>
          <w:sz w:val="14"/>
        </w:rPr>
        <w:t xml:space="preserve">" </w:t>
      </w:r>
      <w:r w:rsidRPr="004A6549">
        <w:rPr>
          <w:rStyle w:val="StyleUnderline"/>
          <w:rFonts w:asciiTheme="minorHAnsi" w:hAnsiTheme="minorHAnsi" w:cstheme="minorHAnsi"/>
        </w:rPr>
        <w:t>to attain a truly critical approach</w:t>
      </w:r>
      <w:r w:rsidRPr="004A6549">
        <w:rPr>
          <w:rFonts w:asciiTheme="minorHAnsi" w:hAnsiTheme="minorHAnsi" w:cstheme="minorHAnsi"/>
          <w:sz w:val="14"/>
        </w:rPr>
        <w:t xml:space="preserve">. What is at stake for Benjamin in this critique is </w:t>
      </w:r>
      <w:r w:rsidRPr="004A6549">
        <w:rPr>
          <w:rStyle w:val="StyleUnderline"/>
          <w:rFonts w:asciiTheme="minorHAnsi" w:hAnsiTheme="minorHAnsi" w:cstheme="minorHAnsi"/>
        </w:rPr>
        <w:t>that a full understanding of the development of violence can give insight into</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breaking of this </w:t>
      </w:r>
      <w:proofErr w:type="gramStart"/>
      <w:r w:rsidRPr="004A6549">
        <w:rPr>
          <w:rStyle w:val="StyleUnderline"/>
          <w:rFonts w:asciiTheme="minorHAnsi" w:hAnsiTheme="minorHAnsi" w:cstheme="minorHAnsi"/>
        </w:rPr>
        <w:t>cycle</w:t>
      </w:r>
      <w:r w:rsidRPr="004A6549">
        <w:rPr>
          <w:rFonts w:asciiTheme="minorHAnsi" w:hAnsiTheme="minorHAnsi" w:cstheme="minorHAnsi"/>
          <w:sz w:val="14"/>
        </w:rPr>
        <w:t>.</w:t>
      </w:r>
      <w:proofErr w:type="gramEnd"/>
      <w:r w:rsidRPr="004A6549">
        <w:rPr>
          <w:rFonts w:asciiTheme="minorHAnsi" w:hAnsiTheme="minorHAnsi" w:cstheme="minorHAnsi"/>
          <w:sz w:val="14"/>
        </w:rPr>
        <w:t xml:space="preserve"> </w:t>
      </w:r>
      <w:proofErr w:type="gramStart"/>
      <w:r w:rsidRPr="004A6549">
        <w:rPr>
          <w:rStyle w:val="StyleUnderline"/>
          <w:rFonts w:asciiTheme="minorHAnsi" w:hAnsiTheme="minorHAnsi" w:cstheme="minorHAnsi"/>
        </w:rPr>
        <w:t>the</w:t>
      </w:r>
      <w:proofErr w:type="gramEnd"/>
      <w:r w:rsidRPr="004A6549">
        <w:rPr>
          <w:rStyle w:val="StyleUnderline"/>
          <w:rFonts w:asciiTheme="minorHAnsi" w:hAnsiTheme="minorHAnsi" w:cstheme="minorHAnsi"/>
        </w:rPr>
        <w:t xml:space="preserve"> suspension of law with all the forces on which it depends as they depend on it</w:t>
      </w:r>
      <w:r w:rsidRPr="004A6549">
        <w:rPr>
          <w:rFonts w:asciiTheme="minorHAnsi" w:hAnsiTheme="minorHAnsi" w:cstheme="minorHAnsi"/>
          <w:sz w:val="14"/>
        </w:rPr>
        <w:t xml:space="preserve">, finally therefore. </w:t>
      </w:r>
      <w:proofErr w:type="gramStart"/>
      <w:r w:rsidRPr="004A6549">
        <w:rPr>
          <w:rFonts w:asciiTheme="minorHAnsi" w:hAnsiTheme="minorHAnsi" w:cstheme="minorHAnsi"/>
          <w:sz w:val="14"/>
        </w:rPr>
        <w:t>the</w:t>
      </w:r>
      <w:proofErr w:type="gramEnd"/>
      <w:r w:rsidRPr="004A6549">
        <w:rPr>
          <w:rFonts w:asciiTheme="minorHAnsi" w:hAnsiTheme="minorHAnsi" w:cstheme="minorHAnsi"/>
          <w:sz w:val="14"/>
        </w:rPr>
        <w:t xml:space="preserve"> abolition of state power." Keep in mind, as we move from reading his philosophy of the history of violence to his theses on the philosophy of history itself, that both concern themselves with this same break. </w:t>
      </w:r>
      <w:r w:rsidRPr="00427B4D">
        <w:rPr>
          <w:rStyle w:val="StyleUnderline"/>
          <w:rFonts w:asciiTheme="minorHAnsi" w:hAnsiTheme="minorHAnsi" w:cstheme="minorHAnsi"/>
          <w:highlight w:val="green"/>
        </w:rPr>
        <w:t>The realization of</w:t>
      </w:r>
      <w:r w:rsidRPr="004A6549">
        <w:rPr>
          <w:rStyle w:val="StyleUnderline"/>
          <w:rFonts w:asciiTheme="minorHAnsi" w:hAnsiTheme="minorHAnsi" w:cstheme="minorHAnsi"/>
        </w:rPr>
        <w:t xml:space="preserve"> Benjamin's vision of </w:t>
      </w:r>
      <w:r w:rsidRPr="00427B4D">
        <w:rPr>
          <w:rStyle w:val="StyleUnderline"/>
          <w:rFonts w:asciiTheme="minorHAnsi" w:hAnsiTheme="minorHAnsi" w:cstheme="minorHAnsi"/>
          <w:highlight w:val="green"/>
        </w:rPr>
        <w:t>state abolition is defined as a break with a historical cycle in which violence creates law</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preserves law</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and in which</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either </w:t>
      </w:r>
      <w:r w:rsidRPr="00427B4D">
        <w:rPr>
          <w:rStyle w:val="StyleUnderline"/>
          <w:rFonts w:asciiTheme="minorHAnsi" w:hAnsiTheme="minorHAnsi" w:cstheme="minorHAnsi"/>
          <w:highlight w:val="green"/>
        </w:rPr>
        <w:t>new forces</w:t>
      </w:r>
      <w:r w:rsidRPr="004A6549">
        <w:rPr>
          <w:rStyle w:val="StyleUnderline"/>
          <w:rFonts w:asciiTheme="minorHAnsi" w:hAnsiTheme="minorHAnsi" w:cstheme="minorHAnsi"/>
        </w:rPr>
        <w:t xml:space="preserve"> or those earlier suppressed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violently overthrow the existent law in order </w:t>
      </w:r>
      <w:r w:rsidRPr="00427B4D">
        <w:rPr>
          <w:rStyle w:val="StyleUnderline"/>
          <w:rFonts w:asciiTheme="minorHAnsi" w:hAnsiTheme="minorHAnsi" w:cstheme="minorHAnsi"/>
          <w:highlight w:val="green"/>
        </w:rPr>
        <w:lastRenderedPageBreak/>
        <w:t>to</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found a new law</w:t>
      </w:r>
      <w:r w:rsidRPr="004A6549">
        <w:rPr>
          <w:rFonts w:asciiTheme="minorHAnsi" w:hAnsiTheme="minorHAnsi" w:cstheme="minorHAnsi"/>
          <w:sz w:val="14"/>
        </w:rPr>
        <w:t xml:space="preserve">, </w:t>
      </w:r>
      <w:r w:rsidRPr="004A6549">
        <w:rPr>
          <w:rStyle w:val="StyleUnderline"/>
          <w:rFonts w:asciiTheme="minorHAnsi" w:hAnsiTheme="minorHAnsi" w:cstheme="minorHAnsi"/>
        </w:rPr>
        <w:t>destined in its turn to decay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possibility of a break from the whole cycle rests on the recognition that if the existing law can be broken today</w:t>
      </w:r>
      <w:r w:rsidRPr="004A6549">
        <w:rPr>
          <w:rFonts w:asciiTheme="minorHAnsi" w:hAnsiTheme="minorHAnsi" w:cstheme="minorHAnsi"/>
          <w:sz w:val="14"/>
        </w:rPr>
        <w:t xml:space="preserve">, then </w:t>
      </w:r>
      <w:r w:rsidRPr="00427B4D">
        <w:rPr>
          <w:rStyle w:val="StyleUnderline"/>
          <w:rFonts w:asciiTheme="minorHAnsi" w:hAnsiTheme="minorHAnsi" w:cstheme="minorHAnsi"/>
          <w:highlight w:val="green"/>
        </w:rPr>
        <w:t>an attack on law itself can soon be made</w:t>
      </w:r>
      <w:r w:rsidRPr="004A6549">
        <w:rPr>
          <w:rFonts w:asciiTheme="minorHAnsi" w:hAnsiTheme="minorHAnsi" w:cstheme="minorHAnsi"/>
          <w:sz w:val="14"/>
        </w:rPr>
        <w:t xml:space="preserve">; and that if there is "violence outside the law, as pure immediate violence," then "revolutionary violence, the highest manifestation of unalloyed violence by man, is possible." Although the Critique also points to another, more subtle task beyond this one, what we will keep in mind as we proceed is this concept of revolutionary violence, since for him </w:t>
      </w:r>
      <w:r w:rsidRPr="004A6549">
        <w:rPr>
          <w:rStyle w:val="StyleUnderline"/>
          <w:rFonts w:asciiTheme="minorHAnsi" w:hAnsiTheme="minorHAnsi" w:cstheme="minorHAnsi"/>
        </w:rPr>
        <w:t>this is to call an end to law and its violence</w:t>
      </w:r>
      <w:r w:rsidRPr="004A6549">
        <w:rPr>
          <w:rFonts w:asciiTheme="minorHAnsi" w:hAnsiTheme="minorHAnsi" w:cstheme="minorHAnsi"/>
          <w:sz w:val="14"/>
        </w:rPr>
        <w:t xml:space="preserve">. </w:t>
      </w:r>
      <w:r w:rsidRPr="004A6549">
        <w:rPr>
          <w:rFonts w:asciiTheme="minorHAnsi" w:hAnsiTheme="minorHAnsi" w:cstheme="minorHAnsi"/>
          <w:sz w:val="12"/>
        </w:rPr>
        <w:t xml:space="preserve">From Benjamin's omitted notes on history: Marx says that revolutions are the locomotive of world history. But perhaps it is quite otherwise. Perhaps revolutions are an attempt by the passengers on this train — namely the human race — to activate the emergency brake. Benjamin's emergency brake is never expressed as something to wait for. Indeed, to Benjamin it is the Social Democrats who treat their task as infinite, ideal, and who treat time as "an anteroom, so to speak, in which one could wait for the emergence of the revolutionary situation." On the contrary, he writes that "in reality, there is not a moment that would not carry with it its revolutionary chance — provided only that it is defined in a specific way, namely as the chance for a completely new resolution of a completely new problem." In the fourteenth thesis, Benjamin says that "what characterizes revolutionary classes at their moment of action is the awareness that they are about to make the continuum of history explode.” He describes that on the first evening of the Paris Commune, revolutionaries stood "at the foot of every clocktower [and] were firing on clock faces to make the day stand still” An enmity toward time is important for us because the concept of abstract, empty time seeks to domesticate us as slaves to progress. The numerical clock-time represented by the hour functions to regiment and dictate daily life while measuring our labor power in its exploitation by capital. It is the structure of the futurity that forces us away from the real of the now. This is why a friend recently reminds that one day of insurrection is worth a thousand centuries of normality. For Benjamin, the moments that interrupt the progression of empty capitalist time are a kind of messianic time. Messianic time is the unmeasurable duration which contains unlimited possibilities. It does not exist in linear capacity, but instead exists as an interruption of linear time. Messianic time exists in splinters which are diffused through the empty fabric of capitalist time. We can recognize in these splinters that negativity which is intrinsic to the social order; the irrational now-time which threatens to suspend the reproductive drive of the future, to interrupt the continuum of history. Benjamin insists in his notes that anyone who "wishes to know what the situation of a ‘redeemed humanity’ might actually be, what conditions are required for the development of such a situation, and when this development can be expected to occur, poses questions to which there are no answers” (emphasis added). This kind of seeking for answers so common in revolutionaries is futile by Benjamin’s account. </w:t>
      </w:r>
      <w:r w:rsidRPr="004A6549">
        <w:rPr>
          <w:rStyle w:val="StyleUnderline"/>
          <w:rFonts w:asciiTheme="minorHAnsi" w:hAnsiTheme="minorHAnsi" w:cstheme="minorHAnsi"/>
        </w:rPr>
        <w:t xml:space="preserve">Since </w:t>
      </w:r>
      <w:r w:rsidRPr="00427B4D">
        <w:rPr>
          <w:rStyle w:val="Emphasis"/>
          <w:rFonts w:asciiTheme="minorHAnsi" w:hAnsiTheme="minorHAnsi" w:cstheme="minorHAnsi"/>
          <w:highlight w:val="green"/>
        </w:rPr>
        <w:t>each moment contains its own unique revolutionary chance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to look for the </w:t>
      </w:r>
      <w:r w:rsidRPr="00427B4D">
        <w:rPr>
          <w:rStyle w:val="Emphasis"/>
          <w:rFonts w:asciiTheme="minorHAnsi" w:hAnsiTheme="minorHAnsi" w:cstheme="minorHAnsi"/>
          <w:highlight w:val="green"/>
        </w:rPr>
        <w:t>general conditions</w:t>
      </w:r>
      <w:r w:rsidRPr="00427B4D">
        <w:rPr>
          <w:rStyle w:val="StyleUnderline"/>
          <w:rFonts w:asciiTheme="minorHAnsi" w:hAnsiTheme="minorHAnsi" w:cstheme="minorHAnsi"/>
          <w:highlight w:val="green"/>
        </w:rPr>
        <w:t xml:space="preserve"> in which revolution can develop is to fall into conceiving of </w:t>
      </w:r>
      <w:r w:rsidRPr="00427B4D">
        <w:rPr>
          <w:rStyle w:val="Emphasis"/>
          <w:rFonts w:asciiTheme="minorHAnsi" w:hAnsiTheme="minorHAnsi" w:cstheme="minorHAnsi"/>
          <w:highlight w:val="green"/>
        </w:rPr>
        <w:t>time as homogenous and empty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 revolutionary chance</w:t>
      </w:r>
      <w:r w:rsidRPr="004A6549">
        <w:rPr>
          <w:rStyle w:val="StyleUnderline"/>
          <w:rFonts w:asciiTheme="minorHAnsi" w:hAnsiTheme="minorHAnsi" w:cstheme="minorHAnsi"/>
        </w:rPr>
        <w:t xml:space="preserve"> itself </w:t>
      </w:r>
      <w:r w:rsidRPr="00427B4D">
        <w:rPr>
          <w:rStyle w:val="StyleUnderline"/>
          <w:rFonts w:asciiTheme="minorHAnsi" w:hAnsiTheme="minorHAnsi" w:cstheme="minorHAnsi"/>
          <w:highlight w:val="green"/>
        </w:rPr>
        <w:t>is not defined by</w:t>
      </w:r>
      <w:r w:rsidRPr="004A6549">
        <w:rPr>
          <w:rStyle w:val="StyleUnderline"/>
          <w:rFonts w:asciiTheme="minorHAnsi" w:hAnsiTheme="minorHAnsi" w:cstheme="minorHAnsi"/>
        </w:rPr>
        <w:t xml:space="preserve"> its being a </w:t>
      </w:r>
      <w:r w:rsidRPr="00427B4D">
        <w:rPr>
          <w:rStyle w:val="StyleUnderline"/>
          <w:rFonts w:asciiTheme="minorHAnsi" w:hAnsiTheme="minorHAnsi" w:cstheme="minorHAnsi"/>
          <w:highlight w:val="green"/>
        </w:rPr>
        <w:t>further development in a historical continuum but is instead a cut</w:t>
      </w:r>
      <w:r w:rsidRPr="004A6549">
        <w:rPr>
          <w:rStyle w:val="StyleUnderline"/>
          <w:rFonts w:asciiTheme="minorHAnsi" w:hAnsiTheme="minorHAnsi" w:cstheme="minorHAnsi"/>
        </w:rPr>
        <w:t xml:space="preserve"> or stoppage</w:t>
      </w:r>
      <w:r w:rsidRPr="004A6549">
        <w:rPr>
          <w:rFonts w:asciiTheme="minorHAnsi" w:hAnsiTheme="minorHAnsi" w:cstheme="minorHAnsi"/>
          <w:sz w:val="14"/>
        </w:rPr>
        <w:t xml:space="preserve">, </w:t>
      </w:r>
      <w:r w:rsidRPr="004A6549">
        <w:rPr>
          <w:rStyle w:val="StyleUnderline"/>
          <w:rFonts w:asciiTheme="minorHAnsi" w:hAnsiTheme="minorHAnsi" w:cstheme="minorHAnsi"/>
        </w:rPr>
        <w:t>a chance to blast a way out of the continuum</w:t>
      </w:r>
      <w:r w:rsidRPr="004A6549">
        <w:rPr>
          <w:rFonts w:asciiTheme="minorHAnsi" w:hAnsiTheme="minorHAnsi" w:cstheme="minorHAnsi"/>
          <w:sz w:val="14"/>
        </w:rPr>
        <w:t xml:space="preserve">. Indeed, Benjamin makes quite explicit that this notion is at odds with </w:t>
      </w:r>
      <w:r w:rsidRPr="00427B4D">
        <w:rPr>
          <w:rStyle w:val="StyleUnderline"/>
          <w:rFonts w:asciiTheme="minorHAnsi" w:hAnsiTheme="minorHAnsi" w:cstheme="minorHAnsi"/>
          <w:highlight w:val="green"/>
        </w:rPr>
        <w:t>Marx’s followers</w:t>
      </w:r>
      <w:r w:rsidRPr="004A6549">
        <w:rPr>
          <w:rFonts w:asciiTheme="minorHAnsi" w:hAnsiTheme="minorHAnsi" w:cstheme="minorHAnsi"/>
          <w:sz w:val="14"/>
        </w:rPr>
        <w:t xml:space="preserve"> who </w:t>
      </w:r>
      <w:r w:rsidRPr="004A6549">
        <w:rPr>
          <w:rStyle w:val="StyleUnderline"/>
          <w:rFonts w:asciiTheme="minorHAnsi" w:hAnsiTheme="minorHAnsi" w:cstheme="minorHAnsi"/>
        </w:rPr>
        <w:t xml:space="preserve">have </w:t>
      </w:r>
      <w:r w:rsidRPr="00427B4D">
        <w:rPr>
          <w:rStyle w:val="StyleUnderline"/>
          <w:rFonts w:asciiTheme="minorHAnsi" w:hAnsiTheme="minorHAnsi" w:cstheme="minorHAnsi"/>
          <w:highlight w:val="green"/>
        </w:rPr>
        <w:t>mis-understood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classless society as the endpoint of historical development</w:t>
      </w:r>
      <w:r w:rsidRPr="004A6549">
        <w:rPr>
          <w:rFonts w:asciiTheme="minorHAnsi" w:hAnsiTheme="minorHAnsi" w:cstheme="minorHAnsi"/>
          <w:sz w:val="14"/>
        </w:rPr>
        <w:t xml:space="preserve">.” He remarks to the contrary that </w:t>
      </w:r>
      <w:r w:rsidRPr="00427B4D">
        <w:rPr>
          <w:rStyle w:val="StyleUnderline"/>
          <w:rFonts w:asciiTheme="minorHAnsi" w:hAnsiTheme="minorHAnsi" w:cstheme="minorHAnsi"/>
          <w:highlight w:val="green"/>
        </w:rPr>
        <w:t>classless society must have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a genuinely messianic face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restored to it</w:t>
      </w:r>
      <w:r w:rsidRPr="004A6549">
        <w:rPr>
          <w:rFonts w:asciiTheme="minorHAnsi" w:hAnsiTheme="minorHAnsi" w:cstheme="minorHAnsi"/>
          <w:sz w:val="14"/>
        </w:rPr>
        <w:t xml:space="preserve">. </w:t>
      </w:r>
      <w:r w:rsidRPr="004A6549">
        <w:rPr>
          <w:rStyle w:val="StyleUnderline"/>
          <w:rFonts w:asciiTheme="minorHAnsi" w:hAnsiTheme="minorHAnsi" w:cstheme="minorHAnsi"/>
        </w:rPr>
        <w:t>One way to contextualize interruption is to think through the strike</w:t>
      </w:r>
      <w:r w:rsidRPr="004A6549">
        <w:rPr>
          <w:rFonts w:asciiTheme="minorHAnsi" w:hAnsiTheme="minorHAnsi" w:cstheme="minorHAnsi"/>
          <w:sz w:val="14"/>
        </w:rPr>
        <w:t xml:space="preserve">. This should also be interesting in light of recent attempts at rekindling the flame of the revolutionary general strike, in relation to which the discourse around violence has appeared again as a trap on all sides. While the model of the strike is explicitly referenced in the "Critique of Violence” it is absent — rather conspicuously — from the "Concept of History” In the former, he writes about the strike which appears in the class struggle as a form of violence. He distinguishes between different aspects. </w:t>
      </w:r>
      <w:r w:rsidRPr="004A6549">
        <w:rPr>
          <w:rStyle w:val="StyleUnderline"/>
          <w:rFonts w:asciiTheme="minorHAnsi" w:hAnsiTheme="minorHAnsi" w:cstheme="minorHAnsi"/>
        </w:rPr>
        <w:t>On the one hand is the strike as extortion — violence used by labor as a means toward securing an end</w:t>
      </w:r>
      <w:r w:rsidRPr="004A6549">
        <w:rPr>
          <w:rFonts w:asciiTheme="minorHAnsi" w:hAnsiTheme="minorHAnsi" w:cstheme="minorHAnsi"/>
          <w:sz w:val="14"/>
        </w:rPr>
        <w:t xml:space="preserve">, </w:t>
      </w:r>
      <w:r w:rsidRPr="004A6549">
        <w:rPr>
          <w:rStyle w:val="StyleUnderline"/>
          <w:rFonts w:asciiTheme="minorHAnsi" w:hAnsiTheme="minorHAnsi" w:cstheme="minorHAnsi"/>
        </w:rPr>
        <w:t>which the state sanctions as a legal right in order to</w:t>
      </w:r>
      <w:r w:rsidRPr="004A6549">
        <w:rPr>
          <w:rFonts w:asciiTheme="minorHAnsi" w:hAnsiTheme="minorHAnsi" w:cstheme="minorHAnsi"/>
          <w:sz w:val="14"/>
        </w:rPr>
        <w:t xml:space="preserve"> "</w:t>
      </w:r>
      <w:r w:rsidRPr="004A6549">
        <w:rPr>
          <w:rStyle w:val="StyleUnderline"/>
          <w:rFonts w:asciiTheme="minorHAnsi" w:hAnsiTheme="minorHAnsi" w:cstheme="minorHAnsi"/>
        </w:rPr>
        <w:t>forestall violent actions</w:t>
      </w:r>
      <w:r w:rsidRPr="004A6549">
        <w:rPr>
          <w:rFonts w:asciiTheme="minorHAnsi" w:hAnsiTheme="minorHAnsi" w:cstheme="minorHAnsi"/>
          <w:sz w:val="14"/>
        </w:rPr>
        <w:t xml:space="preserve"> [such as the burning of factories] </w:t>
      </w:r>
      <w:r w:rsidRPr="004A6549">
        <w:rPr>
          <w:rStyle w:val="StyleUnderline"/>
          <w:rFonts w:asciiTheme="minorHAnsi" w:hAnsiTheme="minorHAnsi" w:cstheme="minorHAnsi"/>
        </w:rPr>
        <w:t>the state is afraid to oppose</w:t>
      </w:r>
      <w:r w:rsidRPr="004A6549">
        <w:rPr>
          <w:rFonts w:asciiTheme="minorHAnsi" w:hAnsiTheme="minorHAnsi" w:cstheme="minorHAnsi"/>
          <w:sz w:val="14"/>
        </w:rPr>
        <w:t xml:space="preserve">” </w:t>
      </w:r>
      <w:r w:rsidRPr="004A6549">
        <w:rPr>
          <w:rStyle w:val="StyleUnderline"/>
          <w:rFonts w:asciiTheme="minorHAnsi" w:hAnsiTheme="minorHAnsi" w:cstheme="minorHAnsi"/>
        </w:rPr>
        <w:t>The revolutionary general strike departs from the strike-as-extortion and becomes a crisis to which the state understands it must respond with violent suppression</w:t>
      </w:r>
      <w:r w:rsidRPr="004A6549">
        <w:rPr>
          <w:rFonts w:asciiTheme="minorHAnsi" w:hAnsiTheme="minorHAnsi" w:cstheme="minorHAnsi"/>
          <w:sz w:val="14"/>
        </w:rPr>
        <w:t xml:space="preserve">. It has to do this lest the strike find its way to the very heart of the state. </w:t>
      </w:r>
      <w:r w:rsidRPr="004A6549">
        <w:rPr>
          <w:rStyle w:val="StyleUnderline"/>
          <w:rFonts w:asciiTheme="minorHAnsi" w:hAnsiTheme="minorHAnsi" w:cstheme="minorHAnsi"/>
        </w:rPr>
        <w:t>Because</w:t>
      </w:r>
      <w:r w:rsidRPr="004A6549">
        <w:rPr>
          <w:rFonts w:asciiTheme="minorHAnsi" w:hAnsiTheme="minorHAnsi" w:cstheme="minorHAnsi"/>
          <w:sz w:val="14"/>
        </w:rPr>
        <w:t xml:space="preserve">, </w:t>
      </w:r>
      <w:r w:rsidRPr="004A6549">
        <w:rPr>
          <w:rStyle w:val="StyleUnderline"/>
          <w:rFonts w:asciiTheme="minorHAnsi" w:hAnsiTheme="minorHAnsi" w:cstheme="minorHAnsi"/>
        </w:rPr>
        <w:t>in such a strike</w:t>
      </w:r>
      <w:r w:rsidRPr="004A6549">
        <w:rPr>
          <w:rFonts w:asciiTheme="minorHAnsi" w:hAnsiTheme="minorHAnsi" w:cstheme="minorHAnsi"/>
          <w:sz w:val="14"/>
        </w:rPr>
        <w:t>, "</w:t>
      </w:r>
      <w:r w:rsidRPr="004A6549">
        <w:rPr>
          <w:rStyle w:val="StyleUnderline"/>
          <w:rFonts w:asciiTheme="minorHAnsi" w:hAnsiTheme="minorHAnsi" w:cstheme="minorHAnsi"/>
        </w:rPr>
        <w:t>the state fears above all else that function of violence which it is the object of this study to identify as the only secure formulation of its critique</w:t>
      </w:r>
      <w:r w:rsidRPr="004A6549">
        <w:rPr>
          <w:rFonts w:asciiTheme="minorHAnsi" w:hAnsiTheme="minorHAnsi" w:cstheme="minorHAnsi"/>
          <w:sz w:val="14"/>
        </w:rPr>
        <w:t xml:space="preserve">” </w:t>
      </w:r>
      <w:r w:rsidRPr="004A6549">
        <w:rPr>
          <w:rStyle w:val="StyleUnderline"/>
          <w:rFonts w:asciiTheme="minorHAnsi" w:hAnsiTheme="minorHAnsi" w:cstheme="minorHAnsi"/>
        </w:rPr>
        <w:t>What then is this secure formulation of the critique of violence?</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the critique of the state itself</w:t>
      </w:r>
      <w:r w:rsidRPr="004A6549">
        <w:rPr>
          <w:rFonts w:asciiTheme="minorHAnsi" w:hAnsiTheme="minorHAnsi" w:cstheme="minorHAnsi"/>
          <w:sz w:val="14"/>
        </w:rPr>
        <w:t xml:space="preserve">. Given that any strike is a kind of interruption or stoppage, nevertheless it is generally understood that there will be a return to work once a demand is met. In what Benjamin calls the political general strike, a set of politicians take this method beyond the demands particular to a workplace and apply it to a demand for them (the politicians) to take power, at which point there will be a return to work. All of this bears only the most superficial resemblance to what Benjamin describes as the form of the strike that takes place rooted "in the determination to resume only a wholly transformed work, no longer enforced by the state.” In contrast to the political general strike, this other "form of interruption of work,” </w:t>
      </w:r>
      <w:r w:rsidRPr="004A6549">
        <w:rPr>
          <w:rStyle w:val="StyleUnderline"/>
          <w:rFonts w:asciiTheme="minorHAnsi" w:hAnsiTheme="minorHAnsi" w:cstheme="minorHAnsi"/>
        </w:rPr>
        <w:t>the proletarian general strike</w:t>
      </w:r>
      <w:r w:rsidRPr="004A6549">
        <w:rPr>
          <w:rFonts w:asciiTheme="minorHAnsi" w:hAnsiTheme="minorHAnsi" w:cstheme="minorHAnsi"/>
          <w:sz w:val="14"/>
        </w:rPr>
        <w:t xml:space="preserve">, </w:t>
      </w:r>
      <w:r w:rsidRPr="004A6549">
        <w:rPr>
          <w:rStyle w:val="StyleUnderline"/>
          <w:rFonts w:asciiTheme="minorHAnsi" w:hAnsiTheme="minorHAnsi" w:cstheme="minorHAnsi"/>
        </w:rPr>
        <w:t>is</w:t>
      </w:r>
      <w:r w:rsidRPr="004A6549">
        <w:rPr>
          <w:rFonts w:asciiTheme="minorHAnsi" w:hAnsiTheme="minorHAnsi" w:cstheme="minorHAnsi"/>
          <w:sz w:val="14"/>
        </w:rPr>
        <w:t xml:space="preserve"> "</w:t>
      </w:r>
      <w:r w:rsidRPr="004A6549">
        <w:rPr>
          <w:rStyle w:val="StyleUnderline"/>
          <w:rFonts w:asciiTheme="minorHAnsi" w:hAnsiTheme="minorHAnsi" w:cstheme="minorHAnsi"/>
        </w:rPr>
        <w:t>pure means</w:t>
      </w:r>
      <w:r w:rsidRPr="004A6549">
        <w:rPr>
          <w:rFonts w:asciiTheme="minorHAnsi" w:hAnsiTheme="minorHAnsi" w:cstheme="minorHAnsi"/>
          <w:sz w:val="14"/>
        </w:rPr>
        <w:t>,” "</w:t>
      </w:r>
      <w:r w:rsidRPr="004A6549">
        <w:rPr>
          <w:rStyle w:val="StyleUnderline"/>
          <w:rFonts w:asciiTheme="minorHAnsi" w:hAnsiTheme="minorHAnsi" w:cstheme="minorHAnsi"/>
        </w:rPr>
        <w:t>nonviolent</w:t>
      </w:r>
      <w:r w:rsidRPr="004A6549">
        <w:rPr>
          <w:rFonts w:asciiTheme="minorHAnsi" w:hAnsiTheme="minorHAnsi" w:cstheme="minorHAnsi"/>
          <w:sz w:val="14"/>
        </w:rPr>
        <w:t xml:space="preserve">,” </w:t>
      </w:r>
      <w:r w:rsidRPr="004A6549">
        <w:rPr>
          <w:rStyle w:val="StyleUnderline"/>
          <w:rFonts w:asciiTheme="minorHAnsi" w:hAnsiTheme="minorHAnsi" w:cstheme="minorHAnsi"/>
        </w:rPr>
        <w:t>and</w:t>
      </w:r>
      <w:r w:rsidRPr="004A6549">
        <w:rPr>
          <w:rFonts w:asciiTheme="minorHAnsi" w:hAnsiTheme="minorHAnsi" w:cstheme="minorHAnsi"/>
          <w:sz w:val="14"/>
        </w:rPr>
        <w:t xml:space="preserve"> "</w:t>
      </w:r>
      <w:r w:rsidRPr="004A6549">
        <w:rPr>
          <w:rStyle w:val="StyleUnderline"/>
          <w:rFonts w:asciiTheme="minorHAnsi" w:hAnsiTheme="minorHAnsi" w:cstheme="minorHAnsi"/>
        </w:rPr>
        <w:t>anarchistic</w:t>
      </w:r>
      <w:r w:rsidRPr="004A6549">
        <w:rPr>
          <w:rFonts w:asciiTheme="minorHAnsi" w:hAnsiTheme="minorHAnsi" w:cstheme="minorHAnsi"/>
          <w:sz w:val="14"/>
        </w:rPr>
        <w:t xml:space="preserve">.” The reason that these two forms are "antithetical in their relation to violence” bears some further inquiry. To Benjamin the political general strike is violent because it "causes only an external modification of labor conditions,” which are in themselves violent, and has as its aim the strengthening of state power, which is both violent and the arbiter of violence. </w:t>
      </w:r>
      <w:r w:rsidRPr="004A6549">
        <w:rPr>
          <w:rStyle w:val="StyleUnderline"/>
          <w:rFonts w:asciiTheme="minorHAnsi" w:hAnsiTheme="minorHAnsi" w:cstheme="minorHAnsi"/>
        </w:rPr>
        <w:t>The proletarian general strike is nonviolent because it is the abolition of the state — the real critique of violence put into effect</w:t>
      </w:r>
      <w:r w:rsidRPr="004A6549">
        <w:rPr>
          <w:rFonts w:asciiTheme="minorHAnsi" w:hAnsiTheme="minorHAnsi" w:cstheme="minorHAnsi"/>
          <w:sz w:val="14"/>
        </w:rPr>
        <w:t>. And the "really effective critique” of violence "coincides with the critique of all legal violence.”</w:t>
      </w:r>
    </w:p>
    <w:p w:rsidR="001642D8" w:rsidRPr="004A6549" w:rsidRDefault="001642D8" w:rsidP="005765D6">
      <w:pPr>
        <w:rPr>
          <w:rFonts w:asciiTheme="minorHAnsi" w:hAnsiTheme="minorHAnsi" w:cstheme="minorHAnsi"/>
          <w:sz w:val="14"/>
        </w:rPr>
      </w:pPr>
    </w:p>
    <w:p w:rsidR="0003716E" w:rsidRDefault="0003716E" w:rsidP="005765D6">
      <w:pPr>
        <w:pStyle w:val="Heading1"/>
        <w:rPr>
          <w:rFonts w:asciiTheme="minorHAnsi" w:hAnsiTheme="minorHAnsi" w:cstheme="minorHAnsi"/>
        </w:rPr>
      </w:pPr>
      <w:r>
        <w:rPr>
          <w:rFonts w:asciiTheme="minorHAnsi" w:hAnsiTheme="minorHAnsi" w:cstheme="minorHAnsi"/>
        </w:rPr>
        <w:lastRenderedPageBreak/>
        <w:t>Case NEG</w:t>
      </w:r>
    </w:p>
    <w:p w:rsidR="00641F7E" w:rsidRDefault="00641F7E" w:rsidP="00454A9B">
      <w:pPr>
        <w:pStyle w:val="Heading2"/>
      </w:pPr>
      <w:proofErr w:type="gramStart"/>
      <w:r>
        <w:lastRenderedPageBreak/>
        <w:t>framework</w:t>
      </w:r>
      <w:proofErr w:type="gramEnd"/>
    </w:p>
    <w:p w:rsidR="00641F7E" w:rsidRDefault="00641F7E" w:rsidP="00641F7E">
      <w:pPr>
        <w:pStyle w:val="Heading3"/>
      </w:pPr>
      <w:r>
        <w:lastRenderedPageBreak/>
        <w:t>2nc – law good</w:t>
      </w:r>
    </w:p>
    <w:p w:rsidR="00641F7E" w:rsidRPr="004A6549" w:rsidRDefault="00641F7E" w:rsidP="00CC14D2">
      <w:pPr>
        <w:pStyle w:val="Heading4"/>
      </w:pPr>
      <w:r w:rsidRPr="004A6549">
        <w:t xml:space="preserve">We should retrieve the </w:t>
      </w:r>
      <w:r w:rsidRPr="004A6549">
        <w:rPr>
          <w:u w:val="single"/>
        </w:rPr>
        <w:t>descriptive force</w:t>
      </w:r>
      <w:r w:rsidRPr="004A6549">
        <w:t xml:space="preserve"> of Agamben’s criticism of law without neglecting the </w:t>
      </w:r>
      <w:r w:rsidRPr="004A6549">
        <w:rPr>
          <w:u w:val="single"/>
        </w:rPr>
        <w:t>strategic benefits</w:t>
      </w:r>
      <w:r w:rsidRPr="004A6549">
        <w:t xml:space="preserve"> reform provides for the oppressed</w:t>
      </w:r>
    </w:p>
    <w:p w:rsidR="00641F7E" w:rsidRPr="004A6549" w:rsidRDefault="00641F7E" w:rsidP="00641F7E">
      <w:pPr>
        <w:tabs>
          <w:tab w:val="left" w:pos="11190"/>
        </w:tabs>
        <w:rPr>
          <w:rFonts w:asciiTheme="minorHAnsi" w:hAnsiTheme="minorHAnsi" w:cstheme="minorHAnsi"/>
        </w:rPr>
      </w:pPr>
      <w:r w:rsidRPr="004A6549">
        <w:rPr>
          <w:rFonts w:asciiTheme="minorHAnsi" w:hAnsiTheme="minorHAnsi" w:cstheme="minorHAnsi"/>
        </w:rPr>
        <w:t>*4pt font for long passages with no relevance</w:t>
      </w:r>
      <w:r w:rsidRPr="004A6549">
        <w:rPr>
          <w:rFonts w:asciiTheme="minorHAnsi" w:hAnsiTheme="minorHAnsi" w:cstheme="minorHAnsi"/>
        </w:rPr>
        <w:tab/>
      </w:r>
    </w:p>
    <w:p w:rsidR="00641F7E" w:rsidRPr="004A6549" w:rsidRDefault="00641F7E" w:rsidP="00641F7E">
      <w:pPr>
        <w:rPr>
          <w:rFonts w:asciiTheme="minorHAnsi" w:hAnsiTheme="minorHAnsi" w:cstheme="minorHAnsi"/>
          <w:sz w:val="14"/>
        </w:rPr>
      </w:pPr>
      <w:r w:rsidRPr="004A6549">
        <w:rPr>
          <w:rFonts w:asciiTheme="minorHAnsi" w:hAnsiTheme="minorHAnsi" w:cstheme="minorHAnsi"/>
          <w:b/>
        </w:rPr>
        <w:t>Deranty 4</w:t>
      </w:r>
      <w:r w:rsidRPr="004A6549">
        <w:rPr>
          <w:rFonts w:asciiTheme="minorHAnsi" w:hAnsiTheme="minorHAnsi" w:cstheme="minorHAnsi"/>
        </w:rPr>
        <w:t xml:space="preserve"> (Jean-Philippe – Professor of Philosophy at Macquarie University, “Agamben’s challenge to normative theories of modern rights,” in borderlands, Volume 3, Number 1, 2004, </w:t>
      </w:r>
      <w:hyperlink r:id="rId22" w:history="1">
        <w:r w:rsidRPr="004A6549">
          <w:rPr>
            <w:rStyle w:val="Hyperlink"/>
            <w:rFonts w:asciiTheme="minorHAnsi" w:hAnsiTheme="minorHAnsi" w:cstheme="minorHAnsi"/>
          </w:rPr>
          <w:t>http://www.borderlands.net.au/vol3no1_2004/deranty_agambnschall.htm</w:t>
        </w:r>
      </w:hyperlink>
      <w:r w:rsidRPr="004A6549">
        <w:rPr>
          <w:rFonts w:asciiTheme="minorHAnsi" w:hAnsiTheme="minorHAnsi" w:cstheme="minorHAnsi"/>
        </w:rPr>
        <w:t>)</w:t>
      </w:r>
    </w:p>
    <w:p w:rsidR="00641F7E" w:rsidRPr="004A6549" w:rsidRDefault="00641F7E" w:rsidP="00641F7E">
      <w:pPr>
        <w:rPr>
          <w:rFonts w:asciiTheme="minorHAnsi" w:hAnsiTheme="minorHAnsi" w:cstheme="minorHAnsi"/>
          <w:sz w:val="14"/>
        </w:rPr>
      </w:pPr>
      <w:r w:rsidRPr="004A6549">
        <w:rPr>
          <w:rFonts w:asciiTheme="minorHAnsi" w:hAnsiTheme="minorHAnsi" w:cstheme="minorHAnsi"/>
          <w:sz w:val="14"/>
        </w:rPr>
        <w:t xml:space="preserve">7. The question, though, is whether Agamben’s counter-theory that results from this critical inspiration is itself valid. This paper aims to assess some of Agamben’s key arguments against normative theories of rights, to show that his own proposal is itself caught up in major conceptual and political difficulties. This leads to the conclusion - which can only be programmatically sketched within the scope of this short paper - that </w:t>
      </w:r>
      <w:r w:rsidRPr="00427B4D">
        <w:rPr>
          <w:rStyle w:val="StyleUnderline"/>
          <w:rFonts w:asciiTheme="minorHAnsi" w:hAnsiTheme="minorHAnsi" w:cstheme="minorHAnsi"/>
          <w:highlight w:val="green"/>
        </w:rPr>
        <w:t>there is</w:t>
      </w:r>
      <w:r w:rsidRPr="004A6549">
        <w:rPr>
          <w:rStyle w:val="StyleUnderline"/>
          <w:rFonts w:asciiTheme="minorHAnsi" w:hAnsiTheme="minorHAnsi" w:cstheme="minorHAnsi"/>
        </w:rPr>
        <w:t xml:space="preserve"> still </w:t>
      </w:r>
      <w:r w:rsidRPr="00427B4D">
        <w:rPr>
          <w:rStyle w:val="StyleUnderline"/>
          <w:rFonts w:asciiTheme="minorHAnsi" w:hAnsiTheme="minorHAnsi" w:cstheme="minorHAnsi"/>
          <w:highlight w:val="green"/>
        </w:rPr>
        <w:t>a need to</w:t>
      </w:r>
      <w:r w:rsidRPr="004A6549">
        <w:rPr>
          <w:rStyle w:val="StyleUnderline"/>
          <w:rFonts w:asciiTheme="minorHAnsi" w:hAnsiTheme="minorHAnsi" w:cstheme="minorHAnsi"/>
        </w:rPr>
        <w:t xml:space="preserve"> attempt </w:t>
      </w:r>
      <w:r w:rsidRPr="00427B4D">
        <w:rPr>
          <w:rStyle w:val="StyleUnderline"/>
          <w:rFonts w:asciiTheme="minorHAnsi" w:hAnsiTheme="minorHAnsi" w:cstheme="minorHAnsi"/>
          <w:highlight w:val="green"/>
        </w:rPr>
        <w:t xml:space="preserve">to retrieve the </w:t>
      </w:r>
      <w:r w:rsidRPr="00427B4D">
        <w:rPr>
          <w:rStyle w:val="Emphasis"/>
          <w:rFonts w:asciiTheme="minorHAnsi" w:hAnsiTheme="minorHAnsi" w:cstheme="minorHAnsi"/>
          <w:highlight w:val="green"/>
        </w:rPr>
        <w:t>force of Agamben’s critical arguments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w:t>
      </w:r>
      <w:r w:rsidRPr="00427B4D">
        <w:rPr>
          <w:rStyle w:val="StyleUnderline"/>
          <w:rFonts w:asciiTheme="minorHAnsi" w:hAnsiTheme="minorHAnsi" w:cstheme="minorHAnsi"/>
          <w:highlight w:val="green"/>
        </w:rPr>
        <w:t xml:space="preserve">without </w:t>
      </w:r>
      <w:r w:rsidRPr="00427B4D">
        <w:rPr>
          <w:rStyle w:val="Emphasis"/>
          <w:rFonts w:asciiTheme="minorHAnsi" w:hAnsiTheme="minorHAnsi" w:cstheme="minorHAnsi"/>
          <w:highlight w:val="green"/>
        </w:rPr>
        <w:t>abandoning the resource that modern rights</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their normative dimensions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can provide for an alternative political theory and practice</w:t>
      </w:r>
      <w:r w:rsidRPr="004A6549">
        <w:rPr>
          <w:rFonts w:asciiTheme="minorHAnsi" w:hAnsiTheme="minorHAnsi" w:cstheme="minorHAnsi"/>
          <w:sz w:val="14"/>
        </w:rPr>
        <w:t xml:space="preserve">. </w:t>
      </w:r>
      <w:r w:rsidRPr="004A6549">
        <w:rPr>
          <w:rFonts w:asciiTheme="minorHAnsi" w:hAnsiTheme="minorHAnsi" w:cstheme="minorHAnsi"/>
          <w:sz w:val="8"/>
          <w:szCs w:val="8"/>
        </w:rPr>
        <w:t>Agamben’s Essentialism 8. Agamben’s conception of the task of thinking is deeply Heideggerian. It can be summarized in this way: the thinker isolates ontological essences in which the common ground of apparently different, or even opposite, empirical and historical phenomena is revealed. The constantly reoccurring conceptual gesture in Agamben’s writings is that of indistinction. Political power is the instigation of an indistinction between the state of exception and the normal legal order, between fact and law, nature and norm, animality and humanity, inside and outside, inclusion and exclusion. It must be noted that, paradoxically, this recurrent movement of indistinction that effaces conceptual and empirical differences runs counter to the Foucauldian distinctions and discontinuities. 9. Consistent with this foundationalist essentialism, Agamben does not restrict indistinction to the conceptual or structural level, but extends it to empirical, historical phenomena. The archaic State is not substantially different from the modern one. There is no essential difference between democracy before Auschwitz, the totalitarian States themselves, and democracy after Auschwitz between liberal democracies and dictatorships (Agamben 1998:10). In Auschwitz, there is no difference between victim and executioner (Agamben 1999a: 21). No distinction between the sacred priest, the criminal banned from the archaic community and the modern citizen; no distinction between the bodies in Auschwitz and the bodies of victims of car accidents in modern Europe (1998: 114); no distinction between the Muselmann in the extermination camp and the immigrant locked up by police in a hotel at Charles de Gaulle Airport (1998: 174), or between the Muselmann and the overcomatose person (1999a: 156); no distinction between the Nazi extermination camps and the camps established in the former Yugoslavia. 10. On a general, philosophical level, the essentialist method that leads to general indistinguishability would be questioned by other traditions of thought. The strongest critique would probably come from the Hegelian tradition, for which the essence is to be found nowhere but in its modes of appearance, identity in differences. The conceptual imperative that ensues is the task of thinking precisely what appears as different, and not look for a transcendent "thing-in-itself" in which all differences are swallowed. If indeed there are historiographical differences between democracy and fascism (1998: 10), then perhaps it should bear more weight in the theory, and not be blurred into indistinction. From a Hegelian perspective, Agamben’s conceptuality looks very much like a Schellingian night where all cows are black. This in itself is obviously not a ground for rejection, as all theory starts from a theoretical decision which is itself ungrounded and the matter of pure freedom, as Fichte demonstrated. Thought, like politics, is all about the decision and its implications. 11. In the case of empirical examples, the erasure of difference between phenomena seems particularly counter-intuitive in the case of dissimilar modes of internment.</w:t>
      </w:r>
      <w:r w:rsidRPr="004A6549">
        <w:rPr>
          <w:rFonts w:asciiTheme="minorHAnsi" w:hAnsiTheme="minorHAnsi" w:cstheme="minorHAnsi"/>
          <w:sz w:val="10"/>
        </w:rPr>
        <w:t xml:space="preserve"> </w:t>
      </w:r>
      <w:r w:rsidRPr="004A6549">
        <w:rPr>
          <w:rStyle w:val="StyleUnderline"/>
          <w:rFonts w:asciiTheme="minorHAnsi" w:hAnsiTheme="minorHAnsi" w:cstheme="minorHAnsi"/>
        </w:rPr>
        <w:t>From a practical point of view</w:t>
      </w:r>
      <w:r w:rsidRPr="004A6549">
        <w:rPr>
          <w:rFonts w:asciiTheme="minorHAnsi" w:hAnsiTheme="minorHAnsi" w:cstheme="minorHAnsi"/>
          <w:sz w:val="14"/>
        </w:rPr>
        <w:t xml:space="preserve">, </w:t>
      </w:r>
      <w:r w:rsidRPr="004A6549">
        <w:rPr>
          <w:rStyle w:val="StyleUnderline"/>
          <w:rFonts w:asciiTheme="minorHAnsi" w:hAnsiTheme="minorHAnsi" w:cstheme="minorHAnsi"/>
        </w:rPr>
        <w:t>it seems counter-productive to claim that there is no substantial difference between archaic communities and modern communities provided with the language of rights, between the lawlessness of war times and democratic discourse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There must be a way of problematising the</w:t>
      </w:r>
      <w:r w:rsidRPr="004A6549">
        <w:rPr>
          <w:rStyle w:val="StyleUnderline"/>
          <w:rFonts w:asciiTheme="minorHAnsi" w:hAnsiTheme="minorHAnsi" w:cstheme="minorHAnsi"/>
        </w:rPr>
        <w:t xml:space="preserve"> ideological </w:t>
      </w:r>
      <w:r w:rsidRPr="00427B4D">
        <w:rPr>
          <w:rStyle w:val="StyleUnderline"/>
          <w:rFonts w:asciiTheme="minorHAnsi" w:hAnsiTheme="minorHAnsi" w:cstheme="minorHAnsi"/>
          <w:highlight w:val="green"/>
        </w:rPr>
        <w:t>mantra of Western freedom</w:t>
      </w:r>
      <w:r w:rsidRPr="004A6549">
        <w:rPr>
          <w:rFonts w:asciiTheme="minorHAnsi" w:hAnsiTheme="minorHAnsi" w:cstheme="minorHAnsi"/>
          <w:sz w:val="14"/>
        </w:rPr>
        <w:t xml:space="preserve">, </w:t>
      </w:r>
      <w:r w:rsidRPr="004A6549">
        <w:rPr>
          <w:rStyle w:val="StyleUnderline"/>
          <w:rFonts w:asciiTheme="minorHAnsi" w:hAnsiTheme="minorHAnsi" w:cstheme="minorHAnsi"/>
        </w:rPr>
        <w:t>of modernity’s moral superiority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that </w:t>
      </w:r>
      <w:r w:rsidRPr="00427B4D">
        <w:rPr>
          <w:rStyle w:val="Emphasis"/>
          <w:rFonts w:asciiTheme="minorHAnsi" w:hAnsiTheme="minorHAnsi" w:cstheme="minorHAnsi"/>
          <w:highlight w:val="green"/>
        </w:rPr>
        <w:t>does not</w:t>
      </w:r>
      <w:r w:rsidRPr="004A6549">
        <w:rPr>
          <w:rStyle w:val="Emphasis"/>
          <w:rFonts w:asciiTheme="minorHAnsi" w:hAnsiTheme="minorHAnsi" w:cstheme="minorHAnsi"/>
        </w:rPr>
        <w:t xml:space="preserve"> simply </w:t>
      </w:r>
      <w:r w:rsidRPr="00427B4D">
        <w:rPr>
          <w:rStyle w:val="Emphasis"/>
          <w:rFonts w:asciiTheme="minorHAnsi" w:hAnsiTheme="minorHAnsi" w:cstheme="minorHAnsi"/>
          <w:highlight w:val="green"/>
        </w:rPr>
        <w:t>equate it with Nazi propaganda</w:t>
      </w:r>
      <w:r w:rsidRPr="004A6549">
        <w:rPr>
          <w:rFonts w:asciiTheme="minorHAnsi" w:hAnsiTheme="minorHAnsi" w:cstheme="minorHAnsi"/>
          <w:sz w:val="14"/>
        </w:rPr>
        <w:t xml:space="preserve"> (Ogilvie 2001). </w:t>
      </w:r>
      <w:r w:rsidRPr="004A6549">
        <w:rPr>
          <w:rStyle w:val="StyleUnderline"/>
          <w:rFonts w:asciiTheme="minorHAnsi" w:hAnsiTheme="minorHAnsi" w:cstheme="minorHAnsi"/>
        </w:rPr>
        <w:t>Habermas</w:t>
      </w:r>
      <w:r w:rsidRPr="004A6549">
        <w:rPr>
          <w:rFonts w:asciiTheme="minorHAnsi" w:hAnsiTheme="minorHAnsi" w:cstheme="minorHAnsi"/>
          <w:sz w:val="14"/>
        </w:rPr>
        <w:t xml:space="preserve"> and Honneth </w:t>
      </w:r>
      <w:r w:rsidRPr="004A6549">
        <w:rPr>
          <w:rStyle w:val="StyleUnderline"/>
          <w:rFonts w:asciiTheme="minorHAnsi" w:hAnsiTheme="minorHAnsi" w:cstheme="minorHAnsi"/>
        </w:rPr>
        <w:t>probably have a point when they highlight the advances made by modernity in the entrenchment of rights</w:t>
      </w:r>
      <w:r w:rsidRPr="004A6549">
        <w:rPr>
          <w:rFonts w:asciiTheme="minorHAnsi" w:hAnsiTheme="minorHAnsi" w:cstheme="minorHAnsi"/>
          <w:sz w:val="14"/>
        </w:rPr>
        <w:t xml:space="preserve">. </w:t>
      </w:r>
      <w:r w:rsidRPr="004A6549">
        <w:rPr>
          <w:rStyle w:val="StyleUnderline"/>
          <w:rFonts w:asciiTheme="minorHAnsi" w:hAnsiTheme="minorHAnsi" w:cstheme="minorHAnsi"/>
        </w:rPr>
        <w:t>If the ethical task is that of testimony</w:t>
      </w:r>
      <w:r w:rsidRPr="004A6549">
        <w:rPr>
          <w:rFonts w:asciiTheme="minorHAnsi" w:hAnsiTheme="minorHAnsi" w:cstheme="minorHAnsi"/>
          <w:sz w:val="14"/>
        </w:rPr>
        <w:t xml:space="preserve">, </w:t>
      </w:r>
      <w:r w:rsidRPr="004A6549">
        <w:rPr>
          <w:rStyle w:val="StyleUnderline"/>
          <w:rFonts w:asciiTheme="minorHAnsi" w:hAnsiTheme="minorHAnsi" w:cstheme="minorHAnsi"/>
        </w:rPr>
        <w:t>then our testimony should go also to all the individual lives that were freed from alienation by the establishment of legal barriers against arbitrariness and exclusion</w:t>
      </w:r>
      <w:r w:rsidRPr="004A6549">
        <w:rPr>
          <w:rFonts w:asciiTheme="minorHAnsi" w:hAnsiTheme="minorHAnsi" w:cstheme="minorHAnsi"/>
          <w:sz w:val="14"/>
        </w:rPr>
        <w:t xml:space="preserve">. </w:t>
      </w:r>
      <w:r w:rsidRPr="004A6549">
        <w:rPr>
          <w:rStyle w:val="StyleUnderline"/>
          <w:rFonts w:asciiTheme="minorHAnsi" w:hAnsiTheme="minorHAnsi" w:cstheme="minorHAnsi"/>
        </w:rPr>
        <w:t>We should heed Honneth’s reminder that struggles for social and political emancipation have often privileged the language of rights over any other discourse</w:t>
      </w:r>
      <w:r w:rsidRPr="004A6549">
        <w:rPr>
          <w:rFonts w:asciiTheme="minorHAnsi" w:hAnsiTheme="minorHAnsi" w:cstheme="minorHAnsi"/>
          <w:sz w:val="14"/>
        </w:rPr>
        <w:t xml:space="preserve"> (Fraser, Honneth 2003). </w:t>
      </w:r>
      <w:r w:rsidRPr="00427B4D">
        <w:rPr>
          <w:rStyle w:val="StyleUnderline"/>
          <w:rFonts w:asciiTheme="minorHAnsi" w:hAnsiTheme="minorHAnsi" w:cstheme="minorHAnsi"/>
          <w:highlight w:val="green"/>
        </w:rPr>
        <w:t xml:space="preserve">To </w:t>
      </w:r>
      <w:r w:rsidRPr="00427B4D">
        <w:rPr>
          <w:rStyle w:val="Emphasis"/>
          <w:rFonts w:asciiTheme="minorHAnsi" w:hAnsiTheme="minorHAnsi" w:cstheme="minorHAnsi"/>
          <w:highlight w:val="green"/>
        </w:rPr>
        <w:t>reject</w:t>
      </w:r>
      <w:r w:rsidRPr="00427B4D">
        <w:rPr>
          <w:rStyle w:val="StyleUnderline"/>
          <w:rFonts w:asciiTheme="minorHAnsi" w:hAnsiTheme="minorHAnsi" w:cstheme="minorHAnsi"/>
          <w:highlight w:val="green"/>
        </w:rPr>
        <w:t xml:space="preserve"> the language of</w:t>
      </w:r>
      <w:r w:rsidRPr="004A6549">
        <w:rPr>
          <w:rStyle w:val="StyleUnderline"/>
          <w:rFonts w:asciiTheme="minorHAnsi" w:hAnsiTheme="minorHAnsi" w:cstheme="minorHAnsi"/>
        </w:rPr>
        <w:t xml:space="preserve"> human </w:t>
      </w:r>
      <w:r w:rsidRPr="00427B4D">
        <w:rPr>
          <w:rStyle w:val="StyleUnderline"/>
          <w:rFonts w:asciiTheme="minorHAnsi" w:hAnsiTheme="minorHAnsi" w:cstheme="minorHAnsi"/>
          <w:highlight w:val="green"/>
        </w:rPr>
        <w:t>rights</w:t>
      </w:r>
      <w:r w:rsidRPr="004A6549">
        <w:rPr>
          <w:rStyle w:val="StyleUnderline"/>
          <w:rFonts w:asciiTheme="minorHAnsi" w:hAnsiTheme="minorHAnsi" w:cstheme="minorHAnsi"/>
        </w:rPr>
        <w:t xml:space="preserve"> altogether </w:t>
      </w:r>
      <w:r w:rsidRPr="00427B4D">
        <w:rPr>
          <w:rStyle w:val="StyleUnderline"/>
          <w:rFonts w:asciiTheme="minorHAnsi" w:hAnsiTheme="minorHAnsi" w:cstheme="minorHAnsi"/>
          <w:highlight w:val="green"/>
        </w:rPr>
        <w:t xml:space="preserve">could be a </w:t>
      </w:r>
      <w:r w:rsidRPr="004A6549">
        <w:rPr>
          <w:rStyle w:val="StyleUnderline"/>
          <w:rFonts w:asciiTheme="minorHAnsi" w:hAnsiTheme="minorHAnsi" w:cstheme="minorHAnsi"/>
        </w:rPr>
        <w:t>costly gesture in understanding past political struggles in their relevance for future ones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a </w:t>
      </w:r>
      <w:r w:rsidRPr="00427B4D">
        <w:rPr>
          <w:rStyle w:val="StyleUnderline"/>
          <w:rFonts w:asciiTheme="minorHAnsi" w:hAnsiTheme="minorHAnsi" w:cstheme="minorHAnsi"/>
          <w:highlight w:val="green"/>
        </w:rPr>
        <w:t>serious strategic</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political loss for accompanying present struggles</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We want to </w:t>
      </w:r>
      <w:r w:rsidRPr="00427B4D">
        <w:rPr>
          <w:rStyle w:val="StyleUnderline"/>
          <w:rFonts w:asciiTheme="minorHAnsi" w:hAnsiTheme="minorHAnsi" w:cstheme="minorHAnsi"/>
          <w:highlight w:val="green"/>
        </w:rPr>
        <w:t xml:space="preserve">criticise the </w:t>
      </w:r>
      <w:r w:rsidRPr="00427B4D">
        <w:rPr>
          <w:rStyle w:val="Emphasis"/>
          <w:rFonts w:asciiTheme="minorHAnsi" w:hAnsiTheme="minorHAnsi" w:cstheme="minorHAnsi"/>
          <w:highlight w:val="green"/>
        </w:rPr>
        <w:t>ideology</w:t>
      </w:r>
      <w:r w:rsidRPr="00427B4D">
        <w:rPr>
          <w:rStyle w:val="StyleUnderline"/>
          <w:rFonts w:asciiTheme="minorHAnsi" w:hAnsiTheme="minorHAnsi" w:cstheme="minorHAnsi"/>
          <w:highlight w:val="green"/>
        </w:rPr>
        <w:t xml:space="preserve"> of human rights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but not at the cost of renouncing the resources that rights provide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Otherwise</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critical </w:t>
      </w:r>
      <w:r w:rsidRPr="00427B4D">
        <w:rPr>
          <w:rStyle w:val="StyleUnderline"/>
          <w:rFonts w:asciiTheme="minorHAnsi" w:hAnsiTheme="minorHAnsi" w:cstheme="minorHAnsi"/>
          <w:highlight w:val="green"/>
        </w:rPr>
        <w:t>theory would</w:t>
      </w:r>
      <w:r w:rsidRPr="004A6549">
        <w:rPr>
          <w:rStyle w:val="StyleUnderline"/>
          <w:rFonts w:asciiTheme="minorHAnsi" w:hAnsiTheme="minorHAnsi" w:cstheme="minorHAnsi"/>
        </w:rPr>
        <w:t xml:space="preserve"> be in the odd position of casting aspersions upon the very people it purports to speak for</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of </w:t>
      </w:r>
      <w:r w:rsidRPr="00427B4D">
        <w:rPr>
          <w:rStyle w:val="Emphasis"/>
          <w:rFonts w:asciiTheme="minorHAnsi" w:hAnsiTheme="minorHAnsi" w:cstheme="minorHAnsi"/>
          <w:highlight w:val="green"/>
        </w:rPr>
        <w:t>depriv</w:t>
      </w:r>
      <w:r w:rsidRPr="004A6549">
        <w:rPr>
          <w:rStyle w:val="Emphasis"/>
          <w:rFonts w:asciiTheme="minorHAnsi" w:hAnsiTheme="minorHAnsi" w:cstheme="minorHAnsi"/>
        </w:rPr>
        <w:t xml:space="preserve">ing </w:t>
      </w:r>
      <w:r w:rsidRPr="00427B4D">
        <w:rPr>
          <w:rStyle w:val="Emphasis"/>
          <w:rFonts w:asciiTheme="minorHAnsi" w:hAnsiTheme="minorHAnsi" w:cstheme="minorHAnsi"/>
          <w:highlight w:val="green"/>
        </w:rPr>
        <w:t>itself of a major weapon in the struggle against oppression</w:t>
      </w:r>
      <w:r w:rsidRPr="004A6549">
        <w:rPr>
          <w:rFonts w:asciiTheme="minorHAnsi" w:hAnsiTheme="minorHAnsi" w:cstheme="minorHAnsi"/>
          <w:sz w:val="14"/>
        </w:rPr>
        <w:t xml:space="preserve">. </w:t>
      </w:r>
      <w:r w:rsidRPr="004A6549">
        <w:rPr>
          <w:rFonts w:asciiTheme="minorHAnsi" w:hAnsiTheme="minorHAnsi" w:cstheme="minorHAnsi"/>
          <w:sz w:val="8"/>
          <w:szCs w:val="8"/>
        </w:rPr>
        <w:t>The Critique of Human Rights 12. In order to argue against fundamental rights as the normative grounding of modern politics, Agamben presents the biopolitical thesis: the actual subject of the law is not the citizen, understood as a person vested with fundamental rights, but the human being as living creature. The actual subject of power is bare life. 13. I want to consider this rejection of the principle of human rights from the angle of the emergence of biopolitics at the time of the declarations of human rights. Agamben accepts the well-established distinction between ancient natural law, natural law under absolutism, and modern natural law (Strauss 1953). His narrative, however, runs counter to the usual one: It is almost as if, starting from a certain point, every decisive political event were double-sided: the spaces, the liberties, and the rights won by individuals in their conflicts with central powers always simultaneously prepared a tacit but increasing inscription of individuals’ lives with the state order, thus offering a new and more dreadful foundation for the very sovereign power from which they wanted to liberate themselves (Agamben 1998: 121). 14. This is a kind of dialectic of Enlightenment: the more individuals liberate themselves legally from the shackles of authority, the more they subject themselves to power biopolitically. This dialectic enables Agamben to postulate a continuous line running from the first formulation of the Habeas Corpus, through the Bill of Rights, to the 1933 Nuremberg eugenic laws: along this line we find the body of the individual directly exposed to the state of exception. In the different Declarations of Human Rights that signal the historical birth of modernity, the subject becomes citizen that is bearer of sovereignty, solely on account of his birth, his natio, or nationality. Behind the citizen, man as bare life is hidden. This bare life exposed to sovereign power is precisely the pure substance that the Nazi regime attempted to produce, which justifies the perception of continuity between modern democracy and the totalitarian State. 15. This reading of the French Revolution and of the Declarations of Human Rights used as preambles to the different constitutions of the République is problematic. First of all, in the American Revolution, which in many senses was the model for the French, it would be difficult to find the figure of homo sacer. The American declaration of independence, influenced by Locke’s theory of natural law, places the origin of the rights of men in divine laws. Political power does not apply to individuals considered from the point of view of their birth, their natio or nationality, but to individuals fully endowed with natural rights, as creatures of God (Kervégan 1995: 660). 16. Agamben is greatly inspired by Hannah Arendt. She is the one that explicitly makes the "internment camp" a central figure of modern times (Arendt 1966: 276). In her, he finds a strong counter-objection to the remark above. In both the "American formula" that relies on the authority of God, and the "French formula" that relies on philosophical justifications of natural law, the fiction of a universal essence of man is denounced by the factual helplessness of all the refugees and stateless people created by the turmoils of the 20th century. 17. Agamben quotes Arendt’s critical conclusion: ‘the conception of human rights, based upon the assumed existence of a human being as such, broke down at the very moment when those who professed to believe in it were for the first time confronted with people who had indeed lost all other qualities and specific relationships – except that they were still human’ (Arendt 1966: 299; Agamben 1998: 126). But he fails to quote the very next line, which makes all the difference: "The world found nothing sacred in the abstract nakedness of the human being" (Arendt 1966: 299). 18. What Arendt means is that only when they are realised in a political "commonwealth" do human rights have any meaning. They are an abstraction otherwise. More important than the right to freedom or the right to justice is "the right to have rights", that is, to be the member of a political community. Arendt therefore asserts the opposite of what Agamben wants to say: she believes that the political solution lies in what he considers to be a fiction, namely the citizen. Her point is that when man and citizen come apart, we realise that man never really existed as a subject of rights. This is the exact opposite of Agamben for whom the citizen is just a travesty. 19. Despite this opposition, Agamben borrows Arendt’s critical interpretation of the French revolution and modernity in general, even though this interpretation itself is not beyond doubt. The French declaration makes it clear that human rights lose all significance if they are not reinscribed within a political community that transforms them into constitutional principles, and the American constitution also defines a clear link between individual freedom and a political order whose goal is freedom’s protection. Yet, Agamben reads the first article of the Declaration of 1789, "all men are born and remain free and equal in rights" as proof that modern sovereign power applies to bare life, here in the form of birth (Agamben 1995: 128). But this seems disingenuous. Birth here refers not to nationality, but simply to the fundamental fact of the equality of all human beings in right. The term effectuates the radical break with ancient and absolutist natural law, a break that is synonymous with legal modernity. In ancient natural law, rights were associated with the social position or the notion of a perfect cosmic order underpinned by God. 20. This emphasis on the rupture that the declarations consummate leads to the question of historical continuity. The Habeas Corpus is not necessarily a precursor of modern declarations as it uses a non-egalitarian definition of freedom, reserved for the elite. It lacks the fundamental notion that is the mark of modernity, the universal equality of all. 21. Agamben does not emphasise equality, but it could be argued that, above all others, even above the notion of right, it is this category that gives modernity its actual normative content. Modern man is therefore not first and foremost the national, but a universal being liberated from the particularisms of traditional society. This amounts only to an empty universalism if no political project realises freedom and equality, but this is precisely a mistake that the American and French revolutions, for all their ambiguities, did not commit. Agamben refuses to consider basic legal equality as the true content of declarations of human rights and instead focuses on the national aspect. In this he is faithful to Schmitt who rejects the republican conception of popular sovereignty. Schmitt, Benjamin and the Violence of the Law 22. One of the most impressive aspects in Agamben’s oeuvre is the extent to which it has developed to such a high level of conceptual sophistication, and how it delves to such a degree into philological, historical and conceptual detail, whilst remaining ever faithful to the letter and spirit of Walter Benjamin’s writings. This is true of his meditations on language, literature, and the "end of experience". This especially true, however, of Agamben’s political writings. They can be read as the results of a systematic research undertaken with the goal of developing and giving substance to the insights put forward by Benjamin in his long forgotten and now famous 1921 article, "Critique of Violence", as well as the 1940 "Theses on the Philosophy of History".</w:t>
      </w:r>
      <w:r w:rsidRPr="004A6549">
        <w:rPr>
          <w:rFonts w:asciiTheme="minorHAnsi" w:hAnsiTheme="minorHAnsi" w:cstheme="minorHAnsi"/>
          <w:sz w:val="10"/>
        </w:rPr>
        <w:t xml:space="preserve"> </w:t>
      </w:r>
      <w:r w:rsidRPr="004A6549">
        <w:rPr>
          <w:rStyle w:val="StyleUnderline"/>
          <w:rFonts w:asciiTheme="minorHAnsi" w:hAnsiTheme="minorHAnsi" w:cstheme="minorHAnsi"/>
        </w:rPr>
        <w:t xml:space="preserve">It is important to approach Agamben’s theses on political </w:t>
      </w:r>
      <w:r w:rsidRPr="004A6549">
        <w:rPr>
          <w:rStyle w:val="StyleUnderline"/>
          <w:rFonts w:asciiTheme="minorHAnsi" w:hAnsiTheme="minorHAnsi" w:cstheme="minorHAnsi"/>
        </w:rPr>
        <w:lastRenderedPageBreak/>
        <w:t>sovereignty from this perspective because their radical nature risks blocking access to their meaning and critical potential</w:t>
      </w:r>
      <w:r w:rsidRPr="004A6549">
        <w:rPr>
          <w:rFonts w:asciiTheme="minorHAnsi" w:hAnsiTheme="minorHAnsi" w:cstheme="minorHAnsi"/>
          <w:sz w:val="8"/>
          <w:szCs w:val="8"/>
        </w:rPr>
        <w:t>. 23. The second of the three volumes to be dedicated to the figure of homo sacer (Homo Sacer II, 1) studies afresh many of the key theses, concepts and references that were present in the first instalment (Homo Sacer: sovereign power and bare life). The new genealogical and ontological analyses in this second volume make both the negative, critical, and the positive, programmatic, aspects of Agamben’s politics very clear. 24. By focusing on the paradox of constituting power, the extra-juridical nature of the decision that founds the juridical field, the paradox of political sovereignty, which, in its normality and normativity, logically relies on the power to decree the state of exception, Carl Schmitt has isolated the violent, anomic core of all juridical and political systems. In this sense, Schmitt tells the truth about the political, the truth about Western politics. For example, empirically, the world in which we live is a Schmittian world, where the state of exception becomes the rule of even supposedly "democratic" governments. 25. But, to use Heidegger’s turn of phrase, that is only the guiding question, not the founding one. More importantly, in their very accuracy, the Schmittian theses point to all that is wrong in Western politics, and thus, negatively, to another form of politics. With Schmitt, Agamben believes one can cut to the very essence of Western politics, beyond illusory rationalistic and normative frameworks. Only after having reached that point, once the essence of all politics has been identified, can one hope to find the correct alternative. Any solution that would not confront the Schmittian challenge would remain caught up in unending conundrums. The embracing of Schmitt is thus only a negative, propaedeutic step towards a positive political theory. 26. So what is wrong with Schmitt, according to Agamben, and what political field opens up once we have crossed this ultimate threshold? In the central chapter of Homo Sacer II, 1, Agamben reconstructs the different stages of Schmitt’s theory of sovereign exception as a series of responses to Benjamin’s fundamental challenge, the idea expressed in the 1921 "Critique of violence", and reiterated in the 1940 eighth thesis on history, of a "pure" revolutionary "violence" beyond all forms of law, which therefore would not be violent, of a "real state of exception", the revolutionary one, that would replace the absolute violence of the state of exception "in which we live" (Benjamin 1991: 291[292]). 27. For Agamben, Schmitt’s theory of sovereignty is the attempt to conjure up the threat of (Benjaminian) revolution, by tying up the anomy at the core of human action to the juridical order via the theory of exception. This gesture of tying up anomic violence to a normative order is exactly isonomic to the metaphysical gesture that attempts to capture Being in the net of logos. This is why Schmitt, as the one who identified the pure elements of all legal orders, the anomic core of normal legality, but continued to tie the two together, represents the true acme, both conceptually and for what he stood for historically, of Western politics. And this is why Benjamin, who had learnt from Schmitt about the exceptionality forming the core of legal normality and normative legality, but perverted the Schmittian lesson by cutting the link between exception and law, shows the right way out of the political impasse of the West. The effective theory of revolution is the messianic utopianism of Benjamin. 28. All this explains why Agamben chooses to focus on the decisionistic tradition (Hobbes, Heidegger, Schmitt). With it, he wants to isolate the pure essences of all juridical orders and thus highlight the essential violence structuring traditional politics. Since the law essentially appears as a production and capture of bare life, the political order that enunciates and maintains the law is essentially violent, always threatening the bare life it has produced with total annihilation. Auschwitz is the real outcome of all normative orders. 29.</w:t>
      </w:r>
      <w:r w:rsidRPr="004A6549">
        <w:rPr>
          <w:rFonts w:asciiTheme="minorHAnsi" w:hAnsiTheme="minorHAnsi" w:cstheme="minorHAnsi"/>
          <w:sz w:val="10"/>
        </w:rPr>
        <w:t xml:space="preserve"> </w:t>
      </w:r>
      <w:r w:rsidRPr="004A6549">
        <w:rPr>
          <w:rStyle w:val="StyleUnderline"/>
          <w:rFonts w:asciiTheme="minorHAnsi" w:hAnsiTheme="minorHAnsi" w:cstheme="minorHAnsi"/>
        </w:rPr>
        <w:t>The problem with this strategic use of the decisionistic tradition is that it does not do justice to the complex relationship that these authors establish between violence and normativity</w:t>
      </w:r>
      <w:r w:rsidRPr="004A6549">
        <w:rPr>
          <w:rFonts w:asciiTheme="minorHAnsi" w:hAnsiTheme="minorHAnsi" w:cstheme="minorHAnsi"/>
          <w:sz w:val="14"/>
        </w:rPr>
        <w:t xml:space="preserve">, that is, in the end the very normative nature of their theories. In brief, </w:t>
      </w:r>
      <w:r w:rsidRPr="004A6549">
        <w:rPr>
          <w:rStyle w:val="StyleUnderline"/>
          <w:rFonts w:asciiTheme="minorHAnsi" w:hAnsiTheme="minorHAnsi" w:cstheme="minorHAnsi"/>
        </w:rPr>
        <w:t>they are not saying that all law is violent</w:t>
      </w:r>
      <w:r w:rsidRPr="004A6549">
        <w:rPr>
          <w:rFonts w:asciiTheme="minorHAnsi" w:hAnsiTheme="minorHAnsi" w:cstheme="minorHAnsi"/>
          <w:sz w:val="14"/>
        </w:rPr>
        <w:t xml:space="preserve">, in essence or in its core, </w:t>
      </w:r>
      <w:r w:rsidRPr="004A6549">
        <w:rPr>
          <w:rStyle w:val="StyleUnderline"/>
          <w:rFonts w:asciiTheme="minorHAnsi" w:hAnsiTheme="minorHAnsi" w:cstheme="minorHAnsi"/>
        </w:rPr>
        <w:t>rather that law is dependent upon a form of violence for its foundation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Violence can found the law</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without the law itself being violent</w:t>
      </w:r>
      <w:r w:rsidRPr="004A6549">
        <w:rPr>
          <w:rFonts w:asciiTheme="minorHAnsi" w:hAnsiTheme="minorHAnsi" w:cstheme="minorHAnsi"/>
          <w:sz w:val="14"/>
        </w:rPr>
        <w:t xml:space="preserve">. </w:t>
      </w:r>
      <w:r w:rsidRPr="004A6549">
        <w:rPr>
          <w:rFonts w:asciiTheme="minorHAnsi" w:hAnsiTheme="minorHAnsi" w:cstheme="minorHAnsi"/>
          <w:sz w:val="8"/>
        </w:rPr>
        <w:t xml:space="preserve">In Hobbes, the social contract, despite the absolute nature of the sovereign it creates, also enables individual rights to flourish on the basis of the inalienable right to life (see Barret-Kriegel 2003: 86). 30. In Schmitt, the decision over the exception is indeed "more interesting than the regular case", but only because it makes the regular case possible. The "normal situation" matters more than the power to create it since it is its end (Schmitt 1985: 13). What Schmitt has in mind is not the indistinction between fact and law, or their intimate cohesion, to wit, their secrete indistinguishability, but the origin of the law, in the name of the law. This explains why the primacy given by Schmitt to the decision is accompanied by the recognition of popular sovereignty, since the decision is only the expression of an organic community. Decisionism for Schmitt is only a way of asserting the political value of the community as homogeneous whole, against liberal parliamentarianism. Also, the evolution of Schmitt’s thought is marked by the retreat of the decisionistic element, in favour of a strong form of institutionalism. This is because, if indeed the juridical order is totally dependent on the sovereign decision, then the latter can revoke it at any moment. Decisionism, as a theory about the origin of the law, leads to its own contradiction unless it is reintegrated in a theory of institutions (Kervégan 1992). 31. In other words, Agamben sees these authors as establishing a circularity of law and violence, when they want to emphasise the extra-juridical origin of the law, for the law’s sake. Equally, Savigny’s polemic against rationalism in legal theory, against Thibaut and his philosophical ally Hegel, does not amount to a recognition of the capture of life by the law, but aims at grounding the legal order in the very life of a people (Agamben 1998: 27). For Agamben, it seems, the origin and the essence of the law are synonymous, whereas the authors he relies on thought rather that the two were fundamentally different. 32. Agamben obviously knows all this. He argues that it is precisely this inability of the decisionists to hold on to their key insight, the anomic core of norms, which gives them the sad distinction of accurately describing an evil order. But this reading does not meet the objection to his problematic use of that tradition. 33. If the authors of the decisionistic (Hobbes-Schmitt) and ethnonationalistic (Savigny-Schmitt) traditions do not want to emphasize the extra-juridical core of the law, but rather polemically establish the non-rationalistic and non-positivistic grounding of an otherwise fully acknowledged normative order, then it seems as though Agamben makes them prove too much. If Hobbes, Savigny and Schmitt are intent, as much as their theoretical opponents, on shoring up the normative order, then they cannot be used as proponents of an anti-normative essence of normativity. Conversely, a more serious engagement with the opposing traditions (mainly, natural law, positivism and rationalism) is required, since it is not the case that the nationalistic-decisionistic one would be situated at a deeper level of analysis than its opponents. 34. This is illustrated in the passage in Homo Sacer II, 1 where Agamben analyses the justification-application dichotomy. The passages on Schmitt’s theory of the state of exception show explicitly the hermeneutic slide in the reading of this key author. Indeed, "the state of exception separates the norm from its application in order to make the latter possible". But Schmitt’s point is not what Agamben makes of it in the next paragraph, namely that, as a consequence, "it (the state of exception) introduces into the law a zone of anomy", in which "the two elements of the law" (the norm and its application) "show their intimate cohesion" (Agamben 2003: 64). Instead, for Schmitt, the distinction between justification and application simply shows the political grounding of the legal moment. 35. But this grounding in the political is just the result of a theoretical decision, and the alternatives should be confronted more explicitly. This lack of a substantial engagement with other legal alternatives becomes obvious a few pages later, when Agamben analyses once more the specific problem of the application of the law. When he writes that "in the case of the juridical norm, the reference to the concrete case supposes a "process" that always implies a plurality of subjects, and that culminates in the last instance in the enunciation of a sentence, that is to say, a statement whose operative reference to reality is guaranteed by institutional powers" (Agamben 2003: 69), he simply formulates a classical distinction that can receive an entirely different treatment with no less plausibility. A recent philosophical solution to the gap between justification and application has been famously given by Habermas (1990 and 1996). Chapters 5 and 6 of </w:t>
      </w:r>
      <w:proofErr w:type="gramStart"/>
      <w:r w:rsidRPr="004A6549">
        <w:rPr>
          <w:rFonts w:asciiTheme="minorHAnsi" w:hAnsiTheme="minorHAnsi" w:cstheme="minorHAnsi"/>
          <w:sz w:val="8"/>
        </w:rPr>
        <w:t>Between</w:t>
      </w:r>
      <w:proofErr w:type="gramEnd"/>
      <w:r w:rsidRPr="004A6549">
        <w:rPr>
          <w:rFonts w:asciiTheme="minorHAnsi" w:hAnsiTheme="minorHAnsi" w:cstheme="minorHAnsi"/>
          <w:sz w:val="8"/>
        </w:rPr>
        <w:t xml:space="preserve"> facts and norms in particular provide an excellent overview of plausible alternatives to Schmitt’s decisionistic theory of adjudication, from Kelsen to Critical Legal Studies. 36. But then Agamben cannot simply use the fact that "the application of a norm is not contained in it" as leading directly to the theory of the state of exception, since from the very same premise another form of political grounding of the legal could be advanced, one, for instance, that focuses on intersubjectivity and the institutionalisation of dissensus. The "violence" that realizes the statement is not necessarily "without logos". For Schmitt, it draws its authority from the political, that is, the logos of the polis as ethnos; for another tradition, it would do so from the logos of intersubjectively constituted and essentially contested institutions. 37. Here, as in many other aspects of his thought, Agamben draws on Benjamin for whom there is "something rotten in law" (Benjamin 1991b: 188 [286]), a fateful violence, "the destruction of which becomes obligatory" (199 [297]). There is undeniably a continuity in Benjamin, from the "Critique of Violence" to the theses on the philosophy of history, that has to do with his fundamental vision of history as a series of catastrophes, a series of orders recurrently establishing themselves as forms of fate that unleash their violence, rephrased in the language of the law, over the oppressed. But the other continuity in Benjamin’s writings is underplayed by Agamben. For Benjamin and his readers of 1921, the divine violence that is "law-destroying", and therefore - as negation of the violent negation of law - no longer violent, is obviously the violence of the proletarian revolution, and there is no need, in 1921, to ask about its "logos", the normative source of its justification. This source is the "total condition that is ‘man’" (Benjamin 1991b: 201 [299]), the "wholly transformed work" (1991b: 294 [292]), in other words, in a Marx-inspired vision of global revolution, however vague or heretic the reception of Marx. Again, in 1940, the theses on history use historical materialism as their obvious background, though Agamben acknowledges this only in passing in Homo Sacer II (108), and appropriates Benjamin without reference to the background securing his revolutionary messianism in Homo Sacer 1. Agamben acknowledges this only in passing in Homo Sacer II, 1 (2003: 108). Homo sacer I strikingly appropriated Benjamin without reference to the background securing his revolutionary messianism. This means, however, that the new law beyond the law that no longer has the form of law is a lot more substantive than simply the "study" of, or "play with", the old law (Agamben 2003: 108-9). It is the immanent law of the liberated community, whose book had already been written in extenso by another great German Jew. In other words, Benjamin indeed demonstrates the violent anomic core of law, but only to point to a new, normative law, the new law of a community that has defeated fate. With this reference to Marx as the immanent normativity of Benjamin’s messianism, the notion of a politics of "pure means" becomes far more intuitively evident. Ontology of Politics, Politics of Ontology 38. With the "Critique of Violence", Benjamin pursued the goal of a "politics of pure means" which would undercut the violence implicit in all articulation of morality and justice in (justified) means for (just) ends. "The violence of an action can be assessed no more from its effects than from its ends, but only from the law of its means" (Benjamin 1991b: 195 [292]). Since the law of the legal order’s means is the establishment of a violent fate that captures bare life and produces guilt and punishment as forms of that capture (Benjamin 1991a: 175 [308]), the destruction of all forms of legality is "obligatory" before the advent of a just society. 39. Agamben takes up Benjamin’s indication and engages in systematic research into the ontology of means and ends in order to show its absolute violent isonomy with the logic of sovereignty. To do this, Agamben borrows from Schmitt the definition of sovereign power as the decisionary power over the state of exception, which he interprets as the paradoxical power to exclude and thereby include, or alternatively to include by excluding. 40. This formal model, he then shows, following Heidegger, exactly corresponds in structural terms to the classical Aristotelian articulation of potentiality to actuality. Aristotle identifies two senses of potentiality. Potentiality is potentiality to be, and in that first sense, it is directly related to actuality: potentiality as potentiality of actuality. Potentiality is therefore more truly itself in a second sense, as potentiality not to be. In this second sense, however, it also remains related to actuality. Indeed the potential not to be, if reflectively turned onto itself, is again actuality. Not to be the power not to be is both being true to the nature of not being, and also to be in the most actual form of actuality. Impotentiality taken seriously is both pure potentiality and as the impotentiality of the potential not-to-be, pure actuality. In other words, "pure potentiality and pure actuality are indistinguishable" (Agamben 1998: 47). 41. This conceptual indistinction, whereby the potential is also the most actual form of actuality, is perfectly isomorphic with the sovereign structure if sovereignty is also defined as a power to suspend itself (potential not-to be) which is at the same time the source of itself and, as normative power, the source of legal reality (actuality). 42. The conclusion is clear: if we want to move beyond biopolitics, beyond the violent politics of sovereignty, we have to develop an alternative ontology where the potential is not always already recaptured by its own potentiality and thus forced to relate to its opposite, actuality. We have to think potentiality as pure or absolute potentiality, "beyond every figure of relation" (1998: 47). 43. Agamben thus connects Benjamin’s "politics of pure means" with the alternative ontology articulated by Heidegger on the basis of his reading of Aristotle’s metaphysics. In his 1931 lectures on the Metaphysics (Heidegger, 1981: 114), in his Nietzsche lectures (1980: 64-65), and in the Letter on humanism (1977: 220), Heidegger had tied the imperative of a "recovery of the question of Being" to a radical rethinking of the categories of modality in which Being is freed from the productivist paradigm of actualitas. Only through a questioning of the modal logic operating within the onto-theological tradition could a free "ethos" be prepared as a genuine dwelling. Agamben’s thought owes just as much to this fundamental inspiration as he does to Benjamin. How much Heidegger’s ontology of potentiality has exerted a fundamental influence on him is especially clear in the lectures at the Collège international de Philosophie published under the title L’ombre de l’amour (1988: 44-46). 44. The description of the radical politics that emerges from the ontology of pure potentiality can be found in The Coming Community, and it is here that the full consequences of Agamben’s problematic interpretation and reappropriation of Benjamin, Heidegger, Schmitt and Arendt become apparent. 45. In the notes that Benjamin was writing in preparation for his Theses on the philosophy of history, one reads: "The messianic world is the world of overall and integral actuality" (Benjamin 1991e: 1235). The last expression is a self-reference to the 1929 essay on surrealism (1991d: 309, [1929]). Against Benjamin’s explicit equation of the "real state of exception" (the state of liberated humanity), with actuality, Agamben’s coming community is a community of subjects that exist only as negative potentialities (actualities that are the possibility of not-being, actualisations of potentiality), the "whatever singularities". Because he has severed the concept of the community from all normative ties, and has rejected all conceptual and normative distinctions (between state of nature and civil state, law and violence, nomos and physis, normal state and exception, etc.), this community-to-come can only be ever described negatively, as beyond all forms of community, and accessed only in the flight from all present and all immanence. It is difficult to avoid thinking that the assumed messianism of this radical politics is only a form of negative theology. Difficult not to think, also, that politics constructed as the "gigantomachy" (Agamben 2003: chapter 4) of an onto-theology of power does not lead to the evanescence of politics. Rights, Politics, Contingency 46. </w:t>
      </w:r>
      <w:r w:rsidRPr="004A6549">
        <w:rPr>
          <w:rStyle w:val="StyleUnderline"/>
          <w:rFonts w:asciiTheme="minorHAnsi" w:hAnsiTheme="minorHAnsi" w:cstheme="minorHAnsi"/>
        </w:rPr>
        <w:t>How can we heed Agamben’s warning about the necessity to continue to question the normativity of modernity after Auschwitz without dissolving politics into onto-theology?</w:t>
      </w:r>
      <w:r w:rsidRPr="004A6549">
        <w:rPr>
          <w:rFonts w:asciiTheme="minorHAnsi" w:hAnsiTheme="minorHAnsi" w:cstheme="minorHAnsi"/>
          <w:sz w:val="14"/>
        </w:rPr>
        <w:t xml:space="preserve"> This seems to be one of the most pressing demands for political thought today. 47. </w:t>
      </w:r>
      <w:r w:rsidRPr="00427B4D">
        <w:rPr>
          <w:rStyle w:val="StyleUnderline"/>
          <w:rFonts w:asciiTheme="minorHAnsi" w:hAnsiTheme="minorHAnsi" w:cstheme="minorHAnsi"/>
          <w:highlight w:val="green"/>
        </w:rPr>
        <w:t>If</w:t>
      </w:r>
      <w:r w:rsidRPr="004A6549">
        <w:rPr>
          <w:rFonts w:asciiTheme="minorHAnsi" w:hAnsiTheme="minorHAnsi" w:cstheme="minorHAnsi"/>
          <w:sz w:val="14"/>
        </w:rPr>
        <w:t xml:space="preserve">, with Rancière, </w:t>
      </w:r>
      <w:r w:rsidRPr="00427B4D">
        <w:rPr>
          <w:rStyle w:val="StyleUnderline"/>
          <w:rFonts w:asciiTheme="minorHAnsi" w:hAnsiTheme="minorHAnsi" w:cstheme="minorHAnsi"/>
          <w:highlight w:val="green"/>
        </w:rPr>
        <w:t>we define politics</w:t>
      </w:r>
      <w:r w:rsidRPr="004A6549">
        <w:rPr>
          <w:rStyle w:val="StyleUnderline"/>
          <w:rFonts w:asciiTheme="minorHAnsi" w:hAnsiTheme="minorHAnsi" w:cstheme="minorHAnsi"/>
        </w:rPr>
        <w:t xml:space="preserve"> not through the institution of sovereignty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but </w:t>
      </w:r>
      <w:r w:rsidRPr="00427B4D">
        <w:rPr>
          <w:rStyle w:val="StyleUnderline"/>
          <w:rFonts w:asciiTheme="minorHAnsi" w:hAnsiTheme="minorHAnsi" w:cstheme="minorHAnsi"/>
          <w:highlight w:val="green"/>
        </w:rPr>
        <w:t>as a continual struggle for the recognition of</w:t>
      </w:r>
      <w:r w:rsidRPr="004A6549">
        <w:rPr>
          <w:rStyle w:val="StyleUnderline"/>
          <w:rFonts w:asciiTheme="minorHAnsi" w:hAnsiTheme="minorHAnsi" w:cstheme="minorHAnsi"/>
        </w:rPr>
        <w:t xml:space="preserve"> basic </w:t>
      </w:r>
      <w:r w:rsidRPr="00427B4D">
        <w:rPr>
          <w:rStyle w:val="StyleUnderline"/>
          <w:rFonts w:asciiTheme="minorHAnsi" w:hAnsiTheme="minorHAnsi" w:cstheme="minorHAnsi"/>
          <w:highlight w:val="green"/>
        </w:rPr>
        <w:t>equality</w:t>
      </w:r>
      <w:r w:rsidRPr="004A6549">
        <w:rPr>
          <w:rFonts w:asciiTheme="minorHAnsi" w:hAnsiTheme="minorHAnsi" w:cstheme="minorHAnsi"/>
          <w:sz w:val="14"/>
        </w:rPr>
        <w:t xml:space="preserve">, </w:t>
      </w:r>
      <w:r w:rsidRPr="004A6549">
        <w:rPr>
          <w:rStyle w:val="StyleUnderline"/>
          <w:rFonts w:asciiTheme="minorHAnsi" w:hAnsiTheme="minorHAnsi" w:cstheme="minorHAnsi"/>
        </w:rPr>
        <w:t>and thereby strongly distinguish politics from the police order viewed as the functional management of communities</w:t>
      </w:r>
      <w:r w:rsidRPr="004A6549">
        <w:rPr>
          <w:rFonts w:asciiTheme="minorHAnsi" w:hAnsiTheme="minorHAnsi" w:cstheme="minorHAnsi"/>
          <w:sz w:val="14"/>
        </w:rPr>
        <w:t xml:space="preserve"> (Rancière 1999), </w:t>
      </w:r>
      <w:r w:rsidRPr="004A6549">
        <w:rPr>
          <w:rStyle w:val="StyleUnderline"/>
          <w:rFonts w:asciiTheme="minorHAnsi" w:hAnsiTheme="minorHAnsi" w:cstheme="minorHAnsi"/>
        </w:rPr>
        <w:t xml:space="preserve">then </w:t>
      </w:r>
      <w:r w:rsidRPr="00427B4D">
        <w:rPr>
          <w:rStyle w:val="StyleUnderline"/>
          <w:rFonts w:asciiTheme="minorHAnsi" w:hAnsiTheme="minorHAnsi" w:cstheme="minorHAnsi"/>
          <w:highlight w:val="green"/>
        </w:rPr>
        <w:t>it is possible to acknowledge</w:t>
      </w:r>
      <w:r w:rsidRPr="004A6549">
        <w:rPr>
          <w:rStyle w:val="StyleUnderline"/>
          <w:rFonts w:asciiTheme="minorHAnsi" w:hAnsiTheme="minorHAnsi" w:cstheme="minorHAnsi"/>
        </w:rPr>
        <w:t xml:space="preserve"> the normative break introduced by the </w:t>
      </w:r>
      <w:r w:rsidRPr="00427B4D">
        <w:rPr>
          <w:rStyle w:val="StyleUnderline"/>
          <w:rFonts w:asciiTheme="minorHAnsi" w:hAnsiTheme="minorHAnsi" w:cstheme="minorHAnsi"/>
          <w:highlight w:val="green"/>
        </w:rPr>
        <w:t>democratic revolutions</w:t>
      </w:r>
      <w:r w:rsidRPr="004A6549">
        <w:rPr>
          <w:rStyle w:val="StyleUnderline"/>
          <w:rFonts w:asciiTheme="minorHAnsi" w:hAnsiTheme="minorHAnsi" w:cstheme="minorHAnsi"/>
        </w:rPr>
        <w:t xml:space="preserve"> of the modern age </w:t>
      </w:r>
      <w:r w:rsidRPr="00427B4D">
        <w:rPr>
          <w:rStyle w:val="StyleUnderline"/>
          <w:rFonts w:asciiTheme="minorHAnsi" w:hAnsiTheme="minorHAnsi" w:cstheme="minorHAnsi"/>
          <w:highlight w:val="green"/>
        </w:rPr>
        <w:t>without falling into a one-sided view of modernity</w:t>
      </w:r>
      <w:r w:rsidRPr="004A6549">
        <w:rPr>
          <w:rStyle w:val="StyleUnderline"/>
          <w:rFonts w:asciiTheme="minorHAnsi" w:hAnsiTheme="minorHAnsi" w:cstheme="minorHAnsi"/>
        </w:rPr>
        <w:t xml:space="preserve"> as a neat process of rationalisation</w:t>
      </w:r>
      <w:r w:rsidRPr="004A6549">
        <w:rPr>
          <w:rFonts w:asciiTheme="minorHAnsi" w:hAnsiTheme="minorHAnsi" w:cstheme="minorHAnsi"/>
          <w:sz w:val="14"/>
        </w:rPr>
        <w:t xml:space="preserve">. </w:t>
      </w:r>
      <w:r w:rsidRPr="004A6549">
        <w:rPr>
          <w:rStyle w:val="StyleUnderline"/>
          <w:rFonts w:asciiTheme="minorHAnsi" w:hAnsiTheme="minorHAnsi" w:cstheme="minorHAnsi"/>
        </w:rPr>
        <w:t>What should be stressed about modernity is not primarily the list of substantive inalienable and imprescriptible human rights</w:t>
      </w:r>
      <w:r w:rsidRPr="004A6549">
        <w:rPr>
          <w:rFonts w:asciiTheme="minorHAnsi" w:hAnsiTheme="minorHAnsi" w:cstheme="minorHAnsi"/>
          <w:sz w:val="14"/>
        </w:rPr>
        <w:t xml:space="preserve">, </w:t>
      </w:r>
      <w:r w:rsidRPr="004A6549">
        <w:rPr>
          <w:rStyle w:val="StyleUnderline"/>
          <w:rFonts w:asciiTheme="minorHAnsi" w:hAnsiTheme="minorHAnsi" w:cstheme="minorHAnsi"/>
        </w:rPr>
        <w:t>but the equal entitlement of all to claim any rights at all</w:t>
      </w:r>
      <w:r w:rsidRPr="004A6549">
        <w:rPr>
          <w:rFonts w:asciiTheme="minorHAnsi" w:hAnsiTheme="minorHAnsi" w:cstheme="minorHAnsi"/>
          <w:sz w:val="14"/>
        </w:rPr>
        <w:t xml:space="preserve">. This definition of politics must be accompanied by the parallel acknowledgment that the times that saw the recognition of the fundamental equality of all also produced the total negation of this principle. But </w:t>
      </w:r>
      <w:r w:rsidRPr="00427B4D">
        <w:rPr>
          <w:rStyle w:val="StyleUnderline"/>
          <w:rFonts w:asciiTheme="minorHAnsi" w:hAnsiTheme="minorHAnsi" w:cstheme="minorHAnsi"/>
          <w:highlight w:val="green"/>
        </w:rPr>
        <w:t>this parallel</w:t>
      </w:r>
      <w:r w:rsidRPr="004A6549">
        <w:rPr>
          <w:rStyle w:val="StyleUnderline"/>
          <w:rFonts w:asciiTheme="minorHAnsi" w:hAnsiTheme="minorHAnsi" w:cstheme="minorHAnsi"/>
        </w:rPr>
        <w:t xml:space="preserve"> claim does not necessarily render the first invalid</w:t>
      </w:r>
      <w:r w:rsidRPr="004A6549">
        <w:rPr>
          <w:rFonts w:asciiTheme="minorHAnsi" w:hAnsiTheme="minorHAnsi" w:cstheme="minorHAnsi"/>
          <w:sz w:val="14"/>
        </w:rPr>
        <w:t xml:space="preserve">. Rather </w:t>
      </w:r>
      <w:r w:rsidRPr="004A6549">
        <w:rPr>
          <w:rStyle w:val="StyleUnderline"/>
          <w:rFonts w:asciiTheme="minorHAnsi" w:hAnsiTheme="minorHAnsi" w:cstheme="minorHAnsi"/>
        </w:rPr>
        <w:t xml:space="preserve">it </w:t>
      </w:r>
      <w:r w:rsidRPr="00427B4D">
        <w:rPr>
          <w:rStyle w:val="StyleUnderline"/>
          <w:rFonts w:asciiTheme="minorHAnsi" w:hAnsiTheme="minorHAnsi" w:cstheme="minorHAnsi"/>
          <w:highlight w:val="green"/>
        </w:rPr>
        <w:t>points to a tension inherent in modern communities</w:t>
      </w:r>
      <w:r w:rsidRPr="00427B4D">
        <w:rPr>
          <w:rFonts w:asciiTheme="minorHAnsi" w:hAnsiTheme="minorHAnsi" w:cstheme="minorHAnsi"/>
          <w:sz w:val="14"/>
          <w:highlight w:val="green"/>
        </w:rPr>
        <w:t>,</w:t>
      </w:r>
      <w:r w:rsidRPr="004A6549">
        <w:rPr>
          <w:rFonts w:asciiTheme="minorHAnsi" w:hAnsiTheme="minorHAnsi" w:cstheme="minorHAnsi"/>
          <w:sz w:val="14"/>
        </w:rPr>
        <w:t xml:space="preserve"> </w:t>
      </w:r>
      <w:r w:rsidRPr="004A6549">
        <w:rPr>
          <w:rStyle w:val="StyleUnderline"/>
          <w:rFonts w:asciiTheme="minorHAnsi" w:hAnsiTheme="minorHAnsi" w:cstheme="minorHAnsi"/>
        </w:rPr>
        <w:t>between the political demands of equality and the systemic tendencies that structurally produce stigmatisation and exclusion</w:t>
      </w:r>
      <w:r w:rsidRPr="004A6549">
        <w:rPr>
          <w:rFonts w:asciiTheme="minorHAnsi" w:hAnsiTheme="minorHAnsi" w:cstheme="minorHAnsi"/>
          <w:sz w:val="14"/>
        </w:rPr>
        <w:t xml:space="preserve">. 48. </w:t>
      </w:r>
      <w:r w:rsidRPr="00427B4D">
        <w:rPr>
          <w:rStyle w:val="StyleUnderline"/>
          <w:rFonts w:asciiTheme="minorHAnsi" w:hAnsiTheme="minorHAnsi" w:cstheme="minorHAnsi"/>
          <w:highlight w:val="green"/>
        </w:rPr>
        <w:t xml:space="preserve">One can acknowledge the </w:t>
      </w:r>
      <w:r w:rsidRPr="00427B4D">
        <w:rPr>
          <w:rStyle w:val="Emphasis"/>
          <w:rFonts w:asciiTheme="minorHAnsi" w:hAnsiTheme="minorHAnsi" w:cstheme="minorHAnsi"/>
          <w:highlight w:val="green"/>
        </w:rPr>
        <w:t>descriptive appeal of the biopower hypothesis</w:t>
      </w:r>
      <w:r w:rsidRPr="00427B4D">
        <w:rPr>
          <w:rStyle w:val="StyleUnderline"/>
          <w:rFonts w:asciiTheme="minorHAnsi" w:hAnsiTheme="minorHAnsi" w:cstheme="minorHAnsi"/>
          <w:highlight w:val="green"/>
        </w:rPr>
        <w:t xml:space="preserve"> without renouncing the </w:t>
      </w:r>
      <w:r w:rsidRPr="00427B4D">
        <w:rPr>
          <w:rStyle w:val="Emphasis"/>
          <w:rFonts w:asciiTheme="minorHAnsi" w:hAnsiTheme="minorHAnsi" w:cstheme="minorHAnsi"/>
          <w:highlight w:val="green"/>
        </w:rPr>
        <w:t>antagonistic definition of politics</w:t>
      </w:r>
      <w:r w:rsidRPr="004A6549">
        <w:rPr>
          <w:rFonts w:asciiTheme="minorHAnsi" w:hAnsiTheme="minorHAnsi" w:cstheme="minorHAnsi"/>
          <w:sz w:val="14"/>
        </w:rPr>
        <w:t xml:space="preserve">. As Rancière remarks, Foucault’s late hypothesis is more about power than it is about politics (Rancière 2002). This is quite clear in the 1976 lectures (Society must be defended) where the term that is mostly used is that of "biopower". As Rancière suggests, when the "biopower" hypothesis is transformed into a "biopolitical" thesis, the very possibility of politics becomes </w:t>
      </w:r>
      <w:r w:rsidRPr="004A6549">
        <w:rPr>
          <w:rFonts w:asciiTheme="minorHAnsi" w:hAnsiTheme="minorHAnsi" w:cstheme="minorHAnsi"/>
          <w:sz w:val="14"/>
        </w:rPr>
        <w:lastRenderedPageBreak/>
        <w:t xml:space="preserve">problematic. There is a way of articulating modern disciplinary power and the imperative of politics that is not disjunctive. The power that subjects and excludes socially can also empower politically simply because the exclusion is already a form of address which unwittingly provides implicit recognition. Power includes by excluding, but in a way that might be different from a ban. This insight is precisely the one that Foucault was developing in his last writings, in his definition of freedom as "agonism" (Foucault 1983: 208-228): "Power is exercised only over free subjects, and only insofar as they are free" (221). </w:t>
      </w:r>
      <w:r w:rsidRPr="004A6549">
        <w:rPr>
          <w:rStyle w:val="StyleUnderline"/>
          <w:rFonts w:asciiTheme="minorHAnsi" w:hAnsiTheme="minorHAnsi" w:cstheme="minorHAnsi"/>
        </w:rPr>
        <w:t>The hierarchical</w:t>
      </w:r>
      <w:r w:rsidRPr="004A6549">
        <w:rPr>
          <w:rFonts w:asciiTheme="minorHAnsi" w:hAnsiTheme="minorHAnsi" w:cstheme="minorHAnsi"/>
          <w:sz w:val="14"/>
        </w:rPr>
        <w:t xml:space="preserve">, </w:t>
      </w:r>
      <w:r w:rsidRPr="004A6549">
        <w:rPr>
          <w:rStyle w:val="StyleUnderline"/>
          <w:rFonts w:asciiTheme="minorHAnsi" w:hAnsiTheme="minorHAnsi" w:cstheme="minorHAnsi"/>
        </w:rPr>
        <w:t>exclusionary essence of social structures demands as a condition of its possibility an equivalent implicit recognition of all</w:t>
      </w:r>
      <w:r w:rsidRPr="004A6549">
        <w:rPr>
          <w:rFonts w:asciiTheme="minorHAnsi" w:hAnsiTheme="minorHAnsi" w:cstheme="minorHAnsi"/>
          <w:sz w:val="14"/>
        </w:rPr>
        <w:t xml:space="preserve">, </w:t>
      </w:r>
      <w:r w:rsidRPr="004A6549">
        <w:rPr>
          <w:rStyle w:val="StyleUnderline"/>
          <w:rFonts w:asciiTheme="minorHAnsi" w:hAnsiTheme="minorHAnsi" w:cstheme="minorHAnsi"/>
        </w:rPr>
        <w:t>even in the mode of exclusion</w:t>
      </w:r>
      <w:r w:rsidRPr="004A6549">
        <w:rPr>
          <w:rFonts w:asciiTheme="minorHAnsi" w:hAnsiTheme="minorHAnsi" w:cstheme="minorHAnsi"/>
          <w:sz w:val="14"/>
        </w:rPr>
        <w:t xml:space="preserve">. </w:t>
      </w:r>
      <w:r w:rsidRPr="004A6549">
        <w:rPr>
          <w:rStyle w:val="StyleUnderline"/>
          <w:rFonts w:asciiTheme="minorHAnsi" w:hAnsiTheme="minorHAnsi" w:cstheme="minorHAnsi"/>
        </w:rPr>
        <w:t>It is on the basis of this recognition that politics can sometimes arise as the vindication of equality and the challenge to exclusion</w:t>
      </w:r>
      <w:r w:rsidRPr="004A6549">
        <w:rPr>
          <w:rFonts w:asciiTheme="minorHAnsi" w:hAnsiTheme="minorHAnsi" w:cstheme="minorHAnsi"/>
          <w:sz w:val="14"/>
        </w:rPr>
        <w:t xml:space="preserve">. 49. This proposal rests on a logic that challenges Agamben’s reduction of the overcoming of the classical conceptualisation of potentiality and actuality to the single Heideggerian alternative. </w:t>
      </w:r>
      <w:r w:rsidRPr="004A6549">
        <w:rPr>
          <w:rStyle w:val="StyleUnderline"/>
          <w:rFonts w:asciiTheme="minorHAnsi" w:hAnsiTheme="minorHAnsi" w:cstheme="minorHAnsi"/>
        </w:rPr>
        <w:t>Instead of collapsing or dualistically separating potentiality and actuality</w:t>
      </w:r>
      <w:r w:rsidRPr="004A6549">
        <w:rPr>
          <w:rFonts w:asciiTheme="minorHAnsi" w:hAnsiTheme="minorHAnsi" w:cstheme="minorHAnsi"/>
          <w:sz w:val="14"/>
        </w:rPr>
        <w:t xml:space="preserve">, </w:t>
      </w:r>
      <w:r w:rsidRPr="004A6549">
        <w:rPr>
          <w:rStyle w:val="StyleUnderline"/>
          <w:rFonts w:asciiTheme="minorHAnsi" w:hAnsiTheme="minorHAnsi" w:cstheme="minorHAnsi"/>
        </w:rPr>
        <w:t>one would find in Hegel’s modal logic a way to articulate their negative</w:t>
      </w:r>
      <w:r w:rsidRPr="004A6549">
        <w:rPr>
          <w:rFonts w:asciiTheme="minorHAnsi" w:hAnsiTheme="minorHAnsi" w:cstheme="minorHAnsi"/>
          <w:sz w:val="14"/>
        </w:rPr>
        <w:t xml:space="preserve">, or reflexive, </w:t>
      </w:r>
      <w:r w:rsidRPr="004A6549">
        <w:rPr>
          <w:rStyle w:val="StyleUnderline"/>
          <w:rFonts w:asciiTheme="minorHAnsi" w:hAnsiTheme="minorHAnsi" w:cstheme="minorHAnsi"/>
        </w:rPr>
        <w:t>unity</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 notion of contingency</w:t>
      </w:r>
      <w:r w:rsidRPr="004A6549">
        <w:rPr>
          <w:rFonts w:asciiTheme="minorHAnsi" w:hAnsiTheme="minorHAnsi" w:cstheme="minorHAnsi"/>
          <w:sz w:val="14"/>
        </w:rPr>
        <w:t xml:space="preserve">. </w:t>
      </w:r>
      <w:r w:rsidRPr="004A6549">
        <w:rPr>
          <w:rStyle w:val="StyleUnderline"/>
          <w:rFonts w:asciiTheme="minorHAnsi" w:hAnsiTheme="minorHAnsi" w:cstheme="minorHAnsi"/>
        </w:rPr>
        <w:t>Contingency is precisely the potential as existing</w:t>
      </w:r>
      <w:r w:rsidRPr="004A6549">
        <w:rPr>
          <w:rFonts w:asciiTheme="minorHAnsi" w:hAnsiTheme="minorHAnsi" w:cstheme="minorHAnsi"/>
          <w:sz w:val="14"/>
        </w:rPr>
        <w:t xml:space="preserve">,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 the impossible should not be opposed to the actual. Instead, </w:t>
      </w:r>
      <w:r w:rsidRPr="004A6549">
        <w:rPr>
          <w:rStyle w:val="StyleUnderline"/>
          <w:rFonts w:asciiTheme="minorHAnsi" w:hAnsiTheme="minorHAnsi" w:cstheme="minorHAnsi"/>
        </w:rPr>
        <w:t>the possible and the impossible are only reflected images of each other and, as actual, are both simply the contingent</w:t>
      </w:r>
      <w:r w:rsidRPr="004A6549">
        <w:rPr>
          <w:rFonts w:asciiTheme="minorHAnsi" w:hAnsiTheme="minorHAnsi" w:cstheme="minorHAnsi"/>
          <w:sz w:val="14"/>
        </w:rPr>
        <w:t xml:space="preserve">. Auschwitz should not be called absolute necessity (Agamben 1999a: 148), 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 Zygmunt Bauman’s theory of modernity and his theory about the place and relevance of the Holocaust in modernity have given sociological and contemporary relevance to this alternative historical-political logic of contingency (Bauman 1989). 50. In the social and historical fields, </w:t>
      </w:r>
      <w:r w:rsidRPr="00427B4D">
        <w:rPr>
          <w:rStyle w:val="StyleUnderline"/>
          <w:rFonts w:asciiTheme="minorHAnsi" w:hAnsiTheme="minorHAnsi" w:cstheme="minorHAnsi"/>
          <w:highlight w:val="green"/>
        </w:rPr>
        <w:t>politics is</w:t>
      </w:r>
      <w:r w:rsidRPr="004A6549">
        <w:rPr>
          <w:rStyle w:val="StyleUnderline"/>
          <w:rFonts w:asciiTheme="minorHAnsi" w:hAnsiTheme="minorHAnsi" w:cstheme="minorHAnsi"/>
        </w:rPr>
        <w:t xml:space="preserve"> only the name of </w:t>
      </w:r>
      <w:r w:rsidRPr="00427B4D">
        <w:rPr>
          <w:rStyle w:val="StyleUnderline"/>
          <w:rFonts w:asciiTheme="minorHAnsi" w:hAnsiTheme="minorHAnsi" w:cstheme="minorHAnsi"/>
          <w:highlight w:val="green"/>
        </w:rPr>
        <w:t>the contingency that strikes at the heart of systemic necessity</w:t>
      </w:r>
      <w:r w:rsidRPr="004A6549">
        <w:rPr>
          <w:rFonts w:asciiTheme="minorHAnsi" w:hAnsiTheme="minorHAnsi" w:cstheme="minorHAnsi"/>
          <w:sz w:val="14"/>
        </w:rPr>
        <w:t xml:space="preserve">. An ontology of contingency provides the model with which to think together both the possibility, and the possibility of the repetition of, catastrophe, as the one heritage of modernity, and the contingency of catastrophe as logically entailing the possibility of its opposite. </w:t>
      </w:r>
      <w:r w:rsidRPr="00427B4D">
        <w:rPr>
          <w:rStyle w:val="StyleUnderline"/>
          <w:rFonts w:asciiTheme="minorHAnsi" w:hAnsiTheme="minorHAnsi" w:cstheme="minorHAnsi"/>
          <w:highlight w:val="green"/>
        </w:rPr>
        <w:t>Modernity is ambiguous because it provides the normative resources to combat</w:t>
      </w:r>
      <w:r w:rsidRPr="004A6549">
        <w:rPr>
          <w:rStyle w:val="StyleUnderline"/>
          <w:rFonts w:asciiTheme="minorHAnsi" w:hAnsiTheme="minorHAnsi" w:cstheme="minorHAnsi"/>
        </w:rPr>
        <w:t xml:space="preserve"> the apparent necessity of possible </w:t>
      </w:r>
      <w:r w:rsidRPr="00427B4D">
        <w:rPr>
          <w:rStyle w:val="StyleUnderline"/>
          <w:rFonts w:asciiTheme="minorHAnsi" w:hAnsiTheme="minorHAnsi" w:cstheme="minorHAnsi"/>
          <w:highlight w:val="green"/>
        </w:rPr>
        <w:t>systemic catastrophes</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Politics is</w:t>
      </w:r>
      <w:r w:rsidRPr="004A6549">
        <w:rPr>
          <w:rStyle w:val="StyleUnderline"/>
          <w:rFonts w:asciiTheme="minorHAnsi" w:hAnsiTheme="minorHAnsi" w:cstheme="minorHAnsi"/>
        </w:rPr>
        <w:t xml:space="preserve"> the name of the struggle </w:t>
      </w:r>
      <w:r w:rsidRPr="00427B4D">
        <w:rPr>
          <w:rStyle w:val="StyleUnderline"/>
          <w:rFonts w:asciiTheme="minorHAnsi" w:hAnsiTheme="minorHAnsi" w:cstheme="minorHAnsi"/>
          <w:highlight w:val="green"/>
        </w:rPr>
        <w:t>drawing on those resources</w:t>
      </w:r>
      <w:r w:rsidRPr="004A6549">
        <w:rPr>
          <w:rFonts w:asciiTheme="minorHAnsi" w:hAnsiTheme="minorHAnsi" w:cstheme="minorHAnsi"/>
          <w:sz w:val="14"/>
        </w:rPr>
        <w:t xml:space="preserve">. 51. </w:t>
      </w:r>
      <w:r w:rsidRPr="004A6549">
        <w:rPr>
          <w:rStyle w:val="StyleUnderline"/>
          <w:rFonts w:asciiTheme="minorHAnsi" w:hAnsiTheme="minorHAnsi" w:cstheme="minorHAnsi"/>
        </w:rPr>
        <w:t>This ontology enables us also to rethink the relationship of modern subjects to rights</w:t>
      </w:r>
      <w:r w:rsidRPr="004A6549">
        <w:rPr>
          <w:rFonts w:asciiTheme="minorHAnsi" w:hAnsiTheme="minorHAnsi" w:cstheme="minorHAnsi"/>
          <w:sz w:val="14"/>
        </w:rPr>
        <w:t xml:space="preserve">. </w:t>
      </w:r>
      <w:r w:rsidRPr="004A6549">
        <w:rPr>
          <w:rStyle w:val="StyleUnderline"/>
          <w:rFonts w:asciiTheme="minorHAnsi" w:hAnsiTheme="minorHAnsi" w:cstheme="minorHAnsi"/>
        </w:rPr>
        <w:t>Modern subjects are able to consider themselves autonomous subjects because legal recognition signals to them that they are recognised as full members of the community</w:t>
      </w:r>
      <w:r w:rsidRPr="004A6549">
        <w:rPr>
          <w:rFonts w:asciiTheme="minorHAnsi" w:hAnsiTheme="minorHAnsi" w:cstheme="minorHAnsi"/>
          <w:sz w:val="14"/>
        </w:rPr>
        <w:t xml:space="preserve">, endowed with the full capacity to judge. </w:t>
      </w:r>
      <w:r w:rsidRPr="004A6549">
        <w:rPr>
          <w:rStyle w:val="StyleUnderline"/>
          <w:rFonts w:asciiTheme="minorHAnsi" w:hAnsiTheme="minorHAnsi" w:cstheme="minorHAnsi"/>
        </w:rPr>
        <w:t>This account of rights in modernity is precious because it provides an adequate framework to understand real political struggles</w:t>
      </w:r>
      <w:r w:rsidRPr="004A6549">
        <w:rPr>
          <w:rFonts w:asciiTheme="minorHAnsi" w:hAnsiTheme="minorHAnsi" w:cstheme="minorHAnsi"/>
          <w:sz w:val="14"/>
        </w:rPr>
        <w:t xml:space="preserve">, </w:t>
      </w:r>
      <w:r w:rsidRPr="004A6549">
        <w:rPr>
          <w:rStyle w:val="StyleUnderline"/>
          <w:rFonts w:asciiTheme="minorHAnsi" w:hAnsiTheme="minorHAnsi" w:cstheme="minorHAnsi"/>
        </w:rPr>
        <w:t>as fights for rights</w:t>
      </w:r>
      <w:r w:rsidRPr="004A6549">
        <w:rPr>
          <w:rFonts w:asciiTheme="minorHAnsi" w:hAnsiTheme="minorHAnsi" w:cstheme="minorHAnsi"/>
          <w:sz w:val="14"/>
        </w:rPr>
        <w:t xml:space="preserve">. We can see now how this account needs to be complemented by the notion of contingency that undermines the apparent necessity of the progress of modernity. </w:t>
      </w:r>
      <w:r w:rsidRPr="004A6549">
        <w:rPr>
          <w:rStyle w:val="StyleUnderline"/>
          <w:rFonts w:asciiTheme="minorHAnsi" w:hAnsiTheme="minorHAnsi" w:cstheme="minorHAnsi"/>
        </w:rPr>
        <w:t>Modern subjects know that their rights are granted only contingently</w:t>
      </w:r>
      <w:r w:rsidRPr="004A6549">
        <w:rPr>
          <w:rFonts w:asciiTheme="minorHAnsi" w:hAnsiTheme="minorHAnsi" w:cstheme="minorHAnsi"/>
          <w:sz w:val="14"/>
        </w:rPr>
        <w:t xml:space="preserve">, </w:t>
      </w:r>
      <w:r w:rsidRPr="004A6549">
        <w:rPr>
          <w:rStyle w:val="StyleUnderline"/>
          <w:rFonts w:asciiTheme="minorHAnsi" w:hAnsiTheme="minorHAnsi" w:cstheme="minorHAnsi"/>
        </w:rPr>
        <w:t>that the possibility of the impossible is always actual</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This is why </w:t>
      </w:r>
      <w:r w:rsidRPr="00427B4D">
        <w:rPr>
          <w:rStyle w:val="StyleUnderline"/>
          <w:rFonts w:asciiTheme="minorHAnsi" w:hAnsiTheme="minorHAnsi" w:cstheme="minorHAnsi"/>
          <w:highlight w:val="green"/>
        </w:rPr>
        <w:t>rights should not be taken for granted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But</w:t>
      </w:r>
      <w:r w:rsidRPr="004A6549">
        <w:rPr>
          <w:rStyle w:val="StyleUnderline"/>
          <w:rFonts w:asciiTheme="minorHAnsi" w:hAnsiTheme="minorHAnsi" w:cstheme="minorHAnsi"/>
        </w:rPr>
        <w:t xml:space="preserve"> this does </w:t>
      </w:r>
      <w:r w:rsidRPr="00427B4D">
        <w:rPr>
          <w:rStyle w:val="StyleUnderline"/>
          <w:rFonts w:asciiTheme="minorHAnsi" w:hAnsiTheme="minorHAnsi" w:cstheme="minorHAnsi"/>
          <w:highlight w:val="green"/>
        </w:rPr>
        <w:t>not</w:t>
      </w:r>
      <w:r w:rsidRPr="004A6549">
        <w:rPr>
          <w:rStyle w:val="StyleUnderline"/>
          <w:rFonts w:asciiTheme="minorHAnsi" w:hAnsiTheme="minorHAnsi" w:cstheme="minorHAnsi"/>
        </w:rPr>
        <w:t xml:space="preserve"> imply </w:t>
      </w:r>
      <w:r w:rsidRPr="00427B4D">
        <w:rPr>
          <w:rStyle w:val="StyleUnderline"/>
          <w:rFonts w:asciiTheme="minorHAnsi" w:hAnsiTheme="minorHAnsi" w:cstheme="minorHAnsi"/>
          <w:highlight w:val="green"/>
        </w:rPr>
        <w:t>that they should be rejected</w:t>
      </w:r>
      <w:r w:rsidRPr="004A6549">
        <w:rPr>
          <w:rStyle w:val="StyleUnderline"/>
          <w:rFonts w:asciiTheme="minorHAnsi" w:hAnsiTheme="minorHAnsi" w:cstheme="minorHAnsi"/>
        </w:rPr>
        <w:t xml:space="preserve"> as illusion</w:t>
      </w:r>
      <w:r w:rsidRPr="004A6549">
        <w:rPr>
          <w:rFonts w:asciiTheme="minorHAnsi" w:hAnsiTheme="minorHAnsi" w:cstheme="minorHAnsi"/>
          <w:sz w:val="14"/>
        </w:rPr>
        <w:t xml:space="preserve">, </w:t>
      </w:r>
      <w:r w:rsidRPr="004A6549">
        <w:rPr>
          <w:rStyle w:val="StyleUnderline"/>
          <w:rFonts w:asciiTheme="minorHAnsi" w:hAnsiTheme="minorHAnsi" w:cstheme="minorHAnsi"/>
        </w:rPr>
        <w:t>on the grounds that they were disclosed as contingent in the horrors of the 20th century</w:t>
      </w:r>
      <w:r w:rsidRPr="004A6549">
        <w:rPr>
          <w:rFonts w:asciiTheme="minorHAnsi" w:hAnsiTheme="minorHAnsi" w:cstheme="minorHAnsi"/>
          <w:sz w:val="14"/>
        </w:rPr>
        <w:t xml:space="preserve">. </w:t>
      </w:r>
      <w:r w:rsidRPr="004A6549">
        <w:rPr>
          <w:rStyle w:val="StyleUnderline"/>
          <w:rFonts w:asciiTheme="minorHAnsi" w:hAnsiTheme="minorHAnsi" w:cstheme="minorHAnsi"/>
        </w:rPr>
        <w:t>Instead</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 xml:space="preserve">their contingency should be the reason for </w:t>
      </w:r>
      <w:r w:rsidRPr="00427B4D">
        <w:rPr>
          <w:rStyle w:val="Emphasis"/>
          <w:rFonts w:asciiTheme="minorHAnsi" w:hAnsiTheme="minorHAnsi" w:cstheme="minorHAnsi"/>
          <w:highlight w:val="green"/>
        </w:rPr>
        <w:t>constant political vigilance</w:t>
      </w:r>
      <w:r w:rsidRPr="004A6549">
        <w:rPr>
          <w:rFonts w:asciiTheme="minorHAnsi" w:hAnsiTheme="minorHAnsi" w:cstheme="minorHAnsi"/>
          <w:sz w:val="14"/>
        </w:rPr>
        <w:t xml:space="preserve">. 52. 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the </w:t>
      </w:r>
      <w:r w:rsidRPr="004A6549">
        <w:rPr>
          <w:rStyle w:val="StyleUnderline"/>
          <w:rFonts w:asciiTheme="minorHAnsi" w:hAnsiTheme="minorHAnsi" w:cstheme="minorHAnsi"/>
        </w:rPr>
        <w:t>politics that define themselves as the articulation of demands born in the struggles against injustice are better able to bear witness to the "tradition of the oppressed" than their messianic counterparts</w:t>
      </w:r>
      <w:r w:rsidRPr="004A6549">
        <w:rPr>
          <w:rFonts w:asciiTheme="minorHAnsi" w:hAnsiTheme="minorHAnsi" w:cstheme="minorHAnsi"/>
          <w:sz w:val="14"/>
        </w:rPr>
        <w:t>.</w:t>
      </w:r>
    </w:p>
    <w:p w:rsidR="00641F7E" w:rsidRDefault="00641F7E" w:rsidP="00641F7E">
      <w:pPr>
        <w:pStyle w:val="Heading3"/>
      </w:pPr>
      <w:r>
        <w:lastRenderedPageBreak/>
        <w:t>2nc – state good</w:t>
      </w:r>
    </w:p>
    <w:p w:rsidR="00641F7E" w:rsidRPr="004A6549" w:rsidRDefault="00641F7E" w:rsidP="00CC14D2">
      <w:pPr>
        <w:pStyle w:val="Heading4"/>
      </w:pPr>
      <w:proofErr w:type="gramStart"/>
      <w:r w:rsidRPr="004A6549">
        <w:t>strategic</w:t>
      </w:r>
      <w:proofErr w:type="gramEnd"/>
      <w:r w:rsidRPr="004A6549">
        <w:t xml:space="preserve"> engagement </w:t>
      </w:r>
      <w:r w:rsidRPr="004A6549">
        <w:rPr>
          <w:u w:val="single"/>
        </w:rPr>
        <w:t>within</w:t>
      </w:r>
      <w:r w:rsidRPr="004A6549">
        <w:t xml:space="preserve"> the law is the </w:t>
      </w:r>
      <w:r w:rsidRPr="004A6549">
        <w:rPr>
          <w:u w:val="single"/>
        </w:rPr>
        <w:t>only way</w:t>
      </w:r>
      <w:r w:rsidRPr="004A6549">
        <w:t xml:space="preserve"> to end biopolitical control</w:t>
      </w:r>
    </w:p>
    <w:p w:rsidR="00641F7E" w:rsidRPr="004A6549" w:rsidRDefault="00641F7E" w:rsidP="00641F7E">
      <w:pPr>
        <w:rPr>
          <w:rFonts w:asciiTheme="minorHAnsi" w:hAnsiTheme="minorHAnsi" w:cstheme="minorHAnsi"/>
        </w:rPr>
      </w:pPr>
      <w:r w:rsidRPr="004A6549">
        <w:rPr>
          <w:rFonts w:asciiTheme="minorHAnsi" w:hAnsiTheme="minorHAnsi" w:cstheme="minorHAnsi"/>
          <w:b/>
        </w:rPr>
        <w:t>Edkins 7</w:t>
      </w:r>
      <w:r w:rsidRPr="004A6549">
        <w:rPr>
          <w:rFonts w:asciiTheme="minorHAnsi" w:hAnsiTheme="minorHAnsi" w:cstheme="minorHAnsi"/>
        </w:rPr>
        <w:t xml:space="preserve"> (Jenny – Professor of International Politics at Aberystwyth University, “Whatever Politics,” in </w:t>
      </w:r>
      <w:r w:rsidRPr="004A6549">
        <w:rPr>
          <w:rFonts w:asciiTheme="minorHAnsi" w:hAnsiTheme="minorHAnsi" w:cstheme="minorHAnsi"/>
          <w:i/>
        </w:rPr>
        <w:t>Giorgio Agamben: Sovereignty and Life</w:t>
      </w:r>
      <w:r w:rsidRPr="004A6549">
        <w:rPr>
          <w:rFonts w:asciiTheme="minorHAnsi" w:hAnsiTheme="minorHAnsi" w:cstheme="minorHAnsi"/>
        </w:rPr>
        <w:t>, Ed. Calarco and DeCaroli, 2007, p. 84)</w:t>
      </w:r>
    </w:p>
    <w:p w:rsidR="00641F7E" w:rsidRPr="004A6549" w:rsidRDefault="00641F7E" w:rsidP="00641F7E">
      <w:pPr>
        <w:rPr>
          <w:rFonts w:asciiTheme="minorHAnsi" w:hAnsiTheme="minorHAnsi" w:cstheme="minorHAnsi"/>
          <w:sz w:val="14"/>
        </w:rPr>
      </w:pPr>
      <w:r w:rsidRPr="004A6549">
        <w:rPr>
          <w:rFonts w:asciiTheme="minorHAnsi" w:hAnsiTheme="minorHAnsi" w:cstheme="minorHAnsi"/>
          <w:sz w:val="14"/>
        </w:rPr>
        <w:t xml:space="preserve">What </w:t>
      </w:r>
      <w:r w:rsidRPr="004A6549">
        <w:rPr>
          <w:rStyle w:val="StyleUnderline"/>
          <w:rFonts w:asciiTheme="minorHAnsi" w:hAnsiTheme="minorHAnsi" w:cstheme="minorHAnsi"/>
        </w:rPr>
        <w:t>is</w:t>
      </w:r>
      <w:r w:rsidRPr="004A6549">
        <w:rPr>
          <w:rFonts w:asciiTheme="minorHAnsi" w:hAnsiTheme="minorHAnsi" w:cstheme="minorHAnsi"/>
          <w:sz w:val="14"/>
        </w:rPr>
        <w:t xml:space="preserve"> crucial here is whether </w:t>
      </w:r>
      <w:r w:rsidRPr="004A6549">
        <w:rPr>
          <w:rStyle w:val="StyleUnderline"/>
          <w:rFonts w:asciiTheme="minorHAnsi" w:hAnsiTheme="minorHAnsi" w:cstheme="minorHAnsi"/>
        </w:rPr>
        <w:t>the alternative Agamben proposes</w:t>
      </w:r>
      <w:r w:rsidRPr="004A6549">
        <w:rPr>
          <w:rFonts w:asciiTheme="minorHAnsi" w:hAnsiTheme="minorHAnsi" w:cstheme="minorHAnsi"/>
          <w:sz w:val="14"/>
        </w:rPr>
        <w:t xml:space="preserve"> is </w:t>
      </w:r>
      <w:r w:rsidRPr="004A6549">
        <w:rPr>
          <w:rStyle w:val="StyleUnderline"/>
          <w:rFonts w:asciiTheme="minorHAnsi" w:hAnsiTheme="minorHAnsi" w:cstheme="minorHAnsi"/>
        </w:rPr>
        <w:t>radical enough</w:t>
      </w:r>
      <w:r w:rsidRPr="004A6549">
        <w:rPr>
          <w:rFonts w:asciiTheme="minorHAnsi" w:hAnsiTheme="minorHAnsi" w:cstheme="minorHAnsi"/>
          <w:sz w:val="14"/>
        </w:rPr>
        <w:t xml:space="preserve">. Does it entail a refusal of the machine, or merely a reinstatement of it with a different "definition" of what it means to be human? In The Open, </w:t>
      </w:r>
      <w:r w:rsidRPr="004A6549">
        <w:rPr>
          <w:rStyle w:val="StyleUnderline"/>
          <w:rFonts w:asciiTheme="minorHAnsi" w:hAnsiTheme="minorHAnsi" w:cstheme="minorHAnsi"/>
        </w:rPr>
        <w:t>Agamben does</w:t>
      </w:r>
      <w:r w:rsidRPr="004A6549">
        <w:rPr>
          <w:rFonts w:asciiTheme="minorHAnsi" w:hAnsiTheme="minorHAnsi" w:cstheme="minorHAnsi"/>
          <w:sz w:val="14"/>
        </w:rPr>
        <w:t xml:space="preserve"> seem to </w:t>
      </w:r>
      <w:r w:rsidRPr="004A6549">
        <w:rPr>
          <w:rStyle w:val="StyleUnderline"/>
          <w:rFonts w:asciiTheme="minorHAnsi" w:hAnsiTheme="minorHAnsi" w:cstheme="minorHAnsi"/>
        </w:rPr>
        <w:t>reject</w:t>
      </w:r>
      <w:r w:rsidRPr="004A6549">
        <w:rPr>
          <w:rFonts w:asciiTheme="minorHAnsi" w:hAnsiTheme="minorHAnsi" w:cstheme="minorHAnsi"/>
          <w:sz w:val="14"/>
        </w:rPr>
        <w:t xml:space="preserve"> Heidegger's problematic separation of Dasein, as </w:t>
      </w:r>
      <w:r w:rsidRPr="004A6549">
        <w:rPr>
          <w:rStyle w:val="StyleUnderline"/>
          <w:rFonts w:asciiTheme="minorHAnsi" w:hAnsiTheme="minorHAnsi" w:cstheme="minorHAnsi"/>
        </w:rPr>
        <w:t>a being that can see the open</w:t>
      </w:r>
      <w:r w:rsidRPr="004A6549">
        <w:rPr>
          <w:rFonts w:asciiTheme="minorHAnsi" w:hAnsiTheme="minorHAnsi" w:cstheme="minorHAnsi"/>
          <w:sz w:val="14"/>
        </w:rPr>
        <w:t xml:space="preserve">, </w:t>
      </w:r>
      <w:r w:rsidRPr="004A6549">
        <w:rPr>
          <w:rStyle w:val="StyleUnderline"/>
          <w:rFonts w:asciiTheme="minorHAnsi" w:hAnsiTheme="minorHAnsi" w:cstheme="minorHAnsi"/>
        </w:rPr>
        <w:t>from the animal</w:t>
      </w:r>
      <w:r w:rsidRPr="004A6549">
        <w:rPr>
          <w:rFonts w:asciiTheme="minorHAnsi" w:hAnsiTheme="minorHAnsi" w:cstheme="minorHAnsi"/>
          <w:sz w:val="14"/>
        </w:rPr>
        <w:t xml:space="preserve">, </w:t>
      </w:r>
      <w:r w:rsidRPr="004A6549">
        <w:rPr>
          <w:rStyle w:val="StyleUnderline"/>
          <w:rFonts w:asciiTheme="minorHAnsi" w:hAnsiTheme="minorHAnsi" w:cstheme="minorHAnsi"/>
        </w:rPr>
        <w:t>poor in world</w:t>
      </w:r>
      <w:r w:rsidRPr="004A6549">
        <w:rPr>
          <w:rFonts w:asciiTheme="minorHAnsi" w:hAnsiTheme="minorHAnsi" w:cstheme="minorHAnsi"/>
          <w:sz w:val="14"/>
        </w:rPr>
        <w:t xml:space="preserve">, </w:t>
      </w:r>
      <w:r w:rsidRPr="004A6549">
        <w:rPr>
          <w:rStyle w:val="StyleUnderline"/>
          <w:rFonts w:asciiTheme="minorHAnsi" w:hAnsiTheme="minorHAnsi" w:cstheme="minorHAnsi"/>
        </w:rPr>
        <w:t>that cannot</w:t>
      </w:r>
      <w:r w:rsidRPr="004A6549">
        <w:rPr>
          <w:rFonts w:asciiTheme="minorHAnsi" w:hAnsiTheme="minorHAnsi" w:cstheme="minorHAnsi"/>
          <w:sz w:val="14"/>
        </w:rPr>
        <w:t xml:space="preserve">.45 Ultimately, </w:t>
      </w:r>
      <w:r w:rsidRPr="004A6549">
        <w:rPr>
          <w:rStyle w:val="StyleUnderline"/>
          <w:rFonts w:asciiTheme="minorHAnsi" w:hAnsiTheme="minorHAnsi" w:cstheme="minorHAnsi"/>
        </w:rPr>
        <w:t>Agamben appears to be arguing</w:t>
      </w:r>
      <w:r w:rsidRPr="004A6549">
        <w:rPr>
          <w:rFonts w:asciiTheme="minorHAnsi" w:hAnsiTheme="minorHAnsi" w:cstheme="minorHAnsi"/>
          <w:sz w:val="14"/>
        </w:rPr>
        <w:t xml:space="preserve"> that </w:t>
      </w:r>
      <w:r w:rsidRPr="00427B4D">
        <w:rPr>
          <w:rStyle w:val="StyleUnderline"/>
          <w:rFonts w:asciiTheme="minorHAnsi" w:hAnsiTheme="minorHAnsi" w:cstheme="minorHAnsi"/>
          <w:highlight w:val="green"/>
        </w:rPr>
        <w:t>any negation of the machine cannot be accomplished on a philosophical plane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but only in</w:t>
      </w:r>
      <w:r w:rsidRPr="004A6549">
        <w:rPr>
          <w:rStyle w:val="StyleUnderline"/>
          <w:rFonts w:asciiTheme="minorHAnsi" w:hAnsiTheme="minorHAnsi" w:cstheme="minorHAnsi"/>
        </w:rPr>
        <w:t xml:space="preserve"> terms of </w:t>
      </w:r>
      <w:r w:rsidRPr="00427B4D">
        <w:rPr>
          <w:rStyle w:val="StyleUnderline"/>
          <w:rFonts w:asciiTheme="minorHAnsi" w:hAnsiTheme="minorHAnsi" w:cstheme="minorHAnsi"/>
          <w:highlight w:val="green"/>
        </w:rPr>
        <w:t>practice</w:t>
      </w:r>
      <w:r w:rsidRPr="004A6549">
        <w:rPr>
          <w:rFonts w:asciiTheme="minorHAnsi" w:hAnsiTheme="minorHAnsi" w:cstheme="minorHAnsi"/>
          <w:sz w:val="14"/>
        </w:rPr>
        <w:t xml:space="preserve">. </w:t>
      </w:r>
      <w:r w:rsidRPr="004A6549">
        <w:rPr>
          <w:rStyle w:val="StyleUnderline"/>
          <w:rFonts w:asciiTheme="minorHAnsi" w:hAnsiTheme="minorHAnsi" w:cstheme="minorHAnsi"/>
        </w:rPr>
        <w:t>In the end</w:t>
      </w:r>
      <w:r w:rsidRPr="004A6549">
        <w:rPr>
          <w:rFonts w:asciiTheme="minorHAnsi" w:hAnsiTheme="minorHAnsi" w:cstheme="minorHAnsi"/>
          <w:sz w:val="14"/>
        </w:rPr>
        <w:t xml:space="preserve">, practice or human </w:t>
      </w:r>
      <w:r w:rsidRPr="00427B4D">
        <w:rPr>
          <w:rStyle w:val="StyleUnderline"/>
          <w:rFonts w:asciiTheme="minorHAnsi" w:hAnsiTheme="minorHAnsi" w:cstheme="minorHAnsi"/>
          <w:highlight w:val="green"/>
        </w:rPr>
        <w:t>action</w:t>
      </w:r>
      <w:r w:rsidRPr="004A6549">
        <w:rPr>
          <w:rFonts w:asciiTheme="minorHAnsi" w:hAnsiTheme="minorHAnsi" w:cstheme="minorHAnsi"/>
          <w:sz w:val="14"/>
        </w:rPr>
        <w:t xml:space="preserve">, not philosophy, </w:t>
      </w:r>
      <w:r w:rsidRPr="00427B4D">
        <w:rPr>
          <w:rStyle w:val="StyleUnderline"/>
          <w:rFonts w:asciiTheme="minorHAnsi" w:hAnsiTheme="minorHAnsi" w:cstheme="minorHAnsi"/>
          <w:highlight w:val="green"/>
        </w:rPr>
        <w:t>is what counts</w:t>
      </w:r>
      <w:r w:rsidRPr="004A6549">
        <w:rPr>
          <w:rFonts w:asciiTheme="minorHAnsi" w:hAnsiTheme="minorHAnsi" w:cstheme="minorHAnsi"/>
          <w:sz w:val="14"/>
        </w:rPr>
        <w:t xml:space="preserve">. </w:t>
      </w:r>
      <w:r w:rsidRPr="00427B4D">
        <w:rPr>
          <w:rStyle w:val="Emphasis"/>
          <w:rFonts w:asciiTheme="minorHAnsi" w:hAnsiTheme="minorHAnsi" w:cstheme="minorHAnsi"/>
          <w:highlight w:val="green"/>
        </w:rPr>
        <w:t>Ontology and philosophy are to be considered</w:t>
      </w:r>
      <w:r w:rsidRPr="004A6549">
        <w:rPr>
          <w:rFonts w:asciiTheme="minorHAnsi" w:hAnsiTheme="minorHAnsi" w:cstheme="minorHAnsi"/>
          <w:sz w:val="14"/>
        </w:rPr>
        <w:t xml:space="preserve"> only </w:t>
      </w:r>
      <w:r w:rsidRPr="00427B4D">
        <w:rPr>
          <w:rStyle w:val="Emphasis"/>
          <w:rFonts w:asciiTheme="minorHAnsi" w:hAnsiTheme="minorHAnsi" w:cstheme="minorHAnsi"/>
          <w:highlight w:val="green"/>
        </w:rPr>
        <w:t>to the extent</w:t>
      </w:r>
      <w:r w:rsidRPr="004A6549">
        <w:rPr>
          <w:rStyle w:val="StyleUnderline"/>
          <w:rFonts w:asciiTheme="minorHAnsi" w:hAnsiTheme="minorHAnsi" w:cstheme="minorHAnsi"/>
        </w:rPr>
        <w:t xml:space="preserve"> that </w:t>
      </w:r>
      <w:r w:rsidRPr="00427B4D">
        <w:rPr>
          <w:rStyle w:val="Emphasis"/>
          <w:rFonts w:asciiTheme="minorHAnsi" w:hAnsiTheme="minorHAnsi" w:cstheme="minorHAnsi"/>
          <w:highlight w:val="green"/>
        </w:rPr>
        <w:t>they are political operators</w:t>
      </w:r>
      <w:r w:rsidRPr="004A6549">
        <w:rPr>
          <w:rStyle w:val="StyleUnderline"/>
          <w:rFonts w:asciiTheme="minorHAnsi" w:hAnsiTheme="minorHAnsi" w:cstheme="minorHAnsi"/>
        </w:rPr>
        <w:t xml:space="preserve"> and</w:t>
      </w:r>
      <w:r w:rsidRPr="004A6549">
        <w:rPr>
          <w:rFonts w:asciiTheme="minorHAnsi" w:hAnsiTheme="minorHAnsi" w:cstheme="minorHAnsi"/>
          <w:sz w:val="14"/>
        </w:rPr>
        <w:t xml:space="preserve">, specifically, </w:t>
      </w:r>
      <w:r w:rsidRPr="004A6549">
        <w:rPr>
          <w:rStyle w:val="StyleUnderline"/>
          <w:rFonts w:asciiTheme="minorHAnsi" w:hAnsiTheme="minorHAnsi" w:cstheme="minorHAnsi"/>
        </w:rPr>
        <w:t>biopolitical weapons in the service of</w:t>
      </w:r>
      <w:r w:rsidRPr="004A6549">
        <w:rPr>
          <w:rFonts w:asciiTheme="minorHAnsi" w:hAnsiTheme="minorHAnsi" w:cstheme="minorHAnsi"/>
          <w:sz w:val="14"/>
        </w:rPr>
        <w:t xml:space="preserve"> the anthropological machine of </w:t>
      </w:r>
      <w:r w:rsidRPr="004A6549">
        <w:rPr>
          <w:rStyle w:val="StyleUnderline"/>
          <w:rFonts w:asciiTheme="minorHAnsi" w:hAnsiTheme="minorHAnsi" w:cstheme="minorHAnsi"/>
        </w:rPr>
        <w:t>sovereignty</w:t>
      </w:r>
      <w:r w:rsidRPr="004A6549">
        <w:rPr>
          <w:rFonts w:asciiTheme="minorHAnsi" w:hAnsiTheme="minorHAnsi" w:cstheme="minorHAnsi"/>
          <w:sz w:val="14"/>
        </w:rPr>
        <w:t xml:space="preserve">. In order to try </w:t>
      </w:r>
      <w:r w:rsidRPr="00427B4D">
        <w:rPr>
          <w:rStyle w:val="StyleUnderline"/>
          <w:rFonts w:asciiTheme="minorHAnsi" w:hAnsiTheme="minorHAnsi" w:cstheme="minorHAnsi"/>
          <w:highlight w:val="green"/>
        </w:rPr>
        <w:t>to stop the biopolitical machine that produces bare life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what is needed is</w:t>
      </w:r>
      <w:r w:rsidRPr="004A6549">
        <w:rPr>
          <w:rFonts w:asciiTheme="minorHAnsi" w:hAnsiTheme="minorHAnsi" w:cstheme="minorHAnsi"/>
          <w:sz w:val="14"/>
        </w:rPr>
        <w:t xml:space="preserve"> human </w:t>
      </w:r>
      <w:r w:rsidRPr="00427B4D">
        <w:rPr>
          <w:rStyle w:val="StyleUnderline"/>
          <w:rFonts w:asciiTheme="minorHAnsi" w:hAnsiTheme="minorHAnsi" w:cstheme="minorHAnsi"/>
          <w:highlight w:val="green"/>
        </w:rPr>
        <w:t>action</w:t>
      </w:r>
      <w:r w:rsidRPr="004A6549">
        <w:rPr>
          <w:rFonts w:asciiTheme="minorHAnsi" w:hAnsiTheme="minorHAnsi" w:cstheme="minorHAnsi"/>
          <w:sz w:val="14"/>
        </w:rPr>
        <w:t>, "</w:t>
      </w:r>
      <w:r w:rsidRPr="004A6549">
        <w:rPr>
          <w:rStyle w:val="StyleUnderline"/>
          <w:rFonts w:asciiTheme="minorHAnsi" w:hAnsiTheme="minorHAnsi" w:cstheme="minorHAnsi"/>
        </w:rPr>
        <w:t>which once claimed for itself the name of 'politics'</w:t>
      </w:r>
      <w:r w:rsidRPr="004A6549">
        <w:rPr>
          <w:rFonts w:asciiTheme="minorHAnsi" w:hAnsiTheme="minorHAnsi" w:cstheme="minorHAnsi"/>
          <w:sz w:val="14"/>
        </w:rPr>
        <w:t xml:space="preserve">" (SE, 88). It is </w:t>
      </w:r>
      <w:r w:rsidRPr="00427B4D">
        <w:rPr>
          <w:rStyle w:val="StyleUnderline"/>
          <w:rFonts w:asciiTheme="minorHAnsi" w:hAnsiTheme="minorHAnsi" w:cstheme="minorHAnsi"/>
          <w:highlight w:val="green"/>
        </w:rPr>
        <w:t>because there is no necessary articulation</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between violence and law</w:t>
      </w:r>
      <w:r w:rsidRPr="004A6549">
        <w:rPr>
          <w:rFonts w:asciiTheme="minorHAnsi" w:hAnsiTheme="minorHAnsi" w:cstheme="minorHAnsi"/>
          <w:sz w:val="14"/>
        </w:rPr>
        <w:t xml:space="preserve">, </w:t>
      </w:r>
      <w:r w:rsidRPr="004A6549">
        <w:rPr>
          <w:rStyle w:val="StyleUnderline"/>
          <w:rFonts w:asciiTheme="minorHAnsi" w:hAnsiTheme="minorHAnsi" w:cstheme="minorHAnsi"/>
        </w:rPr>
        <w:t>between life and norm</w:t>
      </w:r>
      <w:r w:rsidRPr="004A6549">
        <w:rPr>
          <w:rFonts w:asciiTheme="minorHAnsi" w:hAnsiTheme="minorHAnsi" w:cstheme="minorHAnsi"/>
          <w:sz w:val="14"/>
        </w:rPr>
        <w:t xml:space="preserve">," that </w:t>
      </w:r>
      <w:r w:rsidRPr="00427B4D">
        <w:rPr>
          <w:rStyle w:val="Emphasis"/>
          <w:rFonts w:asciiTheme="minorHAnsi" w:hAnsiTheme="minorHAnsi" w:cstheme="minorHAnsi"/>
          <w:highlight w:val="green"/>
        </w:rPr>
        <w:t>it is possible</w:t>
      </w:r>
      <w:r w:rsidRPr="004A6549">
        <w:rPr>
          <w:rFonts w:asciiTheme="minorHAnsi" w:hAnsiTheme="minorHAnsi" w:cstheme="minorHAnsi"/>
          <w:sz w:val="14"/>
        </w:rPr>
        <w:t xml:space="preserve"> to attempt </w:t>
      </w:r>
      <w:r w:rsidRPr="00427B4D">
        <w:rPr>
          <w:rStyle w:val="Emphasis"/>
          <w:rFonts w:asciiTheme="minorHAnsi" w:hAnsiTheme="minorHAnsi" w:cstheme="minorHAnsi"/>
          <w:highlight w:val="green"/>
        </w:rPr>
        <w:t>to</w:t>
      </w:r>
      <w:r w:rsidRPr="004A6549">
        <w:rPr>
          <w:rFonts w:asciiTheme="minorHAnsi" w:hAnsiTheme="minorHAnsi" w:cstheme="minorHAnsi"/>
          <w:sz w:val="14"/>
        </w:rPr>
        <w:t xml:space="preserve"> interrupt or </w:t>
      </w:r>
      <w:r w:rsidRPr="00427B4D">
        <w:rPr>
          <w:rStyle w:val="Emphasis"/>
          <w:rFonts w:asciiTheme="minorHAnsi" w:hAnsiTheme="minorHAnsi" w:cstheme="minorHAnsi"/>
          <w:highlight w:val="green"/>
        </w:rPr>
        <w:t>halt the machine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to</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loosen what has been artificially and violently linked</w:t>
      </w:r>
      <w:r w:rsidRPr="004A6549">
        <w:rPr>
          <w:rFonts w:asciiTheme="minorHAnsi" w:hAnsiTheme="minorHAnsi" w:cstheme="minorHAnsi"/>
          <w:sz w:val="14"/>
        </w:rPr>
        <w:t xml:space="preserve">" (SE, 87). </w:t>
      </w:r>
      <w:r w:rsidRPr="00427B4D">
        <w:rPr>
          <w:rStyle w:val="StyleUnderline"/>
          <w:rFonts w:asciiTheme="minorHAnsi" w:hAnsiTheme="minorHAnsi" w:cstheme="minorHAnsi"/>
          <w:highlight w:val="green"/>
        </w:rPr>
        <w:t>This opens a space for a return not to some</w:t>
      </w:r>
      <w:r w:rsidRPr="004A6549">
        <w:rPr>
          <w:rFonts w:asciiTheme="minorHAnsi" w:hAnsiTheme="minorHAnsi" w:cstheme="minorHAnsi"/>
          <w:sz w:val="14"/>
        </w:rPr>
        <w:t xml:space="preserve"> "lost </w:t>
      </w:r>
      <w:r w:rsidRPr="00427B4D">
        <w:rPr>
          <w:rStyle w:val="StyleUnderline"/>
          <w:rFonts w:asciiTheme="minorHAnsi" w:hAnsiTheme="minorHAnsi" w:cstheme="minorHAnsi"/>
          <w:highlight w:val="green"/>
        </w:rPr>
        <w:t>original state" but to</w:t>
      </w:r>
      <w:r w:rsidRPr="004A6549">
        <w:rPr>
          <w:rFonts w:asciiTheme="minorHAnsi" w:hAnsiTheme="minorHAnsi" w:cstheme="minorHAnsi"/>
          <w:sz w:val="14"/>
        </w:rPr>
        <w:t xml:space="preserve"> human praxis and </w:t>
      </w:r>
      <w:r w:rsidRPr="00427B4D">
        <w:rPr>
          <w:rStyle w:val="StyleUnderline"/>
          <w:rFonts w:asciiTheme="minorHAnsi" w:hAnsiTheme="minorHAnsi" w:cstheme="minorHAnsi"/>
          <w:highlight w:val="green"/>
        </w:rPr>
        <w:t>political action</w:t>
      </w:r>
      <w:r w:rsidRPr="004A6549">
        <w:rPr>
          <w:rFonts w:asciiTheme="minorHAnsi" w:hAnsiTheme="minorHAnsi" w:cstheme="minorHAnsi"/>
          <w:sz w:val="14"/>
        </w:rPr>
        <w:t xml:space="preserve"> (SE, 88).</w:t>
      </w:r>
    </w:p>
    <w:p w:rsidR="00641F7E" w:rsidRDefault="00641F7E" w:rsidP="00641F7E">
      <w:pPr>
        <w:pStyle w:val="Heading3"/>
      </w:pPr>
      <w:r>
        <w:lastRenderedPageBreak/>
        <w:t>2nc – t version of aff</w:t>
      </w:r>
    </w:p>
    <w:p w:rsidR="00641F7E" w:rsidRPr="004A6549" w:rsidRDefault="00641F7E" w:rsidP="00CC14D2">
      <w:pPr>
        <w:pStyle w:val="Heading4"/>
      </w:pPr>
      <w:r w:rsidRPr="004A6549">
        <w:t xml:space="preserve">A politics of </w:t>
      </w:r>
      <w:r w:rsidRPr="004A6549">
        <w:rPr>
          <w:u w:val="single"/>
        </w:rPr>
        <w:t>dissent</w:t>
      </w:r>
      <w:r w:rsidRPr="004A6549">
        <w:t xml:space="preserve"> from the state beginining from our </w:t>
      </w:r>
      <w:r w:rsidRPr="004A6549">
        <w:rPr>
          <w:u w:val="single"/>
        </w:rPr>
        <w:t>appeal to hope</w:t>
      </w:r>
      <w:r w:rsidRPr="004A6549">
        <w:t xml:space="preserve"> in the face of the security state and ‘War on Terror’ allows us to create political communities </w:t>
      </w:r>
      <w:r w:rsidRPr="004A6549">
        <w:rPr>
          <w:u w:val="single"/>
        </w:rPr>
        <w:t>around dissensus</w:t>
      </w:r>
      <w:r w:rsidRPr="004A6549">
        <w:t xml:space="preserve"> and inspire ethical resistance</w:t>
      </w:r>
    </w:p>
    <w:p w:rsidR="00641F7E" w:rsidRPr="004A6549" w:rsidRDefault="00641F7E" w:rsidP="00641F7E">
      <w:pPr>
        <w:rPr>
          <w:rFonts w:asciiTheme="minorHAnsi" w:hAnsiTheme="minorHAnsi" w:cstheme="minorHAnsi"/>
        </w:rPr>
      </w:pPr>
      <w:r w:rsidRPr="004A6549">
        <w:rPr>
          <w:rFonts w:asciiTheme="minorHAnsi" w:hAnsiTheme="minorHAnsi" w:cstheme="minorHAnsi"/>
          <w:b/>
        </w:rPr>
        <w:t>Critchley 7</w:t>
      </w:r>
      <w:r w:rsidRPr="004A6549">
        <w:rPr>
          <w:rFonts w:asciiTheme="minorHAnsi" w:hAnsiTheme="minorHAnsi" w:cstheme="minorHAnsi"/>
        </w:rPr>
        <w:t xml:space="preserve"> (Simon – Professor of Philosophy at the New School, </w:t>
      </w:r>
      <w:r w:rsidRPr="004A6549">
        <w:rPr>
          <w:rFonts w:asciiTheme="minorHAnsi" w:hAnsiTheme="minorHAnsi" w:cstheme="minorHAnsi"/>
          <w:i/>
        </w:rPr>
        <w:t>Infinitely Demanding: Ethics of Commitment, Politics of Resistance</w:t>
      </w:r>
      <w:r w:rsidRPr="004A6549">
        <w:rPr>
          <w:rFonts w:asciiTheme="minorHAnsi" w:hAnsiTheme="minorHAnsi" w:cstheme="minorHAnsi"/>
        </w:rPr>
        <w:t>, Verso, 2007, p. 111-114)</w:t>
      </w:r>
    </w:p>
    <w:p w:rsidR="00641F7E" w:rsidRPr="00641F7E" w:rsidRDefault="00641F7E" w:rsidP="00641F7E">
      <w:pPr>
        <w:rPr>
          <w:rFonts w:asciiTheme="minorHAnsi" w:eastAsia="Calibri" w:hAnsiTheme="minorHAnsi" w:cstheme="minorHAnsi"/>
          <w:sz w:val="14"/>
        </w:rPr>
      </w:pPr>
      <w:r w:rsidRPr="004A6549">
        <w:rPr>
          <w:rFonts w:asciiTheme="minorHAnsi" w:hAnsiTheme="minorHAnsi" w:cstheme="minorHAnsi"/>
          <w:sz w:val="14"/>
        </w:rPr>
        <w:t xml:space="preserve">Keeping these examples of the political function of rights in mind, I would like to move on to the question of the state. We inhabit states. </w:t>
      </w:r>
      <w:r w:rsidRPr="00427B4D">
        <w:rPr>
          <w:rFonts w:asciiTheme="minorHAnsi" w:eastAsia="Calibri" w:hAnsiTheme="minorHAnsi" w:cstheme="minorHAnsi"/>
          <w:b/>
          <w:highlight w:val="green"/>
          <w:u w:val="single"/>
        </w:rPr>
        <w:t>The state</w:t>
      </w:r>
      <w:r w:rsidRPr="004A6549">
        <w:rPr>
          <w:rFonts w:asciiTheme="minorHAnsi" w:eastAsia="Calibri" w:hAnsiTheme="minorHAnsi" w:cstheme="minorHAnsi"/>
          <w:sz w:val="14"/>
        </w:rPr>
        <w:t xml:space="preserve"> – whether national like Britain or France, a supranational quasi-state like the EU, or imperial like the USA – </w:t>
      </w:r>
      <w:r w:rsidRPr="00427B4D">
        <w:rPr>
          <w:rFonts w:asciiTheme="minorHAnsi" w:eastAsia="Calibri" w:hAnsiTheme="minorHAnsi" w:cstheme="minorHAnsi"/>
          <w:b/>
          <w:highlight w:val="green"/>
          <w:u w:val="single"/>
        </w:rPr>
        <w:t>is the framework within which conventional politics takes place</w:t>
      </w:r>
      <w:r w:rsidRPr="004A6549">
        <w:rPr>
          <w:rFonts w:asciiTheme="minorHAnsi" w:hAnsiTheme="minorHAnsi" w:cstheme="minorHAnsi"/>
          <w:sz w:val="14"/>
        </w:rPr>
        <w:t xml:space="preserve">. Now, it is arguable that the state is a limitation on human existence and we would be better off without it. It is arguable that without state systems of government, bureaucracy, the police and the military, human beings would be able to cooperate with each other on the basis of free agreement and not merely through obedience to law. It is arguable that interwoven networks of such cooperative associations might begin to cover all fields of human activity so as to substitute themselves for the state. It is arguable that the vertical hierarchy of the state structure could be replaced with horizontally allied associations of free, self-determining human beings. Such is, of course, the eternal temptation of the anarchist tradition, particularly for someone like Kropotkin, and I will come back to anarchism in more detail below. However – to put it at its most understated – it seems to me that </w:t>
      </w:r>
      <w:r w:rsidRPr="00427B4D">
        <w:rPr>
          <w:rFonts w:asciiTheme="minorHAnsi" w:eastAsia="Calibri" w:hAnsiTheme="minorHAnsi" w:cstheme="minorHAnsi"/>
          <w:b/>
          <w:highlight w:val="green"/>
          <w:u w:val="single"/>
        </w:rPr>
        <w:t>we cannot hope</w:t>
      </w:r>
      <w:r w:rsidRPr="004A6549">
        <w:rPr>
          <w:rFonts w:asciiTheme="minorHAnsi" w:hAnsiTheme="minorHAnsi" w:cstheme="minorHAnsi"/>
          <w:sz w:val="14"/>
        </w:rPr>
        <w:t>,</w:t>
      </w:r>
      <w:r w:rsidRPr="004A6549">
        <w:rPr>
          <w:rFonts w:asciiTheme="minorHAnsi" w:eastAsia="Calibri" w:hAnsiTheme="minorHAnsi" w:cstheme="minorHAnsi"/>
          <w:b/>
          <w:u w:val="single"/>
        </w:rPr>
        <w:t xml:space="preserve"> at this point in history</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to attain a complete withering away of the state</w:t>
      </w:r>
      <w:r w:rsidRPr="004A6549">
        <w:rPr>
          <w:rFonts w:asciiTheme="minorHAnsi" w:hAnsiTheme="minorHAnsi" w:cstheme="minorHAnsi"/>
          <w:sz w:val="14"/>
        </w:rPr>
        <w:t>, either through concerted anarcho</w:t>
      </w:r>
      <w:r w:rsidRPr="004A6549">
        <w:rPr>
          <w:rFonts w:asciiTheme="minorHAnsi" w:hAnsiTheme="minorHAnsi" w:cstheme="minorHAnsi"/>
          <w:sz w:val="14"/>
        </w:rPr>
        <w:softHyphen/>
        <w:t>syndicalist or anarcho-communist action or through revolutionary proletarian praxis with the agency of the party. Within classical Marxism, state, revolution and class form a coherent set: there is a revolutionary class, the universal or classless class of the proletariat</w:t>
      </w:r>
      <w:r w:rsidRPr="004A6549">
        <w:rPr>
          <w:rFonts w:asciiTheme="minorHAnsi" w:eastAsia="Calibri" w:hAnsiTheme="minorHAnsi" w:cstheme="minorHAnsi"/>
          <w:spacing w:val="-1"/>
          <w:sz w:val="14"/>
        </w:rPr>
        <w:t xml:space="preserve"> </w:t>
      </w:r>
      <w:r w:rsidRPr="004A6549">
        <w:rPr>
          <w:rFonts w:asciiTheme="minorHAnsi" w:eastAsia="Calibri" w:hAnsiTheme="minorHAnsi" w:cstheme="minorHAnsi"/>
          <w:sz w:val="14"/>
        </w:rPr>
        <w:t xml:space="preserve">whose communist politics entails the overthrow of the bourgeois state. The </w:t>
      </w:r>
      <w:r w:rsidRPr="004A6549">
        <w:rPr>
          <w:rFonts w:asciiTheme="minorHAnsi" w:eastAsia="Calibri" w:hAnsiTheme="minorHAnsi" w:cstheme="minorHAnsi"/>
          <w:i/>
          <w:iCs/>
          <w:sz w:val="14"/>
        </w:rPr>
        <w:t xml:space="preserve">locus classicus </w:t>
      </w:r>
      <w:r w:rsidRPr="004A6549">
        <w:rPr>
          <w:rFonts w:asciiTheme="minorHAnsi" w:eastAsia="Calibri" w:hAnsiTheme="minorHAnsi" w:cstheme="minorHAnsi"/>
          <w:sz w:val="14"/>
        </w:rPr>
        <w:t xml:space="preserve">for this position is Lenin's </w:t>
      </w:r>
      <w:r w:rsidRPr="004A6549">
        <w:rPr>
          <w:rFonts w:asciiTheme="minorHAnsi" w:eastAsia="Calibri" w:hAnsiTheme="minorHAnsi" w:cstheme="minorHAnsi"/>
          <w:i/>
          <w:iCs/>
          <w:sz w:val="14"/>
        </w:rPr>
        <w:t xml:space="preserve">State and Revolution, </w:t>
      </w:r>
      <w:r w:rsidRPr="004A6549">
        <w:rPr>
          <w:rFonts w:asciiTheme="minorHAnsi" w:eastAsia="Calibri" w:hAnsiTheme="minorHAnsi" w:cstheme="minorHAnsi"/>
          <w:sz w:val="14"/>
        </w:rPr>
        <w:t>a text that is, in my view, fatally sundered by conflicting author</w:t>
      </w:r>
      <w:r w:rsidRPr="004A6549">
        <w:rPr>
          <w:rFonts w:asciiTheme="minorHAnsi" w:eastAsia="Calibri" w:hAnsiTheme="minorHAnsi" w:cstheme="minorHAnsi"/>
          <w:sz w:val="14"/>
        </w:rPr>
        <w:softHyphen/>
      </w:r>
      <w:r w:rsidRPr="004A6549">
        <w:rPr>
          <w:rFonts w:asciiTheme="minorHAnsi" w:eastAsia="Calibri" w:hAnsiTheme="minorHAnsi" w:cstheme="minorHAnsi"/>
          <w:spacing w:val="3"/>
          <w:sz w:val="14"/>
        </w:rPr>
        <w:t xml:space="preserve">itarian and anarchist tendencies. On the one hand, in the name of </w:t>
      </w:r>
      <w:r w:rsidRPr="004A6549">
        <w:rPr>
          <w:rFonts w:asciiTheme="minorHAnsi" w:eastAsia="Calibri" w:hAnsiTheme="minorHAnsi" w:cstheme="minorHAnsi"/>
          <w:sz w:val="14"/>
        </w:rPr>
        <w:t xml:space="preserve">the 'authentic' Marx, Lenin claims that the bourgeois state must be smashed and replaced by a democratically centralist workers' state </w:t>
      </w:r>
      <w:r w:rsidRPr="004A6549">
        <w:rPr>
          <w:rFonts w:asciiTheme="minorHAnsi" w:eastAsia="Calibri" w:hAnsiTheme="minorHAnsi" w:cstheme="minorHAnsi"/>
          <w:spacing w:val="5"/>
          <w:sz w:val="14"/>
        </w:rPr>
        <w:t xml:space="preserve">– the dictatorship of the proletariat – but, on the other hand, he </w:t>
      </w:r>
      <w:r w:rsidRPr="004A6549">
        <w:rPr>
          <w:rFonts w:asciiTheme="minorHAnsi" w:eastAsia="Calibri" w:hAnsiTheme="minorHAnsi" w:cstheme="minorHAnsi"/>
          <w:sz w:val="14"/>
        </w:rPr>
        <w:t xml:space="preserve">claims that this is only a pre-condition for the </w:t>
      </w:r>
      <w:r w:rsidRPr="004A6549">
        <w:rPr>
          <w:rFonts w:asciiTheme="minorHAnsi" w:hAnsiTheme="minorHAnsi" w:cstheme="minorHAnsi"/>
          <w:sz w:val="14"/>
        </w:rPr>
        <w:t>eventual withering away of the state in communism or what he calls the 'fullest democracy'. 29 The condition of possibility for the Leninist with</w:t>
      </w:r>
      <w:r w:rsidRPr="004A6549">
        <w:rPr>
          <w:rFonts w:asciiTheme="minorHAnsi" w:hAnsiTheme="minorHAnsi" w:cstheme="minorHAnsi"/>
          <w:sz w:val="14"/>
        </w:rPr>
        <w:softHyphen/>
        <w:t xml:space="preserve">ering away of the state is the emergence of a revolutionary class, the proletariat, whom Hardt and Negri seek to update into the multitude. 30 Now, if class positions are not simplifying, but on the contrary becoming more complex through the processes of social dislocation described in this chapter, if the revolution is no longer conceivable in a Marxist-Leninist manner, then that means that, for good or ill – let's say for ill – </w:t>
      </w:r>
      <w:r w:rsidRPr="00427B4D">
        <w:rPr>
          <w:rFonts w:asciiTheme="minorHAnsi" w:eastAsia="Calibri" w:hAnsiTheme="minorHAnsi" w:cstheme="minorHAnsi"/>
          <w:b/>
          <w:highlight w:val="green"/>
          <w:u w:val="single"/>
        </w:rPr>
        <w:t xml:space="preserve">we are </w:t>
      </w:r>
      <w:r w:rsidRPr="00427B4D">
        <w:rPr>
          <w:rStyle w:val="Emphasis"/>
          <w:rFonts w:asciiTheme="minorHAnsi" w:hAnsiTheme="minorHAnsi" w:cstheme="minorHAnsi"/>
          <w:highlight w:val="green"/>
        </w:rPr>
        <w:t>stuck with the state</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The question then becomes</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what should our political strategy be with regard to the state</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to the state and states that we're in</w:t>
      </w:r>
      <w:r w:rsidRPr="004A6549">
        <w:rPr>
          <w:rStyle w:val="StyleUnderline"/>
          <w:rFonts w:asciiTheme="minorHAnsi" w:hAnsiTheme="minorHAnsi" w:cstheme="minorHAnsi"/>
        </w:rPr>
        <w:t>?</w:t>
      </w:r>
      <w:r w:rsidRPr="004A6549">
        <w:rPr>
          <w:rFonts w:asciiTheme="minorHAnsi" w:hAnsiTheme="minorHAnsi" w:cstheme="minorHAnsi"/>
          <w:sz w:val="14"/>
        </w:rPr>
        <w:t xml:space="preserve"> In a period when the revolutionary proletarian subject has decidedly broken down, and along with it the political project of a withering away of the state, I think that </w:t>
      </w:r>
      <w:r w:rsidRPr="00427B4D">
        <w:rPr>
          <w:rFonts w:asciiTheme="minorHAnsi" w:eastAsia="Calibri" w:hAnsiTheme="minorHAnsi" w:cstheme="minorHAnsi"/>
          <w:b/>
          <w:highlight w:val="green"/>
          <w:u w:val="single"/>
        </w:rPr>
        <w:t xml:space="preserve">politics should be </w:t>
      </w:r>
      <w:r w:rsidRPr="00427B4D">
        <w:rPr>
          <w:rFonts w:asciiTheme="minorHAnsi" w:eastAsia="Calibri" w:hAnsiTheme="minorHAnsi" w:cstheme="minorHAnsi"/>
          <w:b/>
          <w:spacing w:val="6"/>
          <w:highlight w:val="green"/>
          <w:u w:val="single"/>
        </w:rPr>
        <w:t xml:space="preserve">conceived at a </w:t>
      </w:r>
      <w:r w:rsidRPr="00427B4D">
        <w:rPr>
          <w:rFonts w:asciiTheme="minorHAnsi" w:eastAsia="Calibri" w:hAnsiTheme="minorHAnsi" w:cstheme="minorHAnsi"/>
          <w:b/>
          <w:i/>
          <w:iCs/>
          <w:spacing w:val="6"/>
          <w:highlight w:val="green"/>
          <w:u w:val="single"/>
        </w:rPr>
        <w:t xml:space="preserve">distance </w:t>
      </w:r>
      <w:r w:rsidRPr="00427B4D">
        <w:rPr>
          <w:rFonts w:asciiTheme="minorHAnsi" w:eastAsia="Calibri" w:hAnsiTheme="minorHAnsi" w:cstheme="minorHAnsi"/>
          <w:b/>
          <w:spacing w:val="6"/>
          <w:highlight w:val="green"/>
          <w:u w:val="single"/>
        </w:rPr>
        <w:t>from the state</w:t>
      </w:r>
      <w:r w:rsidRPr="004A6549">
        <w:rPr>
          <w:rFonts w:asciiTheme="minorHAnsi" w:hAnsiTheme="minorHAnsi" w:cstheme="minorHAnsi"/>
          <w:sz w:val="14"/>
        </w:rPr>
        <w:t>.31 Or, better</w:t>
      </w:r>
      <w:r w:rsidRPr="004A6549">
        <w:rPr>
          <w:rFonts w:asciiTheme="minorHAnsi" w:eastAsia="Calibri" w:hAnsiTheme="minorHAnsi" w:cstheme="minorHAnsi"/>
          <w:spacing w:val="6"/>
          <w:sz w:val="14"/>
        </w:rPr>
        <w:t xml:space="preserve">, </w:t>
      </w:r>
      <w:r w:rsidRPr="004A6549">
        <w:rPr>
          <w:rFonts w:asciiTheme="minorHAnsi" w:eastAsia="Calibri" w:hAnsiTheme="minorHAnsi" w:cstheme="minorHAnsi"/>
          <w:b/>
          <w:spacing w:val="6"/>
          <w:u w:val="single"/>
        </w:rPr>
        <w:t xml:space="preserve">politics is the </w:t>
      </w:r>
      <w:r w:rsidRPr="004A6549">
        <w:rPr>
          <w:rFonts w:asciiTheme="minorHAnsi" w:eastAsia="Calibri" w:hAnsiTheme="minorHAnsi" w:cstheme="minorHAnsi"/>
          <w:b/>
          <w:u w:val="single"/>
        </w:rPr>
        <w:t>praxis of taking up distance with regard to the state</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working independently of the state</w:t>
      </w:r>
      <w:r w:rsidRPr="004A6549">
        <w:rPr>
          <w:rFonts w:asciiTheme="minorHAnsi" w:hAnsiTheme="minorHAnsi" w:cstheme="minorHAnsi"/>
          <w:sz w:val="14"/>
        </w:rPr>
        <w:t>, working in a situation.</w:t>
      </w:r>
      <w:r w:rsidRPr="004A6549">
        <w:rPr>
          <w:rFonts w:asciiTheme="minorHAnsi" w:hAnsiTheme="minorHAnsi" w:cstheme="minorHAnsi"/>
        </w:rPr>
        <w:t xml:space="preserve"> </w:t>
      </w:r>
      <w:r w:rsidRPr="00427B4D">
        <w:rPr>
          <w:rFonts w:asciiTheme="minorHAnsi" w:eastAsia="Calibri" w:hAnsiTheme="minorHAnsi" w:cstheme="minorHAnsi"/>
          <w:b/>
          <w:highlight w:val="green"/>
          <w:u w:val="single"/>
        </w:rPr>
        <w:t>Politics is praxis in a situation and</w:t>
      </w:r>
      <w:r w:rsidRPr="004A6549">
        <w:rPr>
          <w:rFonts w:asciiTheme="minorHAnsi" w:eastAsia="Calibri" w:hAnsiTheme="minorHAnsi" w:cstheme="minorHAnsi"/>
          <w:b/>
          <w:u w:val="single"/>
        </w:rPr>
        <w:t xml:space="preserve"> </w:t>
      </w:r>
      <w:r w:rsidRPr="00427B4D">
        <w:rPr>
          <w:rFonts w:asciiTheme="minorHAnsi" w:eastAsia="Calibri" w:hAnsiTheme="minorHAnsi" w:cstheme="minorHAnsi"/>
          <w:b/>
          <w:highlight w:val="green"/>
          <w:u w:val="single"/>
        </w:rPr>
        <w:t>the labour of politics is the construction of new political subjectivities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 xml:space="preserve">new political aggregations </w:t>
      </w:r>
      <w:r w:rsidRPr="00427B4D">
        <w:rPr>
          <w:rFonts w:asciiTheme="minorHAnsi" w:eastAsia="Calibri" w:hAnsiTheme="minorHAnsi" w:cstheme="minorHAnsi"/>
          <w:b/>
          <w:highlight w:val="green"/>
          <w:u w:val="single"/>
        </w:rPr>
        <w:t>in specific local</w:t>
      </w:r>
      <w:r w:rsidRPr="00427B4D">
        <w:rPr>
          <w:rFonts w:asciiTheme="minorHAnsi" w:eastAsia="Calibri" w:hAnsiTheme="minorHAnsi" w:cstheme="minorHAnsi"/>
          <w:b/>
          <w:highlight w:val="green"/>
          <w:u w:val="single"/>
        </w:rPr>
        <w:softHyphen/>
      </w:r>
      <w:r w:rsidRPr="00427B4D">
        <w:rPr>
          <w:rFonts w:asciiTheme="minorHAnsi" w:eastAsia="Calibri" w:hAnsiTheme="minorHAnsi" w:cstheme="minorHAnsi"/>
          <w:b/>
          <w:spacing w:val="7"/>
          <w:highlight w:val="green"/>
          <w:u w:val="single"/>
        </w:rPr>
        <w:t>ities</w:t>
      </w:r>
      <w:r w:rsidRPr="004A6549">
        <w:rPr>
          <w:rFonts w:asciiTheme="minorHAnsi" w:hAnsiTheme="minorHAnsi" w:cstheme="minorHAnsi"/>
          <w:sz w:val="14"/>
        </w:rPr>
        <w:t xml:space="preserve">, </w:t>
      </w:r>
      <w:r w:rsidRPr="00427B4D">
        <w:rPr>
          <w:rFonts w:asciiTheme="minorHAnsi" w:eastAsia="Calibri" w:hAnsiTheme="minorHAnsi" w:cstheme="minorHAnsi"/>
          <w:b/>
          <w:spacing w:val="7"/>
          <w:highlight w:val="green"/>
          <w:u w:val="single"/>
        </w:rPr>
        <w:t xml:space="preserve">a new dissensual </w:t>
      </w:r>
      <w:r w:rsidRPr="00427B4D">
        <w:rPr>
          <w:rFonts w:asciiTheme="minorHAnsi" w:eastAsia="Calibri" w:hAnsiTheme="minorHAnsi" w:cstheme="minorHAnsi"/>
          <w:b/>
          <w:i/>
          <w:iCs/>
          <w:spacing w:val="7"/>
          <w:highlight w:val="green"/>
          <w:u w:val="single"/>
        </w:rPr>
        <w:t xml:space="preserve">habitus </w:t>
      </w:r>
      <w:r w:rsidRPr="00427B4D">
        <w:rPr>
          <w:rFonts w:asciiTheme="minorHAnsi" w:eastAsia="Calibri" w:hAnsiTheme="minorHAnsi" w:cstheme="minorHAnsi"/>
          <w:b/>
          <w:spacing w:val="7"/>
          <w:highlight w:val="green"/>
          <w:u w:val="single"/>
        </w:rPr>
        <w:t xml:space="preserve">rooted in common sense and the </w:t>
      </w:r>
      <w:r w:rsidRPr="00427B4D">
        <w:rPr>
          <w:rFonts w:asciiTheme="minorHAnsi" w:eastAsia="Calibri" w:hAnsiTheme="minorHAnsi" w:cstheme="minorHAnsi"/>
          <w:b/>
          <w:highlight w:val="green"/>
          <w:u w:val="single"/>
        </w:rPr>
        <w:t>consent of those who dissent</w:t>
      </w:r>
      <w:r w:rsidRPr="004A6549">
        <w:rPr>
          <w:rFonts w:asciiTheme="minorHAnsi" w:eastAsia="Calibri" w:hAnsiTheme="minorHAnsi" w:cstheme="minorHAnsi"/>
          <w:sz w:val="14"/>
        </w:rPr>
        <w:t xml:space="preserve">. </w:t>
      </w:r>
      <w:r w:rsidRPr="004A6549">
        <w:rPr>
          <w:rFonts w:asciiTheme="minorHAnsi" w:hAnsiTheme="minorHAnsi" w:cstheme="minorHAnsi"/>
          <w:sz w:val="14"/>
        </w:rPr>
        <w:t>In addition to the examples of the politics of indigenous rights discussed above, this is arguably a description of the sort of direct democratic action that has pro</w:t>
      </w:r>
      <w:r w:rsidRPr="004A6549">
        <w:rPr>
          <w:rFonts w:asciiTheme="minorHAnsi" w:hAnsiTheme="minorHAnsi" w:cstheme="minorHAnsi"/>
          <w:sz w:val="14"/>
        </w:rPr>
        <w:softHyphen/>
        <w:t xml:space="preserve">vided the cutting edge and momentum to radical politics since the days of action against the meeting of the WTO in Seattle in 1999 and subsequently at Prague, Nice, Genoa, Quito, Cancun and elsewhere. 32 In the face of the massive re-territorialization of state power in the West after 9/11, this movement has continued in the huge mobilizations against US and UK intervention in Iraq, and in numerous other protests, such as the opposition to the Republican National Convention in New York in late summer 2004. </w:t>
      </w:r>
      <w:r w:rsidRPr="004A6549">
        <w:rPr>
          <w:rFonts w:asciiTheme="minorHAnsi" w:eastAsia="Calibri" w:hAnsiTheme="minorHAnsi" w:cstheme="minorHAnsi"/>
          <w:b/>
          <w:u w:val="single"/>
        </w:rPr>
        <w:t xml:space="preserve">Despite </w:t>
      </w:r>
      <w:r w:rsidRPr="004A6549">
        <w:rPr>
          <w:rFonts w:asciiTheme="minorHAnsi" w:eastAsia="Calibri" w:hAnsiTheme="minorHAnsi" w:cstheme="minorHAnsi"/>
          <w:b/>
          <w:spacing w:val="-1"/>
          <w:u w:val="single"/>
        </w:rPr>
        <w:t>obvious electoral failures</w:t>
      </w:r>
      <w:r w:rsidRPr="004A6549">
        <w:rPr>
          <w:rFonts w:asciiTheme="minorHAnsi" w:hAnsiTheme="minorHAnsi" w:cstheme="minorHAnsi"/>
          <w:sz w:val="14"/>
        </w:rPr>
        <w:t xml:space="preserve">, </w:t>
      </w:r>
      <w:r w:rsidRPr="004A6549">
        <w:rPr>
          <w:rFonts w:asciiTheme="minorHAnsi" w:eastAsia="Calibri" w:hAnsiTheme="minorHAnsi" w:cstheme="minorHAnsi"/>
          <w:b/>
          <w:spacing w:val="-1"/>
          <w:u w:val="single"/>
        </w:rPr>
        <w:t xml:space="preserve">it is the experience of such mobilizations </w:t>
      </w:r>
      <w:r w:rsidRPr="004A6549">
        <w:rPr>
          <w:rFonts w:asciiTheme="minorHAnsi" w:eastAsia="Calibri" w:hAnsiTheme="minorHAnsi" w:cstheme="minorHAnsi"/>
          <w:b/>
          <w:u w:val="single"/>
        </w:rPr>
        <w:t>that provides</w:t>
      </w:r>
      <w:r w:rsidRPr="004A6549">
        <w:rPr>
          <w:rFonts w:asciiTheme="minorHAnsi" w:hAnsiTheme="minorHAnsi" w:cstheme="minorHAnsi"/>
          <w:sz w:val="14"/>
        </w:rPr>
        <w:t>, in my view,</w:t>
      </w:r>
      <w:r w:rsidRPr="004A6549">
        <w:rPr>
          <w:rFonts w:asciiTheme="minorHAnsi" w:eastAsia="Calibri" w:hAnsiTheme="minorHAnsi" w:cstheme="minorHAnsi"/>
          <w:b/>
          <w:u w:val="single"/>
        </w:rPr>
        <w:t xml:space="preserve"> the ethical energy for a remotivation of politics and future democratic organization</w:t>
      </w:r>
      <w:r w:rsidRPr="004A6549">
        <w:rPr>
          <w:rFonts w:asciiTheme="minorHAnsi" w:hAnsiTheme="minorHAnsi" w:cstheme="minorHAnsi"/>
          <w:sz w:val="14"/>
        </w:rPr>
        <w:t>. However</w:t>
      </w:r>
      <w:r w:rsidRPr="004A6549">
        <w:rPr>
          <w:rFonts w:asciiTheme="minorHAnsi" w:eastAsia="Calibri" w:hAnsiTheme="minorHAnsi" w:cstheme="minorHAnsi"/>
          <w:sz w:val="14"/>
        </w:rPr>
        <w:t xml:space="preserve">, </w:t>
      </w:r>
      <w:r w:rsidRPr="004A6549">
        <w:rPr>
          <w:rFonts w:asciiTheme="minorHAnsi" w:hAnsiTheme="minorHAnsi" w:cstheme="minorHAnsi"/>
          <w:sz w:val="14"/>
        </w:rPr>
        <w:t xml:space="preserve">to forestall a possible misunderstanding, </w:t>
      </w:r>
      <w:r w:rsidRPr="004A6549">
        <w:rPr>
          <w:rFonts w:asciiTheme="minorHAnsi" w:eastAsia="Calibri" w:hAnsiTheme="minorHAnsi" w:cstheme="minorHAnsi"/>
          <w:b/>
          <w:u w:val="single"/>
        </w:rPr>
        <w:t xml:space="preserve">this </w:t>
      </w:r>
      <w:r w:rsidRPr="00427B4D">
        <w:rPr>
          <w:rFonts w:asciiTheme="minorHAnsi" w:eastAsia="Calibri" w:hAnsiTheme="minorHAnsi" w:cstheme="minorHAnsi"/>
          <w:b/>
          <w:highlight w:val="green"/>
          <w:u w:val="single"/>
        </w:rPr>
        <w:t xml:space="preserve">distance from the state is </w:t>
      </w:r>
      <w:r w:rsidRPr="00427B4D">
        <w:rPr>
          <w:rFonts w:asciiTheme="minorHAnsi" w:eastAsia="Calibri" w:hAnsiTheme="minorHAnsi" w:cstheme="minorHAnsi"/>
          <w:b/>
          <w:i/>
          <w:iCs/>
          <w:highlight w:val="green"/>
          <w:u w:val="single"/>
        </w:rPr>
        <w:t xml:space="preserve">within </w:t>
      </w:r>
      <w:r w:rsidRPr="00427B4D">
        <w:rPr>
          <w:rFonts w:asciiTheme="minorHAnsi" w:eastAsia="Calibri" w:hAnsiTheme="minorHAnsi" w:cstheme="minorHAnsi"/>
          <w:b/>
          <w:highlight w:val="green"/>
          <w:u w:val="single"/>
        </w:rPr>
        <w:t>the state</w:t>
      </w:r>
      <w:r w:rsidRPr="004A6549">
        <w:rPr>
          <w:rFonts w:asciiTheme="minorHAnsi" w:hAnsiTheme="minorHAnsi" w:cstheme="minorHAnsi"/>
          <w:sz w:val="14"/>
        </w:rPr>
        <w:t xml:space="preserve">, that is, </w:t>
      </w:r>
      <w:r w:rsidRPr="004A6549">
        <w:rPr>
          <w:rFonts w:asciiTheme="minorHAnsi" w:eastAsia="Calibri" w:hAnsiTheme="minorHAnsi" w:cstheme="minorHAnsi"/>
          <w:b/>
          <w:u w:val="single"/>
        </w:rPr>
        <w:t xml:space="preserve">within and upon the state's </w:t>
      </w:r>
      <w:r w:rsidRPr="004A6549">
        <w:rPr>
          <w:rFonts w:asciiTheme="minorHAnsi" w:eastAsia="Calibri" w:hAnsiTheme="minorHAnsi" w:cstheme="minorHAnsi"/>
          <w:b/>
          <w:spacing w:val="6"/>
          <w:u w:val="single"/>
        </w:rPr>
        <w:t>territory</w:t>
      </w:r>
      <w:r w:rsidRPr="004A6549">
        <w:rPr>
          <w:rFonts w:asciiTheme="minorHAnsi" w:hAnsiTheme="minorHAnsi" w:cstheme="minorHAnsi"/>
          <w:sz w:val="14"/>
        </w:rPr>
        <w:t xml:space="preserve">. </w:t>
      </w:r>
      <w:r w:rsidRPr="00427B4D">
        <w:rPr>
          <w:rFonts w:asciiTheme="minorHAnsi" w:eastAsia="Calibri" w:hAnsiTheme="minorHAnsi" w:cstheme="minorHAnsi"/>
          <w:b/>
          <w:spacing w:val="6"/>
          <w:highlight w:val="green"/>
          <w:u w:val="single"/>
        </w:rPr>
        <w:t>It is</w:t>
      </w:r>
      <w:r w:rsidRPr="004A6549">
        <w:rPr>
          <w:rFonts w:asciiTheme="minorHAnsi" w:eastAsia="Calibri" w:hAnsiTheme="minorHAnsi" w:cstheme="minorHAnsi"/>
          <w:spacing w:val="6"/>
          <w:sz w:val="14"/>
        </w:rPr>
        <w:t xml:space="preserve">, we might say, </w:t>
      </w:r>
      <w:r w:rsidRPr="004A6549">
        <w:rPr>
          <w:rFonts w:asciiTheme="minorHAnsi" w:eastAsia="Calibri" w:hAnsiTheme="minorHAnsi" w:cstheme="minorHAnsi"/>
          <w:b/>
          <w:spacing w:val="6"/>
          <w:u w:val="single"/>
        </w:rPr>
        <w:t xml:space="preserve">an </w:t>
      </w:r>
      <w:r w:rsidRPr="00427B4D">
        <w:rPr>
          <w:rFonts w:asciiTheme="minorHAnsi" w:eastAsia="Calibri" w:hAnsiTheme="minorHAnsi" w:cstheme="minorHAnsi"/>
          <w:b/>
          <w:i/>
          <w:iCs/>
          <w:spacing w:val="6"/>
          <w:highlight w:val="green"/>
          <w:u w:val="single"/>
        </w:rPr>
        <w:t xml:space="preserve">interstitial </w:t>
      </w:r>
      <w:r w:rsidRPr="00427B4D">
        <w:rPr>
          <w:rFonts w:asciiTheme="minorHAnsi" w:eastAsia="Calibri" w:hAnsiTheme="minorHAnsi" w:cstheme="minorHAnsi"/>
          <w:b/>
          <w:spacing w:val="6"/>
          <w:highlight w:val="green"/>
          <w:u w:val="single"/>
        </w:rPr>
        <w:t>distance</w:t>
      </w:r>
      <w:r w:rsidRPr="004A6549">
        <w:rPr>
          <w:rFonts w:asciiTheme="minorHAnsi" w:hAnsiTheme="minorHAnsi" w:cstheme="minorHAnsi"/>
          <w:sz w:val="14"/>
        </w:rPr>
        <w:t xml:space="preserve">, </w:t>
      </w:r>
      <w:r w:rsidRPr="00427B4D">
        <w:rPr>
          <w:rFonts w:asciiTheme="minorHAnsi" w:eastAsia="Calibri" w:hAnsiTheme="minorHAnsi" w:cstheme="minorHAnsi"/>
          <w:b/>
          <w:spacing w:val="6"/>
          <w:highlight w:val="green"/>
          <w:u w:val="single"/>
        </w:rPr>
        <w:t xml:space="preserve">an internal </w:t>
      </w:r>
      <w:r w:rsidRPr="00427B4D">
        <w:rPr>
          <w:rFonts w:asciiTheme="minorHAnsi" w:eastAsia="Calibri" w:hAnsiTheme="minorHAnsi" w:cstheme="minorHAnsi"/>
          <w:b/>
          <w:highlight w:val="green"/>
          <w:u w:val="single"/>
        </w:rPr>
        <w:t>distance that has to be opened from the inside</w:t>
      </w:r>
      <w:r w:rsidRPr="004A6549">
        <w:rPr>
          <w:rFonts w:asciiTheme="minorHAnsi" w:hAnsiTheme="minorHAnsi" w:cstheme="minorHAnsi"/>
          <w:sz w:val="14"/>
        </w:rPr>
        <w:t xml:space="preserve">. What I mean, </w:t>
      </w:r>
      <w:r w:rsidRPr="00427B4D">
        <w:rPr>
          <w:rFonts w:asciiTheme="minorHAnsi" w:eastAsia="Calibri" w:hAnsiTheme="minorHAnsi" w:cstheme="minorHAnsi"/>
          <w:b/>
          <w:spacing w:val="5"/>
          <w:highlight w:val="green"/>
          <w:u w:val="single"/>
        </w:rPr>
        <w:t>seemingly paradoxically</w:t>
      </w:r>
      <w:r w:rsidRPr="004A6549">
        <w:rPr>
          <w:rFonts w:asciiTheme="minorHAnsi" w:hAnsiTheme="minorHAnsi" w:cstheme="minorHAnsi"/>
          <w:sz w:val="14"/>
        </w:rPr>
        <w:t xml:space="preserve">, is that </w:t>
      </w:r>
      <w:r w:rsidRPr="00427B4D">
        <w:rPr>
          <w:rFonts w:asciiTheme="minorHAnsi" w:eastAsia="Calibri" w:hAnsiTheme="minorHAnsi" w:cstheme="minorHAnsi"/>
          <w:b/>
          <w:spacing w:val="5"/>
          <w:highlight w:val="green"/>
          <w:u w:val="single"/>
        </w:rPr>
        <w:t xml:space="preserve">there </w:t>
      </w:r>
      <w:r w:rsidRPr="00427B4D">
        <w:rPr>
          <w:rFonts w:asciiTheme="minorHAnsi" w:eastAsia="Calibri" w:hAnsiTheme="minorHAnsi" w:cstheme="minorHAnsi"/>
          <w:b/>
          <w:i/>
          <w:iCs/>
          <w:spacing w:val="5"/>
          <w:highlight w:val="green"/>
          <w:u w:val="single"/>
        </w:rPr>
        <w:t xml:space="preserve">is </w:t>
      </w:r>
      <w:r w:rsidRPr="00427B4D">
        <w:rPr>
          <w:rFonts w:asciiTheme="minorHAnsi" w:eastAsia="Calibri" w:hAnsiTheme="minorHAnsi" w:cstheme="minorHAnsi"/>
          <w:b/>
          <w:spacing w:val="5"/>
          <w:highlight w:val="green"/>
          <w:u w:val="single"/>
        </w:rPr>
        <w:t xml:space="preserve">no distance within the </w:t>
      </w:r>
      <w:r w:rsidRPr="00427B4D">
        <w:rPr>
          <w:rFonts w:asciiTheme="minorHAnsi" w:eastAsia="Calibri" w:hAnsiTheme="minorHAnsi" w:cstheme="minorHAnsi"/>
          <w:b/>
          <w:spacing w:val="2"/>
          <w:highlight w:val="green"/>
          <w:u w:val="single"/>
        </w:rPr>
        <w:t>state</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In the time of the</w:t>
      </w:r>
      <w:r w:rsidRPr="004A6549">
        <w:rPr>
          <w:rStyle w:val="StyleUnderline"/>
          <w:rFonts w:asciiTheme="minorHAnsi" w:hAnsiTheme="minorHAnsi" w:cstheme="minorHAnsi"/>
        </w:rPr>
        <w:t xml:space="preserve"> purported </w:t>
      </w:r>
      <w:r w:rsidRPr="00427B4D">
        <w:rPr>
          <w:rStyle w:val="StyleUnderline"/>
          <w:rFonts w:asciiTheme="minorHAnsi" w:hAnsiTheme="minorHAnsi" w:cstheme="minorHAnsi"/>
          <w:highlight w:val="green"/>
        </w:rPr>
        <w:t>'war on terror'</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and </w:t>
      </w:r>
      <w:r w:rsidRPr="00427B4D">
        <w:rPr>
          <w:rStyle w:val="StyleUnderline"/>
          <w:rFonts w:asciiTheme="minorHAnsi" w:hAnsiTheme="minorHAnsi" w:cstheme="minorHAnsi"/>
          <w:highlight w:val="green"/>
        </w:rPr>
        <w:t>in the name of 'security'</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state </w:t>
      </w:r>
      <w:r w:rsidRPr="00427B4D">
        <w:rPr>
          <w:rStyle w:val="StyleUnderline"/>
          <w:rFonts w:asciiTheme="minorHAnsi" w:hAnsiTheme="minorHAnsi" w:cstheme="minorHAnsi"/>
          <w:highlight w:val="green"/>
        </w:rPr>
        <w:t>sovereignty is attempting to saturate the entirety of social life</w:t>
      </w:r>
      <w:r w:rsidRPr="00427B4D">
        <w:rPr>
          <w:rFonts w:asciiTheme="minorHAnsi" w:hAnsiTheme="minorHAnsi" w:cstheme="minorHAnsi"/>
          <w:sz w:val="14"/>
          <w:highlight w:val="green"/>
        </w:rPr>
        <w:t>.</w:t>
      </w:r>
      <w:r w:rsidRPr="004A6549">
        <w:rPr>
          <w:rFonts w:asciiTheme="minorHAnsi" w:hAnsiTheme="minorHAnsi" w:cstheme="minorHAnsi"/>
          <w:sz w:val="14"/>
        </w:rPr>
        <w:t xml:space="preserve"> </w:t>
      </w:r>
      <w:r w:rsidRPr="004A6549">
        <w:rPr>
          <w:rStyle w:val="StyleUnderline"/>
          <w:rFonts w:asciiTheme="minorHAnsi" w:hAnsiTheme="minorHAnsi" w:cstheme="minorHAnsi"/>
        </w:rPr>
        <w:t xml:space="preserve">The </w:t>
      </w:r>
      <w:r w:rsidRPr="00427B4D">
        <w:rPr>
          <w:rStyle w:val="StyleUnderline"/>
          <w:rFonts w:asciiTheme="minorHAnsi" w:hAnsiTheme="minorHAnsi" w:cstheme="minorHAnsi"/>
          <w:highlight w:val="green"/>
        </w:rPr>
        <w:t>constant ideological mobilization of the threat of external attack</w:t>
      </w:r>
      <w:r w:rsidRPr="004A6549">
        <w:rPr>
          <w:rStyle w:val="StyleUnderline"/>
          <w:rFonts w:asciiTheme="minorHAnsi" w:hAnsiTheme="minorHAnsi" w:cstheme="minorHAnsi"/>
        </w:rPr>
        <w:t xml:space="preserve"> has </w:t>
      </w:r>
      <w:r w:rsidRPr="00427B4D">
        <w:rPr>
          <w:rStyle w:val="StyleUnderline"/>
          <w:rFonts w:asciiTheme="minorHAnsi" w:hAnsiTheme="minorHAnsi" w:cstheme="minorHAnsi"/>
          <w:highlight w:val="green"/>
        </w:rPr>
        <w:t>permitted the curtailments of traditional</w:t>
      </w:r>
      <w:r w:rsidRPr="004A6549">
        <w:rPr>
          <w:rStyle w:val="StyleUnderline"/>
          <w:rFonts w:asciiTheme="minorHAnsi" w:hAnsiTheme="minorHAnsi" w:cstheme="minorHAnsi"/>
        </w:rPr>
        <w:t xml:space="preserve"> civil </w:t>
      </w:r>
      <w:r w:rsidRPr="00427B4D">
        <w:rPr>
          <w:rStyle w:val="StyleUnderline"/>
          <w:rFonts w:asciiTheme="minorHAnsi" w:hAnsiTheme="minorHAnsi" w:cstheme="minorHAnsi"/>
          <w:highlight w:val="green"/>
        </w:rPr>
        <w:t>liberties</w:t>
      </w:r>
      <w:r w:rsidRPr="004A6549">
        <w:rPr>
          <w:rStyle w:val="StyleUnderline"/>
          <w:rFonts w:asciiTheme="minorHAnsi" w:hAnsiTheme="minorHAnsi" w:cstheme="minorHAnsi"/>
        </w:rPr>
        <w:t xml:space="preserve"> in the name of internal political order</w:t>
      </w:r>
      <w:r w:rsidRPr="004A6549">
        <w:rPr>
          <w:rFonts w:asciiTheme="minorHAnsi" w:hAnsiTheme="minorHAnsi" w:cstheme="minorHAnsi"/>
          <w:sz w:val="14"/>
        </w:rPr>
        <w:t xml:space="preserve">, </w:t>
      </w:r>
      <w:r w:rsidRPr="004A6549">
        <w:rPr>
          <w:rStyle w:val="StyleUnderline"/>
          <w:rFonts w:asciiTheme="minorHAnsi" w:hAnsiTheme="minorHAnsi" w:cstheme="minorHAnsi"/>
        </w:rPr>
        <w:t>so-called 'home</w:t>
      </w:r>
      <w:r w:rsidRPr="004A6549">
        <w:rPr>
          <w:rStyle w:val="StyleUnderline"/>
          <w:rFonts w:asciiTheme="minorHAnsi" w:hAnsiTheme="minorHAnsi" w:cstheme="minorHAnsi"/>
        </w:rPr>
        <w:softHyphen/>
        <w:t>land security'</w:t>
      </w:r>
      <w:r w:rsidRPr="004A6549">
        <w:rPr>
          <w:rFonts w:asciiTheme="minorHAnsi" w:hAnsiTheme="minorHAnsi" w:cstheme="minorHAnsi"/>
          <w:sz w:val="14"/>
        </w:rPr>
        <w:t xml:space="preserve">, </w:t>
      </w:r>
      <w:r w:rsidRPr="00427B4D">
        <w:rPr>
          <w:rStyle w:val="StyleUnderline"/>
          <w:rFonts w:asciiTheme="minorHAnsi" w:hAnsiTheme="minorHAnsi" w:cstheme="minorHAnsi"/>
          <w:highlight w:val="green"/>
        </w:rPr>
        <w:t>where order and security have become identified</w:t>
      </w:r>
      <w:r w:rsidRPr="004A6549">
        <w:rPr>
          <w:rFonts w:asciiTheme="minorHAnsi" w:hAnsiTheme="minorHAnsi" w:cstheme="minorHAnsi"/>
          <w:sz w:val="14"/>
        </w:rPr>
        <w:t xml:space="preserve">. Such is the politics of fear, where the political might be defined with Carl Schmitt as that activity which assures the internal order of a political unit like a state through the more or less fantastic threat of the enemy. 33 Against this, </w:t>
      </w:r>
      <w:r w:rsidRPr="004A6549">
        <w:rPr>
          <w:rFonts w:asciiTheme="minorHAnsi" w:eastAsia="Calibri" w:hAnsiTheme="minorHAnsi" w:cstheme="minorHAnsi"/>
          <w:b/>
          <w:u w:val="single"/>
        </w:rPr>
        <w:t xml:space="preserve">the task of radical political articulations is the </w:t>
      </w:r>
      <w:r w:rsidRPr="004A6549">
        <w:rPr>
          <w:rFonts w:asciiTheme="minorHAnsi" w:eastAsia="Calibri" w:hAnsiTheme="minorHAnsi" w:cstheme="minorHAnsi"/>
          <w:b/>
          <w:i/>
          <w:iCs/>
          <w:u w:val="single"/>
        </w:rPr>
        <w:t xml:space="preserve">creation </w:t>
      </w:r>
      <w:r w:rsidRPr="004A6549">
        <w:rPr>
          <w:rFonts w:asciiTheme="minorHAnsi" w:eastAsia="Calibri" w:hAnsiTheme="minorHAnsi" w:cstheme="minorHAnsi"/>
          <w:b/>
          <w:u w:val="single"/>
        </w:rPr>
        <w:t>of interstitial distance within the state territory</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The Mexican example of indigenous identity discussed above is a powerful instance of the creation of such a distance</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 xml:space="preserve">an act of political leverage where the invocation of an international legal convention created the space for the </w:t>
      </w:r>
      <w:r w:rsidRPr="004A6549">
        <w:rPr>
          <w:rFonts w:asciiTheme="minorHAnsi" w:eastAsia="Calibri" w:hAnsiTheme="minorHAnsi" w:cstheme="minorHAnsi"/>
          <w:b/>
          <w:u w:val="single"/>
        </w:rPr>
        <w:lastRenderedPageBreak/>
        <w:t>emergence of a new political subject</w:t>
      </w:r>
      <w:r w:rsidRPr="004A6549">
        <w:rPr>
          <w:rFonts w:asciiTheme="minorHAnsi" w:eastAsia="Calibri" w:hAnsiTheme="minorHAnsi" w:cstheme="minorHAnsi"/>
          <w:sz w:val="14"/>
        </w:rPr>
        <w:t xml:space="preserve">. </w:t>
      </w:r>
      <w:r w:rsidRPr="004A6549">
        <w:rPr>
          <w:rFonts w:asciiTheme="minorHAnsi" w:hAnsiTheme="minorHAnsi" w:cstheme="minorHAnsi"/>
          <w:sz w:val="14"/>
        </w:rPr>
        <w:t xml:space="preserve">Similarly, political activism around the so-called illegal immigrants in Paris, the sans-papiers, is the attempt to create an interstitial distance whose political demand – 'if one works in France, one is French' – invokes the principle of equality at the basis of the French republic. </w:t>
      </w:r>
      <w:r w:rsidRPr="00427B4D">
        <w:rPr>
          <w:rFonts w:asciiTheme="minorHAnsi" w:eastAsia="Calibri" w:hAnsiTheme="minorHAnsi" w:cstheme="minorHAnsi"/>
          <w:b/>
          <w:highlight w:val="green"/>
          <w:u w:val="single"/>
        </w:rPr>
        <w:t>One works within the state against the state in a political articulation that attempts to open a space of opposition</w:t>
      </w:r>
      <w:r w:rsidRPr="004A6549">
        <w:rPr>
          <w:rFonts w:asciiTheme="minorHAnsi" w:hAnsiTheme="minorHAnsi" w:cstheme="minorHAnsi"/>
          <w:sz w:val="14"/>
        </w:rPr>
        <w:t>. Perhaps</w:t>
      </w:r>
      <w:r w:rsidRPr="004A6549">
        <w:rPr>
          <w:rFonts w:asciiTheme="minorHAnsi" w:eastAsia="Calibri" w:hAnsiTheme="minorHAnsi" w:cstheme="minorHAnsi"/>
          <w:sz w:val="14"/>
        </w:rPr>
        <w:t xml:space="preserve"> it is at </w:t>
      </w:r>
      <w:r w:rsidRPr="004A6549">
        <w:rPr>
          <w:rFonts w:asciiTheme="minorHAnsi" w:eastAsia="Calibri" w:hAnsiTheme="minorHAnsi" w:cstheme="minorHAnsi"/>
          <w:b/>
          <w:u w:val="single"/>
        </w:rPr>
        <w:t>this intensely situational</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indeed local level that the atomizing</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expropriating force of neo-liberal globalization is to be met</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contested and resisted</w:t>
      </w:r>
      <w:r w:rsidRPr="004A6549">
        <w:rPr>
          <w:rFonts w:asciiTheme="minorHAnsi" w:hAnsiTheme="minorHAnsi" w:cstheme="minorHAnsi"/>
          <w:sz w:val="14"/>
        </w:rPr>
        <w:t xml:space="preserve">. That is, </w:t>
      </w:r>
      <w:r w:rsidRPr="00427B4D">
        <w:rPr>
          <w:rFonts w:asciiTheme="minorHAnsi" w:eastAsia="Calibri" w:hAnsiTheme="minorHAnsi" w:cstheme="minorHAnsi"/>
          <w:b/>
          <w:highlight w:val="green"/>
          <w:u w:val="single"/>
        </w:rPr>
        <w:t>resistance begins by occupying and controlling the terrain upon which one stands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where one lives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works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acts and thinks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This needn't involve millions of people</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It needn't even involve thousands</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It could involve just a few at first</w:t>
      </w:r>
      <w:r w:rsidRPr="00427B4D">
        <w:rPr>
          <w:rFonts w:asciiTheme="minorHAnsi" w:hAnsiTheme="minorHAnsi" w:cstheme="minorHAnsi"/>
          <w:sz w:val="14"/>
          <w:highlight w:val="green"/>
        </w:rPr>
        <w:t>.</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Resistance can be intimate and can begin in small affinity groups</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 xml:space="preserve">The art of </w:t>
      </w:r>
      <w:r w:rsidRPr="00427B4D">
        <w:rPr>
          <w:rFonts w:asciiTheme="minorHAnsi" w:eastAsia="Calibri" w:hAnsiTheme="minorHAnsi" w:cstheme="minorHAnsi"/>
          <w:b/>
          <w:highlight w:val="green"/>
          <w:u w:val="single"/>
        </w:rPr>
        <w:t>politics consists in weaving such cells of resistance together into a common front</w:t>
      </w:r>
      <w:r w:rsidRPr="004A6549">
        <w:rPr>
          <w:rFonts w:asciiTheme="minorHAnsi" w:hAnsiTheme="minorHAnsi" w:cstheme="minorHAnsi"/>
          <w:sz w:val="14"/>
        </w:rPr>
        <w:t xml:space="preserve">, </w:t>
      </w:r>
      <w:r w:rsidRPr="00427B4D">
        <w:rPr>
          <w:rFonts w:asciiTheme="minorHAnsi" w:eastAsia="Calibri" w:hAnsiTheme="minorHAnsi" w:cstheme="minorHAnsi"/>
          <w:b/>
          <w:highlight w:val="green"/>
          <w:u w:val="single"/>
        </w:rPr>
        <w:t>a shared political subjectivity</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What is going to allow for the formation of such a political subjectivity</w:t>
      </w:r>
      <w:r w:rsidRPr="004A6549">
        <w:rPr>
          <w:rFonts w:asciiTheme="minorHAnsi" w:hAnsiTheme="minorHAnsi" w:cstheme="minorHAnsi"/>
          <w:sz w:val="14"/>
        </w:rPr>
        <w:t xml:space="preserve"> – the hegemonic glue, if you will – </w:t>
      </w:r>
      <w:r w:rsidRPr="004A6549">
        <w:rPr>
          <w:rFonts w:asciiTheme="minorHAnsi" w:eastAsia="Calibri" w:hAnsiTheme="minorHAnsi" w:cstheme="minorHAnsi"/>
          <w:b/>
          <w:u w:val="single"/>
        </w:rPr>
        <w:t>is an appeal to universality</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whether the demand for political representation</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equality of treatment or whatever</w:t>
      </w:r>
      <w:r w:rsidRPr="004A6549">
        <w:rPr>
          <w:rFonts w:asciiTheme="minorHAnsi" w:hAnsiTheme="minorHAnsi" w:cstheme="minorHAnsi"/>
          <w:sz w:val="14"/>
        </w:rPr>
        <w:t xml:space="preserve">. </w:t>
      </w:r>
      <w:r w:rsidRPr="004A6549">
        <w:rPr>
          <w:rFonts w:asciiTheme="minorHAnsi" w:eastAsia="Calibri" w:hAnsiTheme="minorHAnsi" w:cstheme="minorHAnsi"/>
          <w:b/>
          <w:u w:val="single"/>
        </w:rPr>
        <w:t>It is the hope</w:t>
      </w:r>
      <w:r w:rsidRPr="004A6549">
        <w:rPr>
          <w:rFonts w:asciiTheme="minorHAnsi" w:eastAsia="Calibri" w:hAnsiTheme="minorHAnsi" w:cstheme="minorHAnsi"/>
          <w:sz w:val="14"/>
        </w:rPr>
        <w:t xml:space="preserve">, indeed the wager, of </w:t>
      </w:r>
      <w:r w:rsidRPr="004A6549">
        <w:rPr>
          <w:rFonts w:asciiTheme="minorHAnsi" w:eastAsia="Calibri" w:hAnsiTheme="minorHAnsi" w:cstheme="minorHAnsi"/>
          <w:b/>
          <w:u w:val="single"/>
        </w:rPr>
        <w:t xml:space="preserve">this book that </w:t>
      </w:r>
      <w:r w:rsidRPr="00427B4D">
        <w:rPr>
          <w:rFonts w:asciiTheme="minorHAnsi" w:eastAsia="Calibri" w:hAnsiTheme="minorHAnsi" w:cstheme="minorHAnsi"/>
          <w:b/>
          <w:highlight w:val="green"/>
          <w:u w:val="single"/>
        </w:rPr>
        <w:t>the ethical demand</w:t>
      </w:r>
      <w:r w:rsidRPr="004A6549">
        <w:rPr>
          <w:rFonts w:asciiTheme="minorHAnsi" w:eastAsia="Calibri" w:hAnsiTheme="minorHAnsi" w:cstheme="minorHAnsi"/>
          <w:b/>
          <w:u w:val="single"/>
        </w:rPr>
        <w:t xml:space="preserve"> described above – </w:t>
      </w:r>
      <w:r w:rsidRPr="00427B4D">
        <w:rPr>
          <w:rFonts w:asciiTheme="minorHAnsi" w:eastAsia="Calibri" w:hAnsiTheme="minorHAnsi" w:cstheme="minorHAnsi"/>
          <w:b/>
          <w:highlight w:val="green"/>
          <w:u w:val="single"/>
        </w:rPr>
        <w:t>the infinite responsibility that both constitutes and divides my subjectivity</w:t>
      </w:r>
      <w:r w:rsidRPr="004A6549">
        <w:rPr>
          <w:rFonts w:asciiTheme="minorHAnsi" w:eastAsia="Calibri" w:hAnsiTheme="minorHAnsi" w:cstheme="minorHAnsi"/>
          <w:b/>
          <w:u w:val="single"/>
        </w:rPr>
        <w:t xml:space="preserve"> – </w:t>
      </w:r>
      <w:r w:rsidRPr="00427B4D">
        <w:rPr>
          <w:rFonts w:asciiTheme="minorHAnsi" w:eastAsia="Calibri" w:hAnsiTheme="minorHAnsi" w:cstheme="minorHAnsi"/>
          <w:b/>
          <w:highlight w:val="green"/>
          <w:u w:val="single"/>
        </w:rPr>
        <w:t>might allow that hegemonic glue to set into the compact, self-aware, fighting force that motivates the subject into the political action spoken</w:t>
      </w:r>
      <w:r w:rsidRPr="004A6549">
        <w:rPr>
          <w:rFonts w:asciiTheme="minorHAnsi" w:eastAsia="Calibri" w:hAnsiTheme="minorHAnsi" w:cstheme="minorHAnsi"/>
          <w:sz w:val="14"/>
        </w:rPr>
        <w:t xml:space="preserve"> of in the epigraph to this chapter.</w:t>
      </w:r>
    </w:p>
    <w:p w:rsidR="00454A9B" w:rsidRDefault="00454A9B" w:rsidP="00454A9B">
      <w:pPr>
        <w:pStyle w:val="Heading2"/>
      </w:pPr>
      <w:proofErr w:type="gramStart"/>
      <w:r>
        <w:lastRenderedPageBreak/>
        <w:t>h-triv</w:t>
      </w:r>
      <w:proofErr w:type="gramEnd"/>
    </w:p>
    <w:p w:rsidR="00454A9B" w:rsidRDefault="00454A9B" w:rsidP="00454A9B">
      <w:pPr>
        <w:pStyle w:val="Heading3"/>
      </w:pPr>
      <w:r>
        <w:lastRenderedPageBreak/>
        <w:t>1nc</w:t>
      </w:r>
    </w:p>
    <w:p w:rsidR="00454A9B" w:rsidRPr="00073015" w:rsidRDefault="00454A9B" w:rsidP="00CC14D2">
      <w:pPr>
        <w:pStyle w:val="Heading4"/>
      </w:pPr>
      <w:r>
        <w:t>Agamben trivializes and decontextualizes the Holocaust</w:t>
      </w:r>
    </w:p>
    <w:p w:rsidR="00454A9B" w:rsidRPr="004E6D09" w:rsidRDefault="00454A9B" w:rsidP="00454A9B">
      <w:r w:rsidRPr="006A6AFF">
        <w:rPr>
          <w:b/>
        </w:rPr>
        <w:t>Marion 6</w:t>
      </w:r>
      <w:r>
        <w:t xml:space="preserve"> (Esther – SUNY Brockport, “The Nazi Genocide and the Writing of the Holocaust Aporia: Ethics and Remnants of Auschwitz,” in MLN, Volume 121, Number 4, 2006, https://muse.jhu.edu/journals/mln/v121/121.4marion.html)</w:t>
      </w:r>
    </w:p>
    <w:p w:rsidR="00454A9B" w:rsidRDefault="00454A9B" w:rsidP="00454A9B">
      <w:pPr>
        <w:rPr>
          <w:rStyle w:val="Emphasis"/>
        </w:rPr>
      </w:pPr>
      <w:r w:rsidRPr="008C3AA2">
        <w:rPr>
          <w:rStyle w:val="StyleUnderline"/>
          <w:highlight w:val="green"/>
        </w:rPr>
        <w:t>I find it disturbing that Agamben</w:t>
      </w:r>
      <w:r w:rsidRPr="006B7106">
        <w:rPr>
          <w:sz w:val="14"/>
        </w:rPr>
        <w:t xml:space="preserve">, citing Benjamin to criticize the commodification of the body, </w:t>
      </w:r>
      <w:r w:rsidRPr="008C3AA2">
        <w:rPr>
          <w:rStyle w:val="StyleUnderline"/>
          <w:highlight w:val="green"/>
        </w:rPr>
        <w:t>evokes in the same breath automobile accidents</w:t>
      </w:r>
      <w:r w:rsidRPr="006B7106">
        <w:rPr>
          <w:sz w:val="14"/>
        </w:rPr>
        <w:t xml:space="preserve">, </w:t>
      </w:r>
      <w:r w:rsidRPr="008C3AA2">
        <w:rPr>
          <w:rStyle w:val="StyleUnderline"/>
          <w:highlight w:val="green"/>
        </w:rPr>
        <w:t>an advertisement for stockings</w:t>
      </w:r>
      <w:r w:rsidRPr="006B7106">
        <w:rPr>
          <w:sz w:val="14"/>
        </w:rPr>
        <w:t xml:space="preserve">, </w:t>
      </w:r>
      <w:r w:rsidRPr="008C3AA2">
        <w:rPr>
          <w:rStyle w:val="StyleUnderline"/>
          <w:highlight w:val="green"/>
        </w:rPr>
        <w:t>and</w:t>
      </w:r>
      <w:r w:rsidRPr="004E6D09">
        <w:rPr>
          <w:rStyle w:val="StyleUnderline"/>
        </w:rPr>
        <w:t xml:space="preserve"> the image and memory of </w:t>
      </w:r>
      <w:r w:rsidRPr="008C3AA2">
        <w:rPr>
          <w:rStyle w:val="StyleUnderline"/>
          <w:highlight w:val="green"/>
        </w:rPr>
        <w:t>the Nazi genocide as points of access to</w:t>
      </w:r>
      <w:r w:rsidRPr="006B7106">
        <w:rPr>
          <w:sz w:val="14"/>
        </w:rPr>
        <w:t xml:space="preserve"> "</w:t>
      </w:r>
      <w:r w:rsidRPr="008C3AA2">
        <w:rPr>
          <w:rStyle w:val="StyleUnderline"/>
          <w:highlight w:val="green"/>
        </w:rPr>
        <w:t>whatever</w:t>
      </w:r>
      <w:r w:rsidRPr="004E6D09">
        <w:rPr>
          <w:rStyle w:val="StyleUnderline"/>
        </w:rPr>
        <w:t xml:space="preserve"> being</w:t>
      </w:r>
      <w:r w:rsidRPr="006B7106">
        <w:rPr>
          <w:sz w:val="14"/>
        </w:rPr>
        <w:t xml:space="preserve">." While I am not suggesting that he recuperates or glamorizes atrocity, which he claims not to do, </w:t>
      </w:r>
      <w:r w:rsidRPr="008C3AA2">
        <w:rPr>
          <w:rStyle w:val="StyleUnderline"/>
          <w:highlight w:val="green"/>
        </w:rPr>
        <w:t xml:space="preserve">appropriating Holocaust victims and "daily [human] slaughter" to call for anonymous being </w:t>
      </w:r>
      <w:r w:rsidRPr="008C3AA2">
        <w:rPr>
          <w:rStyle w:val="Emphasis"/>
          <w:highlight w:val="green"/>
        </w:rPr>
        <w:t>turns genocide to pulp</w:t>
      </w:r>
      <w:r w:rsidRPr="008C3AA2">
        <w:rPr>
          <w:sz w:val="14"/>
          <w:highlight w:val="green"/>
        </w:rPr>
        <w:t>.</w:t>
      </w:r>
      <w:r w:rsidRPr="006B7106">
        <w:rPr>
          <w:sz w:val="14"/>
        </w:rPr>
        <w:t xml:space="preserve"> In the stockings ad, "neither an image of the divinity nor an animal form, the body now became something truly whatever." Rather than seeking "the whatever body," or "a resemblance without archetype—in other words, an Idea" in images of extermination camps, perhaps Holocaust memory should "link together image and body" in historical and human terms. Perhaps "the double chains of biological destiny and individual biography" of Auschwitz should be reconstructed rather than gladly surpassed. In Homo Sacer: Sovereign Power and Bare Life, </w:t>
      </w:r>
      <w:r w:rsidRPr="008C3AA2">
        <w:rPr>
          <w:rStyle w:val="StyleUnderline"/>
          <w:highlight w:val="green"/>
        </w:rPr>
        <w:t>Agamben</w:t>
      </w:r>
      <w:r w:rsidRPr="006B7106">
        <w:rPr>
          <w:sz w:val="14"/>
        </w:rPr>
        <w:t xml:space="preserve"> takes a very different approach to the Holocaust. Following the thread of Foucault's thinking of biopolitics, he </w:t>
      </w:r>
      <w:r w:rsidRPr="008C3AA2">
        <w:rPr>
          <w:rStyle w:val="StyleUnderline"/>
          <w:highlight w:val="green"/>
        </w:rPr>
        <w:t>posits the</w:t>
      </w:r>
      <w:r w:rsidRPr="006A6AFF">
        <w:rPr>
          <w:rStyle w:val="StyleUnderline"/>
        </w:rPr>
        <w:t xml:space="preserve"> extermination </w:t>
      </w:r>
      <w:r w:rsidRPr="008C3AA2">
        <w:rPr>
          <w:rStyle w:val="StyleUnderline"/>
          <w:highlight w:val="green"/>
        </w:rPr>
        <w:t>camps</w:t>
      </w:r>
      <w:r w:rsidRPr="006A6AFF">
        <w:rPr>
          <w:rStyle w:val="StyleUnderline"/>
        </w:rPr>
        <w:t>—</w:t>
      </w:r>
      <w:r w:rsidRPr="008C3AA2">
        <w:rPr>
          <w:rStyle w:val="StyleUnderline"/>
          <w:highlight w:val="green"/>
        </w:rPr>
        <w:t>in disturbing and absurd revisionist terms</w:t>
      </w:r>
      <w:r w:rsidRPr="006A6AFF">
        <w:rPr>
          <w:rStyle w:val="StyleUnderline"/>
        </w:rPr>
        <w:t>—"not as a historical fact and an anomaly belonging to the past</w:t>
      </w:r>
      <w:r w:rsidRPr="006B7106">
        <w:rPr>
          <w:sz w:val="14"/>
        </w:rPr>
        <w:t xml:space="preserve"> (even if still verifiable) </w:t>
      </w:r>
      <w:r w:rsidRPr="006A6AFF">
        <w:rPr>
          <w:rStyle w:val="StyleUnderline"/>
        </w:rPr>
        <w:t xml:space="preserve">but in some way </w:t>
      </w:r>
      <w:r w:rsidRPr="008C3AA2">
        <w:rPr>
          <w:rStyle w:val="StyleUnderline"/>
          <w:highlight w:val="green"/>
        </w:rPr>
        <w:t>as the hidden</w:t>
      </w:r>
      <w:r w:rsidRPr="006A6AFF">
        <w:rPr>
          <w:rStyle w:val="StyleUnderline"/>
        </w:rPr>
        <w:t xml:space="preserve"> matrix and </w:t>
      </w:r>
      <w:r w:rsidRPr="008C3AA2">
        <w:rPr>
          <w:rStyle w:val="StyleUnderline"/>
          <w:highlight w:val="green"/>
        </w:rPr>
        <w:t>nomos of the political space in which we are still living."</w:t>
      </w:r>
      <w:r w:rsidRPr="006B7106">
        <w:rPr>
          <w:sz w:val="14"/>
        </w:rPr>
        <w:t xml:space="preserve">17 Reflecting on how states decide the ethico-political question of what life is worthy of being lived, he elaborates the "zone of indistinction" between zoe and bios, between bare life versus qualified life, and human versus animal life.18 This question, as we have seen, is developed subsequently in Homo Sacer III, Remnants of Auschwitz, in which, however, Agamben departs from a biopolitical historical frame to transform the human/non-human dichotomy into a philosophically [End Page 1018] grounded question of subjectivity in the "ethical subject," the survivor, who bears witness to the inhuman. </w:t>
      </w:r>
      <w:r w:rsidRPr="006A6AFF">
        <w:rPr>
          <w:rStyle w:val="StyleUnderline"/>
        </w:rPr>
        <w:t>The problem in this conception of self lies in the tension that arises from the historical life to which this self is consigned and the use of the Holocaust in this paradigm that disparages the real</w:t>
      </w:r>
      <w:r w:rsidRPr="006B7106">
        <w:rPr>
          <w:sz w:val="14"/>
        </w:rPr>
        <w:t xml:space="preserve">. This may be felt most acutely at the end of Agamben's text. He argues that "Levi's paradox" (a phrase Agamben coins) and in fact all Holocaust testimonies "articulate a possibility of speech solely through an impossibility, and in this way, mark the taking place of a language as the event of a subjectivity" (164). To say that the survivor bears witness to the Muselmann, the name for that which cannot be said in language, and "speaks only on the basis of an impossibility of speaking," Agamben relies on the historical silence of this figure to articulate his structure. In Agamben's formulation of "Levi's paradox," "I was a Muselmann" (165) implies a direct contradiction of Agamben's model of the absolute, silent witness. Considering Agamben's reflections in The Coming Community and Potentialities, it is clear that the model of the self he is putting forth is embodied in his reading of the Holocaust survivor who like Bartleby and the messianic Aher exists as potentiality revealing the event of language, the capacity to speak. </w:t>
      </w:r>
      <w:r w:rsidRPr="006A6AFF">
        <w:rPr>
          <w:rStyle w:val="StyleUnderline"/>
        </w:rPr>
        <w:t>This construct displaces entirely the historical and individual memorial nature of the survivor</w:t>
      </w:r>
      <w:r w:rsidRPr="006B7106">
        <w:rPr>
          <w:sz w:val="14"/>
        </w:rPr>
        <w:t xml:space="preserve">. While Agamben paradoxically claims that the fact that there are actual Muselmänner who bear witness to their experiences adds weight to his argument, their testimony does not articulate "this extreme formulation" (165) of paradox. </w:t>
      </w:r>
      <w:r w:rsidRPr="008C3AA2">
        <w:rPr>
          <w:rStyle w:val="StyleUnderline"/>
          <w:highlight w:val="green"/>
        </w:rPr>
        <w:t>Are we to hear in their testimonies of cruel suffering and degradation in the Nazi death camps "the unsaid," "an essential lacuna"?</w:t>
      </w:r>
      <w:r w:rsidRPr="006B7106">
        <w:rPr>
          <w:sz w:val="14"/>
        </w:rPr>
        <w:t xml:space="preserve"> The same question that arises when Agamben speaks of the poetic self presses here: What status is left for the historical self in a subject that is "the central threshold through which pass currents of the human and the inhuman" (135)? </w:t>
      </w:r>
      <w:r w:rsidRPr="008C3AA2">
        <w:rPr>
          <w:rStyle w:val="StyleUnderline"/>
          <w:highlight w:val="green"/>
        </w:rPr>
        <w:t>Agamben eliminates the human survivor</w:t>
      </w:r>
      <w:r w:rsidRPr="006B7106">
        <w:rPr>
          <w:rStyle w:val="StyleUnderline"/>
        </w:rPr>
        <w:t xml:space="preserve"> and his or her living testimony: "the witnesses—are neither the dead nor the survivors, neither the drowned nor the saved. They are what remains between them"</w:t>
      </w:r>
      <w:r w:rsidRPr="006B7106">
        <w:rPr>
          <w:sz w:val="14"/>
        </w:rPr>
        <w:t xml:space="preserve"> (164). </w:t>
      </w:r>
      <w:r w:rsidRPr="008C3AA2">
        <w:rPr>
          <w:rStyle w:val="Emphasis"/>
          <w:highlight w:val="green"/>
        </w:rPr>
        <w:t>What remains of the Nazi genocide if its testimony is heard as the silence of an ideal theoretical subject?</w:t>
      </w:r>
    </w:p>
    <w:p w:rsidR="00454A9B" w:rsidRPr="00454A9B" w:rsidRDefault="00454A9B" w:rsidP="00CC14D2">
      <w:pPr>
        <w:pStyle w:val="Heading4"/>
        <w:rPr>
          <w:u w:val="single"/>
        </w:rPr>
      </w:pPr>
      <w:r w:rsidRPr="00384F87">
        <w:t>This</w:t>
      </w:r>
      <w:r>
        <w:t xml:space="preserve"> is highbrow Holocaust revisionism --- reject it, it’s a </w:t>
      </w:r>
      <w:r w:rsidRPr="00454A9B">
        <w:rPr>
          <w:u w:val="single"/>
        </w:rPr>
        <w:t>decision rule</w:t>
      </w:r>
    </w:p>
    <w:p w:rsidR="00454A9B" w:rsidRPr="004E6D09" w:rsidRDefault="00454A9B" w:rsidP="00454A9B">
      <w:r w:rsidRPr="006A6AFF">
        <w:rPr>
          <w:b/>
        </w:rPr>
        <w:t>Marion 6</w:t>
      </w:r>
      <w:r>
        <w:t xml:space="preserve"> (Esther – SUNY Brockport, “The Nazi Genocide and the Writing of the Holocaust Aporia: Ethics and Remnants of Auschwitz,” in MLN, Volume 121, Number 4, 2006, https://muse.jhu.edu/journals/mln/v121/121.4marion.html)</w:t>
      </w:r>
    </w:p>
    <w:p w:rsidR="00454A9B" w:rsidRDefault="00454A9B" w:rsidP="00454A9B">
      <w:pPr>
        <w:rPr>
          <w:sz w:val="14"/>
        </w:rPr>
      </w:pPr>
      <w:r w:rsidRPr="00390098">
        <w:rPr>
          <w:rStyle w:val="StyleUnderline"/>
          <w:highlight w:val="green"/>
        </w:rPr>
        <w:t>Positing the Holocaust as</w:t>
      </w:r>
      <w:r w:rsidRPr="00390098">
        <w:rPr>
          <w:rStyle w:val="StyleUnderline"/>
        </w:rPr>
        <w:t xml:space="preserve"> an </w:t>
      </w:r>
      <w:r w:rsidRPr="00390098">
        <w:rPr>
          <w:rStyle w:val="StyleUnderline"/>
          <w:highlight w:val="green"/>
        </w:rPr>
        <w:t>ultimate rupture denies it a vital place in memory and history</w:t>
      </w:r>
      <w:r w:rsidRPr="00390098">
        <w:rPr>
          <w:sz w:val="14"/>
        </w:rPr>
        <w:t xml:space="preserve">, </w:t>
      </w:r>
      <w:r w:rsidRPr="00390098">
        <w:rPr>
          <w:rStyle w:val="StyleUnderline"/>
        </w:rPr>
        <w:t>leaving a space of erasure rather than inquiry</w:t>
      </w:r>
      <w:r w:rsidRPr="00390098">
        <w:rPr>
          <w:sz w:val="14"/>
        </w:rPr>
        <w:t xml:space="preserve">. </w:t>
      </w:r>
      <w:r w:rsidRPr="00390098">
        <w:rPr>
          <w:rStyle w:val="StyleUnderline"/>
        </w:rPr>
        <w:t xml:space="preserve">Deconstruction has been </w:t>
      </w:r>
      <w:r w:rsidRPr="00390098">
        <w:rPr>
          <w:rStyle w:val="StyleUnderline"/>
          <w:highlight w:val="green"/>
        </w:rPr>
        <w:t>criticized</w:t>
      </w:r>
      <w:r w:rsidRPr="00390098">
        <w:rPr>
          <w:sz w:val="14"/>
        </w:rPr>
        <w:t xml:space="preserve"> in this vein </w:t>
      </w:r>
      <w:r w:rsidRPr="00390098">
        <w:rPr>
          <w:rStyle w:val="StyleUnderline"/>
          <w:highlight w:val="green"/>
        </w:rPr>
        <w:t>for its ahistorical tendencies</w:t>
      </w:r>
      <w:r w:rsidRPr="00390098">
        <w:rPr>
          <w:sz w:val="14"/>
        </w:rPr>
        <w:t xml:space="preserve">, fueled by the de Man affair, and has even been labeled "in effect, though certainly not in intention, </w:t>
      </w:r>
      <w:r w:rsidRPr="00390098">
        <w:rPr>
          <w:rStyle w:val="Emphasis"/>
        </w:rPr>
        <w:t xml:space="preserve">the </w:t>
      </w:r>
      <w:r w:rsidRPr="00390098">
        <w:rPr>
          <w:rStyle w:val="Emphasis"/>
          <w:highlight w:val="green"/>
        </w:rPr>
        <w:t>highbrow version of Holocaust revisionism</w:t>
      </w:r>
      <w:r w:rsidRPr="00390098">
        <w:rPr>
          <w:sz w:val="14"/>
        </w:rPr>
        <w:t xml:space="preserve">."21 Writing in defense of de Man's silence, Derrida underlines the antitotalitarian face of deconstruction: "There can still be, and in spite of them, residual adherences to the discourse one is claiming to combat. And deconstruction is, in particular, the tireless analysis (both theoretical and </w:t>
      </w:r>
      <w:r w:rsidRPr="00390098">
        <w:rPr>
          <w:sz w:val="14"/>
        </w:rPr>
        <w:lastRenderedPageBreak/>
        <w:t xml:space="preserve">practical) of these adherences."22 </w:t>
      </w:r>
      <w:r w:rsidRPr="00390098">
        <w:rPr>
          <w:rStyle w:val="StyleUnderline"/>
          <w:highlight w:val="green"/>
        </w:rPr>
        <w:t>The difficulty lies</w:t>
      </w:r>
      <w:r w:rsidRPr="00390098">
        <w:rPr>
          <w:sz w:val="14"/>
        </w:rPr>
        <w:t xml:space="preserve">, simplistically, </w:t>
      </w:r>
      <w:r w:rsidRPr="00390098">
        <w:rPr>
          <w:rStyle w:val="StyleUnderline"/>
          <w:highlight w:val="green"/>
        </w:rPr>
        <w:t>in the gulf between a school of thought suspicious of</w:t>
      </w:r>
      <w:r w:rsidRPr="00390098">
        <w:rPr>
          <w:rStyle w:val="StyleUnderline"/>
        </w:rPr>
        <w:t xml:space="preserve"> and at times disparaging of historical</w:t>
      </w:r>
      <w:r w:rsidRPr="00390098">
        <w:rPr>
          <w:sz w:val="14"/>
        </w:rPr>
        <w:t xml:space="preserve">, </w:t>
      </w:r>
      <w:r w:rsidRPr="00390098">
        <w:rPr>
          <w:rStyle w:val="StyleUnderline"/>
        </w:rPr>
        <w:t xml:space="preserve">human </w:t>
      </w:r>
      <w:r w:rsidRPr="00390098">
        <w:rPr>
          <w:rStyle w:val="StyleUnderline"/>
          <w:highlight w:val="green"/>
        </w:rPr>
        <w:t>reality and an event</w:t>
      </w:r>
      <w:r w:rsidRPr="00390098">
        <w:rPr>
          <w:sz w:val="14"/>
        </w:rPr>
        <w:t xml:space="preserve">, an unprecedented genocide, </w:t>
      </w:r>
      <w:r w:rsidRPr="00390098">
        <w:rPr>
          <w:rStyle w:val="StyleUnderline"/>
          <w:highlight w:val="green"/>
        </w:rPr>
        <w:t>that cannot be separated from</w:t>
      </w:r>
      <w:r w:rsidRPr="00390098">
        <w:rPr>
          <w:rStyle w:val="StyleUnderline"/>
        </w:rPr>
        <w:t xml:space="preserve"> this </w:t>
      </w:r>
      <w:r w:rsidRPr="00390098">
        <w:rPr>
          <w:rStyle w:val="StyleUnderline"/>
          <w:highlight w:val="green"/>
        </w:rPr>
        <w:t>reality</w:t>
      </w:r>
      <w:r w:rsidRPr="00390098">
        <w:rPr>
          <w:sz w:val="14"/>
        </w:rPr>
        <w:t xml:space="preserve">, and the writing of which actualizes linguistic and subjective problematics taken up by deconstruction. Stanley Corngold writes that de Man "is a great philosopher of the inhuman condition. This is, as he tirelessly repeats, a condition in which the important relations are necessarily inhuman. It is no individual poet but "poetic language" that engages "in its highest intent [. . .]."23 This brings to mind </w:t>
      </w:r>
      <w:r w:rsidRPr="00390098">
        <w:rPr>
          <w:rStyle w:val="StyleUnderline"/>
          <w:highlight w:val="green"/>
        </w:rPr>
        <w:t>Agamben's text</w:t>
      </w:r>
      <w:r w:rsidRPr="00390098">
        <w:rPr>
          <w:sz w:val="14"/>
        </w:rPr>
        <w:t xml:space="preserve">, which </w:t>
      </w:r>
      <w:r w:rsidRPr="00390098">
        <w:rPr>
          <w:rStyle w:val="StyleUnderline"/>
          <w:highlight w:val="green"/>
        </w:rPr>
        <w:t>is problematic</w:t>
      </w:r>
      <w:r w:rsidRPr="00390098">
        <w:rPr>
          <w:sz w:val="14"/>
        </w:rPr>
        <w:t xml:space="preserve">, however, [End Page 1020] not for its concern with "the inhuman condition," but </w:t>
      </w:r>
      <w:r w:rsidRPr="00390098">
        <w:rPr>
          <w:rStyle w:val="StyleUnderline"/>
          <w:highlight w:val="green"/>
        </w:rPr>
        <w:t xml:space="preserve">for its </w:t>
      </w:r>
      <w:r w:rsidRPr="00390098">
        <w:rPr>
          <w:rStyle w:val="Emphasis"/>
          <w:highlight w:val="green"/>
        </w:rPr>
        <w:t>dehumanization</w:t>
      </w:r>
      <w:r w:rsidRPr="00390098">
        <w:rPr>
          <w:rStyle w:val="StyleUnderline"/>
          <w:highlight w:val="green"/>
        </w:rPr>
        <w:t xml:space="preserve"> of the Holocaust</w:t>
      </w:r>
      <w:r w:rsidRPr="00390098">
        <w:rPr>
          <w:rStyle w:val="StyleUnderline"/>
        </w:rPr>
        <w:t xml:space="preserve"> to reach its end</w:t>
      </w:r>
      <w:r w:rsidRPr="00390098">
        <w:rPr>
          <w:sz w:val="14"/>
        </w:rPr>
        <w:t xml:space="preserve">. The disabling of representation by a subject-position overwhelmed by the rupture of this event threatens to prevent rather than preserve memory. The other end of the pendulum can be seen in the attempts of certain participants in the Historikerstreit to normalize and contextualize the Holocaust.24 The dilemma, then, is how to preserve the singularity and atrocity of the camps without totalizing understanding, that is, how to frame empirical facts without closure. LaCapra proposes such an approach: Rather, objectivity could be seen as a difficult, never fully achieved objective that was not even desirable in its imaginary total state and that in its justifiable, desirable forms (related to accuracy, meticulous empirical research, and rigorous argumentation) had to be elaborated by working through transferential relations, resistances, denials, and repressions. Also required were the explicit acknowledgement and the possible transformation of subject-positions as one engaged in historical research and self-understanding.25 Saul Friedländer calls for a dynamic historical consciousness to negotiate the tension between unsayability and a master narrative, while maintaining the excess of this event, its possibility to "signify more than the sum of its components."26 </w:t>
      </w:r>
      <w:r w:rsidRPr="00390098">
        <w:rPr>
          <w:rStyle w:val="StyleUnderline"/>
          <w:highlight w:val="green"/>
        </w:rPr>
        <w:t>What is suggested</w:t>
      </w:r>
      <w:r w:rsidRPr="00390098">
        <w:rPr>
          <w:sz w:val="14"/>
        </w:rPr>
        <w:t xml:space="preserve">, then, </w:t>
      </w:r>
      <w:r w:rsidRPr="00390098">
        <w:rPr>
          <w:rStyle w:val="Emphasis"/>
          <w:highlight w:val="green"/>
        </w:rPr>
        <w:t>is far from</w:t>
      </w:r>
      <w:r w:rsidRPr="00390098">
        <w:rPr>
          <w:rStyle w:val="Emphasis"/>
        </w:rPr>
        <w:t xml:space="preserve"> the </w:t>
      </w:r>
      <w:r w:rsidRPr="00390098">
        <w:rPr>
          <w:rStyle w:val="Emphasis"/>
          <w:highlight w:val="green"/>
        </w:rPr>
        <w:t>sanctification of the Holocaust or a censoring of its uses</w:t>
      </w:r>
      <w:r w:rsidRPr="00390098">
        <w:rPr>
          <w:sz w:val="14"/>
        </w:rPr>
        <w:t xml:space="preserve">, </w:t>
      </w:r>
      <w:r w:rsidRPr="00390098">
        <w:rPr>
          <w:rStyle w:val="StyleUnderline"/>
          <w:highlight w:val="green"/>
        </w:rPr>
        <w:t>but a self-critical approach grounded in historiographical investigation that maintains a zone of incomprehensibility written through an ethically impelled individual voice</w:t>
      </w:r>
      <w:r w:rsidRPr="00390098">
        <w:rPr>
          <w:sz w:val="14"/>
        </w:rPr>
        <w:t xml:space="preserve">.27 </w:t>
      </w:r>
      <w:r w:rsidRPr="00390098">
        <w:rPr>
          <w:rStyle w:val="StyleUnderline"/>
        </w:rPr>
        <w:t>At stake is the capacity to maintain for collective memory a vitality and truthfulness in writing through an ethical consciousness that both assumes the past and points to what cannot be assumed</w:t>
      </w:r>
      <w:r w:rsidRPr="00390098">
        <w:rPr>
          <w:sz w:val="14"/>
        </w:rPr>
        <w:t xml:space="preserve">, offering a self-reflexive approach: a representation traversed by the currents of its limitations, both the message of its voice and the presence of the unknowable speaking to the future, [End Page 1021] in an effort to negotiate new critical discourses joining ethical communication and unspeakability. "Try to Look. Just Try and See."28 Perhaps the new ethical terrain opened by Auschwitz lies in the very challenge offered to its potential cartographers: to listen and forge responsive and responsible approaches to the ethical and human weight of this past rather than to surpass it or to surrender to an ethical and historical aporia. </w:t>
      </w:r>
      <w:r w:rsidRPr="00390098">
        <w:rPr>
          <w:rStyle w:val="StyleUnderline"/>
          <w:highlight w:val="green"/>
        </w:rPr>
        <w:t>By appropriating Holocaust survivors and their testimonies to articulate anonymous being and the unsayable in language</w:t>
      </w:r>
      <w:r w:rsidRPr="00390098">
        <w:rPr>
          <w:sz w:val="14"/>
        </w:rPr>
        <w:t xml:space="preserve">, the inhuman, </w:t>
      </w:r>
      <w:r w:rsidRPr="00390098">
        <w:rPr>
          <w:rStyle w:val="StyleUnderline"/>
          <w:highlight w:val="green"/>
        </w:rPr>
        <w:t>Agamben makes a lacuna of the horror of Auschwitz</w:t>
      </w:r>
      <w:r w:rsidRPr="00390098">
        <w:rPr>
          <w:rStyle w:val="StyleUnderline"/>
        </w:rPr>
        <w:t>—of its empirical reality, victims and participants—in Remnants of Auschwitz</w:t>
      </w:r>
      <w:r w:rsidRPr="00390098">
        <w:rPr>
          <w:sz w:val="14"/>
        </w:rPr>
        <w:t>. Positioning the Nazi genocide and its survivors on the threshold to a linguistic abyss in a messianic schema silences the pleas of testimony, witnesses and history in the name of "whatever being." Perhaps what remains of Auschwitz demands not a rejection of but a revised engagement with "the name of ethics" (13), rather than "the name of the name": we must bear witness to disaster.</w:t>
      </w:r>
    </w:p>
    <w:p w:rsidR="00754068" w:rsidRDefault="00754068" w:rsidP="00754068">
      <w:pPr>
        <w:pStyle w:val="Heading3"/>
      </w:pPr>
      <w:r>
        <w:lastRenderedPageBreak/>
        <w:t>2nc</w:t>
      </w:r>
    </w:p>
    <w:p w:rsidR="00754068" w:rsidRPr="00CC14D2" w:rsidRDefault="00754068" w:rsidP="00CC14D2">
      <w:pPr>
        <w:pStyle w:val="Heading4"/>
        <w:rPr>
          <w:rStyle w:val="Style13ptBold"/>
          <w:b/>
        </w:rPr>
      </w:pPr>
      <w:r w:rsidRPr="00CC14D2">
        <w:rPr>
          <w:rStyle w:val="Style13ptBold"/>
          <w:b/>
        </w:rPr>
        <w:t xml:space="preserve">Anti-semitism is no joke --- reject them </w:t>
      </w:r>
    </w:p>
    <w:p w:rsidR="00754068" w:rsidRPr="008B5FEA" w:rsidRDefault="00754068" w:rsidP="00754068">
      <w:r w:rsidRPr="008B5FEA">
        <w:rPr>
          <w:b/>
        </w:rPr>
        <w:t>Gerstenfeld 8</w:t>
      </w:r>
      <w:r w:rsidRPr="008B5FEA">
        <w:t xml:space="preserve"> (Dr. Manr</w:t>
      </w:r>
      <w:r>
        <w:t>fed –</w:t>
      </w:r>
      <w:r w:rsidRPr="008B5FEA">
        <w:t xml:space="preserve"> Austrian-born Israeli author and former Chairman of the Steering Committee of the Jerusalem Center for Public Affairs, founded and directed</w:t>
      </w:r>
      <w:r>
        <w:t xml:space="preserve"> the Center's Post-Holocaust and Anti-Semitism program,</w:t>
      </w:r>
      <w:r w:rsidRPr="008B5FEA">
        <w:t xml:space="preserve"> “Holocaust Trivialization,” Jerusalem Center for Public Affairs, 4-9-8, </w:t>
      </w:r>
      <w:hyperlink r:id="rId23" w:history="1">
        <w:r w:rsidRPr="008B5FEA">
          <w:rPr>
            <w:rStyle w:val="Hyperlink"/>
          </w:rPr>
          <w:t>http://jcpa.org/article/holocaust-trivialization/</w:t>
        </w:r>
      </w:hyperlink>
      <w:r w:rsidRPr="008B5FEA">
        <w:t>)</w:t>
      </w:r>
    </w:p>
    <w:p w:rsidR="00754068" w:rsidRPr="00754068" w:rsidRDefault="00754068" w:rsidP="00754068">
      <w:pPr>
        <w:rPr>
          <w:sz w:val="14"/>
        </w:rPr>
      </w:pPr>
      <w:r w:rsidRPr="008B5FEA">
        <w:rPr>
          <w:sz w:val="14"/>
        </w:rPr>
        <w:t xml:space="preserve">Those abusing </w:t>
      </w:r>
      <w:r w:rsidRPr="008B5FEA">
        <w:rPr>
          <w:rStyle w:val="Emphasis"/>
          <w:highlight w:val="green"/>
        </w:rPr>
        <w:t>Holocaust comparisons</w:t>
      </w:r>
      <w:r w:rsidRPr="008B5FEA">
        <w:rPr>
          <w:sz w:val="14"/>
        </w:rPr>
        <w:t xml:space="preserve"> for their ideological purposes want to exaggerate the evil nature of a phenomenon they condemn. With the Holocaust symbolizing absolute evil for many, they </w:t>
      </w:r>
      <w:r w:rsidRPr="008B5FEA">
        <w:rPr>
          <w:rStyle w:val="StyleUnderline"/>
          <w:highlight w:val="green"/>
        </w:rPr>
        <w:t>use it as an instrument</w:t>
      </w:r>
      <w:r w:rsidRPr="008B5FEA">
        <w:rPr>
          <w:sz w:val="14"/>
        </w:rPr>
        <w:t xml:space="preserve"> for their purposes. Holocaust trivialization manifests itself partly in the growing use of language concerning a large number of disparate events that have no connection to genocide. Other trivializers operate out of commercial or artistic considerations. Unlike in the case of most other distortions of the Holocaust, the trivializers usually do not target Jews. Holocaust distortion has been increasing in recent years. It manifests itself in a great variety of manipulations of history.1 Among the best known are Holocaust denial</w:t>
      </w:r>
      <w:proofErr w:type="gramStart"/>
      <w:r w:rsidRPr="008B5FEA">
        <w:rPr>
          <w:sz w:val="14"/>
        </w:rPr>
        <w:t>,2</w:t>
      </w:r>
      <w:proofErr w:type="gramEnd"/>
      <w:r w:rsidRPr="008B5FEA">
        <w:rPr>
          <w:sz w:val="14"/>
        </w:rPr>
        <w:t xml:space="preserve"> Holocaust depreciation, and Holocaust inversion3-the portraying of Israel, Israelis, and Jews as Nazis. Most of these distortions aim at harming Jews or Israel. Holocaust trivialization is a tool for some ideologically or politically motivated activists to metaphorically compare phenomena they oppose to the industrial-scale destruction of the Jews in World War II by Germans, Austrians, and their allies. Examples include environmental problems, abortion, the slaughter of animals, the use of tobacco, and human rights abuses. None of these bear any fundamental resemblance to the manmade genocide of the 1940s. Those who abuse Holocaust comparisons for their ideological purposes wish to exaggerate the evil nature of a phenomenon they condemn. With the Holocaust symbolizing absolute evil for many, they use it as an instrument for their purposes and thus abuse the centrality of the Holocaust discourse in contemporary society. The perceived evil to which they compare the Holocaust, however, does not share its major characteristics. These include the systematic defamation, exclusion, torturing, and destruction of specific people in a society. Another element is that all belonging to this category are targeted. </w:t>
      </w:r>
      <w:r w:rsidRPr="008B5FEA">
        <w:rPr>
          <w:rStyle w:val="StyleUnderline"/>
          <w:highlight w:val="green"/>
        </w:rPr>
        <w:t>Trivialization goes beyond hurting</w:t>
      </w:r>
      <w:r w:rsidRPr="008B5FEA">
        <w:rPr>
          <w:rStyle w:val="StyleUnderline"/>
        </w:rPr>
        <w:t xml:space="preserve"> the </w:t>
      </w:r>
      <w:r w:rsidRPr="008B5FEA">
        <w:rPr>
          <w:rStyle w:val="StyleUnderline"/>
          <w:highlight w:val="green"/>
        </w:rPr>
        <w:t>sensitivities</w:t>
      </w:r>
      <w:r w:rsidRPr="008B5FEA">
        <w:rPr>
          <w:rStyle w:val="StyleUnderline"/>
        </w:rPr>
        <w:t xml:space="preserve"> </w:t>
      </w:r>
      <w:r w:rsidRPr="008B5FEA">
        <w:rPr>
          <w:sz w:val="14"/>
        </w:rPr>
        <w:t xml:space="preserve">of Jews, </w:t>
      </w:r>
      <w:r w:rsidRPr="008B5FEA">
        <w:rPr>
          <w:rStyle w:val="StyleUnderline"/>
          <w:highlight w:val="green"/>
        </w:rPr>
        <w:t>by abusing</w:t>
      </w:r>
      <w:r w:rsidRPr="008B5FEA">
        <w:rPr>
          <w:sz w:val="14"/>
        </w:rPr>
        <w:t xml:space="preserve"> the </w:t>
      </w:r>
      <w:r w:rsidRPr="008B5FEA">
        <w:rPr>
          <w:rStyle w:val="StyleUnderline"/>
          <w:highlight w:val="green"/>
        </w:rPr>
        <w:t>memory</w:t>
      </w:r>
      <w:r w:rsidRPr="008B5FEA">
        <w:rPr>
          <w:rStyle w:val="StyleUnderline"/>
        </w:rPr>
        <w:t xml:space="preserve"> of the murdered victims</w:t>
      </w:r>
      <w:r w:rsidRPr="008B5FEA">
        <w:rPr>
          <w:sz w:val="14"/>
        </w:rPr>
        <w:t xml:space="preserve"> as well. Holocaust trivialization also manifests itself partly in the growing use of comparisons of disparate events to elements bearing no resemblance to the Holocaust. Many trivializers operate out of commercial or artistic considerations; others are just insensitive. Distortions Overlap Several Holocaust </w:t>
      </w:r>
      <w:r w:rsidRPr="008B5FEA">
        <w:rPr>
          <w:rStyle w:val="Emphasis"/>
          <w:highlight w:val="green"/>
        </w:rPr>
        <w:t>distortions overlap. Comparisons of current</w:t>
      </w:r>
      <w:r w:rsidRPr="008B5FEA">
        <w:rPr>
          <w:sz w:val="14"/>
          <w:highlight w:val="green"/>
        </w:rPr>
        <w:t xml:space="preserve"> </w:t>
      </w:r>
      <w:r w:rsidRPr="008B5FEA">
        <w:rPr>
          <w:rStyle w:val="StyleUnderline"/>
          <w:highlight w:val="green"/>
        </w:rPr>
        <w:t>wars, specific actions, or individuals to Nazi actions or leaders</w:t>
      </w:r>
      <w:r w:rsidRPr="008B5FEA">
        <w:rPr>
          <w:sz w:val="14"/>
        </w:rPr>
        <w:t xml:space="preserve"> should be treated as a separate category, namely, postwar Holocaust equivalence. Examples are comparisons of U.S. presidents such as Ronald Reagan, Bill Clinton, and George W. Bush to Hitler, or of the actions of the United States and its allies in Iraq and Afghanistan to those of Nazi Germany. The Holocaust-equivalence category encompasses a broad range of other incidents. In early 2008 Daniel Hannan, a British Conservative Member of the European Parliament, said there that the powers given the Parliament’s president reminded him of the tactics used by the Nazi government of Germany to govern without parliamentary consent.4 As aforementioned, among the better-known ideological or political causes of the trivializers are, for instance, environmentalism, animal rights or pro-life activism, the stopping of smoking, or human rights abuses. What binds the heterogeneous perpetrators of Holocaust trivialization together is their methods. These distortions and others led Nobel Laureate and Holocaust survivor Eli Wiesel to write as early as 1988: I cannot use [the word Holocaust] anymore. First, because there are no words, and also because it has become so trivialized that I cannot use it anymore. Whatever mishap occurs now, they call it “holocaust.” I have seen it myself in television in the country in which I live. A commentator describing the defeat of a sports team, somewhere, called it a “holocaust.” I have read in a very prestigious newspaper published in California, a description of the murder of six people, and the author called it a holocaust. So, I have no words anymore.5 </w:t>
      </w:r>
      <w:proofErr w:type="gramStart"/>
      <w:r w:rsidRPr="008B5FEA">
        <w:rPr>
          <w:sz w:val="14"/>
        </w:rPr>
        <w:t>The</w:t>
      </w:r>
      <w:proofErr w:type="gramEnd"/>
      <w:r w:rsidRPr="008B5FEA">
        <w:rPr>
          <w:sz w:val="14"/>
        </w:rPr>
        <w:t xml:space="preserve"> </w:t>
      </w:r>
      <w:r w:rsidRPr="008B5FEA">
        <w:rPr>
          <w:rStyle w:val="StyleUnderline"/>
          <w:highlight w:val="green"/>
        </w:rPr>
        <w:t>trivializing comparisons</w:t>
      </w:r>
      <w:r w:rsidRPr="008B5FEA">
        <w:rPr>
          <w:sz w:val="14"/>
        </w:rPr>
        <w:t xml:space="preserve"> to the Holocaust are rarely elaborated on. This manipulation differs in its mode of </w:t>
      </w:r>
      <w:r w:rsidRPr="008B5FEA">
        <w:rPr>
          <w:rStyle w:val="StyleUnderline"/>
          <w:highlight w:val="green"/>
        </w:rPr>
        <w:t>distorting from Holocaust denial</w:t>
      </w:r>
      <w:r w:rsidRPr="008B5FEA">
        <w:rPr>
          <w:sz w:val="14"/>
        </w:rPr>
        <w:t xml:space="preserve">, in part because the trivializers do not target Jews and also because it rarely develops any detailed arguments about the Holocaust. One hardly sees statements explaining what the defining elements of the Holocaust were and how the phenomenon metaphorically compared to it has all or most of the same components. This characteristic of the manipulation is due to the fact that the desired effect is achieved mainly by the abusive mention of the Holocaust. The manipulation is therefore relatively easy to expose, by pointing out that crucial criminal components of the Holocaust are lacking in what is being compared to it. A consideration of some examples of trivialization, and reactions to them, indicates both the manipulative character of this distortion and how it can be deconstructed. The Environmental Holocaust Environmentalists are one group among which Holocaust trivializers are found. They often regard global warming as the main contemporary threat to humanity. Ellen Goodman, a Boston Globe columnist, wrote that it is no longer possible to deny global warming. She invoked the UN Intergovernmental Panel on Climate Change, which claimed it was 90 percent certain that global warming was the result of human activity. From there she moved on: “I would like to say we’re at a point where global warming is impossible to deny. Let’s just say that global warming deniers are now on a par with Holocaust deniers, though one denies the past and the other denies the present and future.”6 Well-known talk-show host Dennis Prager responded by castigating Goodman’s statement. He first noted that it reflected the fact that most people on the Left see “their ideological adversaries as bad people.” On the other hand, “those on the Right tend to view their adversaries as wrong, perhaps even dangerous, but not usually as bad.” It might be inconceivable to Goodman, Prager observed, that one could disagree with global warming forecasts without evil motives. He further asserted that contemporary liberalism would tend to question the moral authority of Judeo-Christian religions or of any secular conservative authority, but not of “any other authority” such as the United Nations. Prager also pointed out that “If questioning global warming is on ‘a par’ with questioning the Holocaust, how bad can questioning the Holocaust really be?” He added that while liberal and left-wing organizations had agreed with Goodman’s statements, none had condemned her Holocaust comparison. Prager concluded that Goodman’s assertion marked the “beginning of what is becoming one of the largest campaigns of vilification of decent people in history-the global condemnation of…anyone who questions global warming.”7 Many others abuse the Holocaust to promote environmental aims. Bob Burnett, who defines himself as a writer, activist, and Quaker, claimed in an attack on a televangelist who had written about the dirty politics of the “environmental movement” that “It took less than ten years for Nazi anti-Semitism to produce the death of six million European Jews. How long will it take for the effects of global climate change to result in similar loss of life?”8 It is similarly easy to claim that many people in the world die as a result of poor health, malnourishment, and inappropriate diets. Given today’s societal mood we may well read one day about the “diet Holocaust” or the “hamburger Holocaust.” Al Gore Comparing potential ecological disaster to the Holocaust is not a new phenomenon. On 19 March 1989, the then senator from Tennessee, Al Gore, published an op-ed in the New York Times titled “An Ecological Kristallnacht. Listen.” Gore called upon all humankind to heed the warning: “…the evidence is as clear as the sounds of glass shattering in Berlin.”9 In 2007 Gore, by then a Nobel Laureate and former vice-president, continued to use Holocaust imagery for environmental purposes. As part of his advocacy, twice in December 2007, he criticized many world leaders for ignoring the threat of climate change in the same way that former British </w:t>
      </w:r>
      <w:proofErr w:type="gramStart"/>
      <w:r w:rsidRPr="008B5FEA">
        <w:rPr>
          <w:sz w:val="14"/>
        </w:rPr>
        <w:t>prime minister</w:t>
      </w:r>
      <w:proofErr w:type="gramEnd"/>
      <w:r w:rsidRPr="008B5FEA">
        <w:rPr>
          <w:sz w:val="14"/>
        </w:rPr>
        <w:t xml:space="preserve"> Chamberlain and other world leaders had ignored the dangers posed by Hitler. Gore voiced the same sentiments as almost two decades earlier: “Once again world </w:t>
      </w:r>
      <w:proofErr w:type="gramStart"/>
      <w:r w:rsidRPr="008B5FEA">
        <w:rPr>
          <w:sz w:val="14"/>
        </w:rPr>
        <w:lastRenderedPageBreak/>
        <w:t>leaders</w:t>
      </w:r>
      <w:proofErr w:type="gramEnd"/>
      <w:r w:rsidRPr="008B5FEA">
        <w:rPr>
          <w:sz w:val="14"/>
        </w:rPr>
        <w:t xml:space="preserve"> waffle, hoping the danger will dissipate.” Canadian Green Party leader Elizabeth May justified Gore’s remarks, explaining: “It’s not a literal comparison that says somehow climate change is like Hitler. Climate change is not like Hitler. Hitler is an individual who managed to construct a political party and then, through democratic elections, a nation that was prepared to go along with genocide. This is not like that. But the moral failure of those who stand by-that’s the comparison.” A representative of an umbrella organization for Canadian Jewish groups responded that May’s statements supported positions that were “obscene and absolutely unnecessary” for anyone, even Gore.10 Opponents of Environmental Measures Opponents of environmental measures sometimes also refer abusively to the Holocaust. In 2004 Andrei Illarionov, an economic adviser to President Putin, recommended that Russia should not sign the Kyoto Protocol, which he called a death pact that would “strangle economic growth and economic activity in countries that accept the protocol’s requirements.” He likened the protocol to Auschwitz.11 Glenn Beck, a television and radio host and author, compared Gore’s campaign against global warming to elements of the Holocaust, saying: “Al Gore’s not going to be rounding up Jews and exterminating them; it is the same tactic however. The goal is different. The goal is globalization. The goal is global carbon tax. The goal is the United Nations running the world.” The Anti-Defamation League (ADL) denounced Beck’s remarks and said they were part of “a troubling epidemic on the airwaves, where comparisons to Hitler and the Holocaust are becoming all-too facile.” The ADL’s national director Abraham Foxman asserted: “Glenn Beck’s </w:t>
      </w:r>
      <w:r w:rsidRPr="008B5FEA">
        <w:rPr>
          <w:rStyle w:val="StyleUnderline"/>
          <w:highlight w:val="green"/>
        </w:rPr>
        <w:t>linkage of Hitler’s plan</w:t>
      </w:r>
      <w:r w:rsidRPr="008B5FEA">
        <w:rPr>
          <w:sz w:val="14"/>
        </w:rPr>
        <w:t xml:space="preserve"> to round up and exterminate Jews with Al Gore’s efforts to raise awareness of global warming </w:t>
      </w:r>
      <w:r w:rsidRPr="008B5FEA">
        <w:rPr>
          <w:rStyle w:val="StyleUnderline"/>
          <w:highlight w:val="green"/>
        </w:rPr>
        <w:t>is outrageous, insensitive, and deeply offensive</w:t>
      </w:r>
      <w:r w:rsidRPr="008B5FEA">
        <w:rPr>
          <w:sz w:val="14"/>
        </w:rPr>
        <w:t>.”12 The Abortion Holocaust Abortion opponents have probably mobilized the best-known distorters of the Holocaust. One of these was Pope John Paul II who, in his 2005 book Memory and Identity, compared abortion to the Holocaust. He wrote that both abortion and the murder of six million Jews were the result of humans under the guise of democracy usurping the “law of God.”13 Then-Cardinal Josef Ratzinger, now Pope Benedict XVI, claimed at the launching of the Pope’s book that the Pope was not equating abortion with the Holocaust.14 In another incident involving the Catholic Church, the Archbishop of Cologne in Germany, Cardinal Joachim Meisner, “provoked much unrest when he put women who had had an abortion in a row with mass murderers like Hitler, Stalin and Herod. He compares abortion to the Holocaust and the abortion pill with Zyklon B, the gas used by the Nazis in the extermination camps.” Condemnation came even from groups that some may have expected to be supportive. The ecumenical movement Initiative Kirche told the press, “Meisner has completely lost his authority as a bishop and has publicly done a great wrong to the Catholic Church and to dialogue between Jews and Christians.” Paul Spiegel, the then president of the Central Council of Jews in Germany, said the cardinal had insulted the millions of victims of the Holocaust. He added that “The Catholic Church does not understand or does not want to understand that there is an enormous difference between mass genocide and what women do with their bodies.” Spiegel also linked the Pope’s remarks to the earlier statements by Cardinal Meisner.15 Jim Hughes of the International Right to Life Federation told LifeSiteNews.com, “In today’s relativistic times, it seems the only evil which still touches people whose hearts have grown cold are the atrocities of Hitler. The comparison not only fits like a glove, but is necessary to bring people out of their blissfully ignorant slumber.”16 On many other occasions abortion and other phenomena have been compared to genocide and mass murder, rather than specifically to the Holocaust. The Associated Press reported that “</w:t>
      </w:r>
      <w:r w:rsidRPr="008B5FEA">
        <w:rPr>
          <w:rStyle w:val="StyleUnderline"/>
          <w:highlight w:val="green"/>
        </w:rPr>
        <w:t>Displays</w:t>
      </w:r>
      <w:r w:rsidRPr="008B5FEA">
        <w:rPr>
          <w:sz w:val="14"/>
        </w:rPr>
        <w:t xml:space="preserve"> of bloody fetuses </w:t>
      </w:r>
      <w:r w:rsidRPr="008B5FEA">
        <w:rPr>
          <w:rStyle w:val="StyleUnderline"/>
          <w:highlight w:val="green"/>
        </w:rPr>
        <w:t>next to</w:t>
      </w:r>
      <w:r w:rsidRPr="008B5FEA">
        <w:rPr>
          <w:sz w:val="14"/>
        </w:rPr>
        <w:t xml:space="preserve"> pictures of the collapsing World Trade Center, a black lynching victim hanging from a tree and corpses at a </w:t>
      </w:r>
      <w:r w:rsidRPr="008B5FEA">
        <w:rPr>
          <w:rStyle w:val="StyleUnderline"/>
          <w:highlight w:val="green"/>
        </w:rPr>
        <w:t>concentration camp</w:t>
      </w:r>
      <w:r w:rsidRPr="008B5FEA">
        <w:rPr>
          <w:sz w:val="14"/>
        </w:rPr>
        <w:t xml:space="preserve"> were among the disturbing billboards at the University of New Hampshire put up by a national anti-abortion group, the Center for Bio-Ethical Reform.”17 These billboards </w:t>
      </w:r>
      <w:r w:rsidRPr="008B5FEA">
        <w:rPr>
          <w:rStyle w:val="StyleUnderline"/>
          <w:highlight w:val="green"/>
        </w:rPr>
        <w:t>liken the genocide</w:t>
      </w:r>
      <w:r w:rsidRPr="008B5FEA">
        <w:rPr>
          <w:rStyle w:val="StyleUnderline"/>
        </w:rPr>
        <w:t xml:space="preserve"> of the Holocaust </w:t>
      </w:r>
      <w:r w:rsidRPr="008B5FEA">
        <w:rPr>
          <w:rStyle w:val="StyleUnderline"/>
          <w:highlight w:val="green"/>
        </w:rPr>
        <w:t>to abortion</w:t>
      </w:r>
      <w:r w:rsidRPr="008B5FEA">
        <w:rPr>
          <w:rStyle w:val="StyleUnderline"/>
        </w:rPr>
        <w:t xml:space="preserve"> and victims of 9/11 and racism</w:t>
      </w:r>
      <w:r w:rsidRPr="008B5FEA">
        <w:rPr>
          <w:sz w:val="14"/>
        </w:rPr>
        <w:t>.</w:t>
      </w:r>
    </w:p>
    <w:p w:rsidR="00EA0C3C" w:rsidRDefault="00EA0C3C" w:rsidP="00101E93">
      <w:pPr>
        <w:pStyle w:val="Heading2"/>
      </w:pPr>
      <w:proofErr w:type="gramStart"/>
      <w:r>
        <w:lastRenderedPageBreak/>
        <w:t>terror</w:t>
      </w:r>
      <w:proofErr w:type="gramEnd"/>
      <w:r>
        <w:t xml:space="preserve"> da links</w:t>
      </w:r>
    </w:p>
    <w:p w:rsidR="00647CDC" w:rsidRPr="00647CDC" w:rsidRDefault="00647CDC" w:rsidP="00647CDC">
      <w:pPr>
        <w:pStyle w:val="Heading3"/>
      </w:pPr>
      <w:r>
        <w:lastRenderedPageBreak/>
        <w:t>1nc</w:t>
      </w:r>
    </w:p>
    <w:p w:rsidR="00647CDC" w:rsidRDefault="00647CDC" w:rsidP="00647CDC">
      <w:pPr>
        <w:pStyle w:val="Heading4"/>
      </w:pPr>
      <w:r>
        <w:t xml:space="preserve">Biometrics are key to </w:t>
      </w:r>
      <w:r w:rsidRPr="009331EE">
        <w:rPr>
          <w:u w:val="single"/>
        </w:rPr>
        <w:t>checkpoint security</w:t>
      </w:r>
    </w:p>
    <w:p w:rsidR="00647CDC" w:rsidRDefault="00647CDC" w:rsidP="00647CDC">
      <w:r w:rsidRPr="00430F08">
        <w:rPr>
          <w:b/>
        </w:rPr>
        <w:t>Gray 8</w:t>
      </w:r>
      <w:r>
        <w:t xml:space="preserve"> (Myra – Director G-3/5/7 Biometrics Task Force at the US Department of Defense, “Terrorism and New Biometrics Technologies,” in Security Magazine, 11-1-8, </w:t>
      </w:r>
      <w:hyperlink r:id="rId24" w:history="1">
        <w:r w:rsidRPr="00C65611">
          <w:rPr>
            <w:rStyle w:val="Hyperlink"/>
          </w:rPr>
          <w:t>http://www.securitymagazine.com/articles/79463-terrorism-and-new-biometrics-technologies-1</w:t>
        </w:r>
      </w:hyperlink>
      <w:r>
        <w:t>)</w:t>
      </w:r>
    </w:p>
    <w:p w:rsidR="00647CDC" w:rsidRDefault="00647CDC" w:rsidP="00647CDC">
      <w:pPr>
        <w:rPr>
          <w:sz w:val="14"/>
        </w:rPr>
      </w:pPr>
      <w:r w:rsidRPr="00430F08">
        <w:rPr>
          <w:rStyle w:val="StyleUnderline"/>
        </w:rPr>
        <w:t xml:space="preserve">Implementing biometrics-based technologies has increased in recent years and is helping to </w:t>
      </w:r>
      <w:r w:rsidRPr="00430F08">
        <w:rPr>
          <w:rStyle w:val="Emphasis"/>
        </w:rPr>
        <w:t>protect the nation</w:t>
      </w:r>
      <w:r w:rsidRPr="00430F08">
        <w:rPr>
          <w:rStyle w:val="StyleUnderline"/>
        </w:rPr>
        <w:t xml:space="preserve"> and multi-national enterprises by keeping people and assets more secure</w:t>
      </w:r>
      <w:r w:rsidRPr="009331EE">
        <w:rPr>
          <w:sz w:val="14"/>
        </w:rPr>
        <w:t xml:space="preserve">. </w:t>
      </w:r>
      <w:r w:rsidRPr="00430F08">
        <w:rPr>
          <w:rStyle w:val="StyleUnderline"/>
        </w:rPr>
        <w:t>New</w:t>
      </w:r>
      <w:r w:rsidRPr="009331EE">
        <w:rPr>
          <w:sz w:val="14"/>
        </w:rPr>
        <w:t xml:space="preserve">, lightweight, multimodal </w:t>
      </w:r>
      <w:r w:rsidRPr="00430F08">
        <w:rPr>
          <w:rStyle w:val="StyleUnderline"/>
        </w:rPr>
        <w:t>devices help make distinguishing between an insurgent and a civilian in a war environment easier</w:t>
      </w:r>
      <w:r w:rsidRPr="009331EE">
        <w:rPr>
          <w:sz w:val="14"/>
        </w:rPr>
        <w:t xml:space="preserve">. Two such technologies, a laptop-based system deployed as the Biometric Automated Toolset (BAT), and the Handheld Interagency Identity Detection Equipment (HIIDE), capture fingerprint, iris and facial data. The BAT collects this biometric data and stores it on a central server in a secure network. Currently, there are over 1,000 active BATs in Iraq. The HIIDE, similar in size to a large camera, connects directly to the BAT and matches inputs against a biometric watch list of up to 10,000 individuals. The HIIDE is a shock-resistant collection and identification device. Able to capture fingerprint, iris and facial images, almost 7,000 of these devices have been deployed in Iraq and Afghanistan thus far. IDENTIFYNG THOSE ON THE WATCH LIST </w:t>
      </w:r>
      <w:r w:rsidRPr="00430F08">
        <w:rPr>
          <w:rStyle w:val="StyleUnderline"/>
        </w:rPr>
        <w:t>Interagency communication and compatibility greatly increase the capabilities of biometrics in the fight against terrorism</w:t>
      </w:r>
      <w:r w:rsidRPr="009331EE">
        <w:rPr>
          <w:sz w:val="14"/>
        </w:rPr>
        <w:t>. In 2004, the Department of Defense (</w:t>
      </w:r>
      <w:proofErr w:type="gramStart"/>
      <w:r w:rsidRPr="009331EE">
        <w:rPr>
          <w:sz w:val="14"/>
        </w:rPr>
        <w:t>DoD</w:t>
      </w:r>
      <w:proofErr w:type="gramEnd"/>
      <w:r w:rsidRPr="009331EE">
        <w:rPr>
          <w:sz w:val="14"/>
        </w:rPr>
        <w:t xml:space="preserve">) created a centralized biometric database called the Automated Biometric Identification System (ABIS). This collection and storage system is compatible with the system used by the FBI so that matches may be made between the two databases. </w:t>
      </w:r>
      <w:r w:rsidRPr="009331EE">
        <w:rPr>
          <w:rStyle w:val="StyleUnderline"/>
        </w:rPr>
        <w:t>Known enemy biometric matches are flagged for further action and analysis</w:t>
      </w:r>
      <w:r w:rsidRPr="009331EE">
        <w:rPr>
          <w:sz w:val="14"/>
        </w:rPr>
        <w:t xml:space="preserve">. Biometrics standards conformance testing of these tactical devices is conducted by the Biometrics Task Force (BTF). The BTF’s mission is to lead </w:t>
      </w:r>
      <w:proofErr w:type="gramStart"/>
      <w:r w:rsidRPr="009331EE">
        <w:rPr>
          <w:sz w:val="14"/>
        </w:rPr>
        <w:t>DoD</w:t>
      </w:r>
      <w:proofErr w:type="gramEnd"/>
      <w:r w:rsidRPr="009331EE">
        <w:rPr>
          <w:sz w:val="14"/>
        </w:rPr>
        <w:t xml:space="preserve"> activities to program, integrate and synchronize biometric technologies and capabilities. The BTF also operates and maintains the </w:t>
      </w:r>
      <w:proofErr w:type="gramStart"/>
      <w:r w:rsidRPr="009331EE">
        <w:rPr>
          <w:sz w:val="14"/>
        </w:rPr>
        <w:t>DoD’s</w:t>
      </w:r>
      <w:proofErr w:type="gramEnd"/>
      <w:r w:rsidRPr="009331EE">
        <w:rPr>
          <w:sz w:val="14"/>
        </w:rPr>
        <w:t xml:space="preserve"> authoritative biometric database to support the National Security Strategy. By creating and sustaining a biometric database, </w:t>
      </w:r>
      <w:proofErr w:type="gramStart"/>
      <w:r w:rsidRPr="009331EE">
        <w:rPr>
          <w:sz w:val="14"/>
        </w:rPr>
        <w:t>DoD</w:t>
      </w:r>
      <w:proofErr w:type="gramEnd"/>
      <w:r w:rsidRPr="009331EE">
        <w:rPr>
          <w:sz w:val="14"/>
        </w:rPr>
        <w:t xml:space="preserve"> not only has records of some known threats, but can help identify those threats in active operations. </w:t>
      </w:r>
      <w:r w:rsidRPr="009331EE">
        <w:rPr>
          <w:rStyle w:val="StyleUnderline"/>
        </w:rPr>
        <w:t>A 2004 bombing in</w:t>
      </w:r>
      <w:r w:rsidRPr="009331EE">
        <w:rPr>
          <w:sz w:val="14"/>
        </w:rPr>
        <w:t xml:space="preserve"> Mosul, </w:t>
      </w:r>
      <w:r w:rsidRPr="009331EE">
        <w:rPr>
          <w:rStyle w:val="StyleUnderline"/>
        </w:rPr>
        <w:t>Iraq</w:t>
      </w:r>
      <w:r w:rsidRPr="009331EE">
        <w:rPr>
          <w:sz w:val="14"/>
        </w:rPr>
        <w:t xml:space="preserve">, </w:t>
      </w:r>
      <w:r w:rsidRPr="009331EE">
        <w:rPr>
          <w:rStyle w:val="StyleUnderline"/>
        </w:rPr>
        <w:t>resulted in a need for a system to more securely monitor and grant access to only authorized individuals</w:t>
      </w:r>
      <w:r w:rsidRPr="009331EE">
        <w:rPr>
          <w:sz w:val="14"/>
        </w:rPr>
        <w:t xml:space="preserve">. The Biometric Identification System for Access (BISA) was developed and </w:t>
      </w:r>
      <w:r w:rsidRPr="009331EE">
        <w:rPr>
          <w:rStyle w:val="StyleUnderline"/>
        </w:rPr>
        <w:t>has</w:t>
      </w:r>
      <w:r w:rsidRPr="009331EE">
        <w:rPr>
          <w:sz w:val="14"/>
        </w:rPr>
        <w:t xml:space="preserve"> since </w:t>
      </w:r>
      <w:r w:rsidRPr="009331EE">
        <w:rPr>
          <w:rStyle w:val="StyleUnderline"/>
        </w:rPr>
        <w:t>been used by analysts to issue more than 220,000 military base access cards and permanently bar more than 800 individuals from having access</w:t>
      </w:r>
      <w:r w:rsidRPr="009331EE">
        <w:rPr>
          <w:sz w:val="14"/>
        </w:rPr>
        <w:t xml:space="preserve">. </w:t>
      </w:r>
      <w:r w:rsidRPr="009331EE">
        <w:rPr>
          <w:rStyle w:val="StyleUnderline"/>
        </w:rPr>
        <w:t xml:space="preserve">This smartcard-based system has increased </w:t>
      </w:r>
      <w:r w:rsidRPr="009331EE">
        <w:rPr>
          <w:rStyle w:val="Emphasis"/>
        </w:rPr>
        <w:t>base and checkpoint security</w:t>
      </w:r>
      <w:r w:rsidRPr="009331EE">
        <w:rPr>
          <w:rStyle w:val="StyleUnderline"/>
        </w:rPr>
        <w:t xml:space="preserve"> with the use of biometrics-enabled badges and employee screening</w:t>
      </w:r>
      <w:r w:rsidRPr="009331EE">
        <w:rPr>
          <w:sz w:val="14"/>
        </w:rPr>
        <w:t xml:space="preserve">. MAKING A DIFFERENCE </w:t>
      </w:r>
      <w:r w:rsidRPr="009331EE">
        <w:rPr>
          <w:rStyle w:val="StyleUnderline"/>
        </w:rPr>
        <w:t>Biometric technologies</w:t>
      </w:r>
      <w:r w:rsidRPr="009331EE">
        <w:rPr>
          <w:sz w:val="14"/>
        </w:rPr>
        <w:t xml:space="preserve">, especially those that can easily be used on the battlefield, </w:t>
      </w:r>
      <w:r w:rsidRPr="009331EE">
        <w:rPr>
          <w:rStyle w:val="Emphasis"/>
        </w:rPr>
        <w:t>are making a difference in the current fight against terrorism by protecting both the warfighter and the homeland</w:t>
      </w:r>
      <w:r w:rsidRPr="009331EE">
        <w:rPr>
          <w:sz w:val="14"/>
        </w:rPr>
        <w:t xml:space="preserve">. Ongoing assessment and evaluation of biometric equipment will help enhance effectiveness and efficiency of those technologies. </w:t>
      </w:r>
    </w:p>
    <w:p w:rsidR="00647CDC" w:rsidRPr="009331EE" w:rsidRDefault="00647CDC" w:rsidP="00647CDC">
      <w:pPr>
        <w:pStyle w:val="Heading3"/>
      </w:pPr>
      <w:r>
        <w:lastRenderedPageBreak/>
        <w:t>2nc</w:t>
      </w:r>
    </w:p>
    <w:p w:rsidR="00647CDC" w:rsidRDefault="00647CDC" w:rsidP="00647CDC">
      <w:pPr>
        <w:pStyle w:val="Heading4"/>
      </w:pPr>
      <w:r>
        <w:t>Biometrics could have prevented 9/11, stopped Osama Bin Laden and have stopped numerous criminals from getting away</w:t>
      </w:r>
    </w:p>
    <w:p w:rsidR="00647CDC" w:rsidRDefault="00647CDC" w:rsidP="00647CDC">
      <w:r w:rsidRPr="009331EE">
        <w:rPr>
          <w:b/>
        </w:rPr>
        <w:t>Gorman 11</w:t>
      </w:r>
      <w:r>
        <w:t xml:space="preserve"> (Christine – reporter at Scientific American, “How Biometrics Helped to Identify the Master Terrorist,” in Scientific American, 5-2-11, </w:t>
      </w:r>
      <w:hyperlink r:id="rId25" w:history="1">
        <w:r w:rsidRPr="00C65611">
          <w:rPr>
            <w:rStyle w:val="Hyperlink"/>
          </w:rPr>
          <w:t>http://www.scientificamerican.com/article/how-biometrics-helped-to-identify-master-terrorist/</w:t>
        </w:r>
      </w:hyperlink>
      <w:r>
        <w:t>)</w:t>
      </w:r>
    </w:p>
    <w:p w:rsidR="003A7A97" w:rsidRDefault="00647CDC" w:rsidP="003A7A97">
      <w:pPr>
        <w:rPr>
          <w:sz w:val="14"/>
        </w:rPr>
      </w:pPr>
      <w:r w:rsidRPr="009331EE">
        <w:rPr>
          <w:sz w:val="14"/>
        </w:rPr>
        <w:t xml:space="preserve">When the U.S. military attacked Iraq in March 2003, it brought to bear the most advanced technology then available for identifying potential terrorists by their physical features. The equipment measured all sorts of physical features—from fingerprints to images of the iris—but it was not particularly easy to use. The apparatus weighed a hefty 50 pounds and consisted of a hardened laptop hooked up to a camera, an iris scanner and a fingerprint device. Eight years later, </w:t>
      </w:r>
      <w:r w:rsidRPr="009331EE">
        <w:rPr>
          <w:rStyle w:val="StyleUnderline"/>
        </w:rPr>
        <w:t>the toolkit used to identify Osama bin Laden in his Pakistani hideout was probably a lot like one of the handheld devices that are now routinely used</w:t>
      </w:r>
      <w:r w:rsidRPr="009331EE">
        <w:rPr>
          <w:sz w:val="14"/>
        </w:rPr>
        <w:t xml:space="preserve"> by thousands of U.S. soldiers throughout the world to compare people's faces against the images of many known or suspected terrorists. Dubbed the HIIDE, for Handheld Interagency Identity Detection Equipment, the instrument looks like an overgrown camera and weighs between 2 and 3 pounds. In addition, soldiers took tissue samples for use in DNA analysis that later confirmed the master terrorist's identity with nearly 100 percent accuracy. </w:t>
      </w:r>
      <w:r w:rsidRPr="009331EE">
        <w:rPr>
          <w:rStyle w:val="StyleUnderline"/>
        </w:rPr>
        <w:t>The use of biometrics</w:t>
      </w:r>
      <w:r w:rsidRPr="009331EE">
        <w:rPr>
          <w:sz w:val="14"/>
        </w:rPr>
        <w:t>—standardized measurement of various physical and behavioral features—</w:t>
      </w:r>
      <w:r w:rsidRPr="009331EE">
        <w:rPr>
          <w:rStyle w:val="StyleUnderline"/>
        </w:rPr>
        <w:t>has come a long way in the intervening years</w:t>
      </w:r>
      <w:r w:rsidRPr="009331EE">
        <w:rPr>
          <w:sz w:val="14"/>
        </w:rPr>
        <w:t xml:space="preserve">. There have been two driving forces behind the breakthroughs: </w:t>
      </w:r>
      <w:r w:rsidRPr="009331EE">
        <w:rPr>
          <w:rStyle w:val="StyleUnderline"/>
        </w:rPr>
        <w:t>The first was the realization that seven of the 19 September 11 hijackers were known to authorities and had used false identity papers to gain entry to the U.S</w:t>
      </w:r>
      <w:r w:rsidRPr="009331EE">
        <w:rPr>
          <w:sz w:val="14"/>
        </w:rPr>
        <w:t>. "</w:t>
      </w:r>
      <w:r w:rsidRPr="009331EE">
        <w:rPr>
          <w:rStyle w:val="StyleUnderline"/>
        </w:rPr>
        <w:t xml:space="preserve">If we had </w:t>
      </w:r>
      <w:r w:rsidRPr="009331EE">
        <w:rPr>
          <w:rStyle w:val="Emphasis"/>
        </w:rPr>
        <w:t>had biometrics</w:t>
      </w:r>
      <w:r w:rsidRPr="009331EE">
        <w:rPr>
          <w:rStyle w:val="StyleUnderline"/>
        </w:rPr>
        <w:t xml:space="preserve"> on them and we had known they were using someone else's identity</w:t>
      </w:r>
      <w:r w:rsidRPr="009331EE">
        <w:rPr>
          <w:sz w:val="14"/>
        </w:rPr>
        <w:t xml:space="preserve">, </w:t>
      </w:r>
      <w:r w:rsidRPr="009331EE">
        <w:rPr>
          <w:rStyle w:val="Emphasis"/>
        </w:rPr>
        <w:t>we could have stopped them</w:t>
      </w:r>
      <w:r w:rsidRPr="009331EE">
        <w:rPr>
          <w:sz w:val="14"/>
        </w:rPr>
        <w:t xml:space="preserve">," Lt. Colonel Kathy Debolt (retired) told an identity research conference in 2008. Debolt led the development of the identity assessment tool that the military started using in Iraq. In the aftermath of Sept. 11, the U.S. Defense Department and the National Institute of Standards and Technology poured millions of dollars into various biometrics research programs. The second impetus to change was the incredible boost in computer processing power of the 1990s: increased speed allowed the devices to access the databases that lie at the heart of biometric identification systems and compare thousands of features in fractions of a second, providing useful answers just after an individual has been detained or while a person is still in custody. Even some of the centuries-old standards have benefited from the enhanced computer processing power. Fingerprinting was first proposed as a crime-fighting measure in the late 1800s and Paul Revere used dental records to identify the body of a Revolutionary War hero killed at the Battle of Bunker Hill. By the late 1990s, the FBI had computerized the process of matching fingerprints, allowing results in a matter of hours. </w:t>
      </w:r>
      <w:r w:rsidRPr="009331EE">
        <w:rPr>
          <w:rStyle w:val="StyleUnderline"/>
        </w:rPr>
        <w:t>The law enforcement agency is now in the process of adopting a new system that can return results in minutes</w:t>
      </w:r>
      <w:r w:rsidRPr="009331EE">
        <w:rPr>
          <w:sz w:val="14"/>
        </w:rPr>
        <w:t xml:space="preserve">, according to Peter Higgins, who helped the FBI automate its fingerprinting process 15 years ago and is now a consultant in the biometrics industry. The </w:t>
      </w:r>
      <w:r w:rsidRPr="009331EE">
        <w:rPr>
          <w:rStyle w:val="StyleUnderline"/>
        </w:rPr>
        <w:t>newer methods of identification rely heavily on both probability theory and precise measurement</w:t>
      </w:r>
      <w:r w:rsidRPr="009331EE">
        <w:rPr>
          <w:sz w:val="14"/>
        </w:rPr>
        <w:t xml:space="preserve">. It is not enough just to measure accurately the distance between someone's eyes, for example; the </w:t>
      </w:r>
      <w:r w:rsidRPr="009331EE">
        <w:rPr>
          <w:rStyle w:val="StyleUnderline"/>
        </w:rPr>
        <w:t>biometric calculation also must take into account how common the result is in a given population</w:t>
      </w:r>
      <w:r w:rsidRPr="009331EE">
        <w:rPr>
          <w:sz w:val="14"/>
        </w:rPr>
        <w:t xml:space="preserve">. By combining the results of multiple measurements (iris scans, length of nose, </w:t>
      </w:r>
      <w:proofErr w:type="gramStart"/>
      <w:r w:rsidRPr="009331EE">
        <w:rPr>
          <w:sz w:val="14"/>
        </w:rPr>
        <w:t>distance</w:t>
      </w:r>
      <w:proofErr w:type="gramEnd"/>
      <w:r w:rsidRPr="009331EE">
        <w:rPr>
          <w:sz w:val="14"/>
        </w:rPr>
        <w:t xml:space="preserve"> from top to bottom of lip), </w:t>
      </w:r>
      <w:r w:rsidRPr="009331EE">
        <w:rPr>
          <w:rStyle w:val="StyleUnderline"/>
        </w:rPr>
        <w:t xml:space="preserve">users can come up with </w:t>
      </w:r>
      <w:r w:rsidRPr="009331EE">
        <w:rPr>
          <w:rStyle w:val="Emphasis"/>
        </w:rPr>
        <w:t>highly credible matches</w:t>
      </w:r>
      <w:r w:rsidRPr="009331EE">
        <w:rPr>
          <w:sz w:val="14"/>
        </w:rPr>
        <w:t xml:space="preserve">. Iris scans have been widely used in Afghanistan to streamline the entry of construction workers and other laborers into military bases. Iris scans can also return usable images from corpses for up to 12 hours after death, Higgins says, depending on the condition of the body. But Osama bin Laden is unlikely to have sat still for an iris scan while he was alive in order to provide a comparison image. As for civilian use, iris scans are reliable enough that they have been used in some European airports for a couple of years now to automate passport control for frequent fliers who are willing to register a grayscale image of the front of their eyes with authorities.* Several British airports are now going one step further and testing facial recognition software that allows travelers to skip the immigration lines and process themselves into the country. As facial recognition software gets better and better, concerns over privacy for ordinary citizens have mounted. The best results occur when the software can compare high-definition images taken in standardized settings—not a frequent locale for a shadowy terrorist. But </w:t>
      </w:r>
      <w:r w:rsidRPr="009331EE">
        <w:rPr>
          <w:rStyle w:val="StyleUnderline"/>
        </w:rPr>
        <w:t>millions of people already have such images of themselves on file in their driver's licenses</w:t>
      </w:r>
      <w:r w:rsidRPr="009331EE">
        <w:rPr>
          <w:sz w:val="14"/>
        </w:rPr>
        <w:t xml:space="preserve">. In 2009, </w:t>
      </w:r>
      <w:r w:rsidRPr="009331EE">
        <w:rPr>
          <w:rStyle w:val="StyleUnderline"/>
        </w:rPr>
        <w:t>the FBI used facial recognition software to nab a suspect in a double -homicide who they believed had fled from California to North Carolina</w:t>
      </w:r>
      <w:r w:rsidRPr="009331EE">
        <w:rPr>
          <w:sz w:val="14"/>
        </w:rPr>
        <w:t xml:space="preserve">. The authorities compared a 1991 booking photo of the suspect against the 30 million photos that the North Carolina Department of Motor Vehicles had on file. Twenty-eight photos came up as possible matches. </w:t>
      </w:r>
      <w:r w:rsidRPr="009331EE">
        <w:rPr>
          <w:rStyle w:val="StyleUnderline"/>
        </w:rPr>
        <w:t>An FBI analyst then whittled the number down to just one man</w:t>
      </w:r>
      <w:r w:rsidRPr="009331EE">
        <w:rPr>
          <w:sz w:val="14"/>
        </w:rPr>
        <w:t xml:space="preserve">, </w:t>
      </w:r>
      <w:r w:rsidRPr="009331EE">
        <w:rPr>
          <w:rStyle w:val="StyleUnderline"/>
        </w:rPr>
        <w:t>who was later arrested and positively identified as the fugitive</w:t>
      </w:r>
      <w:r w:rsidRPr="009331EE">
        <w:rPr>
          <w:sz w:val="14"/>
        </w:rPr>
        <w:t>.</w:t>
      </w:r>
    </w:p>
    <w:p w:rsidR="006F48BC" w:rsidRDefault="006F48BC" w:rsidP="003A7A97">
      <w:pPr>
        <w:rPr>
          <w:sz w:val="14"/>
        </w:rPr>
      </w:pPr>
    </w:p>
    <w:p w:rsidR="006F48BC" w:rsidRDefault="006F48BC" w:rsidP="006F48BC">
      <w:pPr>
        <w:pStyle w:val="Heading4"/>
      </w:pPr>
      <w:r>
        <w:t>Biometrics increase certainty of verification which is key to preventing terrrorism</w:t>
      </w:r>
    </w:p>
    <w:p w:rsidR="006F48BC" w:rsidRDefault="006F48BC" w:rsidP="006F48BC">
      <w:r w:rsidRPr="00CF22FF">
        <w:rPr>
          <w:b/>
        </w:rPr>
        <w:t>Adkins 7</w:t>
      </w:r>
      <w:r>
        <w:t xml:space="preserve"> (Lauren D. – University of Michigan Law School, “Biometrics: Weighing Convenience and National Security against Your Privacy,” in Michigan Telecommunications and Technology Law Review, Volume 13, Issue 2, http://repository.law.umich.edu/cgi/viewcontent.cgi?article=1096&amp;context=mttlr)</w:t>
      </w:r>
    </w:p>
    <w:p w:rsidR="006F48BC" w:rsidRPr="00647CDC" w:rsidRDefault="006F48BC" w:rsidP="003A7A97">
      <w:pPr>
        <w:rPr>
          <w:sz w:val="14"/>
        </w:rPr>
      </w:pPr>
      <w:r w:rsidRPr="00CF22FF">
        <w:rPr>
          <w:rStyle w:val="StyleUnderline"/>
        </w:rPr>
        <w:lastRenderedPageBreak/>
        <w:t>Most proponents of biometric modalities cite national security needs in defense of biometrics in light of the fact that illegal immigration and terrorism have become a significant concern</w:t>
      </w:r>
      <w:r w:rsidRPr="00CF22FF">
        <w:rPr>
          <w:sz w:val="14"/>
        </w:rPr>
        <w:t xml:space="preserve">.' 9 </w:t>
      </w:r>
      <w:r w:rsidRPr="00CF22FF">
        <w:rPr>
          <w:rStyle w:val="StyleUnderline"/>
        </w:rPr>
        <w:t>Intertwined with these concerns are international travel and trade considerations</w:t>
      </w:r>
      <w:r w:rsidRPr="00CF22FF">
        <w:rPr>
          <w:sz w:val="14"/>
        </w:rPr>
        <w:t xml:space="preserve">. </w:t>
      </w:r>
      <w:r w:rsidRPr="00CF22FF">
        <w:rPr>
          <w:rStyle w:val="StyleUnderline"/>
        </w:rPr>
        <w:t>Biometric systems offer a unique solution by aiding government officials</w:t>
      </w:r>
      <w:r w:rsidRPr="00CF22FF">
        <w:rPr>
          <w:sz w:val="14"/>
        </w:rPr>
        <w:t xml:space="preserve"> (and businesses) </w:t>
      </w:r>
      <w:r w:rsidRPr="00CF22FF">
        <w:rPr>
          <w:rStyle w:val="StyleUnderline"/>
        </w:rPr>
        <w:t>in determining who to include and who to exclude with speed</w:t>
      </w:r>
      <w:r w:rsidRPr="00CF22FF">
        <w:rPr>
          <w:sz w:val="14"/>
        </w:rPr>
        <w:t xml:space="preserve">, </w:t>
      </w:r>
      <w:r w:rsidRPr="00CF22FF">
        <w:rPr>
          <w:rStyle w:val="StyleUnderline"/>
        </w:rPr>
        <w:t>accuracy and convenience</w:t>
      </w:r>
      <w:r w:rsidRPr="00CF22FF">
        <w:rPr>
          <w:sz w:val="14"/>
        </w:rPr>
        <w:t xml:space="preserve">. Such systems allow society to draw the delicate balance between national security and international commerce. </w:t>
      </w:r>
      <w:r w:rsidRPr="00CF22FF">
        <w:rPr>
          <w:rStyle w:val="StyleUnderline"/>
        </w:rPr>
        <w:t>Moreover</w:t>
      </w:r>
      <w:r w:rsidRPr="00CF22FF">
        <w:rPr>
          <w:sz w:val="14"/>
        </w:rPr>
        <w:t xml:space="preserve">, </w:t>
      </w:r>
      <w:r w:rsidRPr="00CF22FF">
        <w:rPr>
          <w:rStyle w:val="StyleUnderline"/>
        </w:rPr>
        <w:t>when compared to a cavity search or police interrogation, the nationwide application of biometrics is appealing in that most methods are unintrusive</w:t>
      </w:r>
      <w:r w:rsidRPr="00CF22FF">
        <w:rPr>
          <w:sz w:val="14"/>
        </w:rPr>
        <w:t xml:space="preserve"> (i.e. finger and hand scans) </w:t>
      </w:r>
      <w:r w:rsidRPr="00CF22FF">
        <w:rPr>
          <w:rStyle w:val="StyleUnderline"/>
        </w:rPr>
        <w:t>and do not stray far from the identity verification practices with which we have grown accustomed</w:t>
      </w:r>
      <w:r w:rsidRPr="00CF22FF">
        <w:rPr>
          <w:sz w:val="14"/>
        </w:rPr>
        <w:t xml:space="preserve">. In a world where obtaining false documents and identification is only a click away, </w:t>
      </w:r>
      <w:r w:rsidRPr="00CF22FF">
        <w:rPr>
          <w:rStyle w:val="StyleUnderline"/>
        </w:rPr>
        <w:t>biometrics offer a pricey</w:t>
      </w:r>
      <w:r w:rsidRPr="00CF22FF">
        <w:rPr>
          <w:sz w:val="14"/>
        </w:rPr>
        <w:t xml:space="preserve">, </w:t>
      </w:r>
      <w:r w:rsidRPr="00CF22FF">
        <w:rPr>
          <w:rStyle w:val="StyleUnderline"/>
        </w:rPr>
        <w:t>yet attractive</w:t>
      </w:r>
      <w:r w:rsidRPr="00CF22FF">
        <w:rPr>
          <w:sz w:val="14"/>
        </w:rPr>
        <w:t xml:space="preserve">, </w:t>
      </w:r>
      <w:r w:rsidRPr="00CF22FF">
        <w:rPr>
          <w:rStyle w:val="StyleUnderline"/>
        </w:rPr>
        <w:t>alternative- identification and verification with a higher degree of certainty than current practices</w:t>
      </w:r>
      <w:r w:rsidRPr="00CF22FF">
        <w:rPr>
          <w:sz w:val="14"/>
        </w:rPr>
        <w:t xml:space="preserve">. </w:t>
      </w:r>
      <w:r w:rsidRPr="00CF22FF">
        <w:rPr>
          <w:rStyle w:val="StyleUnderline"/>
        </w:rPr>
        <w:t>What makes these systems so useful is their ability to conduct oneto-many matches in large databases</w:t>
      </w:r>
      <w:r w:rsidRPr="00CF22FF">
        <w:rPr>
          <w:sz w:val="14"/>
        </w:rPr>
        <w:t>. For example, high-end automated fingerprint identification systems (AFIS) are highly accurate, scanning ten fingers with flat or rolled impressing and boasting failure-to-match and false match rates close to zero, depending on the matching algorithm used. They simply add physical and/or behavioral characteristics to identity information. The US-VISIT system adopted by the Department of Homeland Security captures and stores data concerning those entering the country.2° Fingers are scanned and a digital photograph is taken in order to verify individuals before allowing them into the country.2 ' The same is true of modalities used for verification purposes; except, instead of tracking criminals, biometrics can allow or restrict anyone's access to sensitive areas, as needed.</w:t>
      </w:r>
    </w:p>
    <w:p w:rsidR="00C306EB" w:rsidRDefault="00C306EB" w:rsidP="00101E93">
      <w:pPr>
        <w:pStyle w:val="Heading2"/>
      </w:pPr>
      <w:proofErr w:type="gramStart"/>
      <w:r>
        <w:lastRenderedPageBreak/>
        <w:t>marx</w:t>
      </w:r>
      <w:proofErr w:type="gramEnd"/>
      <w:r>
        <w:t xml:space="preserve"> links</w:t>
      </w:r>
    </w:p>
    <w:p w:rsidR="00C306EB" w:rsidRDefault="00C306EB" w:rsidP="00C306EB">
      <w:pPr>
        <w:pStyle w:val="Heading3"/>
      </w:pPr>
      <w:r>
        <w:lastRenderedPageBreak/>
        <w:t>1nc</w:t>
      </w:r>
    </w:p>
    <w:p w:rsidR="00C306EB" w:rsidRPr="00BA5503" w:rsidRDefault="003954C0" w:rsidP="00C306EB">
      <w:pPr>
        <w:pStyle w:val="Heading4"/>
        <w:rPr>
          <w:rFonts w:asciiTheme="minorHAnsi" w:hAnsiTheme="minorHAnsi" w:cstheme="minorHAnsi"/>
        </w:rPr>
      </w:pPr>
      <w:r>
        <w:rPr>
          <w:rFonts w:asciiTheme="minorHAnsi" w:hAnsiTheme="minorHAnsi" w:cstheme="minorHAnsi"/>
        </w:rPr>
        <w:t xml:space="preserve">Fear of the state allows neoliberal economics to fill in </w:t>
      </w:r>
    </w:p>
    <w:p w:rsidR="00C306EB" w:rsidRPr="00BA5503" w:rsidRDefault="00C306EB" w:rsidP="00C306EB">
      <w:pPr>
        <w:rPr>
          <w:rFonts w:asciiTheme="minorHAnsi" w:hAnsiTheme="minorHAnsi" w:cstheme="minorHAnsi"/>
        </w:rPr>
      </w:pPr>
      <w:r w:rsidRPr="00BA5503">
        <w:rPr>
          <w:rStyle w:val="Style13ptBold"/>
          <w:rFonts w:asciiTheme="minorHAnsi" w:hAnsiTheme="minorHAnsi" w:cstheme="minorHAnsi"/>
        </w:rPr>
        <w:t>Colatrella 11</w:t>
      </w:r>
      <w:r w:rsidRPr="00BA5503">
        <w:rPr>
          <w:rFonts w:asciiTheme="minorHAnsi" w:hAnsiTheme="minorHAnsi" w:cstheme="minorHAnsi"/>
        </w:rPr>
        <w:t xml:space="preserve"> (Steven – taught at Bard College and the New School, and has served as Chair of the Political and Social Sciences Department at John Cabot University in Rome, and as President of the Iowa Sociological Association, “Nothing Exceptional: Against Agamben,” in Journal for Critical Education Policy Studies Volume 9, Number 1, http://www.jceps.com/wp-content/uploads/PDFs/09-1-05.pdf)//BW</w:t>
      </w:r>
    </w:p>
    <w:p w:rsidR="00C306EB" w:rsidRPr="003954C0" w:rsidRDefault="00C306EB" w:rsidP="00C306EB">
      <w:pPr>
        <w:rPr>
          <w:rFonts w:asciiTheme="minorHAnsi" w:hAnsiTheme="minorHAnsi" w:cstheme="minorHAnsi"/>
          <w:sz w:val="16"/>
        </w:rPr>
      </w:pPr>
      <w:r w:rsidRPr="003954C0">
        <w:rPr>
          <w:rFonts w:asciiTheme="minorHAnsi" w:hAnsiTheme="minorHAnsi" w:cstheme="minorHAnsi"/>
          <w:sz w:val="16"/>
        </w:rPr>
        <w:t xml:space="preserve">As a logical deconstruction of the power of the state in relation to citizens, as a coherent explanation, with empirical evidence drawn from the histories of every Western nation state over the past century or so, Agamben’s work has already become classic. Conferences are dedicated to its insights and works by others seek to extend his theories to both new acts of aggrandizement by state powers and new members of society - Roma, or immigrants - who might fit his description of what Hegel might have called the concrete universal of the human condition. This essay intends to show, however, </w:t>
      </w:r>
      <w:r w:rsidRPr="00BA5503">
        <w:rPr>
          <w:rStyle w:val="StyleUnderline"/>
          <w:rFonts w:asciiTheme="minorHAnsi" w:hAnsiTheme="minorHAnsi" w:cstheme="minorHAnsi"/>
        </w:rPr>
        <w:t>that Agamben’s approach to understanding both state power</w:t>
      </w:r>
      <w:r w:rsidRPr="003954C0">
        <w:rPr>
          <w:rFonts w:asciiTheme="minorHAnsi" w:hAnsiTheme="minorHAnsi" w:cstheme="minorHAnsi"/>
          <w:sz w:val="16"/>
        </w:rPr>
        <w:t xml:space="preserve"> and the condition of the disenfranchised - both extreme poles of political life as understood in the titles of the two books noted above </w:t>
      </w:r>
      <w:r w:rsidRPr="00BA5503">
        <w:rPr>
          <w:rStyle w:val="StyleUnderline"/>
          <w:rFonts w:asciiTheme="minorHAnsi" w:hAnsiTheme="minorHAnsi" w:cstheme="minorHAnsi"/>
        </w:rPr>
        <w:t>- is deeply flawed and even dangerous and counter-productive for those seeking any effective defense against, and counter to the policies and practices</w:t>
      </w:r>
      <w:r w:rsidRPr="003954C0">
        <w:rPr>
          <w:rFonts w:asciiTheme="minorHAnsi" w:hAnsiTheme="minorHAnsi" w:cstheme="minorHAnsi"/>
          <w:sz w:val="16"/>
        </w:rPr>
        <w:t xml:space="preserve"> that Agamben is warning us about. After a brief discussion of Agamben’s theories of state of exception and of homo sacer - of the sovereign power and of the legally dispossessed that it represses - I will show that </w:t>
      </w:r>
      <w:r w:rsidRPr="00BA5503">
        <w:rPr>
          <w:rStyle w:val="StyleUnderline"/>
          <w:rFonts w:asciiTheme="minorHAnsi" w:hAnsiTheme="minorHAnsi" w:cstheme="minorHAnsi"/>
        </w:rPr>
        <w:t>the use of traditional categories of Marxism and historical materialism will better enable us to understand the modern state, and its relationship to the political and legal dispossession and even physical destruction of human beings under its authority</w:t>
      </w:r>
      <w:r w:rsidRPr="003954C0">
        <w:rPr>
          <w:rFonts w:asciiTheme="minorHAnsi" w:hAnsiTheme="minorHAnsi" w:cstheme="minorHAnsi"/>
          <w:sz w:val="16"/>
        </w:rPr>
        <w:t xml:space="preserve"> (or at least its power). Further, will attempt to show that only by analyzing modern history through the key categories of enclosure and expropriation, and </w:t>
      </w:r>
      <w:r w:rsidRPr="00BA5503">
        <w:rPr>
          <w:rStyle w:val="StyleUnderline"/>
          <w:rFonts w:asciiTheme="minorHAnsi" w:hAnsiTheme="minorHAnsi" w:cstheme="minorHAnsi"/>
        </w:rPr>
        <w:t>understanding the rise of democracy through class struggle and the response to expropriation and exploitation, can we approach the reasons for the current waves of political repression of civil liberties</w:t>
      </w:r>
      <w:r w:rsidRPr="003954C0">
        <w:rPr>
          <w:rFonts w:asciiTheme="minorHAnsi" w:hAnsiTheme="minorHAnsi" w:cstheme="minorHAnsi"/>
          <w:sz w:val="16"/>
        </w:rPr>
        <w:t xml:space="preserve">. By doing so, I hope to show that by following a now decades-long approach of assuming the autonomy of the political and by basing his work on influences that stem from various traditions of seeing politics as autonomous, ranging from the liberal Hannah Arendt to the Nazi Carl Schmitt to the postmodernist Michel Foucault, </w:t>
      </w:r>
      <w:r w:rsidRPr="00BA5503">
        <w:rPr>
          <w:rStyle w:val="StyleUnderline"/>
          <w:rFonts w:asciiTheme="minorHAnsi" w:hAnsiTheme="minorHAnsi" w:cstheme="minorHAnsi"/>
        </w:rPr>
        <w:t xml:space="preserve">Agamben fails to explain why the very phenomena he is addressing are occurring in the first place. </w:t>
      </w:r>
      <w:r w:rsidRPr="003954C0">
        <w:rPr>
          <w:rFonts w:asciiTheme="minorHAnsi" w:hAnsiTheme="minorHAnsi" w:cstheme="minorHAnsi"/>
          <w:sz w:val="16"/>
        </w:rPr>
        <w:t xml:space="preserve">Homo Sacer and State of Exception “The Sovereign” wrote Nazi lawyer and political theorist Carl Schmitt, “is he who decides on a state of </w:t>
      </w:r>
      <w:proofErr w:type="gramStart"/>
      <w:r w:rsidRPr="003954C0">
        <w:rPr>
          <w:rFonts w:asciiTheme="minorHAnsi" w:hAnsiTheme="minorHAnsi" w:cstheme="minorHAnsi"/>
          <w:sz w:val="16"/>
        </w:rPr>
        <w:t>exception ”</w:t>
      </w:r>
      <w:proofErr w:type="gramEnd"/>
      <w:r w:rsidRPr="003954C0">
        <w:rPr>
          <w:rFonts w:asciiTheme="minorHAnsi" w:hAnsiTheme="minorHAnsi" w:cstheme="minorHAnsi"/>
          <w:sz w:val="16"/>
        </w:rPr>
        <w:t xml:space="preserve">. </w:t>
      </w:r>
      <w:r w:rsidRPr="00BA5503">
        <w:rPr>
          <w:rStyle w:val="StyleUnderline"/>
          <w:rFonts w:asciiTheme="minorHAnsi" w:hAnsiTheme="minorHAnsi" w:cstheme="minorHAnsi"/>
        </w:rPr>
        <w:t>The state of exception, or state of emergency, is that moment in which all constitutional and legal limits can be superseded or done away with, annulled or set aside, ultimately at the whim or dictate of the sovereign</w:t>
      </w:r>
      <w:r w:rsidRPr="003954C0">
        <w:rPr>
          <w:rFonts w:asciiTheme="minorHAnsi" w:hAnsiTheme="minorHAnsi" w:cstheme="minorHAnsi"/>
          <w:sz w:val="16"/>
        </w:rPr>
        <w:t xml:space="preserve">. The latter’s power in any case was never really limited by these legal restraints, even if this sovereign for their own reasons abided by such formal limits for a time. In this case Schmitt’s sovereign is Hobbes’ Leviathan on steroids, though the line of ancestry is clear, since once sovereignty is given over by people in a state of Hobbesian nature (where a war of all against all predominates and life is nasty, brutish and short) Hobbes’ Leviathan state power likewise has no limits or legal restraints other than those that it sees fit to impose. Further, </w:t>
      </w:r>
      <w:r w:rsidRPr="00BA5503">
        <w:rPr>
          <w:rStyle w:val="StyleUnderline"/>
          <w:rFonts w:asciiTheme="minorHAnsi" w:hAnsiTheme="minorHAnsi" w:cstheme="minorHAnsi"/>
        </w:rPr>
        <w:t>the state of exception is the basis of all law in the first place, in that it is only under conditions of a state of exception that law itself can be created and constitutions imposed.</w:t>
      </w:r>
      <w:r w:rsidRPr="003954C0">
        <w:rPr>
          <w:rFonts w:asciiTheme="minorHAnsi" w:hAnsiTheme="minorHAnsi" w:cstheme="minorHAnsi"/>
          <w:sz w:val="16"/>
        </w:rPr>
        <w:t xml:space="preserve"> In other words, law is not a product of law, for either Schmitt or for Hobbes, but of a state where there is not law. The difference is important however. For Hobbes it is the lawless state - presumably a one-time affair at least ontologically if not historically - that leads to the creation of law which is the product of the sovereign. For Schmitt, that power is always in a position to set aside all law and create new law. But creating new law is by definition an exceptional moment, one that is an exercise of power and that steps over the bounds of all previously existing (and by implication illusory) legal limits. What is remarkable is how influential this approach to sovereignty has been on the political left for some time now. Already in the 1980s Telos magazine devoted an entire issue to Carl Schmitt. Work by postmodern Marxist Toni Negri has used Schmitt’s concept of “constituent </w:t>
      </w:r>
      <w:proofErr w:type="gramStart"/>
      <w:r w:rsidRPr="003954C0">
        <w:rPr>
          <w:rFonts w:asciiTheme="minorHAnsi" w:hAnsiTheme="minorHAnsi" w:cstheme="minorHAnsi"/>
          <w:sz w:val="16"/>
        </w:rPr>
        <w:t>power ”</w:t>
      </w:r>
      <w:proofErr w:type="gramEnd"/>
      <w:r w:rsidRPr="003954C0">
        <w:rPr>
          <w:rFonts w:asciiTheme="minorHAnsi" w:hAnsiTheme="minorHAnsi" w:cstheme="minorHAnsi"/>
          <w:sz w:val="16"/>
        </w:rPr>
        <w:t xml:space="preserve"> - of that political moment when a force exists able to constitute a new constitutional/social order outside of all previous legal or constitutional structures, the moment in which new structures or institutions or arrangements can be created - as </w:t>
      </w:r>
      <w:r w:rsidRPr="00BA5503">
        <w:rPr>
          <w:rStyle w:val="StyleUnderline"/>
          <w:rFonts w:asciiTheme="minorHAnsi" w:hAnsiTheme="minorHAnsi" w:cstheme="minorHAnsi"/>
        </w:rPr>
        <w:t>a strategic device to hold open the revolutionary possibilities of transforming society to do away with capitalism. Where Negri is optimistic, largely through philosophical speculation, while as always thin on empirical evidence, Agamben is pessimistic</w:t>
      </w:r>
      <w:r w:rsidRPr="003954C0">
        <w:rPr>
          <w:rFonts w:asciiTheme="minorHAnsi" w:hAnsiTheme="minorHAnsi" w:cstheme="minorHAnsi"/>
          <w:sz w:val="16"/>
        </w:rPr>
        <w:t xml:space="preserve">. For him, the state of exception is now not so exceptional. Rather its very imminence, its very existence as a possibility always under the modern state has now led to it becoming the predominant political form in liberal democratic countries as well as authoritarian ones. Agamben traces the roots of states of exception in the historical declarations of states of emergency in every western nation with painstaking and extremely valuable detail, with the intention of showing that these historical antecedents have developed into a monstrous reality that is now poised to be the everyday reality and the political common sense of the relation of human beings to the governments they live </w:t>
      </w:r>
      <w:proofErr w:type="gramStart"/>
      <w:r w:rsidRPr="003954C0">
        <w:rPr>
          <w:rFonts w:asciiTheme="minorHAnsi" w:hAnsiTheme="minorHAnsi" w:cstheme="minorHAnsi"/>
          <w:sz w:val="16"/>
        </w:rPr>
        <w:t>under .</w:t>
      </w:r>
      <w:proofErr w:type="gramEnd"/>
      <w:r w:rsidRPr="003954C0">
        <w:rPr>
          <w:rFonts w:asciiTheme="minorHAnsi" w:hAnsiTheme="minorHAnsi" w:cstheme="minorHAnsi"/>
          <w:sz w:val="16"/>
        </w:rPr>
        <w:t xml:space="preserve"> It gets worse. For </w:t>
      </w:r>
      <w:r w:rsidRPr="003954C0">
        <w:rPr>
          <w:rFonts w:asciiTheme="minorHAnsi" w:hAnsiTheme="minorHAnsi" w:cstheme="minorHAnsi"/>
          <w:sz w:val="16"/>
        </w:rPr>
        <w:lastRenderedPageBreak/>
        <w:t xml:space="preserve">with the aggrandizement of state sovereign power imposing a permanent state of exception, despite the etymological paradox of such a condition, comes the reduction of members of society from citizenship, from legally protected social belonging endowed with human rights or civil rights, to humans stripped of all legal protection, all rights, and dispossessed of societal membership. Thus comes their reduction, leaning on a concept from Hannah Arendt, to “bare life”, to mere physical existence whose precariousness is vulnerable to the whim of either state power or even the hostility of their neighbors who may decide that their very existence could prove to be inconvenient or undesirable. </w:t>
      </w:r>
      <w:r w:rsidRPr="00BA5503">
        <w:rPr>
          <w:rStyle w:val="StyleUnderline"/>
          <w:rFonts w:asciiTheme="minorHAnsi" w:hAnsiTheme="minorHAnsi" w:cstheme="minorHAnsi"/>
        </w:rPr>
        <w:t>Given the lack of any restraint on state power’s ability to impose a state of exception, various parts of the population now, and in principle potentially all of us, are in danger of being reduced to this condition of bare life, which Agamben calls Homo Sacer</w:t>
      </w:r>
      <w:r w:rsidRPr="003954C0">
        <w:rPr>
          <w:rFonts w:asciiTheme="minorHAnsi" w:hAnsiTheme="minorHAnsi" w:cstheme="minorHAnsi"/>
          <w:sz w:val="16"/>
        </w:rPr>
        <w:t>.</w:t>
      </w:r>
    </w:p>
    <w:p w:rsidR="00C306EB" w:rsidRPr="00BA5503" w:rsidRDefault="003954C0" w:rsidP="003954C0">
      <w:pPr>
        <w:pStyle w:val="Heading3"/>
      </w:pPr>
      <w:r>
        <w:lastRenderedPageBreak/>
        <w:t>2nc</w:t>
      </w:r>
    </w:p>
    <w:p w:rsidR="00C306EB" w:rsidRPr="00BA5503" w:rsidRDefault="003954C0" w:rsidP="00C306EB">
      <w:pPr>
        <w:pStyle w:val="Heading4"/>
        <w:rPr>
          <w:rFonts w:asciiTheme="minorHAnsi" w:hAnsiTheme="minorHAnsi" w:cstheme="minorHAnsi"/>
        </w:rPr>
      </w:pPr>
      <w:r>
        <w:rPr>
          <w:rFonts w:asciiTheme="minorHAnsi" w:hAnsiTheme="minorHAnsi" w:cstheme="minorHAnsi"/>
        </w:rPr>
        <w:t>Agamben doesn’t account for class, and has no explanatory power</w:t>
      </w:r>
    </w:p>
    <w:p w:rsidR="00C306EB" w:rsidRPr="00BA5503" w:rsidRDefault="00C306EB" w:rsidP="00C306EB">
      <w:pPr>
        <w:rPr>
          <w:rFonts w:asciiTheme="minorHAnsi" w:hAnsiTheme="minorHAnsi" w:cstheme="minorHAnsi"/>
        </w:rPr>
      </w:pPr>
      <w:r w:rsidRPr="00BA5503">
        <w:rPr>
          <w:rStyle w:val="Style13ptBold"/>
          <w:rFonts w:asciiTheme="minorHAnsi" w:hAnsiTheme="minorHAnsi" w:cstheme="minorHAnsi"/>
        </w:rPr>
        <w:t>Colatrella 11</w:t>
      </w:r>
      <w:r w:rsidRPr="00BA5503">
        <w:rPr>
          <w:rFonts w:asciiTheme="minorHAnsi" w:hAnsiTheme="minorHAnsi" w:cstheme="minorHAnsi"/>
        </w:rPr>
        <w:t xml:space="preserve"> (Steven – taught at Bard College and the New School, and has served as Chair of the Political and Social Sciences Department at John Cabot University in Rome, and as President of the Iowa Sociological Association, “Nothing Exceptional: Against Agamben,” in Journal for Critical Education Policy Studies Volume 9, Number 1, http://www.jceps.com/wp-content/uploads/PDFs/09-1-05.pdf)//BW</w:t>
      </w:r>
    </w:p>
    <w:p w:rsidR="00C306EB" w:rsidRPr="00BA5503" w:rsidRDefault="00C306EB" w:rsidP="00C306EB">
      <w:pPr>
        <w:rPr>
          <w:rFonts w:asciiTheme="minorHAnsi" w:hAnsiTheme="minorHAnsi" w:cstheme="minorHAnsi"/>
          <w:sz w:val="16"/>
        </w:rPr>
      </w:pPr>
      <w:r w:rsidRPr="00BA5503">
        <w:rPr>
          <w:rStyle w:val="StyleUnderline"/>
          <w:rFonts w:asciiTheme="minorHAnsi" w:hAnsiTheme="minorHAnsi" w:cstheme="minorHAnsi"/>
        </w:rPr>
        <w:t>Missing in Agamben’s work</w:t>
      </w:r>
      <w:r w:rsidRPr="00BA5503">
        <w:rPr>
          <w:rFonts w:asciiTheme="minorHAnsi" w:hAnsiTheme="minorHAnsi" w:cstheme="minorHAnsi"/>
          <w:sz w:val="16"/>
        </w:rPr>
        <w:t xml:space="preserve"> - and by extension given his influences, in Arendt, Schmitt, Foucault and Nietzsche and their varying approaches to the autonomy of the political </w:t>
      </w:r>
      <w:r w:rsidRPr="00BA5503">
        <w:rPr>
          <w:rStyle w:val="StyleUnderline"/>
          <w:rFonts w:asciiTheme="minorHAnsi" w:hAnsiTheme="minorHAnsi" w:cstheme="minorHAnsi"/>
        </w:rPr>
        <w:t>- is any understanding of the relationship between politics and economics, or of class forces in historical outcomes, and any link between civil liberties and guarantees to and control over livelihood</w:t>
      </w:r>
      <w:r w:rsidRPr="00BA5503">
        <w:rPr>
          <w:rFonts w:asciiTheme="minorHAnsi" w:hAnsiTheme="minorHAnsi" w:cstheme="minorHAnsi"/>
          <w:sz w:val="16"/>
        </w:rPr>
        <w:t xml:space="preserve">. This failure leads to the great weakness of any analysis based on the autonomy of politics - its total inability to explain why something is happening rather than to show us that it is. </w:t>
      </w:r>
      <w:r w:rsidRPr="00BA5503">
        <w:rPr>
          <w:rStyle w:val="StyleUnderline"/>
          <w:rFonts w:asciiTheme="minorHAnsi" w:hAnsiTheme="minorHAnsi" w:cstheme="minorHAnsi"/>
        </w:rPr>
        <w:t>The failure, in other words, to explain the timing of political and social changes, and therefore to explain them in any way that is useful</w:t>
      </w:r>
      <w:r w:rsidRPr="00BA5503">
        <w:rPr>
          <w:rFonts w:asciiTheme="minorHAnsi" w:hAnsiTheme="minorHAnsi" w:cstheme="minorHAnsi"/>
          <w:sz w:val="16"/>
        </w:rPr>
        <w:t xml:space="preserve">. Why are some people being reduced to homo sacer now? And why those particular people? Why is there a state of exception being declared in this country but not that one, and why now and not later, or why once but not now, or why potentially but not in reality? Why is a discourse of biopolitics, or of changing methods of social discipline and control emerging in a given century instead of in another? If it is the result of modernity or the Enlightenment, how do we explain these in turn? I believe that asking such questions in what </w:t>
      </w:r>
      <w:r w:rsidRPr="00BA5503">
        <w:rPr>
          <w:rStyle w:val="StyleUnderline"/>
          <w:rFonts w:asciiTheme="minorHAnsi" w:hAnsiTheme="minorHAnsi" w:cstheme="minorHAnsi"/>
        </w:rPr>
        <w:t>has presented itself over the past few decades as a rich era of theoretical innovation, leads us to see that there has instead been an impoverishment of historical and theoretical imagination and explanatory power</w:t>
      </w:r>
      <w:r w:rsidRPr="00BA5503">
        <w:rPr>
          <w:rFonts w:asciiTheme="minorHAnsi" w:hAnsiTheme="minorHAnsi" w:cstheme="minorHAnsi"/>
          <w:sz w:val="16"/>
        </w:rPr>
        <w:t xml:space="preserve">. Further, I believe that it can be shown that </w:t>
      </w:r>
      <w:r w:rsidRPr="00BA5503">
        <w:rPr>
          <w:rStyle w:val="StyleUnderline"/>
          <w:rFonts w:asciiTheme="minorHAnsi" w:hAnsiTheme="minorHAnsi" w:cstheme="minorHAnsi"/>
        </w:rPr>
        <w:t>the idea of the autonomy of politics is at the heart of this impoverishment</w:t>
      </w:r>
      <w:r w:rsidRPr="00BA5503">
        <w:rPr>
          <w:rFonts w:asciiTheme="minorHAnsi" w:hAnsiTheme="minorHAnsi" w:cstheme="minorHAnsi"/>
          <w:sz w:val="16"/>
        </w:rPr>
        <w:t xml:space="preserve">, stemming from reliance on Nietzsche, Arendt, and </w:t>
      </w:r>
      <w:r w:rsidRPr="00BA5503">
        <w:rPr>
          <w:rStyle w:val="Emphasis"/>
          <w:rFonts w:asciiTheme="minorHAnsi" w:hAnsiTheme="minorHAnsi" w:cstheme="minorHAnsi"/>
        </w:rPr>
        <w:t>worst of all Schmitt</w:t>
      </w:r>
      <w:r w:rsidRPr="00BA5503">
        <w:rPr>
          <w:rFonts w:asciiTheme="minorHAnsi" w:hAnsiTheme="minorHAnsi" w:cstheme="minorHAnsi"/>
          <w:sz w:val="16"/>
        </w:rPr>
        <w:t xml:space="preserve"> as theoretical influences. </w:t>
      </w:r>
      <w:r w:rsidRPr="00BA5503">
        <w:rPr>
          <w:rStyle w:val="StyleUnderline"/>
          <w:rFonts w:asciiTheme="minorHAnsi" w:hAnsiTheme="minorHAnsi" w:cstheme="minorHAnsi"/>
        </w:rPr>
        <w:t xml:space="preserve">If democracy and liberation lack appropriate theoreticians and theories it is our job to produce these, not to go looking for the possibility of an intellectual detournement of the categories of misanthropic, Nazi or even in the more benign case of Arendt liberal elitist approaches to understanding the modern world. </w:t>
      </w:r>
      <w:r w:rsidRPr="00BA5503">
        <w:rPr>
          <w:rFonts w:asciiTheme="minorHAnsi" w:hAnsiTheme="minorHAnsi" w:cstheme="minorHAnsi"/>
          <w:sz w:val="16"/>
        </w:rPr>
        <w:t xml:space="preserve">One’s boredom with the relative superficiality or lack of sophistication of say, Rousseau, Condorcet, or even Jefferson, and one’s desperation to escape the straight-jacket of an orthodox Marxism or the stifling dialectic of Hegel does not excuse the damage done when we come to disastrous conclusions through mistaken analysis of the most vital political processes. Instead, we have a responsibility to provide the best explanation we can for why something is happening, in the interests not only of better understanding it, always valuable for its own sake, but also to answer that second question I pose - the one that goes beyond the merely academic or intellectual - what can we do about it? This question, which moves us from theory to practical action in the world, shows us the further value of the first question and the importance of answering it well. It is true that a bad explanation could still result by luck or through our good political experience or common sense individually or collectively in an adequate response in action. But a good explanation is at worst going to do us no harm in enhancing our own understanding of what we are faced with and we ourselves are doing in response, but may in fact help us in formulating strategy together so that we can maximize our effect and even turn the situation to our advantage. I have taken the time and space here to go through what should be obvious to any political activist and certainly to anyone remotely familiar with Marxist traditions of politics and theory because I think that a theory like Agamben’s and for that matter like much of the recent work of Toni Negri and Michael Hardt, or some influential ideas of even a more widely admired thinker like Foucault, </w:t>
      </w:r>
      <w:r w:rsidRPr="00BA5503">
        <w:rPr>
          <w:rStyle w:val="StyleUnderline"/>
          <w:rFonts w:asciiTheme="minorHAnsi" w:hAnsiTheme="minorHAnsi" w:cstheme="minorHAnsi"/>
        </w:rPr>
        <w:t>seem again to me to have failed significantly in explanatory power despite their often great insight into the events and processes they fail to adequately explain; they seem to lack completely any strategic sense of how their theories are supposed to illuminate or guide our actions politically</w:t>
      </w:r>
      <w:r w:rsidRPr="00BA5503">
        <w:rPr>
          <w:rFonts w:asciiTheme="minorHAnsi" w:hAnsiTheme="minorHAnsi" w:cstheme="minorHAnsi"/>
          <w:sz w:val="16"/>
        </w:rPr>
        <w:t xml:space="preserve"> . To provide an answer to the first question I pose, and therefore to present a better explanation for the increasing political repression of our times, I will rely on the classic Marxist categories of enclosure and expropriation, or primitive accumulation. To address - I won’t pretend I can answer it here - but at least to address the second question, I rely on </w:t>
      </w:r>
      <w:r w:rsidRPr="00BA5503">
        <w:rPr>
          <w:rStyle w:val="StyleUnderline"/>
          <w:rFonts w:asciiTheme="minorHAnsi" w:hAnsiTheme="minorHAnsi" w:cstheme="minorHAnsi"/>
        </w:rPr>
        <w:t>the concept of class struggle and on a historical overview of the state and of democratization. I think that understanding the accomplishments and the limitations of democratization up to now, and the basis of democratization in class struggle by workers, is the surest basis for seeing where to begin in best understanding and addressing the root causes, the material bases of the political repression of civil liberties that threatens us and in rolling it back</w:t>
      </w:r>
      <w:r w:rsidRPr="00BA5503">
        <w:rPr>
          <w:rFonts w:asciiTheme="minorHAnsi" w:hAnsiTheme="minorHAnsi" w:cstheme="minorHAnsi"/>
          <w:sz w:val="16"/>
        </w:rPr>
        <w:t>.</w:t>
      </w:r>
    </w:p>
    <w:p w:rsidR="00C306EB" w:rsidRPr="00BA5503" w:rsidRDefault="00C306EB" w:rsidP="00C306EB">
      <w:pPr>
        <w:rPr>
          <w:rStyle w:val="Style13ptBold"/>
          <w:rFonts w:asciiTheme="minorHAnsi" w:hAnsiTheme="minorHAnsi" w:cstheme="minorHAnsi"/>
        </w:rPr>
      </w:pPr>
    </w:p>
    <w:p w:rsidR="00C306EB" w:rsidRPr="00BA5503" w:rsidRDefault="003954C0" w:rsidP="00C306EB">
      <w:pPr>
        <w:pStyle w:val="Heading4"/>
        <w:rPr>
          <w:rStyle w:val="Style13ptBold"/>
          <w:rFonts w:asciiTheme="minorHAnsi" w:hAnsiTheme="minorHAnsi" w:cstheme="minorHAnsi"/>
          <w:b/>
        </w:rPr>
      </w:pPr>
      <w:r>
        <w:rPr>
          <w:rStyle w:val="Style13ptBold"/>
          <w:rFonts w:asciiTheme="minorHAnsi" w:hAnsiTheme="minorHAnsi" w:cstheme="minorHAnsi"/>
          <w:b/>
        </w:rPr>
        <w:lastRenderedPageBreak/>
        <w:t>Agamben misses the fact bare life is the condition of the proletariat</w:t>
      </w:r>
    </w:p>
    <w:p w:rsidR="00C306EB" w:rsidRPr="00BA5503" w:rsidRDefault="00C306EB" w:rsidP="00C306EB">
      <w:pPr>
        <w:rPr>
          <w:rFonts w:asciiTheme="minorHAnsi" w:hAnsiTheme="minorHAnsi" w:cstheme="minorHAnsi"/>
        </w:rPr>
      </w:pPr>
      <w:r w:rsidRPr="00BA5503">
        <w:rPr>
          <w:rStyle w:val="Style13ptBold"/>
          <w:rFonts w:asciiTheme="minorHAnsi" w:hAnsiTheme="minorHAnsi" w:cstheme="minorHAnsi"/>
        </w:rPr>
        <w:t>Colatrella 11</w:t>
      </w:r>
      <w:r w:rsidRPr="00BA5503">
        <w:rPr>
          <w:rFonts w:asciiTheme="minorHAnsi" w:hAnsiTheme="minorHAnsi" w:cstheme="minorHAnsi"/>
        </w:rPr>
        <w:t xml:space="preserve"> (Steven – taught at Bard College and the New School, and has served as Chair of the Political and Social Sciences Department at John Cabot University in Rome, and as President of the Iowa Sociological Association, “Nothing Exceptional: Against Agamben,” in Journal for Critical Education Policy Studies Volume 9, Number 1, http://www.jceps.com/wp-content/uploads/PDFs/09-1-05.pdf)//BW</w:t>
      </w:r>
    </w:p>
    <w:p w:rsidR="00C306EB" w:rsidRPr="003954C0" w:rsidRDefault="00C306EB" w:rsidP="00C306EB">
      <w:pPr>
        <w:rPr>
          <w:rFonts w:asciiTheme="minorHAnsi" w:hAnsiTheme="minorHAnsi" w:cstheme="minorHAnsi"/>
          <w:sz w:val="16"/>
        </w:rPr>
      </w:pPr>
      <w:r w:rsidRPr="003954C0">
        <w:rPr>
          <w:rFonts w:asciiTheme="minorHAnsi" w:hAnsiTheme="minorHAnsi" w:cstheme="minorHAnsi"/>
          <w:sz w:val="16"/>
        </w:rPr>
        <w:t xml:space="preserve">Finally, </w:t>
      </w:r>
      <w:r w:rsidRPr="00BA5503">
        <w:rPr>
          <w:rStyle w:val="StyleUnderline"/>
          <w:rFonts w:asciiTheme="minorHAnsi" w:hAnsiTheme="minorHAnsi" w:cstheme="minorHAnsi"/>
        </w:rPr>
        <w:t xml:space="preserve">Agamben, in his understanding of homo sacer seems to miss the most obvious point imaginable, at least to anyone familiar with the work of either Karl Marx or Karl </w:t>
      </w:r>
      <w:proofErr w:type="gramStart"/>
      <w:r w:rsidRPr="00BA5503">
        <w:rPr>
          <w:rStyle w:val="StyleUnderline"/>
          <w:rFonts w:asciiTheme="minorHAnsi" w:hAnsiTheme="minorHAnsi" w:cstheme="minorHAnsi"/>
        </w:rPr>
        <w:t>Polanyi ,</w:t>
      </w:r>
      <w:proofErr w:type="gramEnd"/>
      <w:r w:rsidRPr="00BA5503">
        <w:rPr>
          <w:rStyle w:val="StyleUnderline"/>
          <w:rFonts w:asciiTheme="minorHAnsi" w:hAnsiTheme="minorHAnsi" w:cstheme="minorHAnsi"/>
        </w:rPr>
        <w:t xml:space="preserve"> namely, that a human being reduced to bare life, to the mere physical existence without rights or guarantees, far from being a marginal figure, a canary in a coal mine, is instead the human condition of the majority of the population under capitalism</w:t>
      </w:r>
      <w:r w:rsidRPr="003954C0">
        <w:rPr>
          <w:rFonts w:asciiTheme="minorHAnsi" w:hAnsiTheme="minorHAnsi" w:cstheme="minorHAnsi"/>
          <w:sz w:val="16"/>
        </w:rPr>
        <w:t xml:space="preserve">. Here is where it is clear why I have stressed the autonomy of the political as a way of understanding the world that is counter-productive: it takes work to describe humanity reduced to bare life and then fail to see it all around one in the form of the proletarian majority of every society, North and </w:t>
      </w:r>
      <w:r w:rsidRPr="00BA5503">
        <w:rPr>
          <w:rStyle w:val="StyleUnderline"/>
          <w:rFonts w:asciiTheme="minorHAnsi" w:hAnsiTheme="minorHAnsi" w:cstheme="minorHAnsi"/>
        </w:rPr>
        <w:t>South. Political deracination is clearly related to economic deracination, or to use the, in my view clearer Marxian terminology, expropriation and enclosure, or proletarianization. In what way is Agamben’s homo sacer any different than the “rightless and free” proletarian that has always existed under capitalism</w:t>
      </w:r>
      <w:r w:rsidRPr="003954C0">
        <w:rPr>
          <w:rFonts w:asciiTheme="minorHAnsi" w:hAnsiTheme="minorHAnsi" w:cstheme="minorHAnsi"/>
          <w:sz w:val="16"/>
        </w:rPr>
        <w:t xml:space="preserve">? Hasn’t it always been allowable to “live and let die” without remorse those unable to make a living, keep a job or income, provide for themselves or family members, keep up rent or mortgage payments, pay for a meal? Shouldn’t we see this as violence, as Zizek in his book Violence argues, </w:t>
      </w:r>
      <w:r w:rsidRPr="00BA5503">
        <w:rPr>
          <w:rStyle w:val="StyleUnderline"/>
          <w:rFonts w:asciiTheme="minorHAnsi" w:hAnsiTheme="minorHAnsi" w:cstheme="minorHAnsi"/>
        </w:rPr>
        <w:t xml:space="preserve">the daily, systemic “economic” violence of market relations and the propertylessness of the majority in capitalist society? Isn’t this exactly the non-state of emergency, non-exceptional violence, that kills millions </w:t>
      </w:r>
      <w:proofErr w:type="gramStart"/>
      <w:r w:rsidRPr="00BA5503">
        <w:rPr>
          <w:rStyle w:val="StyleUnderline"/>
          <w:rFonts w:asciiTheme="minorHAnsi" w:hAnsiTheme="minorHAnsi" w:cstheme="minorHAnsi"/>
        </w:rPr>
        <w:t>annually, that</w:t>
      </w:r>
      <w:proofErr w:type="gramEnd"/>
      <w:r w:rsidRPr="00BA5503">
        <w:rPr>
          <w:rStyle w:val="StyleUnderline"/>
          <w:rFonts w:asciiTheme="minorHAnsi" w:hAnsiTheme="minorHAnsi" w:cstheme="minorHAnsi"/>
        </w:rPr>
        <w:t xml:space="preserve"> Agamben</w:t>
      </w:r>
      <w:r w:rsidRPr="003954C0">
        <w:rPr>
          <w:rFonts w:asciiTheme="minorHAnsi" w:hAnsiTheme="minorHAnsi" w:cstheme="minorHAnsi"/>
          <w:sz w:val="16"/>
        </w:rPr>
        <w:t xml:space="preserve">, like Arendt before him, </w:t>
      </w:r>
      <w:r w:rsidRPr="00BA5503">
        <w:rPr>
          <w:rStyle w:val="StyleUnderline"/>
          <w:rFonts w:asciiTheme="minorHAnsi" w:hAnsiTheme="minorHAnsi" w:cstheme="minorHAnsi"/>
        </w:rPr>
        <w:t>ignores?</w:t>
      </w:r>
      <w:r w:rsidRPr="003954C0">
        <w:rPr>
          <w:rFonts w:asciiTheme="minorHAnsi" w:hAnsiTheme="minorHAnsi" w:cstheme="minorHAnsi"/>
          <w:sz w:val="16"/>
        </w:rPr>
        <w:t xml:space="preserve"> Further, doesn’t his lack of attention to the “normal” process </w:t>
      </w:r>
      <w:r w:rsidRPr="00BA5503">
        <w:rPr>
          <w:rStyle w:val="StyleUnderline"/>
          <w:rFonts w:asciiTheme="minorHAnsi" w:hAnsiTheme="minorHAnsi" w:cstheme="minorHAnsi"/>
        </w:rPr>
        <w:t>of proletarianization, of expropriation and enclosure, lead to his failure to see these on a grand scale with the maximum possible state violence in the colonial world, in the neocolonial world, in slavery and the slave trade, in the genocide of the Native Americans?</w:t>
      </w:r>
      <w:r w:rsidRPr="003954C0">
        <w:rPr>
          <w:rFonts w:asciiTheme="minorHAnsi" w:hAnsiTheme="minorHAnsi" w:cstheme="minorHAnsi"/>
          <w:sz w:val="16"/>
        </w:rPr>
        <w:t xml:space="preserve"> Yet, failing to see these, isn’t it likely that even his understanding of the processes and histories he knows well and does examine in detail, Europe and the US, and the Jewish Holocaust and Nazi regime, are flawed as well? Despite her limitations, wasn’t Arendt closer to the truth with her view that the genocide of Jews and Roma in Nazi Europe, or even the slaughter of the peasantry under forced collectivization and the genocide in the Ukraine under Stalin, that is, the results of the process she identifies, rightly or wrongly, as totalitarianism, had their roots in the colonialist, imperialist and racist experiences? (Although Arendt’s analysis was likewise crippled by her insistence on the autonomy of the political, and by her semi-apologetic discussion of imperialist racism). In ignoring even the process of expropriation and enclosure, or proletarianization, in Europe itself, </w:t>
      </w:r>
      <w:r w:rsidRPr="00BA5503">
        <w:rPr>
          <w:rStyle w:val="StyleUnderline"/>
          <w:rFonts w:asciiTheme="minorHAnsi" w:hAnsiTheme="minorHAnsi" w:cstheme="minorHAnsi"/>
        </w:rPr>
        <w:t>Agamben fails again to note crucial historical moments of political repression - of both states of exception and homo sacer. The most important of these moments in the expropriation of the peasantry of Europe was the witch trials of the 16th and 17th centuries</w:t>
      </w:r>
      <w:r w:rsidRPr="003954C0">
        <w:rPr>
          <w:rFonts w:asciiTheme="minorHAnsi" w:hAnsiTheme="minorHAnsi" w:cstheme="minorHAnsi"/>
          <w:sz w:val="16"/>
        </w:rPr>
        <w:t xml:space="preserve">, as Silvia Federici has shown in her book Caliban and the Witch. Federici indeed shows the limitations of Foucault’s own analysis of the growth of control of the body by state and medical authorities, of </w:t>
      </w:r>
      <w:proofErr w:type="gramStart"/>
      <w:r w:rsidRPr="003954C0">
        <w:rPr>
          <w:rFonts w:asciiTheme="minorHAnsi" w:hAnsiTheme="minorHAnsi" w:cstheme="minorHAnsi"/>
          <w:sz w:val="16"/>
        </w:rPr>
        <w:t>biopolitics .</w:t>
      </w:r>
      <w:proofErr w:type="gramEnd"/>
      <w:r w:rsidRPr="003954C0">
        <w:rPr>
          <w:rFonts w:asciiTheme="minorHAnsi" w:hAnsiTheme="minorHAnsi" w:cstheme="minorHAnsi"/>
          <w:sz w:val="16"/>
        </w:rPr>
        <w:t xml:space="preserve"> Foucault ignores the torturing to death of hundreds of thousands of women across Europe over several centuries, and the role these horrors played in the construction of gender inequalities under capitalism and in dividing the medieval and early modern proletariat. These divisions then made it possible to break up the village community that had been the basis of defending common lands and customary rights and of advancing both against feudal power. Foucault thus provides a faulty and misleading history of discipline, punishment and of the body. In ignoring the same history, </w:t>
      </w:r>
      <w:r w:rsidRPr="00BA5503">
        <w:rPr>
          <w:rStyle w:val="StyleUnderline"/>
          <w:rFonts w:asciiTheme="minorHAnsi" w:hAnsiTheme="minorHAnsi" w:cstheme="minorHAnsi"/>
        </w:rPr>
        <w:t xml:space="preserve">Agamben misses an opportunity to provide an explanation for the scapegoating of part of the population, that is, to divide and conquer under conditions where the expropriation from common rights and property, and commonly used resources and public goods is on the agenda. As Polanyi pointed out long ago, the state was the central actor in the imposition of the self-regulating </w:t>
      </w:r>
      <w:proofErr w:type="gramStart"/>
      <w:r w:rsidRPr="00BA5503">
        <w:rPr>
          <w:rStyle w:val="StyleUnderline"/>
          <w:rFonts w:asciiTheme="minorHAnsi" w:hAnsiTheme="minorHAnsi" w:cstheme="minorHAnsi"/>
        </w:rPr>
        <w:t>market ;</w:t>
      </w:r>
      <w:proofErr w:type="gramEnd"/>
      <w:r w:rsidRPr="00BA5503">
        <w:rPr>
          <w:rStyle w:val="StyleUnderline"/>
          <w:rFonts w:asciiTheme="minorHAnsi" w:hAnsiTheme="minorHAnsi" w:cstheme="minorHAnsi"/>
        </w:rPr>
        <w:t xml:space="preserve"> as Marx pointed out, it wrote these chapters in the annals of humankind “in letters of blood and fire</w:t>
      </w:r>
      <w:r w:rsidRPr="003954C0">
        <w:rPr>
          <w:rFonts w:asciiTheme="minorHAnsi" w:hAnsiTheme="minorHAnsi" w:cstheme="minorHAnsi"/>
          <w:sz w:val="16"/>
        </w:rPr>
        <w:t xml:space="preserve"> ”. It is to Agamben’s credit, indeed it is a singular triumph of his work to have begun the process of showing us the implications in constitutional law and practice of political and juridical expropriation. </w:t>
      </w:r>
      <w:r w:rsidRPr="00BA5503">
        <w:rPr>
          <w:rStyle w:val="StyleUnderline"/>
          <w:rFonts w:asciiTheme="minorHAnsi" w:hAnsiTheme="minorHAnsi" w:cstheme="minorHAnsi"/>
        </w:rPr>
        <w:t>His failure is that he does not connect this process to either economic expropriation</w:t>
      </w:r>
      <w:r w:rsidRPr="003954C0">
        <w:rPr>
          <w:rFonts w:asciiTheme="minorHAnsi" w:hAnsiTheme="minorHAnsi" w:cstheme="minorHAnsi"/>
          <w:sz w:val="16"/>
        </w:rPr>
        <w:t xml:space="preserve">, as Peter Linebaugh does in his Magna Carta Manifesto, or to the imposition of neoliberal economic policies as does Naomi Klein in Shock </w:t>
      </w:r>
      <w:proofErr w:type="gramStart"/>
      <w:r w:rsidRPr="003954C0">
        <w:rPr>
          <w:rFonts w:asciiTheme="minorHAnsi" w:hAnsiTheme="minorHAnsi" w:cstheme="minorHAnsi"/>
          <w:sz w:val="16"/>
        </w:rPr>
        <w:t>Doctrine .</w:t>
      </w:r>
      <w:proofErr w:type="gramEnd"/>
      <w:r w:rsidRPr="003954C0">
        <w:rPr>
          <w:rFonts w:asciiTheme="minorHAnsi" w:hAnsiTheme="minorHAnsi" w:cstheme="minorHAnsi"/>
          <w:sz w:val="16"/>
        </w:rPr>
        <w:t xml:space="preserve"> Legal rights need an economic basis as Linebaugh shows us, a connection that allows us to see that the reappropriation of legal and </w:t>
      </w:r>
      <w:r w:rsidRPr="00BA5503">
        <w:rPr>
          <w:rStyle w:val="StyleUnderline"/>
          <w:rFonts w:asciiTheme="minorHAnsi" w:hAnsiTheme="minorHAnsi" w:cstheme="minorHAnsi"/>
        </w:rPr>
        <w:t xml:space="preserve">constitutional rights and of land and common property also go together. Democracy, notwithstanding all of its limits under capitalist conditions, puts limits on the </w:t>
      </w:r>
      <w:r w:rsidRPr="00BA5503">
        <w:rPr>
          <w:rStyle w:val="StyleUnderline"/>
          <w:rFonts w:asciiTheme="minorHAnsi" w:hAnsiTheme="minorHAnsi" w:cstheme="minorHAnsi"/>
        </w:rPr>
        <w:lastRenderedPageBreak/>
        <w:t>neoliberal project of expropriation and exploitation, of privatization and profit</w:t>
      </w:r>
      <w:r w:rsidRPr="003954C0">
        <w:rPr>
          <w:rFonts w:asciiTheme="minorHAnsi" w:hAnsiTheme="minorHAnsi" w:cstheme="minorHAnsi"/>
          <w:sz w:val="16"/>
        </w:rPr>
        <w:t xml:space="preserve">, as Klein shows us. </w:t>
      </w:r>
      <w:r w:rsidRPr="00BA5503">
        <w:rPr>
          <w:rStyle w:val="StyleUnderline"/>
          <w:rFonts w:asciiTheme="minorHAnsi" w:hAnsiTheme="minorHAnsi" w:cstheme="minorHAnsi"/>
        </w:rPr>
        <w:t>Economic possession provides the material base for legal standing, rights both customary and written into formal law and such protections in turn help defend the widespread popular possession of or guarantees to means of subsistence and production, and public goods in general</w:t>
      </w:r>
      <w:r w:rsidRPr="003954C0">
        <w:rPr>
          <w:rFonts w:asciiTheme="minorHAnsi" w:hAnsiTheme="minorHAnsi" w:cstheme="minorHAnsi"/>
          <w:sz w:val="16"/>
        </w:rPr>
        <w:t xml:space="preserve">; democracy provides a political tool to either protect people from expropriation, or to respond to </w:t>
      </w:r>
      <w:r w:rsidRPr="00BA5503">
        <w:rPr>
          <w:rStyle w:val="StyleUnderline"/>
          <w:rFonts w:asciiTheme="minorHAnsi" w:hAnsiTheme="minorHAnsi" w:cstheme="minorHAnsi"/>
        </w:rPr>
        <w:t>enclosure by limiting exploitation and perhaps creating preconditions for reversing the initial dispossession</w:t>
      </w:r>
      <w:r w:rsidRPr="003954C0">
        <w:rPr>
          <w:rFonts w:asciiTheme="minorHAnsi" w:hAnsiTheme="minorHAnsi" w:cstheme="minorHAnsi"/>
          <w:sz w:val="16"/>
        </w:rPr>
        <w:t>.</w:t>
      </w:r>
    </w:p>
    <w:p w:rsidR="00C306EB" w:rsidRPr="00BA5503" w:rsidRDefault="00C306EB" w:rsidP="00C306EB">
      <w:pPr>
        <w:rPr>
          <w:rFonts w:asciiTheme="minorHAnsi" w:hAnsiTheme="minorHAnsi" w:cstheme="minorHAnsi"/>
        </w:rPr>
      </w:pPr>
    </w:p>
    <w:p w:rsidR="00C306EB" w:rsidRPr="00BA5503" w:rsidRDefault="003954C0" w:rsidP="00C306EB">
      <w:pPr>
        <w:pStyle w:val="Heading4"/>
        <w:rPr>
          <w:rFonts w:asciiTheme="minorHAnsi" w:hAnsiTheme="minorHAnsi" w:cstheme="minorHAnsi"/>
        </w:rPr>
      </w:pPr>
      <w:r>
        <w:rPr>
          <w:rFonts w:asciiTheme="minorHAnsi" w:hAnsiTheme="minorHAnsi" w:cstheme="minorHAnsi"/>
        </w:rPr>
        <w:t>Agamben also misunderstands the history of class struggle and the birth of modern democratic states</w:t>
      </w:r>
    </w:p>
    <w:p w:rsidR="00C306EB" w:rsidRPr="00BA5503" w:rsidRDefault="00C306EB" w:rsidP="00C306EB">
      <w:pPr>
        <w:rPr>
          <w:rFonts w:asciiTheme="minorHAnsi" w:hAnsiTheme="minorHAnsi" w:cstheme="minorHAnsi"/>
        </w:rPr>
      </w:pPr>
      <w:r w:rsidRPr="00BA5503">
        <w:rPr>
          <w:rStyle w:val="Style13ptBold"/>
          <w:rFonts w:asciiTheme="minorHAnsi" w:hAnsiTheme="minorHAnsi" w:cstheme="minorHAnsi"/>
        </w:rPr>
        <w:t>Colatrella 11</w:t>
      </w:r>
      <w:r w:rsidRPr="00BA5503">
        <w:rPr>
          <w:rFonts w:asciiTheme="minorHAnsi" w:hAnsiTheme="minorHAnsi" w:cstheme="minorHAnsi"/>
        </w:rPr>
        <w:t xml:space="preserve"> (Steven – taught at Bard College and the New School, and has served as Chair of the Political and Social Sciences Department at John Cabot University in Rome, and as President of the Iowa Sociological Association, “Nothing Exceptional: Against Agamben,” in Journal for Critical Education Policy Studies Volume 9, Number 1, http://www.jceps.com/wp-content/uploads/PDFs/09-1-05.pdf)//BW</w:t>
      </w:r>
    </w:p>
    <w:p w:rsidR="00C306EB" w:rsidRPr="003954C0" w:rsidRDefault="00C306EB" w:rsidP="00C306EB">
      <w:pPr>
        <w:rPr>
          <w:rFonts w:asciiTheme="minorHAnsi" w:hAnsiTheme="minorHAnsi" w:cstheme="minorHAnsi"/>
          <w:sz w:val="16"/>
        </w:rPr>
      </w:pPr>
      <w:r w:rsidRPr="003954C0">
        <w:rPr>
          <w:rFonts w:asciiTheme="minorHAnsi" w:hAnsiTheme="minorHAnsi" w:cstheme="minorHAnsi"/>
          <w:sz w:val="16"/>
        </w:rPr>
        <w:t xml:space="preserve">In failing to take into account the expropriation of the slave, the enclosure of the commons, the expropriation of the peasantry and the burning of the witch, the occupation of the colonized’s lands, the IMF Structural Adjustment Program and the repression needed to impose it against resistance, hasn’t </w:t>
      </w:r>
      <w:r w:rsidRPr="00BA5503">
        <w:rPr>
          <w:rStyle w:val="StyleUnderline"/>
          <w:rFonts w:asciiTheme="minorHAnsi" w:hAnsiTheme="minorHAnsi" w:cstheme="minorHAnsi"/>
        </w:rPr>
        <w:t>Agamben also failed to provide his own theoretical framework with the tools needed to explain the survival or death of the Jew in the Nazi camp, his own paradigmatic example</w:t>
      </w:r>
      <w:r w:rsidRPr="003954C0">
        <w:rPr>
          <w:rFonts w:asciiTheme="minorHAnsi" w:hAnsiTheme="minorHAnsi" w:cstheme="minorHAnsi"/>
          <w:sz w:val="16"/>
        </w:rPr>
        <w:t xml:space="preserve">? If we find, as Isabella Clough-Marinaro has , that the camps for Roma in Italy today are classic examples of homo sacer, right down to publicly exposed showers on concrete enclosures surrounded by barbed wire, </w:t>
      </w:r>
      <w:r w:rsidRPr="00BA5503">
        <w:rPr>
          <w:rStyle w:val="StyleUnderline"/>
          <w:rFonts w:asciiTheme="minorHAnsi" w:hAnsiTheme="minorHAnsi" w:cstheme="minorHAnsi"/>
        </w:rPr>
        <w:t>needn’t we try to understand what these new horrors have to do with the rolling back of the welfare state in Europe?; with the attack on employment and wages</w:t>
      </w:r>
      <w:r w:rsidRPr="003954C0">
        <w:rPr>
          <w:rFonts w:asciiTheme="minorHAnsi" w:hAnsiTheme="minorHAnsi" w:cstheme="minorHAnsi"/>
          <w:sz w:val="16"/>
        </w:rPr>
        <w:t xml:space="preserve">?;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Agamben, as Clough-Marinaro demonstrates, is indispensable to help analyze the camps in the first place, but I would argue that he is of nearly no help at all to help us strategize about what to do about them, because he doesn’t understand what any of it has to do with class relations, relations of expropriation, exploitation and class struggle against these. And that means he can’t understand what the latter has already accomplished and what it has yet to accomplish. To understand this, we need to understand the welfare state itself as it has developed. </w:t>
      </w:r>
      <w:r w:rsidRPr="00BA5503">
        <w:rPr>
          <w:rStyle w:val="StyleUnderline"/>
          <w:rFonts w:asciiTheme="minorHAnsi" w:hAnsiTheme="minorHAnsi" w:cstheme="minorHAnsi"/>
        </w:rPr>
        <w:t>To do that we need to understand democracy, which in turn requires us to think about the state, as Agamben calls on us to do, but to do so in a way that goes beyond the drama of the state of exception to include the historical accomplishments of the class struggle, particularly those other two categories, democracy and the welfare state</w:t>
      </w:r>
      <w:r w:rsidRPr="003954C0">
        <w:rPr>
          <w:rFonts w:asciiTheme="minorHAnsi" w:hAnsiTheme="minorHAnsi" w:cstheme="minorHAnsi"/>
          <w:sz w:val="16"/>
        </w:rPr>
        <w:t xml:space="preserve">. While this is not the place to enter into a full discussion of these issues, which I address </w:t>
      </w:r>
      <w:proofErr w:type="gramStart"/>
      <w:r w:rsidRPr="003954C0">
        <w:rPr>
          <w:rFonts w:asciiTheme="minorHAnsi" w:hAnsiTheme="minorHAnsi" w:cstheme="minorHAnsi"/>
          <w:sz w:val="16"/>
        </w:rPr>
        <w:t>elsewhere ,</w:t>
      </w:r>
      <w:proofErr w:type="gramEnd"/>
      <w:r w:rsidRPr="003954C0">
        <w:rPr>
          <w:rFonts w:asciiTheme="minorHAnsi" w:hAnsiTheme="minorHAnsi" w:cstheme="minorHAnsi"/>
          <w:sz w:val="16"/>
        </w:rPr>
        <w:t xml:space="preserve"> a brief summary of my argument on democracy is useful to make clear my differences with Agamben’s approach. Modern democracy is part of what Polanyi calls the “double </w:t>
      </w:r>
      <w:proofErr w:type="gramStart"/>
      <w:r w:rsidRPr="003954C0">
        <w:rPr>
          <w:rFonts w:asciiTheme="minorHAnsi" w:hAnsiTheme="minorHAnsi" w:cstheme="minorHAnsi"/>
          <w:sz w:val="16"/>
        </w:rPr>
        <w:t>movement ”</w:t>
      </w:r>
      <w:proofErr w:type="gramEnd"/>
      <w:r w:rsidRPr="003954C0">
        <w:rPr>
          <w:rFonts w:asciiTheme="minorHAnsi" w:hAnsiTheme="minorHAnsi" w:cstheme="minorHAnsi"/>
          <w:sz w:val="16"/>
        </w:rPr>
        <w:t xml:space="preserve"> of expropriation and the establishment of the self-regulating market and the efforts by society to defend itself from this process. </w:t>
      </w:r>
      <w:r w:rsidRPr="00BA5503">
        <w:rPr>
          <w:rStyle w:val="StyleUnderline"/>
          <w:rFonts w:asciiTheme="minorHAnsi" w:hAnsiTheme="minorHAnsi" w:cstheme="minorHAnsi"/>
        </w:rPr>
        <w:t xml:space="preserve">Modern democracy is born from the English and French </w:t>
      </w:r>
      <w:proofErr w:type="gramStart"/>
      <w:r w:rsidRPr="00BA5503">
        <w:rPr>
          <w:rStyle w:val="StyleUnderline"/>
          <w:rFonts w:asciiTheme="minorHAnsi" w:hAnsiTheme="minorHAnsi" w:cstheme="minorHAnsi"/>
        </w:rPr>
        <w:t>Revolutions ,</w:t>
      </w:r>
      <w:proofErr w:type="gramEnd"/>
      <w:r w:rsidRPr="00BA5503">
        <w:rPr>
          <w:rStyle w:val="StyleUnderline"/>
          <w:rFonts w:asciiTheme="minorHAnsi" w:hAnsiTheme="minorHAnsi" w:cstheme="minorHAnsi"/>
        </w:rPr>
        <w:t xml:space="preserve"> from the anti-slavery movement in the US, and from the labor and socialist movements in Europe . Mass democratic movements that have furthered this process have been fought either to retard the separation of the people from the land and access to means of production and subsistence, or to provide new guarantees of meeting these needs and providing livelihood to those already expropriated and now exploited</w:t>
      </w:r>
      <w:r w:rsidRPr="003954C0">
        <w:rPr>
          <w:rFonts w:asciiTheme="minorHAnsi" w:hAnsiTheme="minorHAnsi" w:cstheme="minorHAnsi"/>
          <w:sz w:val="16"/>
        </w:rPr>
        <w:t xml:space="preserve">. Put differently, the commitment of ordinary people to democracy comes from their need and desire to use it to do something; democracy is an instrument of popular classes to defend and extend their interests. If, as I have argued, citing various authors’ work to the point, the protection of individual rights, avoidance of becoming homo sacer, and prevention of the state of exception required material foundations, those material foundations have, in modern times, required political protection. </w:t>
      </w:r>
      <w:r w:rsidRPr="00BA5503">
        <w:rPr>
          <w:rStyle w:val="StyleUnderline"/>
          <w:rFonts w:asciiTheme="minorHAnsi" w:hAnsiTheme="minorHAnsi" w:cstheme="minorHAnsi"/>
        </w:rPr>
        <w:t>The modern democratic class struggle, the establishment of democracy and its extension, remain, along with defending or reestablishing control of subsistence and means of production directly in the hands of the people (the commons), the best means of avoiding the fate that Agamben warns us about</w:t>
      </w:r>
      <w:r w:rsidRPr="003954C0">
        <w:rPr>
          <w:rFonts w:asciiTheme="minorHAnsi" w:hAnsiTheme="minorHAnsi" w:cstheme="minorHAnsi"/>
          <w:sz w:val="16"/>
        </w:rPr>
        <w:t xml:space="preserve">. This means that the too-facile </w:t>
      </w:r>
      <w:r w:rsidRPr="00BA5503">
        <w:rPr>
          <w:rStyle w:val="StyleUnderline"/>
          <w:rFonts w:asciiTheme="minorHAnsi" w:hAnsiTheme="minorHAnsi" w:cstheme="minorHAnsi"/>
        </w:rPr>
        <w:t xml:space="preserve">dismissal of all legal, democratic or constitutional protections, hard-won by </w:t>
      </w:r>
      <w:r w:rsidRPr="00BA5503">
        <w:rPr>
          <w:rStyle w:val="StyleUnderline"/>
          <w:rFonts w:asciiTheme="minorHAnsi" w:hAnsiTheme="minorHAnsi" w:cstheme="minorHAnsi"/>
        </w:rPr>
        <w:lastRenderedPageBreak/>
        <w:t>generations of struggle, that appear in his analysis that the state of exception is already unexceptional but rather the rule, disarms the very efforts needed to protect us from the state power</w:t>
      </w:r>
      <w:r w:rsidRPr="003954C0">
        <w:rPr>
          <w:rFonts w:asciiTheme="minorHAnsi" w:hAnsiTheme="minorHAnsi" w:cstheme="minorHAnsi"/>
          <w:sz w:val="16"/>
        </w:rPr>
        <w:t xml:space="preserve"> .</w:t>
      </w:r>
    </w:p>
    <w:p w:rsidR="00C306EB" w:rsidRPr="00BA5503" w:rsidRDefault="00C306EB" w:rsidP="00C306EB">
      <w:pPr>
        <w:rPr>
          <w:rFonts w:asciiTheme="minorHAnsi" w:hAnsiTheme="minorHAnsi" w:cstheme="minorHAnsi"/>
        </w:rPr>
      </w:pPr>
    </w:p>
    <w:p w:rsidR="00C306EB" w:rsidRPr="00BA5503" w:rsidRDefault="003954C0" w:rsidP="00C306EB">
      <w:pPr>
        <w:pStyle w:val="Heading4"/>
        <w:rPr>
          <w:rFonts w:asciiTheme="minorHAnsi" w:hAnsiTheme="minorHAnsi" w:cstheme="minorHAnsi"/>
        </w:rPr>
      </w:pPr>
      <w:r>
        <w:rPr>
          <w:rFonts w:asciiTheme="minorHAnsi" w:hAnsiTheme="minorHAnsi" w:cstheme="minorHAnsi"/>
        </w:rPr>
        <w:t>The alternative is the only way to solve</w:t>
      </w:r>
    </w:p>
    <w:p w:rsidR="00C306EB" w:rsidRPr="00BA5503" w:rsidRDefault="00C306EB" w:rsidP="00C306EB">
      <w:pPr>
        <w:rPr>
          <w:rFonts w:asciiTheme="minorHAnsi" w:hAnsiTheme="minorHAnsi" w:cstheme="minorHAnsi"/>
        </w:rPr>
      </w:pPr>
      <w:r w:rsidRPr="00BA5503">
        <w:rPr>
          <w:rStyle w:val="Style13ptBold"/>
          <w:rFonts w:asciiTheme="minorHAnsi" w:hAnsiTheme="minorHAnsi" w:cstheme="minorHAnsi"/>
        </w:rPr>
        <w:t>Colatrella 11</w:t>
      </w:r>
      <w:r w:rsidRPr="00BA5503">
        <w:rPr>
          <w:rFonts w:asciiTheme="minorHAnsi" w:hAnsiTheme="minorHAnsi" w:cstheme="minorHAnsi"/>
        </w:rPr>
        <w:t xml:space="preserve"> (Steven – taught at Bard College and the New School, and has served as Chair of the Political and Social Sciences Department at John Cabot University in Rome, and as President of the Iowa Sociological Association, “Nothing Exceptional: Against Agamben,” in Journal for Critical Education Policy Studies Volume 9, Number 1, http://www.jceps.com/wp-content/uploads/PDFs/09-1-05.pdf)//BW</w:t>
      </w:r>
    </w:p>
    <w:p w:rsidR="00C306EB" w:rsidRPr="003954C0" w:rsidRDefault="00C306EB" w:rsidP="00C306EB">
      <w:pPr>
        <w:rPr>
          <w:rFonts w:asciiTheme="minorHAnsi" w:hAnsiTheme="minorHAnsi" w:cstheme="minorHAnsi"/>
          <w:sz w:val="16"/>
        </w:rPr>
      </w:pPr>
      <w:r w:rsidRPr="00BA5503">
        <w:rPr>
          <w:rStyle w:val="StyleUnderline"/>
          <w:rFonts w:asciiTheme="minorHAnsi" w:hAnsiTheme="minorHAnsi" w:cstheme="minorHAnsi"/>
        </w:rPr>
        <w:t>The movements for democracy, the class and gender struggles that brought it about and have continued to try to extend it to more spheres of life are</w:t>
      </w:r>
      <w:r w:rsidRPr="003954C0">
        <w:rPr>
          <w:rFonts w:asciiTheme="minorHAnsi" w:hAnsiTheme="minorHAnsi" w:cstheme="minorHAnsi"/>
          <w:sz w:val="16"/>
        </w:rPr>
        <w:t xml:space="preserve">, as Marx explained to the First International, </w:t>
      </w:r>
      <w:r w:rsidRPr="00BA5503">
        <w:rPr>
          <w:rStyle w:val="StyleUnderline"/>
          <w:rFonts w:asciiTheme="minorHAnsi" w:hAnsiTheme="minorHAnsi" w:cstheme="minorHAnsi"/>
        </w:rPr>
        <w:t>not extensions of state power, but partial transformations of the state from a police apparatus and killing machine for the ruling class into a set of functions whose institution</w:t>
      </w:r>
      <w:r w:rsidRPr="003954C0">
        <w:rPr>
          <w:rFonts w:asciiTheme="minorHAnsi" w:hAnsiTheme="minorHAnsi" w:cstheme="minorHAnsi"/>
          <w:sz w:val="16"/>
        </w:rPr>
        <w:t xml:space="preserve">s and cadre now </w:t>
      </w:r>
      <w:r w:rsidRPr="00BA5503">
        <w:rPr>
          <w:rStyle w:val="StyleUnderline"/>
          <w:rFonts w:asciiTheme="minorHAnsi" w:hAnsiTheme="minorHAnsi" w:cstheme="minorHAnsi"/>
        </w:rPr>
        <w:t xml:space="preserve">concern themselves with caring for the needs of society’s members, with all the contradictions and flaws that studies of the welfare state have demonstrated but with all its benefits too: </w:t>
      </w:r>
      <w:r w:rsidRPr="003954C0">
        <w:rPr>
          <w:rFonts w:asciiTheme="minorHAnsi" w:hAnsiTheme="minorHAnsi" w:cstheme="minorHAnsi"/>
          <w:sz w:val="16"/>
        </w:rPr>
        <w:t xml:space="preserve">However, the more enlightened part of </w:t>
      </w:r>
      <w:r w:rsidRPr="00BA5503">
        <w:rPr>
          <w:rStyle w:val="StyleUnderline"/>
          <w:rFonts w:asciiTheme="minorHAnsi" w:hAnsiTheme="minorHAnsi" w:cstheme="minorHAnsi"/>
        </w:rPr>
        <w:t>the working class fully understands that the future of its class, and, therefore, of mankind, altogether depends upon the formation of the rising working generation</w:t>
      </w:r>
      <w:r w:rsidRPr="003954C0">
        <w:rPr>
          <w:rFonts w:asciiTheme="minorHAnsi" w:hAnsiTheme="minorHAnsi" w:cstheme="minorHAnsi"/>
          <w:sz w:val="16"/>
        </w:rPr>
        <w:t xml:space="preserve">. They know that, before everything else, the children and juvenile workers must be saved from the crushing effects of the present system. This can only be effected by converting social reason into social force, and, under given circumstances, there exists no other method of doing so, than through general laws, enforced by the power of the state. </w:t>
      </w:r>
      <w:r w:rsidRPr="00BA5503">
        <w:rPr>
          <w:rStyle w:val="StyleUnderline"/>
          <w:rFonts w:asciiTheme="minorHAnsi" w:hAnsiTheme="minorHAnsi" w:cstheme="minorHAnsi"/>
        </w:rPr>
        <w:t>In enforcing such laws, the working class do not fortify governmental power. On the contrary, they transform that power, now used against them, into their own agency</w:t>
      </w:r>
      <w:r w:rsidRPr="003954C0">
        <w:rPr>
          <w:rFonts w:asciiTheme="minorHAnsi" w:hAnsiTheme="minorHAnsi" w:cstheme="minorHAnsi"/>
          <w:sz w:val="16"/>
        </w:rPr>
        <w:t xml:space="preserve">. They effect by a general act what they would vainly attempt by a multitude of isolated individual </w:t>
      </w:r>
      <w:proofErr w:type="gramStart"/>
      <w:r w:rsidRPr="003954C0">
        <w:rPr>
          <w:rFonts w:asciiTheme="minorHAnsi" w:hAnsiTheme="minorHAnsi" w:cstheme="minorHAnsi"/>
          <w:sz w:val="16"/>
        </w:rPr>
        <w:t>efforts .</w:t>
      </w:r>
      <w:proofErr w:type="gramEnd"/>
    </w:p>
    <w:p w:rsidR="00580945" w:rsidRDefault="00580945" w:rsidP="00101E93">
      <w:pPr>
        <w:pStyle w:val="Heading2"/>
      </w:pPr>
      <w:proofErr w:type="gramStart"/>
      <w:r>
        <w:lastRenderedPageBreak/>
        <w:t>case</w:t>
      </w:r>
      <w:proofErr w:type="gramEnd"/>
    </w:p>
    <w:p w:rsidR="00580945" w:rsidRDefault="00580945" w:rsidP="00580945">
      <w:pPr>
        <w:pStyle w:val="Heading3"/>
      </w:pPr>
      <w:proofErr w:type="gramStart"/>
      <w:r>
        <w:lastRenderedPageBreak/>
        <w:t>no</w:t>
      </w:r>
      <w:proofErr w:type="gramEnd"/>
      <w:r>
        <w:t xml:space="preserve"> impact</w:t>
      </w:r>
    </w:p>
    <w:p w:rsidR="000C6464" w:rsidRDefault="000C6464" w:rsidP="000C6464">
      <w:pPr>
        <w:pStyle w:val="Heading4"/>
      </w:pPr>
      <w:r>
        <w:t xml:space="preserve">The jargon of ‘exception’ is </w:t>
      </w:r>
      <w:r w:rsidRPr="00447753">
        <w:rPr>
          <w:u w:val="single"/>
        </w:rPr>
        <w:t>depoli</w:t>
      </w:r>
      <w:r>
        <w:rPr>
          <w:u w:val="single"/>
        </w:rPr>
        <w:t>ti</w:t>
      </w:r>
      <w:r w:rsidRPr="00447753">
        <w:rPr>
          <w:u w:val="single"/>
        </w:rPr>
        <w:t>cizing</w:t>
      </w:r>
      <w:r>
        <w:t xml:space="preserve"> and </w:t>
      </w:r>
      <w:r w:rsidRPr="00447753">
        <w:rPr>
          <w:u w:val="single"/>
        </w:rPr>
        <w:t>ignores social reforms</w:t>
      </w:r>
    </w:p>
    <w:p w:rsidR="000C6464" w:rsidRDefault="000C6464" w:rsidP="000C6464">
      <w:r w:rsidRPr="00C839C4">
        <w:rPr>
          <w:b/>
        </w:rPr>
        <w:t>Huysmans 8</w:t>
      </w:r>
      <w:r>
        <w:t xml:space="preserve"> (Jef – Professor of Security Studies at the Open University, “The Jargon of Exception—On Schmitt, Agamben and the Absence of Political Society,” in International Political Sociology, Volume 2, Issue 2, June 2008, http://onlinelibrary.wiley.com/doi/10.1111/j.1749-5687.2008.00042.x/abstract)</w:t>
      </w:r>
    </w:p>
    <w:p w:rsidR="000C6464" w:rsidRPr="006C32DD" w:rsidRDefault="000C6464" w:rsidP="000C6464">
      <w:pPr>
        <w:rPr>
          <w:sz w:val="14"/>
        </w:rPr>
      </w:pPr>
      <w:r w:rsidRPr="005761E2">
        <w:rPr>
          <w:sz w:val="14"/>
        </w:rPr>
        <w:t xml:space="preserve">Deploying the jargon of exception and especially </w:t>
      </w:r>
      <w:r w:rsidRPr="00C839C4">
        <w:rPr>
          <w:rStyle w:val="StyleUnderline"/>
          <w:highlight w:val="green"/>
        </w:rPr>
        <w:t>Agamben’s conception of the exception-being-the-rule</w:t>
      </w:r>
      <w:r w:rsidRPr="005761E2">
        <w:rPr>
          <w:sz w:val="14"/>
        </w:rPr>
        <w:t xml:space="preserve"> for reconfiguring conceptions of politics in a biopolitical age </w:t>
      </w:r>
      <w:r w:rsidRPr="005761E2">
        <w:rPr>
          <w:rStyle w:val="StyleUnderline"/>
          <w:highlight w:val="green"/>
        </w:rPr>
        <w:t>comes at a serious cost</w:t>
      </w:r>
      <w:r w:rsidRPr="005761E2">
        <w:rPr>
          <w:sz w:val="14"/>
        </w:rPr>
        <w:t xml:space="preserve">, though. </w:t>
      </w:r>
      <w:r w:rsidRPr="00C839C4">
        <w:rPr>
          <w:rStyle w:val="StyleUnderline"/>
          <w:highlight w:val="green"/>
        </w:rPr>
        <w:t>It inserts</w:t>
      </w:r>
      <w:r w:rsidRPr="00C839C4">
        <w:rPr>
          <w:rStyle w:val="StyleUnderline"/>
        </w:rPr>
        <w:t xml:space="preserve"> both a diagnosis of our time and </w:t>
      </w:r>
      <w:r w:rsidRPr="00C839C4">
        <w:rPr>
          <w:rStyle w:val="StyleUnderline"/>
          <w:highlight w:val="green"/>
        </w:rPr>
        <w:t xml:space="preserve">a conceptual apparatus for rethinking politics that has </w:t>
      </w:r>
      <w:r w:rsidRPr="005761E2">
        <w:rPr>
          <w:rStyle w:val="Emphasis"/>
          <w:highlight w:val="green"/>
        </w:rPr>
        <w:t>no place</w:t>
      </w:r>
      <w:r w:rsidRPr="00C839C4">
        <w:rPr>
          <w:rStyle w:val="StyleUnderline"/>
          <w:highlight w:val="green"/>
        </w:rPr>
        <w:t xml:space="preserve"> for</w:t>
      </w:r>
      <w:r w:rsidRPr="00C839C4">
        <w:rPr>
          <w:rStyle w:val="StyleUnderline"/>
        </w:rPr>
        <w:t xml:space="preserve"> the category that has been central to</w:t>
      </w:r>
      <w:r w:rsidRPr="005761E2">
        <w:rPr>
          <w:sz w:val="14"/>
        </w:rPr>
        <w:t xml:space="preserve"> the </w:t>
      </w:r>
      <w:r w:rsidRPr="00C839C4">
        <w:rPr>
          <w:rStyle w:val="StyleUnderline"/>
        </w:rPr>
        <w:t>modern</w:t>
      </w:r>
      <w:r w:rsidRPr="005761E2">
        <w:rPr>
          <w:sz w:val="14"/>
        </w:rPr>
        <w:t xml:space="preserve"> democratic </w:t>
      </w:r>
      <w:r w:rsidRPr="00C839C4">
        <w:rPr>
          <w:rStyle w:val="StyleUnderline"/>
        </w:rPr>
        <w:t xml:space="preserve">tradition: the </w:t>
      </w:r>
      <w:r w:rsidRPr="00C839C4">
        <w:rPr>
          <w:rStyle w:val="StyleUnderline"/>
          <w:highlight w:val="green"/>
        </w:rPr>
        <w:t>political significance of people</w:t>
      </w:r>
      <w:r w:rsidRPr="005761E2">
        <w:rPr>
          <w:sz w:val="14"/>
        </w:rPr>
        <w:t xml:space="preserve"> as a multiplicity of social relations that condition politics and that are constituted by the mediations of various objectified forms and processes (for example, scientific knowledge, technologies, property relations, legal institutions...). </w:t>
      </w:r>
      <w:r w:rsidRPr="00C839C4">
        <w:rPr>
          <w:rStyle w:val="StyleUnderline"/>
          <w:highlight w:val="green"/>
        </w:rPr>
        <w:t>Even if one would argue that Agamben’s framing of</w:t>
      </w:r>
      <w:r w:rsidRPr="005761E2">
        <w:rPr>
          <w:sz w:val="14"/>
        </w:rPr>
        <w:t xml:space="preserve"> the </w:t>
      </w:r>
      <w:r w:rsidRPr="00C839C4">
        <w:rPr>
          <w:rStyle w:val="StyleUnderline"/>
        </w:rPr>
        <w:t xml:space="preserve">current </w:t>
      </w:r>
      <w:r w:rsidRPr="00C839C4">
        <w:rPr>
          <w:rStyle w:val="StyleUnderline"/>
          <w:highlight w:val="green"/>
        </w:rPr>
        <w:t>political conditions are valuable</w:t>
      </w:r>
      <w:r w:rsidRPr="00C839C4">
        <w:rPr>
          <w:rStyle w:val="StyleUnderline"/>
        </w:rPr>
        <w:t xml:space="preserve"> for understanding</w:t>
      </w:r>
      <w:r w:rsidRPr="005761E2">
        <w:rPr>
          <w:sz w:val="14"/>
        </w:rPr>
        <w:t xml:space="preserve"> important </w:t>
      </w:r>
      <w:r w:rsidRPr="00C839C4">
        <w:rPr>
          <w:rStyle w:val="StyleUnderline"/>
        </w:rPr>
        <w:t>changes</w:t>
      </w:r>
      <w:r w:rsidRPr="005761E2">
        <w:rPr>
          <w:sz w:val="14"/>
        </w:rPr>
        <w:t xml:space="preserve"> that have taken place in the twentieth century and that are continuing in the twenty first, </w:t>
      </w:r>
      <w:r w:rsidRPr="00C839C4">
        <w:rPr>
          <w:rStyle w:val="StyleUnderline"/>
          <w:highlight w:val="green"/>
        </w:rPr>
        <w:t>they</w:t>
      </w:r>
      <w:r w:rsidRPr="005761E2">
        <w:rPr>
          <w:sz w:val="14"/>
        </w:rPr>
        <w:t xml:space="preserve"> also </w:t>
      </w:r>
      <w:r w:rsidRPr="00C839C4">
        <w:rPr>
          <w:rStyle w:val="StyleUnderline"/>
          <w:highlight w:val="green"/>
        </w:rPr>
        <w:t>are</w:t>
      </w:r>
      <w:r w:rsidRPr="005761E2">
        <w:rPr>
          <w:sz w:val="14"/>
        </w:rPr>
        <w:t xml:space="preserve"> to a considerable extent </w:t>
      </w:r>
      <w:r w:rsidRPr="00C839C4">
        <w:rPr>
          <w:rStyle w:val="Emphasis"/>
          <w:highlight w:val="green"/>
        </w:rPr>
        <w:t>depoliticizing</w:t>
      </w:r>
      <w:r w:rsidRPr="005761E2">
        <w:rPr>
          <w:sz w:val="14"/>
        </w:rPr>
        <w:t xml:space="preserve">. </w:t>
      </w:r>
      <w:r w:rsidRPr="00C839C4">
        <w:rPr>
          <w:rStyle w:val="StyleUnderline"/>
        </w:rPr>
        <w:t>Agamben’s</w:t>
      </w:r>
      <w:r w:rsidRPr="005761E2">
        <w:rPr>
          <w:sz w:val="14"/>
        </w:rPr>
        <w:t xml:space="preserve"> work </w:t>
      </w:r>
      <w:r w:rsidRPr="00C839C4">
        <w:rPr>
          <w:rStyle w:val="StyleUnderline"/>
        </w:rPr>
        <w:t>tends to guide</w:t>
      </w:r>
      <w:r w:rsidRPr="005761E2">
        <w:rPr>
          <w:sz w:val="14"/>
        </w:rPr>
        <w:t xml:space="preserve"> the </w:t>
      </w:r>
      <w:r w:rsidRPr="00C839C4">
        <w:rPr>
          <w:rStyle w:val="StyleUnderline"/>
        </w:rPr>
        <w:t>analysis to unmediated</w:t>
      </w:r>
      <w:r w:rsidRPr="005761E2">
        <w:rPr>
          <w:sz w:val="14"/>
        </w:rPr>
        <w:t xml:space="preserve">, </w:t>
      </w:r>
      <w:r w:rsidRPr="00C839C4">
        <w:rPr>
          <w:rStyle w:val="StyleUnderline"/>
        </w:rPr>
        <w:t>factual life</w:t>
      </w:r>
      <w:r w:rsidRPr="005761E2">
        <w:rPr>
          <w:sz w:val="14"/>
        </w:rPr>
        <w:t xml:space="preserve">. For example, some draw on Agamben to highlight the importance of bodily strategies of resistance. One of the key examples is individual refugees protesting against their detention by sewing up lips and eyes. They exemplify how individualized naked life resists by deploying their bodily, biological condition against sovereign biopolitical powers (for example, Edkins and Pin-Fat 2004:15–17). I follow Adorno and others, however, that </w:t>
      </w:r>
      <w:r w:rsidRPr="00C839C4">
        <w:rPr>
          <w:rStyle w:val="StyleUnderline"/>
        </w:rPr>
        <w:t xml:space="preserve">such </w:t>
      </w:r>
      <w:r w:rsidRPr="00C839C4">
        <w:rPr>
          <w:rStyle w:val="StyleUnderline"/>
          <w:highlight w:val="green"/>
        </w:rPr>
        <w:t>a conception of</w:t>
      </w:r>
      <w:r w:rsidRPr="00C839C4">
        <w:rPr>
          <w:rStyle w:val="StyleUnderline"/>
        </w:rPr>
        <w:t xml:space="preserve"> bodily</w:t>
      </w:r>
      <w:r w:rsidRPr="005761E2">
        <w:rPr>
          <w:sz w:val="14"/>
        </w:rPr>
        <w:t xml:space="preserve">, </w:t>
      </w:r>
      <w:r w:rsidRPr="00C839C4">
        <w:rPr>
          <w:rStyle w:val="StyleUnderline"/>
          <w:highlight w:val="green"/>
        </w:rPr>
        <w:t>naked life is not political</w:t>
      </w:r>
      <w:r w:rsidRPr="005761E2">
        <w:rPr>
          <w:sz w:val="14"/>
        </w:rPr>
        <w:t xml:space="preserve">. </w:t>
      </w:r>
      <w:r w:rsidRPr="00C839C4">
        <w:rPr>
          <w:rStyle w:val="StyleUnderline"/>
          <w:highlight w:val="green"/>
        </w:rPr>
        <w:t>It ignores how this life only</w:t>
      </w:r>
      <w:r w:rsidRPr="00C839C4">
        <w:rPr>
          <w:rStyle w:val="StyleUnderline"/>
        </w:rPr>
        <w:t xml:space="preserve"> exists and </w:t>
      </w:r>
      <w:r w:rsidRPr="00C839C4">
        <w:rPr>
          <w:rStyle w:val="StyleUnderline"/>
          <w:highlight w:val="green"/>
        </w:rPr>
        <w:t>takes</w:t>
      </w:r>
      <w:r w:rsidRPr="00C839C4">
        <w:rPr>
          <w:rStyle w:val="StyleUnderline"/>
        </w:rPr>
        <w:t xml:space="preserve"> on political </w:t>
      </w:r>
      <w:r w:rsidRPr="00C839C4">
        <w:rPr>
          <w:rStyle w:val="StyleUnderline"/>
          <w:highlight w:val="green"/>
        </w:rPr>
        <w:t>form through various socioeconomic</w:t>
      </w:r>
      <w:r w:rsidRPr="005761E2">
        <w:rPr>
          <w:sz w:val="14"/>
        </w:rPr>
        <w:t xml:space="preserve">, technological, scientific, legal, </w:t>
      </w:r>
      <w:r w:rsidRPr="00C839C4">
        <w:rPr>
          <w:rStyle w:val="StyleUnderline"/>
        </w:rPr>
        <w:t xml:space="preserve">and other </w:t>
      </w:r>
      <w:r w:rsidRPr="00C839C4">
        <w:rPr>
          <w:rStyle w:val="StyleUnderline"/>
          <w:highlight w:val="green"/>
        </w:rPr>
        <w:t>mediations</w:t>
      </w:r>
      <w:r w:rsidRPr="005761E2">
        <w:rPr>
          <w:sz w:val="14"/>
        </w:rPr>
        <w:t xml:space="preserve">. For example, the images of the sewed-up eye- lids and lips of the individualized and biologized refugees have no political significance without being mediated by public media, intense mobilizations on refugee and asylum questions, contestations of human rights in the courts, etc. It is these mediations that are the object and structuring devices of political struggle. </w:t>
      </w:r>
      <w:r w:rsidRPr="00C839C4">
        <w:rPr>
          <w:rStyle w:val="StyleUnderline"/>
          <w:highlight w:val="green"/>
        </w:rPr>
        <w:t>Reading the politics of exception as the central lens onto</w:t>
      </w:r>
      <w:r w:rsidRPr="005761E2">
        <w:rPr>
          <w:sz w:val="14"/>
        </w:rPr>
        <w:t xml:space="preserve"> modern con- ceptions of </w:t>
      </w:r>
      <w:r w:rsidRPr="00C839C4">
        <w:rPr>
          <w:rStyle w:val="StyleUnderline"/>
          <w:highlight w:val="green"/>
        </w:rPr>
        <w:t>politics</w:t>
      </w:r>
      <w:r w:rsidRPr="005761E2">
        <w:rPr>
          <w:sz w:val="14"/>
        </w:rPr>
        <w:t xml:space="preserve">, as both Agamben and Schmitt do, </w:t>
      </w:r>
      <w:r w:rsidRPr="00C839C4">
        <w:rPr>
          <w:rStyle w:val="Emphasis"/>
          <w:highlight w:val="green"/>
        </w:rPr>
        <w:t>erases</w:t>
      </w:r>
      <w:r w:rsidRPr="005761E2">
        <w:rPr>
          <w:sz w:val="14"/>
        </w:rPr>
        <w:t xml:space="preserve"> from the concept of politics </w:t>
      </w:r>
      <w:r w:rsidRPr="00C839C4">
        <w:rPr>
          <w:rStyle w:val="Emphasis"/>
          <w:highlight w:val="green"/>
        </w:rPr>
        <w:t>a rich</w:t>
      </w:r>
      <w:r w:rsidRPr="005761E2">
        <w:rPr>
          <w:rStyle w:val="StyleUnderline"/>
        </w:rPr>
        <w:t xml:space="preserve"> and constitutive </w:t>
      </w:r>
      <w:r w:rsidRPr="00C839C4">
        <w:rPr>
          <w:rStyle w:val="Emphasis"/>
          <w:highlight w:val="green"/>
        </w:rPr>
        <w:t>history of</w:t>
      </w:r>
      <w:r w:rsidRPr="00C839C4">
        <w:rPr>
          <w:rStyle w:val="Emphasis"/>
        </w:rPr>
        <w:t xml:space="preserve"> sociopolitical </w:t>
      </w:r>
      <w:r w:rsidRPr="00C839C4">
        <w:rPr>
          <w:rStyle w:val="Emphasis"/>
          <w:highlight w:val="green"/>
        </w:rPr>
        <w:t>struggle</w:t>
      </w:r>
      <w:r w:rsidRPr="005761E2">
        <w:rPr>
          <w:sz w:val="14"/>
        </w:rPr>
        <w:t xml:space="preserve">s, traditions of thought linked to this history, </w:t>
      </w:r>
      <w:r w:rsidRPr="005761E2">
        <w:rPr>
          <w:rStyle w:val="StyleUnderline"/>
        </w:rPr>
        <w:t xml:space="preserve">and key sites and temporalities of politics as well as the central processes </w:t>
      </w:r>
      <w:r w:rsidRPr="00C839C4">
        <w:rPr>
          <w:rStyle w:val="Emphasis"/>
          <w:highlight w:val="green"/>
        </w:rPr>
        <w:t>through which individualized</w:t>
      </w:r>
      <w:r w:rsidRPr="00C839C4">
        <w:rPr>
          <w:rStyle w:val="Emphasis"/>
        </w:rPr>
        <w:t xml:space="preserve"> bodily </w:t>
      </w:r>
      <w:r w:rsidRPr="00C839C4">
        <w:rPr>
          <w:rStyle w:val="Emphasis"/>
          <w:highlight w:val="green"/>
        </w:rPr>
        <w:t>resistances gain</w:t>
      </w:r>
      <w:r w:rsidRPr="005761E2">
        <w:rPr>
          <w:sz w:val="14"/>
        </w:rPr>
        <w:t xml:space="preserve"> their sociopolitical </w:t>
      </w:r>
      <w:r w:rsidRPr="00C839C4">
        <w:rPr>
          <w:rStyle w:val="Emphasis"/>
          <w:highlight w:val="green"/>
        </w:rPr>
        <w:t>significance</w:t>
      </w:r>
      <w:r w:rsidRPr="005761E2">
        <w:rPr>
          <w:sz w:val="14"/>
        </w:rPr>
        <w:t>.</w:t>
      </w:r>
    </w:p>
    <w:p w:rsidR="000C6464" w:rsidRDefault="000C6464" w:rsidP="006C32DD">
      <w:pPr>
        <w:pStyle w:val="Heading4"/>
      </w:pPr>
    </w:p>
    <w:p w:rsidR="006C32DD" w:rsidRDefault="006C32DD" w:rsidP="006C32DD">
      <w:pPr>
        <w:pStyle w:val="Heading4"/>
      </w:pPr>
      <w:r>
        <w:t xml:space="preserve">No biopolitics impact --- </w:t>
      </w:r>
      <w:r w:rsidRPr="00447753">
        <w:rPr>
          <w:u w:val="single"/>
        </w:rPr>
        <w:t>democracy</w:t>
      </w:r>
      <w:r>
        <w:t xml:space="preserve"> checks</w:t>
      </w:r>
    </w:p>
    <w:p w:rsidR="006C32DD" w:rsidRDefault="006C32DD" w:rsidP="006C32DD">
      <w:r w:rsidRPr="00C839C4">
        <w:rPr>
          <w:b/>
        </w:rPr>
        <w:t>Dickinson 4</w:t>
      </w:r>
      <w:r>
        <w:t xml:space="preserve"> (Edward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rsidR="006C32DD" w:rsidRDefault="006C32DD" w:rsidP="006C32DD">
      <w:pPr>
        <w:rPr>
          <w:sz w:val="14"/>
        </w:rPr>
      </w:pPr>
      <w:r w:rsidRPr="00C839C4">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C839C4">
        <w:rPr>
          <w:rStyle w:val="StyleUnderline"/>
        </w:rPr>
        <w:t>continuities between early twentieth-century biopolitical discourse and the practices of the welfare state in our own time are unmistakable</w:t>
      </w:r>
      <w:r w:rsidRPr="00C839C4">
        <w:rPr>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C839C4">
        <w:rPr>
          <w:rStyle w:val="StyleUnderline"/>
        </w:rPr>
        <w:t>And it is certainly fruitful to view them from this very broad perspective</w:t>
      </w:r>
      <w:r w:rsidRPr="00C839C4">
        <w:rPr>
          <w:sz w:val="14"/>
        </w:rPr>
        <w:t xml:space="preserve">. </w:t>
      </w:r>
      <w:r w:rsidRPr="00C839C4">
        <w:rPr>
          <w:rStyle w:val="StyleUnderline"/>
        </w:rPr>
        <w:t xml:space="preserve">But </w:t>
      </w:r>
      <w:r w:rsidRPr="00C839C4">
        <w:rPr>
          <w:rStyle w:val="Emphasis"/>
        </w:rPr>
        <w:t>that analysis can easily become superficial and misleading</w:t>
      </w:r>
      <w:r w:rsidRPr="00C839C4">
        <w:rPr>
          <w:sz w:val="14"/>
        </w:rPr>
        <w:t xml:space="preserve">, </w:t>
      </w:r>
      <w:r w:rsidRPr="00C839C4">
        <w:rPr>
          <w:rStyle w:val="StyleUnderline"/>
        </w:rPr>
        <w:t>because it obfuscates the profoundly different strategic and local dynamics of power in the two kinds of regimes</w:t>
      </w:r>
      <w:r w:rsidRPr="00C839C4">
        <w:rPr>
          <w:sz w:val="14"/>
        </w:rPr>
        <w:t xml:space="preserve">. Clearly </w:t>
      </w:r>
      <w:r w:rsidRPr="00C839C4">
        <w:rPr>
          <w:rStyle w:val="underline"/>
          <w:highlight w:val="green"/>
        </w:rPr>
        <w:t xml:space="preserve">the democratic welfare state </w:t>
      </w:r>
      <w:r w:rsidRPr="00C839C4">
        <w:rPr>
          <w:rStyle w:val="StyleUnderline"/>
          <w:highlight w:val="green"/>
        </w:rPr>
        <w:t>is</w:t>
      </w:r>
      <w:r w:rsidRPr="00C839C4">
        <w:rPr>
          <w:rStyle w:val="StyleUnderline"/>
        </w:rPr>
        <w:t xml:space="preserve"> not only formally but also </w:t>
      </w:r>
      <w:r w:rsidRPr="00C839C4">
        <w:rPr>
          <w:rStyle w:val="StyleUnderline"/>
          <w:highlight w:val="green"/>
        </w:rPr>
        <w:t>substantively</w:t>
      </w:r>
      <w:r w:rsidRPr="00C839C4">
        <w:rPr>
          <w:rStyle w:val="StyleUnderline"/>
        </w:rPr>
        <w:t xml:space="preserve"> quite </w:t>
      </w:r>
      <w:r w:rsidRPr="00C839C4">
        <w:rPr>
          <w:rStyle w:val="StyleUnderline"/>
          <w:highlight w:val="green"/>
        </w:rPr>
        <w:t>different from totalitarianism</w:t>
      </w:r>
      <w:r w:rsidRPr="00C839C4">
        <w:rPr>
          <w:sz w:val="14"/>
        </w:rPr>
        <w:t xml:space="preserve">. Above all, again, </w:t>
      </w:r>
      <w:r w:rsidRPr="00C839C4">
        <w:rPr>
          <w:rStyle w:val="underline"/>
          <w:highlight w:val="green"/>
        </w:rPr>
        <w:t>it has nowhere developed the</w:t>
      </w:r>
      <w:r w:rsidRPr="00C839C4">
        <w:rPr>
          <w:rStyle w:val="underline"/>
        </w:rPr>
        <w:t xml:space="preserve"> fateful</w:t>
      </w:r>
      <w:r w:rsidRPr="00C839C4">
        <w:rPr>
          <w:sz w:val="14"/>
        </w:rPr>
        <w:t xml:space="preserve">, </w:t>
      </w:r>
      <w:r w:rsidRPr="00C839C4">
        <w:rPr>
          <w:rStyle w:val="underline"/>
          <w:highlight w:val="green"/>
        </w:rPr>
        <w:t>radicalizing dynamic that characterized National Socialism</w:t>
      </w:r>
      <w:r w:rsidRPr="00C839C4">
        <w:rPr>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C839C4">
        <w:rPr>
          <w:rStyle w:val="StyleUnderline"/>
          <w:highlight w:val="green"/>
        </w:rPr>
        <w:t>there are political and policy potentials and constraints in such a structuring of biopolitics that are very different from</w:t>
      </w:r>
      <w:r w:rsidRPr="00C839C4">
        <w:rPr>
          <w:rStyle w:val="underline"/>
        </w:rPr>
        <w:t xml:space="preserve"> </w:t>
      </w:r>
      <w:r w:rsidRPr="00C839C4">
        <w:rPr>
          <w:rStyle w:val="StyleUnderline"/>
        </w:rPr>
        <w:t>those of</w:t>
      </w:r>
      <w:r w:rsidRPr="00C839C4">
        <w:rPr>
          <w:rStyle w:val="underline"/>
        </w:rPr>
        <w:t xml:space="preserve"> </w:t>
      </w:r>
      <w:r w:rsidRPr="00C839C4">
        <w:rPr>
          <w:rStyle w:val="StyleUnderline"/>
        </w:rPr>
        <w:t xml:space="preserve">National Socialist </w:t>
      </w:r>
      <w:r w:rsidRPr="00C839C4">
        <w:rPr>
          <w:rStyle w:val="StyleUnderline"/>
          <w:highlight w:val="green"/>
        </w:rPr>
        <w:lastRenderedPageBreak/>
        <w:t>Germany</w:t>
      </w:r>
      <w:r w:rsidRPr="00C839C4">
        <w:rPr>
          <w:sz w:val="14"/>
        </w:rPr>
        <w:t xml:space="preserve">. </w:t>
      </w:r>
      <w:r w:rsidRPr="00C839C4">
        <w:rPr>
          <w:rStyle w:val="Emphasis"/>
          <w:highlight w:val="green"/>
        </w:rPr>
        <w:t>Democratic biopolitical regimes require</w:t>
      </w:r>
      <w:r w:rsidRPr="00C839C4">
        <w:rPr>
          <w:sz w:val="14"/>
        </w:rPr>
        <w:t xml:space="preserve">, </w:t>
      </w:r>
      <w:r w:rsidRPr="00C839C4">
        <w:rPr>
          <w:rStyle w:val="StyleUnderline"/>
        </w:rPr>
        <w:t>enable</w:t>
      </w:r>
      <w:r w:rsidRPr="00C839C4">
        <w:rPr>
          <w:sz w:val="14"/>
        </w:rPr>
        <w:t xml:space="preserve">, </w:t>
      </w:r>
      <w:r w:rsidRPr="00C839C4">
        <w:rPr>
          <w:rStyle w:val="StyleUnderline"/>
        </w:rPr>
        <w:t xml:space="preserve">and incite a degree of self-direction and </w:t>
      </w:r>
      <w:r w:rsidRPr="00C839C4">
        <w:rPr>
          <w:rStyle w:val="underline"/>
          <w:highlight w:val="green"/>
        </w:rPr>
        <w:t>participation that is functionally incompatible with</w:t>
      </w:r>
      <w:r w:rsidRPr="00C839C4">
        <w:rPr>
          <w:rStyle w:val="underline"/>
        </w:rPr>
        <w:t xml:space="preserve"> authoritarian or </w:t>
      </w:r>
      <w:r w:rsidRPr="00C839C4">
        <w:rPr>
          <w:rStyle w:val="underline"/>
          <w:highlight w:val="green"/>
        </w:rPr>
        <w:t>totalitarian structures</w:t>
      </w:r>
      <w:r w:rsidRPr="00C839C4">
        <w:rPr>
          <w:sz w:val="14"/>
        </w:rPr>
        <w:t xml:space="preserve">. </w:t>
      </w:r>
      <w:r w:rsidRPr="00C839C4">
        <w:rPr>
          <w:rStyle w:val="StyleUnderline"/>
        </w:rPr>
        <w:t xml:space="preserve">And </w:t>
      </w:r>
      <w:r w:rsidRPr="00C839C4">
        <w:rPr>
          <w:rStyle w:val="StyleUnderline"/>
          <w:highlight w:val="green"/>
        </w:rPr>
        <w:t>this pursuit of biopolitical ends through</w:t>
      </w:r>
      <w:r w:rsidRPr="00C839C4">
        <w:rPr>
          <w:rStyle w:val="StyleUnderline"/>
        </w:rPr>
        <w:t xml:space="preserve"> a regime of democratic </w:t>
      </w:r>
      <w:r w:rsidRPr="00C839C4">
        <w:rPr>
          <w:rStyle w:val="StyleUnderline"/>
          <w:highlight w:val="green"/>
        </w:rPr>
        <w:t>citizenship does appear</w:t>
      </w:r>
      <w:r w:rsidRPr="00C839C4">
        <w:rPr>
          <w:sz w:val="14"/>
        </w:rPr>
        <w:t xml:space="preserve">, </w:t>
      </w:r>
      <w:r w:rsidRPr="00C839C4">
        <w:rPr>
          <w:rStyle w:val="StyleUnderline"/>
          <w:highlight w:val="green"/>
        </w:rPr>
        <w:t>historically</w:t>
      </w:r>
      <w:r w:rsidRPr="00C839C4">
        <w:rPr>
          <w:sz w:val="14"/>
        </w:rPr>
        <w:t xml:space="preserve">, </w:t>
      </w:r>
      <w:r w:rsidRPr="00C839C4">
        <w:rPr>
          <w:rStyle w:val="StyleUnderline"/>
          <w:highlight w:val="green"/>
        </w:rPr>
        <w:t xml:space="preserve">to have imposed </w:t>
      </w:r>
      <w:r w:rsidRPr="00C839C4">
        <w:rPr>
          <w:rStyle w:val="StyleUnderline"/>
        </w:rPr>
        <w:t xml:space="preserve">increasingly narrow </w:t>
      </w:r>
      <w:r w:rsidRPr="00C839C4">
        <w:rPr>
          <w:rStyle w:val="StyleUnderline"/>
          <w:highlight w:val="green"/>
        </w:rPr>
        <w:t>limits on coercive policies</w:t>
      </w:r>
      <w:r w:rsidRPr="00C839C4">
        <w:rPr>
          <w:sz w:val="14"/>
        </w:rPr>
        <w:t xml:space="preserve">, </w:t>
      </w:r>
      <w:r w:rsidRPr="00C839C4">
        <w:rPr>
          <w:rStyle w:val="StyleUnderline"/>
        </w:rPr>
        <w:t>and to have generated a “logic” or imperative of increasing liberalization</w:t>
      </w:r>
      <w:r w:rsidRPr="00C839C4">
        <w:rPr>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C839C4">
        <w:rPr>
          <w:rStyle w:val="StyleUnderline"/>
        </w:rPr>
        <w:t>totalitarianism cannot be the sole orientation point for our understanding of biopolitics</w:t>
      </w:r>
      <w:r w:rsidRPr="00C839C4">
        <w:rPr>
          <w:sz w:val="14"/>
        </w:rPr>
        <w:t xml:space="preserve">, </w:t>
      </w:r>
      <w:r w:rsidRPr="00C839C4">
        <w:rPr>
          <w:rStyle w:val="StyleUnderline"/>
        </w:rPr>
        <w:t>the only end point of the logic of social engineering</w:t>
      </w:r>
      <w:r w:rsidRPr="00C839C4">
        <w:rPr>
          <w:sz w:val="14"/>
        </w:rPr>
        <w:t xml:space="preserve">. </w:t>
      </w:r>
      <w:r w:rsidRPr="00C839C4">
        <w:rPr>
          <w:rStyle w:val="StyleUnderline"/>
        </w:rPr>
        <w:t>This notion is not at all at odds with the core of Foucauldian</w:t>
      </w:r>
      <w:r w:rsidRPr="00C839C4">
        <w:rPr>
          <w:sz w:val="14"/>
        </w:rPr>
        <w:t xml:space="preserve"> (and Peukertian) </w:t>
      </w:r>
      <w:r w:rsidRPr="00C839C4">
        <w:rPr>
          <w:rStyle w:val="StyleUnderline"/>
        </w:rPr>
        <w:t>theory</w:t>
      </w:r>
      <w:r w:rsidRPr="00C839C4">
        <w:rPr>
          <w:sz w:val="14"/>
        </w:rPr>
        <w:t xml:space="preserve">. </w:t>
      </w:r>
      <w:r w:rsidRPr="00C839C4">
        <w:rPr>
          <w:rStyle w:val="underline"/>
          <w:highlight w:val="green"/>
        </w:rPr>
        <w:t>Democratic welfare states are regimes of power/knowledge no less than</w:t>
      </w:r>
      <w:r w:rsidRPr="00C839C4">
        <w:rPr>
          <w:rStyle w:val="underline"/>
        </w:rPr>
        <w:t xml:space="preserve"> early twentieth-century </w:t>
      </w:r>
      <w:r w:rsidRPr="00C839C4">
        <w:rPr>
          <w:rStyle w:val="underline"/>
          <w:highlight w:val="green"/>
        </w:rPr>
        <w:t>totalitarian states</w:t>
      </w:r>
      <w:r w:rsidRPr="00C839C4">
        <w:rPr>
          <w:sz w:val="14"/>
        </w:rPr>
        <w:t xml:space="preserve">; these systems are not “opposites,” in the sense that they are two alternative ways of organizing the same thing. </w:t>
      </w:r>
      <w:r w:rsidRPr="00C839C4">
        <w:rPr>
          <w:rStyle w:val="underline"/>
          <w:highlight w:val="green"/>
        </w:rPr>
        <w:t>But they are two very different ways of organizing it</w:t>
      </w:r>
      <w:r w:rsidRPr="00C839C4">
        <w:rPr>
          <w:sz w:val="14"/>
        </w:rPr>
        <w:t xml:space="preserve">. </w:t>
      </w:r>
      <w:r w:rsidRPr="00C839C4">
        <w:rPr>
          <w:rStyle w:val="StyleUnderline"/>
        </w:rPr>
        <w:t>The concept “power” should not be read as a universal stifling night of oppression</w:t>
      </w:r>
      <w:r w:rsidRPr="00C839C4">
        <w:rPr>
          <w:sz w:val="14"/>
        </w:rPr>
        <w:t xml:space="preserve">, </w:t>
      </w:r>
      <w:r w:rsidRPr="00C839C4">
        <w:rPr>
          <w:rStyle w:val="StyleUnderline"/>
        </w:rPr>
        <w:t>manipulation</w:t>
      </w:r>
      <w:r w:rsidRPr="00C839C4">
        <w:rPr>
          <w:sz w:val="14"/>
        </w:rPr>
        <w:t xml:space="preserve">, </w:t>
      </w:r>
      <w:r w:rsidRPr="00C839C4">
        <w:rPr>
          <w:rStyle w:val="StyleUnderline"/>
        </w:rPr>
        <w:t>and entrapment</w:t>
      </w:r>
      <w:r w:rsidRPr="00C839C4">
        <w:rPr>
          <w:sz w:val="14"/>
        </w:rPr>
        <w:t xml:space="preserve">, </w:t>
      </w:r>
      <w:r w:rsidRPr="00C839C4">
        <w:rPr>
          <w:rStyle w:val="StyleUnderline"/>
        </w:rPr>
        <w:t>in which all political and social orders are grey, are essentially or effectively “the same</w:t>
      </w:r>
      <w:r w:rsidRPr="00C839C4">
        <w:rPr>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rsidR="006C32DD" w:rsidRDefault="006C32DD" w:rsidP="006C32DD">
      <w:pPr>
        <w:rPr>
          <w:sz w:val="14"/>
        </w:rPr>
      </w:pPr>
    </w:p>
    <w:p w:rsidR="006C32DD" w:rsidRDefault="006C32DD" w:rsidP="006C32DD">
      <w:pPr>
        <w:pStyle w:val="Heading4"/>
      </w:pPr>
      <w:r>
        <w:t xml:space="preserve">Biopolitics is </w:t>
      </w:r>
      <w:r w:rsidRPr="00447753">
        <w:rPr>
          <w:u w:val="single"/>
        </w:rPr>
        <w:t>good</w:t>
      </w:r>
      <w:r>
        <w:t xml:space="preserve"> --- it supports life, liberty and the pursuit of happiness</w:t>
      </w:r>
    </w:p>
    <w:p w:rsidR="006C32DD" w:rsidRDefault="006C32DD" w:rsidP="006C32DD">
      <w:r w:rsidRPr="005761E2">
        <w:rPr>
          <w:b/>
        </w:rPr>
        <w:t>Ojakangas 5</w:t>
      </w:r>
      <w:r>
        <w:t xml:space="preserve"> (Mika – Professor of Political Thought at the University of Jyvaskyla, “Impossible Dialogue on Bio-power: Agamben and Foucault,” in Foucault Studies, Number 2, p. 26-27, http://dferagi.webs.ull.es/d/social2/docs/Foucault.3.pdf)</w:t>
      </w:r>
    </w:p>
    <w:p w:rsidR="006C32DD" w:rsidRPr="006C32DD" w:rsidRDefault="006C32DD" w:rsidP="006C32DD">
      <w:pPr>
        <w:pStyle w:val="card"/>
        <w:ind w:left="0"/>
        <w:rPr>
          <w:rFonts w:asciiTheme="minorHAnsi" w:hAnsiTheme="minorHAnsi" w:cstheme="minorHAnsi"/>
          <w:sz w:val="14"/>
        </w:rPr>
      </w:pPr>
      <w:r w:rsidRPr="005761E2">
        <w:rPr>
          <w:rFonts w:asciiTheme="minorHAnsi" w:hAnsiTheme="minorHAnsi" w:cstheme="minorHAnsi"/>
          <w:sz w:val="14"/>
        </w:rPr>
        <w:t xml:space="preserve">In fact, the history of modern Western societies would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w:t>
      </w:r>
      <w:r w:rsidRPr="005761E2">
        <w:rPr>
          <w:rStyle w:val="StyleUnderline"/>
          <w:rFonts w:asciiTheme="minorHAnsi" w:hAnsiTheme="minorHAnsi" w:cstheme="minorHAnsi"/>
          <w:highlight w:val="green"/>
        </w:rPr>
        <w:t>present-day</w:t>
      </w:r>
      <w:r w:rsidRPr="005761E2">
        <w:rPr>
          <w:rStyle w:val="StyleUnderline"/>
          <w:rFonts w:asciiTheme="minorHAnsi" w:hAnsiTheme="minorHAnsi" w:cstheme="minorHAnsi"/>
        </w:rPr>
        <w:t xml:space="preserve"> European </w:t>
      </w:r>
      <w:r w:rsidRPr="005761E2">
        <w:rPr>
          <w:rStyle w:val="StyleUnderline"/>
          <w:rFonts w:asciiTheme="minorHAnsi" w:hAnsiTheme="minorHAnsi" w:cstheme="minorHAnsi"/>
          <w:highlight w:val="green"/>
        </w:rPr>
        <w:t>societies</w:t>
      </w:r>
      <w:r w:rsidRPr="005761E2">
        <w:rPr>
          <w:rStyle w:val="StyleUnderline"/>
          <w:rFonts w:asciiTheme="minorHAnsi" w:hAnsiTheme="minorHAnsi" w:cstheme="minorHAnsi"/>
        </w:rPr>
        <w:t xml:space="preserve"> have </w:t>
      </w:r>
      <w:r w:rsidRPr="005761E2">
        <w:rPr>
          <w:rStyle w:val="StyleUnderline"/>
          <w:rFonts w:asciiTheme="minorHAnsi" w:hAnsiTheme="minorHAnsi" w:cstheme="minorHAnsi"/>
          <w:highlight w:val="green"/>
        </w:rPr>
        <w:t>abolished capital punishment</w:t>
      </w:r>
      <w:r w:rsidRPr="005761E2">
        <w:rPr>
          <w:rFonts w:asciiTheme="minorHAnsi" w:hAnsiTheme="minorHAnsi" w:cstheme="minorHAnsi"/>
          <w:sz w:val="14"/>
        </w:rPr>
        <w:t xml:space="preserve">. In them, there are no longer exceptions. It is the very “right to kill” that has been called into question. However, it is not called into question because of enlightened moral sentiments, but rather </w:t>
      </w:r>
      <w:r w:rsidRPr="005761E2">
        <w:rPr>
          <w:rStyle w:val="StyleUnderline"/>
          <w:rFonts w:asciiTheme="minorHAnsi" w:hAnsiTheme="minorHAnsi" w:cstheme="minorHAnsi"/>
          <w:highlight w:val="green"/>
        </w:rPr>
        <w:t xml:space="preserve">because of </w:t>
      </w:r>
      <w:r w:rsidRPr="005761E2">
        <w:rPr>
          <w:rStyle w:val="StyleUnderline"/>
          <w:rFonts w:asciiTheme="minorHAnsi" w:hAnsiTheme="minorHAnsi" w:cstheme="minorHAnsi"/>
        </w:rPr>
        <w:t xml:space="preserve">the deployment of </w:t>
      </w:r>
      <w:r w:rsidRPr="005761E2">
        <w:rPr>
          <w:rStyle w:val="StyleUnderline"/>
          <w:rFonts w:asciiTheme="minorHAnsi" w:hAnsiTheme="minorHAnsi" w:cstheme="minorHAnsi"/>
          <w:highlight w:val="green"/>
        </w:rPr>
        <w:t>bio-political thinking and practice</w:t>
      </w:r>
      <w:r w:rsidRPr="005761E2">
        <w:rPr>
          <w:rFonts w:asciiTheme="minorHAnsi" w:hAnsiTheme="minorHAnsi" w:cstheme="minorHAnsi"/>
          <w:sz w:val="14"/>
        </w:rPr>
        <w:t xml:space="preserve">. For all these reasons, </w:t>
      </w:r>
      <w:r w:rsidRPr="005761E2">
        <w:rPr>
          <w:rStyle w:val="StyleUnderline"/>
          <w:rFonts w:asciiTheme="minorHAnsi" w:hAnsiTheme="minorHAnsi" w:cstheme="minorHAnsi"/>
          <w:highlight w:val="green"/>
        </w:rPr>
        <w:t>Agamben</w:t>
      </w:r>
      <w:r w:rsidRPr="005761E2">
        <w:rPr>
          <w:rStyle w:val="StyleUnderline"/>
          <w:rFonts w:asciiTheme="minorHAnsi" w:hAnsiTheme="minorHAnsi" w:cstheme="minorHAnsi"/>
        </w:rPr>
        <w:t>’s thesis</w:t>
      </w:r>
      <w:r w:rsidRPr="005761E2">
        <w:rPr>
          <w:sz w:val="14"/>
          <w:lang w:val="en-US"/>
        </w:rPr>
        <w:t xml:space="preserve">, </w:t>
      </w:r>
      <w:r w:rsidRPr="005761E2">
        <w:rPr>
          <w:rStyle w:val="StyleUnderline"/>
          <w:rFonts w:asciiTheme="minorHAnsi" w:hAnsiTheme="minorHAnsi" w:cstheme="minorHAnsi"/>
        </w:rPr>
        <w:t>according to which the concentration camp is the fundamental bio-political paradigm of the West</w:t>
      </w:r>
      <w:r w:rsidRPr="005761E2">
        <w:rPr>
          <w:sz w:val="14"/>
          <w:lang w:val="en-US"/>
        </w:rPr>
        <w:t xml:space="preserve">, </w:t>
      </w:r>
      <w:r w:rsidRPr="005761E2">
        <w:rPr>
          <w:rStyle w:val="StyleUnderline"/>
          <w:rFonts w:asciiTheme="minorHAnsi" w:hAnsiTheme="minorHAnsi" w:cstheme="minorHAnsi"/>
          <w:highlight w:val="green"/>
        </w:rPr>
        <w:t>has to be corrected</w:t>
      </w:r>
      <w:r w:rsidRPr="005761E2">
        <w:rPr>
          <w:rFonts w:asciiTheme="minorHAnsi" w:hAnsiTheme="minorHAnsi" w:cstheme="minorHAnsi"/>
          <w:sz w:val="14"/>
        </w:rPr>
        <w:t xml:space="preserve">.113 </w:t>
      </w:r>
      <w:r w:rsidRPr="005761E2">
        <w:rPr>
          <w:rStyle w:val="StyleUnderline"/>
          <w:rFonts w:asciiTheme="minorHAnsi" w:hAnsiTheme="minorHAnsi" w:cstheme="minorHAnsi"/>
          <w:highlight w:val="green"/>
        </w:rPr>
        <w:t>The</w:t>
      </w:r>
      <w:r w:rsidRPr="005761E2">
        <w:rPr>
          <w:rStyle w:val="StyleUnderline"/>
          <w:rFonts w:asciiTheme="minorHAnsi" w:hAnsiTheme="minorHAnsi" w:cstheme="minorHAnsi"/>
        </w:rPr>
        <w:t xml:space="preserve"> bio-political </w:t>
      </w:r>
      <w:r w:rsidRPr="005761E2">
        <w:rPr>
          <w:rStyle w:val="StyleUnderline"/>
          <w:rFonts w:asciiTheme="minorHAnsi" w:hAnsiTheme="minorHAnsi" w:cstheme="minorHAnsi"/>
          <w:highlight w:val="green"/>
        </w:rPr>
        <w:t>paradigm of the West is not the concentration camp</w:t>
      </w:r>
      <w:r w:rsidRPr="005761E2">
        <w:rPr>
          <w:sz w:val="14"/>
          <w:lang w:val="en-US"/>
        </w:rPr>
        <w:t xml:space="preserve">, </w:t>
      </w:r>
      <w:r w:rsidRPr="005761E2">
        <w:rPr>
          <w:rStyle w:val="StyleUnderline"/>
          <w:rFonts w:asciiTheme="minorHAnsi" w:hAnsiTheme="minorHAnsi" w:cstheme="minorHAnsi"/>
        </w:rPr>
        <w:t>but</w:t>
      </w:r>
      <w:r w:rsidRPr="005761E2">
        <w:rPr>
          <w:sz w:val="14"/>
          <w:lang w:val="en-US"/>
        </w:rPr>
        <w:t xml:space="preserve">, </w:t>
      </w:r>
      <w:r w:rsidRPr="005761E2">
        <w:rPr>
          <w:rStyle w:val="StyleUnderline"/>
          <w:rFonts w:asciiTheme="minorHAnsi" w:hAnsiTheme="minorHAnsi" w:cstheme="minorHAnsi"/>
          <w:highlight w:val="green"/>
        </w:rPr>
        <w:t>rather</w:t>
      </w:r>
      <w:r w:rsidRPr="005761E2">
        <w:rPr>
          <w:sz w:val="14"/>
          <w:lang w:val="en-US"/>
        </w:rPr>
        <w:t xml:space="preserve">, </w:t>
      </w:r>
      <w:r w:rsidRPr="005761E2">
        <w:rPr>
          <w:rStyle w:val="StyleUnderline"/>
          <w:rFonts w:asciiTheme="minorHAnsi" w:hAnsiTheme="minorHAnsi" w:cstheme="minorHAnsi"/>
          <w:highlight w:val="green"/>
        </w:rPr>
        <w:t>the</w:t>
      </w:r>
      <w:r w:rsidRPr="005761E2">
        <w:rPr>
          <w:rStyle w:val="StyleUnderline"/>
          <w:rFonts w:asciiTheme="minorHAnsi" w:hAnsiTheme="minorHAnsi" w:cstheme="minorHAnsi"/>
        </w:rPr>
        <w:t xml:space="preserve"> present-day </w:t>
      </w:r>
      <w:r w:rsidRPr="005761E2">
        <w:rPr>
          <w:rStyle w:val="Emphasis"/>
          <w:highlight w:val="green"/>
        </w:rPr>
        <w:t>welfare society</w:t>
      </w:r>
      <w:r w:rsidRPr="005761E2">
        <w:rPr>
          <w:rFonts w:asciiTheme="minorHAnsi" w:hAnsiTheme="minorHAnsi" w:cstheme="minorHAnsi"/>
          <w:sz w:val="14"/>
        </w:rPr>
        <w:t xml:space="preserve"> and, instead of homo sacer, the paradigmatic figure of the bio-political society can be seen, for example, in the middle-class Swedish social-democrat. Although this figure is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he is not exposed to an unconditional threat of death, but rather to an unconditional retreat of all dying. In fact, </w:t>
      </w:r>
      <w:r w:rsidRPr="005761E2">
        <w:rPr>
          <w:rStyle w:val="StyleUnderline"/>
          <w:rFonts w:asciiTheme="minorHAnsi" w:hAnsiTheme="minorHAnsi" w:cstheme="minorHAnsi"/>
          <w:highlight w:val="green"/>
        </w:rPr>
        <w:t>the bio-political machinery does not</w:t>
      </w:r>
      <w:r w:rsidRPr="005761E2">
        <w:rPr>
          <w:rStyle w:val="StyleUnderline"/>
          <w:rFonts w:asciiTheme="minorHAnsi" w:hAnsiTheme="minorHAnsi" w:cstheme="minorHAnsi"/>
        </w:rPr>
        <w:t xml:space="preserve"> want to </w:t>
      </w:r>
      <w:r w:rsidRPr="005761E2">
        <w:rPr>
          <w:rStyle w:val="StyleUnderline"/>
          <w:rFonts w:asciiTheme="minorHAnsi" w:hAnsiTheme="minorHAnsi" w:cstheme="minorHAnsi"/>
          <w:highlight w:val="green"/>
        </w:rPr>
        <w:t>threaten</w:t>
      </w:r>
      <w:r w:rsidRPr="005761E2">
        <w:rPr>
          <w:rFonts w:asciiTheme="minorHAnsi" w:hAnsiTheme="minorHAnsi" w:cstheme="minorHAnsi"/>
          <w:sz w:val="14"/>
        </w:rPr>
        <w:t xml:space="preserve"> him, </w:t>
      </w:r>
      <w:r w:rsidRPr="005761E2">
        <w:rPr>
          <w:rStyle w:val="StyleUnderline"/>
          <w:rFonts w:asciiTheme="minorHAnsi" w:hAnsiTheme="minorHAnsi" w:cstheme="minorHAnsi"/>
          <w:highlight w:val="green"/>
        </w:rPr>
        <w:t>but</w:t>
      </w:r>
      <w:r w:rsidRPr="005761E2">
        <w:rPr>
          <w:rStyle w:val="StyleUnderline"/>
          <w:rFonts w:asciiTheme="minorHAnsi" w:hAnsiTheme="minorHAnsi" w:cstheme="minorHAnsi"/>
        </w:rPr>
        <w:t xml:space="preserve"> to </w:t>
      </w:r>
      <w:r w:rsidRPr="005761E2">
        <w:rPr>
          <w:rStyle w:val="StyleUnderline"/>
          <w:rFonts w:asciiTheme="minorHAnsi" w:hAnsiTheme="minorHAnsi" w:cstheme="minorHAnsi"/>
          <w:highlight w:val="green"/>
        </w:rPr>
        <w:t>encourage</w:t>
      </w:r>
      <w:r w:rsidRPr="005761E2">
        <w:rPr>
          <w:rFonts w:asciiTheme="minorHAnsi" w:hAnsiTheme="minorHAnsi" w:cstheme="minorHAnsi"/>
          <w:sz w:val="14"/>
        </w:rPr>
        <w:t xml:space="preserve"> him, </w:t>
      </w:r>
      <w:r w:rsidRPr="005761E2">
        <w:rPr>
          <w:rStyle w:val="StyleUnderline"/>
          <w:rFonts w:asciiTheme="minorHAnsi" w:hAnsiTheme="minorHAnsi" w:cstheme="minorHAnsi"/>
        </w:rPr>
        <w:t>with all its material spiritual capacities</w:t>
      </w:r>
      <w:r w:rsidRPr="005761E2">
        <w:rPr>
          <w:sz w:val="14"/>
          <w:lang w:val="en-US"/>
        </w:rPr>
        <w:t xml:space="preserve">, </w:t>
      </w:r>
      <w:r w:rsidRPr="005761E2">
        <w:rPr>
          <w:rStyle w:val="StyleUnderline"/>
          <w:rFonts w:asciiTheme="minorHAnsi" w:hAnsiTheme="minorHAnsi" w:cstheme="minorHAnsi"/>
          <w:highlight w:val="green"/>
        </w:rPr>
        <w:t xml:space="preserve">to live </w:t>
      </w:r>
      <w:r w:rsidRPr="005761E2">
        <w:rPr>
          <w:rStyle w:val="Emphasis"/>
          <w:highlight w:val="green"/>
        </w:rPr>
        <w:t>healthily</w:t>
      </w:r>
      <w:r w:rsidRPr="005761E2">
        <w:rPr>
          <w:sz w:val="14"/>
          <w:lang w:val="en-US"/>
        </w:rPr>
        <w:t xml:space="preserve">, </w:t>
      </w:r>
      <w:r w:rsidRPr="005761E2">
        <w:rPr>
          <w:rStyle w:val="StyleUnderline"/>
          <w:rFonts w:asciiTheme="minorHAnsi" w:hAnsiTheme="minorHAnsi" w:cstheme="minorHAnsi"/>
        </w:rPr>
        <w:t xml:space="preserve">to live </w:t>
      </w:r>
      <w:r w:rsidRPr="005761E2">
        <w:rPr>
          <w:rStyle w:val="Emphasis"/>
          <w:highlight w:val="green"/>
        </w:rPr>
        <w:t>long and</w:t>
      </w:r>
      <w:r w:rsidRPr="005761E2">
        <w:rPr>
          <w:rStyle w:val="Emphasis"/>
        </w:rPr>
        <w:t xml:space="preserve"> to live </w:t>
      </w:r>
      <w:r w:rsidRPr="005761E2">
        <w:rPr>
          <w:rStyle w:val="Emphasis"/>
          <w:highlight w:val="green"/>
        </w:rPr>
        <w:t>happily</w:t>
      </w:r>
      <w:r w:rsidRPr="005761E2">
        <w:rPr>
          <w:rFonts w:asciiTheme="minorHAnsi" w:hAnsiTheme="minorHAnsi" w:cstheme="minorHAnsi"/>
          <w:sz w:val="14"/>
        </w:rPr>
        <w:t xml:space="preserve"> – even when, in biological terms, he “should have been dead long ago”.115 </w:t>
      </w:r>
      <w:r w:rsidRPr="005761E2">
        <w:rPr>
          <w:rStyle w:val="StyleUnderline"/>
          <w:rFonts w:asciiTheme="minorHAnsi" w:hAnsiTheme="minorHAnsi" w:cstheme="minorHAnsi"/>
          <w:highlight w:val="green"/>
        </w:rPr>
        <w:t xml:space="preserve">This is because bio-power is </w:t>
      </w:r>
      <w:r w:rsidRPr="005761E2">
        <w:rPr>
          <w:rStyle w:val="Emphasis"/>
          <w:highlight w:val="green"/>
        </w:rPr>
        <w:t>not bloody power</w:t>
      </w:r>
      <w:r w:rsidRPr="005761E2">
        <w:rPr>
          <w:rStyle w:val="StyleUnderline"/>
          <w:rFonts w:asciiTheme="minorHAnsi" w:hAnsiTheme="minorHAnsi" w:cstheme="minorHAnsi"/>
        </w:rPr>
        <w:t xml:space="preserve"> over bare life for its own sake </w:t>
      </w:r>
      <w:r w:rsidRPr="005761E2">
        <w:rPr>
          <w:rStyle w:val="StyleUnderline"/>
          <w:rFonts w:asciiTheme="minorHAnsi" w:hAnsiTheme="minorHAnsi" w:cstheme="minorHAnsi"/>
          <w:highlight w:val="green"/>
        </w:rPr>
        <w:t>but pure power</w:t>
      </w:r>
      <w:r w:rsidRPr="005761E2">
        <w:rPr>
          <w:rStyle w:val="StyleUnderline"/>
          <w:rFonts w:asciiTheme="minorHAnsi" w:hAnsiTheme="minorHAnsi" w:cstheme="minorHAnsi"/>
        </w:rPr>
        <w:t xml:space="preserve"> over all life </w:t>
      </w:r>
      <w:r w:rsidRPr="005761E2">
        <w:rPr>
          <w:rStyle w:val="StyleUnderline"/>
          <w:rFonts w:asciiTheme="minorHAnsi" w:hAnsiTheme="minorHAnsi" w:cstheme="minorHAnsi"/>
          <w:highlight w:val="green"/>
        </w:rPr>
        <w:t>for the sake of the living</w:t>
      </w:r>
      <w:r w:rsidRPr="005761E2">
        <w:rPr>
          <w:sz w:val="14"/>
          <w:lang w:val="en-US"/>
        </w:rPr>
        <w:t xml:space="preserve">. </w:t>
      </w:r>
      <w:r w:rsidRPr="005761E2">
        <w:rPr>
          <w:rStyle w:val="StyleUnderline"/>
          <w:rFonts w:asciiTheme="minorHAnsi" w:hAnsiTheme="minorHAnsi" w:cstheme="minorHAnsi"/>
          <w:highlight w:val="green"/>
        </w:rPr>
        <w:t>It is</w:t>
      </w:r>
      <w:r w:rsidRPr="005761E2">
        <w:rPr>
          <w:rStyle w:val="StyleUnderline"/>
          <w:rFonts w:asciiTheme="minorHAnsi" w:hAnsiTheme="minorHAnsi" w:cstheme="minorHAnsi"/>
        </w:rPr>
        <w:t xml:space="preserve"> not power but the living</w:t>
      </w:r>
      <w:r w:rsidRPr="005761E2">
        <w:rPr>
          <w:sz w:val="14"/>
          <w:lang w:val="en-US"/>
        </w:rPr>
        <w:t xml:space="preserve">, </w:t>
      </w:r>
      <w:r w:rsidRPr="005761E2">
        <w:rPr>
          <w:rStyle w:val="StyleUnderline"/>
          <w:rFonts w:asciiTheme="minorHAnsi" w:hAnsiTheme="minorHAnsi" w:cstheme="minorHAnsi"/>
          <w:highlight w:val="green"/>
        </w:rPr>
        <w:t>the condition of all life</w:t>
      </w:r>
      <w:r w:rsidRPr="005761E2">
        <w:rPr>
          <w:rFonts w:asciiTheme="minorHAnsi" w:hAnsiTheme="minorHAnsi" w:cstheme="minorHAnsi"/>
          <w:sz w:val="14"/>
        </w:rPr>
        <w:t xml:space="preserve"> – individual as well as collective – </w:t>
      </w:r>
      <w:r w:rsidRPr="005761E2">
        <w:rPr>
          <w:rStyle w:val="StyleUnderline"/>
          <w:rFonts w:asciiTheme="minorHAnsi" w:hAnsiTheme="minorHAnsi" w:cstheme="minorHAnsi"/>
          <w:highlight w:val="green"/>
        </w:rPr>
        <w:t>that is the measure of the success of bio-power</w:t>
      </w:r>
      <w:r w:rsidRPr="005761E2">
        <w:rPr>
          <w:sz w:val="14"/>
          <w:lang w:val="en-US"/>
        </w:rPr>
        <w:t xml:space="preserve">. </w:t>
      </w:r>
    </w:p>
    <w:p w:rsidR="00580945" w:rsidRDefault="00580945" w:rsidP="00580945">
      <w:pPr>
        <w:pStyle w:val="Heading3"/>
      </w:pPr>
      <w:proofErr w:type="gramStart"/>
      <w:r>
        <w:lastRenderedPageBreak/>
        <w:t>agamben</w:t>
      </w:r>
      <w:proofErr w:type="gramEnd"/>
      <w:r>
        <w:t xml:space="preserve"> wrong</w:t>
      </w:r>
      <w:r w:rsidR="000C6464">
        <w:t xml:space="preserve"> about law</w:t>
      </w:r>
    </w:p>
    <w:p w:rsidR="00C306EB" w:rsidRPr="00CA64FC" w:rsidRDefault="00C306EB" w:rsidP="00C306EB">
      <w:pPr>
        <w:pStyle w:val="Heading4"/>
      </w:pPr>
      <w:r>
        <w:t>Agamben’s conception of law are incredibly essentialist and provides no remedy</w:t>
      </w:r>
    </w:p>
    <w:p w:rsidR="00C306EB" w:rsidRDefault="00C306EB" w:rsidP="00C306EB">
      <w:r w:rsidRPr="00E52174">
        <w:rPr>
          <w:rStyle w:val="Style13ptBold"/>
        </w:rPr>
        <w:t>Schotel 09</w:t>
      </w:r>
      <w:r>
        <w:t xml:space="preserve"> (Bas, </w:t>
      </w:r>
      <w:r w:rsidRPr="00D21913">
        <w:t>assistant professor (Ph.D., LLM) at University of Amsterdam</w:t>
      </w:r>
      <w:r>
        <w:t>, “</w:t>
      </w:r>
      <w:r w:rsidRPr="00D21913">
        <w:t>DEFENDING OUR LEGAL PRACTICES: A LEGAL CRITIQUE OF GIORGIO AGAMBEN’S STATE OF EXCEPTION</w:t>
      </w:r>
      <w:r>
        <w:t xml:space="preserve">”, </w:t>
      </w:r>
      <w:r w:rsidRPr="00D21913">
        <w:t>http://amsterdamlawforum.org/article/viewArticle/68/124</w:t>
      </w:r>
      <w:r>
        <w:t>)//BW</w:t>
      </w:r>
    </w:p>
    <w:p w:rsidR="00C306EB" w:rsidRPr="00C306EB" w:rsidRDefault="00C306EB" w:rsidP="00C306EB">
      <w:pPr>
        <w:rPr>
          <w:sz w:val="14"/>
        </w:rPr>
      </w:pPr>
      <w:r w:rsidRPr="00D21913">
        <w:rPr>
          <w:sz w:val="14"/>
        </w:rPr>
        <w:t xml:space="preserve">VI. Critique Let us return </w:t>
      </w:r>
      <w:r w:rsidRPr="00CA64FC">
        <w:rPr>
          <w:rStyle w:val="StyleUnderline"/>
        </w:rPr>
        <w:t>to Agamben’s provocative questions directed at lawyers. According to Agamben we are silent about the killing machine</w:t>
      </w:r>
      <w:r w:rsidRPr="00D21913">
        <w:rPr>
          <w:sz w:val="14"/>
        </w:rPr>
        <w:t>, which concerns us because it is inherently tied to law: the state of exception. Our legal culture is in radical decline, because we have not come up with an adequate theory of the state of exception. We have been incapable of addressing the two forces at work: law and life. We have not been able to create an open space where we can play with the elements and create new meaning of life and law. These accusations do not hold</w:t>
      </w:r>
      <w:r w:rsidRPr="00CA64FC">
        <w:rPr>
          <w:rStyle w:val="StyleUnderline"/>
        </w:rPr>
        <w:t>. In earlier reviews it has been correctly pointed out that lawyers are not silent and that especially in court lawyers have raised their voice, which Agamben totally omits in his thesis</w:t>
      </w:r>
      <w:r w:rsidRPr="00D21913">
        <w:rPr>
          <w:sz w:val="14"/>
        </w:rPr>
        <w:t xml:space="preserve">. Reference to those excellent reviews should suffice, if they would not have conceded already too much to Agamben’s thesis.10 </w:t>
      </w:r>
      <w:proofErr w:type="gramStart"/>
      <w:r w:rsidRPr="00D21913">
        <w:rPr>
          <w:sz w:val="14"/>
        </w:rPr>
        <w:t>These</w:t>
      </w:r>
      <w:proofErr w:type="gramEnd"/>
      <w:r w:rsidRPr="00D21913">
        <w:rPr>
          <w:sz w:val="14"/>
        </w:rPr>
        <w:t xml:space="preserve"> misrepresentations (or outright omissions) of what lawyers are doing are not harmless or innocent omissions. They constitute a dangerous move away from a contextual understanding of law as practice of practical reasoning. Instead Agamben moves us to a kind of ontological and even metaphysical notion of law. To appreciate my concern one may simply ask one question: what is left – in concrete and practical terms -of the law if we adopt Agamben’s thesis? What are lawyers doing when Agamben will have it his way</w:t>
      </w:r>
      <w:r w:rsidRPr="00CA64FC">
        <w:rPr>
          <w:rStyle w:val="StyleUnderline"/>
        </w:rPr>
        <w:t xml:space="preserve">? In spite of all his good intentions and legitimate concerns, Agamben covertly advocates a ‘selling out’ of our legal practice. So rather than giving Agamben a charitable reading, and tolerate the ‘often alien tenor’11 of his work, I will show its fundamental inadequacy to provide a plausible account of the current legal practice and law in general. </w:t>
      </w:r>
      <w:r w:rsidRPr="00CA64FC">
        <w:rPr>
          <w:rStyle w:val="Emphasis"/>
        </w:rPr>
        <w:t>Both his methods to describe law as the descriptions of it are deeply flawed.</w:t>
      </w:r>
      <w:r>
        <w:rPr>
          <w:rStyle w:val="Emphasis"/>
        </w:rPr>
        <w:t xml:space="preserve"> </w:t>
      </w:r>
      <w:r w:rsidRPr="00D21913">
        <w:rPr>
          <w:sz w:val="14"/>
        </w:rPr>
        <w:t xml:space="preserve">VI.1 Law Has Normative Force At the outset of his thesis Agamben runs into fundamental difficulties. His concern is the impunity of violations of international law by governments that nevertheless still claim to be applying law. </w:t>
      </w:r>
      <w:r w:rsidRPr="00CA64FC">
        <w:rPr>
          <w:rStyle w:val="StyleUnderline"/>
        </w:rPr>
        <w:t>If we take Agamben’s diagnosis and his solution seriously, there is actually no way we can tell whether there are violations of international law in the first place. The only thing Agamben can claim is that killings, incarcerations, infliction of hardship, in short violence acts are taking place. But under his theory there is no legal standard available to qualify these acts as violations</w:t>
      </w:r>
      <w:r w:rsidRPr="00D21913">
        <w:rPr>
          <w:sz w:val="14"/>
        </w:rPr>
        <w:t xml:space="preserve">. This is probably the greatest danger of his theory. It cannot identify outright abuse of the law and bad faith, while this is clearly what was going on with the Bush government.12 </w:t>
      </w:r>
      <w:proofErr w:type="gramStart"/>
      <w:r w:rsidRPr="00D21913">
        <w:rPr>
          <w:sz w:val="14"/>
        </w:rPr>
        <w:t>By</w:t>
      </w:r>
      <w:proofErr w:type="gramEnd"/>
      <w:r w:rsidRPr="00D21913">
        <w:rPr>
          <w:sz w:val="14"/>
        </w:rPr>
        <w:t xml:space="preserve"> giving too much credit to the discourse of these governments and taking this discourse as his starting point, there is no concern for him to deal with. The simple fact that violence is used could not concern him as such. It may only worry him if there is a normative standard according to which this violence is wrong, unjust illegitimate, or illegal. In other words</w:t>
      </w:r>
      <w:r w:rsidRPr="00CA64FC">
        <w:rPr>
          <w:rStyle w:val="StyleUnderline"/>
        </w:rPr>
        <w:t>, Agamben is in blatant contradiction. The simple fact that he believes that governments are violating current international and domestic law means that they have normative force</w:t>
      </w:r>
      <w:r w:rsidRPr="00D21913">
        <w:rPr>
          <w:sz w:val="14"/>
        </w:rPr>
        <w:t xml:space="preserve">. It means that they are supposed to be obeyed and that as such they constitute reasons for action. If so, then already this simple but fundamental point makes Agamben’s enterprise practically obsolete. </w:t>
      </w:r>
      <w:r w:rsidRPr="00CA64FC">
        <w:rPr>
          <w:rStyle w:val="StyleUnderline"/>
        </w:rPr>
        <w:t>It seems that he realises this contradiction, since he hardly ever speaks of violations, abuses and misuses of the law</w:t>
      </w:r>
      <w:r w:rsidRPr="00D21913">
        <w:rPr>
          <w:sz w:val="14"/>
        </w:rPr>
        <w:t xml:space="preserve">. VI.2 Lawyers Are Not Silent </w:t>
      </w:r>
      <w:r w:rsidRPr="00CA64FC">
        <w:rPr>
          <w:rStyle w:val="StyleUnderline"/>
        </w:rPr>
        <w:t>Agamben’s failure to recognise his own need to rely on the normative force of existing law explains why he cannot or does not want to hear the lawyers</w:t>
      </w:r>
      <w:r w:rsidRPr="00D21913">
        <w:rPr>
          <w:sz w:val="14"/>
        </w:rPr>
        <w:t xml:space="preserve">. Yet lawyers are far from silent. For sure, they may not engage in philosophical inquiry into the genealogy and etymology (!) of obscure phenomena of Roman law, they have been raising their voice in the context of a particular practice, i.e. legal practice. Just to take the example of the treatment of Guantanamo detainees: lawyers of all ranks, affiliation and function have been fighting the violations of international and domestic law. </w:t>
      </w:r>
      <w:r w:rsidRPr="00CA64FC">
        <w:rPr>
          <w:rStyle w:val="StyleUnderline"/>
        </w:rPr>
        <w:t>From the justices of US Supreme Court and professional human rights defence lawyers,13 law clinic students14, to Pentagon officials, and former military defence lawyers.15 The lawyers are equally talkative when it comes to theorising the state of exception</w:t>
      </w:r>
      <w:r w:rsidRPr="00D21913">
        <w:rPr>
          <w:sz w:val="14"/>
        </w:rPr>
        <w:t>. As Kanwar nicely shows, constitutionalist produced “a great deal of legal writing” on the issue, they may not have reached “any consensus on these issues, but that is not the same as remaining silent”16 In short, as long as the legal practice can assert that violations of law are taking place, the law has normative force. In other words, Agamben’s philosophical concern seems to vanish and his first accusation has been proven false. VI.3 The Law Is Being Applied A</w:t>
      </w:r>
      <w:r w:rsidRPr="00D21913">
        <w:rPr>
          <w:rStyle w:val="StyleUnderline"/>
        </w:rPr>
        <w:t>gamben may object to my previous points that all those lawyers that are raising their voice are only referring to a law that is formally in force but not applied</w:t>
      </w:r>
      <w:r w:rsidRPr="00D21913">
        <w:rPr>
          <w:sz w:val="14"/>
        </w:rPr>
        <w:t xml:space="preserve">: “force-oflaw”. Again, he is wrong from an empirical perspective. The Supreme Court cases cited earlier show that gradually but progressively the Guantanamo practices are invalidated.17 But let us, for argument’s sake, concede that gross violations are taking place with impunity to the effect that the law is actually not-applied. This empirical claim raises important methodological and normative issues. What is the level of compliance needed for a law to be qualified as ‘applied’? What do we measure: the quantity or the quality of the compliance? Or do we only measure the violations? </w:t>
      </w:r>
      <w:r w:rsidRPr="00D21913">
        <w:rPr>
          <w:rStyle w:val="StyleUnderline"/>
        </w:rPr>
        <w:t xml:space="preserve">What Agamben needs are standards to evaluate whether or not a law, a set of laws or even the law itself, is bankrupt. But this </w:t>
      </w:r>
      <w:r w:rsidRPr="00D21913">
        <w:rPr>
          <w:rStyle w:val="StyleUnderline"/>
        </w:rPr>
        <w:lastRenderedPageBreak/>
        <w:t>means that he has to provide us with an account of the functions and capabilities of law. Obviously, he fails to do so. This alone should already dismiss his claims</w:t>
      </w:r>
      <w:r w:rsidRPr="00D21913">
        <w:rPr>
          <w:sz w:val="14"/>
        </w:rPr>
        <w:t xml:space="preserve">. For it shows a categorical refusal to account for even the most minimal features of a phenomenon he seeks to criticise, even revolutionise. Let me briefly illustrate how one’s definition of the functions of law matters to determining law’s effectiveness.18 If the focus is on guiding behaviour, then failure to comply with the law will sooner amount to its ineffectiveness. By contrast, if the function of the law is more a matter of restorative justice then violations do not really affect its effectiveness. What matters is whether sooner or later the norms are – ex post – enforced on the violators. Of course, law is more complex and may have a variety of functions. But this goes just to show that one should distinguish between different branches of law, because often the functions change accordingly. Also, we must consider the experience of the law with applying particular norms. For example, some human rights are quite old while others very recent. One cannot expect the new right to be as effective as the older one.19 VI.4 Law Cannot Be Understood through a Paradigm and Genealogical Inquiry Maybe I have overstated my fears for Agamben’s work. By the mere fact of using the instrument of the ‘paradigm’ and the method of genealogical inquiry he gives up any pretension of offering us a far reaching insight into the law.20 </w:t>
      </w:r>
      <w:proofErr w:type="gramStart"/>
      <w:r w:rsidRPr="00D21913">
        <w:rPr>
          <w:sz w:val="14"/>
        </w:rPr>
        <w:t>So</w:t>
      </w:r>
      <w:proofErr w:type="gramEnd"/>
      <w:r w:rsidRPr="00D21913">
        <w:rPr>
          <w:sz w:val="14"/>
        </w:rPr>
        <w:t xml:space="preserve"> he is harmless after all. But just to be sure let me briefly indicate why Agamben’s methodology can tell us so little about the law (qua law). First, since </w:t>
      </w:r>
      <w:r w:rsidRPr="00D21913">
        <w:rPr>
          <w:rStyle w:val="StyleUnderline"/>
        </w:rPr>
        <w:t>his enterprise is not at all sociological he has no regard for the actual practice and contexts in which certain legal concepts were used. As a result he cannot actually say whether a certain legal arrangement was actually seriously practiced at all, let alone found relevant</w:t>
      </w:r>
      <w:r w:rsidRPr="00D21913">
        <w:rPr>
          <w:sz w:val="14"/>
        </w:rPr>
        <w:t xml:space="preserve">. For a genealogy this does not pose any problem. This also explains why Agamben can bring to the stage without any embarrassment extremely obscure legal arrangements such as the iustitium in combination with the senatus consultum ultimum. In fact, </w:t>
      </w:r>
      <w:r w:rsidRPr="00D21913">
        <w:rPr>
          <w:rStyle w:val="StyleUnderline"/>
        </w:rPr>
        <w:t>Roman law seems to Agamben just as relevant as US constitutional law</w:t>
      </w:r>
      <w:r w:rsidRPr="00D21913">
        <w:rPr>
          <w:sz w:val="14"/>
        </w:rPr>
        <w:t xml:space="preserve">. In fact, as Kanwar pointed out, US constitutional does not seem at all relevant to Agamben. Similarly, the disregard for practice explains why he can omit one of the greatest practices of modern legal systems: judicial review. The reason is simple: because social facts do not matter only the aspects are withhold that fit the paradigm. </w:t>
      </w:r>
      <w:r w:rsidRPr="00D21913">
        <w:rPr>
          <w:rStyle w:val="StyleUnderline"/>
        </w:rPr>
        <w:t>The same happens with all the authorities that do not fit Agamben’s paradigm. Rather than questioning his paradigm he rejects the authority.</w:t>
      </w:r>
      <w:r w:rsidRPr="00D21913">
        <w:rPr>
          <w:sz w:val="14"/>
        </w:rPr>
        <w:t xml:space="preserve">21 However, the grounds for the rejections are unclear or rather absent. Often he cannot do better than etymology. In any event, the rejections cannot be based on a more plausible, complex and contextualised understanding of the particular practice in which the legal concept was used. For practice does not matter to Agamben. This maybe a well accepted methodology in the art of aesthetics, </w:t>
      </w:r>
      <w:r w:rsidRPr="00D21913">
        <w:rPr>
          <w:rStyle w:val="StyleUnderline"/>
        </w:rPr>
        <w:t>it is not acceptable for understanding practices of collective action and discourse such as politics and law.</w:t>
      </w:r>
      <w:r>
        <w:rPr>
          <w:rStyle w:val="StyleUnderline"/>
        </w:rPr>
        <w:t xml:space="preserve"> </w:t>
      </w:r>
      <w:r w:rsidRPr="00D21913">
        <w:rPr>
          <w:rStyle w:val="StyleUnderline"/>
        </w:rPr>
        <w:t>His contempt of practice, and the necessary singular focus of the paradigm, drive Agamben into a dangerous ontological, and at the same time metaphysical, exercise.</w:t>
      </w:r>
      <w:r w:rsidRPr="00D21913">
        <w:rPr>
          <w:sz w:val="14"/>
        </w:rPr>
        <w:t xml:space="preserve"> This paves the way for an essentialist and – indeed – singular understanding of law. Ultimately everything can be traced back to the state of exception. And since the law is defined as the state of exception and social facts are not to be accounted for, it is impossible to refute this account of the law. </w:t>
      </w:r>
      <w:r w:rsidRPr="00D21913">
        <w:rPr>
          <w:rStyle w:val="StyleUnderline"/>
        </w:rPr>
        <w:t>As he deprived the law of all its complexities, diversity, openness and at the same time constraints (and thus normativity), no wonder why Agamben wants to get rid of the law</w:t>
      </w:r>
      <w:r w:rsidRPr="00D21913">
        <w:rPr>
          <w:sz w:val="14"/>
        </w:rPr>
        <w:t>. Agamben has ‘put up a straw man’. First he erects up the straw man of an outdated legal formalism, as if lawyers still believed that the application of the norm could be derived exclusively from the norm. Hardly any legal positivist will hold this view. Of course there is a decision in both law making and law applying. Big deal! You do not need Schmitt anymore to make this point. And you certainly need not jump from the ‘decision’ to an omnipresence of the state of exception.22 What matters is to see that even -or precisely -the decision is must be subjected to legal constraints. The second straw man is a law confined to a simplistic struggle between law and life. Obviously, when presented with such an arid and binary view of law, we need metaphysical constructs such as ‘pure law’ and ‘open space of human praxis’. Instead, if we put aside this straw man, and abandon a foundationalist and essentialist view of law, a myriad of actual legal concepts surfaces.23 And each of these concepts can create constraints for governmental legal actions. Of course</w:t>
      </w:r>
      <w:r w:rsidRPr="00D21913">
        <w:rPr>
          <w:rStyle w:val="StyleUnderline"/>
        </w:rPr>
        <w:t>, none of these concepts can rule out governments abusing the law and acting in bad faith. But they make it difficult for them. And today our current legal practices can actually hold the individual officials accountable</w:t>
      </w:r>
      <w:r w:rsidRPr="00D21913">
        <w:rPr>
          <w:sz w:val="14"/>
        </w:rPr>
        <w:t>.24 For sure, this takes time. But the law must hesitate and take its time, for the law needs to make a multitude of connections. In fact, without the necessary hesitations the law may even become suspect of coinciding with self-evidence and common sense.25</w:t>
      </w:r>
    </w:p>
    <w:p w:rsidR="00C306EB" w:rsidRDefault="00C306EB" w:rsidP="00C306EB"/>
    <w:p w:rsidR="008C008B" w:rsidRDefault="008C008B" w:rsidP="008C008B">
      <w:pPr>
        <w:pStyle w:val="Heading4"/>
      </w:pPr>
      <w:r>
        <w:t>Law is transformative and positive --- Agamben oversimplifies</w:t>
      </w:r>
    </w:p>
    <w:p w:rsidR="008C008B" w:rsidRDefault="008C008B" w:rsidP="008C008B">
      <w:r w:rsidRPr="00BD2188">
        <w:rPr>
          <w:rStyle w:val="Style13ptBold"/>
        </w:rPr>
        <w:t xml:space="preserve">Brännström 08 </w:t>
      </w:r>
      <w:r>
        <w:t>(</w:t>
      </w:r>
      <w:r w:rsidRPr="00BD2188">
        <w:t>Leila</w:t>
      </w:r>
      <w:r>
        <w:t xml:space="preserve">, </w:t>
      </w:r>
      <w:r w:rsidRPr="00BD2188">
        <w:t>Assistant Professor (subst),</w:t>
      </w:r>
      <w:r>
        <w:t xml:space="preserve"> Lund University Faculty of Law, “How I learned to stop worrying and use the legal argument A critique of Giorgio Agamben’s conception of law”, </w:t>
      </w:r>
      <w:r w:rsidRPr="00BD2188">
        <w:t>http://lup.lub.lu.se/luur/download?func=downloadFile&amp;recordOId=2370100&amp;fileOId=4001240</w:t>
      </w:r>
      <w:r>
        <w:t>)//BW</w:t>
      </w:r>
    </w:p>
    <w:p w:rsidR="008C008B" w:rsidRPr="008C008B" w:rsidRDefault="008C008B" w:rsidP="00C306EB">
      <w:pPr>
        <w:rPr>
          <w:b/>
          <w:u w:val="single"/>
        </w:rPr>
      </w:pPr>
      <w:r w:rsidRPr="002347BD">
        <w:rPr>
          <w:rStyle w:val="StyleUnderline"/>
        </w:rPr>
        <w:t>In Agamben’s writings law is represented as a uniplanar surface</w:t>
      </w:r>
      <w:r w:rsidRPr="00BD2188">
        <w:rPr>
          <w:sz w:val="16"/>
        </w:rPr>
        <w:t xml:space="preserve">, even if a sophistication is present as the surface is twisted to the form of a Möbius strip (cf. Agamben 1998, 15, 37). Despite the twist, law is still represented as a homogeneous entity with a single border. The twist in the surface represents that, in Agamben’s wording, ‘law is outside itself’ (Agamben 1998, 15). </w:t>
      </w:r>
      <w:r w:rsidRPr="002347BD">
        <w:rPr>
          <w:rStyle w:val="StyleUnderline"/>
        </w:rPr>
        <w:t>A state of affairs he claims</w:t>
      </w:r>
      <w:r>
        <w:rPr>
          <w:rStyle w:val="StyleUnderline"/>
        </w:rPr>
        <w:t xml:space="preserve"> </w:t>
      </w:r>
      <w:r w:rsidRPr="002347BD">
        <w:rPr>
          <w:rStyle w:val="StyleUnderline"/>
        </w:rPr>
        <w:t>instantiates itself in paradoxes like the im/possibility of legal creation ex nihilo and</w:t>
      </w:r>
      <w:r>
        <w:rPr>
          <w:rStyle w:val="StyleUnderline"/>
        </w:rPr>
        <w:t xml:space="preserve"> </w:t>
      </w:r>
      <w:r w:rsidRPr="002347BD">
        <w:rPr>
          <w:rStyle w:val="StyleUnderline"/>
        </w:rPr>
        <w:t>the im/possibility of the legal regulation of legally banned situations</w:t>
      </w:r>
      <w:r w:rsidRPr="00BD2188">
        <w:rPr>
          <w:sz w:val="16"/>
        </w:rPr>
        <w:t xml:space="preserve"> – for example legal codification of self-defense or the right of resistance against unlawful law. </w:t>
      </w:r>
      <w:r w:rsidRPr="002347BD">
        <w:rPr>
          <w:rStyle w:val="StyleUnderline"/>
        </w:rPr>
        <w:t>The</w:t>
      </w:r>
      <w:r>
        <w:rPr>
          <w:rStyle w:val="StyleUnderline"/>
        </w:rPr>
        <w:t xml:space="preserve"> </w:t>
      </w:r>
      <w:r w:rsidRPr="002347BD">
        <w:rPr>
          <w:rStyle w:val="StyleUnderline"/>
        </w:rPr>
        <w:t xml:space="preserve">paradoxical structure of law is, in turn, claimed to explain how life, </w:t>
      </w:r>
      <w:r w:rsidRPr="002347BD">
        <w:rPr>
          <w:rStyle w:val="StyleUnderline"/>
        </w:rPr>
        <w:lastRenderedPageBreak/>
        <w:t>violence, and</w:t>
      </w:r>
      <w:r>
        <w:rPr>
          <w:rStyle w:val="StyleUnderline"/>
        </w:rPr>
        <w:t xml:space="preserve"> </w:t>
      </w:r>
      <w:r w:rsidRPr="002347BD">
        <w:rPr>
          <w:rStyle w:val="StyleUnderline"/>
        </w:rPr>
        <w:t>sovereignty are simultaneously inside and outside the legal order</w:t>
      </w:r>
      <w:r w:rsidRPr="00BD2188">
        <w:rPr>
          <w:sz w:val="16"/>
        </w:rPr>
        <w:t xml:space="preserve">. The paradoxes that Agamben enumerates are however engendered in the first place by his understanding of law as a mystic, monolithic, unilaterally productive, and ahistorical entity. As </w:t>
      </w:r>
      <w:r w:rsidRPr="00BD2188">
        <w:rPr>
          <w:rStyle w:val="StyleUnderline"/>
        </w:rPr>
        <w:t>Agamben’s reasoning suppresses temporality and depopulates</w:t>
      </w:r>
      <w:r>
        <w:rPr>
          <w:rStyle w:val="StyleUnderline"/>
        </w:rPr>
        <w:t xml:space="preserve"> </w:t>
      </w:r>
      <w:r w:rsidRPr="00BD2188">
        <w:rPr>
          <w:rStyle w:val="StyleUnderline"/>
        </w:rPr>
        <w:t>the legal field</w:t>
      </w:r>
      <w:r w:rsidRPr="00BD2188">
        <w:rPr>
          <w:sz w:val="16"/>
        </w:rPr>
        <w:t xml:space="preserve">, paradoxes arise as a result of treating law as an object rather than a practice that is performed. Behind the fear of law that Agamben shows when he says that an ‘unprecedented biopolitical catastrophe’ is awaiting us if we do not break with the current politico-legal rationality, is a representation of law as an object – as a machine – standing outside history and affecting the course of events. Foucault has argued that if the state is abstracted and hypostatized – as a cold-blooded monster or the instrument of class repression – it appears to be the driving force behind all sorts of effects, which leads to the overvaluation of the ‘state-problem’ and causes inflationary effects such as statophobia. He reminds us that the state is nothing more than a flexible bundle of juxtaposed practices (Foucault 2006, 112–115). Similarly, law is not all too powerful or all too powerless; it is a protean combination of law-producing and reproducing practices and does not have an existence outside of that. </w:t>
      </w:r>
      <w:r w:rsidRPr="00BD2188">
        <w:rPr>
          <w:rStyle w:val="StyleUnderline"/>
        </w:rPr>
        <w:t>Agamben’s way of treating law as a point of departure rather than as</w:t>
      </w:r>
      <w:r>
        <w:rPr>
          <w:rStyle w:val="StyleUnderline"/>
        </w:rPr>
        <w:t xml:space="preserve"> </w:t>
      </w:r>
      <w:r w:rsidRPr="00BD2188">
        <w:rPr>
          <w:rStyle w:val="StyleUnderline"/>
        </w:rPr>
        <w:t>a the result of complicated social processes and as the origin of historical power</w:t>
      </w:r>
      <w:r>
        <w:rPr>
          <w:rStyle w:val="StyleUnderline"/>
        </w:rPr>
        <w:t xml:space="preserve"> </w:t>
      </w:r>
      <w:r w:rsidRPr="00BD2188">
        <w:rPr>
          <w:rStyle w:val="StyleUnderline"/>
        </w:rPr>
        <w:t>relations rather than their effects is somewhat ironic since the crux of his argument</w:t>
      </w:r>
      <w:r>
        <w:rPr>
          <w:rStyle w:val="StyleUnderline"/>
        </w:rPr>
        <w:t xml:space="preserve"> </w:t>
      </w:r>
      <w:r w:rsidRPr="00BD2188">
        <w:rPr>
          <w:rStyle w:val="StyleUnderline"/>
        </w:rPr>
        <w:t>seems to be that law does not have an independent life.</w:t>
      </w:r>
      <w:r w:rsidRPr="00BD2188">
        <w:rPr>
          <w:sz w:val="16"/>
        </w:rPr>
        <w:t xml:space="preserve"> His point, after all, is that the hold that law has over life can be broken and what is ultimately at stake in the state of exception, in legal production and decision-making and in biopolitical matters, is extrajudicial (cf. Agamben 2005, 11, 87–88). 41 Another example of such </w:t>
      </w:r>
      <w:r w:rsidRPr="00BD2188">
        <w:rPr>
          <w:rStyle w:val="StyleUnderline"/>
        </w:rPr>
        <w:t>overestimation of the legal point of view in Agamben’s</w:t>
      </w:r>
      <w:r>
        <w:rPr>
          <w:rStyle w:val="StyleUnderline"/>
        </w:rPr>
        <w:t xml:space="preserve"> </w:t>
      </w:r>
      <w:r w:rsidRPr="00BD2188">
        <w:rPr>
          <w:rStyle w:val="StyleUnderline"/>
        </w:rPr>
        <w:t>work would be the overstatement of the differences between incarcerated aliens and</w:t>
      </w:r>
      <w:r>
        <w:rPr>
          <w:rStyle w:val="StyleUnderline"/>
        </w:rPr>
        <w:t xml:space="preserve"> </w:t>
      </w:r>
      <w:r w:rsidRPr="00BD2188">
        <w:rPr>
          <w:rStyle w:val="StyleUnderline"/>
        </w:rPr>
        <w:t>incarcerated citizens.</w:t>
      </w:r>
      <w:r w:rsidRPr="00BD2188">
        <w:rPr>
          <w:sz w:val="16"/>
        </w:rPr>
        <w:t xml:space="preserve"> Agamben’s black and white image of law has its counterpart in his notion of bio-power as the controlling of the (increasingly blurred) borderline between life and death. Bio-power is here reduced to a question of either/or, eradicating all differentiation in the administration and management of life</w:t>
      </w:r>
      <w:r w:rsidRPr="00BD2188">
        <w:rPr>
          <w:rStyle w:val="StyleUnderline"/>
        </w:rPr>
        <w:t>. It is all the more</w:t>
      </w:r>
      <w:r>
        <w:rPr>
          <w:rStyle w:val="StyleUnderline"/>
        </w:rPr>
        <w:t xml:space="preserve"> </w:t>
      </w:r>
      <w:r w:rsidRPr="00BD2188">
        <w:rPr>
          <w:rStyle w:val="StyleUnderline"/>
        </w:rPr>
        <w:t>problematic as the control of the borderline is construed as a legal matter which is</w:t>
      </w:r>
      <w:r>
        <w:rPr>
          <w:rStyle w:val="StyleUnderline"/>
        </w:rPr>
        <w:t xml:space="preserve"> </w:t>
      </w:r>
      <w:r w:rsidRPr="00BD2188">
        <w:rPr>
          <w:rStyle w:val="StyleUnderline"/>
        </w:rPr>
        <w:t>particularly troubling as law is equaled to repression and the state is the sole legal</w:t>
      </w:r>
      <w:r>
        <w:rPr>
          <w:rStyle w:val="StyleUnderline"/>
        </w:rPr>
        <w:t xml:space="preserve"> </w:t>
      </w:r>
      <w:r w:rsidRPr="00BD2188">
        <w:rPr>
          <w:rStyle w:val="StyleUnderline"/>
        </w:rPr>
        <w:t>agent mentioned.</w:t>
      </w:r>
      <w:r>
        <w:rPr>
          <w:rStyle w:val="StyleUnderline"/>
        </w:rPr>
        <w:t xml:space="preserve"> </w:t>
      </w:r>
      <w:r w:rsidRPr="00BD2188">
        <w:rPr>
          <w:rStyle w:val="StyleUnderline"/>
        </w:rPr>
        <w:t>The transposition of law and repression obscure the fact that some legal norms,</w:t>
      </w:r>
      <w:r>
        <w:rPr>
          <w:rStyle w:val="StyleUnderline"/>
        </w:rPr>
        <w:t xml:space="preserve"> </w:t>
      </w:r>
      <w:r w:rsidRPr="00BD2188">
        <w:rPr>
          <w:rStyle w:val="StyleUnderline"/>
        </w:rPr>
        <w:t>rather than immediately directing and appraising behavior, distribute competences</w:t>
      </w:r>
      <w:r>
        <w:rPr>
          <w:rStyle w:val="StyleUnderline"/>
        </w:rPr>
        <w:t xml:space="preserve"> </w:t>
      </w:r>
      <w:r w:rsidRPr="00BD2188">
        <w:rPr>
          <w:rStyle w:val="StyleUnderline"/>
        </w:rPr>
        <w:t>or legal powers which allow legal subjects to introduce changes in legal status</w:t>
      </w:r>
      <w:r>
        <w:rPr>
          <w:rStyle w:val="StyleUnderline"/>
        </w:rPr>
        <w:t xml:space="preserve"> </w:t>
      </w:r>
      <w:r w:rsidRPr="00BD2188">
        <w:rPr>
          <w:rStyle w:val="StyleUnderline"/>
        </w:rPr>
        <w:t>through contract or other arrangements</w:t>
      </w:r>
      <w:r w:rsidRPr="00BD2188">
        <w:rPr>
          <w:sz w:val="16"/>
        </w:rPr>
        <w:t xml:space="preserve">. Think for instance of the biopolitical effects of patenting human genome or the markets for surrogacy motherhood or for human organs. Neither is bio-power necessarily exercised by the state or even through legal action. As Lemke appropriately points out, it is ‘more and more the scientific consultants, economic interest groups, and civil societal mediators that define the beginning, the end and the value of life, in consensus conferences, expert commissions, and ethical counsels’ (Lemke 2005, 11). Since </w:t>
      </w:r>
      <w:r w:rsidRPr="00BD2188">
        <w:rPr>
          <w:rStyle w:val="StyleUnderline"/>
        </w:rPr>
        <w:t>Agamben seems to equate power and repression it comes as no surprise</w:t>
      </w:r>
      <w:r>
        <w:rPr>
          <w:rStyle w:val="StyleUnderline"/>
        </w:rPr>
        <w:t xml:space="preserve"> </w:t>
      </w:r>
      <w:r w:rsidRPr="00BD2188">
        <w:rPr>
          <w:rStyle w:val="StyleUnderline"/>
        </w:rPr>
        <w:t>that he cannot see that bio-power can be exercised in ways radically different from</w:t>
      </w:r>
      <w:r>
        <w:rPr>
          <w:rStyle w:val="StyleUnderline"/>
        </w:rPr>
        <w:t xml:space="preserve"> </w:t>
      </w:r>
      <w:r w:rsidRPr="00BD2188">
        <w:rPr>
          <w:rStyle w:val="StyleUnderline"/>
        </w:rPr>
        <w:t>those of the Nazi-regime</w:t>
      </w:r>
      <w:r w:rsidRPr="00BD2188">
        <w:rPr>
          <w:sz w:val="16"/>
        </w:rPr>
        <w:t xml:space="preserve">. It is not wholly accidental that the biopolitical decisions of market actors scenting investment opportunities and those of us who quit smoking because we are acting in a biopolitically responsible way, go unnoticed in Agamben’s story. </w:t>
      </w:r>
      <w:r w:rsidRPr="00BD2188">
        <w:rPr>
          <w:rStyle w:val="StyleUnderline"/>
        </w:rPr>
        <w:t>Agamben overestimates here, as elsewhere, the role of law in a</w:t>
      </w:r>
      <w:r>
        <w:rPr>
          <w:rStyle w:val="StyleUnderline"/>
        </w:rPr>
        <w:t xml:space="preserve"> </w:t>
      </w:r>
      <w:r w:rsidRPr="00BD2188">
        <w:rPr>
          <w:rStyle w:val="StyleUnderline"/>
        </w:rPr>
        <w:t>story where the (narrow and distorted) legal point of view tends to substitute</w:t>
      </w:r>
      <w:r>
        <w:rPr>
          <w:rStyle w:val="StyleUnderline"/>
        </w:rPr>
        <w:t xml:space="preserve"> </w:t>
      </w:r>
      <w:r w:rsidRPr="00BD2188">
        <w:rPr>
          <w:rStyle w:val="StyleUnderline"/>
        </w:rPr>
        <w:t>reality.</w:t>
      </w:r>
    </w:p>
    <w:p w:rsidR="008C008B" w:rsidRPr="00C306EB" w:rsidRDefault="000C6464" w:rsidP="000C6464">
      <w:pPr>
        <w:pStyle w:val="Heading3"/>
      </w:pPr>
      <w:proofErr w:type="gramStart"/>
      <w:r>
        <w:lastRenderedPageBreak/>
        <w:t>no</w:t>
      </w:r>
      <w:proofErr w:type="gramEnd"/>
      <w:r>
        <w:t xml:space="preserve"> solvency – play fails</w:t>
      </w:r>
    </w:p>
    <w:p w:rsidR="006C32DD" w:rsidRPr="00447753" w:rsidRDefault="006C32DD" w:rsidP="006C32DD">
      <w:pPr>
        <w:pStyle w:val="Heading4"/>
      </w:pPr>
      <w:r>
        <w:t xml:space="preserve">Studious play fails --- ignores inevitable role of </w:t>
      </w:r>
      <w:r w:rsidRPr="00447753">
        <w:rPr>
          <w:u w:val="single"/>
        </w:rPr>
        <w:t>institutions</w:t>
      </w:r>
    </w:p>
    <w:p w:rsidR="006C32DD" w:rsidRDefault="006C32DD" w:rsidP="006C32DD">
      <w:r w:rsidRPr="0079388A">
        <w:rPr>
          <w:b/>
        </w:rPr>
        <w:t>Passavant 7</w:t>
      </w:r>
      <w:r>
        <w:t xml:space="preserve"> (Paul A. – Associate Professor of Political Science at Hobart &amp; William Smith Colleges, “The Contradictory State of Giorgio Agamben,” in Political Theory, Volume 35, Number 2, April 2007, http://ptx.sagepub.com/content/35/2/147.abstract)</w:t>
      </w:r>
    </w:p>
    <w:p w:rsidR="006C32DD" w:rsidRDefault="006C32DD" w:rsidP="006C32DD">
      <w:pPr>
        <w:rPr>
          <w:sz w:val="14"/>
        </w:rPr>
      </w:pPr>
      <w:r w:rsidRPr="00C839C4">
        <w:rPr>
          <w:sz w:val="14"/>
        </w:rPr>
        <w:t xml:space="preserve">Third, </w:t>
      </w:r>
      <w:r w:rsidRPr="0079388A">
        <w:rPr>
          <w:rStyle w:val="StyleUnderline"/>
        </w:rPr>
        <w:t xml:space="preserve">any </w:t>
      </w:r>
      <w:r w:rsidRPr="00C839C4">
        <w:rPr>
          <w:rStyle w:val="StyleUnderline"/>
          <w:highlight w:val="green"/>
        </w:rPr>
        <w:t>social formation is constituted by</w:t>
      </w:r>
      <w:r w:rsidRPr="00C839C4">
        <w:rPr>
          <w:sz w:val="14"/>
        </w:rPr>
        <w:t xml:space="preserve"> elements of both </w:t>
      </w:r>
      <w:r w:rsidRPr="00C839C4">
        <w:rPr>
          <w:rStyle w:val="StyleUnderline"/>
          <w:highlight w:val="green"/>
        </w:rPr>
        <w:t>contingency</w:t>
      </w:r>
      <w:r w:rsidRPr="0079388A">
        <w:rPr>
          <w:rStyle w:val="StyleUnderline"/>
        </w:rPr>
        <w:t xml:space="preserve"> and determination</w:t>
      </w:r>
      <w:r w:rsidRPr="00C839C4">
        <w:rPr>
          <w:sz w:val="14"/>
        </w:rPr>
        <w:t xml:space="preserve">. </w:t>
      </w:r>
      <w:r w:rsidRPr="00C839C4">
        <w:rPr>
          <w:rStyle w:val="Emphasis"/>
          <w:highlight w:val="green"/>
        </w:rPr>
        <w:t>By emphasizing pure potentiality</w:t>
      </w:r>
      <w:r w:rsidRPr="00C839C4">
        <w:rPr>
          <w:sz w:val="14"/>
        </w:rPr>
        <w:t>,</w:t>
      </w:r>
      <w:r w:rsidRPr="00C839C4">
        <w:rPr>
          <w:rStyle w:val="Emphasis"/>
          <w:highlight w:val="green"/>
        </w:rPr>
        <w:t xml:space="preserve"> Agamben misses this</w:t>
      </w:r>
      <w:r w:rsidRPr="00C839C4">
        <w:rPr>
          <w:rStyle w:val="StyleUnderline"/>
          <w:highlight w:val="green"/>
        </w:rPr>
        <w:t xml:space="preserve"> and</w:t>
      </w:r>
      <w:r w:rsidRPr="00C839C4">
        <w:rPr>
          <w:sz w:val="14"/>
        </w:rPr>
        <w:t xml:space="preserve"> either </w:t>
      </w:r>
      <w:r w:rsidRPr="00C839C4">
        <w:rPr>
          <w:rStyle w:val="StyleUnderline"/>
          <w:highlight w:val="green"/>
        </w:rPr>
        <w:t>cherishes</w:t>
      </w:r>
      <w:r w:rsidRPr="00C839C4">
        <w:rPr>
          <w:sz w:val="14"/>
        </w:rPr>
        <w:t xml:space="preserve"> the excessive quality of </w:t>
      </w:r>
      <w:r w:rsidRPr="0079388A">
        <w:rPr>
          <w:rStyle w:val="StyleUnderline"/>
        </w:rPr>
        <w:t xml:space="preserve">pure potentiality to </w:t>
      </w:r>
      <w:r w:rsidRPr="00C839C4">
        <w:rPr>
          <w:rStyle w:val="StyleUnderline"/>
          <w:highlight w:val="green"/>
        </w:rPr>
        <w:t>the neglect of the</w:t>
      </w:r>
      <w:r w:rsidRPr="00C839C4">
        <w:rPr>
          <w:sz w:val="14"/>
        </w:rPr>
        <w:t xml:space="preserve"> exigent needs of the </w:t>
      </w:r>
      <w:r w:rsidRPr="00C839C4">
        <w:rPr>
          <w:rStyle w:val="StyleUnderline"/>
          <w:highlight w:val="green"/>
        </w:rPr>
        <w:t>present</w:t>
      </w:r>
      <w:r w:rsidRPr="00C839C4">
        <w:rPr>
          <w:sz w:val="14"/>
        </w:rPr>
        <w:t xml:space="preserve">, or neglects how the active political subjects he does defend are embedded within finite commitments that necessarily persevere through the foreclosure of other possibilities. Some contemporary political theorists concerned with injustice and the lack of democracy also emphasize contingency, excess, and potentiality over determination, finitude, and acts.49 </w:t>
      </w:r>
      <w:proofErr w:type="gramStart"/>
      <w:r w:rsidRPr="00C839C4">
        <w:rPr>
          <w:sz w:val="14"/>
        </w:rPr>
        <w:t>These</w:t>
      </w:r>
      <w:proofErr w:type="gramEnd"/>
      <w:r w:rsidRPr="00C839C4">
        <w:rPr>
          <w:sz w:val="14"/>
        </w:rPr>
        <w:t xml:space="preserve"> theorists correctly seek to disrupt oppressive patterns. </w:t>
      </w:r>
      <w:r w:rsidRPr="0079388A">
        <w:rPr>
          <w:rStyle w:val="StyleUnderline"/>
        </w:rPr>
        <w:t>Since politics-hence political change-would not be possible under conditions of absolute determination</w:t>
      </w:r>
      <w:r w:rsidRPr="00C839C4">
        <w:rPr>
          <w:sz w:val="14"/>
        </w:rPr>
        <w:t xml:space="preserve">, </w:t>
      </w:r>
      <w:r w:rsidRPr="0079388A">
        <w:rPr>
          <w:rStyle w:val="StyleUnderline"/>
        </w:rPr>
        <w:t>emphasizing contingency or excess makes sense</w:t>
      </w:r>
      <w:r w:rsidRPr="00C839C4">
        <w:rPr>
          <w:sz w:val="14"/>
        </w:rPr>
        <w:t xml:space="preserve">. Yet reflection upon the retraction of certain state services from places like the Bronx during the late 1970s per mits us to see how neither justice nor democracy is served by excessive eco nomic duress or violence. Not only are these contingencies unjust, but also their incapacitating effects prevent democratic practices of government where the latter necessarily presupposes some collective capacity to direct and achieve collective purposes. </w:t>
      </w:r>
      <w:r w:rsidRPr="00C839C4">
        <w:rPr>
          <w:rStyle w:val="StyleUnderline"/>
          <w:highlight w:val="green"/>
        </w:rPr>
        <w:t>State actions that mitigate chaos</w:t>
      </w:r>
      <w:r w:rsidRPr="00C839C4">
        <w:rPr>
          <w:sz w:val="14"/>
        </w:rPr>
        <w:t xml:space="preserve">, </w:t>
      </w:r>
      <w:r w:rsidRPr="0079388A">
        <w:rPr>
          <w:rStyle w:val="StyleUnderline"/>
        </w:rPr>
        <w:t>economic inequality</w:t>
      </w:r>
      <w:r w:rsidRPr="00C839C4">
        <w:rPr>
          <w:sz w:val="14"/>
        </w:rPr>
        <w:t xml:space="preserve">, </w:t>
      </w:r>
      <w:r w:rsidRPr="00C839C4">
        <w:rPr>
          <w:rStyle w:val="StyleUnderline"/>
          <w:highlight w:val="green"/>
        </w:rPr>
        <w:t>and violence</w:t>
      </w:r>
      <w:r w:rsidRPr="00C839C4">
        <w:rPr>
          <w:sz w:val="14"/>
        </w:rPr>
        <w:t xml:space="preserve">, </w:t>
      </w:r>
      <w:r w:rsidRPr="0079388A">
        <w:rPr>
          <w:rStyle w:val="StyleUnderline"/>
        </w:rPr>
        <w:t>then</w:t>
      </w:r>
      <w:r w:rsidRPr="00C839C4">
        <w:rPr>
          <w:sz w:val="14"/>
        </w:rPr>
        <w:t xml:space="preserve">, potentially </w:t>
      </w:r>
      <w:r w:rsidRPr="00C839C4">
        <w:rPr>
          <w:rStyle w:val="StyleUnderline"/>
          <w:highlight w:val="green"/>
        </w:rPr>
        <w:t>contribute to</w:t>
      </w:r>
      <w:r w:rsidRPr="00C839C4">
        <w:rPr>
          <w:sz w:val="14"/>
        </w:rPr>
        <w:t xml:space="preserve"> the </w:t>
      </w:r>
      <w:r w:rsidRPr="00C839C4">
        <w:rPr>
          <w:rStyle w:val="StyleUnderline"/>
          <w:highlight w:val="green"/>
        </w:rPr>
        <w:t>improved justice</w:t>
      </w:r>
      <w:r w:rsidRPr="0079388A">
        <w:rPr>
          <w:rStyle w:val="StyleUnderline"/>
        </w:rPr>
        <w:t xml:space="preserve"> of outcomes and democracy</w:t>
      </w:r>
      <w:r w:rsidRPr="00C839C4">
        <w:rPr>
          <w:sz w:val="14"/>
        </w:rPr>
        <w:t xml:space="preserve">. Political theorists must temper celebrating contingency with a simultaneous consideration of the complicated relation that determination has to democratic </w:t>
      </w:r>
      <w:proofErr w:type="gramStart"/>
      <w:r w:rsidRPr="00C839C4">
        <w:rPr>
          <w:sz w:val="14"/>
        </w:rPr>
        <w:t>purposes.50  Fourth</w:t>
      </w:r>
      <w:proofErr w:type="gramEnd"/>
      <w:r w:rsidRPr="00C839C4">
        <w:rPr>
          <w:sz w:val="14"/>
        </w:rPr>
        <w:t xml:space="preserve">, </w:t>
      </w:r>
      <w:r w:rsidRPr="00C839C4">
        <w:rPr>
          <w:rStyle w:val="Emphasis"/>
          <w:highlight w:val="green"/>
        </w:rPr>
        <w:t>the state's institutions are among the few with the capacity to respond to</w:t>
      </w:r>
      <w:r w:rsidRPr="00C839C4">
        <w:rPr>
          <w:sz w:val="14"/>
        </w:rPr>
        <w:t xml:space="preserve"> the exigency of </w:t>
      </w:r>
      <w:r w:rsidRPr="00C839C4">
        <w:rPr>
          <w:rStyle w:val="Emphasis"/>
          <w:highlight w:val="green"/>
        </w:rPr>
        <w:t>human needs</w:t>
      </w:r>
      <w:r w:rsidRPr="00C839C4">
        <w:rPr>
          <w:sz w:val="14"/>
        </w:rPr>
        <w:t xml:space="preserve"> identified by political theorists. </w:t>
      </w:r>
      <w:r w:rsidRPr="00C839C4">
        <w:rPr>
          <w:rStyle w:val="StyleUnderline"/>
          <w:highlight w:val="green"/>
        </w:rPr>
        <w:t>These actions will necessarily be finite</w:t>
      </w:r>
      <w:r w:rsidRPr="0079388A">
        <w:rPr>
          <w:rStyle w:val="StyleUnderline"/>
        </w:rPr>
        <w:t xml:space="preserve"> and less than wholly adequate</w:t>
      </w:r>
      <w:r w:rsidRPr="00C839C4">
        <w:rPr>
          <w:sz w:val="14"/>
        </w:rPr>
        <w:t xml:space="preserve">, </w:t>
      </w:r>
      <w:r w:rsidRPr="00C839C4">
        <w:rPr>
          <w:rStyle w:val="StyleUnderline"/>
          <w:highlight w:val="green"/>
        </w:rPr>
        <w:t>but responsibility</w:t>
      </w:r>
      <w:r w:rsidRPr="0079388A">
        <w:rPr>
          <w:rStyle w:val="StyleUnderline"/>
        </w:rPr>
        <w:t xml:space="preserve"> may </w:t>
      </w:r>
      <w:r w:rsidRPr="00C839C4">
        <w:rPr>
          <w:rStyle w:val="StyleUnderline"/>
          <w:highlight w:val="green"/>
        </w:rPr>
        <w:t>lie on the side of acknowledging</w:t>
      </w:r>
      <w:r w:rsidRPr="0079388A">
        <w:rPr>
          <w:rStyle w:val="StyleUnderline"/>
        </w:rPr>
        <w:t xml:space="preserve"> these </w:t>
      </w:r>
      <w:r w:rsidRPr="00C839C4">
        <w:rPr>
          <w:rStyle w:val="StyleUnderline"/>
          <w:highlight w:val="green"/>
        </w:rPr>
        <w:t xml:space="preserve">limitations and seeking to </w:t>
      </w:r>
      <w:r w:rsidRPr="00C839C4">
        <w:rPr>
          <w:rStyle w:val="Emphasis"/>
          <w:highlight w:val="green"/>
        </w:rPr>
        <w:t>redress what is lacking</w:t>
      </w:r>
      <w:r w:rsidRPr="0079388A">
        <w:rPr>
          <w:rStyle w:val="Emphasis"/>
        </w:rPr>
        <w:t xml:space="preserve"> in state action </w:t>
      </w:r>
      <w:r w:rsidRPr="00C839C4">
        <w:rPr>
          <w:rStyle w:val="Emphasis"/>
          <w:highlight w:val="green"/>
        </w:rPr>
        <w:t>rather than calling for</w:t>
      </w:r>
      <w:r w:rsidRPr="0079388A">
        <w:rPr>
          <w:rStyle w:val="Emphasis"/>
        </w:rPr>
        <w:t xml:space="preserve"> pure potentiality and </w:t>
      </w:r>
      <w:r w:rsidRPr="00C839C4">
        <w:rPr>
          <w:rStyle w:val="Emphasis"/>
          <w:highlight w:val="green"/>
        </w:rPr>
        <w:t>an end to the state</w:t>
      </w:r>
      <w:r w:rsidRPr="00C839C4">
        <w:rPr>
          <w:sz w:val="14"/>
        </w:rPr>
        <w:t xml:space="preserve">. We may conclude that claims to justice or democracy based on the wish to rid ourselves of the state once and for all are like George W. Bush claiming to be an environmentalist because he has proposed converting all of our cars so that they will run on hydrogen.5" Meanwhile, </w:t>
      </w:r>
      <w:r w:rsidRPr="0079388A">
        <w:rPr>
          <w:rStyle w:val="StyleUnderline"/>
        </w:rPr>
        <w:t>in the here and now</w:t>
      </w:r>
      <w:r w:rsidRPr="00C839C4">
        <w:rPr>
          <w:sz w:val="14"/>
        </w:rPr>
        <w:t xml:space="preserve">, </w:t>
      </w:r>
      <w:r w:rsidRPr="0079388A">
        <w:rPr>
          <w:rStyle w:val="StyleUnderline"/>
        </w:rPr>
        <w:t>there are urgent claims that demand finite acts that by definition will be both divisive and less than what a situation demands</w:t>
      </w:r>
      <w:r w:rsidRPr="00C839C4">
        <w:rPr>
          <w:sz w:val="14"/>
        </w:rPr>
        <w:t xml:space="preserve">.52 In the end, </w:t>
      </w:r>
      <w:r w:rsidRPr="00C839C4">
        <w:rPr>
          <w:rStyle w:val="Emphasis"/>
          <w:highlight w:val="green"/>
        </w:rPr>
        <w:t>the state remains</w:t>
      </w:r>
      <w:r w:rsidRPr="00C839C4">
        <w:rPr>
          <w:sz w:val="14"/>
        </w:rPr>
        <w:t xml:space="preserve">. </w:t>
      </w:r>
      <w:r w:rsidRPr="00C839C4">
        <w:rPr>
          <w:rStyle w:val="Emphasis"/>
          <w:highlight w:val="green"/>
        </w:rPr>
        <w:t>Let us defend this state</w:t>
      </w:r>
      <w:r w:rsidRPr="00C839C4">
        <w:rPr>
          <w:sz w:val="14"/>
        </w:rPr>
        <w:t xml:space="preserve"> of due process and equal protection </w:t>
      </w:r>
      <w:r w:rsidRPr="0079388A">
        <w:rPr>
          <w:rStyle w:val="StyleUnderline"/>
        </w:rPr>
        <w:t>against its ruinous other</w:t>
      </w:r>
      <w:r w:rsidRPr="00C839C4">
        <w:rPr>
          <w:sz w:val="14"/>
        </w:rPr>
        <w:t>.</w:t>
      </w:r>
    </w:p>
    <w:p w:rsidR="006C32DD" w:rsidRDefault="006C32DD" w:rsidP="006C32DD">
      <w:pPr>
        <w:rPr>
          <w:sz w:val="14"/>
        </w:rPr>
      </w:pPr>
    </w:p>
    <w:p w:rsidR="006C32DD" w:rsidRDefault="006C32DD" w:rsidP="006C32DD">
      <w:pPr>
        <w:pStyle w:val="Heading4"/>
      </w:pPr>
      <w:r>
        <w:t xml:space="preserve">Studious play is </w:t>
      </w:r>
      <w:r w:rsidRPr="00447753">
        <w:rPr>
          <w:u w:val="single"/>
        </w:rPr>
        <w:t>too abstract</w:t>
      </w:r>
      <w:r>
        <w:t xml:space="preserve"> --- would lead to </w:t>
      </w:r>
      <w:r w:rsidRPr="00447753">
        <w:rPr>
          <w:u w:val="single"/>
        </w:rPr>
        <w:t>totalitarianism in practice</w:t>
      </w:r>
    </w:p>
    <w:p w:rsidR="006C32DD" w:rsidRDefault="006C32DD" w:rsidP="006C32DD">
      <w:r w:rsidRPr="005761E2">
        <w:rPr>
          <w:b/>
        </w:rPr>
        <w:t>Kohn 6</w:t>
      </w:r>
      <w:r>
        <w:t xml:space="preserve"> (Margaret – Professor of Political Science at the University of Toronto, “Bare Life and the Limits of the Law,” in Theory &amp; Event, Volume 9, Number 2, </w:t>
      </w:r>
      <w:hyperlink r:id="rId26" w:history="1">
        <w:r w:rsidRPr="00C65611">
          <w:rPr>
            <w:rStyle w:val="Hyperlink"/>
          </w:rPr>
          <w:t>http://muse.jhu.edu/journals/theory_and_event/v009/9.2kohn.html</w:t>
        </w:r>
      </w:hyperlink>
      <w:r>
        <w:t xml:space="preserve"> [modified for ableist language])</w:t>
      </w:r>
    </w:p>
    <w:p w:rsidR="006C32DD" w:rsidRDefault="006C32DD" w:rsidP="006C32DD">
      <w:pPr>
        <w:rPr>
          <w:rFonts w:asciiTheme="minorHAnsi" w:eastAsia="Calibri" w:hAnsiTheme="minorHAnsi" w:cstheme="minorHAnsi"/>
          <w:sz w:val="14"/>
        </w:rPr>
      </w:pPr>
      <w:r w:rsidRPr="005761E2">
        <w:rPr>
          <w:rFonts w:asciiTheme="minorHAnsi" w:eastAsia="Calibri" w:hAnsiTheme="minorHAnsi" w:cstheme="minorHAnsi"/>
          <w:sz w:val="14"/>
        </w:rPr>
        <w:t xml:space="preserve">Is there an alternative to this nexus of anomie and nomos produced by the state of exception? Agamben invokes genealogy and politics as two interrelated avenues of struggle. According to Agamben, "To show law in its nonrelation to life and life in its nonrelation to law means to open a space between them for human action, which once claimed for itself the name of 'politics'." (88) In a move reminiscent of Foucault, Agamben suggests that breaking the discursive lock on dominant ways of seeing, or more precisely not seeing, sovereign power is the only way to disrupt its hegemonic effects. </w:t>
      </w:r>
      <w:r w:rsidRPr="005761E2">
        <w:rPr>
          <w:rFonts w:asciiTheme="minorHAnsi" w:eastAsia="Calibri" w:hAnsiTheme="minorHAnsi" w:cstheme="minorHAnsi"/>
          <w:b/>
          <w:bCs/>
          <w:highlight w:val="green"/>
          <w:u w:val="single"/>
        </w:rPr>
        <w:t>Agamben</w:t>
      </w:r>
      <w:r w:rsidRPr="005761E2">
        <w:rPr>
          <w:sz w:val="14"/>
        </w:rPr>
        <w:t xml:space="preserve"> clearly</w:t>
      </w:r>
      <w:r w:rsidRPr="005761E2">
        <w:rPr>
          <w:rFonts w:asciiTheme="minorHAnsi" w:eastAsia="Calibri" w:hAnsiTheme="minorHAnsi" w:cstheme="minorHAnsi"/>
          <w:sz w:val="14"/>
        </w:rPr>
        <w:t xml:space="preserve"> </w:t>
      </w:r>
      <w:r w:rsidRPr="005761E2">
        <w:rPr>
          <w:rFonts w:asciiTheme="minorHAnsi" w:eastAsia="Calibri" w:hAnsiTheme="minorHAnsi" w:cstheme="minorHAnsi"/>
          <w:b/>
          <w:bCs/>
          <w:highlight w:val="green"/>
          <w:u w:val="single"/>
        </w:rPr>
        <w:t>hopes</w:t>
      </w:r>
      <w:r w:rsidRPr="005761E2">
        <w:rPr>
          <w:rFonts w:asciiTheme="minorHAnsi" w:eastAsia="Calibri" w:hAnsiTheme="minorHAnsi" w:cstheme="minorHAnsi"/>
          <w:b/>
          <w:bCs/>
          <w:u w:val="single"/>
        </w:rPr>
        <w:t xml:space="preserve"> that </w:t>
      </w:r>
      <w:r w:rsidRPr="005761E2">
        <w:rPr>
          <w:rFonts w:asciiTheme="minorHAnsi" w:eastAsia="Calibri" w:hAnsiTheme="minorHAnsi" w:cstheme="minorHAnsi"/>
          <w:b/>
          <w:bCs/>
          <w:highlight w:val="green"/>
          <w:u w:val="single"/>
        </w:rPr>
        <w:t>his</w:t>
      </w:r>
      <w:r w:rsidRPr="005761E2">
        <w:rPr>
          <w:rFonts w:asciiTheme="minorHAnsi" w:eastAsia="Calibri" w:hAnsiTheme="minorHAnsi" w:cstheme="minorHAnsi"/>
          <w:b/>
          <w:bCs/>
          <w:u w:val="single"/>
        </w:rPr>
        <w:t xml:space="preserve"> theoretical</w:t>
      </w:r>
      <w:r w:rsidRPr="005761E2">
        <w:rPr>
          <w:rFonts w:asciiTheme="minorHAnsi" w:eastAsia="Calibri" w:hAnsiTheme="minorHAnsi" w:cstheme="minorHAnsi"/>
          <w:b/>
          <w:bCs/>
          <w:highlight w:val="green"/>
          <w:u w:val="single"/>
        </w:rPr>
        <w:t xml:space="preserve"> analysis could contribute to the</w:t>
      </w:r>
      <w:r w:rsidRPr="005761E2">
        <w:rPr>
          <w:rFonts w:asciiTheme="minorHAnsi" w:eastAsia="Calibri" w:hAnsiTheme="minorHAnsi" w:cstheme="minorHAnsi"/>
          <w:b/>
          <w:bCs/>
          <w:u w:val="single"/>
        </w:rPr>
        <w:t xml:space="preserve"> political </w:t>
      </w:r>
      <w:r w:rsidRPr="005761E2">
        <w:rPr>
          <w:rFonts w:asciiTheme="minorHAnsi" w:eastAsia="Calibri" w:hAnsiTheme="minorHAnsi" w:cstheme="minorHAnsi"/>
          <w:b/>
          <w:bCs/>
          <w:highlight w:val="green"/>
          <w:u w:val="single"/>
        </w:rPr>
        <w:t>struggle against authoritarianism</w:t>
      </w:r>
      <w:r w:rsidRPr="005761E2">
        <w:rPr>
          <w:sz w:val="14"/>
        </w:rPr>
        <w:t xml:space="preserve">, </w:t>
      </w:r>
      <w:r w:rsidRPr="005761E2">
        <w:rPr>
          <w:rFonts w:asciiTheme="minorHAnsi" w:eastAsia="Calibri" w:hAnsiTheme="minorHAnsi" w:cstheme="minorHAnsi"/>
          <w:b/>
          <w:bCs/>
          <w:highlight w:val="green"/>
          <w:u w:val="single"/>
        </w:rPr>
        <w:t>yet</w:t>
      </w:r>
      <w:r w:rsidRPr="005761E2">
        <w:rPr>
          <w:rFonts w:asciiTheme="minorHAnsi" w:eastAsia="Calibri" w:hAnsiTheme="minorHAnsi" w:cstheme="minorHAnsi"/>
          <w:b/>
          <w:bCs/>
          <w:u w:val="single"/>
        </w:rPr>
        <w:t xml:space="preserve"> he </w:t>
      </w:r>
      <w:r w:rsidRPr="005761E2">
        <w:rPr>
          <w:rFonts w:asciiTheme="minorHAnsi" w:eastAsia="Calibri" w:hAnsiTheme="minorHAnsi" w:cstheme="minorHAnsi"/>
          <w:b/>
          <w:bCs/>
          <w:highlight w:val="green"/>
          <w:u w:val="single"/>
        </w:rPr>
        <w:t>only offers</w:t>
      </w:r>
      <w:r w:rsidRPr="005761E2">
        <w:rPr>
          <w:rFonts w:asciiTheme="minorHAnsi" w:eastAsia="Calibri" w:hAnsiTheme="minorHAnsi" w:cstheme="minorHAnsi"/>
          <w:b/>
          <w:bCs/>
          <w:u w:val="single"/>
        </w:rPr>
        <w:t xml:space="preserve"> </w:t>
      </w:r>
      <w:r w:rsidRPr="005761E2">
        <w:rPr>
          <w:rStyle w:val="Emphasis"/>
        </w:rPr>
        <w:t xml:space="preserve">tantalizingly </w:t>
      </w:r>
      <w:r w:rsidRPr="005761E2">
        <w:rPr>
          <w:rStyle w:val="Emphasis"/>
          <w:highlight w:val="green"/>
        </w:rPr>
        <w:t>abstract</w:t>
      </w:r>
      <w:r w:rsidRPr="005761E2">
        <w:rPr>
          <w:rFonts w:asciiTheme="minorHAnsi" w:eastAsia="Calibri" w:hAnsiTheme="minorHAnsi" w:cstheme="minorHAnsi"/>
          <w:b/>
          <w:bCs/>
          <w:highlight w:val="green"/>
          <w:u w:val="single"/>
        </w:rPr>
        <w:t xml:space="preserve"> hints about how this might work</w:t>
      </w:r>
      <w:r w:rsidRPr="005761E2">
        <w:rPr>
          <w:sz w:val="14"/>
        </w:rPr>
        <w:t xml:space="preserve">. Beyond </w:t>
      </w:r>
      <w:r w:rsidRPr="005761E2">
        <w:rPr>
          <w:rFonts w:asciiTheme="minorHAnsi" w:eastAsia="Calibri" w:hAnsiTheme="minorHAnsi" w:cstheme="minorHAnsi"/>
          <w:sz w:val="14"/>
        </w:rPr>
        <w:t xml:space="preserve">the typical academic conceit that theoretical work is a decisive element of political struggle, </w:t>
      </w:r>
      <w:r w:rsidRPr="005761E2">
        <w:rPr>
          <w:rFonts w:asciiTheme="minorHAnsi" w:eastAsia="Calibri" w:hAnsiTheme="minorHAnsi" w:cstheme="minorHAnsi"/>
          <w:b/>
          <w:bCs/>
          <w:u w:val="single"/>
        </w:rPr>
        <w:t xml:space="preserve">Agamben seems to </w:t>
      </w:r>
      <w:r w:rsidRPr="005761E2">
        <w:rPr>
          <w:rStyle w:val="Emphasis"/>
        </w:rPr>
        <w:t>embrace a utopianism</w:t>
      </w:r>
      <w:r w:rsidRPr="005761E2">
        <w:rPr>
          <w:rFonts w:asciiTheme="minorHAnsi" w:eastAsia="Calibri" w:hAnsiTheme="minorHAnsi" w:cstheme="minorHAnsi"/>
          <w:b/>
          <w:bCs/>
          <w:u w:val="single"/>
        </w:rPr>
        <w:t xml:space="preserve"> that provides little guidance for political action</w:t>
      </w:r>
      <w:r w:rsidRPr="005761E2">
        <w:rPr>
          <w:rFonts w:asciiTheme="minorHAnsi" w:eastAsia="Calibri" w:hAnsiTheme="minorHAnsi" w:cstheme="minorHAnsi"/>
          <w:sz w:val="14"/>
        </w:rPr>
        <w:t xml:space="preserve">. He imagines, "One day humanity will play with law just as children play with disused objects, not in order to restore them to their canonical use but to free them from it for good." (64) </w:t>
      </w:r>
      <w:r w:rsidRPr="005761E2">
        <w:rPr>
          <w:rFonts w:asciiTheme="minorHAnsi" w:eastAsia="Calibri" w:hAnsiTheme="minorHAnsi" w:cstheme="minorHAnsi"/>
          <w:b/>
          <w:bCs/>
          <w:highlight w:val="green"/>
          <w:u w:val="single"/>
        </w:rPr>
        <w:t>More troubling is his</w:t>
      </w:r>
      <w:r w:rsidRPr="005761E2">
        <w:rPr>
          <w:rFonts w:asciiTheme="minorHAnsi" w:eastAsia="Calibri" w:hAnsiTheme="minorHAnsi" w:cstheme="minorHAnsi"/>
          <w:b/>
          <w:bCs/>
          <w:u w:val="single"/>
        </w:rPr>
        <w:t xml:space="preserve"> messianic </w:t>
      </w:r>
      <w:r w:rsidRPr="005761E2">
        <w:rPr>
          <w:rFonts w:asciiTheme="minorHAnsi" w:eastAsia="Calibri" w:hAnsiTheme="minorHAnsi" w:cstheme="minorHAnsi"/>
          <w:b/>
          <w:bCs/>
          <w:highlight w:val="green"/>
          <w:u w:val="single"/>
        </w:rPr>
        <w:t>suggestion that</w:t>
      </w:r>
      <w:r w:rsidRPr="005761E2">
        <w:rPr>
          <w:rFonts w:asciiTheme="minorHAnsi" w:eastAsia="Calibri" w:hAnsiTheme="minorHAnsi" w:cstheme="minorHAnsi"/>
          <w:b/>
          <w:bCs/>
          <w:u w:val="single"/>
        </w:rPr>
        <w:t xml:space="preserve"> "this </w:t>
      </w:r>
      <w:r w:rsidRPr="005761E2">
        <w:rPr>
          <w:rFonts w:asciiTheme="minorHAnsi" w:eastAsia="Calibri" w:hAnsiTheme="minorHAnsi" w:cstheme="minorHAnsi"/>
          <w:b/>
          <w:bCs/>
          <w:highlight w:val="green"/>
          <w:u w:val="single"/>
        </w:rPr>
        <w:t>studious play" will usher in</w:t>
      </w:r>
      <w:r w:rsidRPr="005761E2">
        <w:rPr>
          <w:rFonts w:asciiTheme="minorHAnsi" w:eastAsia="Calibri" w:hAnsiTheme="minorHAnsi" w:cstheme="minorHAnsi"/>
          <w:b/>
          <w:bCs/>
          <w:u w:val="single"/>
        </w:rPr>
        <w:t xml:space="preserve"> a form of </w:t>
      </w:r>
      <w:r w:rsidRPr="005761E2">
        <w:rPr>
          <w:rFonts w:asciiTheme="minorHAnsi" w:eastAsia="Calibri" w:hAnsiTheme="minorHAnsi" w:cstheme="minorHAnsi"/>
          <w:b/>
          <w:bCs/>
          <w:highlight w:val="green"/>
          <w:u w:val="single"/>
        </w:rPr>
        <w:t>justice that cannot be made juridical</w:t>
      </w:r>
      <w:r w:rsidRPr="005761E2">
        <w:rPr>
          <w:sz w:val="14"/>
        </w:rPr>
        <w:t xml:space="preserve">. </w:t>
      </w:r>
      <w:r w:rsidRPr="005761E2">
        <w:rPr>
          <w:rFonts w:asciiTheme="minorHAnsi" w:eastAsia="Calibri" w:hAnsiTheme="minorHAnsi" w:cstheme="minorHAnsi"/>
          <w:b/>
          <w:bCs/>
          <w:u w:val="single"/>
        </w:rPr>
        <w:t xml:space="preserve">Agamben might do well to consider Hannah Arendt's warning that the </w:t>
      </w:r>
      <w:r w:rsidRPr="005761E2">
        <w:rPr>
          <w:rFonts w:asciiTheme="minorHAnsi" w:eastAsia="Calibri" w:hAnsiTheme="minorHAnsi" w:cstheme="minorHAnsi"/>
          <w:b/>
          <w:bCs/>
          <w:highlight w:val="green"/>
          <w:u w:val="single"/>
        </w:rPr>
        <w:t xml:space="preserve">belief in justice unmediated by law was </w:t>
      </w:r>
      <w:r w:rsidRPr="005761E2">
        <w:rPr>
          <w:rStyle w:val="Emphasis"/>
          <w:highlight w:val="green"/>
        </w:rPr>
        <w:t>one of the characteristics of totalitarianism</w:t>
      </w:r>
      <w:r w:rsidRPr="005761E2">
        <w:rPr>
          <w:rFonts w:asciiTheme="minorHAnsi" w:eastAsia="Calibri" w:hAnsiTheme="minorHAnsi" w:cstheme="minorHAnsi"/>
          <w:sz w:val="14"/>
        </w:rPr>
        <w:t xml:space="preserve">. It might seem unfair to focus too much attention on Agamben's fairly brief discussion of alternatives to the sovereignty-exception-law nexus, but it is precisely those sections that reveal the flaws in his analysis. It also brings us back to our original question about how to resist the authoritarian implications of the state of exception without falling into the liberal trap of calling for more law. </w:t>
      </w:r>
      <w:r w:rsidRPr="005761E2">
        <w:rPr>
          <w:rFonts w:asciiTheme="minorHAnsi" w:eastAsia="Calibri" w:hAnsiTheme="minorHAnsi" w:cstheme="minorHAnsi"/>
          <w:b/>
          <w:bCs/>
          <w:highlight w:val="green"/>
          <w:u w:val="single"/>
        </w:rPr>
        <w:t>For Agamben, the problem with</w:t>
      </w:r>
      <w:r w:rsidRPr="005761E2">
        <w:rPr>
          <w:rFonts w:asciiTheme="minorHAnsi" w:eastAsia="Calibri" w:hAnsiTheme="minorHAnsi" w:cstheme="minorHAnsi"/>
          <w:b/>
          <w:bCs/>
          <w:u w:val="single"/>
        </w:rPr>
        <w:t xml:space="preserve"> the "</w:t>
      </w:r>
      <w:r w:rsidRPr="005761E2">
        <w:rPr>
          <w:rFonts w:asciiTheme="minorHAnsi" w:eastAsia="Calibri" w:hAnsiTheme="minorHAnsi" w:cstheme="minorHAnsi"/>
          <w:b/>
          <w:bCs/>
          <w:highlight w:val="green"/>
          <w:u w:val="single"/>
        </w:rPr>
        <w:t xml:space="preserve">rule </w:t>
      </w:r>
      <w:r w:rsidRPr="005761E2">
        <w:rPr>
          <w:rFonts w:asciiTheme="minorHAnsi" w:eastAsia="Calibri" w:hAnsiTheme="minorHAnsi" w:cstheme="minorHAnsi"/>
          <w:b/>
          <w:bCs/>
          <w:highlight w:val="green"/>
          <w:u w:val="single"/>
        </w:rPr>
        <w:lastRenderedPageBreak/>
        <w:t>of law"</w:t>
      </w:r>
      <w:r w:rsidRPr="005761E2">
        <w:rPr>
          <w:rFonts w:asciiTheme="minorHAnsi" w:eastAsia="Calibri" w:hAnsiTheme="minorHAnsi" w:cstheme="minorHAnsi"/>
          <w:b/>
          <w:bCs/>
          <w:u w:val="single"/>
        </w:rPr>
        <w:t xml:space="preserve"> response to the war on terrorism </w:t>
      </w:r>
      <w:r w:rsidRPr="005761E2">
        <w:rPr>
          <w:rFonts w:asciiTheme="minorHAnsi" w:eastAsia="Calibri" w:hAnsiTheme="minorHAnsi" w:cstheme="minorHAnsi"/>
          <w:b/>
          <w:bCs/>
          <w:highlight w:val="green"/>
          <w:u w:val="single"/>
        </w:rPr>
        <w:t>is that it ignores the way</w:t>
      </w:r>
      <w:r w:rsidRPr="005761E2">
        <w:rPr>
          <w:rFonts w:asciiTheme="minorHAnsi" w:eastAsia="Calibri" w:hAnsiTheme="minorHAnsi" w:cstheme="minorHAnsi"/>
          <w:b/>
          <w:bCs/>
          <w:u w:val="single"/>
        </w:rPr>
        <w:t xml:space="preserve"> that the </w:t>
      </w:r>
      <w:r w:rsidRPr="005761E2">
        <w:rPr>
          <w:rFonts w:asciiTheme="minorHAnsi" w:eastAsia="Calibri" w:hAnsiTheme="minorHAnsi" w:cstheme="minorHAnsi"/>
          <w:b/>
          <w:bCs/>
          <w:highlight w:val="green"/>
          <w:u w:val="single"/>
        </w:rPr>
        <w:t>law is</w:t>
      </w:r>
      <w:r w:rsidRPr="005761E2">
        <w:rPr>
          <w:rFonts w:asciiTheme="minorHAnsi" w:eastAsia="Calibri" w:hAnsiTheme="minorHAnsi" w:cstheme="minorHAnsi"/>
          <w:b/>
          <w:bCs/>
          <w:u w:val="single"/>
        </w:rPr>
        <w:t xml:space="preserve"> fundamentally </w:t>
      </w:r>
      <w:r w:rsidRPr="005761E2">
        <w:rPr>
          <w:rFonts w:asciiTheme="minorHAnsi" w:eastAsia="Calibri" w:hAnsiTheme="minorHAnsi" w:cstheme="minorHAnsi"/>
          <w:b/>
          <w:bCs/>
          <w:highlight w:val="green"/>
          <w:u w:val="single"/>
        </w:rPr>
        <w:t>implicated in</w:t>
      </w:r>
      <w:r w:rsidRPr="005761E2">
        <w:rPr>
          <w:rFonts w:asciiTheme="minorHAnsi" w:eastAsia="Calibri" w:hAnsiTheme="minorHAnsi" w:cstheme="minorHAnsi"/>
          <w:b/>
          <w:bCs/>
          <w:u w:val="single"/>
        </w:rPr>
        <w:t xml:space="preserve"> the project of </w:t>
      </w:r>
      <w:r w:rsidRPr="005761E2">
        <w:rPr>
          <w:rFonts w:asciiTheme="minorHAnsi" w:eastAsia="Calibri" w:hAnsiTheme="minorHAnsi" w:cstheme="minorHAnsi"/>
          <w:b/>
          <w:bCs/>
          <w:highlight w:val="green"/>
          <w:u w:val="single"/>
        </w:rPr>
        <w:t>sovereignty</w:t>
      </w:r>
      <w:r w:rsidRPr="005761E2">
        <w:rPr>
          <w:sz w:val="14"/>
        </w:rPr>
        <w:t xml:space="preserve"> with </w:t>
      </w:r>
      <w:r w:rsidRPr="005761E2">
        <w:rPr>
          <w:rFonts w:asciiTheme="minorHAnsi" w:eastAsia="Calibri" w:hAnsiTheme="minorHAnsi" w:cstheme="minorHAnsi"/>
          <w:sz w:val="14"/>
        </w:rPr>
        <w:t xml:space="preserve">its corollary logic of exception. </w:t>
      </w:r>
      <w:r w:rsidRPr="005761E2">
        <w:rPr>
          <w:rFonts w:asciiTheme="minorHAnsi" w:eastAsia="Calibri" w:hAnsiTheme="minorHAnsi" w:cstheme="minorHAnsi"/>
          <w:b/>
          <w:bCs/>
          <w:highlight w:val="green"/>
          <w:u w:val="single"/>
        </w:rPr>
        <w:t>Yet the solution</w:t>
      </w:r>
      <w:r w:rsidRPr="005761E2">
        <w:rPr>
          <w:rFonts w:asciiTheme="minorHAnsi" w:eastAsia="Calibri" w:hAnsiTheme="minorHAnsi" w:cstheme="minorHAnsi"/>
          <w:b/>
          <w:bCs/>
          <w:u w:val="single"/>
        </w:rPr>
        <w:t xml:space="preserve"> that </w:t>
      </w:r>
      <w:r w:rsidRPr="005761E2">
        <w:rPr>
          <w:rFonts w:asciiTheme="minorHAnsi" w:eastAsia="Calibri" w:hAnsiTheme="minorHAnsi" w:cstheme="minorHAnsi"/>
          <w:b/>
          <w:bCs/>
          <w:highlight w:val="green"/>
          <w:u w:val="single"/>
        </w:rPr>
        <w:t>he endorses reflects a similar</w:t>
      </w:r>
      <w:r w:rsidRPr="005761E2">
        <w:rPr>
          <w:rFonts w:asciiTheme="minorHAnsi" w:eastAsia="Calibri" w:hAnsiTheme="minorHAnsi" w:cstheme="minorHAnsi"/>
          <w:b/>
          <w:bCs/>
          <w:u w:val="single"/>
        </w:rPr>
        <w:t xml:space="preserve"> </w:t>
      </w:r>
      <w:r w:rsidRPr="005761E2">
        <w:rPr>
          <w:rFonts w:asciiTheme="minorHAnsi" w:eastAsia="Calibri" w:hAnsiTheme="minorHAnsi" w:cstheme="minorHAnsi"/>
          <w:b/>
          <w:bCs/>
          <w:strike/>
          <w:u w:val="single"/>
        </w:rPr>
        <w:t>blindness</w:t>
      </w:r>
      <w:r w:rsidRPr="005761E2">
        <w:rPr>
          <w:rFonts w:asciiTheme="minorHAnsi" w:eastAsia="Calibri" w:hAnsiTheme="minorHAnsi" w:cstheme="minorHAnsi"/>
          <w:b/>
          <w:bCs/>
          <w:u w:val="single"/>
        </w:rPr>
        <w:t xml:space="preserve"> [</w:t>
      </w:r>
      <w:r w:rsidRPr="005761E2">
        <w:rPr>
          <w:rFonts w:asciiTheme="minorHAnsi" w:eastAsia="Calibri" w:hAnsiTheme="minorHAnsi" w:cstheme="minorHAnsi"/>
          <w:b/>
          <w:bCs/>
          <w:highlight w:val="green"/>
          <w:u w:val="single"/>
        </w:rPr>
        <w:t>failure</w:t>
      </w:r>
      <w:r w:rsidRPr="005761E2">
        <w:rPr>
          <w:rFonts w:asciiTheme="minorHAnsi" w:eastAsia="Calibri" w:hAnsiTheme="minorHAnsi" w:cstheme="minorHAnsi"/>
          <w:b/>
          <w:bCs/>
          <w:u w:val="single"/>
        </w:rPr>
        <w:t>]</w:t>
      </w:r>
      <w:r w:rsidRPr="005761E2">
        <w:rPr>
          <w:sz w:val="14"/>
        </w:rPr>
        <w:t xml:space="preserve">. </w:t>
      </w:r>
      <w:r w:rsidRPr="005761E2">
        <w:rPr>
          <w:rFonts w:asciiTheme="minorHAnsi" w:eastAsia="Calibri" w:hAnsiTheme="minorHAnsi" w:cstheme="minorHAnsi"/>
          <w:sz w:val="14"/>
        </w:rPr>
        <w:t xml:space="preserve">Writing in his utopian-mystical mode, he insists, "the only truly political action, however, is that which severs the nexus between violence and law."(88) Thus </w:t>
      </w:r>
      <w:r w:rsidRPr="005761E2">
        <w:rPr>
          <w:rFonts w:asciiTheme="minorHAnsi" w:eastAsia="Calibri" w:hAnsiTheme="minorHAnsi" w:cstheme="minorHAnsi"/>
          <w:b/>
          <w:bCs/>
          <w:u w:val="single"/>
        </w:rPr>
        <w:t>Agamben</w:t>
      </w:r>
      <w:r w:rsidRPr="005761E2">
        <w:rPr>
          <w:rFonts w:asciiTheme="minorHAnsi" w:eastAsia="Calibri" w:hAnsiTheme="minorHAnsi" w:cstheme="minorHAnsi"/>
          <w:sz w:val="14"/>
        </w:rPr>
        <w:t xml:space="preserve">, in spite of all of his theoretical sophistication, ultimately </w:t>
      </w:r>
      <w:r w:rsidRPr="005761E2">
        <w:rPr>
          <w:rFonts w:asciiTheme="minorHAnsi" w:eastAsia="Calibri" w:hAnsiTheme="minorHAnsi" w:cstheme="minorHAnsi"/>
          <w:b/>
          <w:bCs/>
          <w:u w:val="single"/>
        </w:rPr>
        <w:t>falls into the trap of hoping that politics can be liberated from law, at least the law tied to violence and the demarcating project of sovereignty</w:t>
      </w:r>
      <w:r w:rsidRPr="005761E2">
        <w:rPr>
          <w:rFonts w:asciiTheme="minorHAnsi" w:eastAsia="Calibri" w:hAnsiTheme="minorHAnsi" w:cstheme="minorHAnsi"/>
          <w:sz w:val="14"/>
        </w:rPr>
        <w:t xml:space="preserve">.  </w:t>
      </w:r>
    </w:p>
    <w:p w:rsidR="006C32DD" w:rsidRPr="00C839C4" w:rsidRDefault="006C32DD" w:rsidP="006C32DD">
      <w:pPr>
        <w:rPr>
          <w:sz w:val="14"/>
        </w:rPr>
      </w:pPr>
    </w:p>
    <w:sectPr w:rsidR="006C32DD" w:rsidRPr="00C83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2D073D9"/>
    <w:multiLevelType w:val="hybridMultilevel"/>
    <w:tmpl w:val="6E46F53C"/>
    <w:lvl w:ilvl="0" w:tplc="1EE80D52">
      <w:start w:val="2"/>
      <w:numFmt w:val="bullet"/>
      <w:lvlText w:val=""/>
      <w:lvlJc w:val="left"/>
      <w:pPr>
        <w:ind w:left="720" w:hanging="360"/>
      </w:pPr>
      <w:rPr>
        <w:rFonts w:ascii="Wingdings" w:eastAsiaTheme="majorEastAsi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harlie Hansell"/>
    <w:docVar w:name="RibbonPointer" w:val="152304904"/>
    <w:docVar w:name="VerbatimVersion" w:val="5.0"/>
  </w:docVars>
  <w:rsids>
    <w:rsidRoot w:val="005765D6"/>
    <w:rsid w:val="000139A3"/>
    <w:rsid w:val="00016DA4"/>
    <w:rsid w:val="0003716E"/>
    <w:rsid w:val="00073015"/>
    <w:rsid w:val="000B698E"/>
    <w:rsid w:val="000C2CF0"/>
    <w:rsid w:val="000C6464"/>
    <w:rsid w:val="000E7FEB"/>
    <w:rsid w:val="000F4A0C"/>
    <w:rsid w:val="00100833"/>
    <w:rsid w:val="00101E93"/>
    <w:rsid w:val="00104529"/>
    <w:rsid w:val="00107D81"/>
    <w:rsid w:val="001301C3"/>
    <w:rsid w:val="0015143E"/>
    <w:rsid w:val="00157DBC"/>
    <w:rsid w:val="001642D8"/>
    <w:rsid w:val="0017480E"/>
    <w:rsid w:val="00177B7D"/>
    <w:rsid w:val="0018322D"/>
    <w:rsid w:val="001B5776"/>
    <w:rsid w:val="001B7F43"/>
    <w:rsid w:val="001E3BAC"/>
    <w:rsid w:val="00251FC7"/>
    <w:rsid w:val="00252762"/>
    <w:rsid w:val="00261B04"/>
    <w:rsid w:val="002663DD"/>
    <w:rsid w:val="00267011"/>
    <w:rsid w:val="002855A7"/>
    <w:rsid w:val="002E7B13"/>
    <w:rsid w:val="00311DD4"/>
    <w:rsid w:val="00315690"/>
    <w:rsid w:val="00317739"/>
    <w:rsid w:val="003202F1"/>
    <w:rsid w:val="00325646"/>
    <w:rsid w:val="00332839"/>
    <w:rsid w:val="003615D4"/>
    <w:rsid w:val="00363765"/>
    <w:rsid w:val="00384F87"/>
    <w:rsid w:val="00390098"/>
    <w:rsid w:val="003902BA"/>
    <w:rsid w:val="003954C0"/>
    <w:rsid w:val="003A09E2"/>
    <w:rsid w:val="003A7A97"/>
    <w:rsid w:val="003D0B7E"/>
    <w:rsid w:val="003E3B65"/>
    <w:rsid w:val="003F7AC6"/>
    <w:rsid w:val="00407037"/>
    <w:rsid w:val="004446D5"/>
    <w:rsid w:val="00447E6A"/>
    <w:rsid w:val="004510C5"/>
    <w:rsid w:val="0045129F"/>
    <w:rsid w:val="00454A9B"/>
    <w:rsid w:val="00456454"/>
    <w:rsid w:val="004569B3"/>
    <w:rsid w:val="004605D6"/>
    <w:rsid w:val="00471EC2"/>
    <w:rsid w:val="004A085F"/>
    <w:rsid w:val="004B64A8"/>
    <w:rsid w:val="004C60E8"/>
    <w:rsid w:val="004E3579"/>
    <w:rsid w:val="004E6D09"/>
    <w:rsid w:val="004F39E0"/>
    <w:rsid w:val="00537BD5"/>
    <w:rsid w:val="00555B5B"/>
    <w:rsid w:val="00560209"/>
    <w:rsid w:val="00567F64"/>
    <w:rsid w:val="005742E1"/>
    <w:rsid w:val="005765D6"/>
    <w:rsid w:val="00580945"/>
    <w:rsid w:val="00593C86"/>
    <w:rsid w:val="00596718"/>
    <w:rsid w:val="005A22CF"/>
    <w:rsid w:val="005E33D1"/>
    <w:rsid w:val="006062EF"/>
    <w:rsid w:val="006065BD"/>
    <w:rsid w:val="006175C0"/>
    <w:rsid w:val="00641F7E"/>
    <w:rsid w:val="00647CDC"/>
    <w:rsid w:val="00665003"/>
    <w:rsid w:val="00675ADE"/>
    <w:rsid w:val="00692852"/>
    <w:rsid w:val="006A6AFF"/>
    <w:rsid w:val="006B7106"/>
    <w:rsid w:val="006C32DD"/>
    <w:rsid w:val="006C5E63"/>
    <w:rsid w:val="006D7479"/>
    <w:rsid w:val="006F48BC"/>
    <w:rsid w:val="00736B1D"/>
    <w:rsid w:val="00750A1A"/>
    <w:rsid w:val="00754068"/>
    <w:rsid w:val="007A0851"/>
    <w:rsid w:val="007D384E"/>
    <w:rsid w:val="007F0F6E"/>
    <w:rsid w:val="007F2C8A"/>
    <w:rsid w:val="007F5B66"/>
    <w:rsid w:val="007F6CEC"/>
    <w:rsid w:val="00807991"/>
    <w:rsid w:val="00823A1C"/>
    <w:rsid w:val="008335E9"/>
    <w:rsid w:val="00845B9D"/>
    <w:rsid w:val="008461CA"/>
    <w:rsid w:val="00860984"/>
    <w:rsid w:val="00870130"/>
    <w:rsid w:val="008745C3"/>
    <w:rsid w:val="00881F3E"/>
    <w:rsid w:val="00883192"/>
    <w:rsid w:val="00887458"/>
    <w:rsid w:val="008B1806"/>
    <w:rsid w:val="008B3ECB"/>
    <w:rsid w:val="008C008B"/>
    <w:rsid w:val="008C06CE"/>
    <w:rsid w:val="008C1B2E"/>
    <w:rsid w:val="008C3AA2"/>
    <w:rsid w:val="0091627E"/>
    <w:rsid w:val="0093475B"/>
    <w:rsid w:val="009460B9"/>
    <w:rsid w:val="00974495"/>
    <w:rsid w:val="0097764F"/>
    <w:rsid w:val="009C2FA1"/>
    <w:rsid w:val="009E1922"/>
    <w:rsid w:val="00A12AA9"/>
    <w:rsid w:val="00A13343"/>
    <w:rsid w:val="00A36F88"/>
    <w:rsid w:val="00A51B32"/>
    <w:rsid w:val="00A660B6"/>
    <w:rsid w:val="00A71247"/>
    <w:rsid w:val="00A93661"/>
    <w:rsid w:val="00A95652"/>
    <w:rsid w:val="00AB2255"/>
    <w:rsid w:val="00AD1A17"/>
    <w:rsid w:val="00AD39B2"/>
    <w:rsid w:val="00AE02A7"/>
    <w:rsid w:val="00AE672E"/>
    <w:rsid w:val="00AF6619"/>
    <w:rsid w:val="00B066C1"/>
    <w:rsid w:val="00B258C0"/>
    <w:rsid w:val="00B268D5"/>
    <w:rsid w:val="00B33C6D"/>
    <w:rsid w:val="00B36912"/>
    <w:rsid w:val="00B3729E"/>
    <w:rsid w:val="00B44A71"/>
    <w:rsid w:val="00B4508F"/>
    <w:rsid w:val="00B56CC8"/>
    <w:rsid w:val="00B61E57"/>
    <w:rsid w:val="00B8057C"/>
    <w:rsid w:val="00BD275A"/>
    <w:rsid w:val="00BE54C8"/>
    <w:rsid w:val="00BF593B"/>
    <w:rsid w:val="00C01434"/>
    <w:rsid w:val="00C306EB"/>
    <w:rsid w:val="00C340B5"/>
    <w:rsid w:val="00C41C37"/>
    <w:rsid w:val="00C61CC7"/>
    <w:rsid w:val="00C83417"/>
    <w:rsid w:val="00C93A0D"/>
    <w:rsid w:val="00CA1DFE"/>
    <w:rsid w:val="00CC14D2"/>
    <w:rsid w:val="00CC40F5"/>
    <w:rsid w:val="00CD1F68"/>
    <w:rsid w:val="00CD736E"/>
    <w:rsid w:val="00CE0150"/>
    <w:rsid w:val="00CE161E"/>
    <w:rsid w:val="00CF59A8"/>
    <w:rsid w:val="00D325A9"/>
    <w:rsid w:val="00D36A8A"/>
    <w:rsid w:val="00D5220E"/>
    <w:rsid w:val="00D71170"/>
    <w:rsid w:val="00D74E15"/>
    <w:rsid w:val="00D87952"/>
    <w:rsid w:val="00D952FA"/>
    <w:rsid w:val="00DA6538"/>
    <w:rsid w:val="00DD1CF9"/>
    <w:rsid w:val="00DD38C5"/>
    <w:rsid w:val="00DD5016"/>
    <w:rsid w:val="00DE541C"/>
    <w:rsid w:val="00E01CAB"/>
    <w:rsid w:val="00E648FA"/>
    <w:rsid w:val="00E94B87"/>
    <w:rsid w:val="00EA0C3C"/>
    <w:rsid w:val="00EA6924"/>
    <w:rsid w:val="00EC535C"/>
    <w:rsid w:val="00ED30CF"/>
    <w:rsid w:val="00ED6E88"/>
    <w:rsid w:val="00F176EF"/>
    <w:rsid w:val="00F42EA9"/>
    <w:rsid w:val="00F453A7"/>
    <w:rsid w:val="00F70A6C"/>
    <w:rsid w:val="00F842D7"/>
    <w:rsid w:val="00F84F2D"/>
    <w:rsid w:val="00F86B8D"/>
    <w:rsid w:val="00F927F2"/>
    <w:rsid w:val="00FA4D4F"/>
    <w:rsid w:val="00FA7954"/>
    <w:rsid w:val="00FC569C"/>
    <w:rsid w:val="00FF2C29"/>
    <w:rsid w:val="00FF53A6"/>
    <w:rsid w:val="00FF5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8B465C-D49B-4F9D-B844-99537B466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C6464"/>
    <w:rPr>
      <w:rFonts w:ascii="Calibri" w:hAnsi="Calibri"/>
    </w:rPr>
  </w:style>
  <w:style w:type="paragraph" w:styleId="Heading1">
    <w:name w:val="heading 1"/>
    <w:aliases w:val="Pocket"/>
    <w:basedOn w:val="Normal"/>
    <w:next w:val="Normal"/>
    <w:link w:val="Heading1Char"/>
    <w:qFormat/>
    <w:rsid w:val="000C64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C64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C64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unhideWhenUsed/>
    <w:qFormat/>
    <w:rsid w:val="000C646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C64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6464"/>
  </w:style>
  <w:style w:type="character" w:customStyle="1" w:styleId="Heading1Char">
    <w:name w:val="Heading 1 Char"/>
    <w:aliases w:val="Pocket Char"/>
    <w:basedOn w:val="DefaultParagraphFont"/>
    <w:link w:val="Heading1"/>
    <w:rsid w:val="000C64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646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C6464"/>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0C646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
    <w:basedOn w:val="DefaultParagraphFont"/>
    <w:link w:val="textbold"/>
    <w:uiPriority w:val="7"/>
    <w:qFormat/>
    <w:rsid w:val="000C6464"/>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5765D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C6464"/>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cite,It"/>
    <w:basedOn w:val="DefaultParagraphFont"/>
    <w:uiPriority w:val="6"/>
    <w:qFormat/>
    <w:rsid w:val="000C6464"/>
    <w:rPr>
      <w:b w:val="0"/>
      <w:sz w:val="22"/>
      <w:u w:val="single"/>
    </w:rPr>
  </w:style>
  <w:style w:type="character" w:styleId="Hyperlink">
    <w:name w:val="Hyperlink"/>
    <w:aliases w:val="heading 1 (block title),Important,Read,Card Text,Internet Link,Analytic Text"/>
    <w:basedOn w:val="DefaultParagraphFont"/>
    <w:uiPriority w:val="99"/>
    <w:unhideWhenUsed/>
    <w:rsid w:val="000C6464"/>
    <w:rPr>
      <w:color w:val="auto"/>
      <w:u w:val="none"/>
    </w:rPr>
  </w:style>
  <w:style w:type="character" w:styleId="FollowedHyperlink">
    <w:name w:val="FollowedHyperlink"/>
    <w:basedOn w:val="DefaultParagraphFont"/>
    <w:uiPriority w:val="99"/>
    <w:semiHidden/>
    <w:unhideWhenUsed/>
    <w:rsid w:val="000C6464"/>
    <w:rPr>
      <w:color w:val="auto"/>
      <w:u w:val="none"/>
    </w:rPr>
  </w:style>
  <w:style w:type="character" w:styleId="IntenseEmphasis">
    <w:name w:val="Intense Emphasis"/>
    <w:aliases w:val="Title Char"/>
    <w:link w:val="Title"/>
    <w:uiPriority w:val="6"/>
    <w:qFormat/>
    <w:rsid w:val="005765D6"/>
    <w:rPr>
      <w:u w:val="single"/>
    </w:rPr>
  </w:style>
  <w:style w:type="paragraph" w:styleId="Title">
    <w:name w:val="Title"/>
    <w:basedOn w:val="Normal"/>
    <w:next w:val="Normal"/>
    <w:link w:val="IntenseEmphasis"/>
    <w:uiPriority w:val="6"/>
    <w:qFormat/>
    <w:rsid w:val="005765D6"/>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5765D6"/>
    <w:rPr>
      <w:rFonts w:asciiTheme="majorHAnsi" w:eastAsiaTheme="majorEastAsia" w:hAnsiTheme="majorHAnsi" w:cstheme="majorBidi"/>
      <w:spacing w:val="-10"/>
      <w:kern w:val="28"/>
      <w:sz w:val="56"/>
      <w:szCs w:val="56"/>
    </w:rPr>
  </w:style>
  <w:style w:type="character" w:customStyle="1" w:styleId="DocumentMapChar">
    <w:name w:val="Document Map Char"/>
    <w:basedOn w:val="DefaultParagraphFont"/>
    <w:link w:val="DocumentMap"/>
    <w:uiPriority w:val="99"/>
    <w:semiHidden/>
    <w:rsid w:val="005765D6"/>
    <w:rPr>
      <w:rFonts w:ascii="Lucida Grande" w:hAnsi="Lucida Grande" w:cs="Lucida Grande"/>
      <w:sz w:val="24"/>
      <w:szCs w:val="24"/>
    </w:rPr>
  </w:style>
  <w:style w:type="paragraph" w:styleId="DocumentMap">
    <w:name w:val="Document Map"/>
    <w:basedOn w:val="Normal"/>
    <w:link w:val="DocumentMapChar"/>
    <w:uiPriority w:val="99"/>
    <w:semiHidden/>
    <w:unhideWhenUsed/>
    <w:rsid w:val="005765D6"/>
    <w:pPr>
      <w:spacing w:after="0" w:line="240" w:lineRule="auto"/>
    </w:pPr>
    <w:rPr>
      <w:rFonts w:ascii="Lucida Grande" w:hAnsi="Lucida Grande" w:cs="Lucida Grande"/>
      <w:sz w:val="24"/>
      <w:szCs w:val="24"/>
    </w:rPr>
  </w:style>
  <w:style w:type="paragraph" w:styleId="Header">
    <w:name w:val="header"/>
    <w:basedOn w:val="Normal"/>
    <w:link w:val="HeaderChar"/>
    <w:uiPriority w:val="99"/>
    <w:unhideWhenUsed/>
    <w:rsid w:val="00576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65D6"/>
    <w:rPr>
      <w:rFonts w:ascii="Calibri" w:hAnsi="Calibri" w:cs="Calibri"/>
    </w:rPr>
  </w:style>
  <w:style w:type="paragraph" w:styleId="Footer">
    <w:name w:val="footer"/>
    <w:basedOn w:val="Normal"/>
    <w:link w:val="FooterChar"/>
    <w:uiPriority w:val="99"/>
    <w:unhideWhenUsed/>
    <w:rsid w:val="00576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65D6"/>
    <w:rPr>
      <w:rFonts w:ascii="Calibri" w:hAnsi="Calibri" w:cs="Calibri"/>
    </w:rPr>
  </w:style>
  <w:style w:type="character" w:customStyle="1" w:styleId="Author-Date">
    <w:name w:val="Author-Date"/>
    <w:rsid w:val="005765D6"/>
    <w:rPr>
      <w:b/>
      <w:sz w:val="24"/>
    </w:rPr>
  </w:style>
  <w:style w:type="paragraph" w:styleId="NormalWeb">
    <w:name w:val="Normal (Web)"/>
    <w:basedOn w:val="Normal"/>
    <w:uiPriority w:val="99"/>
    <w:semiHidden/>
    <w:unhideWhenUsed/>
    <w:rsid w:val="0025276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252762"/>
    <w:rPr>
      <w:b/>
      <w:bCs/>
    </w:rPr>
  </w:style>
  <w:style w:type="character" w:customStyle="1" w:styleId="apple-converted-space">
    <w:name w:val="apple-converted-space"/>
    <w:basedOn w:val="DefaultParagraphFont"/>
    <w:rsid w:val="00252762"/>
  </w:style>
  <w:style w:type="character" w:customStyle="1" w:styleId="underline">
    <w:name w:val="underline"/>
    <w:qFormat/>
    <w:rsid w:val="006C32DD"/>
    <w:rPr>
      <w:b/>
      <w:u w:val="single"/>
    </w:rPr>
  </w:style>
  <w:style w:type="paragraph" w:customStyle="1" w:styleId="card">
    <w:name w:val="card"/>
    <w:basedOn w:val="Normal"/>
    <w:next w:val="Normal"/>
    <w:link w:val="cardChar"/>
    <w:qFormat/>
    <w:rsid w:val="006C32DD"/>
    <w:pPr>
      <w:ind w:left="288" w:right="288"/>
    </w:pPr>
    <w:rPr>
      <w:rFonts w:eastAsia="Times New Roman"/>
      <w:lang w:val="x-none"/>
    </w:rPr>
  </w:style>
  <w:style w:type="character" w:customStyle="1" w:styleId="cardChar">
    <w:name w:val="card Char"/>
    <w:link w:val="card"/>
    <w:rsid w:val="006C32DD"/>
    <w:rPr>
      <w:rFonts w:ascii="Calibri" w:eastAsia="Times New Roman" w:hAnsi="Calibri" w:cs="Calibri"/>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223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ademia.edu/1111547/Undoing_Legal_Violence_Walter_Benjamin_s_and_Giorgio_Agamben_s_Aesthetics_of_Pure_Means" TargetMode="External"/><Relationship Id="rId13" Type="http://schemas.openxmlformats.org/officeDocument/2006/relationships/hyperlink" Target="https://ceasefiremagazine.co.uk/in-theory-giorgio-agamben-the-state-and-the-concentration-camp/" TargetMode="External"/><Relationship Id="rId18" Type="http://schemas.openxmlformats.org/officeDocument/2006/relationships/hyperlink" Target="http://repository.lib.ncsu.edu/ir/bitstream/1840.16/8762/1/etd.pdf" TargetMode="External"/><Relationship Id="rId26" Type="http://schemas.openxmlformats.org/officeDocument/2006/relationships/hyperlink" Target="http://muse.jhu.edu/journals/theory_and_event/v009/9.2kohn.html" TargetMode="External"/><Relationship Id="rId3" Type="http://schemas.openxmlformats.org/officeDocument/2006/relationships/styles" Target="styles.xml"/><Relationship Id="rId21" Type="http://schemas.openxmlformats.org/officeDocument/2006/relationships/hyperlink" Target="http://theanarchistlibrary.org/library/baedan-baedan.pdf" TargetMode="External"/><Relationship Id="rId7" Type="http://schemas.openxmlformats.org/officeDocument/2006/relationships/hyperlink" Target="http://criticallegalthinking.com/2014/12/11/pre-emptive-states-emergency-martial-governmentality-crisis-police/" TargetMode="External"/><Relationship Id="rId12" Type="http://schemas.openxmlformats.org/officeDocument/2006/relationships/hyperlink" Target="http://www.cedadebate.org/forum/index.php?action=printpage;topic=5416.0" TargetMode="External"/><Relationship Id="rId17" Type="http://schemas.openxmlformats.org/officeDocument/2006/relationships/hyperlink" Target="http://repository.lib.ncsu.edu/ir/bitstream/1840.16/8762/1/etd.pdf" TargetMode="External"/><Relationship Id="rId25" Type="http://schemas.openxmlformats.org/officeDocument/2006/relationships/hyperlink" Target="http://www.scientificamerican.com/article/how-biometrics-helped-to-identify-master-terrorist/" TargetMode="External"/><Relationship Id="rId2" Type="http://schemas.openxmlformats.org/officeDocument/2006/relationships/numbering" Target="numbering.xml"/><Relationship Id="rId16" Type="http://schemas.openxmlformats.org/officeDocument/2006/relationships/hyperlink" Target="http://repository.lib.ncsu.edu/ir/bitstream/1840.16/8762/1/etd.pdf" TargetMode="External"/><Relationship Id="rId20" Type="http://schemas.openxmlformats.org/officeDocument/2006/relationships/hyperlink" Target="http://soundingrhetoric.blogspot.com/2014/05/a-reading-of-some-of-frank-wildersons_5930.html" TargetMode="External"/><Relationship Id="rId1" Type="http://schemas.openxmlformats.org/officeDocument/2006/relationships/customXml" Target="../customXml/item1.xml"/><Relationship Id="rId6" Type="http://schemas.openxmlformats.org/officeDocument/2006/relationships/hyperlink" Target="http://www.e-ir.info/2013/09/05/the-politics-of-surveillance-in-a-risk-society/" TargetMode="External"/><Relationship Id="rId11" Type="http://schemas.openxmlformats.org/officeDocument/2006/relationships/hyperlink" Target="http://www.tandfonline.com/doi/full/10.1080/10576100591008962" TargetMode="External"/><Relationship Id="rId24" Type="http://schemas.openxmlformats.org/officeDocument/2006/relationships/hyperlink" Target="http://www.securitymagazine.com/articles/79463-terrorism-and-new-biometrics-technologies-1" TargetMode="External"/><Relationship Id="rId5" Type="http://schemas.openxmlformats.org/officeDocument/2006/relationships/webSettings" Target="webSettings.xml"/><Relationship Id="rId15" Type="http://schemas.openxmlformats.org/officeDocument/2006/relationships/hyperlink" Target="http://rauli.cbs.dk/index.php/foucault-studies/article/viewFile/858/876" TargetMode="External"/><Relationship Id="rId23" Type="http://schemas.openxmlformats.org/officeDocument/2006/relationships/hyperlink" Target="http://jcpa.org/article/holocaust-trivialization/" TargetMode="External"/><Relationship Id="rId28" Type="http://schemas.openxmlformats.org/officeDocument/2006/relationships/theme" Target="theme/theme1.xml"/><Relationship Id="rId10" Type="http://schemas.openxmlformats.org/officeDocument/2006/relationships/hyperlink" Target="http://www.academia.edu/1111547/Undoing_Legal_Violence_Walter_Benjamin_s_and_Giorgio_Agamben_s_Aesthetics_of_Pure_Means" TargetMode="External"/><Relationship Id="rId19" Type="http://schemas.openxmlformats.org/officeDocument/2006/relationships/hyperlink" Target="http://repository.lib.ncsu.edu/ir/bitstream/1840.16/8762/1/etd.pdf" TargetMode="External"/><Relationship Id="rId4" Type="http://schemas.openxmlformats.org/officeDocument/2006/relationships/settings" Target="settings.xml"/><Relationship Id="rId9" Type="http://schemas.openxmlformats.org/officeDocument/2006/relationships/hyperlink" Target="http://www.envplan.com/epd/fulltext/d32/d3201tra.pdf" TargetMode="External"/><Relationship Id="rId14" Type="http://schemas.openxmlformats.org/officeDocument/2006/relationships/hyperlink" Target="https://ceasefiremagazine.co.uk/in-theory-giorgio-agamben-the-state-and-the-concentration-camp/" TargetMode="External"/><Relationship Id="rId22" Type="http://schemas.openxmlformats.org/officeDocument/2006/relationships/hyperlink" Target="http://www.borderlands.net.au/vol3no1_2004/deranty_agambnschall.htm"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226A2-1D83-4C43-9E65-466D803CB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94</Pages>
  <Words>69795</Words>
  <Characters>397832</Characters>
  <Application>Microsoft Office Word</Application>
  <DocSecurity>0</DocSecurity>
  <Lines>3315</Lines>
  <Paragraphs>933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dc:creator>
  <cp:keywords>5.0</cp:keywords>
  <dc:description/>
  <cp:lastModifiedBy>Sarah Lundeen</cp:lastModifiedBy>
  <cp:revision>2</cp:revision>
  <dcterms:created xsi:type="dcterms:W3CDTF">2015-07-22T23:46:00Z</dcterms:created>
  <dcterms:modified xsi:type="dcterms:W3CDTF">2015-07-22T23:46:00Z</dcterms:modified>
</cp:coreProperties>
</file>