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94E668" w14:textId="77777777" w:rsidR="00DB5968" w:rsidRPr="00C1362F" w:rsidRDefault="00DB5968" w:rsidP="00DB5968">
      <w:pPr>
        <w:rPr>
          <w:rFonts w:asciiTheme="minorHAnsi" w:hAnsiTheme="minorHAnsi"/>
        </w:rPr>
      </w:pPr>
    </w:p>
    <w:p w14:paraId="54582CC0" w14:textId="77777777" w:rsidR="00DB5968" w:rsidRPr="00C1362F" w:rsidRDefault="00DB5968" w:rsidP="00DB5968">
      <w:pPr>
        <w:pStyle w:val="Heading1"/>
        <w:rPr>
          <w:rFonts w:asciiTheme="minorHAnsi" w:hAnsiTheme="minorHAnsi"/>
        </w:rPr>
      </w:pPr>
      <w:bookmarkStart w:id="0" w:name="_GoBack"/>
      <w:bookmarkEnd w:id="0"/>
      <w:r w:rsidRPr="00C1362F">
        <w:rPr>
          <w:rFonts w:asciiTheme="minorHAnsi" w:hAnsiTheme="minorHAnsi"/>
        </w:rPr>
        <w:t>Case</w:t>
      </w:r>
    </w:p>
    <w:p w14:paraId="55B99D16" w14:textId="77777777" w:rsidR="00DB5968" w:rsidRPr="00C1362F" w:rsidRDefault="00DB5968" w:rsidP="00DB5968">
      <w:pPr>
        <w:pStyle w:val="Heading2"/>
        <w:rPr>
          <w:rFonts w:asciiTheme="minorHAnsi" w:hAnsiTheme="minorHAnsi"/>
        </w:rPr>
      </w:pPr>
      <w:r w:rsidRPr="00C1362F">
        <w:rPr>
          <w:rFonts w:asciiTheme="minorHAnsi" w:hAnsiTheme="minorHAnsi"/>
        </w:rPr>
        <w:t>Case D</w:t>
      </w:r>
    </w:p>
    <w:p w14:paraId="4CCC3EF1" w14:textId="77777777" w:rsidR="00DB5968" w:rsidRPr="00C1362F" w:rsidRDefault="00DB5968" w:rsidP="00DB5968">
      <w:pPr>
        <w:pStyle w:val="Heading3"/>
        <w:rPr>
          <w:rFonts w:asciiTheme="minorHAnsi" w:hAnsiTheme="minorHAnsi"/>
        </w:rPr>
      </w:pPr>
      <w:r w:rsidRPr="00C1362F">
        <w:rPr>
          <w:rFonts w:asciiTheme="minorHAnsi" w:hAnsiTheme="minorHAnsi"/>
        </w:rPr>
        <w:t>Haggerty specific</w:t>
      </w:r>
    </w:p>
    <w:p w14:paraId="5297773F" w14:textId="77777777" w:rsidR="00DB5968" w:rsidRPr="00C1362F" w:rsidRDefault="00DB5968" w:rsidP="00DB5968">
      <w:pPr>
        <w:pStyle w:val="Heading4"/>
        <w:rPr>
          <w:rFonts w:asciiTheme="minorHAnsi" w:hAnsiTheme="minorHAnsi"/>
        </w:rPr>
      </w:pPr>
      <w:r w:rsidRPr="00C1362F">
        <w:rPr>
          <w:rFonts w:asciiTheme="minorHAnsi" w:hAnsiTheme="minorHAnsi"/>
        </w:rPr>
        <w:t>Haggerty misrepresents the surveillance subject as the operator of surveillance systems.</w:t>
      </w:r>
    </w:p>
    <w:p w14:paraId="17C6819C" w14:textId="77777777" w:rsidR="00DB5968" w:rsidRPr="00C1362F" w:rsidRDefault="00DB5968" w:rsidP="00DB5968">
      <w:pPr>
        <w:rPr>
          <w:rFonts w:asciiTheme="minorHAnsi" w:hAnsiTheme="minorHAnsi"/>
        </w:rPr>
      </w:pPr>
      <w:r w:rsidRPr="00C1362F">
        <w:rPr>
          <w:rStyle w:val="citationtext"/>
          <w:rFonts w:asciiTheme="minorHAnsi" w:hAnsiTheme="minorHAnsi"/>
          <w:b/>
          <w:sz w:val="26"/>
          <w:szCs w:val="26"/>
        </w:rPr>
        <w:t>McGrath, 4</w:t>
      </w:r>
      <w:r w:rsidRPr="00C1362F">
        <w:rPr>
          <w:rStyle w:val="citationtext"/>
          <w:rFonts w:asciiTheme="minorHAnsi" w:hAnsiTheme="minorHAnsi"/>
        </w:rPr>
        <w:t xml:space="preserve"> (John E. </w:t>
      </w:r>
      <w:r w:rsidRPr="00C1362F">
        <w:rPr>
          <w:rStyle w:val="citationtext"/>
          <w:rFonts w:asciiTheme="minorHAnsi" w:hAnsiTheme="minorHAnsi"/>
          <w:i/>
          <w:iCs/>
        </w:rPr>
        <w:t>Loving Big Brother: Performance, Privacy and Surveillance Space</w:t>
      </w:r>
      <w:r w:rsidRPr="00C1362F">
        <w:rPr>
          <w:rStyle w:val="citationtext"/>
          <w:rFonts w:asciiTheme="minorHAnsi" w:hAnsiTheme="minorHAnsi"/>
        </w:rPr>
        <w:t>. London: Routledge, 2004. 189. Print. Accessed 7/23/15) POTLUCK</w:t>
      </w:r>
    </w:p>
    <w:p w14:paraId="3566E95B" w14:textId="77777777" w:rsidR="00DB5968" w:rsidRPr="00C1362F" w:rsidRDefault="00DB5968" w:rsidP="00DB5968">
      <w:pPr>
        <w:rPr>
          <w:rFonts w:asciiTheme="minorHAnsi" w:hAnsiTheme="minorHAnsi"/>
          <w:sz w:val="20"/>
          <w:szCs w:val="20"/>
        </w:rPr>
      </w:pPr>
      <w:r w:rsidRPr="00C1362F">
        <w:rPr>
          <w:rFonts w:asciiTheme="minorHAnsi" w:hAnsiTheme="minorHAnsi"/>
          <w:sz w:val="20"/>
          <w:szCs w:val="20"/>
        </w:rPr>
        <w:t xml:space="preserve">Spivak suggests that </w:t>
      </w:r>
      <w:r w:rsidRPr="00C1362F">
        <w:rPr>
          <w:rStyle w:val="StyleBoldUnderline"/>
          <w:rFonts w:asciiTheme="minorHAnsi" w:hAnsiTheme="minorHAnsi"/>
        </w:rPr>
        <w:t>readings of the desiring machine which de- emphasize the subject in fact simply de-problematize it - reinstating a transcendental subject</w:t>
      </w:r>
      <w:r w:rsidRPr="00C1362F">
        <w:rPr>
          <w:rFonts w:asciiTheme="minorHAnsi" w:hAnsiTheme="minorHAnsi"/>
          <w:sz w:val="20"/>
          <w:szCs w:val="20"/>
        </w:rPr>
        <w:t xml:space="preserve">. </w:t>
      </w:r>
      <w:r w:rsidRPr="00C1362F">
        <w:rPr>
          <w:rStyle w:val="StyleBoldUnderline"/>
          <w:rFonts w:asciiTheme="minorHAnsi" w:hAnsiTheme="minorHAnsi"/>
        </w:rPr>
        <w:t>We have seen throughout our analysis Of surveillance space that the self uptaking the performativity of this space finds itself ambiguously placed in relation to subject/object positio</w:t>
      </w:r>
      <w:r w:rsidRPr="00C1362F">
        <w:rPr>
          <w:rFonts w:asciiTheme="minorHAnsi" w:hAnsiTheme="minorHAnsi"/>
          <w:sz w:val="20"/>
          <w:szCs w:val="20"/>
        </w:rPr>
        <w:t xml:space="preserve">n. As in speech acts, when the object of an enunciation may need to be subjectively involved in the speech act for it to be 'happy', so in our relation to surveillance space we subjectively uptake our object position in the space. As noted particularly in Chapter 2, part of this uptake of our object position may involve the fantasy of a transcendental subject outside ourselves, perhaps linked to the role Of the super-ego in our psyches. Scher's installations remind us that this transcendental subject is indeed a fantasy. In fact, there is no Big Brother to watch us. Which is not to say (and Scher certainly would not say) that the effect Of surveillance systems cannot be real and ominous. Certainly, </w:t>
      </w:r>
      <w:r w:rsidRPr="00C1362F">
        <w:rPr>
          <w:rStyle w:val="StyleBoldUnderline"/>
          <w:rFonts w:asciiTheme="minorHAnsi" w:hAnsiTheme="minorHAnsi"/>
        </w:rPr>
        <w:t>there are agents in the creation of surveillance systems whose intents of control are real; but they are not comprehensive and they are exceeded by the network of systems.</w:t>
      </w:r>
      <w:r w:rsidRPr="00C1362F">
        <w:rPr>
          <w:rFonts w:asciiTheme="minorHAnsi" w:hAnsiTheme="minorHAnsi"/>
          <w:sz w:val="20"/>
          <w:szCs w:val="20"/>
        </w:rPr>
        <w:t xml:space="preserve"> Police chiefs may fantasize about total visual overview of city centres; banks may long to link our credit and medical record</w:t>
      </w:r>
      <w:r w:rsidR="005E49BA" w:rsidRPr="00C1362F">
        <w:rPr>
          <w:rFonts w:asciiTheme="minorHAnsi" w:hAnsiTheme="minorHAnsi"/>
          <w:sz w:val="20"/>
          <w:szCs w:val="20"/>
        </w:rPr>
        <w:t>s; politicians may wish to pre</w:t>
      </w:r>
      <w:r w:rsidRPr="00C1362F">
        <w:rPr>
          <w:rFonts w:asciiTheme="minorHAnsi" w:hAnsiTheme="minorHAnsi"/>
          <w:sz w:val="20"/>
          <w:szCs w:val="20"/>
        </w:rPr>
        <w:t xml:space="preserve">dict and marginalize trouble makers, </w:t>
      </w:r>
      <w:r w:rsidRPr="00C1362F">
        <w:rPr>
          <w:rStyle w:val="StyleBoldUnderline"/>
          <w:rFonts w:asciiTheme="minorHAnsi" w:hAnsiTheme="minorHAnsi"/>
        </w:rPr>
        <w:t>but the growth of surveillance systems exceeds all Of these desires</w:t>
      </w:r>
      <w:r w:rsidRPr="00C1362F">
        <w:rPr>
          <w:rFonts w:asciiTheme="minorHAnsi" w:hAnsiTheme="minorHAnsi"/>
          <w:sz w:val="20"/>
          <w:szCs w:val="20"/>
        </w:rPr>
        <w:t>. It is understandable, then, if, as in Spivak's reading of Deleuze and Guattari,</w:t>
      </w:r>
      <w:r w:rsidRPr="00C1362F">
        <w:rPr>
          <w:rStyle w:val="StyleBoldUnderline"/>
          <w:rFonts w:asciiTheme="minorHAnsi" w:hAnsiTheme="minorHAnsi"/>
        </w:rPr>
        <w:t xml:space="preserve"> the desiring machine of surveillance seems to create a fantasy of a transcendental surveil- lance subject (Big Brother), but, following Spivak, it is dangerous if we confuse this subject with the subaltern operators of surveillance systems.</w:t>
      </w:r>
    </w:p>
    <w:p w14:paraId="48131DED" w14:textId="77777777" w:rsidR="00DB5968" w:rsidRPr="00C1362F" w:rsidRDefault="005E49BA" w:rsidP="00DB5968">
      <w:pPr>
        <w:pStyle w:val="Heading4"/>
        <w:rPr>
          <w:rFonts w:asciiTheme="minorHAnsi" w:hAnsiTheme="minorHAnsi"/>
        </w:rPr>
      </w:pPr>
      <w:r w:rsidRPr="00C1362F">
        <w:rPr>
          <w:rFonts w:asciiTheme="minorHAnsi" w:hAnsiTheme="minorHAnsi"/>
        </w:rPr>
        <w:t>The gaze isn’t unidirectional like Haggerty claims</w:t>
      </w:r>
    </w:p>
    <w:p w14:paraId="206FED15" w14:textId="77777777" w:rsidR="00DB5968" w:rsidRPr="00C1362F" w:rsidRDefault="00DB5968" w:rsidP="00DB5968">
      <w:pPr>
        <w:rPr>
          <w:rFonts w:asciiTheme="minorHAnsi" w:hAnsiTheme="minorHAnsi"/>
        </w:rPr>
      </w:pPr>
      <w:r w:rsidRPr="00C1362F">
        <w:rPr>
          <w:rStyle w:val="citationtext"/>
          <w:rFonts w:asciiTheme="minorHAnsi" w:hAnsiTheme="minorHAnsi"/>
          <w:b/>
          <w:sz w:val="26"/>
          <w:szCs w:val="26"/>
        </w:rPr>
        <w:t>Caluya, 10</w:t>
      </w:r>
      <w:r w:rsidRPr="00C1362F">
        <w:rPr>
          <w:rStyle w:val="citationtext"/>
          <w:rFonts w:asciiTheme="minorHAnsi" w:hAnsiTheme="minorHAnsi"/>
        </w:rPr>
        <w:t xml:space="preserve"> (Gilbert Caluya,</w:t>
      </w:r>
      <w:r w:rsidRPr="00C1362F">
        <w:rPr>
          <w:rFonts w:asciiTheme="minorHAnsi" w:hAnsiTheme="minorHAnsi"/>
          <w:color w:val="000000"/>
          <w:sz w:val="20"/>
          <w:szCs w:val="20"/>
        </w:rPr>
        <w:t xml:space="preserve"> </w:t>
      </w:r>
      <w:r w:rsidRPr="00C1362F">
        <w:rPr>
          <w:rStyle w:val="citationtext"/>
          <w:rFonts w:asciiTheme="minorHAnsi" w:hAnsiTheme="minorHAnsi"/>
        </w:rPr>
        <w:t xml:space="preserve">"The Post-panoptic Society? Reassessing Foucault in Surveillance Studies." </w:t>
      </w:r>
      <w:r w:rsidRPr="00C1362F">
        <w:rPr>
          <w:rStyle w:val="citationtext"/>
          <w:rFonts w:asciiTheme="minorHAnsi" w:hAnsiTheme="minorHAnsi"/>
          <w:i/>
          <w:iCs/>
        </w:rPr>
        <w:t>Social Identities</w:t>
      </w:r>
      <w:r w:rsidRPr="00C1362F">
        <w:rPr>
          <w:rStyle w:val="citationtext"/>
          <w:rFonts w:asciiTheme="minorHAnsi" w:hAnsiTheme="minorHAnsi"/>
        </w:rPr>
        <w:t xml:space="preserve"> 16.5 (September 15, 2010): 621-33. Accesed 7/24/15) POTLUCK</w:t>
      </w:r>
    </w:p>
    <w:p w14:paraId="00E70C42" w14:textId="77777777" w:rsidR="00DB5968" w:rsidRPr="00C1362F" w:rsidRDefault="00DB5968" w:rsidP="00DB5968">
      <w:pPr>
        <w:rPr>
          <w:rFonts w:asciiTheme="minorHAnsi" w:eastAsia="Times New Roman" w:hAnsiTheme="minorHAnsi" w:cs="Times New Roman"/>
          <w:sz w:val="24"/>
        </w:rPr>
      </w:pPr>
      <w:r w:rsidRPr="00C1362F">
        <w:rPr>
          <w:rStyle w:val="StyleBoldUnderline"/>
          <w:rFonts w:asciiTheme="minorHAnsi" w:hAnsiTheme="minorHAnsi"/>
        </w:rPr>
        <w:t>Despite Haggerty and Ericson’s allusion to Foucault’s theory of power, it is clear that they have misinterpreted it when they suggest that Foucault’s panopticon could be read as an extension of Orwell’s Big Brother</w:t>
      </w:r>
      <w:r w:rsidRPr="00C1362F">
        <w:rPr>
          <w:rFonts w:asciiTheme="minorHAnsi" w:eastAsia="Times New Roman" w:hAnsiTheme="minorHAnsi" w:cs="Times New Roman"/>
          <w:sz w:val="24"/>
        </w:rPr>
        <w:t xml:space="preserve">. Similarly, Mathiesen makes the mistake of fetishising the power of the gaze and failing to see how the gaze is only a mechanism of power within a certain concrete assemblage. </w:t>
      </w:r>
      <w:r w:rsidRPr="00C1362F">
        <w:rPr>
          <w:rStyle w:val="StyleBoldUnderline"/>
          <w:rFonts w:asciiTheme="minorHAnsi" w:hAnsiTheme="minorHAnsi"/>
        </w:rPr>
        <w:t>Both articles presume the gaze to be unidirectional, both make the mistake of presuming the gaze to have an inherent power and, importantly, both reinstate a sovereign subject behind power. This is obvious from their fetishisation of the watcher as opposed to the watched. Far from moving ‘ beyond Foucault ’ their conception of power is decidedly pre-Foucault; in emphasising the power of vision in Foucault, they miss Foucault’s vision of power</w:t>
      </w:r>
      <w:r w:rsidRPr="00C1362F">
        <w:rPr>
          <w:rFonts w:asciiTheme="minorHAnsi" w:eastAsia="Times New Roman" w:hAnsiTheme="minorHAnsi" w:cs="Times New Roman"/>
          <w:sz w:val="24"/>
        </w:rPr>
        <w:t xml:space="preserve">. </w:t>
      </w:r>
      <w:r w:rsidRPr="00C1362F">
        <w:rPr>
          <w:rStyle w:val="StyleBoldUnderline"/>
          <w:rFonts w:asciiTheme="minorHAnsi" w:hAnsiTheme="minorHAnsi"/>
        </w:rPr>
        <w:t>The question</w:t>
      </w:r>
      <w:r w:rsidRPr="00C1362F">
        <w:rPr>
          <w:rFonts w:asciiTheme="minorHAnsi" w:eastAsia="Times New Roman" w:hAnsiTheme="minorHAnsi" w:cs="Times New Roman"/>
          <w:sz w:val="24"/>
        </w:rPr>
        <w:t>, it seems to me</w:t>
      </w:r>
      <w:r w:rsidRPr="00C1362F">
        <w:rPr>
          <w:rStyle w:val="StyleBoldUnderline"/>
          <w:rFonts w:asciiTheme="minorHAnsi" w:hAnsiTheme="minorHAnsi"/>
        </w:rPr>
        <w:t>, is</w:t>
      </w:r>
      <w:r w:rsidRPr="00C1362F">
        <w:rPr>
          <w:rFonts w:asciiTheme="minorHAnsi" w:eastAsia="Times New Roman" w:hAnsiTheme="minorHAnsi" w:cs="Times New Roman"/>
          <w:sz w:val="24"/>
        </w:rPr>
        <w:t xml:space="preserve"> not whether we are a post-panoptical society, but </w:t>
      </w:r>
      <w:r w:rsidRPr="00C1362F">
        <w:rPr>
          <w:rStyle w:val="StyleBoldUnderline"/>
          <w:rFonts w:asciiTheme="minorHAnsi" w:hAnsiTheme="minorHAnsi"/>
        </w:rPr>
        <w:t>whether ‘ the microphysics of power ’ is no longer conceptually useful</w:t>
      </w:r>
      <w:r w:rsidRPr="00C1362F">
        <w:rPr>
          <w:rFonts w:asciiTheme="minorHAnsi" w:eastAsia="Times New Roman" w:hAnsiTheme="minorHAnsi" w:cs="Times New Roman"/>
          <w:sz w:val="24"/>
        </w:rPr>
        <w:t>.</w:t>
      </w:r>
    </w:p>
    <w:p w14:paraId="3ACDFA59" w14:textId="77777777" w:rsidR="00DB5968" w:rsidRPr="00C1362F" w:rsidRDefault="00DB5968" w:rsidP="00DB5968">
      <w:pPr>
        <w:rPr>
          <w:rFonts w:asciiTheme="minorHAnsi" w:hAnsiTheme="minorHAnsi"/>
          <w:sz w:val="24"/>
        </w:rPr>
      </w:pPr>
    </w:p>
    <w:p w14:paraId="0B09EEEB" w14:textId="77777777" w:rsidR="00DB5968" w:rsidRPr="00C1362F" w:rsidRDefault="00DB5968" w:rsidP="00DB5968">
      <w:pPr>
        <w:pStyle w:val="Heading3"/>
        <w:rPr>
          <w:rFonts w:asciiTheme="minorHAnsi" w:hAnsiTheme="minorHAnsi"/>
        </w:rPr>
      </w:pPr>
      <w:r w:rsidRPr="00C1362F">
        <w:rPr>
          <w:rFonts w:asciiTheme="minorHAnsi" w:hAnsiTheme="minorHAnsi"/>
        </w:rPr>
        <w:t>Solvency Stuff!!</w:t>
      </w:r>
    </w:p>
    <w:p w14:paraId="171F705C" w14:textId="77777777" w:rsidR="00DB5968" w:rsidRPr="00C1362F" w:rsidRDefault="00C1362F" w:rsidP="00DB5968">
      <w:pPr>
        <w:pStyle w:val="Heading4"/>
        <w:rPr>
          <w:rStyle w:val="citationtext"/>
          <w:rFonts w:asciiTheme="minorHAnsi" w:hAnsiTheme="minorHAnsi"/>
          <w:szCs w:val="26"/>
        </w:rPr>
      </w:pPr>
      <w:r w:rsidRPr="00C1362F">
        <w:rPr>
          <w:rStyle w:val="citationtext"/>
          <w:rFonts w:asciiTheme="minorHAnsi" w:hAnsiTheme="minorHAnsi"/>
          <w:szCs w:val="26"/>
        </w:rPr>
        <w:t>Being Rhisomatic</w:t>
      </w:r>
      <w:r w:rsidR="00DB5968" w:rsidRPr="00C1362F">
        <w:rPr>
          <w:rStyle w:val="citationtext"/>
          <w:rFonts w:asciiTheme="minorHAnsi" w:hAnsiTheme="minorHAnsi"/>
          <w:szCs w:val="26"/>
        </w:rPr>
        <w:t xml:space="preserve"> doesn’t solve –over-conformity </w:t>
      </w:r>
      <w:r>
        <w:rPr>
          <w:rStyle w:val="citationtext"/>
          <w:rFonts w:asciiTheme="minorHAnsi" w:hAnsiTheme="minorHAnsi"/>
          <w:szCs w:val="26"/>
        </w:rPr>
        <w:t>the only way to end the assemblage</w:t>
      </w:r>
    </w:p>
    <w:p w14:paraId="2C263BBC" w14:textId="77777777" w:rsidR="00DB5968" w:rsidRPr="00C1362F" w:rsidRDefault="00DB5968" w:rsidP="00DB5968">
      <w:pPr>
        <w:rPr>
          <w:rFonts w:asciiTheme="minorHAnsi" w:hAnsiTheme="minorHAnsi"/>
        </w:rPr>
      </w:pPr>
      <w:r w:rsidRPr="00C1362F">
        <w:rPr>
          <w:rStyle w:val="citationtext"/>
          <w:rFonts w:asciiTheme="minorHAnsi" w:hAnsiTheme="minorHAnsi"/>
          <w:b/>
          <w:sz w:val="26"/>
          <w:szCs w:val="26"/>
        </w:rPr>
        <w:t>Krips, 10</w:t>
      </w:r>
      <w:r w:rsidRPr="00C1362F">
        <w:rPr>
          <w:rStyle w:val="citationtext"/>
          <w:rFonts w:asciiTheme="minorHAnsi" w:hAnsiTheme="minorHAnsi"/>
        </w:rPr>
        <w:t xml:space="preserve"> (Henry Krips,</w:t>
      </w:r>
      <w:r w:rsidRPr="00C1362F">
        <w:rPr>
          <w:rFonts w:asciiTheme="minorHAnsi" w:hAnsiTheme="minorHAnsi"/>
        </w:rPr>
        <w:t xml:space="preserve"> </w:t>
      </w:r>
      <w:r w:rsidRPr="00C1362F">
        <w:rPr>
          <w:rStyle w:val="citationtext"/>
          <w:rFonts w:asciiTheme="minorHAnsi" w:hAnsiTheme="minorHAnsi"/>
        </w:rPr>
        <w:t xml:space="preserve">"The Politics of the Gaze Foucault, Lacan and Žižek." </w:t>
      </w:r>
      <w:r w:rsidRPr="00C1362F">
        <w:rPr>
          <w:rStyle w:val="citationtext"/>
          <w:rFonts w:asciiTheme="minorHAnsi" w:hAnsiTheme="minorHAnsi"/>
          <w:i/>
          <w:iCs/>
        </w:rPr>
        <w:t>Culture Unbound: Journal of Current Cultural Research CU</w:t>
      </w:r>
      <w:r w:rsidRPr="00C1362F">
        <w:rPr>
          <w:rStyle w:val="citationtext"/>
          <w:rFonts w:asciiTheme="minorHAnsi" w:hAnsiTheme="minorHAnsi"/>
        </w:rPr>
        <w:t xml:space="preserve"> 2.1 (2010): 91-102. Accessed 7/26/15.)</w:t>
      </w:r>
    </w:p>
    <w:p w14:paraId="51CE6B9F" w14:textId="77777777" w:rsidR="00DB5968" w:rsidRPr="00C1362F" w:rsidRDefault="00DB5968" w:rsidP="00DB5968">
      <w:pPr>
        <w:pStyle w:val="card"/>
        <w:ind w:left="0"/>
        <w:rPr>
          <w:rStyle w:val="StyleBoldUnderline"/>
          <w:rFonts w:asciiTheme="minorHAnsi" w:hAnsiTheme="minorHAnsi"/>
        </w:rPr>
      </w:pPr>
      <w:r w:rsidRPr="00C1362F">
        <w:rPr>
          <w:rStyle w:val="StyleBoldUnderline"/>
          <w:rFonts w:asciiTheme="minorHAnsi" w:hAnsiTheme="minorHAnsi"/>
        </w:rPr>
        <w:t>Central to Žižek’s account of the modern state is the concept of “an obscene underside of the law ”, namely widespread practices</w:t>
      </w:r>
      <w:r w:rsidRPr="00C1362F">
        <w:rPr>
          <w:rFonts w:asciiTheme="minorHAnsi" w:hAnsiTheme="minorHAnsi"/>
          <w:sz w:val="20"/>
          <w:szCs w:val="20"/>
        </w:rPr>
        <w:t xml:space="preserve"> – petty tax evasion, speeding, walking on the grass, etc – </w:t>
      </w:r>
      <w:r w:rsidRPr="00C1362F">
        <w:rPr>
          <w:rStyle w:val="StyleBoldUnderline"/>
          <w:rFonts w:asciiTheme="minorHAnsi" w:hAnsiTheme="minorHAnsi"/>
        </w:rPr>
        <w:t>which, although strictly speaking illicit, are unofficially tolerated</w:t>
      </w:r>
      <w:r w:rsidRPr="00C1362F">
        <w:rPr>
          <w:rFonts w:asciiTheme="minorHAnsi" w:hAnsiTheme="minorHAnsi"/>
          <w:sz w:val="20"/>
          <w:szCs w:val="20"/>
        </w:rPr>
        <w:t xml:space="preserve">. </w:t>
      </w:r>
      <w:r w:rsidRPr="00C1362F">
        <w:rPr>
          <w:rStyle w:val="StyleBoldUnderline"/>
          <w:rFonts w:asciiTheme="minorHAnsi" w:hAnsiTheme="minorHAnsi"/>
        </w:rPr>
        <w:t>This network of practices is sustained thanks to what Žižek calls an “ideological phantasy” that keeps them an “open secret” – everyone knows about and participates in them in private, but no one mentions them, let alone publicly flaunts participating in them. Such practices constitute points of failure of the law in so far as they fall in an indeterminate zone in relation to legal categories: on the one hand, in so far as they are tolerated they are not straightforwardly illegal, but, on the other hand, neither are they legal; and as such, constitute a fundamental illegality at the heart of the legal system</w:t>
      </w:r>
      <w:r w:rsidRPr="00C1362F">
        <w:rPr>
          <w:rFonts w:asciiTheme="minorHAnsi" w:hAnsiTheme="minorHAnsi"/>
          <w:sz w:val="20"/>
          <w:szCs w:val="20"/>
        </w:rPr>
        <w:t>. Žižek’s point is that,</w:t>
      </w:r>
      <w:r w:rsidRPr="00C1362F">
        <w:rPr>
          <w:rStyle w:val="StyleBoldUnderline"/>
          <w:rFonts w:asciiTheme="minorHAnsi" w:hAnsiTheme="minorHAnsi"/>
        </w:rPr>
        <w:t xml:space="preserve"> rather than undermining the law, the obscene underside of the law sustains it – the law is tolerated because of the little secret pleasures that people derive from its obscene underside. </w:t>
      </w:r>
      <w:r w:rsidRPr="00C1362F">
        <w:rPr>
          <w:rFonts w:asciiTheme="minorHAnsi" w:hAnsiTheme="minorHAnsi"/>
          <w:sz w:val="20"/>
          <w:szCs w:val="20"/>
        </w:rPr>
        <w:t>In Lacanian terms, we may say that the obscene underside of the law is the set of necessary but repressed points of failure of the legal system – in short, it is the symptom of the legal system. In particular</w:t>
      </w:r>
      <w:r w:rsidRPr="00C1362F">
        <w:rPr>
          <w:rStyle w:val="StyleBoldUnderline"/>
          <w:rFonts w:asciiTheme="minorHAnsi" w:hAnsiTheme="minorHAnsi"/>
        </w:rPr>
        <w:t>, in the context of a legal state apparatus that is held in place by a panoptic system of surveillance, the obscene underside of the law is a liminal zone of high anxiety</w:t>
      </w:r>
      <w:r w:rsidRPr="00C1362F">
        <w:rPr>
          <w:rFonts w:asciiTheme="minorHAnsi" w:hAnsiTheme="minorHAnsi"/>
          <w:sz w:val="20"/>
          <w:szCs w:val="20"/>
        </w:rPr>
        <w:t xml:space="preserve"> </w:t>
      </w:r>
      <w:r w:rsidRPr="00C1362F">
        <w:rPr>
          <w:rStyle w:val="StyleBoldUnderline"/>
          <w:rFonts w:asciiTheme="minorHAnsi" w:hAnsiTheme="minorHAnsi"/>
        </w:rPr>
        <w:t>that</w:t>
      </w:r>
      <w:r w:rsidRPr="00C1362F">
        <w:rPr>
          <w:rFonts w:asciiTheme="minorHAnsi" w:hAnsiTheme="minorHAnsi"/>
          <w:sz w:val="20"/>
          <w:szCs w:val="20"/>
        </w:rPr>
        <w:t>, like the Emperor’s body under his new clothes</w:t>
      </w:r>
      <w:r w:rsidRPr="00C1362F">
        <w:rPr>
          <w:rStyle w:val="StyleBoldUnderline"/>
          <w:rFonts w:asciiTheme="minorHAnsi" w:hAnsiTheme="minorHAnsi"/>
        </w:rPr>
        <w:t>, is obscenely visible to each of his subjects in the privacy of their own visual field, yet must be shrouded in a cloak of invisibility in the public realm</w:t>
      </w:r>
      <w:r w:rsidRPr="00C1362F">
        <w:rPr>
          <w:rFonts w:asciiTheme="minorHAnsi" w:hAnsiTheme="minorHAnsi"/>
          <w:sz w:val="20"/>
          <w:szCs w:val="20"/>
        </w:rPr>
        <w:t xml:space="preserve">. This is the site of the gaze. </w:t>
      </w:r>
      <w:r w:rsidRPr="00C1362F">
        <w:rPr>
          <w:rStyle w:val="StyleBoldUnderline"/>
          <w:rFonts w:asciiTheme="minorHAnsi" w:hAnsiTheme="minorHAnsi"/>
        </w:rPr>
        <w:t>How are we to oppose such a system, which seemingly coexists with, indeed depends upon its own systematic transgression? According to Žižek, not by acts of resistance,</w:t>
      </w:r>
      <w:r w:rsidRPr="00C1362F">
        <w:rPr>
          <w:rFonts w:asciiTheme="minorHAnsi" w:hAnsiTheme="minorHAnsi"/>
          <w:sz w:val="20"/>
          <w:szCs w:val="20"/>
        </w:rPr>
        <w:t xml:space="preserve"> since the system is readily able to accommodate, indeed depends upon such acts. 6 </w:t>
      </w:r>
      <w:r w:rsidRPr="00C1362F">
        <w:rPr>
          <w:rStyle w:val="StyleBoldUnderline"/>
          <w:rFonts w:asciiTheme="minorHAnsi" w:hAnsiTheme="minorHAnsi"/>
        </w:rPr>
        <w:t>Instead, Žižek suggests opposition through acts of overconformity, which, rather than protesting let alone breaking the law, insist upon it to the letter, even when ideological “common sense” suggests otherwise. In particular, this means a refusal to turn a “blind eye” from manifestations of law’s obscene underside</w:t>
      </w:r>
      <w:r w:rsidRPr="00C1362F">
        <w:rPr>
          <w:rFonts w:asciiTheme="minorHAnsi" w:hAnsiTheme="minorHAnsi"/>
          <w:sz w:val="20"/>
          <w:szCs w:val="20"/>
        </w:rPr>
        <w:t xml:space="preserve">. As Žižek puts it: “Sometimes, at least – the truly subversive thing is not to disregard the explicit letter of Law on behalf of the underlying fantasies, but to </w:t>
      </w:r>
      <w:r w:rsidRPr="00C1362F">
        <w:rPr>
          <w:rFonts w:asciiTheme="minorHAnsi" w:hAnsiTheme="minorHAnsi"/>
          <w:i/>
          <w:iCs/>
          <w:sz w:val="20"/>
          <w:szCs w:val="20"/>
        </w:rPr>
        <w:t>stick to this letter against the fantasy which sustains it</w:t>
      </w:r>
      <w:r w:rsidRPr="00C1362F">
        <w:rPr>
          <w:rFonts w:asciiTheme="minorHAnsi" w:hAnsiTheme="minorHAnsi"/>
          <w:sz w:val="20"/>
          <w:szCs w:val="20"/>
        </w:rPr>
        <w:t xml:space="preserve">….Is not an exemplary case of such subversion-through-identification provided by Jaroslav Hasek’s </w:t>
      </w:r>
      <w:r w:rsidRPr="00C1362F">
        <w:rPr>
          <w:rFonts w:asciiTheme="minorHAnsi" w:hAnsiTheme="minorHAnsi"/>
          <w:i/>
          <w:iCs/>
          <w:sz w:val="20"/>
          <w:szCs w:val="20"/>
        </w:rPr>
        <w:t>The Good Soldier Schweik</w:t>
      </w:r>
      <w:r w:rsidRPr="00C1362F">
        <w:rPr>
          <w:rFonts w:asciiTheme="minorHAnsi" w:hAnsiTheme="minorHAnsi"/>
          <w:sz w:val="20"/>
          <w:szCs w:val="20"/>
        </w:rPr>
        <w:t xml:space="preserve">, the novel whose hero wreaks total havoc by simply executing the orders of his superiors in an overzealous and all-too-literal way (Žižek 1997: 30, 22, 31). </w:t>
      </w:r>
      <w:r w:rsidRPr="00C1362F">
        <w:rPr>
          <w:rStyle w:val="StyleBoldUnderline"/>
          <w:rFonts w:asciiTheme="minorHAnsi" w:hAnsiTheme="minorHAnsi"/>
        </w:rPr>
        <w:t>What constitutes such strategies of overconformity in the context of a modern panoptic regime of surveillance? Answer: openly/publicly sticking to the letter of the law by refusing the cloak of invisibility that shrouds the law’s points of failure; in other words, by refusing to indulge what Žižek calls “the ideological fantasy ”, orchestrating a direct encounter with the objet a qua gaze.</w:t>
      </w:r>
      <w:r w:rsidRPr="00C1362F">
        <w:rPr>
          <w:rFonts w:asciiTheme="minorHAnsi" w:hAnsiTheme="minorHAnsi"/>
          <w:sz w:val="20"/>
          <w:szCs w:val="20"/>
        </w:rPr>
        <w:t xml:space="preserve"> To put it in Žižek’s terms, </w:t>
      </w:r>
      <w:r w:rsidRPr="00C1362F">
        <w:rPr>
          <w:rStyle w:val="StyleBoldUnderline"/>
          <w:rFonts w:asciiTheme="minorHAnsi" w:hAnsiTheme="minorHAnsi"/>
        </w:rPr>
        <w:t>it is a matter of “actively endorsing the passive confrontation with the objet a, bypassing the intermediate role of the screen of fantasy</w:t>
      </w:r>
      <w:r w:rsidRPr="00C1362F">
        <w:rPr>
          <w:rFonts w:asciiTheme="minorHAnsi" w:hAnsiTheme="minorHAnsi"/>
          <w:sz w:val="20"/>
          <w:szCs w:val="20"/>
        </w:rPr>
        <w:t>” (Žižek 1997: 31). To be specific</w:t>
      </w:r>
      <w:r w:rsidRPr="00C1362F">
        <w:rPr>
          <w:rStyle w:val="StyleBoldUnderline"/>
          <w:rFonts w:asciiTheme="minorHAnsi" w:hAnsiTheme="minorHAnsi"/>
        </w:rPr>
        <w:t>, it is matter of not merely saying but also acting out publicly what everyone knows in private but dares not say: not merely announcing in public that the Emperor is naked, but arresting him for indecent exposure</w:t>
      </w:r>
      <w:r w:rsidRPr="00C1362F">
        <w:rPr>
          <w:rFonts w:asciiTheme="minorHAnsi" w:hAnsiTheme="minorHAnsi"/>
          <w:sz w:val="20"/>
          <w:szCs w:val="20"/>
        </w:rPr>
        <w:t xml:space="preserve">. By Lacanianizing Foucault, as I have done here, </w:t>
      </w:r>
      <w:r w:rsidRPr="00C1362F">
        <w:rPr>
          <w:rStyle w:val="StyleBoldUnderline"/>
          <w:rFonts w:asciiTheme="minorHAnsi" w:hAnsiTheme="minorHAnsi"/>
        </w:rPr>
        <w:t>we are able to understand the logic behind such heterodox strategies for opposing modern regimes of surveillance.</w:t>
      </w:r>
    </w:p>
    <w:p w14:paraId="770381CF" w14:textId="77777777" w:rsidR="00DB5968" w:rsidRPr="00C1362F" w:rsidRDefault="00DB5968" w:rsidP="00DB5968">
      <w:pPr>
        <w:pStyle w:val="Heading4"/>
        <w:rPr>
          <w:rStyle w:val="StyleStyleBold12pt"/>
          <w:rFonts w:asciiTheme="minorHAnsi" w:hAnsiTheme="minorHAnsi"/>
          <w:b/>
          <w:bCs w:val="0"/>
        </w:rPr>
      </w:pPr>
      <w:r w:rsidRPr="00C1362F">
        <w:rPr>
          <w:rFonts w:asciiTheme="minorHAnsi" w:hAnsiTheme="minorHAnsi"/>
        </w:rPr>
        <w:t>Guattari concludes neg- rejecting the state reproduces structures they critique.</w:t>
      </w:r>
    </w:p>
    <w:p w14:paraId="5C97D43D" w14:textId="77777777" w:rsidR="00DB5968" w:rsidRPr="00C1362F" w:rsidRDefault="00DB5968" w:rsidP="00DB5968">
      <w:pPr>
        <w:rPr>
          <w:rFonts w:asciiTheme="minorHAnsi" w:hAnsiTheme="minorHAnsi"/>
        </w:rPr>
      </w:pPr>
      <w:r w:rsidRPr="00C1362F">
        <w:rPr>
          <w:rStyle w:val="StyleStyleBold12pt"/>
          <w:rFonts w:asciiTheme="minorHAnsi" w:hAnsiTheme="minorHAnsi"/>
        </w:rPr>
        <w:t>Guattari and Rolnik 86</w:t>
      </w:r>
      <w:r w:rsidRPr="00C1362F">
        <w:rPr>
          <w:rFonts w:asciiTheme="minorHAnsi" w:hAnsiTheme="minorHAnsi"/>
        </w:rPr>
        <w:t xml:space="preserve"> (Felix and Suely, schitzoanalysts and revolutionaries, 1986, “Molecular Revolution in Brazil, p.120-121)</w:t>
      </w:r>
    </w:p>
    <w:p w14:paraId="47B613AF" w14:textId="77777777" w:rsidR="00DB5968" w:rsidRPr="00C1362F" w:rsidRDefault="00DB5968" w:rsidP="00C1362F">
      <w:pPr>
        <w:pStyle w:val="card"/>
        <w:ind w:left="0"/>
        <w:rPr>
          <w:rFonts w:asciiTheme="minorHAnsi" w:hAnsiTheme="minorHAnsi"/>
          <w:sz w:val="16"/>
        </w:rPr>
      </w:pPr>
      <w:r w:rsidRPr="00C1362F">
        <w:rPr>
          <w:rFonts w:asciiTheme="minorHAnsi" w:hAnsiTheme="minorHAnsi"/>
        </w:rPr>
        <w:t xml:space="preserve">Comment: It's good that you mentioned those homosexuals who worked within the system as lawyers and succeeded in shaking it up. Here, everyone looks down on the institutional part. Guattari: That's silly. Comment: </w:t>
      </w:r>
      <w:r w:rsidRPr="00C1362F">
        <w:rPr>
          <w:rStyle w:val="StyleBoldUnderline"/>
          <w:rFonts w:asciiTheme="minorHAnsi" w:hAnsiTheme="minorHAnsi"/>
        </w:rPr>
        <w:t>They think that dealing with the institutional side is reformism, that it doesn't change anything. As far as they're concerned, the institutions should be ignored because only one kind of thing is worthwhile, anarchism—which I question deeply</w:t>
      </w:r>
      <w:r w:rsidRPr="00C1362F">
        <w:rPr>
          <w:rFonts w:asciiTheme="minorHAnsi" w:hAnsiTheme="minorHAnsi"/>
        </w:rPr>
        <w:t>.</w:t>
      </w:r>
      <w:r w:rsidRPr="00C1362F">
        <w:rPr>
          <w:rStyle w:val="StyleBoldUnderline"/>
          <w:rFonts w:asciiTheme="minorHAnsi" w:hAnsiTheme="minorHAnsi"/>
        </w:rPr>
        <w:t xml:space="preserve"> I think it's very naive, as you </w:t>
      </w:r>
      <w:r w:rsidRPr="00C1362F">
        <w:rPr>
          <w:rFonts w:asciiTheme="minorHAnsi" w:hAnsiTheme="minorHAnsi"/>
        </w:rPr>
        <w:t>yourself say</w:t>
      </w:r>
      <w:r w:rsidRPr="00C1362F">
        <w:rPr>
          <w:rStyle w:val="StyleBoldUnderline"/>
          <w:rFonts w:asciiTheme="minorHAnsi" w:hAnsiTheme="minorHAnsi"/>
        </w:rPr>
        <w:t>, to ignore the state on the basis that "it's useless," or "it oppresses us," and therefore to leave it aside and try to do something totally from outside, as though it might be possible for us to destroy it like that.</w:t>
      </w:r>
      <w:r w:rsidRPr="00C1362F">
        <w:rPr>
          <w:rFonts w:asciiTheme="minorHAnsi" w:hAnsiTheme="minorHAnsi"/>
        </w:rPr>
        <w:t xml:space="preserve"> Suely Rolnik: This malaise in relation to institutions is nothing new; on the contrary, the feeling is particularly strong in our generation which, since the 1960s, has taken institutions as one of its main targets. But it's true that the malaise has been especially pronounced in Brazil over the last few years, and in my view this must have to do with an absolutely objective (and obvious) fact, which is the hardness of the dictatorship to which we were subjected for so long. The rigidity of that regime is embodied in all the country's institutions, in one way or another; in fact, that constituted an important factor for the permanence of the dictatorship in power over so many years</w:t>
      </w:r>
      <w:r w:rsidRPr="00C1362F">
        <w:rPr>
          <w:rStyle w:val="StyleBoldUnderline"/>
          <w:rFonts w:asciiTheme="minorHAnsi" w:hAnsiTheme="minorHAnsi"/>
        </w:rPr>
        <w:t>. But I think that this antiinstitutional malaise, whatever its cause, doesn't end there: the</w:t>
      </w:r>
      <w:r w:rsidRPr="00C1362F">
        <w:rPr>
          <w:rFonts w:asciiTheme="minorHAnsi" w:hAnsiTheme="minorHAnsi"/>
        </w:rPr>
        <w:t xml:space="preserve"> </w:t>
      </w:r>
      <w:r w:rsidRPr="00C1362F">
        <w:rPr>
          <w:rStyle w:val="StyleBoldUnderline"/>
          <w:rFonts w:asciiTheme="minorHAnsi" w:hAnsiTheme="minorHAnsi"/>
        </w:rPr>
        <w:t xml:space="preserve">feeling that the institutions are contaminated territories, and the conclusion that nothing should be invested in them, is often the expression of a defensive role. This kind of sensation is, in my view, the flip side of the fascination with the institution that characterizes the "bureaucratic libido." </w:t>
      </w:r>
      <w:r w:rsidRPr="00C1362F">
        <w:rPr>
          <w:rFonts w:asciiTheme="minorHAnsi" w:hAnsiTheme="minorHAnsi"/>
        </w:rPr>
        <w:t xml:space="preserve">These two attitudes really satisfy the same need, which is to use the prevailing forms, the instituted, as the sole, exclusive parameter in the organization of oneself and of relations with the other, and thus avoid succumbing to the danger of collapse that might be brought about by any kind of change. </w:t>
      </w:r>
      <w:r w:rsidRPr="00C1362F">
        <w:rPr>
          <w:rStyle w:val="StyleBoldUnderline"/>
          <w:rFonts w:asciiTheme="minorHAnsi" w:hAnsiTheme="minorHAnsi"/>
        </w:rPr>
        <w:t>Those are two styles of symbiosis with the institution: either "gluey" adhesion and identification</w:t>
      </w:r>
      <w:r w:rsidRPr="00C1362F">
        <w:rPr>
          <w:rFonts w:asciiTheme="minorHAnsi" w:hAnsiTheme="minorHAnsi"/>
        </w:rPr>
        <w:t xml:space="preserve"> (those who adopt this style base their identity on the "instituted"), </w:t>
      </w:r>
      <w:r w:rsidRPr="00C1362F">
        <w:rPr>
          <w:rStyle w:val="StyleBoldUnderline"/>
          <w:rFonts w:asciiTheme="minorHAnsi" w:hAnsiTheme="minorHAnsi"/>
        </w:rPr>
        <w:t>or else repulsion and counteridentification</w:t>
      </w:r>
      <w:r w:rsidRPr="00C1362F">
        <w:rPr>
          <w:rFonts w:asciiTheme="minorHAnsi" w:hAnsiTheme="minorHAnsi"/>
        </w:rPr>
        <w:t xml:space="preserve"> (those who adopt this style base their identity on negation of the "instituted," as if there were something "outside" the institutions, a supposed "alternative" space to this world). </w:t>
      </w:r>
      <w:r w:rsidRPr="00C1362F">
        <w:rPr>
          <w:rStyle w:val="StyleBoldUnderline"/>
          <w:rFonts w:asciiTheme="minorHAnsi" w:hAnsiTheme="minorHAnsi"/>
        </w:rPr>
        <w:t>Seen in this light, both</w:t>
      </w:r>
      <w:r w:rsidRPr="00C1362F">
        <w:rPr>
          <w:rFonts w:asciiTheme="minorHAnsi" w:hAnsiTheme="minorHAnsi"/>
        </w:rPr>
        <w:t xml:space="preserve"> "alternativism" and "bureaucratism" </w:t>
      </w:r>
      <w:r w:rsidRPr="00C1362F">
        <w:rPr>
          <w:rStyle w:val="StyleBoldUnderline"/>
          <w:rFonts w:asciiTheme="minorHAnsi" w:hAnsiTheme="minorHAnsi"/>
        </w:rPr>
        <w:t>restrict themselves to approaching the world from the viewpoint of its forms and representations, from a molar viewpoint; they protect themselves against accessing the molecular plane, where new sensations are being produced and composed and ultimately force the creation of new forms of reality,</w:t>
      </w:r>
      <w:r w:rsidRPr="00C1362F">
        <w:rPr>
          <w:rFonts w:asciiTheme="minorHAnsi" w:hAnsiTheme="minorHAnsi"/>
        </w:rPr>
        <w:t xml:space="preserve">. </w:t>
      </w:r>
      <w:r w:rsidRPr="00C1362F">
        <w:rPr>
          <w:rStyle w:val="StyleBoldUnderline"/>
          <w:rFonts w:asciiTheme="minorHAnsi" w:hAnsiTheme="minorHAnsi"/>
        </w:rPr>
        <w:t>They both reflect a blockage of instituting power, an impossibility of surrender to the processes of singularization</w:t>
      </w:r>
      <w:r w:rsidRPr="00C1362F">
        <w:rPr>
          <w:rFonts w:asciiTheme="minorHAnsi" w:hAnsiTheme="minorHAnsi"/>
        </w:rPr>
        <w:t xml:space="preserve">, a need for conservation of the prevailing forms, a difficulty in gaining access to the molecular plane, where the new is engendered. </w:t>
      </w:r>
      <w:r w:rsidRPr="00C1362F">
        <w:rPr>
          <w:rStyle w:val="StyleBoldUnderline"/>
          <w:rFonts w:asciiTheme="minorHAnsi" w:hAnsiTheme="minorHAnsi"/>
        </w:rPr>
        <w:t>It's more difficult, to perceive</w:t>
      </w:r>
      <w:r w:rsidRPr="00C1362F">
        <w:rPr>
          <w:rFonts w:asciiTheme="minorHAnsi" w:hAnsiTheme="minorHAnsi"/>
        </w:rPr>
        <w:t xml:space="preserve"> this in the case of </w:t>
      </w:r>
      <w:r w:rsidRPr="00C1362F">
        <w:rPr>
          <w:rStyle w:val="StyleBoldUnderline"/>
          <w:rFonts w:asciiTheme="minorHAnsi" w:hAnsiTheme="minorHAnsi"/>
        </w:rPr>
        <w:t>"alternativism," because it involves the hallucination of a supposedly parallel world that  emanates the illusion of unfettered autonomy and freedom of creation; and just when we think we've got away from "squareness" we risk succumbing to it again, in a more disguised form</w:t>
      </w:r>
      <w:r w:rsidRPr="00C1362F">
        <w:rPr>
          <w:rFonts w:asciiTheme="minorHAnsi" w:hAnsiTheme="minorHAnsi"/>
        </w:rPr>
        <w:t xml:space="preserve">. In this respect, I agree with you: </w:t>
      </w:r>
      <w:r w:rsidRPr="00C1362F">
        <w:rPr>
          <w:rStyle w:val="StyleBoldUnderline"/>
          <w:rFonts w:asciiTheme="minorHAnsi" w:hAnsiTheme="minorHAnsi"/>
        </w:rPr>
        <w:t>the institutions aren't going to be changed by pretending that they don't exist</w:t>
      </w:r>
      <w:r w:rsidRPr="00C1362F">
        <w:rPr>
          <w:rFonts w:asciiTheme="minorHAnsi" w:hAnsiTheme="minorHAnsi"/>
        </w:rPr>
        <w:t xml:space="preserve">. Nonetheless, it's necessary to add two reserves. In the first place, </w:t>
      </w:r>
      <w:r w:rsidRPr="00C1362F">
        <w:rPr>
          <w:rStyle w:val="StyleBoldUnderline"/>
          <w:rFonts w:asciiTheme="minorHAnsi" w:hAnsiTheme="minorHAnsi"/>
        </w:rPr>
        <w:t>it's obvious that not every social experimentation qualified by the name of "alternative" is marked by this defensive hallucination of a parallel world</w:t>
      </w:r>
      <w:r w:rsidRPr="00C1362F">
        <w:rPr>
          <w:rFonts w:asciiTheme="minorHAnsi" w:hAnsiTheme="minorHAnsi"/>
        </w:rPr>
        <w:t>. And secondly, x it's self-evident that in order to bear the harshness of an authoritarian regime there is a tendency to make believe that it doesn't exist, so as not to have to enter into contact with sensations of frustration and powerlessness that go beyond the limit of tolerability (indeed, this is a general reaction before any traumatic experience). And in order to survive, people try in so far as possible to create other territories of life, which are often clandestine.</w:t>
      </w:r>
    </w:p>
    <w:p w14:paraId="2F1DED27" w14:textId="77777777" w:rsidR="00DB5968" w:rsidRPr="00C1362F" w:rsidRDefault="00DB5968" w:rsidP="00DB5968">
      <w:pPr>
        <w:rPr>
          <w:rFonts w:asciiTheme="minorHAnsi" w:eastAsia="Times New Roman" w:hAnsiTheme="minorHAnsi" w:cs="Times New Roman"/>
          <w:sz w:val="16"/>
          <w:szCs w:val="25"/>
        </w:rPr>
      </w:pPr>
    </w:p>
    <w:p w14:paraId="2A1FBD12" w14:textId="77777777" w:rsidR="00DB5968" w:rsidRPr="00C1362F" w:rsidRDefault="00DB5968" w:rsidP="00DB5968">
      <w:pPr>
        <w:pStyle w:val="Heading3"/>
        <w:rPr>
          <w:rFonts w:asciiTheme="minorHAnsi" w:hAnsiTheme="minorHAnsi"/>
        </w:rPr>
      </w:pPr>
      <w:r w:rsidRPr="00C1362F">
        <w:rPr>
          <w:rFonts w:asciiTheme="minorHAnsi" w:hAnsiTheme="minorHAnsi"/>
        </w:rPr>
        <w:t>Offense!</w:t>
      </w:r>
    </w:p>
    <w:p w14:paraId="1EA53575" w14:textId="77777777" w:rsidR="00DB5968" w:rsidRPr="00C1362F" w:rsidRDefault="00DB5968" w:rsidP="00DB5968">
      <w:pPr>
        <w:autoSpaceDE w:val="0"/>
        <w:autoSpaceDN w:val="0"/>
        <w:adjustRightInd w:val="0"/>
        <w:rPr>
          <w:rFonts w:asciiTheme="minorHAnsi" w:hAnsiTheme="minorHAnsi" w:cs="Times New Roman"/>
          <w:sz w:val="24"/>
        </w:rPr>
      </w:pPr>
    </w:p>
    <w:p w14:paraId="43007BC8" w14:textId="77777777" w:rsidR="00DB5968" w:rsidRPr="00C1362F" w:rsidRDefault="00DB5968" w:rsidP="00DB5968">
      <w:pPr>
        <w:pStyle w:val="Heading4"/>
        <w:rPr>
          <w:rFonts w:asciiTheme="minorHAnsi" w:hAnsiTheme="minorHAnsi"/>
        </w:rPr>
      </w:pPr>
      <w:r w:rsidRPr="00C1362F">
        <w:rPr>
          <w:rFonts w:asciiTheme="minorHAnsi" w:hAnsiTheme="minorHAnsi"/>
        </w:rPr>
        <w:t>Turn –surveillance=rhizomatic, and it resists exclusionary control – Guattari agrees.</w:t>
      </w:r>
    </w:p>
    <w:p w14:paraId="04997CEE" w14:textId="77777777" w:rsidR="00DB5968" w:rsidRPr="00C1362F" w:rsidRDefault="00DB5968" w:rsidP="00DB5968">
      <w:pPr>
        <w:rPr>
          <w:rFonts w:asciiTheme="minorHAnsi" w:hAnsiTheme="minorHAnsi"/>
        </w:rPr>
      </w:pPr>
      <w:r w:rsidRPr="00C1362F">
        <w:rPr>
          <w:rStyle w:val="citationtext"/>
          <w:rFonts w:asciiTheme="minorHAnsi" w:hAnsiTheme="minorHAnsi"/>
          <w:b/>
          <w:sz w:val="26"/>
          <w:szCs w:val="26"/>
        </w:rPr>
        <w:t>Lyon, 6</w:t>
      </w:r>
      <w:r w:rsidRPr="00C1362F">
        <w:rPr>
          <w:rStyle w:val="citationtext"/>
          <w:rFonts w:asciiTheme="minorHAnsi" w:hAnsiTheme="minorHAnsi"/>
        </w:rPr>
        <w:t xml:space="preserve"> (David lyon</w:t>
      </w:r>
      <w:r w:rsidRPr="00C1362F">
        <w:rPr>
          <w:rFonts w:asciiTheme="minorHAnsi" w:hAnsiTheme="minorHAnsi"/>
        </w:rPr>
        <w:t xml:space="preserve">, </w:t>
      </w:r>
      <w:r w:rsidRPr="00C1362F">
        <w:rPr>
          <w:rStyle w:val="citationtext"/>
          <w:rFonts w:asciiTheme="minorHAnsi" w:hAnsiTheme="minorHAnsi"/>
          <w:i/>
          <w:iCs/>
        </w:rPr>
        <w:t>Theorizing Surveillance: The Panopticon and beyond</w:t>
      </w:r>
      <w:r w:rsidRPr="00C1362F">
        <w:rPr>
          <w:rStyle w:val="citationtext"/>
          <w:rFonts w:asciiTheme="minorHAnsi" w:hAnsiTheme="minorHAnsi"/>
        </w:rPr>
        <w:t>. Cullompton, Devon: Willan Pub., 2006. 13. Print. Accesed 7/24/15)</w:t>
      </w:r>
    </w:p>
    <w:p w14:paraId="0F5A5EB3" w14:textId="77777777" w:rsidR="00DB5968" w:rsidRPr="00C1362F" w:rsidRDefault="00DB5968" w:rsidP="00DB5968">
      <w:pPr>
        <w:pStyle w:val="card"/>
        <w:ind w:left="0"/>
        <w:rPr>
          <w:rStyle w:val="StyleBoldUnderline"/>
          <w:rFonts w:asciiTheme="minorHAnsi" w:hAnsiTheme="minorHAnsi"/>
        </w:rPr>
      </w:pPr>
      <w:r w:rsidRPr="00C1362F">
        <w:rPr>
          <w:rFonts w:asciiTheme="minorHAnsi" w:hAnsiTheme="minorHAnsi"/>
          <w:sz w:val="20"/>
          <w:szCs w:val="20"/>
        </w:rPr>
        <w:t xml:space="preserve">But </w:t>
      </w:r>
      <w:r w:rsidRPr="00C1362F">
        <w:rPr>
          <w:rStyle w:val="StyleBoldUnderline"/>
          <w:rFonts w:asciiTheme="minorHAnsi" w:hAnsiTheme="minorHAnsi"/>
        </w:rPr>
        <w:t>what if the surveillance system itself is less than it is perceived to be? What if, despite the best efforts of Homeland Security and its ilk, those rhizomatic networks of pulsating data cannot finally be controlled and directed?</w:t>
      </w:r>
      <w:r w:rsidRPr="00C1362F">
        <w:rPr>
          <w:rFonts w:asciiTheme="minorHAnsi" w:hAnsiTheme="minorHAnsi"/>
          <w:sz w:val="20"/>
          <w:szCs w:val="20"/>
        </w:rPr>
        <w:t xml:space="preserve"> This is the more emancipatory notion explored by William Bogard in his Deleuzean elaboration of ‘lines of flight’. Post-</w:t>
      </w:r>
      <w:r w:rsidRPr="00C1362F">
        <w:rPr>
          <w:rStyle w:val="StyleBoldUnderline"/>
          <w:rFonts w:asciiTheme="minorHAnsi" w:hAnsiTheme="minorHAnsi"/>
        </w:rPr>
        <w:t>panoptic surveillance is deterritorialized as well as rhizomic and as such resists exclusionary control strategies. In the panopticon, which is a ‘machinic’ assemblage, material flows are joined and separated.</w:t>
      </w:r>
      <w:r w:rsidRPr="00C1362F">
        <w:rPr>
          <w:rFonts w:asciiTheme="minorHAnsi" w:hAnsiTheme="minorHAnsi"/>
          <w:sz w:val="20"/>
          <w:szCs w:val="20"/>
        </w:rPr>
        <w:t xml:space="preserve"> But in enunciative assemblages, words are attached to things by relations of power. The soul-training of the panopticon with its moulded subjects gives way to flexibly modulated hybrid subjects, suited to varying circumstances. But </w:t>
      </w:r>
      <w:r w:rsidRPr="00C1362F">
        <w:rPr>
          <w:rStyle w:val="StyleBoldUnderline"/>
          <w:rFonts w:asciiTheme="minorHAnsi" w:hAnsiTheme="minorHAnsi"/>
        </w:rPr>
        <w:t>lines of flight within these latter systems include file-sharing, decryption, using proxies and sousveillance as well as conventional political anti-surveillance strategies. Does this mean, as Felix Guattari (1990) provocatively puts it, that there may be ‘safety in the machine’?</w:t>
      </w:r>
      <w:r w:rsidRPr="00C1362F">
        <w:rPr>
          <w:rFonts w:asciiTheme="minorHAnsi" w:hAnsiTheme="minorHAnsi"/>
          <w:sz w:val="20"/>
          <w:szCs w:val="20"/>
        </w:rPr>
        <w:t xml:space="preserve"> </w:t>
      </w:r>
      <w:r w:rsidRPr="00C1362F">
        <w:rPr>
          <w:rStyle w:val="StyleBoldUnderline"/>
          <w:rFonts w:asciiTheme="minorHAnsi" w:hAnsiTheme="minorHAnsi"/>
        </w:rPr>
        <w:t>Bogard’s reply</w:t>
      </w:r>
      <w:r w:rsidRPr="00C1362F">
        <w:rPr>
          <w:rFonts w:asciiTheme="minorHAnsi" w:hAnsiTheme="minorHAnsi"/>
          <w:sz w:val="20"/>
          <w:szCs w:val="20"/>
        </w:rPr>
        <w:t xml:space="preserve"> brings Heidegger (1977) into the conversation but </w:t>
      </w:r>
      <w:r w:rsidRPr="00C1362F">
        <w:rPr>
          <w:rStyle w:val="StyleBoldUnderline"/>
          <w:rFonts w:asciiTheme="minorHAnsi" w:hAnsiTheme="minorHAnsi"/>
        </w:rPr>
        <w:t>concludes with a carefully qualified yes.</w:t>
      </w:r>
    </w:p>
    <w:p w14:paraId="18EFC143" w14:textId="77777777" w:rsidR="00DB5968" w:rsidRPr="00C1362F" w:rsidRDefault="005E49BA" w:rsidP="00DB5968">
      <w:pPr>
        <w:pStyle w:val="Heading4"/>
        <w:rPr>
          <w:rFonts w:asciiTheme="minorHAnsi" w:hAnsiTheme="minorHAnsi"/>
        </w:rPr>
      </w:pPr>
      <w:r w:rsidRPr="00C1362F">
        <w:rPr>
          <w:rFonts w:asciiTheme="minorHAnsi" w:hAnsiTheme="minorHAnsi"/>
        </w:rPr>
        <w:t>The</w:t>
      </w:r>
      <w:r w:rsidR="00DB5968" w:rsidRPr="00C1362F">
        <w:rPr>
          <w:rFonts w:asciiTheme="minorHAnsi" w:hAnsiTheme="minorHAnsi"/>
        </w:rPr>
        <w:t xml:space="preserve"> surveillant assemblage is rhizomatic. It </w:t>
      </w:r>
      <w:r w:rsidRPr="00C1362F">
        <w:rPr>
          <w:rFonts w:asciiTheme="minorHAnsi" w:hAnsiTheme="minorHAnsi"/>
        </w:rPr>
        <w:t xml:space="preserve">allows the gaze </w:t>
      </w:r>
      <w:r w:rsidR="00DB5968" w:rsidRPr="00C1362F">
        <w:rPr>
          <w:rFonts w:asciiTheme="minorHAnsi" w:hAnsiTheme="minorHAnsi"/>
        </w:rPr>
        <w:t>to be bidirectional</w:t>
      </w:r>
      <w:r w:rsidRPr="00C1362F">
        <w:rPr>
          <w:rFonts w:asciiTheme="minorHAnsi" w:hAnsiTheme="minorHAnsi"/>
        </w:rPr>
        <w:t>, therefore deterritorializing</w:t>
      </w:r>
      <w:r w:rsidR="00DB5968" w:rsidRPr="00C1362F">
        <w:rPr>
          <w:rFonts w:asciiTheme="minorHAnsi" w:hAnsiTheme="minorHAnsi"/>
        </w:rPr>
        <w:t xml:space="preserve"> systems of control.</w:t>
      </w:r>
    </w:p>
    <w:p w14:paraId="40D5DEB6" w14:textId="77777777" w:rsidR="00DB5968" w:rsidRPr="00C1362F" w:rsidRDefault="00DB5968" w:rsidP="00DB5968">
      <w:pPr>
        <w:rPr>
          <w:rFonts w:asciiTheme="minorHAnsi" w:hAnsiTheme="minorHAnsi"/>
        </w:rPr>
      </w:pPr>
      <w:r w:rsidRPr="00C1362F">
        <w:rPr>
          <w:rStyle w:val="citationtext"/>
          <w:rFonts w:asciiTheme="minorHAnsi" w:hAnsiTheme="minorHAnsi"/>
          <w:b/>
          <w:sz w:val="26"/>
          <w:szCs w:val="26"/>
        </w:rPr>
        <w:t>Lyon, 6</w:t>
      </w:r>
      <w:r w:rsidRPr="00C1362F">
        <w:rPr>
          <w:rStyle w:val="citationtext"/>
          <w:rFonts w:asciiTheme="minorHAnsi" w:hAnsiTheme="minorHAnsi"/>
        </w:rPr>
        <w:t xml:space="preserve"> (David Lyon, </w:t>
      </w:r>
      <w:r w:rsidRPr="00C1362F">
        <w:rPr>
          <w:rStyle w:val="citationtext"/>
          <w:rFonts w:asciiTheme="minorHAnsi" w:hAnsiTheme="minorHAnsi"/>
          <w:i/>
          <w:iCs/>
        </w:rPr>
        <w:t>Theorizing Surveillance: The Panopticon and beyond</w:t>
      </w:r>
      <w:r w:rsidRPr="00C1362F">
        <w:rPr>
          <w:rStyle w:val="citationtext"/>
          <w:rFonts w:asciiTheme="minorHAnsi" w:hAnsiTheme="minorHAnsi"/>
        </w:rPr>
        <w:t>. Cullompton, Devon: Willan Pub., 102-3. Print. Accessed 7/24/15)</w:t>
      </w:r>
    </w:p>
    <w:p w14:paraId="67CDCEDF" w14:textId="77777777" w:rsidR="00DB5968" w:rsidRPr="00C1362F" w:rsidRDefault="00DB5968" w:rsidP="00DB5968">
      <w:pPr>
        <w:pStyle w:val="card"/>
        <w:ind w:left="0"/>
        <w:rPr>
          <w:rStyle w:val="StyleBoldUnderline"/>
          <w:rFonts w:asciiTheme="minorHAnsi" w:hAnsiTheme="minorHAnsi"/>
        </w:rPr>
      </w:pPr>
      <w:r w:rsidRPr="00C1362F">
        <w:rPr>
          <w:rFonts w:asciiTheme="minorHAnsi" w:hAnsiTheme="minorHAnsi"/>
          <w:sz w:val="18"/>
          <w:szCs w:val="18"/>
        </w:rPr>
        <w:t xml:space="preserve">By definition </w:t>
      </w:r>
      <w:r w:rsidRPr="00C1362F">
        <w:rPr>
          <w:rStyle w:val="StyleBoldUnderline"/>
          <w:rFonts w:asciiTheme="minorHAnsi" w:hAnsiTheme="minorHAnsi"/>
        </w:rPr>
        <w:t>rhizomes are nonlinear</w:t>
      </w:r>
      <w:r w:rsidRPr="00C1362F">
        <w:rPr>
          <w:rFonts w:asciiTheme="minorHAnsi" w:hAnsiTheme="minorHAnsi"/>
          <w:sz w:val="18"/>
          <w:szCs w:val="18"/>
        </w:rPr>
        <w:t xml:space="preserve">, non­binary, and non­unitary structures (even the term ‘structure’ is potentially misleading). How accurate can this model be for a control system that grounds itself in information science? Information science is based on a tree model whose content is articulated in normal (central tendency) probability functions, not on the model of a rhizome. And </w:t>
      </w:r>
      <w:r w:rsidRPr="00C1362F">
        <w:rPr>
          <w:rStyle w:val="StyleBoldUnderline"/>
          <w:rFonts w:asciiTheme="minorHAnsi" w:hAnsiTheme="minorHAnsi"/>
        </w:rPr>
        <w:t>tree models, as Deleuze and Guattari note, invariably serve closed, hierarchical systems of decision and control – the state, the police, the corporation, and so on</w:t>
      </w:r>
      <w:r w:rsidRPr="00C1362F">
        <w:rPr>
          <w:rFonts w:asciiTheme="minorHAnsi" w:hAnsiTheme="minorHAnsi"/>
          <w:sz w:val="18"/>
          <w:szCs w:val="18"/>
        </w:rPr>
        <w:t xml:space="preserve"> (Deleuze and Guattari 1987: 6–7). On the other hand</w:t>
      </w:r>
      <w:r w:rsidRPr="00C1362F">
        <w:rPr>
          <w:rStyle w:val="StyleBoldUnderline"/>
          <w:rFonts w:asciiTheme="minorHAnsi" w:hAnsiTheme="minorHAnsi"/>
        </w:rPr>
        <w:t xml:space="preserve">, if the emerging network of global surveillance is an open system in which each information node can and must connect to every other, </w:t>
      </w:r>
      <w:r w:rsidRPr="00C1362F">
        <w:rPr>
          <w:rStyle w:val="Emphasis"/>
          <w:rFonts w:asciiTheme="minorHAnsi" w:hAnsiTheme="minorHAnsi"/>
        </w:rPr>
        <w:t>then it makes sense to call this system a rhizome</w:t>
      </w:r>
      <w:r w:rsidRPr="00C1362F">
        <w:rPr>
          <w:rFonts w:asciiTheme="minorHAnsi" w:hAnsiTheme="minorHAnsi"/>
          <w:sz w:val="18"/>
          <w:szCs w:val="18"/>
        </w:rPr>
        <w:t xml:space="preserve">. </w:t>
      </w:r>
      <w:r w:rsidRPr="00C1362F">
        <w:rPr>
          <w:rStyle w:val="StyleBoldUnderline"/>
          <w:rFonts w:asciiTheme="minorHAnsi" w:hAnsiTheme="minorHAnsi"/>
        </w:rPr>
        <w:t>Certainly, surveillance today is more decentralized, less subject to spatial and temporal constraints</w:t>
      </w:r>
      <w:r w:rsidRPr="00C1362F">
        <w:rPr>
          <w:rFonts w:asciiTheme="minorHAnsi" w:hAnsiTheme="minorHAnsi"/>
          <w:sz w:val="18"/>
          <w:szCs w:val="18"/>
        </w:rPr>
        <w:t xml:space="preserve"> (location, time of day, etc.), </w:t>
      </w:r>
      <w:r w:rsidRPr="00C1362F">
        <w:rPr>
          <w:rStyle w:val="StyleBoldUnderline"/>
          <w:rFonts w:asciiTheme="minorHAnsi" w:hAnsiTheme="minorHAnsi"/>
        </w:rPr>
        <w:t xml:space="preserve">and less organized than ever </w:t>
      </w:r>
      <w:r w:rsidRPr="00C1362F">
        <w:rPr>
          <w:rFonts w:asciiTheme="minorHAnsi" w:hAnsiTheme="minorHAnsi"/>
          <w:sz w:val="18"/>
          <w:szCs w:val="18"/>
        </w:rPr>
        <w:t xml:space="preserve">before by the dualisms of observer and observed, subject and object, individual and mass. </w:t>
      </w:r>
      <w:r w:rsidRPr="00C1362F">
        <w:rPr>
          <w:rStyle w:val="StyleBoldUnderline"/>
          <w:rFonts w:asciiTheme="minorHAnsi" w:hAnsiTheme="minorHAnsi"/>
        </w:rPr>
        <w:t>The system of control is deterritorializing, and the effects of this are to</w:t>
      </w:r>
      <w:r w:rsidRPr="00C1362F">
        <w:rPr>
          <w:rFonts w:asciiTheme="minorHAnsi" w:hAnsiTheme="minorHAnsi"/>
          <w:sz w:val="18"/>
          <w:szCs w:val="18"/>
        </w:rPr>
        <w:t xml:space="preserve"> intensify but also, in a very real sense, to </w:t>
      </w:r>
      <w:r w:rsidRPr="00C1362F">
        <w:rPr>
          <w:rStyle w:val="StyleBoldUnderline"/>
          <w:rFonts w:asciiTheme="minorHAnsi" w:hAnsiTheme="minorHAnsi"/>
        </w:rPr>
        <w:t>democratize surveillance</w:t>
      </w:r>
      <w:r w:rsidRPr="00C1362F">
        <w:rPr>
          <w:rFonts w:asciiTheme="minorHAnsi" w:hAnsiTheme="minorHAnsi"/>
          <w:sz w:val="18"/>
          <w:szCs w:val="18"/>
        </w:rPr>
        <w:t xml:space="preserve">. The very logic of information networks that information must be free to flow between any part of the system, for surveillance means more ways to observe the observers, bypass their firewalls, access their databases and decode their communications. The question today is whether centres of power – states or corporations – can control the global networks their own information requirements push them to produce. Certainly, they can make some kinds of information very difficult to access, and this is easier for them the more networks are like trees (where all branches emanate from a single trunk or central stem). But </w:t>
      </w:r>
      <w:r w:rsidRPr="00C1362F">
        <w:rPr>
          <w:rStyle w:val="StyleBoldUnderline"/>
          <w:rFonts w:asciiTheme="minorHAnsi" w:hAnsiTheme="minorHAnsi"/>
        </w:rPr>
        <w:t>if networks are rhizomes, information becomes next to impossible to secure, and no firewall, password or encryption technology works for long. If networks are rhizomes, power based on security or secrecy has good reason to be concerned.</w:t>
      </w:r>
    </w:p>
    <w:p w14:paraId="5D862A49" w14:textId="77777777" w:rsidR="00DB5968" w:rsidRPr="00C1362F" w:rsidRDefault="00DB5968" w:rsidP="00DB5968">
      <w:pPr>
        <w:autoSpaceDE w:val="0"/>
        <w:autoSpaceDN w:val="0"/>
        <w:adjustRightInd w:val="0"/>
        <w:rPr>
          <w:rFonts w:asciiTheme="minorHAnsi" w:hAnsiTheme="minorHAnsi" w:cs="Times New Roman"/>
          <w:color w:val="231F20"/>
          <w:u w:val="single"/>
        </w:rPr>
      </w:pPr>
    </w:p>
    <w:p w14:paraId="7F111439" w14:textId="77777777" w:rsidR="00DB5968" w:rsidRPr="00C1362F" w:rsidRDefault="005E49BA" w:rsidP="00DB5968">
      <w:pPr>
        <w:pStyle w:val="Heading4"/>
        <w:rPr>
          <w:rFonts w:asciiTheme="minorHAnsi" w:hAnsiTheme="minorHAnsi"/>
        </w:rPr>
      </w:pPr>
      <w:r w:rsidRPr="00C1362F">
        <w:rPr>
          <w:rFonts w:asciiTheme="minorHAnsi" w:hAnsiTheme="minorHAnsi"/>
        </w:rPr>
        <w:t>The surveillance</w:t>
      </w:r>
      <w:r w:rsidR="00DB5968" w:rsidRPr="00C1362F">
        <w:rPr>
          <w:rFonts w:asciiTheme="minorHAnsi" w:hAnsiTheme="minorHAnsi"/>
        </w:rPr>
        <w:t xml:space="preserve"> assemblage can be </w:t>
      </w:r>
      <w:r w:rsidRPr="00C1362F">
        <w:rPr>
          <w:rFonts w:asciiTheme="minorHAnsi" w:hAnsiTheme="minorHAnsi"/>
        </w:rPr>
        <w:t>liberating</w:t>
      </w:r>
      <w:r w:rsidR="00DB5968" w:rsidRPr="00C1362F">
        <w:rPr>
          <w:rFonts w:asciiTheme="minorHAnsi" w:hAnsiTheme="minorHAnsi"/>
        </w:rPr>
        <w:t xml:space="preserve">. It strengthens resistance to </w:t>
      </w:r>
      <w:r w:rsidRPr="00C1362F">
        <w:rPr>
          <w:rFonts w:asciiTheme="minorHAnsi" w:hAnsiTheme="minorHAnsi"/>
        </w:rPr>
        <w:t>privilege and the panopticon</w:t>
      </w:r>
      <w:r w:rsidR="00DB5968" w:rsidRPr="00C1362F">
        <w:rPr>
          <w:rFonts w:asciiTheme="minorHAnsi" w:hAnsiTheme="minorHAnsi"/>
        </w:rPr>
        <w:t>.</w:t>
      </w:r>
    </w:p>
    <w:p w14:paraId="4D41C984" w14:textId="77777777" w:rsidR="00DB5968" w:rsidRPr="00C1362F" w:rsidRDefault="00DB5968" w:rsidP="00DB5968">
      <w:pPr>
        <w:rPr>
          <w:rFonts w:asciiTheme="minorHAnsi" w:hAnsiTheme="minorHAnsi"/>
        </w:rPr>
      </w:pPr>
      <w:r w:rsidRPr="00C1362F">
        <w:rPr>
          <w:rStyle w:val="citationtext"/>
          <w:rFonts w:asciiTheme="minorHAnsi" w:hAnsiTheme="minorHAnsi"/>
          <w:b/>
          <w:sz w:val="26"/>
          <w:szCs w:val="26"/>
        </w:rPr>
        <w:t>Lyon, 6</w:t>
      </w:r>
      <w:r w:rsidRPr="00C1362F">
        <w:rPr>
          <w:rStyle w:val="citationtext"/>
          <w:rFonts w:asciiTheme="minorHAnsi" w:hAnsiTheme="minorHAnsi"/>
        </w:rPr>
        <w:t xml:space="preserve"> (David Lyon, </w:t>
      </w:r>
      <w:r w:rsidRPr="00C1362F">
        <w:rPr>
          <w:rStyle w:val="citationtext"/>
          <w:rFonts w:asciiTheme="minorHAnsi" w:hAnsiTheme="minorHAnsi"/>
          <w:i/>
          <w:iCs/>
        </w:rPr>
        <w:t>Theorizing Surveillance: The Panopticon and beyond</w:t>
      </w:r>
      <w:r w:rsidRPr="00C1362F">
        <w:rPr>
          <w:rStyle w:val="citationtext"/>
          <w:rFonts w:asciiTheme="minorHAnsi" w:hAnsiTheme="minorHAnsi"/>
        </w:rPr>
        <w:t>. Cullompton, Devon: Willan Pub., 2006. 110. Print. Accessed 7/24/15)</w:t>
      </w:r>
    </w:p>
    <w:p w14:paraId="6FDC9BB3" w14:textId="77777777" w:rsidR="00DB5968" w:rsidRPr="00C1362F" w:rsidRDefault="00DB5968" w:rsidP="00DB5968">
      <w:pPr>
        <w:autoSpaceDE w:val="0"/>
        <w:autoSpaceDN w:val="0"/>
        <w:adjustRightInd w:val="0"/>
        <w:rPr>
          <w:rFonts w:asciiTheme="minorHAnsi" w:hAnsiTheme="minorHAnsi" w:cs="Times New Roman"/>
          <w:sz w:val="20"/>
          <w:szCs w:val="20"/>
        </w:rPr>
      </w:pPr>
      <w:r w:rsidRPr="00C1362F">
        <w:rPr>
          <w:rFonts w:asciiTheme="minorHAnsi" w:hAnsiTheme="minorHAnsi" w:cs="Times New Roman"/>
          <w:color w:val="231F20"/>
          <w:sz w:val="20"/>
          <w:szCs w:val="20"/>
        </w:rPr>
        <w:t xml:space="preserve">Today, </w:t>
      </w:r>
      <w:r w:rsidRPr="00C1362F">
        <w:rPr>
          <w:rStyle w:val="StyleBoldUnderline"/>
          <w:rFonts w:asciiTheme="minorHAnsi" w:hAnsiTheme="minorHAnsi"/>
        </w:rPr>
        <w:t>many</w:t>
      </w:r>
      <w:r w:rsidRPr="00C1362F">
        <w:rPr>
          <w:rFonts w:asciiTheme="minorHAnsi" w:hAnsiTheme="minorHAnsi" w:cs="Times New Roman"/>
          <w:color w:val="231F20"/>
          <w:sz w:val="20"/>
          <w:szCs w:val="20"/>
        </w:rPr>
        <w:t xml:space="preserve"> of these </w:t>
      </w:r>
      <w:r w:rsidRPr="00C1362F">
        <w:rPr>
          <w:rStyle w:val="StyleBoldUnderline"/>
          <w:rFonts w:asciiTheme="minorHAnsi" w:hAnsiTheme="minorHAnsi"/>
        </w:rPr>
        <w:t>connections of the modern prison have been ‘informated’, a technical transformation begun in the earliest penitentiaries as observations were already converted into ‘data’, and one that even then already foreshadowed the extension of panoptic systems to the regulation and control of all areas and levels of life</w:t>
      </w:r>
      <w:r w:rsidRPr="00C1362F">
        <w:rPr>
          <w:rFonts w:asciiTheme="minorHAnsi" w:hAnsiTheme="minorHAnsi" w:cs="Times New Roman"/>
          <w:color w:val="231F20"/>
          <w:sz w:val="20"/>
          <w:szCs w:val="20"/>
        </w:rPr>
        <w:t xml:space="preserve"> (‘carceral society’, as Foucault describes it, is precisely this deterritorialization of wider society on the prison, and the prison’s deterritorialization on wider society, within the sphere of everyday life, or what Hardt and Negri refer to as ‘biopolitical production’ (Hardt and Negri 2004: xvi)). We are now at a point where this transformation, at least in terms of information flows, renders the distinction ‘inside vs. outside the prison’ almost useless. </w:t>
      </w:r>
      <w:r w:rsidRPr="00C1362F">
        <w:rPr>
          <w:rStyle w:val="StyleBoldUnderline"/>
          <w:rFonts w:asciiTheme="minorHAnsi" w:hAnsiTheme="minorHAnsi"/>
        </w:rPr>
        <w:t>Although this development in one sense has made us all prisoners of the surveillance assemblage, it has also made a prisoner of the assemblage itself by threatening to make its operations more transparent and its efforts to profit from information more difficult. It has to set up machines to flee its own capture</w:t>
      </w:r>
      <w:r w:rsidRPr="00C1362F">
        <w:rPr>
          <w:rFonts w:asciiTheme="minorHAnsi" w:hAnsiTheme="minorHAnsi" w:cs="Times New Roman"/>
          <w:color w:val="231F20"/>
          <w:sz w:val="20"/>
          <w:szCs w:val="20"/>
        </w:rPr>
        <w:t xml:space="preserve"> (encryption, password protection, firewalls, simulation), </w:t>
      </w:r>
      <w:r w:rsidRPr="00C1362F">
        <w:rPr>
          <w:rStyle w:val="StyleBoldUnderline"/>
          <w:rFonts w:asciiTheme="minorHAnsi" w:hAnsiTheme="minorHAnsi"/>
        </w:rPr>
        <w:t>but those machines are difficult to secure in a networked society where any information refuses to stay locked up for long</w:t>
      </w:r>
      <w:r w:rsidRPr="00C1362F">
        <w:rPr>
          <w:rFonts w:asciiTheme="minorHAnsi" w:hAnsiTheme="minorHAnsi" w:cs="Times New Roman"/>
          <w:color w:val="231F20"/>
          <w:sz w:val="20"/>
          <w:szCs w:val="20"/>
        </w:rPr>
        <w:t>. As Foucault understood</w:t>
      </w:r>
      <w:r w:rsidRPr="00C1362F">
        <w:rPr>
          <w:rStyle w:val="StyleBoldUnderline"/>
          <w:rFonts w:asciiTheme="minorHAnsi" w:hAnsiTheme="minorHAnsi"/>
        </w:rPr>
        <w:t>, the techniques of verification developed in the prison are turned back on the prison, which from the beginning becomes the object of public scrutiny and investigation. When these techniques are informated, and then become widely available to the general population – facilitated by the expansion of electronic networks and growing access to computers – the potential for totalizing control grows, but so does the potential for resistance to that control</w:t>
      </w:r>
      <w:r w:rsidRPr="00C1362F">
        <w:rPr>
          <w:rFonts w:asciiTheme="minorHAnsi" w:hAnsiTheme="minorHAnsi" w:cs="Times New Roman"/>
          <w:color w:val="231F20"/>
          <w:sz w:val="20"/>
          <w:szCs w:val="20"/>
        </w:rPr>
        <w:t>. Dürrenmatt imagined contemporary society as an electronic nightmare of surveillance, where everyone observes the observer of the observer, everyone is watched and recorded by everyone else, and the entire system of verification is given up to a network – a network, however, that contains no more privileged points of access or escape, no more hierarchical control of observation, no more panoptic structuring of visibility (Dürrenmatt 1988).</w:t>
      </w:r>
    </w:p>
    <w:p w14:paraId="7D4E1E8E" w14:textId="77777777" w:rsidR="00DB5968" w:rsidRPr="00C1362F" w:rsidRDefault="00DB5968" w:rsidP="00DB5968">
      <w:pPr>
        <w:pStyle w:val="Heading4"/>
        <w:rPr>
          <w:rStyle w:val="StyleStyleBold12pt"/>
          <w:rFonts w:asciiTheme="minorHAnsi" w:hAnsiTheme="minorHAnsi"/>
          <w:b/>
          <w:bCs w:val="0"/>
        </w:rPr>
      </w:pPr>
      <w:r w:rsidRPr="00C1362F">
        <w:rPr>
          <w:rFonts w:asciiTheme="minorHAnsi" w:hAnsiTheme="minorHAnsi"/>
        </w:rPr>
        <w:t>Deleuze’s</w:t>
      </w:r>
      <w:r w:rsidR="005E49BA" w:rsidRPr="00C1362F">
        <w:rPr>
          <w:rFonts w:asciiTheme="minorHAnsi" w:hAnsiTheme="minorHAnsi"/>
        </w:rPr>
        <w:t xml:space="preserve"> concept of the</w:t>
      </w:r>
      <w:r w:rsidRPr="00C1362F">
        <w:rPr>
          <w:rFonts w:asciiTheme="minorHAnsi" w:hAnsiTheme="minorHAnsi"/>
        </w:rPr>
        <w:t xml:space="preserve"> war machine is violent.</w:t>
      </w:r>
    </w:p>
    <w:p w14:paraId="38F72998" w14:textId="77777777" w:rsidR="00DB5968" w:rsidRPr="00C1362F" w:rsidRDefault="00DB5968" w:rsidP="00DB5968">
      <w:pPr>
        <w:rPr>
          <w:rStyle w:val="StyleStyleBold12pt"/>
          <w:rFonts w:asciiTheme="minorHAnsi" w:hAnsiTheme="minorHAnsi"/>
        </w:rPr>
      </w:pPr>
      <w:r w:rsidRPr="00C1362F">
        <w:rPr>
          <w:rStyle w:val="StyleStyleBold12pt"/>
          <w:rFonts w:asciiTheme="minorHAnsi" w:hAnsiTheme="minorHAnsi"/>
        </w:rPr>
        <w:t>Zizek 7 (</w:t>
      </w:r>
      <w:r w:rsidRPr="00C1362F">
        <w:rPr>
          <w:rStyle w:val="cardChar"/>
          <w:rFonts w:asciiTheme="minorHAnsi" w:hAnsiTheme="minorHAnsi"/>
        </w:rPr>
        <w:t xml:space="preserve">Slavoj, U of Ljubljana, Mao Zedong: the Marxist Lord of Misrule, Lacan.com, </w:t>
      </w:r>
      <w:hyperlink r:id="rId7" w:history="1">
        <w:r w:rsidRPr="00C1362F">
          <w:rPr>
            <w:rStyle w:val="cardChar"/>
            <w:rFonts w:asciiTheme="minorHAnsi" w:hAnsiTheme="minorHAnsi"/>
          </w:rPr>
          <w:t>http://www.lacan.com/zizmaozedong.htm</w:t>
        </w:r>
      </w:hyperlink>
      <w:r w:rsidRPr="00C1362F">
        <w:rPr>
          <w:rStyle w:val="cardChar"/>
          <w:rFonts w:asciiTheme="minorHAnsi" w:hAnsiTheme="minorHAnsi"/>
        </w:rPr>
        <w:t>)</w:t>
      </w:r>
      <w:r w:rsidRPr="00C1362F">
        <w:rPr>
          <w:rStyle w:val="StyleStyleBold12pt"/>
          <w:rFonts w:asciiTheme="minorHAnsi" w:hAnsiTheme="minorHAnsi"/>
        </w:rPr>
        <w:t xml:space="preserve"> </w:t>
      </w:r>
    </w:p>
    <w:p w14:paraId="7D03775E" w14:textId="77777777" w:rsidR="00DB5968" w:rsidRPr="00C1362F" w:rsidRDefault="00DB5968" w:rsidP="00CB68BF">
      <w:pPr>
        <w:rPr>
          <w:rFonts w:asciiTheme="minorHAnsi" w:hAnsiTheme="minorHAnsi"/>
        </w:rPr>
      </w:pPr>
      <w:r w:rsidRPr="00C1362F">
        <w:rPr>
          <w:rStyle w:val="StyleBoldUnderline"/>
          <w:rFonts w:asciiTheme="minorHAnsi" w:hAnsiTheme="minorHAnsi"/>
        </w:rPr>
        <w:t>This capitalist reappropriation of the revolutionary dynamics is not without its comic side-effects</w:t>
      </w:r>
      <w:r w:rsidRPr="00C1362F">
        <w:rPr>
          <w:rFonts w:asciiTheme="minorHAnsi" w:hAnsiTheme="minorHAnsi"/>
        </w:rPr>
        <w:t xml:space="preserve">. It was recently made public that, </w:t>
      </w:r>
      <w:r w:rsidRPr="00C1362F">
        <w:rPr>
          <w:rStyle w:val="StyleBoldUnderline"/>
          <w:rFonts w:asciiTheme="minorHAnsi" w:hAnsiTheme="minorHAnsi"/>
        </w:rPr>
        <w:t>in order to conceptualize the IDF urban warfare</w:t>
      </w:r>
      <w:r w:rsidRPr="00C1362F">
        <w:rPr>
          <w:rFonts w:asciiTheme="minorHAnsi" w:hAnsiTheme="minorHAnsi"/>
        </w:rPr>
        <w:t xml:space="preserve"> against the Palestinians, the IDF military </w:t>
      </w:r>
      <w:r w:rsidRPr="00C1362F">
        <w:rPr>
          <w:rStyle w:val="StyleBoldUnderline"/>
          <w:rFonts w:asciiTheme="minorHAnsi" w:hAnsiTheme="minorHAnsi"/>
        </w:rPr>
        <w:t>academies systematically refer to Deleuze and Guattari</w:t>
      </w:r>
      <w:r w:rsidRPr="00C1362F">
        <w:rPr>
          <w:rFonts w:asciiTheme="minorHAnsi" w:hAnsiTheme="minorHAnsi"/>
        </w:rPr>
        <w:t xml:space="preserve">, especially to Thousand Plateaux, </w:t>
      </w:r>
      <w:r w:rsidRPr="00C1362F">
        <w:rPr>
          <w:rStyle w:val="StyleBoldUnderline"/>
          <w:rFonts w:asciiTheme="minorHAnsi" w:hAnsiTheme="minorHAnsi"/>
        </w:rPr>
        <w:t>using it as "operational theory</w:t>
      </w:r>
      <w:r w:rsidRPr="00C1362F">
        <w:rPr>
          <w:rFonts w:asciiTheme="minorHAnsi" w:hAnsiTheme="minorHAnsi"/>
        </w:rPr>
        <w:t xml:space="preserve">" - the catchwords used are "Formless Rival Entities", "Fractal Manoeuvre", "Velocity vs. Rhythms", "The Wahabi War Machine", "Postmodern Anarchists", "Nomadic Terrorists". </w:t>
      </w:r>
      <w:r w:rsidRPr="00C1362F">
        <w:rPr>
          <w:rStyle w:val="StyleBoldUnderline"/>
          <w:rFonts w:asciiTheme="minorHAnsi" w:hAnsiTheme="minorHAnsi"/>
        </w:rPr>
        <w:t>One of the key distinctions they rely on is the one between "smooth" and "striated" space, which reflect the organizational concepts of the "war machine" and the "state apparatus". The IDF now often uses the term "to smooth out space" when they want to refer to operation in a space as if it had no borders. Palestinian areas are thought of as "striated" in the sense that they are enclosed by fences</w:t>
      </w:r>
      <w:r w:rsidRPr="00C1362F">
        <w:rPr>
          <w:rFonts w:asciiTheme="minorHAnsi" w:hAnsiTheme="minorHAnsi"/>
        </w:rPr>
        <w:t xml:space="preserve">, walls, ditches, road blocks </w:t>
      </w:r>
      <w:r w:rsidRPr="00C1362F">
        <w:rPr>
          <w:rStyle w:val="StyleBoldUnderline"/>
          <w:rFonts w:asciiTheme="minorHAnsi" w:hAnsiTheme="minorHAnsi"/>
        </w:rPr>
        <w:t>and so on</w:t>
      </w:r>
      <w:r w:rsidRPr="00C1362F">
        <w:rPr>
          <w:rFonts w:asciiTheme="minorHAnsi" w:hAnsiTheme="minorHAnsi"/>
        </w:rPr>
        <w:t xml:space="preserve">: The attack conducted by units of the IDF on the city of Nablus in April 2002 was described by its commander, Brigadier-General Aviv Kokhavi, as "inverse geometry", which he explained as "the reorganization of the urban syntax by means of a series of micro-tactical actions". During the battle soldiers moved within the city across hundreds of metres of overground tunnels carved out through a dense and contiguous urban structure. Although several thousand soldiers and Palestinian guerrillas were manoeuvring simultaneously in the city, they were so "saturated" into the urban fabric that very few would have been visible from the air. Furthermore, they used none of the city's streets, roads, alleys or courtyards, or any of the external doors, internal stairwells and windows, but moved horizontally through walls and vertically through holes blasted in ceilings and floors. This form of movement, described by the military as "infestation", seeks to redefine inside as outside, and domestic interiors as thoroughfares. </w:t>
      </w:r>
      <w:r w:rsidRPr="00C1362F">
        <w:rPr>
          <w:rStyle w:val="StyleBoldUnderline"/>
          <w:rFonts w:asciiTheme="minorHAnsi" w:hAnsiTheme="minorHAnsi"/>
        </w:rPr>
        <w:t>The IDF's strategy of "walking through walls" involves a conception of the city as not just the site but also the very medium of warfare "a flexible, almost liquid medium that is forever contingent and in flux</w:t>
      </w:r>
      <w:r w:rsidRPr="00C1362F">
        <w:rPr>
          <w:rFonts w:asciiTheme="minorHAnsi" w:hAnsiTheme="minorHAnsi"/>
        </w:rPr>
        <w:t xml:space="preserve">. [28] So what does it follow from all this? Not, of course, the nonsensical accusation of Deleuze and Guattari as theorists of militaristic colonization - but the conclusion that </w:t>
      </w:r>
      <w:r w:rsidRPr="00C1362F">
        <w:rPr>
          <w:rStyle w:val="StyleBoldUnderline"/>
          <w:rFonts w:asciiTheme="minorHAnsi" w:hAnsiTheme="minorHAnsi"/>
        </w:rPr>
        <w:t>the</w:t>
      </w:r>
      <w:r w:rsidRPr="00C1362F">
        <w:rPr>
          <w:rFonts w:asciiTheme="minorHAnsi" w:hAnsiTheme="minorHAnsi"/>
        </w:rPr>
        <w:t xml:space="preserve"> conceptual </w:t>
      </w:r>
      <w:r w:rsidRPr="00C1362F">
        <w:rPr>
          <w:rStyle w:val="StyleBoldUnderline"/>
          <w:rFonts w:asciiTheme="minorHAnsi" w:hAnsiTheme="minorHAnsi"/>
        </w:rPr>
        <w:t>machine articulated by Deleuze and Guattari, far from being simply "subversive," also fits the</w:t>
      </w:r>
      <w:r w:rsidRPr="00C1362F">
        <w:rPr>
          <w:rFonts w:asciiTheme="minorHAnsi" w:hAnsiTheme="minorHAnsi"/>
        </w:rPr>
        <w:t xml:space="preserve"> (military, economic, and ideologico-political) </w:t>
      </w:r>
      <w:r w:rsidRPr="00C1362F">
        <w:rPr>
          <w:rStyle w:val="StyleBoldUnderline"/>
          <w:rFonts w:asciiTheme="minorHAnsi" w:hAnsiTheme="minorHAnsi"/>
        </w:rPr>
        <w:t>operational mode of today's capitalism</w:t>
      </w:r>
      <w:r w:rsidRPr="00C1362F">
        <w:rPr>
          <w:rFonts w:asciiTheme="minorHAnsi" w:hAnsiTheme="minorHAnsi"/>
        </w:rPr>
        <w:t>. - How, then, are we to revolutionize an order whose very principle is constant self-revolutionizing? This, perhaps, is THE question today, and this is the way one should REPEAT Mao, re-inventing his message to the hundreds of millions of the anonymous downtrodden, a simple and touching message of courage: "Bigness is nothing to be afraid of. The big will be overthrown by the small. The small will become big." The same message of courage sustains also Mao's (in)famous stance towards a new atomic world war: We stand firmly for peace and against war. But if the imperialists insist on unleashing another war, we should not be afraid of it. Our attitude on this question is the same as our attitude towards any disturbance: first, we are against it; second, we are not afraid of it. The First World War was followed by the birth of the Soviet Union with a population of 200 million. The Second World War was followed by the emergence of the socialist camp with a combined population of 900 million. If the imperialists insist on launching a third world war, it is certain that several hundred million more will turn to socialism, and then there will not be much room left on earth for the imperialists.</w:t>
      </w:r>
    </w:p>
    <w:p w14:paraId="09075879" w14:textId="77777777" w:rsidR="00DB5968" w:rsidRPr="00C1362F" w:rsidRDefault="00DB5968" w:rsidP="00DB5968">
      <w:pPr>
        <w:pStyle w:val="Heading4"/>
        <w:rPr>
          <w:rFonts w:asciiTheme="minorHAnsi" w:hAnsiTheme="minorHAnsi"/>
        </w:rPr>
      </w:pPr>
      <w:r w:rsidRPr="00C1362F">
        <w:rPr>
          <w:rFonts w:asciiTheme="minorHAnsi" w:hAnsiTheme="minorHAnsi"/>
        </w:rPr>
        <w:t xml:space="preserve">The tendency of the state is toward </w:t>
      </w:r>
      <w:r w:rsidR="005E49BA" w:rsidRPr="00C1362F">
        <w:rPr>
          <w:rFonts w:asciiTheme="minorHAnsi" w:hAnsiTheme="minorHAnsi"/>
        </w:rPr>
        <w:t>stability, the aff’s</w:t>
      </w:r>
      <w:r w:rsidRPr="00C1362F">
        <w:rPr>
          <w:rFonts w:asciiTheme="minorHAnsi" w:hAnsiTheme="minorHAnsi"/>
        </w:rPr>
        <w:t xml:space="preserve"> deterritorialization is inextricably linked to violence and fascism.</w:t>
      </w:r>
    </w:p>
    <w:p w14:paraId="79D9CF3A" w14:textId="77777777" w:rsidR="00DB5968" w:rsidRPr="00C1362F" w:rsidRDefault="00DB5968" w:rsidP="00DB5968">
      <w:pPr>
        <w:rPr>
          <w:rFonts w:asciiTheme="minorHAnsi" w:hAnsiTheme="minorHAnsi"/>
        </w:rPr>
      </w:pPr>
      <w:r w:rsidRPr="00C1362F">
        <w:rPr>
          <w:rStyle w:val="citationtext"/>
          <w:rFonts w:asciiTheme="minorHAnsi" w:hAnsiTheme="minorHAnsi"/>
          <w:b/>
          <w:sz w:val="26"/>
          <w:szCs w:val="26"/>
        </w:rPr>
        <w:t>Bogue, 7</w:t>
      </w:r>
      <w:r w:rsidRPr="00C1362F">
        <w:rPr>
          <w:rStyle w:val="citationtext"/>
          <w:rFonts w:asciiTheme="minorHAnsi" w:hAnsiTheme="minorHAnsi"/>
        </w:rPr>
        <w:t xml:space="preserve"> (Ronald Bogue, </w:t>
      </w:r>
      <w:r w:rsidRPr="00C1362F">
        <w:rPr>
          <w:rStyle w:val="citationtext"/>
          <w:rFonts w:asciiTheme="minorHAnsi" w:hAnsiTheme="minorHAnsi"/>
          <w:i/>
          <w:iCs/>
        </w:rPr>
        <w:t>Deleuze's Way: Essays in Transverse Ethics and Aesthetics</w:t>
      </w:r>
      <w:r w:rsidRPr="00C1362F">
        <w:rPr>
          <w:rStyle w:val="citationtext"/>
          <w:rFonts w:asciiTheme="minorHAnsi" w:hAnsiTheme="minorHAnsi"/>
        </w:rPr>
        <w:t>. Aldershot, England: Ashgate, 2007. 50-51. Print. ACCESSED 7/24/15) POTLUCK</w:t>
      </w:r>
    </w:p>
    <w:p w14:paraId="33EFE9E5" w14:textId="77777777" w:rsidR="00DB5968" w:rsidRPr="00C1362F" w:rsidRDefault="00DB5968" w:rsidP="00DB5968">
      <w:pPr>
        <w:rPr>
          <w:rStyle w:val="StyleBoldUnderline"/>
          <w:rFonts w:asciiTheme="minorHAnsi" w:hAnsiTheme="minorHAnsi"/>
        </w:rPr>
      </w:pPr>
      <w:r w:rsidRPr="00C1362F">
        <w:rPr>
          <w:rStyle w:val="StyleBoldUnderline"/>
          <w:rFonts w:asciiTheme="minorHAnsi" w:hAnsiTheme="minorHAnsi"/>
        </w:rPr>
        <w:t>Deleuze and Guattari also say that the body without organs may function as a "war machine," and here especially we see highlighted the dangerous relation deterritorialization may have With violence</w:t>
      </w:r>
      <w:r w:rsidRPr="00C1362F">
        <w:rPr>
          <w:rFonts w:asciiTheme="minorHAnsi" w:hAnsiTheme="minorHAnsi"/>
        </w:rPr>
        <w:t>.</w:t>
      </w:r>
      <w:r w:rsidRPr="00C1362F">
        <w:rPr>
          <w:rStyle w:val="StyleBoldUnderline"/>
          <w:rFonts w:asciiTheme="minorHAnsi" w:hAnsiTheme="minorHAnsi"/>
        </w:rPr>
        <w:t xml:space="preserve"> Deleuze and Guattari posit a fundamental opposition between nomadic and sedentary modes of social life, to which correspond respectively the institutions Of the war machine and the apparatus Of the State</w:t>
      </w:r>
      <w:r w:rsidRPr="00C1362F">
        <w:rPr>
          <w:rFonts w:asciiTheme="minorHAnsi" w:hAnsiTheme="minorHAnsi"/>
        </w:rPr>
        <w:t xml:space="preserve">. Commonly, war is taken to be a state function, but Deleuze and Guattari argue that the informing principle Of war, that Of a mutative, chaotic force Of transformation (and this is What they mean by the term machine"), is antithetical to the state, and that the history of state-sponsored violence is one of an uneasy and perpetually unstable capture Of this force Of transformation. They note that in Indo-European mythology the warrior frequently is contrasted with such state figures as the king, lawgiver, or priest, the warrior Often betraying social alliances and operating as an anarchic locus of unpredictable action. </w:t>
      </w:r>
      <w:r w:rsidRPr="00C1362F">
        <w:rPr>
          <w:rStyle w:val="StyleBoldUnderline"/>
          <w:rFonts w:asciiTheme="minorHAnsi" w:hAnsiTheme="minorHAnsi"/>
        </w:rPr>
        <w:t>They see this mythic opposition Of warrior versus king/lawgiver/priest as symptomatic of an opposition of two modes Of existence, each with its Own means Of creating, inhabiting and propagating a specific "space," one "smooth," the other "striated</w:t>
      </w:r>
      <w:r w:rsidRPr="00C1362F">
        <w:rPr>
          <w:rFonts w:asciiTheme="minorHAnsi" w:hAnsiTheme="minorHAnsi"/>
        </w:rPr>
        <w:t>." Smooth space is essentially fluid, heterogeneous, without center Or dimensional coordinates, whereas striated space is stable, homogeneous and crisscrossed with organizational grids. The nomads' smooth habitat of shifting desert sands, for example, differs qualitatively from the striated fields of the sedentary state dwellers. Yet this contrast of smooth and striated spaces, though initially framed in geographic terms, Deleuze and Guattari extend in a number Of ways, to include different artifacts (felt vs fabric), different kinds of time (unpulsed rhythm vs pulsed meter), different forms of thought (nomad science vs royal science, fractal geometry vs Euclidean geometry), different approaches to the arts (Egyptian, Gothic or Byzantine art vs Greco-Roman art) and so on. Ultimately, the "</w:t>
      </w:r>
      <w:r w:rsidRPr="00C1362F">
        <w:rPr>
          <w:rStyle w:val="StyleBoldUnderline"/>
          <w:rFonts w:asciiTheme="minorHAnsi" w:hAnsiTheme="minorHAnsi"/>
        </w:rPr>
        <w:t>war machine" is simply a term for the metamorphic force of deterritorialization</w:t>
      </w:r>
      <w:r w:rsidRPr="00C1362F">
        <w:rPr>
          <w:rFonts w:asciiTheme="minorHAnsi" w:hAnsiTheme="minorHAnsi"/>
        </w:rPr>
        <w:t xml:space="preserve">, and "smooth space" </w:t>
      </w:r>
      <w:r w:rsidRPr="00C1362F">
        <w:rPr>
          <w:rStyle w:val="StyleBoldUnderline"/>
          <w:rFonts w:asciiTheme="minorHAnsi" w:hAnsiTheme="minorHAnsi"/>
        </w:rPr>
        <w:t>the name Of the body without organs</w:t>
      </w:r>
      <w:r w:rsidRPr="00C1362F">
        <w:rPr>
          <w:rFonts w:asciiTheme="minorHAnsi" w:hAnsiTheme="minorHAnsi"/>
        </w:rPr>
        <w:t xml:space="preserve">, Or plane of consistency, created and permeated by that metamorphic force. As Deleuze explains in an interview on A Thousand Plateaus: We define the "war machine" as a linear assemblage which constructs itself on lines of flight. In this sense, the war machine does not at all have war as its object; it has as its object a very special space, smooth space, which it composes, occupies and propagates. ,VomcuiL€m is precisely this combination "war machine-smooth space." We try to show how and in what case the war machine takes war for its object (when the apparatuses Of the State appropriate the war machine which does not initially belong to them). A war machine tends to be revolutionary, or artistic, much more so than military. CPP SO—S 1/331 The war machine does not have war as its object, yet still it is called the war machine, and though its function is primarily revolutionary or artistic, its name is inseparable from a military domain. </w:t>
      </w:r>
      <w:r w:rsidRPr="00C1362F">
        <w:rPr>
          <w:rStyle w:val="StyleBoldUnderline"/>
          <w:rFonts w:asciiTheme="minorHAnsi" w:hAnsiTheme="minorHAnsi"/>
        </w:rPr>
        <w:t>What Deleuze and Guattari reinforce through this term is the problematic relation between deterritorializing metamorphosis and violence, which, as we have seen, they also frame in terms of the body without organs and its dangerous doubles</w:t>
      </w:r>
      <w:r w:rsidRPr="00C1362F">
        <w:rPr>
          <w:rFonts w:asciiTheme="minorHAnsi" w:hAnsiTheme="minorHAnsi"/>
        </w:rPr>
        <w:t xml:space="preserve">, the suicidal and cancerous bodies without organs. </w:t>
      </w:r>
      <w:r w:rsidRPr="00C1362F">
        <w:rPr>
          <w:rStyle w:val="StyleBoldUnderline"/>
          <w:rFonts w:asciiTheme="minorHAnsi" w:hAnsiTheme="minorHAnsi"/>
        </w:rPr>
        <w:t>The dangers of constructing a body without organs are dangers of violence, risks that a creative, metamorphic war machine will turn into a veritable machine of war, a negative force bent solely on destruction.</w:t>
      </w:r>
      <w:r w:rsidRPr="00C1362F">
        <w:rPr>
          <w:rFonts w:asciiTheme="minorHAnsi" w:hAnsiTheme="minorHAnsi"/>
        </w:rPr>
        <w:t xml:space="preserve"> It is striking how frequently images Of war, especially Of an apocalyptic sort, appear in the lyrics of death and black metal (and occasionally doom as well). Often the persona in death and black metal songs adopts the pose of a warrior and espouses an ethos of unrestrained destruction. The warriors imagined in these songs, however, are not representatives Of an organized military regime but embodiments Of an anarchic force Of chaos. They inhabit a space outside the regular order of any state apparatus and serve as mythic figures of a dimension of unrestrained social upheaval. </w:t>
      </w:r>
      <w:r w:rsidRPr="00C1362F">
        <w:rPr>
          <w:rStyle w:val="StyleBoldUnderline"/>
          <w:rFonts w:asciiTheme="minorHAnsi" w:hAnsiTheme="minorHAnsi"/>
        </w:rPr>
        <w:t>What this recurring imagery Of warriors, battlefields and Armageddon suggests, finally, is that the music of death, doom and black metal is a war machine ever becoming machine Of war, a machine Of war perpetually turning back into a war machine, a music focused on the perilous relation between ecstatic deterritorialization and suicidal or fascistic annihilation.</w:t>
      </w:r>
    </w:p>
    <w:p w14:paraId="15ECB98E" w14:textId="77777777" w:rsidR="00B45FE9" w:rsidRPr="00C1362F" w:rsidRDefault="00DB5968" w:rsidP="00DB5968">
      <w:pPr>
        <w:pStyle w:val="Heading1"/>
        <w:rPr>
          <w:rFonts w:asciiTheme="minorHAnsi" w:hAnsiTheme="minorHAnsi"/>
        </w:rPr>
      </w:pPr>
      <w:r w:rsidRPr="00C1362F">
        <w:rPr>
          <w:rFonts w:asciiTheme="minorHAnsi" w:hAnsiTheme="minorHAnsi"/>
        </w:rPr>
        <w:t xml:space="preserve">Off case </w:t>
      </w:r>
    </w:p>
    <w:p w14:paraId="35973B60" w14:textId="77777777" w:rsidR="00DB5968" w:rsidRPr="00C1362F" w:rsidRDefault="00DB5968" w:rsidP="00DB5968">
      <w:pPr>
        <w:pStyle w:val="Heading2"/>
        <w:rPr>
          <w:rFonts w:asciiTheme="minorHAnsi" w:hAnsiTheme="minorHAnsi"/>
        </w:rPr>
      </w:pPr>
      <w:r w:rsidRPr="00C1362F">
        <w:rPr>
          <w:rFonts w:asciiTheme="minorHAnsi" w:hAnsiTheme="minorHAnsi"/>
        </w:rPr>
        <w:t>Cap</w:t>
      </w:r>
    </w:p>
    <w:p w14:paraId="05CDB3F6" w14:textId="77777777" w:rsidR="00DB5968" w:rsidRPr="00C1362F" w:rsidRDefault="00DB5968" w:rsidP="00DB5968">
      <w:pPr>
        <w:pStyle w:val="Heading3"/>
        <w:rPr>
          <w:rFonts w:asciiTheme="minorHAnsi" w:hAnsiTheme="minorHAnsi"/>
        </w:rPr>
      </w:pPr>
      <w:r w:rsidRPr="00C1362F">
        <w:rPr>
          <w:rFonts w:asciiTheme="minorHAnsi" w:hAnsiTheme="minorHAnsi"/>
        </w:rPr>
        <w:t>Link</w:t>
      </w:r>
    </w:p>
    <w:p w14:paraId="3F7D8EED" w14:textId="77777777" w:rsidR="00DB5968" w:rsidRPr="00C1362F" w:rsidRDefault="00DB5968" w:rsidP="00DB5968">
      <w:pPr>
        <w:pStyle w:val="Heading4"/>
        <w:rPr>
          <w:rFonts w:asciiTheme="minorHAnsi" w:hAnsiTheme="minorHAnsi"/>
        </w:rPr>
      </w:pPr>
      <w:r w:rsidRPr="00C1362F">
        <w:rPr>
          <w:rFonts w:asciiTheme="minorHAnsi" w:hAnsiTheme="minorHAnsi"/>
        </w:rPr>
        <w:t xml:space="preserve">Their strategy of affective deterritorialization is complicit in the modern flow of capital—the nature of capitalism allows it to adopt their critique and reappropriate it within the flux of globalization. This also takes out any chance of a permutation. </w:t>
      </w:r>
    </w:p>
    <w:p w14:paraId="4EE0FA88" w14:textId="77777777" w:rsidR="00DB5968" w:rsidRPr="00C1362F" w:rsidRDefault="00DB5968" w:rsidP="00DB5968">
      <w:pPr>
        <w:rPr>
          <w:rFonts w:asciiTheme="minorHAnsi" w:hAnsiTheme="minorHAnsi"/>
        </w:rPr>
      </w:pPr>
      <w:r w:rsidRPr="00C1362F">
        <w:rPr>
          <w:rStyle w:val="StyleStyleBold12pt"/>
          <w:rFonts w:asciiTheme="minorHAnsi" w:hAnsiTheme="minorHAnsi"/>
        </w:rPr>
        <w:t>Sinnerbrink 06</w:t>
      </w:r>
      <w:r w:rsidRPr="00C1362F">
        <w:rPr>
          <w:rFonts w:asciiTheme="minorHAnsi" w:hAnsiTheme="minorHAnsi"/>
        </w:rPr>
        <w:t>—Department of Philosophy @ Macquarie University (Robert, 2006, Parrhesia, No. 1, “Nomadology or Ideology? Zizek’s Critique of Deleuze,” rmf)</w:t>
      </w:r>
    </w:p>
    <w:p w14:paraId="27F8047B" w14:textId="77777777" w:rsidR="00DB5968" w:rsidRPr="00C1362F" w:rsidRDefault="00DB5968" w:rsidP="00DB5968">
      <w:pPr>
        <w:rPr>
          <w:rStyle w:val="StyleBoldUnderline"/>
          <w:rFonts w:asciiTheme="minorHAnsi" w:hAnsiTheme="minorHAnsi"/>
        </w:rPr>
      </w:pPr>
      <w:r w:rsidRPr="00C1362F">
        <w:rPr>
          <w:rFonts w:asciiTheme="minorHAnsi" w:hAnsiTheme="minorHAnsi"/>
        </w:rPr>
        <w:t xml:space="preserve">While this might strike one as a rather tendentious charge, given the explicit critique of capitalism in Capitalism and Schizophrenia, </w:t>
      </w:r>
      <w:r w:rsidRPr="00C1362F">
        <w:rPr>
          <w:rStyle w:val="StyleBoldUnderline"/>
          <w:rFonts w:asciiTheme="minorHAnsi" w:hAnsiTheme="minorHAnsi"/>
        </w:rPr>
        <w:t>Zizek is nonetheless pointing to a real deadlock facing the Deleuzo-Guattarian proponent of affective micropolitics and virtual becomings</w:t>
      </w:r>
      <w:r w:rsidRPr="00C1362F">
        <w:rPr>
          <w:rFonts w:asciiTheme="minorHAnsi" w:hAnsiTheme="minorHAnsi"/>
        </w:rPr>
        <w:t xml:space="preserve">. There are, I suggest, </w:t>
      </w:r>
      <w:r w:rsidRPr="00C1362F">
        <w:rPr>
          <w:rStyle w:val="StyleBoldUnderline"/>
          <w:rFonts w:asciiTheme="minorHAnsi" w:hAnsiTheme="minorHAnsi"/>
        </w:rPr>
        <w:t>two related</w:t>
      </w:r>
      <w:r w:rsidRPr="00C1362F">
        <w:rPr>
          <w:rFonts w:asciiTheme="minorHAnsi" w:hAnsiTheme="minorHAnsi"/>
        </w:rPr>
        <w:t xml:space="preserve"> </w:t>
      </w:r>
      <w:r w:rsidRPr="00C1362F">
        <w:rPr>
          <w:rStyle w:val="StyleBoldUnderline"/>
          <w:rFonts w:asciiTheme="minorHAnsi" w:hAnsiTheme="minorHAnsi"/>
        </w:rPr>
        <w:t>aspects</w:t>
      </w:r>
      <w:r w:rsidRPr="00C1362F">
        <w:rPr>
          <w:rFonts w:asciiTheme="minorHAnsi" w:hAnsiTheme="minorHAnsi"/>
        </w:rPr>
        <w:t xml:space="preserve"> of this deadlock, which is both theoretical and practical. </w:t>
      </w:r>
      <w:r w:rsidRPr="00C1362F">
        <w:rPr>
          <w:rStyle w:val="StyleBoldUnderline"/>
          <w:rFonts w:asciiTheme="minorHAnsi" w:hAnsiTheme="minorHAnsi"/>
        </w:rPr>
        <w:t>The first is the internal theoretical problem that Zizek clearly identifies</w:t>
      </w:r>
      <w:r w:rsidRPr="00C1362F">
        <w:rPr>
          <w:rFonts w:asciiTheme="minorHAnsi" w:hAnsiTheme="minorHAnsi"/>
        </w:rPr>
        <w:t xml:space="preserve">, </w:t>
      </w:r>
      <w:r w:rsidRPr="00C1362F">
        <w:rPr>
          <w:rStyle w:val="StyleBoldUnderline"/>
          <w:rFonts w:asciiTheme="minorHAnsi" w:hAnsiTheme="minorHAnsi"/>
        </w:rPr>
        <w:t xml:space="preserve">namely the dualism between Deleuze I </w:t>
      </w:r>
      <w:r w:rsidRPr="00C1362F">
        <w:rPr>
          <w:rFonts w:asciiTheme="minorHAnsi" w:hAnsiTheme="minorHAnsi"/>
        </w:rPr>
        <w:t xml:space="preserve">(the ontology of the immanent but fissured One, recalling Badiou’s critical response to Deleuze) </w:t>
      </w:r>
      <w:r w:rsidRPr="00C1362F">
        <w:rPr>
          <w:rStyle w:val="StyleBoldUnderline"/>
          <w:rFonts w:asciiTheme="minorHAnsi" w:hAnsiTheme="minorHAnsi"/>
        </w:rPr>
        <w:t>and Deleuze II</w:t>
      </w:r>
      <w:r w:rsidRPr="00C1362F">
        <w:rPr>
          <w:rFonts w:asciiTheme="minorHAnsi" w:hAnsiTheme="minorHAnsi"/>
        </w:rPr>
        <w:t xml:space="preserve"> (the ontology of molecular becoming and desubjectified flows, which represents a concerted retreat from the nature of radical subjectivity). Presumably, for Zizek, Deleuze I’s ontology is more capable of thinking this radical subjectivity than is Deleuze II’s ontology, which represents a retreat from the abyss of negativity that is immanent to subjectivity as negativity. Yet having rejected the conceptual-ontological framework that would have allowed a thinking of this radical subjectivity, </w:t>
      </w:r>
      <w:r w:rsidRPr="00C1362F">
        <w:rPr>
          <w:rStyle w:val="StyleBoldUnderline"/>
          <w:rFonts w:asciiTheme="minorHAnsi" w:hAnsiTheme="minorHAnsi"/>
        </w:rPr>
        <w:t>subjectivity as radical negativity of the immanent One, Deleuze (and Guattari) is forced to embrace the neoromantic figure of the dissolved nomadic subject, whose decoded flows and libidinal becomings would supposedly provide a radical political potential in the face of globalised capitalism.</w:t>
      </w:r>
    </w:p>
    <w:p w14:paraId="70D0AAB0" w14:textId="77777777" w:rsidR="00DB5968" w:rsidRPr="00C1362F" w:rsidRDefault="00DB5968" w:rsidP="00DB5968">
      <w:pPr>
        <w:rPr>
          <w:rFonts w:asciiTheme="minorHAnsi" w:hAnsiTheme="minorHAnsi"/>
        </w:rPr>
      </w:pPr>
      <w:r w:rsidRPr="00C1362F">
        <w:rPr>
          <w:rFonts w:asciiTheme="minorHAnsi" w:hAnsiTheme="minorHAnsi"/>
        </w:rPr>
        <w:t xml:space="preserve">The problem is that </w:t>
      </w:r>
      <w:r w:rsidRPr="00C1362F">
        <w:rPr>
          <w:rStyle w:val="Emphasis"/>
          <w:rFonts w:asciiTheme="minorHAnsi" w:hAnsiTheme="minorHAnsi"/>
        </w:rPr>
        <w:t>such a figure of ‘desubjectified subjectivity’ is itself a figure of the concrete universality of global capitalism today</w:t>
      </w:r>
      <w:r w:rsidRPr="00C1362F">
        <w:rPr>
          <w:rFonts w:asciiTheme="minorHAnsi" w:hAnsiTheme="minorHAnsi"/>
        </w:rPr>
        <w:t xml:space="preserve">. This brings us to the second aspect of this deadlock, </w:t>
      </w:r>
      <w:r w:rsidRPr="00C1362F">
        <w:rPr>
          <w:rStyle w:val="StyleBoldUnderline"/>
          <w:rFonts w:asciiTheme="minorHAnsi" w:hAnsiTheme="minorHAnsi"/>
        </w:rPr>
        <w:t>the political deadlock inherent within contemporary capitalism</w:t>
      </w:r>
      <w:r w:rsidRPr="00C1362F">
        <w:rPr>
          <w:rFonts w:asciiTheme="minorHAnsi" w:hAnsiTheme="minorHAnsi"/>
        </w:rPr>
        <w:t xml:space="preserve"> itself. For the latter </w:t>
      </w:r>
      <w:r w:rsidRPr="00C1362F">
        <w:rPr>
          <w:rStyle w:val="StyleBoldUnderline"/>
          <w:rFonts w:asciiTheme="minorHAnsi" w:hAnsiTheme="minorHAnsi"/>
        </w:rPr>
        <w:t>has clearly mastered</w:t>
      </w:r>
      <w:r w:rsidRPr="00C1362F">
        <w:rPr>
          <w:rFonts w:asciiTheme="minorHAnsi" w:hAnsiTheme="minorHAnsi"/>
        </w:rPr>
        <w:t xml:space="preserve"> what Marcuse and the Frankfurt School called processes of “</w:t>
      </w:r>
      <w:r w:rsidRPr="00C1362F">
        <w:rPr>
          <w:rStyle w:val="StyleBoldUnderline"/>
          <w:rFonts w:asciiTheme="minorHAnsi" w:hAnsiTheme="minorHAnsi"/>
        </w:rPr>
        <w:t xml:space="preserve">repressive desublimation,” the pseudo-emancipatory capture of libidinal energy by desire-driven consumer culture. </w:t>
      </w:r>
      <w:r w:rsidRPr="00C1362F">
        <w:rPr>
          <w:rFonts w:asciiTheme="minorHAnsi" w:hAnsiTheme="minorHAnsi"/>
        </w:rPr>
        <w:t xml:space="preserve">Indeed, as Bernard Stiegler has recently argued, </w:t>
      </w:r>
      <w:r w:rsidRPr="00C1362F">
        <w:rPr>
          <w:rStyle w:val="Emphasis"/>
          <w:rFonts w:asciiTheme="minorHAnsi" w:hAnsiTheme="minorHAnsi"/>
        </w:rPr>
        <w:t>it is</w:t>
      </w:r>
      <w:r w:rsidRPr="00C1362F">
        <w:rPr>
          <w:rStyle w:val="StyleBoldUnderline"/>
          <w:rFonts w:asciiTheme="minorHAnsi" w:hAnsiTheme="minorHAnsi"/>
        </w:rPr>
        <w:t xml:space="preserve"> </w:t>
      </w:r>
      <w:r w:rsidRPr="00C1362F">
        <w:rPr>
          <w:rStyle w:val="Emphasis"/>
          <w:rFonts w:asciiTheme="minorHAnsi" w:hAnsiTheme="minorHAnsi"/>
        </w:rPr>
        <w:t>the</w:t>
      </w:r>
      <w:r w:rsidRPr="00C1362F">
        <w:rPr>
          <w:rStyle w:val="StyleBoldUnderline"/>
          <w:rFonts w:asciiTheme="minorHAnsi" w:hAnsiTheme="minorHAnsi"/>
        </w:rPr>
        <w:t xml:space="preserve"> phenomenological constitution of subjective experience, </w:t>
      </w:r>
      <w:r w:rsidRPr="00C1362F">
        <w:rPr>
          <w:rStyle w:val="Emphasis"/>
          <w:rFonts w:asciiTheme="minorHAnsi" w:hAnsiTheme="minorHAnsi"/>
        </w:rPr>
        <w:t>processes of individual and collective individuation that globalised capitalism now aims to capture and control</w:t>
      </w:r>
      <w:r w:rsidRPr="00C1362F">
        <w:rPr>
          <w:rStyle w:val="StyleBoldUnderline"/>
          <w:rFonts w:asciiTheme="minorHAnsi" w:hAnsiTheme="minorHAnsi"/>
        </w:rPr>
        <w:t>, largely through cultural-technological networks and virtual imaginaries that process and manipulate consumer desire subjectively and collectively</w:t>
      </w:r>
      <w:r w:rsidRPr="00C1362F">
        <w:rPr>
          <w:rFonts w:asciiTheme="minorHAnsi" w:hAnsiTheme="minorHAnsi"/>
        </w:rPr>
        <w:t>. This process occurs through what Stiegler has called the “synchronisation” of subjective experience, the technologically mediated selection of stereotypical images and affective responses that serve to bind libidinal energy for the purposes of enhanced consumption and politicalideological manipulation.20</w:t>
      </w:r>
    </w:p>
    <w:p w14:paraId="10311122" w14:textId="77777777" w:rsidR="00DB5968" w:rsidRPr="00C1362F" w:rsidRDefault="00DB5968" w:rsidP="00DB5968">
      <w:pPr>
        <w:rPr>
          <w:rFonts w:asciiTheme="minorHAnsi" w:hAnsiTheme="minorHAnsi"/>
        </w:rPr>
      </w:pPr>
      <w:r w:rsidRPr="00C1362F">
        <w:rPr>
          <w:rFonts w:asciiTheme="minorHAnsi" w:hAnsiTheme="minorHAnsi"/>
        </w:rPr>
        <w:t xml:space="preserve">Interestingly, </w:t>
      </w:r>
      <w:r w:rsidRPr="00C1362F">
        <w:rPr>
          <w:rStyle w:val="StyleBoldUnderline"/>
          <w:rFonts w:asciiTheme="minorHAnsi" w:hAnsiTheme="minorHAnsi"/>
        </w:rPr>
        <w:t>Deleuze and Guattari could be said to have a sympathetic relation to</w:t>
      </w:r>
      <w:r w:rsidRPr="00C1362F">
        <w:rPr>
          <w:rFonts w:asciiTheme="minorHAnsi" w:hAnsiTheme="minorHAnsi"/>
        </w:rPr>
        <w:t xml:space="preserve"> this post-Frankfurt school, Stieglerian </w:t>
      </w:r>
      <w:r w:rsidRPr="00C1362F">
        <w:rPr>
          <w:rStyle w:val="StyleBoldUnderline"/>
          <w:rFonts w:asciiTheme="minorHAnsi" w:hAnsiTheme="minorHAnsi"/>
        </w:rPr>
        <w:t>critique of the instrumentalising of subjective experience through the synergy between consumer culture and global techno-capitalism.</w:t>
      </w:r>
      <w:r w:rsidRPr="00C1362F">
        <w:rPr>
          <w:rFonts w:asciiTheme="minorHAnsi" w:hAnsiTheme="minorHAnsi"/>
        </w:rPr>
        <w:t xml:space="preserve"> Indeed, Brian Massumi puts this challenge facing the Deleuzian critic of global capitalism—namely the hijacking of affect for the purposes of consumption and profitability—very well:</w:t>
      </w:r>
    </w:p>
    <w:p w14:paraId="456B0E1B" w14:textId="77777777" w:rsidR="00DB5968" w:rsidRPr="00C1362F" w:rsidRDefault="00DB5968" w:rsidP="00DB5968">
      <w:pPr>
        <w:rPr>
          <w:rFonts w:asciiTheme="minorHAnsi" w:hAnsiTheme="minorHAnsi"/>
        </w:rPr>
      </w:pPr>
      <w:r w:rsidRPr="00C1362F">
        <w:rPr>
          <w:rStyle w:val="Emphasis"/>
          <w:rFonts w:asciiTheme="minorHAnsi" w:hAnsiTheme="minorHAnsi"/>
        </w:rPr>
        <w:t>Capitalism starts intensifying or diversifying affect</w:t>
      </w:r>
      <w:r w:rsidRPr="00C1362F">
        <w:rPr>
          <w:rStyle w:val="StyleBoldUnderline"/>
          <w:rFonts w:asciiTheme="minorHAnsi" w:hAnsiTheme="minorHAnsi"/>
        </w:rPr>
        <w:t>, but only in order to extract surplus-value</w:t>
      </w:r>
      <w:r w:rsidRPr="00C1362F">
        <w:rPr>
          <w:rStyle w:val="Emphasis"/>
          <w:rFonts w:asciiTheme="minorHAnsi" w:hAnsiTheme="minorHAnsi"/>
        </w:rPr>
        <w:t xml:space="preserve">. It hijacks affect in order to intensify profit potential. </w:t>
      </w:r>
      <w:r w:rsidRPr="00C1362F">
        <w:rPr>
          <w:rStyle w:val="StyleBoldUnderline"/>
          <w:rFonts w:asciiTheme="minorHAnsi" w:hAnsiTheme="minorHAnsi"/>
        </w:rPr>
        <w:t>It literally valorises affect.</w:t>
      </w:r>
      <w:r w:rsidRPr="00C1362F">
        <w:rPr>
          <w:rFonts w:asciiTheme="minorHAnsi" w:hAnsiTheme="minorHAnsi"/>
        </w:rPr>
        <w:t xml:space="preserve"> The capitalist logic of surplus-value production starts to take over the relational field that is also the domain of political ecology, the ethical field of resistance to identity and predictable paths. </w:t>
      </w:r>
      <w:r w:rsidRPr="00C1362F">
        <w:rPr>
          <w:rStyle w:val="StyleBoldUnderline"/>
          <w:rFonts w:asciiTheme="minorHAnsi" w:hAnsiTheme="minorHAnsi"/>
        </w:rPr>
        <w:t xml:space="preserve">It’s very troubling and confusing, because it seems to me that there’s been a kind of </w:t>
      </w:r>
      <w:r w:rsidRPr="00C1362F">
        <w:rPr>
          <w:rStyle w:val="Emphasis"/>
          <w:rFonts w:asciiTheme="minorHAnsi" w:hAnsiTheme="minorHAnsi"/>
        </w:rPr>
        <w:t>convergence between the dynamic of capitalist power and the dynamic of resistance</w:t>
      </w:r>
      <w:r w:rsidRPr="00C1362F">
        <w:rPr>
          <w:rFonts w:asciiTheme="minorHAnsi" w:hAnsiTheme="minorHAnsi"/>
        </w:rPr>
        <w:t>.21</w:t>
      </w:r>
    </w:p>
    <w:p w14:paraId="370909F6" w14:textId="77777777" w:rsidR="00DB5968" w:rsidRPr="00C1362F" w:rsidRDefault="00DB5968" w:rsidP="00DB5968">
      <w:pPr>
        <w:rPr>
          <w:rFonts w:asciiTheme="minorHAnsi" w:hAnsiTheme="minorHAnsi"/>
        </w:rPr>
      </w:pPr>
      <w:r w:rsidRPr="00C1362F">
        <w:rPr>
          <w:rFonts w:asciiTheme="minorHAnsi" w:hAnsiTheme="minorHAnsi"/>
        </w:rPr>
        <w:t xml:space="preserve">For Zizek, </w:t>
      </w:r>
      <w:r w:rsidRPr="00C1362F">
        <w:rPr>
          <w:rStyle w:val="Emphasis"/>
          <w:rFonts w:asciiTheme="minorHAnsi" w:hAnsiTheme="minorHAnsi"/>
        </w:rPr>
        <w:t>capitalism</w:t>
      </w:r>
      <w:r w:rsidRPr="00C1362F">
        <w:rPr>
          <w:rStyle w:val="StyleBoldUnderline"/>
          <w:rFonts w:asciiTheme="minorHAnsi" w:hAnsiTheme="minorHAnsi"/>
        </w:rPr>
        <w:t xml:space="preserve"> is the all-encompassing concrete universal of our historical epoch</w:t>
      </w:r>
      <w:r w:rsidRPr="00C1362F">
        <w:rPr>
          <w:rFonts w:asciiTheme="minorHAnsi" w:hAnsiTheme="minorHAnsi"/>
        </w:rPr>
        <w:t xml:space="preserve">, which means that, </w:t>
      </w:r>
      <w:r w:rsidRPr="00C1362F">
        <w:rPr>
          <w:rStyle w:val="StyleBoldUnderline"/>
          <w:rFonts w:asciiTheme="minorHAnsi" w:hAnsiTheme="minorHAnsi"/>
        </w:rPr>
        <w:t xml:space="preserve">while it is a particular formation, “it </w:t>
      </w:r>
      <w:r w:rsidRPr="00C1362F">
        <w:rPr>
          <w:rStyle w:val="Emphasis"/>
          <w:rFonts w:asciiTheme="minorHAnsi" w:hAnsiTheme="minorHAnsi"/>
        </w:rPr>
        <w:t>overdetermines all alternative formations as well as all non-economic strata of social life</w:t>
      </w:r>
      <w:r w:rsidRPr="00C1362F">
        <w:rPr>
          <w:rFonts w:asciiTheme="minorHAnsi" w:hAnsiTheme="minorHAnsi"/>
        </w:rPr>
        <w:t xml:space="preserve">” (OwB, 185). But this does not imply, contra Deleuze and Guattari, that the Deleuzo-Guattarian figures of nomadic subjectivity, molecular becomings, or affective politics provide the only viable strategies of resistance against the established global order. As Zizek points out, </w:t>
      </w:r>
      <w:r w:rsidRPr="00C1362F">
        <w:rPr>
          <w:rStyle w:val="StyleBoldUnderline"/>
          <w:rFonts w:asciiTheme="minorHAnsi" w:hAnsiTheme="minorHAnsi"/>
        </w:rPr>
        <w:t xml:space="preserve">contemporary neo-liberal economics is very far from being, </w:t>
      </w:r>
      <w:r w:rsidRPr="00C1362F">
        <w:rPr>
          <w:rFonts w:asciiTheme="minorHAnsi" w:hAnsiTheme="minorHAnsi"/>
        </w:rPr>
        <w:t>as Naomi Klein asserts, “</w:t>
      </w:r>
      <w:r w:rsidRPr="00C1362F">
        <w:rPr>
          <w:rStyle w:val="StyleBoldUnderline"/>
          <w:rFonts w:asciiTheme="minorHAnsi" w:hAnsiTheme="minorHAnsi"/>
        </w:rPr>
        <w:t>biased at every level towards centralization, consolidation, homogenisation. … a war waged against diversity</w:t>
      </w:r>
      <w:r w:rsidRPr="00C1362F">
        <w:rPr>
          <w:rFonts w:asciiTheme="minorHAnsi" w:hAnsiTheme="minorHAnsi"/>
        </w:rPr>
        <w:t xml:space="preserve">”22 (OwB, 185). On the contrary, </w:t>
      </w:r>
      <w:r w:rsidRPr="00C1362F">
        <w:rPr>
          <w:rStyle w:val="Emphasis"/>
          <w:rFonts w:asciiTheme="minorHAnsi" w:hAnsiTheme="minorHAnsi"/>
        </w:rPr>
        <w:t>contemporary global capitalism thrives on the very deterritorialising dynamic that Klein, along with some contemporary DeleuzoGuattarians, sees as providing a vital source of micropolitical resistance to the global system</w:t>
      </w:r>
      <w:r w:rsidRPr="00C1362F">
        <w:rPr>
          <w:rFonts w:asciiTheme="minorHAnsi" w:hAnsiTheme="minorHAnsi"/>
        </w:rPr>
        <w:t xml:space="preserve">. For Zizek, the important lesson here is that </w:t>
      </w:r>
      <w:r w:rsidRPr="00C1362F">
        <w:rPr>
          <w:rStyle w:val="StyleBoldUnderline"/>
          <w:rFonts w:asciiTheme="minorHAnsi" w:hAnsiTheme="minorHAnsi"/>
        </w:rPr>
        <w:t>the appropriation of molecular becoming, impersonal affectivity, and other Deleuzian tropes into the dynamics of global capitalism</w:t>
      </w:r>
      <w:r w:rsidRPr="00C1362F">
        <w:rPr>
          <w:rFonts w:asciiTheme="minorHAnsi" w:hAnsiTheme="minorHAnsi"/>
        </w:rPr>
        <w:t>—at level of the processing and management of subjective experience through the virtual vectors of media, marketing, and informational flows—</w:t>
      </w:r>
      <w:r w:rsidRPr="00C1362F">
        <w:rPr>
          <w:rStyle w:val="StyleBoldUnderline"/>
          <w:rFonts w:asciiTheme="minorHAnsi" w:hAnsiTheme="minorHAnsi"/>
        </w:rPr>
        <w:t>means that we can no longer appeal to these tropes as part of any neo-romantic anti-capitalist critique</w:t>
      </w:r>
      <w:r w:rsidRPr="00C1362F">
        <w:rPr>
          <w:rFonts w:asciiTheme="minorHAnsi" w:hAnsiTheme="minorHAnsi"/>
        </w:rPr>
        <w:t xml:space="preserve">. </w:t>
      </w:r>
      <w:r w:rsidRPr="00C1362F">
        <w:rPr>
          <w:rStyle w:val="Emphasis"/>
          <w:rFonts w:asciiTheme="minorHAnsi" w:hAnsiTheme="minorHAnsi"/>
        </w:rPr>
        <w:t>Far from presenting a marginalised or resistant mode of subjectivity, Deleuzian dissolved nomadic subjectivity presents a neat ideological fit with the deterritorialised fluxes of global capitalism</w:t>
      </w:r>
      <w:r w:rsidRPr="00C1362F">
        <w:rPr>
          <w:rFonts w:asciiTheme="minorHAnsi" w:hAnsiTheme="minorHAnsi"/>
        </w:rPr>
        <w:t xml:space="preserve">. Rather than celebrate bodily becomings, impersonal affects, and presubjective intensities as sources of theoretical and practical resistance, </w:t>
      </w:r>
      <w:r w:rsidRPr="00C1362F">
        <w:rPr>
          <w:rStyle w:val="StyleBoldUnderline"/>
          <w:rFonts w:asciiTheme="minorHAnsi" w:hAnsiTheme="minorHAnsi"/>
        </w:rPr>
        <w:t xml:space="preserve">Zizek thus urges us to “renounce the very notion of erratic affective productivity as the libidinal support of revolutionary activity” </w:t>
      </w:r>
      <w:r w:rsidRPr="00C1362F">
        <w:rPr>
          <w:rFonts w:asciiTheme="minorHAnsi" w:hAnsiTheme="minorHAnsi"/>
        </w:rPr>
        <w:t>(OwB, 185).</w:t>
      </w:r>
    </w:p>
    <w:p w14:paraId="70CFE846" w14:textId="77777777" w:rsidR="00DB5968" w:rsidRPr="00C1362F" w:rsidRDefault="00DB5968" w:rsidP="00DB5968">
      <w:pPr>
        <w:rPr>
          <w:rFonts w:asciiTheme="minorHAnsi" w:hAnsiTheme="minorHAnsi"/>
        </w:rPr>
      </w:pPr>
      <w:r w:rsidRPr="00C1362F">
        <w:rPr>
          <w:rStyle w:val="StyleBoldUnderline"/>
          <w:rFonts w:asciiTheme="minorHAnsi" w:hAnsiTheme="minorHAnsi"/>
        </w:rPr>
        <w:t>Here is where we also find the core of Zizek’s critique of Deleuzo-Guattarian politics, the politics of multitude</w:t>
      </w:r>
      <w:r w:rsidRPr="00C1362F">
        <w:rPr>
          <w:rFonts w:asciiTheme="minorHAnsi" w:hAnsiTheme="minorHAnsi"/>
        </w:rPr>
        <w:t xml:space="preserve">, which derives from the ontology of Deleuze II (of molecular becoming) rather than that of Deleuze I (the immanent One). Zizek’s critical move here calls for further reflection. Zizek seems to imply that the politics of singular universality, which could effectively oppose the concrete universal of capitalism and thus inaugurate the radically New, could be derived, in a manner recalling Badiou, only from the ontology of Deleuze I. This would be a politics of the singular universal that would be comparable to a heterodox Hegelian ontology of concrete universality and subjectivity as radical negativity. By contrast, Deleuze II’s ontology of pure difference, which cannot be recuperated into the immanent One of the Concept, and which dissolves fixed subjectivity into a flux of libidinal becomings, is generated as a reaction to a deadlock within Deleuze’s own thought (between virtual becoming as sterile effect versus becoming as productive cause). For Zizek, </w:t>
      </w:r>
      <w:r w:rsidRPr="00C1362F">
        <w:rPr>
          <w:rStyle w:val="StyleBoldUnderline"/>
          <w:rFonts w:asciiTheme="minorHAnsi" w:hAnsiTheme="minorHAnsi"/>
        </w:rPr>
        <w:t>Deleuze’s dualism between becoming as pure sense-event and becoming as generative flux repeats the dualism between the molecular flux of singularities and the impassive One of pure immanence</w:t>
      </w:r>
      <w:r w:rsidRPr="00C1362F">
        <w:rPr>
          <w:rFonts w:asciiTheme="minorHAnsi" w:hAnsiTheme="minorHAnsi"/>
        </w:rPr>
        <w:t xml:space="preserve">. Following Badiou, Zizek claims that </w:t>
      </w:r>
      <w:r w:rsidRPr="00C1362F">
        <w:rPr>
          <w:rStyle w:val="StyleBoldUnderline"/>
          <w:rFonts w:asciiTheme="minorHAnsi" w:hAnsiTheme="minorHAnsi"/>
        </w:rPr>
        <w:t>the more radical dimension of Deleuze and of Deleuzian politics is not to be found in the vulgar Deleuzo-Guattarianism of molecular becoming, but rather in the radical thinking of multiplicity, of pure immanence as the fissured One.</w:t>
      </w:r>
      <w:r w:rsidRPr="00C1362F">
        <w:rPr>
          <w:rFonts w:asciiTheme="minorHAnsi" w:hAnsiTheme="minorHAnsi"/>
        </w:rPr>
        <w:t xml:space="preserve"> Indeed, </w:t>
      </w:r>
      <w:r w:rsidRPr="00C1362F">
        <w:rPr>
          <w:rStyle w:val="Emphasis"/>
          <w:rFonts w:asciiTheme="minorHAnsi" w:hAnsiTheme="minorHAnsi"/>
        </w:rPr>
        <w:t>this Deleuzo-Guattarian politics of the multitude falls right into the ideological trap</w:t>
      </w:r>
      <w:r w:rsidRPr="00C1362F">
        <w:rPr>
          <w:rFonts w:asciiTheme="minorHAnsi" w:hAnsiTheme="minorHAnsi"/>
        </w:rPr>
        <w:t xml:space="preserve">, _i_ek contends, </w:t>
      </w:r>
      <w:r w:rsidRPr="00C1362F">
        <w:rPr>
          <w:rStyle w:val="StyleBoldUnderline"/>
          <w:rFonts w:asciiTheme="minorHAnsi" w:hAnsiTheme="minorHAnsi"/>
        </w:rPr>
        <w:t>o</w:t>
      </w:r>
      <w:r w:rsidRPr="00C1362F">
        <w:rPr>
          <w:rStyle w:val="Emphasis"/>
          <w:rFonts w:asciiTheme="minorHAnsi" w:hAnsiTheme="minorHAnsi"/>
        </w:rPr>
        <w:t>f reflecting rather than resisting the very nature of deterritorialised capitalism today</w:t>
      </w:r>
      <w:r w:rsidRPr="00C1362F">
        <w:rPr>
          <w:rFonts w:asciiTheme="minorHAnsi" w:hAnsiTheme="minorHAnsi"/>
        </w:rPr>
        <w:t xml:space="preserve">. Hence Zizek’s hyberbolic claim that </w:t>
      </w:r>
      <w:r w:rsidRPr="00C1362F">
        <w:rPr>
          <w:rStyle w:val="Emphasis"/>
          <w:rFonts w:asciiTheme="minorHAnsi" w:hAnsiTheme="minorHAnsi"/>
        </w:rPr>
        <w:t>Deleuzo-Guattarianism is the ideological expression of today’s ‘digital capitalism’</w:t>
      </w:r>
      <w:r w:rsidRPr="00C1362F">
        <w:rPr>
          <w:rFonts w:asciiTheme="minorHAnsi" w:hAnsiTheme="minorHAnsi"/>
        </w:rPr>
        <w:t xml:space="preserve">. It is clear that this model of immanence riven by difference, albeit construed as negativity, has affinities with the Hegelio-Lacanian conception of the subject. What is less clear, as I shall discuss presently, is whether it has the sort of advantages over Deleuzo-Guattarian micropolitics that Zizek argues it does. </w:t>
      </w:r>
    </w:p>
    <w:p w14:paraId="730EB153" w14:textId="77777777" w:rsidR="00DB5968" w:rsidRPr="00C1362F" w:rsidRDefault="00DB5968" w:rsidP="00DB5968">
      <w:pPr>
        <w:rPr>
          <w:rFonts w:asciiTheme="minorHAnsi" w:hAnsiTheme="minorHAnsi"/>
        </w:rPr>
      </w:pPr>
    </w:p>
    <w:p w14:paraId="15B5AC93" w14:textId="77777777" w:rsidR="00DB5968" w:rsidRPr="00C1362F" w:rsidRDefault="00DB5968" w:rsidP="00DB5968">
      <w:pPr>
        <w:pStyle w:val="Heading4"/>
        <w:rPr>
          <w:rFonts w:asciiTheme="minorHAnsi" w:hAnsiTheme="minorHAnsi"/>
        </w:rPr>
      </w:pPr>
      <w:r w:rsidRPr="00C1362F">
        <w:rPr>
          <w:rFonts w:asciiTheme="minorHAnsi" w:hAnsiTheme="minorHAnsi"/>
        </w:rPr>
        <w:t xml:space="preserve">Their act of resistance gets coopted by cyber-capitalism and reinforces the ideology of the new ruling class. </w:t>
      </w:r>
    </w:p>
    <w:p w14:paraId="75AA3AC5" w14:textId="77777777" w:rsidR="00DB5968" w:rsidRPr="00C1362F" w:rsidRDefault="00DB5968" w:rsidP="00DB5968">
      <w:pPr>
        <w:rPr>
          <w:rFonts w:asciiTheme="minorHAnsi" w:hAnsiTheme="minorHAnsi"/>
        </w:rPr>
      </w:pPr>
      <w:r w:rsidRPr="00C1362F">
        <w:rPr>
          <w:rStyle w:val="StyleStyleBold12pt"/>
          <w:rFonts w:asciiTheme="minorHAnsi" w:hAnsiTheme="minorHAnsi"/>
        </w:rPr>
        <w:t>Marks 06</w:t>
      </w:r>
      <w:r w:rsidRPr="00C1362F">
        <w:rPr>
          <w:rFonts w:asciiTheme="minorHAnsi" w:hAnsiTheme="minorHAnsi"/>
        </w:rPr>
        <w:t>—Reader in Critical Theory @ Nottingham Trent University (John, 2006, Deleuze and the Contemporary World, Edinburgh University Press, “Information and Resistance: Deleuze, the Virtual and Cybernetics,” rmf)</w:t>
      </w:r>
    </w:p>
    <w:p w14:paraId="1E9DA0B0" w14:textId="77777777" w:rsidR="00DB5968" w:rsidRPr="00C1362F" w:rsidRDefault="00DB5968" w:rsidP="00DB5968">
      <w:pPr>
        <w:rPr>
          <w:rFonts w:asciiTheme="minorHAnsi" w:hAnsiTheme="minorHAnsi"/>
        </w:rPr>
      </w:pPr>
      <w:r w:rsidRPr="00C1362F">
        <w:rPr>
          <w:rFonts w:asciiTheme="minorHAnsi" w:hAnsiTheme="minorHAnsi"/>
        </w:rPr>
        <w:t xml:space="preserve">Finally, </w:t>
      </w:r>
      <w:r w:rsidRPr="00C1362F">
        <w:rPr>
          <w:rStyle w:val="StyleBoldUnderline"/>
          <w:rFonts w:asciiTheme="minorHAnsi" w:hAnsiTheme="minorHAnsi"/>
        </w:rPr>
        <w:t>there is the issue of the links between cyberspace and advanced capitalism</w:t>
      </w:r>
      <w:r w:rsidRPr="00C1362F">
        <w:rPr>
          <w:rFonts w:asciiTheme="minorHAnsi" w:hAnsiTheme="minorHAnsi"/>
        </w:rPr>
        <w:t xml:space="preserve">, given that </w:t>
      </w:r>
      <w:r w:rsidRPr="00C1362F">
        <w:rPr>
          <w:rStyle w:val="StyleBoldUnderline"/>
          <w:rFonts w:asciiTheme="minorHAnsi" w:hAnsiTheme="minorHAnsi"/>
        </w:rPr>
        <w:t>many cyberspace enthusiasts also seem to embrace the free-market ethos of globalised neo-liberal capitalism</w:t>
      </w:r>
      <w:r w:rsidRPr="00C1362F">
        <w:rPr>
          <w:rFonts w:asciiTheme="minorHAnsi" w:hAnsiTheme="minorHAnsi"/>
        </w:rPr>
        <w:t xml:space="preserve"> The most obvious expression of this cybercapitalism is Wired magazine. The magazine’s executive editor, Kevin Kelly, for example, perceives a direct analogy between the use of cybernetic feedback loops to improve production and efficiency in the post-war steel industry, and the neoliberal theories of Hayek and the Austrian school of economics (Kelly 1994: 121–2). For Kelly, </w:t>
      </w:r>
      <w:r w:rsidRPr="00C1362F">
        <w:rPr>
          <w:rStyle w:val="StyleBoldUnderline"/>
          <w:rFonts w:asciiTheme="minorHAnsi" w:hAnsiTheme="minorHAnsi"/>
        </w:rPr>
        <w:t xml:space="preserve">the </w:t>
      </w:r>
      <w:r w:rsidRPr="00C1362F">
        <w:rPr>
          <w:rStyle w:val="Emphasis"/>
          <w:rFonts w:asciiTheme="minorHAnsi" w:hAnsiTheme="minorHAnsi"/>
        </w:rPr>
        <w:t>emerging global network economy is rhizomatic, and should be thought of as a constantly evolving, decentralised system that proliferates in a quasi-biological manner:</w:t>
      </w:r>
      <w:r w:rsidRPr="00C1362F">
        <w:rPr>
          <w:rFonts w:asciiTheme="minorHAnsi" w:hAnsiTheme="minorHAnsi"/>
        </w:rPr>
        <w:t xml:space="preserve"> </w:t>
      </w:r>
      <w:r w:rsidRPr="00C1362F">
        <w:rPr>
          <w:rStyle w:val="StyleBoldUnderline"/>
          <w:rFonts w:asciiTheme="minorHAnsi" w:hAnsiTheme="minorHAnsi"/>
        </w:rPr>
        <w:t>As networks have permeated our world, the economy has come to resemble an ecology of organisms,</w:t>
      </w:r>
      <w:r w:rsidRPr="00C1362F">
        <w:rPr>
          <w:rFonts w:asciiTheme="minorHAnsi" w:hAnsiTheme="minorHAnsi"/>
        </w:rPr>
        <w:t xml:space="preserve"> </w:t>
      </w:r>
      <w:r w:rsidRPr="00C1362F">
        <w:rPr>
          <w:rStyle w:val="StyleBoldUnderline"/>
          <w:rFonts w:asciiTheme="minorHAnsi" w:hAnsiTheme="minorHAnsi"/>
        </w:rPr>
        <w:t xml:space="preserve">interlinked and coevolving, constantly in flux, deeply tangled, ever expanding at its edges. </w:t>
      </w:r>
      <w:r w:rsidRPr="00C1362F">
        <w:rPr>
          <w:rFonts w:asciiTheme="minorHAnsi" w:hAnsiTheme="minorHAnsi"/>
        </w:rPr>
        <w:t xml:space="preserve">As we know from recent ecological studies, </w:t>
      </w:r>
      <w:r w:rsidRPr="00C1362F">
        <w:rPr>
          <w:rStyle w:val="StyleBoldUnderline"/>
          <w:rFonts w:asciiTheme="minorHAnsi" w:hAnsiTheme="minorHAnsi"/>
        </w:rPr>
        <w:t>no balance exists in nature; rather, as evolution proceeds, there is perpetual disruption as new species replace old</w:t>
      </w:r>
      <w:r w:rsidRPr="00C1362F">
        <w:rPr>
          <w:rFonts w:asciiTheme="minorHAnsi" w:hAnsiTheme="minorHAnsi"/>
        </w:rPr>
        <w:t>, as natural biomes shift in their makeup, and as organisms and environments transform each other (Kelly 1998: 108).</w:t>
      </w:r>
    </w:p>
    <w:p w14:paraId="202A4300" w14:textId="77777777" w:rsidR="00DB5968" w:rsidRPr="00C1362F" w:rsidRDefault="00DB5968" w:rsidP="00DB5968">
      <w:pPr>
        <w:rPr>
          <w:rFonts w:asciiTheme="minorHAnsi" w:hAnsiTheme="minorHAnsi"/>
        </w:rPr>
      </w:pPr>
      <w:r w:rsidRPr="00C1362F">
        <w:rPr>
          <w:rFonts w:asciiTheme="minorHAnsi" w:hAnsiTheme="minorHAnsi"/>
        </w:rPr>
        <w:t xml:space="preserve">In this way, then, in recent years, </w:t>
      </w:r>
      <w:r w:rsidRPr="00C1362F">
        <w:rPr>
          <w:rStyle w:val="Emphasis"/>
          <w:rFonts w:asciiTheme="minorHAnsi" w:hAnsiTheme="minorHAnsi"/>
        </w:rPr>
        <w:t>Deleuze and Guattari have found themselves co-opted into this alliance between cyberspace and cutting edge capitalism</w:t>
      </w:r>
      <w:r w:rsidRPr="00C1362F">
        <w:rPr>
          <w:rFonts w:asciiTheme="minorHAnsi" w:hAnsiTheme="minorHAnsi"/>
        </w:rPr>
        <w:t xml:space="preserve">. In his recent assessment of Deleuze’s work, Organs Without Bodies, Slavoj Zizek goes so far as to claim that </w:t>
      </w:r>
      <w:r w:rsidRPr="00C1362F">
        <w:rPr>
          <w:rStyle w:val="StyleBoldUnderline"/>
          <w:rFonts w:asciiTheme="minorHAnsi" w:hAnsiTheme="minorHAnsi"/>
        </w:rPr>
        <w:t>it may well be justified to call Deleuze ‘the ideologist of late capitalism’</w:t>
      </w:r>
      <w:r w:rsidRPr="00C1362F">
        <w:rPr>
          <w:rFonts w:asciiTheme="minorHAnsi" w:hAnsiTheme="minorHAnsi"/>
        </w:rPr>
        <w:t xml:space="preserve"> (Zizek 2004: 184).3 He implies that </w:t>
      </w:r>
      <w:r w:rsidRPr="00C1362F">
        <w:rPr>
          <w:rStyle w:val="StyleBoldUnderline"/>
          <w:rFonts w:asciiTheme="minorHAnsi" w:hAnsiTheme="minorHAnsi"/>
        </w:rPr>
        <w:t>Deleuze does not fully work through the consequences of the ‘spectral materialism’ that is entailed by the information revolution, biogenetics and quantum physics</w:t>
      </w:r>
      <w:r w:rsidRPr="00C1362F">
        <w:rPr>
          <w:rFonts w:asciiTheme="minorHAnsi" w:hAnsiTheme="minorHAnsi"/>
        </w:rPr>
        <w:t xml:space="preserve"> (Zizek 2004: 25). He goes on to suggest that, </w:t>
      </w:r>
      <w:r w:rsidRPr="00C1362F">
        <w:rPr>
          <w:rStyle w:val="StyleBoldUnderline"/>
          <w:rFonts w:asciiTheme="minorHAnsi" w:hAnsiTheme="minorHAnsi"/>
        </w:rPr>
        <w:t xml:space="preserve">particularly in his work with Guattari, </w:t>
      </w:r>
      <w:r w:rsidRPr="00C1362F">
        <w:rPr>
          <w:rStyle w:val="Emphasis"/>
          <w:rFonts w:asciiTheme="minorHAnsi" w:hAnsiTheme="minorHAnsi"/>
        </w:rPr>
        <w:t>Deleuze</w:t>
      </w:r>
      <w:r w:rsidRPr="00C1362F">
        <w:rPr>
          <w:rStyle w:val="StyleBoldUnderline"/>
          <w:rFonts w:asciiTheme="minorHAnsi" w:hAnsiTheme="minorHAnsi"/>
        </w:rPr>
        <w:t xml:space="preserve"> may in some ways be seen to </w:t>
      </w:r>
      <w:r w:rsidRPr="00C1362F">
        <w:rPr>
          <w:rStyle w:val="Emphasis"/>
          <w:rFonts w:asciiTheme="minorHAnsi" w:hAnsiTheme="minorHAnsi"/>
        </w:rPr>
        <w:t>endorse the Gnostic fantasies of cyberspace that are such an important part of late ‘digital’ capitalism</w:t>
      </w:r>
      <w:r w:rsidRPr="00C1362F">
        <w:rPr>
          <w:rFonts w:asciiTheme="minorHAnsi" w:hAnsiTheme="minorHAnsi"/>
        </w:rPr>
        <w:t xml:space="preserve"> (Zizek 2004: 184–7). In this way, Zizek suggests that </w:t>
      </w:r>
      <w:r w:rsidRPr="00C1362F">
        <w:rPr>
          <w:rStyle w:val="StyleBoldUnderline"/>
          <w:rFonts w:asciiTheme="minorHAnsi" w:hAnsiTheme="minorHAnsi"/>
        </w:rPr>
        <w:t>there is a ‘pro-capitalist’ aspect</w:t>
      </w:r>
      <w:r w:rsidRPr="00C1362F">
        <w:rPr>
          <w:rFonts w:asciiTheme="minorHAnsi" w:hAnsiTheme="minorHAnsi"/>
        </w:rPr>
        <w:t xml:space="preserve">, as he puts it, </w:t>
      </w:r>
      <w:r w:rsidRPr="00C1362F">
        <w:rPr>
          <w:rStyle w:val="StyleBoldUnderline"/>
          <w:rFonts w:asciiTheme="minorHAnsi" w:hAnsiTheme="minorHAnsi"/>
        </w:rPr>
        <w:t>in the work of Deleuze and Guattari themselves</w:t>
      </w:r>
      <w:r w:rsidRPr="00C1362F">
        <w:rPr>
          <w:rFonts w:asciiTheme="minorHAnsi" w:hAnsiTheme="minorHAnsi"/>
        </w:rPr>
        <w:t xml:space="preserve"> (Zizek 2004: 193). </w:t>
      </w:r>
      <w:r w:rsidRPr="00C1362F">
        <w:rPr>
          <w:rStyle w:val="Emphasis"/>
          <w:rFonts w:asciiTheme="minorHAnsi" w:hAnsiTheme="minorHAnsi"/>
        </w:rPr>
        <w:t>There is a close correlation</w:t>
      </w:r>
      <w:r w:rsidRPr="00C1362F">
        <w:rPr>
          <w:rFonts w:asciiTheme="minorHAnsi" w:hAnsiTheme="minorHAnsi"/>
        </w:rPr>
        <w:t xml:space="preserve">, he claims, </w:t>
      </w:r>
      <w:r w:rsidRPr="00C1362F">
        <w:rPr>
          <w:rStyle w:val="Emphasis"/>
          <w:rFonts w:asciiTheme="minorHAnsi" w:hAnsiTheme="minorHAnsi"/>
        </w:rPr>
        <w:t>between Deleuze’s</w:t>
      </w:r>
      <w:r w:rsidRPr="00C1362F">
        <w:rPr>
          <w:rFonts w:asciiTheme="minorHAnsi" w:hAnsiTheme="minorHAnsi"/>
        </w:rPr>
        <w:t xml:space="preserve"> Spinozist </w:t>
      </w:r>
      <w:r w:rsidRPr="00C1362F">
        <w:rPr>
          <w:rStyle w:val="StyleBoldUnderline"/>
          <w:rFonts w:asciiTheme="minorHAnsi" w:hAnsiTheme="minorHAnsi"/>
        </w:rPr>
        <w:t>com</w:t>
      </w:r>
      <w:r w:rsidRPr="00C1362F">
        <w:rPr>
          <w:rStyle w:val="Emphasis"/>
          <w:rFonts w:asciiTheme="minorHAnsi" w:hAnsiTheme="minorHAnsi"/>
        </w:rPr>
        <w:t>mitment to the impersonal circulation of affects and the affective dynamics of late capitalism (</w:t>
      </w:r>
      <w:r w:rsidRPr="00C1362F">
        <w:rPr>
          <w:rFonts w:asciiTheme="minorHAnsi" w:hAnsiTheme="minorHAnsi"/>
        </w:rPr>
        <w:t xml:space="preserve">Zizek 2004: 183–4). Others have also argued that </w:t>
      </w:r>
      <w:r w:rsidRPr="00C1362F">
        <w:rPr>
          <w:rStyle w:val="StyleBoldUnderline"/>
          <w:rFonts w:asciiTheme="minorHAnsi" w:hAnsiTheme="minorHAnsi"/>
        </w:rPr>
        <w:t>Deleuze and Guattari’s</w:t>
      </w:r>
      <w:r w:rsidRPr="00C1362F">
        <w:rPr>
          <w:rFonts w:asciiTheme="minorHAnsi" w:hAnsiTheme="minorHAnsi"/>
        </w:rPr>
        <w:t xml:space="preserve"> work </w:t>
      </w:r>
      <w:r w:rsidRPr="00C1362F">
        <w:rPr>
          <w:rStyle w:val="StyleBoldUnderline"/>
          <w:rFonts w:asciiTheme="minorHAnsi" w:hAnsiTheme="minorHAnsi"/>
        </w:rPr>
        <w:t>is in some ways in tune with the particular phase of late or advanced capitalism</w:t>
      </w:r>
      <w:r w:rsidRPr="00C1362F">
        <w:rPr>
          <w:rFonts w:asciiTheme="minorHAnsi" w:hAnsiTheme="minorHAnsi"/>
        </w:rPr>
        <w:t xml:space="preserve"> that has coincided with the recent growth of information and computer technologies. Without going so far as to claim that such a tendency is inherent in the work of Deleuze and Guattari, Richard </w:t>
      </w:r>
      <w:r w:rsidRPr="00C1362F">
        <w:rPr>
          <w:rStyle w:val="StyleBoldUnderline"/>
          <w:rFonts w:asciiTheme="minorHAnsi" w:hAnsiTheme="minorHAnsi"/>
        </w:rPr>
        <w:t>Barbrook has drawn direct parallels between ‘Deleuzoguattarian’ Net enthusiasts and what he terms ‘Californian hi-tech neo-liberalism’</w:t>
      </w:r>
      <w:r w:rsidRPr="00C1362F">
        <w:rPr>
          <w:rFonts w:asciiTheme="minorHAnsi" w:hAnsiTheme="minorHAnsi"/>
        </w:rPr>
        <w:t xml:space="preserve"> (Barbrook 2001: 173).</w:t>
      </w:r>
    </w:p>
    <w:p w14:paraId="10592048" w14:textId="77777777" w:rsidR="00DB5968" w:rsidRPr="00C1362F" w:rsidRDefault="00DB5968" w:rsidP="00DB5968">
      <w:pPr>
        <w:rPr>
          <w:rFonts w:asciiTheme="minorHAnsi" w:hAnsiTheme="minorHAnsi"/>
        </w:rPr>
      </w:pPr>
      <w:r w:rsidRPr="00C1362F">
        <w:rPr>
          <w:rFonts w:asciiTheme="minorHAnsi" w:hAnsiTheme="minorHAnsi"/>
        </w:rPr>
        <w:t xml:space="preserve">As far as Zizek is concerned, the ‘proto-capitalist’ aspect of Deleuze and Guattari’s work is developed most fully in the recent Swedish bestseller Netocracy, by Alexander Bard and Jan Söderqvist (2002). Zizek is aware that Bard and Söderqvist claim that the ‘netocratic’ society that is currently emerging is actually post-capitalist. For them, </w:t>
      </w:r>
      <w:r w:rsidRPr="00C1362F">
        <w:rPr>
          <w:rStyle w:val="StyleBoldUnderline"/>
          <w:rFonts w:asciiTheme="minorHAnsi" w:hAnsiTheme="minorHAnsi"/>
        </w:rPr>
        <w:t>Deleuze, as a key inheritor of what they call the ‘mobilistic’ tradition</w:t>
      </w:r>
      <w:r w:rsidRPr="00C1362F">
        <w:rPr>
          <w:rFonts w:asciiTheme="minorHAnsi" w:hAnsiTheme="minorHAnsi"/>
        </w:rPr>
        <w:t xml:space="preserve">, </w:t>
      </w:r>
      <w:r w:rsidRPr="00C1362F">
        <w:rPr>
          <w:rStyle w:val="StyleBoldUnderline"/>
          <w:rFonts w:asciiTheme="minorHAnsi" w:hAnsiTheme="minorHAnsi"/>
        </w:rPr>
        <w:t>offers ways of grappling this new reality</w:t>
      </w:r>
      <w:r w:rsidRPr="00C1362F">
        <w:rPr>
          <w:rFonts w:asciiTheme="minorHAnsi" w:hAnsiTheme="minorHAnsi"/>
        </w:rPr>
        <w:t xml:space="preserve"> (Bard and Söderqvist 2002: 110–11). </w:t>
      </w:r>
      <w:r w:rsidRPr="00C1362F">
        <w:rPr>
          <w:rStyle w:val="StyleBoldUnderline"/>
          <w:rFonts w:asciiTheme="minorHAnsi" w:hAnsiTheme="minorHAnsi"/>
        </w:rPr>
        <w:t>This mobilistic,</w:t>
      </w:r>
      <w:r w:rsidRPr="00C1362F">
        <w:rPr>
          <w:rFonts w:asciiTheme="minorHAnsi" w:hAnsiTheme="minorHAnsi"/>
        </w:rPr>
        <w:t xml:space="preserve"> or ‘eternalistic’ </w:t>
      </w:r>
      <w:r w:rsidRPr="00C1362F">
        <w:rPr>
          <w:rStyle w:val="StyleBoldUnderline"/>
          <w:rFonts w:asciiTheme="minorHAnsi" w:hAnsiTheme="minorHAnsi"/>
        </w:rPr>
        <w:t>mode of thought is the only one that will help us to think through the consequences of the new ‘netocratic’ society that is replacing capitalism</w:t>
      </w:r>
      <w:r w:rsidRPr="00C1362F">
        <w:rPr>
          <w:rFonts w:asciiTheme="minorHAnsi" w:hAnsiTheme="minorHAnsi"/>
        </w:rPr>
        <w:t xml:space="preserve">. Just as capitalism replaced feudalism so, they claim, ‘informationalism’ is in the process of replacing capitalism. The Internet has emerged as the definitive model of the new social reality in which information and knowledge finally replace capital. </w:t>
      </w:r>
      <w:r w:rsidRPr="00C1362F">
        <w:rPr>
          <w:rStyle w:val="StyleBoldUnderline"/>
          <w:rFonts w:asciiTheme="minorHAnsi" w:hAnsiTheme="minorHAnsi"/>
        </w:rPr>
        <w:t>However</w:t>
      </w:r>
      <w:r w:rsidRPr="00C1362F">
        <w:rPr>
          <w:rFonts w:asciiTheme="minorHAnsi" w:hAnsiTheme="minorHAnsi"/>
        </w:rPr>
        <w:t xml:space="preserve">, for Zizek, </w:t>
      </w:r>
      <w:r w:rsidRPr="00C1362F">
        <w:rPr>
          <w:rStyle w:val="Emphasis"/>
          <w:rFonts w:asciiTheme="minorHAnsi" w:hAnsiTheme="minorHAnsi"/>
        </w:rPr>
        <w:t>there is no critical edge to</w:t>
      </w:r>
      <w:r w:rsidRPr="00C1362F">
        <w:rPr>
          <w:rStyle w:val="StyleBoldUnderline"/>
          <w:rFonts w:asciiTheme="minorHAnsi" w:hAnsiTheme="minorHAnsi"/>
        </w:rPr>
        <w:t xml:space="preserve"> Bard and Söderqvist’s use of </w:t>
      </w:r>
      <w:r w:rsidRPr="00C1362F">
        <w:rPr>
          <w:rStyle w:val="Emphasis"/>
          <w:rFonts w:asciiTheme="minorHAnsi" w:hAnsiTheme="minorHAnsi"/>
        </w:rPr>
        <w:t>Deleuze and Guattari</w:t>
      </w:r>
      <w:r w:rsidRPr="00C1362F">
        <w:rPr>
          <w:rFonts w:asciiTheme="minorHAnsi" w:hAnsiTheme="minorHAnsi"/>
        </w:rPr>
        <w:t xml:space="preserve">: What </w:t>
      </w:r>
      <w:r w:rsidRPr="00C1362F">
        <w:rPr>
          <w:rStyle w:val="StyleBoldUnderline"/>
          <w:rFonts w:asciiTheme="minorHAnsi" w:hAnsiTheme="minorHAnsi"/>
        </w:rPr>
        <w:t>they are actually claiming</w:t>
      </w:r>
      <w:r w:rsidRPr="00C1362F">
        <w:rPr>
          <w:rFonts w:asciiTheme="minorHAnsi" w:hAnsiTheme="minorHAnsi"/>
        </w:rPr>
        <w:t xml:space="preserve"> is </w:t>
      </w:r>
      <w:r w:rsidRPr="00C1362F">
        <w:rPr>
          <w:rStyle w:val="StyleBoldUnderline"/>
          <w:rFonts w:asciiTheme="minorHAnsi" w:hAnsiTheme="minorHAnsi"/>
        </w:rPr>
        <w:t>that the netocrats, today’s élite, realize the dream of yesterday’s marginal philosophers and outcast artist</w:t>
      </w:r>
      <w:r w:rsidRPr="00C1362F">
        <w:rPr>
          <w:rFonts w:asciiTheme="minorHAnsi" w:hAnsiTheme="minorHAnsi"/>
        </w:rPr>
        <w:t xml:space="preserve">s (from Spinoza to Nietzsche and Deleuze). In short, and stated even more pointedly, </w:t>
      </w:r>
      <w:r w:rsidRPr="00C1362F">
        <w:rPr>
          <w:rStyle w:val="Emphasis"/>
          <w:rFonts w:asciiTheme="minorHAnsi" w:hAnsiTheme="minorHAnsi"/>
        </w:rPr>
        <w:t>the thought of</w:t>
      </w:r>
      <w:r w:rsidRPr="00C1362F">
        <w:rPr>
          <w:rFonts w:asciiTheme="minorHAnsi" w:hAnsiTheme="minorHAnsi"/>
        </w:rPr>
        <w:t xml:space="preserve"> Foucault, </w:t>
      </w:r>
      <w:r w:rsidRPr="00C1362F">
        <w:rPr>
          <w:rStyle w:val="Emphasis"/>
          <w:rFonts w:asciiTheme="minorHAnsi" w:hAnsiTheme="minorHAnsi"/>
        </w:rPr>
        <w:t>Deleuze, and Guattari</w:t>
      </w:r>
      <w:r w:rsidRPr="00C1362F">
        <w:rPr>
          <w:rStyle w:val="StyleBoldUnderline"/>
          <w:rFonts w:asciiTheme="minorHAnsi" w:hAnsiTheme="minorHAnsi"/>
        </w:rPr>
        <w:t xml:space="preserve">, the ultimate philosophers of resistance, of marginal positions crushed by the hegemonic power network, </w:t>
      </w:r>
      <w:r w:rsidRPr="00C1362F">
        <w:rPr>
          <w:rStyle w:val="Emphasis"/>
          <w:rFonts w:asciiTheme="minorHAnsi" w:hAnsiTheme="minorHAnsi"/>
        </w:rPr>
        <w:t>is effectively the ideology of the newly emerging ruling class</w:t>
      </w:r>
      <w:r w:rsidRPr="00C1362F">
        <w:rPr>
          <w:rStyle w:val="StyleBoldUnderline"/>
          <w:rFonts w:asciiTheme="minorHAnsi" w:hAnsiTheme="minorHAnsi"/>
        </w:rPr>
        <w:t>.</w:t>
      </w:r>
      <w:r w:rsidRPr="00C1362F">
        <w:rPr>
          <w:rFonts w:asciiTheme="minorHAnsi" w:hAnsiTheme="minorHAnsi"/>
        </w:rPr>
        <w:t xml:space="preserve"> (Bard and Söderqvist 2004: 193)</w:t>
      </w:r>
    </w:p>
    <w:p w14:paraId="4638365C" w14:textId="77777777" w:rsidR="00DB5968" w:rsidRPr="00C1362F" w:rsidRDefault="00DB5968" w:rsidP="00DB5968">
      <w:pPr>
        <w:rPr>
          <w:rFonts w:asciiTheme="minorHAnsi" w:hAnsiTheme="minorHAnsi"/>
        </w:rPr>
      </w:pPr>
    </w:p>
    <w:p w14:paraId="758A36D8" w14:textId="77777777" w:rsidR="00DB5968" w:rsidRPr="00C1362F" w:rsidRDefault="00DB5968" w:rsidP="00DB5968">
      <w:pPr>
        <w:pStyle w:val="Heading4"/>
        <w:rPr>
          <w:rFonts w:asciiTheme="minorHAnsi" w:hAnsiTheme="minorHAnsi"/>
        </w:rPr>
      </w:pPr>
      <w:r w:rsidRPr="00C1362F">
        <w:rPr>
          <w:rFonts w:asciiTheme="minorHAnsi" w:hAnsiTheme="minorHAnsi"/>
        </w:rPr>
        <w:t xml:space="preserve">The AFF’s understanding of difference through flows makes resistance impossible and disguises our material reality. </w:t>
      </w:r>
    </w:p>
    <w:p w14:paraId="5266EAFD" w14:textId="77777777" w:rsidR="00DB5968" w:rsidRPr="00C1362F" w:rsidRDefault="00DB5968" w:rsidP="00DB5968">
      <w:pPr>
        <w:rPr>
          <w:rFonts w:asciiTheme="minorHAnsi" w:hAnsiTheme="minorHAnsi"/>
        </w:rPr>
      </w:pPr>
      <w:r w:rsidRPr="00C1362F">
        <w:rPr>
          <w:rStyle w:val="StyleStyleBold12pt"/>
          <w:rFonts w:asciiTheme="minorHAnsi" w:hAnsiTheme="minorHAnsi"/>
        </w:rPr>
        <w:t>Willatt 08</w:t>
      </w:r>
      <w:r w:rsidRPr="00C1362F">
        <w:rPr>
          <w:rFonts w:asciiTheme="minorHAnsi" w:hAnsiTheme="minorHAnsi"/>
        </w:rPr>
        <w:t>—University of Essex (Edward, 2008, 11th International Graduate Conference in Philosophy: Philosophy Post-1968, “Thinking Difference through Flows: Deleuze and Guattari on the Immanence of Desire to Society in Anti-Oedipus,” rmf)</w:t>
      </w:r>
    </w:p>
    <w:p w14:paraId="5151C2C0" w14:textId="77777777" w:rsidR="00DB5968" w:rsidRPr="00C1362F" w:rsidRDefault="00DB5968" w:rsidP="00DB5968">
      <w:pPr>
        <w:rPr>
          <w:rStyle w:val="StyleBoldUnderline"/>
          <w:rFonts w:asciiTheme="minorHAnsi" w:hAnsiTheme="minorHAnsi"/>
        </w:rPr>
      </w:pPr>
      <w:r w:rsidRPr="00C1362F">
        <w:rPr>
          <w:rFonts w:asciiTheme="minorHAnsi" w:hAnsiTheme="minorHAnsi"/>
        </w:rPr>
        <w:t xml:space="preserve">We have followed so far Deleuze and Guattari's attempts to think difference through flows but must now consider an objection to this whole approach towards thinking difference. In his book Organs without Bodies Slavoj Žižek makes the case that </w:t>
      </w:r>
      <w:r w:rsidRPr="00C1362F">
        <w:rPr>
          <w:rStyle w:val="StyleBoldUnderline"/>
          <w:rFonts w:asciiTheme="minorHAnsi" w:hAnsiTheme="minorHAnsi"/>
        </w:rPr>
        <w:t>we cannot think difference through flows if difference is to have any social or political value.</w:t>
      </w:r>
      <w:r w:rsidRPr="00C1362F">
        <w:rPr>
          <w:rFonts w:asciiTheme="minorHAnsi" w:hAnsiTheme="minorHAnsi"/>
        </w:rPr>
        <w:t xml:space="preserve"> In order to attain this, </w:t>
      </w:r>
      <w:r w:rsidRPr="00C1362F">
        <w:rPr>
          <w:rStyle w:val="StyleBoldUnderline"/>
          <w:rFonts w:asciiTheme="minorHAnsi" w:hAnsiTheme="minorHAnsi"/>
        </w:rPr>
        <w:t>difference must secure the finitude and abstraction of the subject.</w:t>
      </w:r>
      <w:r w:rsidRPr="00C1362F">
        <w:rPr>
          <w:rFonts w:asciiTheme="minorHAnsi" w:hAnsiTheme="minorHAnsi"/>
        </w:rPr>
        <w:t xml:space="preserve"> </w:t>
      </w:r>
      <w:r w:rsidRPr="00C1362F">
        <w:rPr>
          <w:rStyle w:val="StyleBoldUnderline"/>
          <w:rFonts w:asciiTheme="minorHAnsi" w:hAnsiTheme="minorHAnsi"/>
        </w:rPr>
        <w:t>Žižek sees desiring-production as being an escape from the constitutive social difference that is the real object of desire</w:t>
      </w:r>
      <w:r w:rsidRPr="00C1362F">
        <w:rPr>
          <w:rFonts w:asciiTheme="minorHAnsi" w:hAnsiTheme="minorHAnsi"/>
        </w:rPr>
        <w:t xml:space="preserve">. </w:t>
      </w:r>
      <w:r w:rsidRPr="00C1362F">
        <w:rPr>
          <w:rStyle w:val="Emphasis"/>
          <w:rFonts w:asciiTheme="minorHAnsi" w:hAnsiTheme="minorHAnsi"/>
        </w:rPr>
        <w:t>This ultimate difference is symbolic castration</w:t>
      </w:r>
      <w:r w:rsidRPr="00C1362F">
        <w:rPr>
          <w:rFonts w:asciiTheme="minorHAnsi" w:hAnsiTheme="minorHAnsi"/>
        </w:rPr>
        <w:t xml:space="preserve">. </w:t>
      </w:r>
      <w:r w:rsidRPr="00C1362F">
        <w:rPr>
          <w:rStyle w:val="StyleBoldUnderline"/>
          <w:rFonts w:asciiTheme="minorHAnsi" w:hAnsiTheme="minorHAnsi"/>
        </w:rPr>
        <w:t>It makes subjects finite and so establishes the problems of finitude as the condition of any political action</w:t>
      </w:r>
      <w:r w:rsidRPr="00C1362F">
        <w:rPr>
          <w:rFonts w:asciiTheme="minorHAnsi" w:hAnsiTheme="minorHAnsi"/>
        </w:rPr>
        <w:t xml:space="preserve">.  He writes critically that '...Deleuze experienced his collaboration with Guattari as ... a “relief”: the fluidity of his texts cowritten with Guattari, the sense that now, finally, things run smoothly, is effectively a fake relief – it signals that the burden of thinking was successfully avoided.'  </w:t>
      </w:r>
      <w:r w:rsidRPr="00C1362F">
        <w:rPr>
          <w:rStyle w:val="StyleBoldUnderline"/>
          <w:rFonts w:asciiTheme="minorHAnsi" w:hAnsiTheme="minorHAnsi"/>
        </w:rPr>
        <w:t>Difference must constitute a challenge by making the subject finite</w:t>
      </w:r>
      <w:r w:rsidRPr="00C1362F">
        <w:rPr>
          <w:rFonts w:asciiTheme="minorHAnsi" w:hAnsiTheme="minorHAnsi"/>
        </w:rPr>
        <w:t xml:space="preserve"> – </w:t>
      </w:r>
      <w:r w:rsidRPr="00C1362F">
        <w:rPr>
          <w:rStyle w:val="StyleBoldUnderline"/>
          <w:rFonts w:asciiTheme="minorHAnsi" w:hAnsiTheme="minorHAnsi"/>
        </w:rPr>
        <w:t>allowing politics to arise as challenging and hazardous</w:t>
      </w:r>
      <w:r w:rsidRPr="00C1362F">
        <w:rPr>
          <w:rFonts w:asciiTheme="minorHAnsi" w:hAnsiTheme="minorHAnsi"/>
        </w:rPr>
        <w:t xml:space="preserve"> – </w:t>
      </w:r>
      <w:r w:rsidRPr="00C1362F">
        <w:rPr>
          <w:rStyle w:val="StyleBoldUnderline"/>
          <w:rFonts w:asciiTheme="minorHAnsi" w:hAnsiTheme="minorHAnsi"/>
        </w:rPr>
        <w:t>but it must also provide the abstraction that enables the subject to rise above their material situation</w:t>
      </w:r>
      <w:r w:rsidRPr="00C1362F">
        <w:rPr>
          <w:rFonts w:asciiTheme="minorHAnsi" w:hAnsiTheme="minorHAnsi"/>
        </w:rPr>
        <w:t xml:space="preserve">. </w:t>
      </w:r>
      <w:r w:rsidRPr="00C1362F">
        <w:rPr>
          <w:rStyle w:val="Emphasis"/>
          <w:rFonts w:asciiTheme="minorHAnsi" w:hAnsiTheme="minorHAnsi"/>
        </w:rPr>
        <w:t>Deleuze and Guattari's attempt to think difference through flows is escapist for Žižek</w:t>
      </w:r>
      <w:r w:rsidRPr="00C1362F">
        <w:rPr>
          <w:rFonts w:asciiTheme="minorHAnsi" w:hAnsiTheme="minorHAnsi"/>
        </w:rPr>
        <w:t xml:space="preserve">. He defends Oedipus as the structural way of organising social space or thinking the difference that expresses the constitutive finitude and abstraction of the political subject. In criticising the picture of desiring-production that we have been sketching, Žižek writes that '... </w:t>
      </w:r>
      <w:r w:rsidRPr="00C1362F">
        <w:rPr>
          <w:rStyle w:val="StyleBoldUnderline"/>
          <w:rFonts w:asciiTheme="minorHAnsi" w:hAnsiTheme="minorHAnsi"/>
        </w:rPr>
        <w:t xml:space="preserve">far from tying us down to our bodily reality, “symbolic castration” sustains our very ability to “transcend” this reality and enter the space of immaterial Becoming'.  </w:t>
      </w:r>
      <w:r w:rsidRPr="00C1362F">
        <w:rPr>
          <w:rFonts w:asciiTheme="minorHAnsi" w:hAnsiTheme="minorHAnsi"/>
        </w:rPr>
        <w:t>By definition a political subject is faced with the challenge of their own finitude as well as being abstracted from the flows</w:t>
      </w:r>
      <w:r w:rsidRPr="00C1362F">
        <w:rPr>
          <w:rStyle w:val="StyleBoldUnderline"/>
          <w:rFonts w:asciiTheme="minorHAnsi" w:hAnsiTheme="minorHAnsi"/>
        </w:rPr>
        <w:t xml:space="preserve"> </w:t>
      </w:r>
      <w:r w:rsidRPr="00C1362F">
        <w:rPr>
          <w:rFonts w:asciiTheme="minorHAnsi" w:hAnsiTheme="minorHAnsi"/>
        </w:rPr>
        <w:t xml:space="preserve">or drives that would otherwise provide distraction or escape from political concerns. </w:t>
      </w:r>
      <w:r w:rsidRPr="00C1362F">
        <w:rPr>
          <w:rStyle w:val="Emphasis"/>
          <w:rFonts w:asciiTheme="minorHAnsi" w:hAnsiTheme="minorHAnsi"/>
        </w:rPr>
        <w:t>Žižek</w:t>
      </w:r>
      <w:r w:rsidRPr="00C1362F">
        <w:rPr>
          <w:rFonts w:asciiTheme="minorHAnsi" w:hAnsiTheme="minorHAnsi"/>
        </w:rPr>
        <w:t xml:space="preserve"> identifies Deleuze and Guattari's notion of matter as the 'polymorphous perversity' of drives. He </w:t>
      </w:r>
      <w:r w:rsidRPr="00C1362F">
        <w:rPr>
          <w:rStyle w:val="Emphasis"/>
          <w:rFonts w:asciiTheme="minorHAnsi" w:hAnsiTheme="minorHAnsi"/>
        </w:rPr>
        <w:t>compares the activity of desiring-production to market relations in late capitalism, where experimentation with different lifestyles and positions leaves no 'empty space' where the subject can question the order of society</w:t>
      </w:r>
      <w:r w:rsidRPr="00C1362F">
        <w:rPr>
          <w:rFonts w:asciiTheme="minorHAnsi" w:hAnsiTheme="minorHAnsi"/>
        </w:rPr>
        <w:t xml:space="preserve">.  His criticism is that </w:t>
      </w:r>
      <w:r w:rsidRPr="00C1362F">
        <w:rPr>
          <w:rStyle w:val="StyleBoldUnderline"/>
          <w:rFonts w:asciiTheme="minorHAnsi" w:hAnsiTheme="minorHAnsi"/>
        </w:rPr>
        <w:t>experimentation with difference, being perverse, escapes the traumatic problems of finitude imposed by symbolic castration.</w:t>
      </w:r>
      <w:r w:rsidRPr="00C1362F">
        <w:rPr>
          <w:rFonts w:asciiTheme="minorHAnsi" w:hAnsiTheme="minorHAnsi"/>
        </w:rPr>
        <w:t xml:space="preserve">  </w:t>
      </w:r>
      <w:r w:rsidRPr="00C1362F">
        <w:rPr>
          <w:rStyle w:val="StyleBoldUnderline"/>
          <w:rFonts w:asciiTheme="minorHAnsi" w:hAnsiTheme="minorHAnsi"/>
        </w:rPr>
        <w:t>How can the subject resist capitalism</w:t>
      </w:r>
      <w:r w:rsidRPr="00C1362F">
        <w:rPr>
          <w:rFonts w:asciiTheme="minorHAnsi" w:hAnsiTheme="minorHAnsi"/>
        </w:rPr>
        <w:t xml:space="preserve">, he asks, </w:t>
      </w:r>
      <w:r w:rsidRPr="00C1362F">
        <w:rPr>
          <w:rStyle w:val="StyleBoldUnderline"/>
          <w:rFonts w:asciiTheme="minorHAnsi" w:hAnsiTheme="minorHAnsi"/>
        </w:rPr>
        <w:t>if it is the interceptor of the very flows that are harnessed by capitalist social machines? If everything is relative to flows then for Žižek politics never gets started.</w:t>
      </w:r>
    </w:p>
    <w:p w14:paraId="48A92D98" w14:textId="77777777" w:rsidR="00DB5968" w:rsidRPr="00C1362F" w:rsidRDefault="00DB5968" w:rsidP="00DB5968">
      <w:pPr>
        <w:rPr>
          <w:rFonts w:asciiTheme="minorHAnsi" w:hAnsiTheme="minorHAnsi"/>
        </w:rPr>
      </w:pPr>
    </w:p>
    <w:p w14:paraId="1D470500" w14:textId="77777777" w:rsidR="00DB5968" w:rsidRPr="00C1362F" w:rsidRDefault="00DB5968" w:rsidP="00DB5968">
      <w:pPr>
        <w:pStyle w:val="Heading3"/>
        <w:rPr>
          <w:rFonts w:asciiTheme="minorHAnsi" w:hAnsiTheme="minorHAnsi"/>
        </w:rPr>
      </w:pPr>
      <w:r w:rsidRPr="00C1362F">
        <w:rPr>
          <w:rFonts w:asciiTheme="minorHAnsi" w:hAnsiTheme="minorHAnsi"/>
        </w:rPr>
        <w:t>Alt (optional)</w:t>
      </w:r>
    </w:p>
    <w:p w14:paraId="4897903D" w14:textId="77777777" w:rsidR="00DB5968" w:rsidRPr="00C1362F" w:rsidRDefault="00DB5968" w:rsidP="00DB5968">
      <w:pPr>
        <w:pStyle w:val="Heading4"/>
        <w:rPr>
          <w:rFonts w:asciiTheme="minorHAnsi" w:hAnsiTheme="minorHAnsi"/>
        </w:rPr>
      </w:pPr>
      <w:r w:rsidRPr="00C1362F">
        <w:rPr>
          <w:rFonts w:asciiTheme="minorHAnsi" w:hAnsiTheme="minorHAnsi"/>
        </w:rPr>
        <w:t xml:space="preserve">Vote negative to reject the assemblage of resistance and recognize that capitalism exists in a state of concrete universality. </w:t>
      </w:r>
    </w:p>
    <w:p w14:paraId="798559AF" w14:textId="77777777" w:rsidR="00DB5968" w:rsidRPr="00C1362F" w:rsidRDefault="00DB5968" w:rsidP="00DB5968">
      <w:pPr>
        <w:rPr>
          <w:rFonts w:asciiTheme="minorHAnsi" w:hAnsiTheme="minorHAnsi"/>
        </w:rPr>
      </w:pPr>
      <w:r w:rsidRPr="00C1362F">
        <w:rPr>
          <w:rFonts w:asciiTheme="minorHAnsi" w:hAnsiTheme="minorHAnsi"/>
        </w:rPr>
        <w:t>*this probably doesn’t solve much</w:t>
      </w:r>
    </w:p>
    <w:p w14:paraId="0BCE9380" w14:textId="77777777" w:rsidR="00DB5968" w:rsidRPr="00C1362F" w:rsidRDefault="00DB5968" w:rsidP="00DB5968">
      <w:pPr>
        <w:rPr>
          <w:rFonts w:asciiTheme="minorHAnsi" w:hAnsiTheme="minorHAnsi"/>
        </w:rPr>
      </w:pPr>
      <w:r w:rsidRPr="00C1362F">
        <w:rPr>
          <w:rStyle w:val="StyleStyleBold12pt"/>
          <w:rFonts w:asciiTheme="minorHAnsi" w:hAnsiTheme="minorHAnsi"/>
        </w:rPr>
        <w:t>Sinnerbrink 06</w:t>
      </w:r>
      <w:r w:rsidRPr="00C1362F">
        <w:rPr>
          <w:rFonts w:asciiTheme="minorHAnsi" w:hAnsiTheme="minorHAnsi"/>
        </w:rPr>
        <w:t>—Department of Philosophy @ Macquarie University (Robert, 2006, Parrhesia, No. 1, “Nomadology or Ideology? Zizek’s Critique of Deleuze,” rmf)</w:t>
      </w:r>
    </w:p>
    <w:p w14:paraId="0EFD51F8" w14:textId="77777777" w:rsidR="00DB5968" w:rsidRPr="00C1362F" w:rsidRDefault="00DB5968" w:rsidP="00DB5968">
      <w:pPr>
        <w:rPr>
          <w:rStyle w:val="StyleBoldUnderline"/>
          <w:rFonts w:asciiTheme="minorHAnsi" w:hAnsiTheme="minorHAnsi"/>
        </w:rPr>
      </w:pPr>
      <w:r w:rsidRPr="00C1362F">
        <w:rPr>
          <w:rStyle w:val="StyleBoldUnderline"/>
          <w:rFonts w:asciiTheme="minorHAnsi" w:hAnsiTheme="minorHAnsi"/>
        </w:rPr>
        <w:t xml:space="preserve">So what is to be done? Zizek’s wager is that </w:t>
      </w:r>
      <w:r w:rsidRPr="00C1362F">
        <w:rPr>
          <w:rStyle w:val="Emphasis"/>
          <w:rFonts w:asciiTheme="minorHAnsi" w:hAnsiTheme="minorHAnsi"/>
        </w:rPr>
        <w:t>we must return to a politics of the concrete universal</w:t>
      </w:r>
      <w:r w:rsidRPr="00C1362F">
        <w:rPr>
          <w:rStyle w:val="StyleBoldUnderline"/>
          <w:rFonts w:asciiTheme="minorHAnsi" w:hAnsiTheme="minorHAnsi"/>
        </w:rPr>
        <w:t>: the “part of no part”</w:t>
      </w:r>
      <w:r w:rsidRPr="00C1362F">
        <w:rPr>
          <w:rFonts w:asciiTheme="minorHAnsi" w:hAnsiTheme="minorHAnsi"/>
        </w:rPr>
        <w:t xml:space="preserve"> (Rancière), </w:t>
      </w:r>
      <w:r w:rsidRPr="00C1362F">
        <w:rPr>
          <w:rStyle w:val="StyleBoldUnderline"/>
          <w:rFonts w:asciiTheme="minorHAnsi" w:hAnsiTheme="minorHAnsi"/>
        </w:rPr>
        <w:t>excluded from the whole and having no legitimate place within it, the radically excluded who suddenly demand justice</w:t>
      </w:r>
      <w:r w:rsidRPr="00C1362F">
        <w:rPr>
          <w:rFonts w:asciiTheme="minorHAnsi" w:hAnsiTheme="minorHAnsi"/>
        </w:rPr>
        <w:t xml:space="preserve">, egaliberté (Balibar), </w:t>
      </w:r>
      <w:r w:rsidRPr="00C1362F">
        <w:rPr>
          <w:rStyle w:val="StyleBoldUnderline"/>
          <w:rFonts w:asciiTheme="minorHAnsi" w:hAnsiTheme="minorHAnsi"/>
        </w:rPr>
        <w:t>and in doing so change the very co-ordinates of the existing order in the name of a radical universality.23</w:t>
      </w:r>
    </w:p>
    <w:p w14:paraId="273E60FA" w14:textId="77777777" w:rsidR="00DB5968" w:rsidRPr="00C1362F" w:rsidRDefault="00DB5968" w:rsidP="00DB5968">
      <w:pPr>
        <w:rPr>
          <w:rFonts w:asciiTheme="minorHAnsi" w:hAnsiTheme="minorHAnsi"/>
        </w:rPr>
      </w:pPr>
      <w:r w:rsidRPr="00C1362F">
        <w:rPr>
          <w:rFonts w:asciiTheme="minorHAnsi" w:hAnsiTheme="minorHAnsi"/>
        </w:rPr>
        <w:t xml:space="preserve"> From this perspective, Zizek argues, </w:t>
      </w:r>
      <w:r w:rsidRPr="00C1362F">
        <w:rPr>
          <w:rStyle w:val="Emphasis"/>
          <w:rFonts w:asciiTheme="minorHAnsi" w:hAnsiTheme="minorHAnsi"/>
        </w:rPr>
        <w:t>we should reject</w:t>
      </w:r>
      <w:r w:rsidRPr="00C1362F">
        <w:rPr>
          <w:rStyle w:val="StyleBoldUnderline"/>
          <w:rFonts w:asciiTheme="minorHAnsi" w:hAnsiTheme="minorHAnsi"/>
        </w:rPr>
        <w:t xml:space="preserve"> the postmodern politics of cultural recognition, </w:t>
      </w:r>
      <w:r w:rsidRPr="00C1362F">
        <w:rPr>
          <w:rStyle w:val="Emphasis"/>
          <w:rFonts w:asciiTheme="minorHAnsi" w:hAnsiTheme="minorHAnsi"/>
        </w:rPr>
        <w:t>spurious claims about the plurality of singular modernities,</w:t>
      </w:r>
      <w:r w:rsidRPr="00C1362F">
        <w:rPr>
          <w:rStyle w:val="StyleBoldUnderline"/>
          <w:rFonts w:asciiTheme="minorHAnsi" w:hAnsiTheme="minorHAnsi"/>
        </w:rPr>
        <w:t xml:space="preserve"> or celebratory strains of multiculturalist liberalism that tacitly presuppose the unquestionability and inalterability of global capitalism</w:t>
      </w:r>
      <w:r w:rsidRPr="00C1362F">
        <w:rPr>
          <w:rFonts w:asciiTheme="minorHAnsi" w:hAnsiTheme="minorHAnsi"/>
        </w:rPr>
        <w:t xml:space="preserve">. He also argues that, for precisely the same reasons, it is time to problematise the Deleuzian influence on </w:t>
      </w:r>
      <w:r w:rsidRPr="00C1362F">
        <w:rPr>
          <w:rStyle w:val="StyleBoldUnderline"/>
          <w:rFonts w:asciiTheme="minorHAnsi" w:hAnsiTheme="minorHAnsi"/>
        </w:rPr>
        <w:t>Hardt and Negri’s Empire</w:t>
      </w:r>
      <w:r w:rsidRPr="00C1362F">
        <w:rPr>
          <w:rFonts w:asciiTheme="minorHAnsi" w:hAnsiTheme="minorHAnsi"/>
        </w:rPr>
        <w:t xml:space="preserve">. The later, as is well known, </w:t>
      </w:r>
      <w:r w:rsidRPr="00C1362F">
        <w:rPr>
          <w:rStyle w:val="StyleBoldUnderline"/>
          <w:rFonts w:asciiTheme="minorHAnsi" w:hAnsiTheme="minorHAnsi"/>
        </w:rPr>
        <w:t>argues for a pluralist assemblage of heterogenous groups, united by their opposition to the effects of globalisation, as a source of political resistance</w:t>
      </w:r>
      <w:r w:rsidRPr="00C1362F">
        <w:rPr>
          <w:rFonts w:asciiTheme="minorHAnsi" w:hAnsiTheme="minorHAnsi"/>
        </w:rPr>
        <w:t xml:space="preserve"> through their access to, and participation within, informational-communicational processes of production. As in Hardt and Negri’s Deleuzian motto, </w:t>
      </w:r>
      <w:r w:rsidRPr="00C1362F">
        <w:rPr>
          <w:rStyle w:val="StyleBoldUnderline"/>
          <w:rFonts w:asciiTheme="minorHAnsi" w:hAnsiTheme="minorHAnsi"/>
        </w:rPr>
        <w:t>we should see the “multitude as the site of resistance to the Empire</w:t>
      </w:r>
      <w:r w:rsidRPr="00C1362F">
        <w:rPr>
          <w:rFonts w:asciiTheme="minorHAnsi" w:hAnsiTheme="minorHAnsi"/>
        </w:rPr>
        <w:t xml:space="preserve">” (OwB, 197). </w:t>
      </w:r>
      <w:r w:rsidRPr="00C1362F">
        <w:rPr>
          <w:rStyle w:val="StyleBoldUnderline"/>
          <w:rFonts w:asciiTheme="minorHAnsi" w:hAnsiTheme="minorHAnsi"/>
        </w:rPr>
        <w:t xml:space="preserve">For Zizek, however, we should be critical of the </w:t>
      </w:r>
      <w:r w:rsidRPr="00C1362F">
        <w:rPr>
          <w:rStyle w:val="Emphasis"/>
          <w:rFonts w:asciiTheme="minorHAnsi" w:hAnsiTheme="minorHAnsi"/>
        </w:rPr>
        <w:t>Deleuzo-Guattarian elements of Hardt and Negri’s critique of Empire</w:t>
      </w:r>
      <w:r w:rsidRPr="00C1362F">
        <w:rPr>
          <w:rStyle w:val="StyleBoldUnderline"/>
          <w:rFonts w:asciiTheme="minorHAnsi" w:hAnsiTheme="minorHAnsi"/>
        </w:rPr>
        <w:t xml:space="preserve">, which </w:t>
      </w:r>
      <w:r w:rsidRPr="00C1362F">
        <w:rPr>
          <w:rStyle w:val="Emphasis"/>
          <w:rFonts w:asciiTheme="minorHAnsi" w:hAnsiTheme="minorHAnsi"/>
        </w:rPr>
        <w:t>remains abstractly utopian</w:t>
      </w:r>
      <w:r w:rsidRPr="00C1362F">
        <w:rPr>
          <w:rStyle w:val="StyleBoldUnderline"/>
          <w:rFonts w:asciiTheme="minorHAnsi" w:hAnsiTheme="minorHAnsi"/>
        </w:rPr>
        <w:t>.</w:t>
      </w:r>
      <w:r w:rsidRPr="00C1362F">
        <w:rPr>
          <w:rFonts w:asciiTheme="minorHAnsi" w:hAnsiTheme="minorHAnsi"/>
        </w:rPr>
        <w:t xml:space="preserve"> For example, unlike Spinoza, Deleuze’s inspiration, who recognised clearly the ambivalent power of the multitude both as democratic force and as irrational-passional ‘mob’, Hardt and Negri highlight only the positive revolutionary potential of this heterogenous multiplicity; their radical potential as a ‘machinic’ assemblage of bodies and desires capable of thwarting the interlocking informational, biopolitical, and economic orders of Empire.</w:t>
      </w:r>
    </w:p>
    <w:p w14:paraId="1F1B0E0B" w14:textId="77777777" w:rsidR="00DB5968" w:rsidRPr="00C1362F" w:rsidRDefault="00DB5968" w:rsidP="00DB5968">
      <w:pPr>
        <w:rPr>
          <w:rStyle w:val="StyleBoldUnderline"/>
          <w:rFonts w:asciiTheme="minorHAnsi" w:hAnsiTheme="minorHAnsi"/>
        </w:rPr>
      </w:pPr>
      <w:r w:rsidRPr="00C1362F">
        <w:rPr>
          <w:rFonts w:asciiTheme="minorHAnsi" w:hAnsiTheme="minorHAnsi"/>
        </w:rPr>
        <w:t xml:space="preserve">Zizek, however, argues that </w:t>
      </w:r>
      <w:r w:rsidRPr="00C1362F">
        <w:rPr>
          <w:rStyle w:val="Emphasis"/>
          <w:rFonts w:asciiTheme="minorHAnsi" w:hAnsiTheme="minorHAnsi"/>
        </w:rPr>
        <w:t xml:space="preserve">this antagonistic assemblage of resistant forces reflects the antagonistic character of global capitalism itself; </w:t>
      </w:r>
      <w:r w:rsidRPr="00C1362F">
        <w:rPr>
          <w:rStyle w:val="StyleBoldUnderline"/>
          <w:rFonts w:asciiTheme="minorHAnsi" w:hAnsiTheme="minorHAnsi"/>
        </w:rPr>
        <w:t xml:space="preserve">far from providing a source of resistance antipathetic to the established order, </w:t>
      </w:r>
      <w:r w:rsidRPr="00C1362F">
        <w:rPr>
          <w:rStyle w:val="Emphasis"/>
          <w:rFonts w:asciiTheme="minorHAnsi" w:hAnsiTheme="minorHAnsi"/>
        </w:rPr>
        <w:t>the heterogenous multitude simply reflects its prevailing ‘deterritorialising’ logic</w:t>
      </w:r>
      <w:r w:rsidRPr="00C1362F">
        <w:rPr>
          <w:rStyle w:val="StyleBoldUnderline"/>
          <w:rFonts w:asciiTheme="minorHAnsi" w:hAnsiTheme="minorHAnsi"/>
        </w:rPr>
        <w:t>.</w:t>
      </w:r>
      <w:r w:rsidRPr="00C1362F">
        <w:rPr>
          <w:rFonts w:asciiTheme="minorHAnsi" w:hAnsiTheme="minorHAnsi"/>
        </w:rPr>
        <w:t xml:space="preserve"> His criticisms of Hardt and Negri are thus twofold: 1) </w:t>
      </w:r>
      <w:r w:rsidRPr="00C1362F">
        <w:rPr>
          <w:rStyle w:val="StyleBoldUnderline"/>
          <w:rFonts w:asciiTheme="minorHAnsi" w:hAnsiTheme="minorHAnsi"/>
        </w:rPr>
        <w:t>the ‘multitude’ is not an independent phenomenon</w:t>
      </w:r>
      <w:r w:rsidRPr="00C1362F">
        <w:rPr>
          <w:rFonts w:asciiTheme="minorHAnsi" w:hAnsiTheme="minorHAnsi"/>
        </w:rPr>
        <w:t xml:space="preserve"> (indeed the concept tends to exclude class in favour of other axes of ‘difference’), </w:t>
      </w:r>
      <w:r w:rsidRPr="00C1362F">
        <w:rPr>
          <w:rStyle w:val="StyleBoldUnderline"/>
          <w:rFonts w:asciiTheme="minorHAnsi" w:hAnsiTheme="minorHAnsi"/>
        </w:rPr>
        <w:t xml:space="preserve">but rather </w:t>
      </w:r>
      <w:r w:rsidRPr="00C1362F">
        <w:rPr>
          <w:rStyle w:val="Emphasis"/>
          <w:rFonts w:asciiTheme="minorHAnsi" w:hAnsiTheme="minorHAnsi"/>
        </w:rPr>
        <w:t>a function of the development of the state apparatus and legally regulated market institutions</w:t>
      </w:r>
      <w:r w:rsidRPr="00C1362F">
        <w:rPr>
          <w:rFonts w:asciiTheme="minorHAnsi" w:hAnsiTheme="minorHAnsi"/>
        </w:rPr>
        <w:t xml:space="preserve">, </w:t>
      </w:r>
      <w:r w:rsidRPr="00C1362F">
        <w:rPr>
          <w:rStyle w:val="StyleBoldUnderline"/>
          <w:rFonts w:asciiTheme="minorHAnsi" w:hAnsiTheme="minorHAnsi"/>
        </w:rPr>
        <w:t>and in fact could not exist without these political and institutional conditions.</w:t>
      </w:r>
      <w:r w:rsidRPr="00C1362F">
        <w:rPr>
          <w:rFonts w:asciiTheme="minorHAnsi" w:hAnsiTheme="minorHAnsi"/>
        </w:rPr>
        <w:t xml:space="preserve">24 2) Given this socio-historical fact what would the multitude actually do were it to appropriate institutional and political power? For their part, Hardt and Negri propose, in their minimal political programme outlined in Empire, three key demands: 1) the demand for global citizenship, 2) the right to a social wage, and 3) the right to reappropriation (social ownership) of the informational-communicational means of production (OwB, 202). This means in effect that </w:t>
      </w:r>
      <w:r w:rsidRPr="00C1362F">
        <w:rPr>
          <w:rStyle w:val="StyleBoldUnderline"/>
          <w:rFonts w:asciiTheme="minorHAnsi" w:hAnsiTheme="minorHAnsi"/>
        </w:rPr>
        <w:t>Hardt and Negri’s radical critique of the neo-liberal order of global capitalism has recourse to the latter’s prevailing framework of formal equality and legal rights when it comes to articulating concrete political demands</w:t>
      </w:r>
      <w:r w:rsidRPr="00C1362F">
        <w:rPr>
          <w:rFonts w:asciiTheme="minorHAnsi" w:hAnsiTheme="minorHAnsi"/>
        </w:rPr>
        <w:t xml:space="preserve">. To be sure, </w:t>
      </w:r>
      <w:r w:rsidRPr="00C1362F">
        <w:rPr>
          <w:rStyle w:val="StyleBoldUnderline"/>
          <w:rFonts w:asciiTheme="minorHAnsi" w:hAnsiTheme="minorHAnsi"/>
        </w:rPr>
        <w:t>these demands are ones that any decent liberal or social democrat would applaud; yet they presuppose a legal and state apparatus that Hardt and Negri are otherwise at pains to critique as central to the hegemonic order of Empire.</w:t>
      </w:r>
    </w:p>
    <w:p w14:paraId="6BF690D0" w14:textId="77777777" w:rsidR="00DB5968" w:rsidRPr="00C1362F" w:rsidRDefault="00DB5968" w:rsidP="00DB5968">
      <w:pPr>
        <w:pStyle w:val="Heading2"/>
        <w:rPr>
          <w:rFonts w:asciiTheme="minorHAnsi" w:hAnsiTheme="minorHAnsi"/>
        </w:rPr>
      </w:pPr>
      <w:r w:rsidRPr="00C1362F">
        <w:rPr>
          <w:rFonts w:asciiTheme="minorHAnsi" w:hAnsiTheme="minorHAnsi"/>
        </w:rPr>
        <w:t>Schmidt/Rasch</w:t>
      </w:r>
    </w:p>
    <w:p w14:paraId="6D1E6D14" w14:textId="77777777" w:rsidR="00DB5968" w:rsidRPr="00C1362F" w:rsidRDefault="00DB5968" w:rsidP="00DB5968">
      <w:pPr>
        <w:pStyle w:val="Heading4"/>
        <w:rPr>
          <w:rStyle w:val="StyleStyleBold12pt"/>
          <w:rFonts w:asciiTheme="minorHAnsi" w:hAnsiTheme="minorHAnsi"/>
          <w:b/>
        </w:rPr>
      </w:pPr>
      <w:r w:rsidRPr="00C1362F">
        <w:rPr>
          <w:rStyle w:val="StyleStyleBold12pt"/>
          <w:rFonts w:asciiTheme="minorHAnsi" w:hAnsiTheme="minorHAnsi"/>
        </w:rPr>
        <w:t xml:space="preserve">Drawing the line in the sand is key to confine war and create symmetric power relations </w:t>
      </w:r>
    </w:p>
    <w:p w14:paraId="434B794C" w14:textId="77777777" w:rsidR="00DB5968" w:rsidRPr="00C1362F" w:rsidRDefault="00DB5968" w:rsidP="00DB5968">
      <w:pPr>
        <w:rPr>
          <w:rStyle w:val="StyleStyleBold12pt"/>
          <w:rFonts w:asciiTheme="minorHAnsi" w:hAnsiTheme="minorHAnsi"/>
        </w:rPr>
      </w:pPr>
      <w:r w:rsidRPr="00C1362F">
        <w:rPr>
          <w:rStyle w:val="StyleStyleBold12pt"/>
          <w:rFonts w:asciiTheme="minorHAnsi" w:hAnsiTheme="minorHAnsi"/>
        </w:rPr>
        <w:t>Rasch 5</w:t>
      </w:r>
    </w:p>
    <w:p w14:paraId="41793B24" w14:textId="77777777" w:rsidR="00DB5968" w:rsidRPr="00C1362F" w:rsidRDefault="00DB5968" w:rsidP="00DB5968">
      <w:pPr>
        <w:rPr>
          <w:rFonts w:asciiTheme="minorHAnsi" w:hAnsiTheme="minorHAnsi"/>
        </w:rPr>
      </w:pPr>
      <w:r w:rsidRPr="00C1362F">
        <w:rPr>
          <w:rFonts w:asciiTheme="minorHAnsi" w:hAnsiTheme="minorHAnsi"/>
        </w:rPr>
        <w:t>(William Rasch is the Henry H. H. Remak Professor of Germanic Studies at Indiana University, “Lines in the Sand: Enmity as a∂ Structuring Principle,” The South Atlantic Quarterly 104:2, Spring 2005, pp. 260-261, http://saq.dukejournals.org/content/104/2/253.full.pdf, BC)</w:t>
      </w:r>
    </w:p>
    <w:p w14:paraId="62DEA872" w14:textId="77777777" w:rsidR="00DB5968" w:rsidRPr="00C1362F" w:rsidRDefault="00DB5968" w:rsidP="00DB5968">
      <w:pPr>
        <w:rPr>
          <w:rStyle w:val="StyleStyleBold12pt"/>
          <w:rFonts w:asciiTheme="minorHAnsi" w:hAnsiTheme="minorHAnsi"/>
        </w:rPr>
      </w:pPr>
    </w:p>
    <w:p w14:paraId="12F10B7D" w14:textId="77777777" w:rsidR="00DB5968" w:rsidRPr="00C1362F" w:rsidRDefault="00DB5968" w:rsidP="00DB5968">
      <w:pPr>
        <w:rPr>
          <w:rFonts w:asciiTheme="minorHAnsi" w:hAnsiTheme="minorHAnsi"/>
          <w:sz w:val="16"/>
        </w:rPr>
      </w:pPr>
      <w:r w:rsidRPr="00C1362F">
        <w:rPr>
          <w:rFonts w:asciiTheme="minorHAnsi" w:hAnsiTheme="minorHAnsi"/>
          <w:sz w:val="16"/>
        </w:rPr>
        <w:t xml:space="preserve">What is to be done? </w:t>
      </w:r>
      <w:r w:rsidRPr="00C1362F">
        <w:rPr>
          <w:rStyle w:val="StyleBoldUnderline"/>
          <w:rFonts w:asciiTheme="minorHAnsi" w:hAnsiTheme="minorHAnsi"/>
        </w:rPr>
        <w:t>If you are one who says there is a war</w:t>
      </w:r>
      <w:r w:rsidRPr="00C1362F">
        <w:rPr>
          <w:rFonts w:asciiTheme="minorHAnsi" w:hAnsiTheme="minorHAnsi"/>
          <w:sz w:val="16"/>
        </w:rPr>
        <w:t>, and if you</w:t>
      </w:r>
      <w:r w:rsidRPr="00C1362F">
        <w:rPr>
          <w:rFonts w:asciiTheme="minorHAnsi" w:hAnsiTheme="minorHAnsi"/>
          <w:sz w:val="12"/>
        </w:rPr>
        <w:t>∂</w:t>
      </w:r>
      <w:r w:rsidRPr="00C1362F">
        <w:rPr>
          <w:rFonts w:asciiTheme="minorHAnsi" w:hAnsiTheme="minorHAnsi"/>
          <w:sz w:val="16"/>
        </w:rPr>
        <w:t xml:space="preserve"> say it not because you glory in it but because you fear it and hate it, then</w:t>
      </w:r>
      <w:r w:rsidRPr="00C1362F">
        <w:rPr>
          <w:rFonts w:asciiTheme="minorHAnsi" w:hAnsiTheme="minorHAnsi"/>
          <w:sz w:val="12"/>
        </w:rPr>
        <w:t>∂</w:t>
      </w:r>
      <w:r w:rsidRPr="00C1362F">
        <w:rPr>
          <w:rFonts w:asciiTheme="minorHAnsi" w:hAnsiTheme="minorHAnsi"/>
          <w:sz w:val="16"/>
        </w:rPr>
        <w:t xml:space="preserve"> </w:t>
      </w:r>
      <w:r w:rsidRPr="00C1362F">
        <w:rPr>
          <w:rStyle w:val="StyleBoldUnderline"/>
          <w:rFonts w:asciiTheme="minorHAnsi" w:hAnsiTheme="minorHAnsi"/>
        </w:rPr>
        <w:t>your goal is to limit it</w:t>
      </w:r>
      <w:r w:rsidRPr="00C1362F">
        <w:rPr>
          <w:rFonts w:asciiTheme="minorHAnsi" w:hAnsiTheme="minorHAnsi"/>
          <w:sz w:val="16"/>
        </w:rPr>
        <w:t xml:space="preserve"> and its effects, </w:t>
      </w:r>
      <w:r w:rsidRPr="00C1362F">
        <w:rPr>
          <w:rStyle w:val="StyleBoldUnderline"/>
          <w:rFonts w:asciiTheme="minorHAnsi" w:hAnsiTheme="minorHAnsi"/>
        </w:rPr>
        <w:t>not eliminate it</w:t>
      </w:r>
      <w:r w:rsidRPr="00C1362F">
        <w:rPr>
          <w:rFonts w:asciiTheme="minorHAnsi" w:hAnsiTheme="minorHAnsi"/>
          <w:sz w:val="16"/>
        </w:rPr>
        <w:t>, which merely intensi-</w:t>
      </w:r>
      <w:r w:rsidRPr="00C1362F">
        <w:rPr>
          <w:rFonts w:asciiTheme="minorHAnsi" w:hAnsiTheme="minorHAnsi"/>
          <w:sz w:val="12"/>
        </w:rPr>
        <w:t>∂</w:t>
      </w:r>
      <w:r w:rsidRPr="00C1362F">
        <w:rPr>
          <w:rFonts w:asciiTheme="minorHAnsi" w:hAnsiTheme="minorHAnsi"/>
          <w:sz w:val="16"/>
        </w:rPr>
        <w:t xml:space="preserve"> fies it, but </w:t>
      </w:r>
      <w:r w:rsidRPr="00C1362F">
        <w:rPr>
          <w:rStyle w:val="Emphasis"/>
          <w:rFonts w:asciiTheme="minorHAnsi" w:hAnsiTheme="minorHAnsi"/>
        </w:rPr>
        <w:t>limit it by drawing clear lines within which it can be fought</w:t>
      </w:r>
      <w:r w:rsidRPr="00C1362F">
        <w:rPr>
          <w:rFonts w:asciiTheme="minorHAnsi" w:hAnsiTheme="minorHAnsi"/>
          <w:sz w:val="16"/>
        </w:rPr>
        <w:t>, and</w:t>
      </w:r>
      <w:r w:rsidRPr="00C1362F">
        <w:rPr>
          <w:rFonts w:asciiTheme="minorHAnsi" w:hAnsiTheme="minorHAnsi"/>
          <w:sz w:val="12"/>
        </w:rPr>
        <w:t>∂</w:t>
      </w:r>
      <w:r w:rsidRPr="00C1362F">
        <w:rPr>
          <w:rFonts w:asciiTheme="minorHAnsi" w:hAnsiTheme="minorHAnsi"/>
          <w:sz w:val="16"/>
        </w:rPr>
        <w:t xml:space="preserve"> clear </w:t>
      </w:r>
      <w:r w:rsidRPr="00C1362F">
        <w:rPr>
          <w:rStyle w:val="Emphasis"/>
          <w:rFonts w:asciiTheme="minorHAnsi" w:hAnsiTheme="minorHAnsi"/>
        </w:rPr>
        <w:t>lines between those who fight it and those who don’t</w:t>
      </w:r>
      <w:r w:rsidRPr="00C1362F">
        <w:rPr>
          <w:rFonts w:asciiTheme="minorHAnsi" w:hAnsiTheme="minorHAnsi"/>
          <w:sz w:val="16"/>
        </w:rPr>
        <w:t xml:space="preserve">, </w:t>
      </w:r>
      <w:r w:rsidRPr="00C1362F">
        <w:rPr>
          <w:rStyle w:val="Emphasis"/>
          <w:rFonts w:asciiTheme="minorHAnsi" w:hAnsiTheme="minorHAnsi"/>
        </w:rPr>
        <w:t>lines between</w:t>
      </w:r>
      <w:r w:rsidRPr="00C1362F">
        <w:rPr>
          <w:rStyle w:val="Emphasis"/>
          <w:rFonts w:asciiTheme="minorHAnsi" w:hAnsiTheme="minorHAnsi"/>
          <w:sz w:val="12"/>
        </w:rPr>
        <w:t xml:space="preserve">∂ </w:t>
      </w:r>
      <w:r w:rsidRPr="00C1362F">
        <w:rPr>
          <w:rStyle w:val="Emphasis"/>
          <w:rFonts w:asciiTheme="minorHAnsi" w:hAnsiTheme="minorHAnsi"/>
        </w:rPr>
        <w:t>friends, enemies, and neutrals, lines between combatants and noncombatants.</w:t>
      </w:r>
      <w:r w:rsidRPr="00C1362F">
        <w:rPr>
          <w:rStyle w:val="Emphasis"/>
          <w:rFonts w:asciiTheme="minorHAnsi" w:hAnsiTheme="minorHAnsi"/>
          <w:sz w:val="12"/>
        </w:rPr>
        <w:t xml:space="preserve">∂ </w:t>
      </w:r>
      <w:r w:rsidRPr="00C1362F">
        <w:rPr>
          <w:rFonts w:asciiTheme="minorHAnsi" w:hAnsiTheme="minorHAnsi"/>
          <w:sz w:val="16"/>
        </w:rPr>
        <w:t>There are, of course, legitimate doubts about whether those ideal lines</w:t>
      </w:r>
      <w:r w:rsidRPr="00C1362F">
        <w:rPr>
          <w:rFonts w:asciiTheme="minorHAnsi" w:hAnsiTheme="minorHAnsi"/>
          <w:sz w:val="12"/>
        </w:rPr>
        <w:t>∂</w:t>
      </w:r>
      <w:r w:rsidRPr="00C1362F">
        <w:rPr>
          <w:rFonts w:asciiTheme="minorHAnsi" w:hAnsiTheme="minorHAnsi"/>
          <w:sz w:val="16"/>
        </w:rPr>
        <w:t xml:space="preserve"> could ever be drawn again; nevertheless, the question that we should ask</w:t>
      </w:r>
      <w:r w:rsidRPr="00C1362F">
        <w:rPr>
          <w:rFonts w:asciiTheme="minorHAnsi" w:hAnsiTheme="minorHAnsi"/>
          <w:sz w:val="12"/>
        </w:rPr>
        <w:t>∂</w:t>
      </w:r>
      <w:r w:rsidRPr="00C1362F">
        <w:rPr>
          <w:rFonts w:asciiTheme="minorHAnsi" w:hAnsiTheme="minorHAnsi"/>
          <w:sz w:val="16"/>
        </w:rPr>
        <w:t xml:space="preserve"> is not how can we establish perpetual peace, but rather a more modest</w:t>
      </w:r>
      <w:r w:rsidRPr="00C1362F">
        <w:rPr>
          <w:rFonts w:asciiTheme="minorHAnsi" w:hAnsiTheme="minorHAnsi"/>
          <w:sz w:val="12"/>
        </w:rPr>
        <w:t>∂</w:t>
      </w:r>
      <w:r w:rsidRPr="00C1362F">
        <w:rPr>
          <w:rFonts w:asciiTheme="minorHAnsi" w:hAnsiTheme="minorHAnsi"/>
          <w:sz w:val="16"/>
        </w:rPr>
        <w:t xml:space="preserve"> one: </w:t>
      </w:r>
      <w:r w:rsidRPr="00C1362F">
        <w:rPr>
          <w:rStyle w:val="StyleBoldUnderline"/>
          <w:rFonts w:asciiTheme="minorHAnsi" w:hAnsiTheme="minorHAnsi"/>
        </w:rPr>
        <w:t>Can symmetrical relationships be guaranteed only by asymmetrical</w:t>
      </w:r>
      <w:r w:rsidRPr="00C1362F">
        <w:rPr>
          <w:rStyle w:val="StyleBoldUnderline"/>
          <w:rFonts w:asciiTheme="minorHAnsi" w:hAnsiTheme="minorHAnsi"/>
          <w:sz w:val="12"/>
        </w:rPr>
        <w:t xml:space="preserve">∂ </w:t>
      </w:r>
      <w:r w:rsidRPr="00C1362F">
        <w:rPr>
          <w:rStyle w:val="StyleBoldUnderline"/>
          <w:rFonts w:asciiTheme="minorHAnsi" w:hAnsiTheme="minorHAnsi"/>
        </w:rPr>
        <w:t xml:space="preserve">ones? </w:t>
      </w:r>
      <w:r w:rsidRPr="00C1362F">
        <w:rPr>
          <w:rFonts w:asciiTheme="minorHAnsi" w:hAnsiTheme="minorHAnsi"/>
          <w:sz w:val="16"/>
        </w:rPr>
        <w:t xml:space="preserve">According to Schmitt, </w:t>
      </w:r>
      <w:r w:rsidRPr="00C1362F">
        <w:rPr>
          <w:rStyle w:val="StyleBoldUnderline"/>
          <w:rFonts w:asciiTheme="minorHAnsi" w:hAnsiTheme="minorHAnsi"/>
        </w:rPr>
        <w:t>historically this has been the case</w:t>
      </w:r>
      <w:r w:rsidRPr="00C1362F">
        <w:rPr>
          <w:rFonts w:asciiTheme="minorHAnsi" w:hAnsiTheme="minorHAnsi"/>
          <w:sz w:val="16"/>
        </w:rPr>
        <w:t>. ‘‘</w:t>
      </w:r>
      <w:r w:rsidRPr="00C1362F">
        <w:rPr>
          <w:rStyle w:val="StyleBoldUnderline"/>
          <w:rFonts w:asciiTheme="minorHAnsi" w:hAnsiTheme="minorHAnsi"/>
        </w:rPr>
        <w:t>The traditional</w:t>
      </w:r>
      <w:r w:rsidRPr="00C1362F">
        <w:rPr>
          <w:rStyle w:val="StyleBoldUnderline"/>
          <w:rFonts w:asciiTheme="minorHAnsi" w:hAnsiTheme="minorHAnsi"/>
          <w:sz w:val="12"/>
        </w:rPr>
        <w:t xml:space="preserve">∂ </w:t>
      </w:r>
      <w:r w:rsidRPr="00C1362F">
        <w:rPr>
          <w:rStyle w:val="StyleBoldUnderline"/>
          <w:rFonts w:asciiTheme="minorHAnsi" w:hAnsiTheme="minorHAnsi"/>
        </w:rPr>
        <w:t>Eurocentric orde</w:t>
      </w:r>
      <w:r w:rsidRPr="00C1362F">
        <w:rPr>
          <w:rFonts w:asciiTheme="minorHAnsi" w:hAnsiTheme="minorHAnsi"/>
          <w:sz w:val="16"/>
        </w:rPr>
        <w:t>r of international law is foundering today, as is the</w:t>
      </w:r>
      <w:r w:rsidRPr="00C1362F">
        <w:rPr>
          <w:rFonts w:asciiTheme="minorHAnsi" w:hAnsiTheme="minorHAnsi"/>
          <w:sz w:val="12"/>
        </w:rPr>
        <w:t>∂</w:t>
      </w:r>
      <w:r w:rsidRPr="00C1362F">
        <w:rPr>
          <w:rFonts w:asciiTheme="minorHAnsi" w:hAnsiTheme="minorHAnsi"/>
          <w:sz w:val="16"/>
        </w:rPr>
        <w:t xml:space="preserve"> old nomos of the earth. This order </w:t>
      </w:r>
      <w:r w:rsidRPr="00C1362F">
        <w:rPr>
          <w:rStyle w:val="StyleBoldUnderline"/>
          <w:rFonts w:asciiTheme="minorHAnsi" w:hAnsiTheme="minorHAnsi"/>
        </w:rPr>
        <w:t>arose from</w:t>
      </w:r>
      <w:r w:rsidRPr="00C1362F">
        <w:rPr>
          <w:rFonts w:asciiTheme="minorHAnsi" w:hAnsiTheme="minorHAnsi"/>
          <w:sz w:val="16"/>
        </w:rPr>
        <w:t xml:space="preserve"> a legendary and unforeseen</w:t>
      </w:r>
      <w:r w:rsidRPr="00C1362F">
        <w:rPr>
          <w:rFonts w:asciiTheme="minorHAnsi" w:hAnsiTheme="minorHAnsi"/>
          <w:sz w:val="12"/>
        </w:rPr>
        <w:t>∂</w:t>
      </w:r>
      <w:r w:rsidRPr="00C1362F">
        <w:rPr>
          <w:rFonts w:asciiTheme="minorHAnsi" w:hAnsiTheme="minorHAnsi"/>
          <w:sz w:val="16"/>
        </w:rPr>
        <w:t xml:space="preserve"> </w:t>
      </w:r>
      <w:r w:rsidRPr="00C1362F">
        <w:rPr>
          <w:rStyle w:val="StyleBoldUnderline"/>
          <w:rFonts w:asciiTheme="minorHAnsi" w:hAnsiTheme="minorHAnsi"/>
        </w:rPr>
        <w:t>discovery of a new world</w:t>
      </w:r>
      <w:r w:rsidRPr="00C1362F">
        <w:rPr>
          <w:rFonts w:asciiTheme="minorHAnsi" w:hAnsiTheme="minorHAnsi"/>
          <w:sz w:val="16"/>
        </w:rPr>
        <w:t>, from an unrepeatable historical event. Only in</w:t>
      </w:r>
      <w:r w:rsidRPr="00C1362F">
        <w:rPr>
          <w:rFonts w:asciiTheme="minorHAnsi" w:hAnsiTheme="minorHAnsi"/>
          <w:sz w:val="12"/>
        </w:rPr>
        <w:t>∂</w:t>
      </w:r>
      <w:r w:rsidRPr="00C1362F">
        <w:rPr>
          <w:rFonts w:asciiTheme="minorHAnsi" w:hAnsiTheme="minorHAnsi"/>
          <w:sz w:val="16"/>
        </w:rPr>
        <w:t xml:space="preserve"> fantastic parallels can one imagine a modern recurrence, such as men on</w:t>
      </w:r>
      <w:r w:rsidRPr="00C1362F">
        <w:rPr>
          <w:rFonts w:asciiTheme="minorHAnsi" w:hAnsiTheme="minorHAnsi"/>
          <w:sz w:val="12"/>
        </w:rPr>
        <w:t>∂</w:t>
      </w:r>
      <w:r w:rsidRPr="00C1362F">
        <w:rPr>
          <w:rFonts w:asciiTheme="minorHAnsi" w:hAnsiTheme="minorHAnsi"/>
          <w:sz w:val="16"/>
        </w:rPr>
        <w:t xml:space="preserve"> their way to the moon discovering a new and hitherto unknown planet that</w:t>
      </w:r>
      <w:r w:rsidRPr="00C1362F">
        <w:rPr>
          <w:rFonts w:asciiTheme="minorHAnsi" w:hAnsiTheme="minorHAnsi"/>
          <w:sz w:val="12"/>
        </w:rPr>
        <w:t>∂</w:t>
      </w:r>
      <w:r w:rsidRPr="00C1362F">
        <w:rPr>
          <w:rFonts w:asciiTheme="minorHAnsi" w:hAnsiTheme="minorHAnsi"/>
          <w:sz w:val="16"/>
        </w:rPr>
        <w:t xml:space="preserve"> could be exploited freely and utilized effectively to relieve their struggles</w:t>
      </w:r>
      <w:r w:rsidRPr="00C1362F">
        <w:rPr>
          <w:rFonts w:asciiTheme="minorHAnsi" w:hAnsiTheme="minorHAnsi"/>
          <w:sz w:val="12"/>
        </w:rPr>
        <w:t>∂</w:t>
      </w:r>
      <w:r w:rsidRPr="00C1362F">
        <w:rPr>
          <w:rFonts w:asciiTheme="minorHAnsi" w:hAnsiTheme="minorHAnsi"/>
          <w:sz w:val="16"/>
        </w:rPr>
        <w:t xml:space="preserve"> on earth’’ (39). We have since gone to the moon and have found nothing</w:t>
      </w:r>
      <w:r w:rsidRPr="00C1362F">
        <w:rPr>
          <w:rFonts w:asciiTheme="minorHAnsi" w:hAnsiTheme="minorHAnsi"/>
          <w:sz w:val="12"/>
        </w:rPr>
        <w:t>∂</w:t>
      </w:r>
      <w:r w:rsidRPr="00C1362F">
        <w:rPr>
          <w:rFonts w:asciiTheme="minorHAnsi" w:hAnsiTheme="minorHAnsi"/>
          <w:sz w:val="16"/>
        </w:rPr>
        <w:t xml:space="preserve"> on the way there to exploit. We may soon go to Mars, if current leaders</w:t>
      </w:r>
      <w:r w:rsidRPr="00C1362F">
        <w:rPr>
          <w:rFonts w:asciiTheme="minorHAnsi" w:hAnsiTheme="minorHAnsi"/>
          <w:sz w:val="12"/>
        </w:rPr>
        <w:t>∂</w:t>
      </w:r>
      <w:r w:rsidRPr="00C1362F">
        <w:rPr>
          <w:rFonts w:asciiTheme="minorHAnsi" w:hAnsiTheme="minorHAnsi"/>
          <w:sz w:val="16"/>
        </w:rPr>
        <w:t xml:space="preserve"> have their way, but the likelihood of finding exploitable populations seems</w:t>
      </w:r>
      <w:r w:rsidRPr="00C1362F">
        <w:rPr>
          <w:rFonts w:asciiTheme="minorHAnsi" w:hAnsiTheme="minorHAnsi"/>
          <w:sz w:val="12"/>
        </w:rPr>
        <w:t>∂</w:t>
      </w:r>
      <w:r w:rsidRPr="00C1362F">
        <w:rPr>
          <w:rFonts w:asciiTheme="minorHAnsi" w:hAnsiTheme="minorHAnsi"/>
          <w:sz w:val="16"/>
        </w:rPr>
        <w:t xml:space="preserve"> equally slim. Salvation through spatially delimited asymmetry, even were it</w:t>
      </w:r>
      <w:r w:rsidRPr="00C1362F">
        <w:rPr>
          <w:rFonts w:asciiTheme="minorHAnsi" w:hAnsiTheme="minorHAnsi"/>
          <w:sz w:val="12"/>
        </w:rPr>
        <w:t>∂</w:t>
      </w:r>
      <w:r w:rsidRPr="00C1362F">
        <w:rPr>
          <w:rFonts w:asciiTheme="minorHAnsi" w:hAnsiTheme="minorHAnsi"/>
          <w:sz w:val="16"/>
        </w:rPr>
        <w:t xml:space="preserve"> to be desired, is just not on the horizon. And salvation through globalization,</w:t>
      </w:r>
      <w:r w:rsidRPr="00C1362F">
        <w:rPr>
          <w:rFonts w:asciiTheme="minorHAnsi" w:hAnsiTheme="minorHAnsi"/>
          <w:sz w:val="12"/>
        </w:rPr>
        <w:t>∂</w:t>
      </w:r>
      <w:r w:rsidRPr="00C1362F">
        <w:rPr>
          <w:rFonts w:asciiTheme="minorHAnsi" w:hAnsiTheme="minorHAnsi"/>
          <w:sz w:val="16"/>
        </w:rPr>
        <w:t xml:space="preserve"> that is, through global unity and equality, is equally impossible, because</w:t>
      </w:r>
      <w:r w:rsidRPr="00C1362F">
        <w:rPr>
          <w:rFonts w:asciiTheme="minorHAnsi" w:hAnsiTheme="minorHAnsi"/>
          <w:sz w:val="12"/>
        </w:rPr>
        <w:t>∂</w:t>
      </w:r>
      <w:r w:rsidRPr="00C1362F">
        <w:rPr>
          <w:rFonts w:asciiTheme="minorHAnsi" w:hAnsiTheme="minorHAnsi"/>
          <w:sz w:val="16"/>
        </w:rPr>
        <w:t xml:space="preserve"> today’s asymmetry is not so much a localization of the exception as it is an</w:t>
      </w:r>
      <w:r w:rsidRPr="00C1362F">
        <w:rPr>
          <w:rFonts w:asciiTheme="minorHAnsi" w:hAnsiTheme="minorHAnsi"/>
          <w:sz w:val="12"/>
        </w:rPr>
        <w:t>∂</w:t>
      </w:r>
      <w:r w:rsidRPr="00C1362F">
        <w:rPr>
          <w:rFonts w:asciiTheme="minorHAnsi" w:hAnsiTheme="minorHAnsi"/>
          <w:sz w:val="16"/>
        </w:rPr>
        <w:t xml:space="preserve"> invisible generation of the exception from within that formal ideal of unity,</w:t>
      </w:r>
      <w:r w:rsidRPr="00C1362F">
        <w:rPr>
          <w:rFonts w:asciiTheme="minorHAnsi" w:hAnsiTheme="minorHAnsi"/>
          <w:sz w:val="12"/>
        </w:rPr>
        <w:t>∂</w:t>
      </w:r>
      <w:r w:rsidRPr="00C1362F">
        <w:rPr>
          <w:rFonts w:asciiTheme="minorHAnsi" w:hAnsiTheme="minorHAnsi"/>
          <w:sz w:val="16"/>
        </w:rPr>
        <w:t xml:space="preserve"> a generation of the exception as the difference between the human and the</w:t>
      </w:r>
      <w:r w:rsidRPr="00C1362F">
        <w:rPr>
          <w:rFonts w:asciiTheme="minorHAnsi" w:hAnsiTheme="minorHAnsi"/>
          <w:sz w:val="12"/>
        </w:rPr>
        <w:t>∂</w:t>
      </w:r>
      <w:r w:rsidRPr="00C1362F">
        <w:rPr>
          <w:rFonts w:asciiTheme="minorHAnsi" w:hAnsiTheme="minorHAnsi"/>
          <w:sz w:val="16"/>
        </w:rPr>
        <w:t xml:space="preserve"> inhuman outlaw, the ‘‘Savage Beast, with whom Men can have no Society</w:t>
      </w:r>
      <w:r w:rsidRPr="00C1362F">
        <w:rPr>
          <w:rFonts w:asciiTheme="minorHAnsi" w:hAnsiTheme="minorHAnsi"/>
          <w:sz w:val="12"/>
        </w:rPr>
        <w:t>∂</w:t>
      </w:r>
      <w:r w:rsidRPr="00C1362F">
        <w:rPr>
          <w:rFonts w:asciiTheme="minorHAnsi" w:hAnsiTheme="minorHAnsi"/>
          <w:sz w:val="16"/>
        </w:rPr>
        <w:t xml:space="preserve"> nor Security.’’ We are, therefore, thrown back upon ourselves, which is to</w:t>
      </w:r>
      <w:r w:rsidRPr="00C1362F">
        <w:rPr>
          <w:rFonts w:asciiTheme="minorHAnsi" w:hAnsiTheme="minorHAnsi"/>
          <w:sz w:val="12"/>
        </w:rPr>
        <w:t>∂</w:t>
      </w:r>
      <w:r w:rsidRPr="00C1362F">
        <w:rPr>
          <w:rFonts w:asciiTheme="minorHAnsi" w:hAnsiTheme="minorHAnsi"/>
          <w:sz w:val="16"/>
        </w:rPr>
        <w:t xml:space="preserve"> say, upon those artificial ‘‘moral persons’’ who act as our collective political</w:t>
      </w:r>
      <w:r w:rsidRPr="00C1362F">
        <w:rPr>
          <w:rFonts w:asciiTheme="minorHAnsi" w:hAnsiTheme="minorHAnsi"/>
          <w:sz w:val="12"/>
        </w:rPr>
        <w:t>∂</w:t>
      </w:r>
      <w:r w:rsidRPr="00C1362F">
        <w:rPr>
          <w:rFonts w:asciiTheme="minorHAnsi" w:hAnsiTheme="minorHAnsi"/>
          <w:sz w:val="16"/>
        </w:rPr>
        <w:t xml:space="preserve"> identities.They used to be called states.What they will be called in the future</w:t>
      </w:r>
      <w:r w:rsidRPr="00C1362F">
        <w:rPr>
          <w:rFonts w:asciiTheme="minorHAnsi" w:hAnsiTheme="minorHAnsi"/>
          <w:sz w:val="12"/>
        </w:rPr>
        <w:t>∂</w:t>
      </w:r>
      <w:r w:rsidRPr="00C1362F">
        <w:rPr>
          <w:rFonts w:asciiTheme="minorHAnsi" w:hAnsiTheme="minorHAnsi"/>
          <w:sz w:val="16"/>
        </w:rPr>
        <w:t xml:space="preserve"> remains to be seen. But, </w:t>
      </w:r>
      <w:r w:rsidRPr="00C1362F">
        <w:rPr>
          <w:rStyle w:val="StyleBoldUnderline"/>
          <w:rFonts w:asciiTheme="minorHAnsi" w:hAnsiTheme="minorHAnsi"/>
        </w:rPr>
        <w:t>if we think to establish a differentiated unity of discrete</w:t>
      </w:r>
      <w:r w:rsidRPr="00C1362F">
        <w:rPr>
          <w:rStyle w:val="StyleBoldUnderline"/>
          <w:rFonts w:asciiTheme="minorHAnsi" w:hAnsiTheme="minorHAnsi"/>
          <w:sz w:val="12"/>
        </w:rPr>
        <w:t xml:space="preserve">∂ </w:t>
      </w:r>
      <w:r w:rsidRPr="00C1362F">
        <w:rPr>
          <w:rStyle w:val="StyleBoldUnderline"/>
          <w:rFonts w:asciiTheme="minorHAnsi" w:hAnsiTheme="minorHAnsi"/>
        </w:rPr>
        <w:t>political entities</w:t>
      </w:r>
      <w:r w:rsidRPr="00C1362F">
        <w:rPr>
          <w:rFonts w:asciiTheme="minorHAnsi" w:hAnsiTheme="minorHAnsi"/>
          <w:sz w:val="16"/>
        </w:rPr>
        <w:t xml:space="preserve"> that once represented for Schmitt ‘‘the highest form</w:t>
      </w:r>
      <w:r w:rsidRPr="00C1362F">
        <w:rPr>
          <w:rFonts w:asciiTheme="minorHAnsi" w:hAnsiTheme="minorHAnsi"/>
          <w:sz w:val="12"/>
        </w:rPr>
        <w:t>∂</w:t>
      </w:r>
      <w:r w:rsidRPr="00C1362F">
        <w:rPr>
          <w:rFonts w:asciiTheme="minorHAnsi" w:hAnsiTheme="minorHAnsi"/>
          <w:sz w:val="16"/>
        </w:rPr>
        <w:t xml:space="preserve"> of order within the scope of human power,’’ then </w:t>
      </w:r>
      <w:r w:rsidRPr="00C1362F">
        <w:rPr>
          <w:rStyle w:val="Emphasis"/>
          <w:rFonts w:asciiTheme="minorHAnsi" w:hAnsiTheme="minorHAnsi"/>
        </w:rPr>
        <w:t>we must symmetrically</w:t>
      </w:r>
      <w:r w:rsidRPr="00C1362F">
        <w:rPr>
          <w:rStyle w:val="Emphasis"/>
          <w:rFonts w:asciiTheme="minorHAnsi" w:hAnsiTheme="minorHAnsi"/>
          <w:sz w:val="12"/>
        </w:rPr>
        <w:t xml:space="preserve">∂ </w:t>
      </w:r>
      <w:r w:rsidRPr="00C1362F">
        <w:rPr>
          <w:rStyle w:val="Emphasis"/>
          <w:rFonts w:asciiTheme="minorHAnsi" w:hAnsiTheme="minorHAnsi"/>
        </w:rPr>
        <w:t>manage the necessary pairing of inclusion and exclusion without denying</w:t>
      </w:r>
      <w:r w:rsidRPr="00C1362F">
        <w:rPr>
          <w:rStyle w:val="Emphasis"/>
          <w:rFonts w:asciiTheme="minorHAnsi" w:hAnsiTheme="minorHAnsi"/>
          <w:sz w:val="12"/>
        </w:rPr>
        <w:t xml:space="preserve">∂ </w:t>
      </w:r>
      <w:r w:rsidRPr="00C1362F">
        <w:rPr>
          <w:rStyle w:val="Emphasis"/>
          <w:rFonts w:asciiTheme="minorHAnsi" w:hAnsiTheme="minorHAnsi"/>
        </w:rPr>
        <w:t>the ‘‘forms of power and domination’’ that inescapably accompany human</w:t>
      </w:r>
      <w:r w:rsidRPr="00C1362F">
        <w:rPr>
          <w:rStyle w:val="Emphasis"/>
          <w:rFonts w:asciiTheme="minorHAnsi" w:hAnsiTheme="minorHAnsi"/>
          <w:sz w:val="12"/>
        </w:rPr>
        <w:t xml:space="preserve">∂ </w:t>
      </w:r>
      <w:r w:rsidRPr="00C1362F">
        <w:rPr>
          <w:rStyle w:val="Emphasis"/>
          <w:rFonts w:asciiTheme="minorHAnsi" w:hAnsiTheme="minorHAnsi"/>
        </w:rPr>
        <w:t>ordering.</w:t>
      </w:r>
      <w:r w:rsidRPr="00C1362F">
        <w:rPr>
          <w:rFonts w:asciiTheme="minorHAnsi" w:hAnsiTheme="minorHAnsi"/>
          <w:sz w:val="16"/>
        </w:rPr>
        <w:t xml:space="preserve"> </w:t>
      </w:r>
      <w:r w:rsidRPr="00C1362F">
        <w:rPr>
          <w:rStyle w:val="StyleBoldUnderline"/>
          <w:rFonts w:asciiTheme="minorHAnsi" w:hAnsiTheme="minorHAnsi"/>
        </w:rPr>
        <w:t>We must think the possibility of roughly equivalent power relations</w:t>
      </w:r>
      <w:r w:rsidRPr="00C1362F">
        <w:rPr>
          <w:rStyle w:val="StyleBoldUnderline"/>
          <w:rFonts w:asciiTheme="minorHAnsi" w:hAnsiTheme="minorHAnsi"/>
          <w:sz w:val="12"/>
        </w:rPr>
        <w:t xml:space="preserve">∂ </w:t>
      </w:r>
      <w:r w:rsidRPr="00C1362F">
        <w:rPr>
          <w:rStyle w:val="StyleBoldUnderline"/>
          <w:rFonts w:asciiTheme="minorHAnsi" w:hAnsiTheme="minorHAnsi"/>
        </w:rPr>
        <w:t>rather than fantasize the elimination of power from the political universe.</w:t>
      </w:r>
      <w:r w:rsidRPr="00C1362F">
        <w:rPr>
          <w:rStyle w:val="StyleBoldUnderline"/>
          <w:rFonts w:asciiTheme="minorHAnsi" w:hAnsiTheme="minorHAnsi"/>
          <w:sz w:val="12"/>
        </w:rPr>
        <w:t xml:space="preserve">∂ </w:t>
      </w:r>
      <w:r w:rsidRPr="00C1362F">
        <w:rPr>
          <w:rFonts w:asciiTheme="minorHAnsi" w:hAnsiTheme="minorHAnsi"/>
          <w:sz w:val="16"/>
        </w:rPr>
        <w:t>This, conceivably, was also Schmitt’s solution.Whether his idea of the</w:t>
      </w:r>
      <w:r w:rsidRPr="00C1362F">
        <w:rPr>
          <w:rFonts w:asciiTheme="minorHAnsi" w:hAnsiTheme="minorHAnsi"/>
          <w:sz w:val="12"/>
        </w:rPr>
        <w:t>∂</w:t>
      </w:r>
      <w:r w:rsidRPr="00C1362F">
        <w:rPr>
          <w:rFonts w:asciiTheme="minorHAnsi" w:hAnsiTheme="minorHAnsi"/>
          <w:sz w:val="16"/>
        </w:rPr>
        <w:t xml:space="preserve"> plurality of Großräume could ever be carried out under contemporary circumstances</w:t>
      </w:r>
      <w:r w:rsidRPr="00C1362F">
        <w:rPr>
          <w:rFonts w:asciiTheme="minorHAnsi" w:hAnsiTheme="minorHAnsi"/>
          <w:sz w:val="12"/>
        </w:rPr>
        <w:t>∂</w:t>
      </w:r>
      <w:r w:rsidRPr="00C1362F">
        <w:rPr>
          <w:rFonts w:asciiTheme="minorHAnsi" w:hAnsiTheme="minorHAnsi"/>
          <w:sz w:val="16"/>
        </w:rPr>
        <w:t xml:space="preserve"> is, to be sure, more than a little doubtful, given that the United</w:t>
      </w:r>
      <w:r w:rsidRPr="00C1362F">
        <w:rPr>
          <w:rFonts w:asciiTheme="minorHAnsi" w:hAnsiTheme="minorHAnsi"/>
          <w:sz w:val="12"/>
        </w:rPr>
        <w:t>∂</w:t>
      </w:r>
      <w:r w:rsidRPr="00C1362F">
        <w:rPr>
          <w:rFonts w:asciiTheme="minorHAnsi" w:hAnsiTheme="minorHAnsi"/>
          <w:sz w:val="16"/>
        </w:rPr>
        <w:t xml:space="preserve"> States enjoys a monopoly on guns, goods, and the Good, in the form of a</w:t>
      </w:r>
      <w:r w:rsidRPr="00C1362F">
        <w:rPr>
          <w:rFonts w:asciiTheme="minorHAnsi" w:hAnsiTheme="minorHAnsi"/>
          <w:sz w:val="12"/>
        </w:rPr>
        <w:t>∂</w:t>
      </w:r>
      <w:r w:rsidRPr="00C1362F">
        <w:rPr>
          <w:rFonts w:asciiTheme="minorHAnsi" w:hAnsiTheme="minorHAnsi"/>
          <w:sz w:val="16"/>
        </w:rPr>
        <w:t xml:space="preserve"> supremely effective ideology of universal ‘‘democratization.’’ </w:t>
      </w:r>
      <w:r w:rsidRPr="00C1362F">
        <w:rPr>
          <w:rStyle w:val="StyleBoldUnderline"/>
          <w:rFonts w:asciiTheme="minorHAnsi" w:hAnsiTheme="minorHAnsi"/>
        </w:rPr>
        <w:t>Still, we would</w:t>
      </w:r>
      <w:r w:rsidRPr="00C1362F">
        <w:rPr>
          <w:rStyle w:val="StyleBoldUnderline"/>
          <w:rFonts w:asciiTheme="minorHAnsi" w:hAnsiTheme="minorHAnsi"/>
          <w:sz w:val="12"/>
        </w:rPr>
        <w:t xml:space="preserve">∂ </w:t>
      </w:r>
      <w:r w:rsidRPr="00C1362F">
        <w:rPr>
          <w:rStyle w:val="StyleBoldUnderline"/>
          <w:rFonts w:asciiTheme="minorHAnsi" w:hAnsiTheme="minorHAnsi"/>
        </w:rPr>
        <w:t>do well to devise vocabularies that do not just emphatically repeat philosophically</w:t>
      </w:r>
      <w:r w:rsidRPr="00C1362F">
        <w:rPr>
          <w:rStyle w:val="StyleBoldUnderline"/>
          <w:rFonts w:asciiTheme="minorHAnsi" w:hAnsiTheme="minorHAnsi"/>
          <w:sz w:val="12"/>
        </w:rPr>
        <w:t xml:space="preserve">∂ </w:t>
      </w:r>
      <w:r w:rsidRPr="00C1362F">
        <w:rPr>
          <w:rStyle w:val="StyleBoldUnderline"/>
          <w:rFonts w:asciiTheme="minorHAnsi" w:hAnsiTheme="minorHAnsi"/>
        </w:rPr>
        <w:t>more sophisticated versions of the liberal ideology of painless,</w:t>
      </w:r>
      <w:r w:rsidRPr="00C1362F">
        <w:rPr>
          <w:rStyle w:val="StyleBoldUnderline"/>
          <w:rFonts w:asciiTheme="minorHAnsi" w:hAnsiTheme="minorHAnsi"/>
          <w:sz w:val="12"/>
        </w:rPr>
        <w:t xml:space="preserve">∂ </w:t>
      </w:r>
      <w:r w:rsidRPr="00C1362F">
        <w:rPr>
          <w:rStyle w:val="StyleBoldUnderline"/>
          <w:rFonts w:asciiTheme="minorHAnsi" w:hAnsiTheme="minorHAnsi"/>
        </w:rPr>
        <w:t>effortless, universal equality. The space of the political will never be created</w:t>
      </w:r>
      <w:r w:rsidRPr="00C1362F">
        <w:rPr>
          <w:rStyle w:val="StyleBoldUnderline"/>
          <w:rFonts w:asciiTheme="minorHAnsi" w:hAnsiTheme="minorHAnsi"/>
          <w:sz w:val="12"/>
        </w:rPr>
        <w:t xml:space="preserve">∂ </w:t>
      </w:r>
      <w:r w:rsidRPr="00C1362F">
        <w:rPr>
          <w:rStyle w:val="StyleBoldUnderline"/>
          <w:rFonts w:asciiTheme="minorHAnsi" w:hAnsiTheme="minorHAnsi"/>
        </w:rPr>
        <w:t>by a bloodless, Benjaminian divine violence.</w:t>
      </w:r>
      <w:r w:rsidRPr="00C1362F">
        <w:rPr>
          <w:rFonts w:asciiTheme="minorHAnsi" w:hAnsiTheme="minorHAnsi"/>
          <w:sz w:val="16"/>
        </w:rPr>
        <w:t xml:space="preserve"> Nor is it to be confused with</w:t>
      </w:r>
      <w:r w:rsidRPr="00C1362F">
        <w:rPr>
          <w:rFonts w:asciiTheme="minorHAnsi" w:hAnsiTheme="minorHAnsi"/>
          <w:sz w:val="12"/>
        </w:rPr>
        <w:t>∂</w:t>
      </w:r>
      <w:r w:rsidRPr="00C1362F">
        <w:rPr>
          <w:rFonts w:asciiTheme="minorHAnsi" w:hAnsiTheme="minorHAnsi"/>
          <w:sz w:val="16"/>
        </w:rPr>
        <w:t xml:space="preserve"> the space of the simply human. To dream the dreams of universal inclusion</w:t>
      </w:r>
      <w:r w:rsidRPr="00C1362F">
        <w:rPr>
          <w:rFonts w:asciiTheme="minorHAnsi" w:hAnsiTheme="minorHAnsi"/>
          <w:sz w:val="12"/>
        </w:rPr>
        <w:t>∂</w:t>
      </w:r>
      <w:r w:rsidRPr="00C1362F">
        <w:rPr>
          <w:rFonts w:asciiTheme="minorHAnsi" w:hAnsiTheme="minorHAnsi"/>
          <w:sz w:val="16"/>
        </w:rPr>
        <w:t xml:space="preserve"> may satisfy an irrepressible human desire, but it may also always produce</w:t>
      </w:r>
      <w:r w:rsidRPr="00C1362F">
        <w:rPr>
          <w:rFonts w:asciiTheme="minorHAnsi" w:hAnsiTheme="minorHAnsi"/>
          <w:sz w:val="12"/>
        </w:rPr>
        <w:t>∂</w:t>
      </w:r>
      <w:r w:rsidRPr="00C1362F">
        <w:rPr>
          <w:rFonts w:asciiTheme="minorHAnsi" w:hAnsiTheme="minorHAnsi"/>
          <w:sz w:val="16"/>
        </w:rPr>
        <w:t xml:space="preserve"> recurring, asphyxiating political nightmares of absolute exclusion.</w:t>
      </w:r>
    </w:p>
    <w:p w14:paraId="4452675E" w14:textId="77777777" w:rsidR="00DB5968" w:rsidRPr="00C1362F" w:rsidRDefault="00DB5968" w:rsidP="00DB5968">
      <w:pPr>
        <w:rPr>
          <w:rFonts w:asciiTheme="minorHAnsi" w:hAnsiTheme="minorHAnsi"/>
          <w:sz w:val="16"/>
        </w:rPr>
      </w:pPr>
    </w:p>
    <w:p w14:paraId="28545A64" w14:textId="77777777" w:rsidR="00DB5968" w:rsidRPr="00C1362F" w:rsidRDefault="00DB5968" w:rsidP="00DB5968">
      <w:pPr>
        <w:pStyle w:val="Heading4"/>
        <w:rPr>
          <w:rFonts w:asciiTheme="minorHAnsi" w:hAnsiTheme="minorHAnsi"/>
        </w:rPr>
      </w:pPr>
      <w:r w:rsidRPr="00C1362F">
        <w:rPr>
          <w:rFonts w:asciiTheme="minorHAnsi" w:hAnsiTheme="minorHAnsi"/>
        </w:rPr>
        <w:t>Exclusion is inevitable—attempts to erase boundaries only reify the distinction between the human and the inhuman</w:t>
      </w:r>
    </w:p>
    <w:p w14:paraId="471C6E9E" w14:textId="77777777" w:rsidR="00DB5968" w:rsidRPr="00C1362F" w:rsidRDefault="00DB5968" w:rsidP="00DB5968">
      <w:pPr>
        <w:rPr>
          <w:rStyle w:val="StyleStyleBold12pt"/>
          <w:rFonts w:asciiTheme="minorHAnsi" w:hAnsiTheme="minorHAnsi"/>
        </w:rPr>
      </w:pPr>
      <w:r w:rsidRPr="00C1362F">
        <w:rPr>
          <w:rStyle w:val="StyleStyleBold12pt"/>
          <w:rFonts w:asciiTheme="minorHAnsi" w:hAnsiTheme="minorHAnsi"/>
        </w:rPr>
        <w:t>Rasch 5</w:t>
      </w:r>
    </w:p>
    <w:p w14:paraId="28CC7765" w14:textId="77777777" w:rsidR="00DB5968" w:rsidRPr="00C1362F" w:rsidRDefault="00DB5968" w:rsidP="00DB5968">
      <w:pPr>
        <w:rPr>
          <w:rFonts w:asciiTheme="minorHAnsi" w:hAnsiTheme="minorHAnsi"/>
        </w:rPr>
      </w:pPr>
      <w:r w:rsidRPr="00C1362F">
        <w:rPr>
          <w:rFonts w:asciiTheme="minorHAnsi" w:hAnsiTheme="minorHAnsi"/>
        </w:rPr>
        <w:t>(William Rasch is the Henry H. H. Remak Professor of Germanic Studies at Indiana University, “Lines in the Sand: Enmity as a∂ Structuring Principle,” The South Atlantic Quarterly 104:2, Spring 2005, pp. 260-261, http://saq.dukejournals.org/content/104/2/253.full.pdf, BC)</w:t>
      </w:r>
    </w:p>
    <w:p w14:paraId="470D28EB" w14:textId="77777777" w:rsidR="00DB5968" w:rsidRPr="00C1362F" w:rsidRDefault="00DB5968" w:rsidP="00DB5968">
      <w:pPr>
        <w:rPr>
          <w:rFonts w:asciiTheme="minorHAnsi" w:hAnsiTheme="minorHAnsi"/>
        </w:rPr>
      </w:pPr>
    </w:p>
    <w:p w14:paraId="5EE7A74C" w14:textId="77777777" w:rsidR="00DB5968" w:rsidRPr="00C1362F" w:rsidRDefault="00DB5968" w:rsidP="00DB5968">
      <w:pPr>
        <w:rPr>
          <w:rFonts w:asciiTheme="minorHAnsi" w:hAnsiTheme="minorHAnsi"/>
          <w:sz w:val="16"/>
        </w:rPr>
      </w:pPr>
      <w:r w:rsidRPr="00C1362F">
        <w:rPr>
          <w:rStyle w:val="StyleBoldUnderline"/>
          <w:rFonts w:asciiTheme="minorHAnsi" w:hAnsiTheme="minorHAnsi"/>
        </w:rPr>
        <w:t>Schmitt</w:t>
      </w:r>
      <w:r w:rsidRPr="00C1362F">
        <w:rPr>
          <w:rFonts w:asciiTheme="minorHAnsi" w:hAnsiTheme="minorHAnsi"/>
          <w:sz w:val="16"/>
        </w:rPr>
        <w:t xml:space="preserve">, then, starts from the premise of imperfection and </w:t>
      </w:r>
      <w:r w:rsidRPr="00C1362F">
        <w:rPr>
          <w:rStyle w:val="Emphasis"/>
          <w:rFonts w:asciiTheme="minorHAnsi" w:hAnsiTheme="minorHAnsi"/>
        </w:rPr>
        <w:t>acknowledges</w:t>
      </w:r>
      <w:r w:rsidRPr="00C1362F">
        <w:rPr>
          <w:rStyle w:val="Emphasis"/>
          <w:rFonts w:asciiTheme="minorHAnsi" w:hAnsiTheme="minorHAnsi"/>
          <w:sz w:val="12"/>
        </w:rPr>
        <w:t xml:space="preserve">∂ </w:t>
      </w:r>
      <w:r w:rsidRPr="00C1362F">
        <w:rPr>
          <w:rStyle w:val="Emphasis"/>
          <w:rFonts w:asciiTheme="minorHAnsi" w:hAnsiTheme="minorHAnsi"/>
        </w:rPr>
        <w:t>an ontological priority of violence.</w:t>
      </w:r>
      <w:r w:rsidRPr="00C1362F">
        <w:rPr>
          <w:rFonts w:asciiTheme="minorHAnsi" w:hAnsiTheme="minorHAnsi"/>
          <w:sz w:val="16"/>
        </w:rPr>
        <w:t xml:space="preserve"> If, he reasons, one starts with the rather</w:t>
      </w:r>
      <w:r w:rsidRPr="00C1362F">
        <w:rPr>
          <w:rFonts w:asciiTheme="minorHAnsi" w:hAnsiTheme="minorHAnsi"/>
          <w:sz w:val="12"/>
        </w:rPr>
        <w:t>∂</w:t>
      </w:r>
      <w:r w:rsidRPr="00C1362F">
        <w:rPr>
          <w:rFonts w:asciiTheme="minorHAnsi" w:hAnsiTheme="minorHAnsi"/>
          <w:sz w:val="16"/>
        </w:rPr>
        <w:t xml:space="preserve"> biblical notions of sin and guilt, not natural innocence, then homogeneity,</w:t>
      </w:r>
      <w:r w:rsidRPr="00C1362F">
        <w:rPr>
          <w:rFonts w:asciiTheme="minorHAnsi" w:hAnsiTheme="minorHAnsi"/>
          <w:sz w:val="12"/>
        </w:rPr>
        <w:t>∂</w:t>
      </w:r>
      <w:r w:rsidRPr="00C1362F">
        <w:rPr>
          <w:rFonts w:asciiTheme="minorHAnsi" w:hAnsiTheme="minorHAnsi"/>
          <w:sz w:val="16"/>
        </w:rPr>
        <w:t xml:space="preserve"> being contingent, historical, and not the least natural, must be predicated</w:t>
      </w:r>
      <w:r w:rsidRPr="00C1362F">
        <w:rPr>
          <w:rFonts w:asciiTheme="minorHAnsi" w:hAnsiTheme="minorHAnsi"/>
          <w:sz w:val="12"/>
        </w:rPr>
        <w:t>∂</w:t>
      </w:r>
      <w:r w:rsidRPr="00C1362F">
        <w:rPr>
          <w:rFonts w:asciiTheme="minorHAnsi" w:hAnsiTheme="minorHAnsi"/>
          <w:sz w:val="16"/>
        </w:rPr>
        <w:t xml:space="preserve"> on heterogeneity. That is, citizenship or participation or community must</w:t>
      </w:r>
      <w:r w:rsidRPr="00C1362F">
        <w:rPr>
          <w:rFonts w:asciiTheme="minorHAnsi" w:hAnsiTheme="minorHAnsi"/>
          <w:sz w:val="12"/>
        </w:rPr>
        <w:t>∂</w:t>
      </w:r>
      <w:r w:rsidRPr="00C1362F">
        <w:rPr>
          <w:rFonts w:asciiTheme="minorHAnsi" w:hAnsiTheme="minorHAnsi"/>
          <w:sz w:val="16"/>
        </w:rPr>
        <w:t xml:space="preserve"> be constructed, not assumed, and can only be local, circumscribed, not</w:t>
      </w:r>
      <w:r w:rsidRPr="00C1362F">
        <w:rPr>
          <w:rFonts w:asciiTheme="minorHAnsi" w:hAnsiTheme="minorHAnsi"/>
          <w:sz w:val="12"/>
        </w:rPr>
        <w:t>∂</w:t>
      </w:r>
      <w:r w:rsidRPr="00C1362F">
        <w:rPr>
          <w:rFonts w:asciiTheme="minorHAnsi" w:hAnsiTheme="minorHAnsi"/>
          <w:sz w:val="16"/>
        </w:rPr>
        <w:t xml:space="preserve"> global. </w:t>
      </w:r>
      <w:r w:rsidRPr="00C1362F">
        <w:rPr>
          <w:rStyle w:val="StyleBoldUnderline"/>
          <w:rFonts w:asciiTheme="minorHAnsi" w:hAnsiTheme="minorHAnsi"/>
        </w:rPr>
        <w:t>One recognizes one’s own in the face of the other and knows the</w:t>
      </w:r>
      <w:r w:rsidRPr="00C1362F">
        <w:rPr>
          <w:rStyle w:val="StyleBoldUnderline"/>
          <w:rFonts w:asciiTheme="minorHAnsi" w:hAnsiTheme="minorHAnsi"/>
          <w:sz w:val="12"/>
        </w:rPr>
        <w:t xml:space="preserve">∂ </w:t>
      </w:r>
      <w:r w:rsidRPr="00C1362F">
        <w:rPr>
          <w:rStyle w:val="StyleBoldUnderline"/>
          <w:rFonts w:asciiTheme="minorHAnsi" w:hAnsiTheme="minorHAnsi"/>
        </w:rPr>
        <w:t>comfort of inclusion only as the necessary result of exclusion</w:t>
      </w:r>
      <w:r w:rsidRPr="00C1362F">
        <w:rPr>
          <w:rFonts w:asciiTheme="minorHAnsi" w:hAnsiTheme="minorHAnsi"/>
          <w:sz w:val="16"/>
        </w:rPr>
        <w:t>—though in</w:t>
      </w:r>
      <w:r w:rsidRPr="00C1362F">
        <w:rPr>
          <w:rFonts w:asciiTheme="minorHAnsi" w:hAnsiTheme="minorHAnsi"/>
          <w:sz w:val="12"/>
        </w:rPr>
        <w:t>∂</w:t>
      </w:r>
      <w:r w:rsidRPr="00C1362F">
        <w:rPr>
          <w:rFonts w:asciiTheme="minorHAnsi" w:hAnsiTheme="minorHAnsi"/>
          <w:sz w:val="16"/>
        </w:rPr>
        <w:t xml:space="preserve"> modern, functionally differentiated society, those inclusions and exclusions</w:t>
      </w:r>
      <w:r w:rsidRPr="00C1362F">
        <w:rPr>
          <w:rFonts w:asciiTheme="minorHAnsi" w:hAnsiTheme="minorHAnsi"/>
          <w:sz w:val="12"/>
        </w:rPr>
        <w:t>∂</w:t>
      </w:r>
      <w:r w:rsidRPr="00C1362F">
        <w:rPr>
          <w:rFonts w:asciiTheme="minorHAnsi" w:hAnsiTheme="minorHAnsi"/>
          <w:sz w:val="16"/>
        </w:rPr>
        <w:t xml:space="preserve"> may be multiple, contradictory, and not necessarily tied to place. ‘‘An absolute</w:t>
      </w:r>
      <w:r w:rsidRPr="00C1362F">
        <w:rPr>
          <w:rFonts w:asciiTheme="minorHAnsi" w:hAnsiTheme="minorHAnsi"/>
          <w:sz w:val="12"/>
        </w:rPr>
        <w:t>∂</w:t>
      </w:r>
      <w:r w:rsidRPr="00C1362F">
        <w:rPr>
          <w:rFonts w:asciiTheme="minorHAnsi" w:hAnsiTheme="minorHAnsi"/>
          <w:sz w:val="16"/>
        </w:rPr>
        <w:t xml:space="preserve"> human equality,’’ Schmitt writes in his Crisis of Parliamentary Democracy,</w:t>
      </w:r>
      <w:r w:rsidRPr="00C1362F">
        <w:rPr>
          <w:rFonts w:asciiTheme="minorHAnsi" w:hAnsiTheme="minorHAnsi"/>
          <w:sz w:val="12"/>
        </w:rPr>
        <w:t>∂</w:t>
      </w:r>
      <w:r w:rsidRPr="00C1362F">
        <w:rPr>
          <w:rFonts w:asciiTheme="minorHAnsi" w:hAnsiTheme="minorHAnsi"/>
          <w:sz w:val="16"/>
        </w:rPr>
        <w:t xml:space="preserve"> ‘‘would be an equality without the necessary correlate of inequality</w:t>
      </w:r>
      <w:r w:rsidRPr="00C1362F">
        <w:rPr>
          <w:rFonts w:asciiTheme="minorHAnsi" w:hAnsiTheme="minorHAnsi"/>
          <w:sz w:val="12"/>
        </w:rPr>
        <w:t>∂</w:t>
      </w:r>
      <w:r w:rsidRPr="00C1362F">
        <w:rPr>
          <w:rFonts w:asciiTheme="minorHAnsi" w:hAnsiTheme="minorHAnsi"/>
          <w:sz w:val="16"/>
        </w:rPr>
        <w:t xml:space="preserve"> and as a result conceptually and practically meaningless, an indifferent</w:t>
      </w:r>
      <w:r w:rsidRPr="00C1362F">
        <w:rPr>
          <w:rFonts w:asciiTheme="minorHAnsi" w:hAnsiTheme="minorHAnsi"/>
          <w:sz w:val="12"/>
        </w:rPr>
        <w:t>∂</w:t>
      </w:r>
      <w:r w:rsidRPr="00C1362F">
        <w:rPr>
          <w:rFonts w:asciiTheme="minorHAnsi" w:hAnsiTheme="minorHAnsi"/>
          <w:sz w:val="16"/>
        </w:rPr>
        <w:t xml:space="preserve"> equality. . . . Substantive inequalities would in no way disappear from the</w:t>
      </w:r>
      <w:r w:rsidRPr="00C1362F">
        <w:rPr>
          <w:rFonts w:asciiTheme="minorHAnsi" w:hAnsiTheme="minorHAnsi"/>
          <w:sz w:val="12"/>
        </w:rPr>
        <w:t>∂</w:t>
      </w:r>
      <w:r w:rsidRPr="00C1362F">
        <w:rPr>
          <w:rFonts w:asciiTheme="minorHAnsi" w:hAnsiTheme="minorHAnsi"/>
          <w:sz w:val="16"/>
        </w:rPr>
        <w:t xml:space="preserve"> world and the state; they would shift into another sphere, perhaps separated</w:t>
      </w:r>
      <w:r w:rsidRPr="00C1362F">
        <w:rPr>
          <w:rFonts w:asciiTheme="minorHAnsi" w:hAnsiTheme="minorHAnsi"/>
          <w:sz w:val="12"/>
        </w:rPr>
        <w:t>∂</w:t>
      </w:r>
      <w:r w:rsidRPr="00C1362F">
        <w:rPr>
          <w:rFonts w:asciiTheme="minorHAnsi" w:hAnsiTheme="minorHAnsi"/>
          <w:sz w:val="16"/>
        </w:rPr>
        <w:t xml:space="preserve"> from the political and concentrated in the economic, leaving this area to</w:t>
      </w:r>
      <w:r w:rsidRPr="00C1362F">
        <w:rPr>
          <w:rFonts w:asciiTheme="minorHAnsi" w:hAnsiTheme="minorHAnsi"/>
          <w:sz w:val="12"/>
        </w:rPr>
        <w:t>∂</w:t>
      </w:r>
      <w:r w:rsidRPr="00C1362F">
        <w:rPr>
          <w:rFonts w:asciiTheme="minorHAnsi" w:hAnsiTheme="minorHAnsi"/>
          <w:sz w:val="16"/>
        </w:rPr>
        <w:t xml:space="preserve"> take on a new, disproportionately decisive importance.’’6 This, Schmitt’s, is</w:t>
      </w:r>
      <w:r w:rsidRPr="00C1362F">
        <w:rPr>
          <w:rFonts w:asciiTheme="minorHAnsi" w:hAnsiTheme="minorHAnsi"/>
          <w:sz w:val="12"/>
        </w:rPr>
        <w:t>∂</w:t>
      </w:r>
      <w:r w:rsidRPr="00C1362F">
        <w:rPr>
          <w:rFonts w:asciiTheme="minorHAnsi" w:hAnsiTheme="minorHAnsi"/>
          <w:sz w:val="16"/>
        </w:rPr>
        <w:t xml:space="preserve"> not a popular sentiment, even if it echoes somewhat the Marxist distinction</w:t>
      </w:r>
      <w:r w:rsidRPr="00C1362F">
        <w:rPr>
          <w:rFonts w:asciiTheme="minorHAnsi" w:hAnsiTheme="minorHAnsi"/>
          <w:sz w:val="12"/>
        </w:rPr>
        <w:t>∂</w:t>
      </w:r>
      <w:r w:rsidRPr="00C1362F">
        <w:rPr>
          <w:rFonts w:asciiTheme="minorHAnsi" w:hAnsiTheme="minorHAnsi"/>
          <w:sz w:val="16"/>
        </w:rPr>
        <w:t xml:space="preserve"> between a political and a social democracy, between a formal and substantial</w:t>
      </w:r>
      <w:r w:rsidRPr="00C1362F">
        <w:rPr>
          <w:rFonts w:asciiTheme="minorHAnsi" w:hAnsiTheme="minorHAnsi"/>
          <w:sz w:val="12"/>
        </w:rPr>
        <w:t>∂</w:t>
      </w:r>
      <w:r w:rsidRPr="00C1362F">
        <w:rPr>
          <w:rFonts w:asciiTheme="minorHAnsi" w:hAnsiTheme="minorHAnsi"/>
          <w:sz w:val="16"/>
        </w:rPr>
        <w:t xml:space="preserve"> equality. But if one acknowledges that at least </w:t>
      </w:r>
      <w:r w:rsidRPr="00C1362F">
        <w:rPr>
          <w:rStyle w:val="StyleBoldUnderline"/>
          <w:rFonts w:asciiTheme="minorHAnsi" w:hAnsiTheme="minorHAnsi"/>
        </w:rPr>
        <w:t>within modernity</w:t>
      </w:r>
      <w:r w:rsidRPr="00C1362F">
        <w:rPr>
          <w:rStyle w:val="StyleBoldUnderline"/>
          <w:rFonts w:asciiTheme="minorHAnsi" w:hAnsiTheme="minorHAnsi"/>
          <w:sz w:val="12"/>
        </w:rPr>
        <w:t xml:space="preserve">∂ </w:t>
      </w:r>
      <w:r w:rsidRPr="00C1362F">
        <w:rPr>
          <w:rStyle w:val="StyleBoldUnderline"/>
          <w:rFonts w:asciiTheme="minorHAnsi" w:hAnsiTheme="minorHAnsi"/>
        </w:rPr>
        <w:t>all inclusion requires exclusion, that inclusions and exclusions in addition</w:t>
      </w:r>
      <w:r w:rsidRPr="00C1362F">
        <w:rPr>
          <w:rStyle w:val="StyleBoldUnderline"/>
          <w:rFonts w:asciiTheme="minorHAnsi" w:hAnsiTheme="minorHAnsi"/>
          <w:sz w:val="12"/>
        </w:rPr>
        <w:t xml:space="preserve">∂ </w:t>
      </w:r>
      <w:r w:rsidRPr="00C1362F">
        <w:rPr>
          <w:rStyle w:val="StyleBoldUnderline"/>
          <w:rFonts w:asciiTheme="minorHAnsi" w:hAnsiTheme="minorHAnsi"/>
        </w:rPr>
        <w:t>to being unavoidable are also contingent and malleable</w:t>
      </w:r>
      <w:r w:rsidRPr="00C1362F">
        <w:rPr>
          <w:rFonts w:asciiTheme="minorHAnsi" w:hAnsiTheme="minorHAnsi"/>
          <w:sz w:val="16"/>
        </w:rPr>
        <w:t>, then rather than</w:t>
      </w:r>
      <w:r w:rsidRPr="00C1362F">
        <w:rPr>
          <w:rFonts w:asciiTheme="minorHAnsi" w:hAnsiTheme="minorHAnsi"/>
          <w:sz w:val="12"/>
        </w:rPr>
        <w:t>∂</w:t>
      </w:r>
      <w:r w:rsidRPr="00C1362F">
        <w:rPr>
          <w:rFonts w:asciiTheme="minorHAnsi" w:hAnsiTheme="minorHAnsi"/>
          <w:sz w:val="16"/>
        </w:rPr>
        <w:t xml:space="preserve"> react with dismay, one might see in this ‘‘logical fact,’’ if fact it is, both the</w:t>
      </w:r>
      <w:r w:rsidRPr="00C1362F">
        <w:rPr>
          <w:rFonts w:asciiTheme="minorHAnsi" w:hAnsiTheme="minorHAnsi"/>
          <w:sz w:val="12"/>
        </w:rPr>
        <w:t>∂</w:t>
      </w:r>
      <w:r w:rsidRPr="00C1362F">
        <w:rPr>
          <w:rFonts w:asciiTheme="minorHAnsi" w:hAnsiTheme="minorHAnsi"/>
          <w:sz w:val="16"/>
        </w:rPr>
        <w:t xml:space="preserve"> condition for the possibility of dissent and the condition for the possibility</w:t>
      </w:r>
      <w:r w:rsidRPr="00C1362F">
        <w:rPr>
          <w:rFonts w:asciiTheme="minorHAnsi" w:hAnsiTheme="minorHAnsi"/>
          <w:sz w:val="12"/>
        </w:rPr>
        <w:t>∂</w:t>
      </w:r>
      <w:r w:rsidRPr="00C1362F">
        <w:rPr>
          <w:rFonts w:asciiTheme="minorHAnsi" w:hAnsiTheme="minorHAnsi"/>
          <w:sz w:val="16"/>
        </w:rPr>
        <w:t xml:space="preserve"> of recognizing in the one who resists and disagrees a fellow human being</w:t>
      </w:r>
      <w:r w:rsidRPr="00C1362F">
        <w:rPr>
          <w:rFonts w:asciiTheme="minorHAnsi" w:hAnsiTheme="minorHAnsi"/>
          <w:sz w:val="12"/>
        </w:rPr>
        <w:t>∂</w:t>
      </w:r>
      <w:r w:rsidRPr="00C1362F">
        <w:rPr>
          <w:rFonts w:asciiTheme="minorHAnsi" w:hAnsiTheme="minorHAnsi"/>
          <w:sz w:val="16"/>
        </w:rPr>
        <w:t xml:space="preserve"> and thus legitimate political opponent, not a Lyon or Tyger or other Savage</w:t>
      </w:r>
      <w:r w:rsidRPr="00C1362F">
        <w:rPr>
          <w:rFonts w:asciiTheme="minorHAnsi" w:hAnsiTheme="minorHAnsi"/>
          <w:sz w:val="12"/>
        </w:rPr>
        <w:t>∂</w:t>
      </w:r>
      <w:r w:rsidRPr="00C1362F">
        <w:rPr>
          <w:rFonts w:asciiTheme="minorHAnsi" w:hAnsiTheme="minorHAnsi"/>
          <w:sz w:val="16"/>
        </w:rPr>
        <w:t xml:space="preserve"> Beast</w:t>
      </w:r>
      <w:r w:rsidRPr="00C1362F">
        <w:rPr>
          <w:rFonts w:asciiTheme="minorHAnsi" w:hAnsiTheme="minorHAnsi"/>
          <w:sz w:val="12"/>
        </w:rPr>
        <w:t>∂</w:t>
      </w:r>
      <w:r w:rsidRPr="00C1362F">
        <w:rPr>
          <w:rFonts w:asciiTheme="minorHAnsi" w:hAnsiTheme="minorHAnsi"/>
          <w:sz w:val="16"/>
        </w:rPr>
        <w:t xml:space="preserve"> For it is not that </w:t>
      </w:r>
      <w:r w:rsidRPr="00C1362F">
        <w:rPr>
          <w:rStyle w:val="StyleBoldUnderline"/>
          <w:rFonts w:asciiTheme="minorHAnsi" w:hAnsiTheme="minorHAnsi"/>
        </w:rPr>
        <w:t>exclusions are miraculously made absent once distinctions</w:t>
      </w:r>
      <w:r w:rsidRPr="00C1362F">
        <w:rPr>
          <w:rStyle w:val="StyleBoldUnderline"/>
          <w:rFonts w:asciiTheme="minorHAnsi" w:hAnsiTheme="minorHAnsi"/>
          <w:sz w:val="12"/>
        </w:rPr>
        <w:t xml:space="preserve">∂ </w:t>
      </w:r>
      <w:r w:rsidRPr="00C1362F">
        <w:rPr>
          <w:rStyle w:val="StyleBoldUnderline"/>
          <w:rFonts w:asciiTheme="minorHAnsi" w:hAnsiTheme="minorHAnsi"/>
        </w:rPr>
        <w:t>are not formally drawn.</w:t>
      </w:r>
      <w:r w:rsidRPr="00C1362F">
        <w:rPr>
          <w:rFonts w:asciiTheme="minorHAnsi" w:hAnsiTheme="minorHAnsi"/>
          <w:sz w:val="16"/>
        </w:rPr>
        <w:t xml:space="preserve"> On the contrary, </w:t>
      </w:r>
      <w:r w:rsidRPr="00C1362F">
        <w:rPr>
          <w:rStyle w:val="StyleBoldUnderline"/>
          <w:rFonts w:asciiTheme="minorHAnsi" w:hAnsiTheme="minorHAnsi"/>
        </w:rPr>
        <w:t>unacknowledged distinctions</w:t>
      </w:r>
      <w:r w:rsidRPr="00C1362F">
        <w:rPr>
          <w:rFonts w:asciiTheme="minorHAnsi" w:hAnsiTheme="minorHAnsi"/>
          <w:sz w:val="16"/>
        </w:rPr>
        <w:t>,</w:t>
      </w:r>
      <w:r w:rsidRPr="00C1362F">
        <w:rPr>
          <w:rFonts w:asciiTheme="minorHAnsi" w:hAnsiTheme="minorHAnsi"/>
          <w:sz w:val="12"/>
        </w:rPr>
        <w:t>∂</w:t>
      </w:r>
      <w:r w:rsidRPr="00C1362F">
        <w:rPr>
          <w:rFonts w:asciiTheme="minorHAnsi" w:hAnsiTheme="minorHAnsi"/>
          <w:sz w:val="16"/>
        </w:rPr>
        <w:t xml:space="preserve"> and those who are distinguished by them, </w:t>
      </w:r>
      <w:r w:rsidRPr="00C1362F">
        <w:rPr>
          <w:rStyle w:val="Emphasis"/>
          <w:rFonts w:asciiTheme="minorHAnsi" w:hAnsiTheme="minorHAnsi"/>
        </w:rPr>
        <w:t>simply go underground,</w:t>
      </w:r>
      <w:r w:rsidRPr="00C1362F">
        <w:rPr>
          <w:rStyle w:val="Emphasis"/>
          <w:rFonts w:asciiTheme="minorHAnsi" w:hAnsiTheme="minorHAnsi"/>
          <w:sz w:val="12"/>
        </w:rPr>
        <w:t xml:space="preserve">∂ </w:t>
      </w:r>
      <w:r w:rsidRPr="00C1362F">
        <w:rPr>
          <w:rStyle w:val="Emphasis"/>
          <w:rFonts w:asciiTheme="minorHAnsi" w:hAnsiTheme="minorHAnsi"/>
        </w:rPr>
        <w:t>become invisible, and grow stronger, more absolute, in their violent and</w:t>
      </w:r>
      <w:r w:rsidRPr="00C1362F">
        <w:rPr>
          <w:rStyle w:val="Emphasis"/>
          <w:rFonts w:asciiTheme="minorHAnsi" w:hAnsiTheme="minorHAnsi"/>
          <w:sz w:val="12"/>
        </w:rPr>
        <w:t xml:space="preserve">∂ </w:t>
      </w:r>
      <w:r w:rsidRPr="00C1362F">
        <w:rPr>
          <w:rStyle w:val="Emphasis"/>
          <w:rFonts w:asciiTheme="minorHAnsi" w:hAnsiTheme="minorHAnsi"/>
        </w:rPr>
        <w:t>explosive force.</w:t>
      </w:r>
      <w:r w:rsidRPr="00C1362F">
        <w:rPr>
          <w:rFonts w:asciiTheme="minorHAnsi" w:hAnsiTheme="minorHAnsi"/>
          <w:sz w:val="16"/>
        </w:rPr>
        <w:t xml:space="preserve"> </w:t>
      </w:r>
      <w:r w:rsidRPr="00C1362F">
        <w:rPr>
          <w:rStyle w:val="StyleBoldUnderline"/>
          <w:rFonts w:asciiTheme="minorHAnsi" w:hAnsiTheme="minorHAnsi"/>
        </w:rPr>
        <w:t>When the</w:t>
      </w:r>
      <w:r w:rsidRPr="00C1362F">
        <w:rPr>
          <w:rFonts w:asciiTheme="minorHAnsi" w:hAnsiTheme="minorHAnsi"/>
          <w:sz w:val="16"/>
        </w:rPr>
        <w:t xml:space="preserve"> retrograde and </w:t>
      </w:r>
      <w:r w:rsidRPr="00C1362F">
        <w:rPr>
          <w:rStyle w:val="StyleBoldUnderline"/>
          <w:rFonts w:asciiTheme="minorHAnsi" w:hAnsiTheme="minorHAnsi"/>
        </w:rPr>
        <w:t>condemned distinction between</w:t>
      </w:r>
      <w:r w:rsidRPr="00C1362F">
        <w:rPr>
          <w:rStyle w:val="StyleBoldUnderline"/>
          <w:rFonts w:asciiTheme="minorHAnsi" w:hAnsiTheme="minorHAnsi"/>
          <w:sz w:val="12"/>
        </w:rPr>
        <w:t xml:space="preserve">∂ </w:t>
      </w:r>
      <w:r w:rsidRPr="00C1362F">
        <w:rPr>
          <w:rStyle w:val="StyleBoldUnderline"/>
          <w:rFonts w:asciiTheme="minorHAnsi" w:hAnsiTheme="minorHAnsi"/>
        </w:rPr>
        <w:t>the ‘‘Greek’’ and the ‘‘barbarian’’ becomes a simple</w:t>
      </w:r>
      <w:r w:rsidRPr="00C1362F">
        <w:rPr>
          <w:rFonts w:asciiTheme="minorHAnsi" w:hAnsiTheme="minorHAnsi"/>
          <w:sz w:val="16"/>
        </w:rPr>
        <w:t xml:space="preserve">, sanguine </w:t>
      </w:r>
      <w:r w:rsidRPr="00C1362F">
        <w:rPr>
          <w:rStyle w:val="StyleBoldUnderline"/>
          <w:rFonts w:asciiTheme="minorHAnsi" w:hAnsiTheme="minorHAnsi"/>
        </w:rPr>
        <w:t>affirmation</w:t>
      </w:r>
      <w:r w:rsidRPr="00C1362F">
        <w:rPr>
          <w:rStyle w:val="StyleBoldUnderline"/>
          <w:rFonts w:asciiTheme="minorHAnsi" w:hAnsiTheme="minorHAnsi"/>
          <w:sz w:val="12"/>
        </w:rPr>
        <w:t xml:space="preserve">∂ </w:t>
      </w:r>
      <w:r w:rsidRPr="00C1362F">
        <w:rPr>
          <w:rStyle w:val="StyleBoldUnderline"/>
          <w:rFonts w:asciiTheme="minorHAnsi" w:hAnsiTheme="minorHAnsi"/>
        </w:rPr>
        <w:t>of humanity, this i</w:t>
      </w:r>
      <w:r w:rsidRPr="00C1362F">
        <w:rPr>
          <w:rFonts w:asciiTheme="minorHAnsi" w:hAnsiTheme="minorHAnsi"/>
          <w:sz w:val="16"/>
        </w:rPr>
        <w:t xml:space="preserve">deal </w:t>
      </w:r>
      <w:r w:rsidRPr="00C1362F">
        <w:rPr>
          <w:rStyle w:val="StyleBoldUnderline"/>
          <w:rFonts w:asciiTheme="minorHAnsi" w:hAnsiTheme="minorHAnsi"/>
        </w:rPr>
        <w:t>affirmation actually turns out to be nothing other</w:t>
      </w:r>
      <w:r w:rsidRPr="00C1362F">
        <w:rPr>
          <w:rStyle w:val="StyleBoldUnderline"/>
          <w:rFonts w:asciiTheme="minorHAnsi" w:hAnsiTheme="minorHAnsi"/>
          <w:sz w:val="12"/>
        </w:rPr>
        <w:t xml:space="preserve">∂ </w:t>
      </w:r>
      <w:r w:rsidRPr="00C1362F">
        <w:rPr>
          <w:rStyle w:val="StyleBoldUnderline"/>
          <w:rFonts w:asciiTheme="minorHAnsi" w:hAnsiTheme="minorHAnsi"/>
        </w:rPr>
        <w:t>than a distinction drawn between all those who</w:t>
      </w:r>
      <w:r w:rsidRPr="00C1362F">
        <w:rPr>
          <w:rFonts w:asciiTheme="minorHAnsi" w:hAnsiTheme="minorHAnsi"/>
          <w:sz w:val="16"/>
        </w:rPr>
        <w:t xml:space="preserve">, </w:t>
      </w:r>
      <w:r w:rsidRPr="00C1362F">
        <w:rPr>
          <w:rStyle w:val="StyleBoldUnderline"/>
          <w:rFonts w:asciiTheme="minorHAnsi" w:hAnsiTheme="minorHAnsi"/>
        </w:rPr>
        <w:t>by their right behavior,</w:t>
      </w:r>
      <w:r w:rsidRPr="00C1362F">
        <w:rPr>
          <w:rStyle w:val="StyleBoldUnderline"/>
          <w:rFonts w:asciiTheme="minorHAnsi" w:hAnsiTheme="minorHAnsi"/>
          <w:sz w:val="12"/>
        </w:rPr>
        <w:t xml:space="preserve">∂ </w:t>
      </w:r>
      <w:r w:rsidRPr="00C1362F">
        <w:rPr>
          <w:rStyle w:val="StyleBoldUnderline"/>
          <w:rFonts w:asciiTheme="minorHAnsi" w:hAnsiTheme="minorHAnsi"/>
        </w:rPr>
        <w:t>show themselves to be truly ‘‘human’’ and those who,</w:t>
      </w:r>
      <w:r w:rsidRPr="00C1362F">
        <w:rPr>
          <w:rFonts w:asciiTheme="minorHAnsi" w:hAnsiTheme="minorHAnsi"/>
          <w:sz w:val="16"/>
        </w:rPr>
        <w:t xml:space="preserve"> alas, </w:t>
      </w:r>
      <w:r w:rsidRPr="00C1362F">
        <w:rPr>
          <w:rStyle w:val="StyleBoldUnderline"/>
          <w:rFonts w:asciiTheme="minorHAnsi" w:hAnsiTheme="minorHAnsi"/>
        </w:rPr>
        <w:t>by their perverse</w:t>
      </w:r>
      <w:r w:rsidRPr="00C1362F">
        <w:rPr>
          <w:rStyle w:val="StyleBoldUnderline"/>
          <w:rFonts w:asciiTheme="minorHAnsi" w:hAnsiTheme="minorHAnsi"/>
          <w:sz w:val="12"/>
        </w:rPr>
        <w:t xml:space="preserve">∂ </w:t>
      </w:r>
      <w:r w:rsidRPr="00C1362F">
        <w:rPr>
          <w:rStyle w:val="StyleBoldUnderline"/>
          <w:rFonts w:asciiTheme="minorHAnsi" w:hAnsiTheme="minorHAnsi"/>
        </w:rPr>
        <w:t>dissent, have revealed themselves to be evildoers,</w:t>
      </w:r>
      <w:r w:rsidRPr="00C1362F">
        <w:rPr>
          <w:rFonts w:asciiTheme="minorHAnsi" w:hAnsiTheme="minorHAnsi"/>
          <w:sz w:val="16"/>
        </w:rPr>
        <w:t xml:space="preserve"> to be ‘‘inhuman.’’</w:t>
      </w:r>
      <w:r w:rsidRPr="00C1362F">
        <w:rPr>
          <w:rFonts w:asciiTheme="minorHAnsi" w:hAnsiTheme="minorHAnsi"/>
          <w:sz w:val="12"/>
        </w:rPr>
        <w:t>∂</w:t>
      </w:r>
      <w:r w:rsidRPr="00C1362F">
        <w:rPr>
          <w:rFonts w:asciiTheme="minorHAnsi" w:hAnsiTheme="minorHAnsi"/>
          <w:sz w:val="16"/>
        </w:rPr>
        <w:t xml:space="preserve"> </w:t>
      </w:r>
      <w:r w:rsidRPr="00C1362F">
        <w:rPr>
          <w:rStyle w:val="StyleBoldUnderline"/>
          <w:rFonts w:asciiTheme="minorHAnsi" w:hAnsiTheme="minorHAnsi"/>
        </w:rPr>
        <w:t>Deliberate, visible, ‘‘external’’ distinctions that demarcate a space in which a</w:t>
      </w:r>
      <w:r w:rsidRPr="00C1362F">
        <w:rPr>
          <w:rStyle w:val="StyleBoldUnderline"/>
          <w:rFonts w:asciiTheme="minorHAnsi" w:hAnsiTheme="minorHAnsi"/>
          <w:sz w:val="12"/>
        </w:rPr>
        <w:t xml:space="preserve">∂ </w:t>
      </w:r>
      <w:r w:rsidRPr="00C1362F">
        <w:rPr>
          <w:rStyle w:val="StyleBoldUnderline"/>
          <w:rFonts w:asciiTheme="minorHAnsi" w:hAnsiTheme="minorHAnsi"/>
        </w:rPr>
        <w:t>‘‘we’’ can recognize its difference from a ‘‘they</w:t>
      </w:r>
      <w:r w:rsidRPr="00C1362F">
        <w:rPr>
          <w:rFonts w:asciiTheme="minorHAnsi" w:hAnsiTheme="minorHAnsi"/>
          <w:sz w:val="16"/>
        </w:rPr>
        <w:t>,’’ preferably without marking</w:t>
      </w:r>
      <w:r w:rsidRPr="00C1362F">
        <w:rPr>
          <w:rFonts w:asciiTheme="minorHAnsi" w:hAnsiTheme="minorHAnsi"/>
          <w:sz w:val="12"/>
        </w:rPr>
        <w:t>∂</w:t>
      </w:r>
      <w:r w:rsidRPr="00C1362F">
        <w:rPr>
          <w:rFonts w:asciiTheme="minorHAnsi" w:hAnsiTheme="minorHAnsi"/>
          <w:sz w:val="16"/>
        </w:rPr>
        <w:t xml:space="preserve"> that difference in a necessarily asymmetrical manner, </w:t>
      </w:r>
      <w:r w:rsidRPr="00C1362F">
        <w:rPr>
          <w:rStyle w:val="StyleBoldUnderline"/>
          <w:rFonts w:asciiTheme="minorHAnsi" w:hAnsiTheme="minorHAnsi"/>
        </w:rPr>
        <w:t>are to be preferred</w:t>
      </w:r>
      <w:r w:rsidRPr="00C1362F">
        <w:rPr>
          <w:rFonts w:asciiTheme="minorHAnsi" w:hAnsiTheme="minorHAnsi"/>
          <w:sz w:val="16"/>
        </w:rPr>
        <w:t>,</w:t>
      </w:r>
      <w:r w:rsidRPr="00C1362F">
        <w:rPr>
          <w:rFonts w:asciiTheme="minorHAnsi" w:hAnsiTheme="minorHAnsi"/>
          <w:sz w:val="12"/>
        </w:rPr>
        <w:t>∂</w:t>
      </w:r>
      <w:r w:rsidRPr="00C1362F">
        <w:rPr>
          <w:rFonts w:asciiTheme="minorHAnsi" w:hAnsiTheme="minorHAnsi"/>
          <w:sz w:val="16"/>
        </w:rPr>
        <w:t xml:space="preserve"> in Schmitt’s world, </w:t>
      </w:r>
      <w:r w:rsidRPr="00C1362F">
        <w:rPr>
          <w:rStyle w:val="StyleBoldUnderline"/>
          <w:rFonts w:asciiTheme="minorHAnsi" w:hAnsiTheme="minorHAnsi"/>
        </w:rPr>
        <w:t>to the invisible and unacknowledged distinctions that</w:t>
      </w:r>
      <w:r w:rsidRPr="00C1362F">
        <w:rPr>
          <w:rStyle w:val="StyleBoldUnderline"/>
          <w:rFonts w:asciiTheme="minorHAnsi" w:hAnsiTheme="minorHAnsi"/>
          <w:sz w:val="12"/>
        </w:rPr>
        <w:t xml:space="preserve">∂ </w:t>
      </w:r>
      <w:r w:rsidRPr="00C1362F">
        <w:rPr>
          <w:rStyle w:val="StyleBoldUnderline"/>
          <w:rFonts w:asciiTheme="minorHAnsi" w:hAnsiTheme="minorHAnsi"/>
        </w:rPr>
        <w:t>mark those who are exemplary humans from those who, by their political</w:t>
      </w:r>
      <w:r w:rsidRPr="00C1362F">
        <w:rPr>
          <w:rStyle w:val="StyleBoldUnderline"/>
          <w:rFonts w:asciiTheme="minorHAnsi" w:hAnsiTheme="minorHAnsi"/>
          <w:sz w:val="12"/>
        </w:rPr>
        <w:t xml:space="preserve">∂ </w:t>
      </w:r>
      <w:r w:rsidRPr="00C1362F">
        <w:rPr>
          <w:rStyle w:val="StyleBoldUnderline"/>
          <w:rFonts w:asciiTheme="minorHAnsi" w:hAnsiTheme="minorHAnsi"/>
        </w:rPr>
        <w:t>dissent, show themselves to be gratuitously perverse</w:t>
      </w:r>
      <w:r w:rsidRPr="00C1362F">
        <w:rPr>
          <w:rFonts w:asciiTheme="minorHAnsi" w:hAnsiTheme="minorHAnsi"/>
          <w:sz w:val="16"/>
        </w:rPr>
        <w:t>. For reasons, then,</w:t>
      </w:r>
      <w:r w:rsidRPr="00C1362F">
        <w:rPr>
          <w:rFonts w:asciiTheme="minorHAnsi" w:hAnsiTheme="minorHAnsi"/>
          <w:sz w:val="12"/>
        </w:rPr>
        <w:t>∂</w:t>
      </w:r>
      <w:r w:rsidRPr="00C1362F">
        <w:rPr>
          <w:rFonts w:asciiTheme="minorHAnsi" w:hAnsiTheme="minorHAnsi"/>
          <w:sz w:val="16"/>
        </w:rPr>
        <w:t xml:space="preserve"> of making difference visible, Schmitt favors lines drawn in the sand, or,</w:t>
      </w:r>
      <w:r w:rsidRPr="00C1362F">
        <w:rPr>
          <w:rFonts w:asciiTheme="minorHAnsi" w:hAnsiTheme="minorHAnsi"/>
          <w:sz w:val="12"/>
        </w:rPr>
        <w:t>∂</w:t>
      </w:r>
      <w:r w:rsidRPr="00C1362F">
        <w:rPr>
          <w:rFonts w:asciiTheme="minorHAnsi" w:hAnsiTheme="minorHAnsi"/>
          <w:sz w:val="16"/>
        </w:rPr>
        <w:t xml:space="preserve"> in the ‘‘mythical language’’ used in The Nomos of the Earth, ‘‘firm lines’’ in</w:t>
      </w:r>
      <w:r w:rsidRPr="00C1362F">
        <w:rPr>
          <w:rFonts w:asciiTheme="minorHAnsi" w:hAnsiTheme="minorHAnsi"/>
          <w:sz w:val="12"/>
        </w:rPr>
        <w:t>∂</w:t>
      </w:r>
      <w:r w:rsidRPr="00C1362F">
        <w:rPr>
          <w:rFonts w:asciiTheme="minorHAnsi" w:hAnsiTheme="minorHAnsi"/>
          <w:sz w:val="16"/>
        </w:rPr>
        <w:t xml:space="preserve"> the ‘‘soil,’’ ‘‘whereby definite divisions become apparent,’’ and, above them,</w:t>
      </w:r>
      <w:r w:rsidRPr="00C1362F">
        <w:rPr>
          <w:rFonts w:asciiTheme="minorHAnsi" w:hAnsiTheme="minorHAnsi"/>
          <w:sz w:val="12"/>
        </w:rPr>
        <w:t>∂</w:t>
      </w:r>
      <w:r w:rsidRPr="00C1362F">
        <w:rPr>
          <w:rFonts w:asciiTheme="minorHAnsi" w:hAnsiTheme="minorHAnsi"/>
          <w:sz w:val="16"/>
        </w:rPr>
        <w:t xml:space="preserve"> on the ‘‘solid ground of the earth,’’ ‘‘fences, enclosures, boundaries, walls,</w:t>
      </w:r>
      <w:r w:rsidRPr="00C1362F">
        <w:rPr>
          <w:rFonts w:asciiTheme="minorHAnsi" w:hAnsiTheme="minorHAnsi"/>
          <w:sz w:val="12"/>
        </w:rPr>
        <w:t>∂</w:t>
      </w:r>
      <w:r w:rsidRPr="00C1362F">
        <w:rPr>
          <w:rFonts w:asciiTheme="minorHAnsi" w:hAnsiTheme="minorHAnsi"/>
          <w:sz w:val="16"/>
        </w:rPr>
        <w:t xml:space="preserve"> houses, and other constructs,’’ so that the ‘‘orders and orientations of human</w:t>
      </w:r>
      <w:r w:rsidRPr="00C1362F">
        <w:rPr>
          <w:rFonts w:asciiTheme="minorHAnsi" w:hAnsiTheme="minorHAnsi"/>
          <w:sz w:val="12"/>
        </w:rPr>
        <w:t>∂</w:t>
      </w:r>
      <w:r w:rsidRPr="00C1362F">
        <w:rPr>
          <w:rFonts w:asciiTheme="minorHAnsi" w:hAnsiTheme="minorHAnsi"/>
          <w:sz w:val="16"/>
        </w:rPr>
        <w:t xml:space="preserve"> social life become apparent’’ and the ‘‘forms of power and domination become</w:t>
      </w:r>
      <w:r w:rsidRPr="00C1362F">
        <w:rPr>
          <w:rFonts w:asciiTheme="minorHAnsi" w:hAnsiTheme="minorHAnsi"/>
          <w:sz w:val="12"/>
        </w:rPr>
        <w:t>∂</w:t>
      </w:r>
      <w:r w:rsidRPr="00C1362F">
        <w:rPr>
          <w:rFonts w:asciiTheme="minorHAnsi" w:hAnsiTheme="minorHAnsi"/>
          <w:sz w:val="16"/>
        </w:rPr>
        <w:t xml:space="preserve"> visible.’’7</w:t>
      </w:r>
    </w:p>
    <w:p w14:paraId="7809E5F9" w14:textId="77777777" w:rsidR="00DB5968" w:rsidRPr="00C1362F" w:rsidRDefault="00DB5968" w:rsidP="00DB5968">
      <w:pPr>
        <w:rPr>
          <w:rFonts w:asciiTheme="minorHAnsi" w:hAnsiTheme="minorHAnsi"/>
          <w:sz w:val="16"/>
        </w:rPr>
      </w:pPr>
    </w:p>
    <w:p w14:paraId="2EC879B8" w14:textId="77777777" w:rsidR="00DB5968" w:rsidRPr="00C1362F" w:rsidRDefault="00DB5968" w:rsidP="00DB5968">
      <w:pPr>
        <w:pStyle w:val="Heading4"/>
        <w:rPr>
          <w:rFonts w:asciiTheme="minorHAnsi" w:hAnsiTheme="minorHAnsi"/>
        </w:rPr>
      </w:pPr>
      <w:r w:rsidRPr="00C1362F">
        <w:rPr>
          <w:rFonts w:asciiTheme="minorHAnsi" w:hAnsiTheme="minorHAnsi"/>
        </w:rPr>
        <w:t>Distinctions are inevitable even in a liberal order</w:t>
      </w:r>
    </w:p>
    <w:p w14:paraId="5BF24FD9" w14:textId="77777777" w:rsidR="00DB5968" w:rsidRPr="00C1362F" w:rsidRDefault="00DB5968" w:rsidP="00DB5968">
      <w:pPr>
        <w:rPr>
          <w:rStyle w:val="StyleStyleBold12pt"/>
          <w:rFonts w:asciiTheme="minorHAnsi" w:hAnsiTheme="minorHAnsi"/>
        </w:rPr>
      </w:pPr>
      <w:r w:rsidRPr="00C1362F">
        <w:rPr>
          <w:rStyle w:val="StyleStyleBold12pt"/>
          <w:rFonts w:asciiTheme="minorHAnsi" w:hAnsiTheme="minorHAnsi"/>
        </w:rPr>
        <w:t>Rasch 3</w:t>
      </w:r>
    </w:p>
    <w:p w14:paraId="79EE2706" w14:textId="77777777" w:rsidR="00DB5968" w:rsidRPr="00C1362F" w:rsidRDefault="00DB5968" w:rsidP="00DB5968">
      <w:pPr>
        <w:rPr>
          <w:rFonts w:asciiTheme="minorHAnsi" w:hAnsiTheme="minorHAnsi"/>
        </w:rPr>
      </w:pPr>
      <w:r w:rsidRPr="00C1362F">
        <w:rPr>
          <w:rFonts w:asciiTheme="minorHAnsi" w:hAnsiTheme="minorHAnsi"/>
        </w:rPr>
        <w:t>(William Rasch is the Henry H. H. Remak Professor of Germanic Studies at Indiana University, “Human Rights as Geopolitics ∂ Carl Schmitt and the Legal Form of American Supremacy,” Cultural Critique 54 (2003) 120-147, http://muse.jhu.edu/journals/cultural_critique/v054/54.1rasch.html, BC)</w:t>
      </w:r>
    </w:p>
    <w:p w14:paraId="405C004C" w14:textId="77777777" w:rsidR="00DB5968" w:rsidRPr="00C1362F" w:rsidRDefault="00DB5968" w:rsidP="00DB5968">
      <w:pPr>
        <w:rPr>
          <w:rFonts w:asciiTheme="minorHAnsi" w:hAnsiTheme="minorHAnsi"/>
        </w:rPr>
      </w:pPr>
    </w:p>
    <w:p w14:paraId="24844BD6" w14:textId="77777777" w:rsidR="00DB5968" w:rsidRPr="00C1362F" w:rsidRDefault="00DB5968" w:rsidP="00DB5968">
      <w:pPr>
        <w:rPr>
          <w:rFonts w:asciiTheme="minorHAnsi" w:hAnsiTheme="minorHAnsi"/>
          <w:sz w:val="16"/>
        </w:rPr>
      </w:pPr>
      <w:r w:rsidRPr="00C1362F">
        <w:rPr>
          <w:rStyle w:val="StyleBoldUnderline"/>
          <w:rFonts w:asciiTheme="minorHAnsi" w:hAnsiTheme="minorHAnsi"/>
        </w:rPr>
        <w:t>In the past</w:t>
      </w:r>
      <w:r w:rsidRPr="00C1362F">
        <w:rPr>
          <w:rFonts w:asciiTheme="minorHAnsi" w:hAnsiTheme="minorHAnsi"/>
          <w:sz w:val="16"/>
        </w:rPr>
        <w:t xml:space="preserve">, we/they, neighbor/foreigner, </w:t>
      </w:r>
      <w:r w:rsidRPr="00C1362F">
        <w:rPr>
          <w:rStyle w:val="StyleBoldUnderline"/>
          <w:rFonts w:asciiTheme="minorHAnsi" w:hAnsiTheme="minorHAnsi"/>
        </w:rPr>
        <w:t>friend/enemy polarities were</w:t>
      </w:r>
      <w:r w:rsidRPr="00C1362F">
        <w:rPr>
          <w:rFonts w:asciiTheme="minorHAnsi" w:hAnsiTheme="minorHAnsi"/>
          <w:sz w:val="16"/>
        </w:rPr>
        <w:t xml:space="preserve"> inside/outside distinctions that produced </w:t>
      </w:r>
      <w:r w:rsidRPr="00C1362F">
        <w:rPr>
          <w:rStyle w:val="StyleBoldUnderline"/>
          <w:rFonts w:asciiTheme="minorHAnsi" w:hAnsiTheme="minorHAnsi"/>
        </w:rPr>
        <w:t>a plurality of worlds</w:t>
      </w:r>
      <w:r w:rsidRPr="00C1362F">
        <w:rPr>
          <w:rFonts w:asciiTheme="minorHAnsi" w:hAnsiTheme="minorHAnsi"/>
          <w:sz w:val="16"/>
        </w:rPr>
        <w:t xml:space="preserve">, separated by physical and cultural borders. When these worlds collided, it was not always a pretty picture, but it was often possible to [End Page 138] maintain the integrity of the we/they distinction, even to regulate it by distinguishing between domestic and foreign affairs. If "they" differed, "we" did not always feel ourselves obliged to make "them" into miniature versions of "us," to Christianize them, to civilize them, to make of them good liberals. Things have changed. </w:t>
      </w:r>
      <w:r w:rsidRPr="00C1362F">
        <w:rPr>
          <w:rStyle w:val="StyleBoldUnderline"/>
          <w:rFonts w:asciiTheme="minorHAnsi" w:hAnsiTheme="minorHAnsi"/>
        </w:rPr>
        <w:t>With a</w:t>
      </w:r>
      <w:r w:rsidRPr="00C1362F">
        <w:rPr>
          <w:rFonts w:asciiTheme="minorHAnsi" w:hAnsiTheme="minorHAnsi"/>
          <w:sz w:val="16"/>
        </w:rPr>
        <w:t xml:space="preserve"> single-power global hegemony that is guided by a </w:t>
      </w:r>
      <w:r w:rsidRPr="00C1362F">
        <w:rPr>
          <w:rStyle w:val="StyleBoldUnderline"/>
          <w:rFonts w:asciiTheme="minorHAnsi" w:hAnsiTheme="minorHAnsi"/>
        </w:rPr>
        <w:t>universalist ideology, all relations have become</w:t>
      </w:r>
      <w:r w:rsidRPr="00C1362F">
        <w:rPr>
          <w:rFonts w:asciiTheme="minorHAnsi" w:hAnsiTheme="minorHAnsi"/>
          <w:sz w:val="16"/>
        </w:rPr>
        <w:t xml:space="preserve">, or threaten to become, </w:t>
      </w:r>
      <w:r w:rsidRPr="00C1362F">
        <w:rPr>
          <w:rStyle w:val="StyleBoldUnderline"/>
          <w:rFonts w:asciiTheme="minorHAnsi" w:hAnsiTheme="minorHAnsi"/>
        </w:rPr>
        <w:t>domestic.</w:t>
      </w:r>
      <w:r w:rsidRPr="00C1362F">
        <w:rPr>
          <w:rFonts w:asciiTheme="minorHAnsi" w:hAnsiTheme="minorHAnsi"/>
          <w:sz w:val="16"/>
        </w:rPr>
        <w:t xml:space="preserve"> </w:t>
      </w:r>
      <w:r w:rsidRPr="00C1362F">
        <w:rPr>
          <w:rStyle w:val="StyleBoldUnderline"/>
          <w:rFonts w:asciiTheme="minorHAnsi" w:hAnsiTheme="minorHAnsi"/>
        </w:rPr>
        <w:t>The inner/outer distinction has been transformed into</w:t>
      </w:r>
      <w:r w:rsidRPr="00C1362F">
        <w:rPr>
          <w:rFonts w:asciiTheme="minorHAnsi" w:hAnsiTheme="minorHAnsi"/>
          <w:sz w:val="16"/>
        </w:rPr>
        <w:t xml:space="preserve"> </w:t>
      </w:r>
      <w:r w:rsidRPr="00C1362F">
        <w:rPr>
          <w:rStyle w:val="StyleBoldUnderline"/>
          <w:rFonts w:asciiTheme="minorHAnsi" w:hAnsiTheme="minorHAnsi"/>
        </w:rPr>
        <w:t>a morally and legally determined acceptable/unacceptable one</w:t>
      </w:r>
      <w:r w:rsidRPr="00C1362F">
        <w:rPr>
          <w:rFonts w:asciiTheme="minorHAnsi" w:hAnsiTheme="minorHAnsi"/>
          <w:sz w:val="16"/>
        </w:rPr>
        <w:t>, and the power exists (or is thought to exist), both spiritually and physically, to eliminate the unacceptable once and for all and make believers of everyone. The new imperative states: the other shall be included. Delivered as a promise, it can only be received, by some, as an ominous threat.</w:t>
      </w:r>
      <w:r w:rsidRPr="00C1362F">
        <w:rPr>
          <w:rFonts w:asciiTheme="minorHAnsi" w:hAnsiTheme="minorHAnsi"/>
          <w:sz w:val="12"/>
        </w:rPr>
        <w:t>∂</w:t>
      </w:r>
      <w:r w:rsidRPr="00C1362F">
        <w:rPr>
          <w:rFonts w:asciiTheme="minorHAnsi" w:hAnsiTheme="minorHAnsi"/>
          <w:sz w:val="16"/>
        </w:rPr>
        <w:t xml:space="preserve"> In his The Conquest of America, Tzvetan Todorov approaches our relationship to the "other" by way of three interlocking distinctions, namely, self/other, same/different, and equal/unequal. A simple superposition of all three distinctions makes of the other someone who is different and therefore unequal. The problem we have been discussing, however, comes to light when we make of the other someone who is equal because he is essentially the same. This form of the </w:t>
      </w:r>
      <w:r w:rsidRPr="00C1362F">
        <w:rPr>
          <w:rStyle w:val="Emphasis"/>
          <w:rFonts w:asciiTheme="minorHAnsi" w:hAnsiTheme="minorHAnsi"/>
        </w:rPr>
        <w:t>universalist ideology is assimilationist. It denies the other by embracing him</w:t>
      </w:r>
      <w:r w:rsidRPr="00C1362F">
        <w:rPr>
          <w:rFonts w:asciiTheme="minorHAnsi" w:hAnsiTheme="minorHAnsi"/>
          <w:sz w:val="16"/>
        </w:rPr>
        <w:t>. Of the famous sixteenth-century defender of the Indians, Bartolomé de Las Casas, Todorov writes,</w:t>
      </w:r>
      <w:r w:rsidRPr="00C1362F">
        <w:rPr>
          <w:rFonts w:asciiTheme="minorHAnsi" w:hAnsiTheme="minorHAnsi"/>
          <w:sz w:val="12"/>
        </w:rPr>
        <w:t>∂</w:t>
      </w:r>
      <w:r w:rsidRPr="00C1362F">
        <w:rPr>
          <w:rFonts w:asciiTheme="minorHAnsi" w:hAnsiTheme="minorHAnsi"/>
          <w:sz w:val="16"/>
        </w:rPr>
        <w:t xml:space="preserve"> [his] declaration of the equality of men is made in the name of a specific religion, Christianity.... Hence, there is a potential danger of seeing not only the Indians' human nature asserted but also their Christian "nature." "The natural laws and rules and rights of men," Las Casas said; but who decides what is natural with regard to laws and rights? Is it not speciWcally the Christian religion? Since Christianity is universalist, it implies an essential non-difference on the part of all men. We see the danger of the identiWcation in this text of Saint John Chrysostrom, quoted and defended at Valladolid: "Just as there is no natural difference in the creation of man, so there is no difference in the call to salvation of all men, barbarous or wise, since God's grace can correct the minds of barbarians, so that they have a reasonable understanding."12</w:t>
      </w:r>
      <w:r w:rsidRPr="00C1362F">
        <w:rPr>
          <w:rFonts w:asciiTheme="minorHAnsi" w:hAnsiTheme="minorHAnsi"/>
          <w:sz w:val="12"/>
        </w:rPr>
        <w:t>∂</w:t>
      </w:r>
      <w:r w:rsidRPr="00C1362F">
        <w:rPr>
          <w:rFonts w:asciiTheme="minorHAnsi" w:hAnsiTheme="minorHAnsi"/>
          <w:sz w:val="16"/>
        </w:rPr>
        <w:t xml:space="preserve"> Once again we see that the term "human" is not descriptive, but evaluative. To be truly human, one needs to be corrected. Regarding the relationship of difference and equality, Todorov concludes, "If it is [End Page 139] incontestable that the prejudice of superiority is an obstacle in the road to knowledge, we must also admit that the prejudice of equality is a still greater one, for it consists in identifying the other purely and simply with one's own 'ego ideal' (or with oneself)" (1984, 165). Such identification is not only the essence of Christianity, but also of the doctrine of human rights preached by enthusiasts like Habermas and Rawls. And such identification means that the other is stripped of his otherness and made to conform to the universal ideal of what it means to be human.</w:t>
      </w:r>
      <w:r w:rsidRPr="00C1362F">
        <w:rPr>
          <w:rFonts w:asciiTheme="minorHAnsi" w:hAnsiTheme="minorHAnsi"/>
          <w:sz w:val="12"/>
        </w:rPr>
        <w:t>∂</w:t>
      </w:r>
      <w:r w:rsidRPr="00C1362F">
        <w:rPr>
          <w:rFonts w:asciiTheme="minorHAnsi" w:hAnsiTheme="minorHAnsi"/>
          <w:sz w:val="16"/>
        </w:rPr>
        <w:t xml:space="preserve"> And yet, despite—indeed, </w:t>
      </w:r>
      <w:r w:rsidRPr="00C1362F">
        <w:rPr>
          <w:rStyle w:val="Emphasis"/>
          <w:rFonts w:asciiTheme="minorHAnsi" w:hAnsiTheme="minorHAnsi"/>
        </w:rPr>
        <w:t xml:space="preserve">because of—the all-encompassing embrace, the detested other is never allowed to leave the stage </w:t>
      </w:r>
      <w:r w:rsidRPr="00C1362F">
        <w:rPr>
          <w:rFonts w:asciiTheme="minorHAnsi" w:hAnsiTheme="minorHAnsi"/>
          <w:sz w:val="16"/>
        </w:rPr>
        <w:t>altogether. Even as we seem on the verge of actualizing Kant's dream, as Habermas puts it, of "a cosmopolitan order" that unites all peoples and abolishes war under the auspices of "the states of the First World" who "can afford to harmonize their national interests to a certain extent with the norms that define the halfhearted cosmopolitan aspirations of the UN" (1998, 165, 184), it is still fascinating to see how the barbarians make their functionally necessary presence felt. John Rawls, in his The Law of Peoples (1999), conveniently divides the world into well-ordered peoples and those who are not well ordered. Among the former are the "reasonable liberal peoples" and the "decent hierarchical peoples" (4). Opposed to them are the "outlaw states" and other "burdened" peoples who are not worthy of respect. Liberal peoples, who, by virtue of their history, possess superior institutions, culture, and moral character (23-25), have not only the right to deny non-well-ordered peoples respect, but the duty to extend what Vitoria called "brotherly correction" and Habermas "gentle compulsion" (Habermas 1997, 133). 13 That is, Rawls believes that the "</w:t>
      </w:r>
      <w:r w:rsidRPr="00C1362F">
        <w:rPr>
          <w:rStyle w:val="StyleBoldUnderline"/>
          <w:rFonts w:asciiTheme="minorHAnsi" w:hAnsiTheme="minorHAnsi"/>
        </w:rPr>
        <w:t>refusal to tolerate</w:t>
      </w:r>
      <w:r w:rsidRPr="00C1362F">
        <w:rPr>
          <w:rFonts w:asciiTheme="minorHAnsi" w:hAnsiTheme="minorHAnsi"/>
          <w:sz w:val="16"/>
        </w:rPr>
        <w:t xml:space="preserve">" </w:t>
      </w:r>
      <w:r w:rsidRPr="00C1362F">
        <w:rPr>
          <w:rStyle w:val="StyleBoldUnderline"/>
          <w:rFonts w:asciiTheme="minorHAnsi" w:hAnsiTheme="minorHAnsi"/>
        </w:rPr>
        <w:t>those states deemed to be outlaw</w:t>
      </w:r>
      <w:r w:rsidRPr="00C1362F">
        <w:rPr>
          <w:rFonts w:asciiTheme="minorHAnsi" w:hAnsiTheme="minorHAnsi"/>
          <w:sz w:val="16"/>
        </w:rPr>
        <w:t xml:space="preserve"> states "</w:t>
      </w:r>
      <w:r w:rsidRPr="00C1362F">
        <w:rPr>
          <w:rStyle w:val="StyleBoldUnderline"/>
          <w:rFonts w:asciiTheme="minorHAnsi" w:hAnsiTheme="minorHAnsi"/>
        </w:rPr>
        <w:t>is a consequence of liberalism and decency</w:t>
      </w:r>
      <w:r w:rsidRPr="00C1362F">
        <w:rPr>
          <w:rFonts w:asciiTheme="minorHAnsi" w:hAnsiTheme="minorHAnsi"/>
          <w:sz w:val="16"/>
        </w:rPr>
        <w:t xml:space="preserve">." Why? </w:t>
      </w:r>
      <w:r w:rsidRPr="00C1362F">
        <w:rPr>
          <w:rStyle w:val="StyleBoldUnderline"/>
          <w:rFonts w:asciiTheme="minorHAnsi" w:hAnsiTheme="minorHAnsi"/>
        </w:rPr>
        <w:t>Because outlaw states violate human rights.</w:t>
      </w:r>
      <w:r w:rsidRPr="00C1362F">
        <w:rPr>
          <w:rFonts w:asciiTheme="minorHAnsi" w:hAnsiTheme="minorHAnsi"/>
          <w:sz w:val="16"/>
        </w:rPr>
        <w:t xml:space="preserve"> What are human rights? "What I call human rights," Rawls states, "are ... a proper subset of the rights possessed by citizens in a liberal constitutional democratic regime, or of the rights of the members of a decent hierarchical society" (Rawls 1999, 81). </w:t>
      </w:r>
      <w:r w:rsidRPr="00C1362F">
        <w:rPr>
          <w:rStyle w:val="StyleBoldUnderline"/>
          <w:rFonts w:asciiTheme="minorHAnsi" w:hAnsiTheme="minorHAnsi"/>
        </w:rPr>
        <w:t>Because of their violation of these liberal rights, nonliberal, nondecent societies do not even have the right "to protest their condemnation by the world society</w:t>
      </w:r>
      <w:r w:rsidRPr="00C1362F">
        <w:rPr>
          <w:rFonts w:asciiTheme="minorHAnsi" w:hAnsiTheme="minorHAnsi"/>
          <w:sz w:val="16"/>
        </w:rPr>
        <w:t xml:space="preserve">" (38), and decent peoples have the right, if necessary, to wage just wars against them. </w:t>
      </w:r>
      <w:r w:rsidRPr="00C1362F">
        <w:rPr>
          <w:rStyle w:val="StyleBoldUnderline"/>
          <w:rFonts w:asciiTheme="minorHAnsi" w:hAnsiTheme="minorHAnsi"/>
        </w:rPr>
        <w:t>Thus</w:t>
      </w:r>
      <w:r w:rsidRPr="00C1362F">
        <w:rPr>
          <w:rFonts w:asciiTheme="minorHAnsi" w:hAnsiTheme="minorHAnsi"/>
          <w:sz w:val="16"/>
        </w:rPr>
        <w:t xml:space="preserve">, [End Page 140] </w:t>
      </w:r>
      <w:r w:rsidRPr="00C1362F">
        <w:rPr>
          <w:rStyle w:val="StyleBoldUnderline"/>
          <w:rFonts w:asciiTheme="minorHAnsi" w:hAnsiTheme="minorHAnsi"/>
        </w:rPr>
        <w:t>liberal societies</w:t>
      </w:r>
      <w:r w:rsidRPr="00C1362F">
        <w:rPr>
          <w:rFonts w:asciiTheme="minorHAnsi" w:hAnsiTheme="minorHAnsi"/>
          <w:sz w:val="16"/>
        </w:rPr>
        <w:t xml:space="preserve"> are not merely contingently established and historically conditioned forms of organization; they </w:t>
      </w:r>
      <w:r w:rsidRPr="00C1362F">
        <w:rPr>
          <w:rStyle w:val="StyleBoldUnderline"/>
          <w:rFonts w:asciiTheme="minorHAnsi" w:hAnsiTheme="minorHAnsi"/>
        </w:rPr>
        <w:t>become the universal standard against which other societies are judged</w:t>
      </w:r>
      <w:r w:rsidRPr="00C1362F">
        <w:rPr>
          <w:rFonts w:asciiTheme="minorHAnsi" w:hAnsiTheme="minorHAnsi"/>
          <w:sz w:val="16"/>
        </w:rPr>
        <w:t xml:space="preserve">. </w:t>
      </w:r>
      <w:r w:rsidRPr="00C1362F">
        <w:rPr>
          <w:rStyle w:val="StyleBoldUnderline"/>
          <w:rFonts w:asciiTheme="minorHAnsi" w:hAnsiTheme="minorHAnsi"/>
        </w:rPr>
        <w:t>Those found wanting are banished, as outlaws, from the civilized world. Ironically, one of the signs of their outlaw status is their insistence on autonomy, on sovereignty.</w:t>
      </w:r>
      <w:r w:rsidRPr="00C1362F">
        <w:rPr>
          <w:rFonts w:asciiTheme="minorHAnsi" w:hAnsiTheme="minorHAnsi"/>
          <w:sz w:val="16"/>
        </w:rPr>
        <w:t xml:space="preserve"> As Rawls states, "Human rights are a class of rights that play a special role in a reasonable Law of Peoples: they restrict the justifying reasons for war and its conduct, and they specify limits to a regime's internal autonomy. In this way they reflect the two basic and historically profound changes in how the powers of sovereignty have been conceived since World War II" (79). Yet, what Rawls sees as a postwar development in the notion of sovereignty—that is, its restriction—could not, in fact, have occurred had it not been for the unrestricted sovereign powers of the victors of that war, especially, of course, the supreme power of the United States. The limitation of (others') sovereignty is an imposed limitation, imposed by a sovereign state that has never relinquished its own sovereign power. What for Vitoria was the sovereignty of Christendom and for Scott the sovereignty of humanity becomes for Rawls the simple but uncontested sovereignty of liberalism itself. 14</w:t>
      </w:r>
    </w:p>
    <w:p w14:paraId="025E1D9F" w14:textId="77777777" w:rsidR="00DB5968" w:rsidRPr="00C1362F" w:rsidRDefault="00DB5968" w:rsidP="00DB5968">
      <w:pPr>
        <w:rPr>
          <w:rFonts w:asciiTheme="minorHAnsi" w:hAnsiTheme="minorHAnsi"/>
          <w:sz w:val="16"/>
        </w:rPr>
      </w:pPr>
    </w:p>
    <w:p w14:paraId="6FA31E2C" w14:textId="77777777" w:rsidR="00DB5968" w:rsidRPr="00C1362F" w:rsidRDefault="00DB5968" w:rsidP="00DB5968">
      <w:pPr>
        <w:pStyle w:val="Heading4"/>
        <w:rPr>
          <w:rFonts w:asciiTheme="minorHAnsi" w:hAnsiTheme="minorHAnsi"/>
        </w:rPr>
      </w:pPr>
      <w:r w:rsidRPr="00C1362F">
        <w:rPr>
          <w:rFonts w:asciiTheme="minorHAnsi" w:hAnsiTheme="minorHAnsi"/>
        </w:rPr>
        <w:t>Lack of distinction between friends and enemies generates inhuman others to be eradicated—that justifies the worst forms of war and violence</w:t>
      </w:r>
    </w:p>
    <w:p w14:paraId="5FC96DC7" w14:textId="77777777" w:rsidR="00DB5968" w:rsidRPr="00C1362F" w:rsidRDefault="00DB5968" w:rsidP="00DB5968">
      <w:pPr>
        <w:rPr>
          <w:rStyle w:val="StyleStyleBold12pt"/>
          <w:rFonts w:asciiTheme="minorHAnsi" w:hAnsiTheme="minorHAnsi"/>
        </w:rPr>
      </w:pPr>
      <w:r w:rsidRPr="00C1362F">
        <w:rPr>
          <w:rStyle w:val="StyleStyleBold12pt"/>
          <w:rFonts w:asciiTheme="minorHAnsi" w:hAnsiTheme="minorHAnsi"/>
        </w:rPr>
        <w:t>Rasch 2k</w:t>
      </w:r>
    </w:p>
    <w:p w14:paraId="4D855C82" w14:textId="77777777" w:rsidR="00DB5968" w:rsidRPr="00C1362F" w:rsidRDefault="00DB5968" w:rsidP="00DB5968">
      <w:pPr>
        <w:rPr>
          <w:rFonts w:asciiTheme="minorHAnsi" w:hAnsiTheme="minorHAnsi"/>
        </w:rPr>
      </w:pPr>
      <w:r w:rsidRPr="00C1362F">
        <w:rPr>
          <w:rFonts w:asciiTheme="minorHAnsi" w:hAnsiTheme="minorHAnsi"/>
        </w:rPr>
        <w:t>(William Rasch is the Henry H. H. Remak Professor of Germanic Studies at Indiana University, “Conflict as a Vocation: Carl Schmitt and the Possibility of Politics,” Theory, Culture, and Society 2000 (Sage, London, Thousand Oaks and New Delhi), Vol. 17(6): 1—32, BC)</w:t>
      </w:r>
    </w:p>
    <w:p w14:paraId="103AD2AD" w14:textId="77777777" w:rsidR="00DB5968" w:rsidRPr="00C1362F" w:rsidRDefault="00DB5968" w:rsidP="00DB5968">
      <w:pPr>
        <w:rPr>
          <w:rFonts w:asciiTheme="minorHAnsi" w:hAnsiTheme="minorHAnsi"/>
        </w:rPr>
      </w:pPr>
    </w:p>
    <w:p w14:paraId="3BB0FC75" w14:textId="77777777" w:rsidR="00DB5968" w:rsidRPr="00C1362F" w:rsidRDefault="00DB5968" w:rsidP="00DB5968">
      <w:pPr>
        <w:rPr>
          <w:rFonts w:asciiTheme="minorHAnsi" w:hAnsiTheme="minorHAnsi"/>
          <w:sz w:val="16"/>
        </w:rPr>
      </w:pPr>
      <w:r w:rsidRPr="00C1362F">
        <w:rPr>
          <w:rFonts w:asciiTheme="minorHAnsi" w:hAnsiTheme="minorHAnsi"/>
          <w:sz w:val="16"/>
        </w:rPr>
        <w:t xml:space="preserve">In Schmitt's view, then, </w:t>
      </w:r>
      <w:r w:rsidRPr="00C1362F">
        <w:rPr>
          <w:rStyle w:val="StyleBoldUnderline"/>
          <w:rFonts w:asciiTheme="minorHAnsi" w:hAnsiTheme="minorHAnsi"/>
        </w:rPr>
        <w:t>the sovereignty of the state</w:t>
      </w:r>
      <w:r w:rsidRPr="00C1362F">
        <w:rPr>
          <w:rFonts w:asciiTheme="minorHAnsi" w:hAnsiTheme="minorHAnsi"/>
          <w:sz w:val="16"/>
        </w:rPr>
        <w:t xml:space="preserve"> as the unity of the difference of civil society </w:t>
      </w:r>
      <w:r w:rsidRPr="00C1362F">
        <w:rPr>
          <w:rStyle w:val="StyleBoldUnderline"/>
          <w:rFonts w:asciiTheme="minorHAnsi" w:hAnsiTheme="minorHAnsi"/>
        </w:rPr>
        <w:t>serves a higher pluralism</w:t>
      </w:r>
      <w:r w:rsidRPr="00C1362F">
        <w:rPr>
          <w:rFonts w:asciiTheme="minorHAnsi" w:hAnsiTheme="minorHAnsi"/>
          <w:sz w:val="16"/>
        </w:rPr>
        <w:t xml:space="preserve">, the pluralism of an international order of autonomous states. </w:t>
      </w:r>
      <w:r w:rsidRPr="00C1362F">
        <w:rPr>
          <w:rStyle w:val="StyleBoldUnderline"/>
          <w:rFonts w:asciiTheme="minorHAnsi" w:hAnsiTheme="minorHAnsi"/>
        </w:rPr>
        <w:t>He starts</w:t>
      </w:r>
      <w:r w:rsidRPr="00C1362F">
        <w:rPr>
          <w:rFonts w:asciiTheme="minorHAnsi" w:hAnsiTheme="minorHAnsi"/>
          <w:sz w:val="16"/>
        </w:rPr>
        <w:t xml:space="preserve">, in other words, </w:t>
      </w:r>
      <w:r w:rsidRPr="00C1362F">
        <w:rPr>
          <w:rStyle w:val="StyleBoldUnderline"/>
          <w:rFonts w:asciiTheme="minorHAnsi" w:hAnsiTheme="minorHAnsi"/>
        </w:rPr>
        <w:t>with a unity of difference in order to attain a difference of unities. Liberal plural-ism</w:t>
      </w:r>
      <w:r w:rsidRPr="00C1362F">
        <w:rPr>
          <w:rFonts w:asciiTheme="minorHAnsi" w:hAnsiTheme="minorHAnsi"/>
          <w:sz w:val="16"/>
        </w:rPr>
        <w:t xml:space="preserve">, on the other hand, is winnowed, he believes, because it works in the opposite direction. It too </w:t>
      </w:r>
      <w:r w:rsidRPr="00C1362F">
        <w:rPr>
          <w:rStyle w:val="Emphasis"/>
          <w:rFonts w:asciiTheme="minorHAnsi" w:hAnsiTheme="minorHAnsi"/>
        </w:rPr>
        <w:t>seeks the unity of the difference of associations,</w:t>
      </w:r>
      <w:r w:rsidRPr="00C1362F">
        <w:rPr>
          <w:rFonts w:asciiTheme="minorHAnsi" w:hAnsiTheme="minorHAnsi"/>
          <w:sz w:val="16"/>
        </w:rPr>
        <w:t xml:space="preserve"> but the unity it finds is singular and 'sovereign'. There is no resultant differ-ence of unities, no we pluralism, according to Schmitt, because liberal unity is represented by the ultimate `monism' of 'humanity'. Whereas the sovereignty of the state is local and plural, and therefore gives rise to legiti-mate, political content among sovereign equals, the sovereignty of the ethos of humanity is absolute and incontestable. In the name of individual auton-omy and emancipation, liberal pluralism annihilates the space of the politi-cal. The 'political world is a pluriverse', Schmitt emphasizes, and if a single world state 'embracing all of humanity' were to appear, foreclosing both con-flict and civil war, then what would remain would be 'neither politics nor state' (1976: 53), but rather a violence for worse than the structured conflict of politics. What would remain would be the concept of humanity as an `ideo-logical instrument of imperialist expansion° (1976: 54). </w:t>
      </w:r>
      <w:r w:rsidRPr="00C1362F">
        <w:rPr>
          <w:rStyle w:val="StyleBoldUnderline"/>
          <w:rFonts w:asciiTheme="minorHAnsi" w:hAnsiTheme="minorHAnsi"/>
        </w:rPr>
        <w:t>Used politically</w:t>
      </w:r>
      <w:r w:rsidRPr="00C1362F">
        <w:rPr>
          <w:rFonts w:asciiTheme="minorHAnsi" w:hAnsiTheme="minorHAnsi"/>
          <w:sz w:val="16"/>
        </w:rPr>
        <w:t xml:space="preserve">, in other words, </w:t>
      </w:r>
      <w:r w:rsidRPr="00C1362F">
        <w:rPr>
          <w:rStyle w:val="Emphasis"/>
          <w:rFonts w:asciiTheme="minorHAnsi" w:hAnsiTheme="minorHAnsi"/>
        </w:rPr>
        <w:t>the term 'humanity'</w:t>
      </w:r>
      <w:r w:rsidRPr="00C1362F">
        <w:rPr>
          <w:rFonts w:asciiTheme="minorHAnsi" w:hAnsiTheme="minorHAnsi"/>
          <w:sz w:val="16"/>
        </w:rPr>
        <w:t xml:space="preserve"> </w:t>
      </w:r>
      <w:r w:rsidRPr="00C1362F">
        <w:rPr>
          <w:rStyle w:val="Emphasis"/>
          <w:rFonts w:asciiTheme="minorHAnsi" w:hAnsiTheme="minorHAnsi"/>
        </w:rPr>
        <w:t>takes the form of a particularly brutal weapon</w:t>
      </w:r>
      <w:r w:rsidRPr="00C1362F">
        <w:rPr>
          <w:rFonts w:asciiTheme="minorHAnsi" w:hAnsiTheme="minorHAnsi"/>
          <w:sz w:val="16"/>
        </w:rPr>
        <w:t xml:space="preserve">. </w:t>
      </w:r>
      <w:r w:rsidRPr="00C1362F">
        <w:rPr>
          <w:rStyle w:val="StyleBoldUnderline"/>
          <w:rFonts w:asciiTheme="minorHAnsi" w:hAnsiTheme="minorHAnsi"/>
        </w:rPr>
        <w:t>When one works with distinctions such as those between friend and enemy, good and bad, economic partner and competitor, educated and une-ducated, employer and employee, and so on, `humanity' remains an unre-marked and unsurpassable horizon within which such distinctions can be drawn</w:t>
      </w:r>
      <w:r w:rsidRPr="00C1362F">
        <w:rPr>
          <w:rFonts w:asciiTheme="minorHAnsi" w:hAnsiTheme="minorHAnsi"/>
          <w:sz w:val="16"/>
        </w:rPr>
        <w:t>. Indeed, `</w:t>
      </w:r>
      <w:r w:rsidRPr="00C1362F">
        <w:rPr>
          <w:rStyle w:val="StyleBoldUnderline"/>
          <w:rFonts w:asciiTheme="minorHAnsi" w:hAnsiTheme="minorHAnsi"/>
        </w:rPr>
        <w:t>humanity' as horizon guarantees that both friends and</w:t>
      </w:r>
      <w:r w:rsidRPr="00C1362F">
        <w:rPr>
          <w:rStyle w:val="StyleBoldUnderline"/>
          <w:rFonts w:asciiTheme="minorHAnsi" w:hAnsiTheme="minorHAnsi"/>
          <w:sz w:val="12"/>
        </w:rPr>
        <w:t xml:space="preserve">∂ </w:t>
      </w:r>
      <w:r w:rsidRPr="00C1362F">
        <w:rPr>
          <w:rStyle w:val="StyleBoldUnderline"/>
          <w:rFonts w:asciiTheme="minorHAnsi" w:hAnsiTheme="minorHAnsi"/>
        </w:rPr>
        <w:t>enemies are human, even the good and the bad, the partner and the com-petitor, the employer and employee</w:t>
      </w:r>
      <w:r w:rsidRPr="00C1362F">
        <w:rPr>
          <w:rFonts w:asciiTheme="minorHAnsi" w:hAnsiTheme="minorHAnsi"/>
          <w:sz w:val="16"/>
        </w:rPr>
        <w:t xml:space="preserve">. </w:t>
      </w:r>
      <w:r w:rsidRPr="00C1362F">
        <w:rPr>
          <w:rStyle w:val="StyleBoldUnderline"/>
          <w:rFonts w:asciiTheme="minorHAnsi" w:hAnsiTheme="minorHAnsi"/>
        </w:rPr>
        <w:t>When, however. the terra is itself manip-ulated as one side of a distinction</w:t>
      </w:r>
      <w:r w:rsidRPr="00C1362F">
        <w:rPr>
          <w:rFonts w:asciiTheme="minorHAnsi" w:hAnsiTheme="minorHAnsi"/>
          <w:sz w:val="16"/>
        </w:rPr>
        <w:t xml:space="preserve">, when, </w:t>
      </w:r>
      <w:r w:rsidRPr="00C1362F">
        <w:rPr>
          <w:rStyle w:val="StyleBoldUnderline"/>
          <w:rFonts w:asciiTheme="minorHAnsi" w:hAnsiTheme="minorHAnsi"/>
        </w:rPr>
        <w:t>for instance, bourgeois society is contrasted with a future, 'truly human' society</w:t>
      </w:r>
      <w:r w:rsidRPr="00C1362F">
        <w:rPr>
          <w:rFonts w:asciiTheme="minorHAnsi" w:hAnsiTheme="minorHAnsi"/>
          <w:sz w:val="16"/>
        </w:rPr>
        <w:t xml:space="preserve">, or the purported character-istics done racial group are stylized as 'ideal types', as it were, then </w:t>
      </w:r>
      <w:r w:rsidRPr="00C1362F">
        <w:rPr>
          <w:rStyle w:val="StyleBoldUnderline"/>
          <w:rFonts w:asciiTheme="minorHAnsi" w:hAnsiTheme="minorHAnsi"/>
        </w:rPr>
        <w:t>'human-ity' needs a counterpart</w:t>
      </w:r>
      <w:r w:rsidRPr="00C1362F">
        <w:rPr>
          <w:rFonts w:asciiTheme="minorHAnsi" w:hAnsiTheme="minorHAnsi"/>
          <w:sz w:val="16"/>
        </w:rPr>
        <w:t xml:space="preserve"> — </w:t>
      </w:r>
      <w:r w:rsidRPr="00C1362F">
        <w:rPr>
          <w:rStyle w:val="StyleBoldUnderline"/>
          <w:rFonts w:asciiTheme="minorHAnsi" w:hAnsiTheme="minorHAnsi"/>
        </w:rPr>
        <w:t>it needs the dehumanized and inhuman enemy, the subhuman. Once it is displaced from its position as the horizon of possi-bility and wielded as a weapon, 'humanity' has to be opposed by its other</w:t>
      </w:r>
      <w:r w:rsidRPr="00C1362F">
        <w:rPr>
          <w:rFonts w:asciiTheme="minorHAnsi" w:hAnsiTheme="minorHAnsi"/>
          <w:sz w:val="16"/>
        </w:rPr>
        <w:t xml:space="preserve">, and, quite simply, that other cannot be human. As Reinhart Koselleck, building on Schmitt's insights, states: </w:t>
      </w:r>
      <w:r w:rsidRPr="00C1362F">
        <w:rPr>
          <w:rFonts w:asciiTheme="minorHAnsi" w:hAnsiTheme="minorHAnsi"/>
          <w:sz w:val="12"/>
        </w:rPr>
        <w:t>∂</w:t>
      </w:r>
      <w:r w:rsidRPr="00C1362F">
        <w:rPr>
          <w:rFonts w:asciiTheme="minorHAnsi" w:hAnsiTheme="minorHAnsi"/>
          <w:sz w:val="16"/>
        </w:rPr>
        <w:t xml:space="preserve"> The dualistic criteria of distribution between Greek and Barbarian, and between Christian and Heathen [two distinctions he examinee), were always related, whether implicitly or explicitly, to Menschheit as a totality. To this extent, Menschheit,genushumonian, was a presupposition of all dualities that organized Menschheir physically, spatially, spiritually, theologically, or tem-porally. It will now appear that Menschhea, up to this point a condition imma-nent in all dualities, assumes a different quality as soon as it enters into argument as a political reference. The atomic funmion of distributional con-cepts alters as soon as a totalizing concept —for this is what is involved with Menschheis — is brought into political language, which, in spite of its totaliz-ing claim, generates polarities. (Koselleek, 1985: 186) And so, as </w:t>
      </w:r>
      <w:r w:rsidRPr="00C1362F">
        <w:rPr>
          <w:rStyle w:val="StyleBoldUnderline"/>
          <w:rFonts w:asciiTheme="minorHAnsi" w:hAnsiTheme="minorHAnsi"/>
        </w:rPr>
        <w:t>Schmitt had already observed, those who fight in the name of humanity are free to deny 'the enemy the quality of being human and declar-ing him to be an outlaw of humanity; and a war can thereby be driven to the most extreme inhumanity'</w:t>
      </w:r>
      <w:r w:rsidRPr="00C1362F">
        <w:rPr>
          <w:rFonts w:asciiTheme="minorHAnsi" w:hAnsiTheme="minorHAnsi"/>
          <w:sz w:val="16"/>
        </w:rPr>
        <w:t xml:space="preserve"> (Schmitt, 1976: 54).</w:t>
      </w:r>
    </w:p>
    <w:p w14:paraId="0FD1E488" w14:textId="77777777" w:rsidR="00DB5968" w:rsidRPr="00C1362F" w:rsidRDefault="00DB5968" w:rsidP="00DB5968">
      <w:pPr>
        <w:rPr>
          <w:rFonts w:asciiTheme="minorHAnsi" w:hAnsiTheme="minorHAnsi"/>
        </w:rPr>
      </w:pPr>
      <w:r w:rsidRPr="00C1362F">
        <w:rPr>
          <w:rFonts w:asciiTheme="minorHAnsi" w:hAnsiTheme="minorHAnsi"/>
        </w:rPr>
        <w:t xml:space="preserve"> </w:t>
      </w:r>
    </w:p>
    <w:sectPr w:rsidR="00DB5968" w:rsidRPr="00C1362F"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637EB8" w14:textId="77777777" w:rsidR="00DA06A5" w:rsidRDefault="00DA06A5" w:rsidP="00E46E7E">
      <w:r>
        <w:separator/>
      </w:r>
    </w:p>
  </w:endnote>
  <w:endnote w:type="continuationSeparator" w:id="0">
    <w:p w14:paraId="106399D5" w14:textId="77777777" w:rsidR="00DA06A5" w:rsidRDefault="00DA06A5"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1514FD" w14:textId="77777777" w:rsidR="00DA06A5" w:rsidRDefault="00DA06A5" w:rsidP="00E46E7E">
      <w:r>
        <w:separator/>
      </w:r>
    </w:p>
  </w:footnote>
  <w:footnote w:type="continuationSeparator" w:id="0">
    <w:p w14:paraId="7573CC44" w14:textId="77777777" w:rsidR="00DA06A5" w:rsidRDefault="00DA06A5"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A4A"/>
    <w:rsid w:val="000140EC"/>
    <w:rsid w:val="00016A35"/>
    <w:rsid w:val="000C16B3"/>
    <w:rsid w:val="001408C0"/>
    <w:rsid w:val="00143FD7"/>
    <w:rsid w:val="001463FB"/>
    <w:rsid w:val="001710E3"/>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A2701"/>
    <w:rsid w:val="003B3EC7"/>
    <w:rsid w:val="003F42AF"/>
    <w:rsid w:val="00412F6D"/>
    <w:rsid w:val="0042635A"/>
    <w:rsid w:val="00466B6F"/>
    <w:rsid w:val="004B3188"/>
    <w:rsid w:val="004B3DB3"/>
    <w:rsid w:val="004C63B5"/>
    <w:rsid w:val="004D461E"/>
    <w:rsid w:val="00517479"/>
    <w:rsid w:val="005A0BE5"/>
    <w:rsid w:val="005C0E1F"/>
    <w:rsid w:val="005E0D2B"/>
    <w:rsid w:val="005E2C99"/>
    <w:rsid w:val="005E49BA"/>
    <w:rsid w:val="00672258"/>
    <w:rsid w:val="0067575B"/>
    <w:rsid w:val="00692C26"/>
    <w:rsid w:val="006F2D3D"/>
    <w:rsid w:val="00700835"/>
    <w:rsid w:val="00726F87"/>
    <w:rsid w:val="007333B9"/>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A4A4A"/>
    <w:rsid w:val="00AC0E99"/>
    <w:rsid w:val="00AF1E67"/>
    <w:rsid w:val="00AF5046"/>
    <w:rsid w:val="00AF70D4"/>
    <w:rsid w:val="00B169A1"/>
    <w:rsid w:val="00B33E0C"/>
    <w:rsid w:val="00B45FE9"/>
    <w:rsid w:val="00B55D49"/>
    <w:rsid w:val="00B65E97"/>
    <w:rsid w:val="00B84180"/>
    <w:rsid w:val="00BE63EA"/>
    <w:rsid w:val="00C1362F"/>
    <w:rsid w:val="00C42A3C"/>
    <w:rsid w:val="00C46472"/>
    <w:rsid w:val="00CB68BF"/>
    <w:rsid w:val="00CD2C6D"/>
    <w:rsid w:val="00CF1A0F"/>
    <w:rsid w:val="00D36252"/>
    <w:rsid w:val="00D4330B"/>
    <w:rsid w:val="00D460F1"/>
    <w:rsid w:val="00D51B44"/>
    <w:rsid w:val="00D6085D"/>
    <w:rsid w:val="00D66D57"/>
    <w:rsid w:val="00D81480"/>
    <w:rsid w:val="00DA06A5"/>
    <w:rsid w:val="00DA2E40"/>
    <w:rsid w:val="00DA5BF8"/>
    <w:rsid w:val="00DB5968"/>
    <w:rsid w:val="00DC71AA"/>
    <w:rsid w:val="00DD2FAB"/>
    <w:rsid w:val="00DE627C"/>
    <w:rsid w:val="00DF1850"/>
    <w:rsid w:val="00E46E7E"/>
    <w:rsid w:val="00E95631"/>
    <w:rsid w:val="00EF4227"/>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2C7F42"/>
  <w14:defaultImageDpi w14:val="300"/>
  <w15:docId w15:val="{33DEA8D4-7112-4A73-A98A-2513193B9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A2701"/>
    <w:rPr>
      <w:rFonts w:ascii="Calibri" w:eastAsiaTheme="minorHAnsi" w:hAnsi="Calibri" w:cs="Arial"/>
      <w:sz w:val="22"/>
      <w:szCs w:val="22"/>
    </w:rPr>
  </w:style>
  <w:style w:type="paragraph" w:styleId="Heading1">
    <w:name w:val="heading 1"/>
    <w:aliases w:val="Pocket"/>
    <w:basedOn w:val="Normal"/>
    <w:next w:val="Normal"/>
    <w:link w:val="Heading1Char"/>
    <w:qFormat/>
    <w:rsid w:val="003A270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A270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A270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no read,No Spacing211,No Spacing12,small space,TAG,No Spacing112,No Spacing1121,No Spacing2111,No Spacing5,No Spacing4,No Spacing1111,Ch,T"/>
    <w:basedOn w:val="Normal"/>
    <w:next w:val="Normal"/>
    <w:link w:val="Heading4Char"/>
    <w:uiPriority w:val="3"/>
    <w:unhideWhenUsed/>
    <w:qFormat/>
    <w:rsid w:val="003A2701"/>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3A27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2701"/>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Box"/>
    <w:basedOn w:val="DefaultParagraphFont"/>
    <w:link w:val="textbold"/>
    <w:uiPriority w:val="7"/>
    <w:qFormat/>
    <w:rsid w:val="003A2701"/>
    <w:rPr>
      <w:rFonts w:ascii="Calibri" w:hAnsi="Calibri" w:cs="Arial"/>
      <w:b/>
      <w:i w:val="0"/>
      <w:iCs/>
      <w:sz w:val="22"/>
      <w:u w:val="single"/>
      <w:bdr w:val="none" w:sz="0" w:space="0" w:color="auto"/>
    </w:rPr>
  </w:style>
  <w:style w:type="character" w:customStyle="1" w:styleId="Heading1Char">
    <w:name w:val="Heading 1 Char"/>
    <w:aliases w:val="Pocket Char"/>
    <w:basedOn w:val="DefaultParagraphFont"/>
    <w:link w:val="Heading1"/>
    <w:rsid w:val="003A270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A270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A2701"/>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 Ch Char,no read Char,No Spacing211 Char,No Spacing12 Char,small space Char,TAG Char,No Spacing5 Char"/>
    <w:basedOn w:val="DefaultParagraphFont"/>
    <w:link w:val="Heading4"/>
    <w:uiPriority w:val="3"/>
    <w:rsid w:val="003A2701"/>
    <w:rPr>
      <w:rFonts w:ascii="Calibri" w:eastAsiaTheme="majorEastAsia" w:hAnsi="Calibri" w:cstheme="majorBidi"/>
      <w:b/>
      <w:iCs/>
      <w:sz w:val="26"/>
      <w:szCs w:val="22"/>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3A2701"/>
    <w:rPr>
      <w:b/>
      <w:bCs/>
      <w:sz w:val="26"/>
      <w:u w:val="none"/>
    </w:rPr>
  </w:style>
  <w:style w:type="character" w:customStyle="1" w:styleId="StyleBoldUnderline">
    <w:name w:val="Style Bold Underline"/>
    <w:aliases w:val="Underline,Style Underline,Intense Emphasis1,apple-style-span + 6 pt,Kern at 16 pt,Style,Bold,Intense Emphasis2,HHeading 3 + 12 pt,ci,Intense Emphasis11,Intense Emphasis111,Intense Emphasis12,Intense Emphasis3,Intense Emphasis121,c,B"/>
    <w:basedOn w:val="DefaultParagraphFont"/>
    <w:uiPriority w:val="6"/>
    <w:qFormat/>
    <w:rsid w:val="003A2701"/>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3A2701"/>
    <w:rPr>
      <w:color w:val="auto"/>
      <w:u w:val="none"/>
    </w:rPr>
  </w:style>
  <w:style w:type="character" w:customStyle="1" w:styleId="citationtext">
    <w:name w:val="citation_text"/>
    <w:basedOn w:val="DefaultParagraphFont"/>
    <w:rsid w:val="00DB5968"/>
  </w:style>
  <w:style w:type="paragraph" w:customStyle="1" w:styleId="card">
    <w:name w:val="card"/>
    <w:basedOn w:val="Normal"/>
    <w:next w:val="Normal"/>
    <w:link w:val="cardChar"/>
    <w:qFormat/>
    <w:rsid w:val="00DB5968"/>
    <w:pPr>
      <w:spacing w:before="120" w:after="120" w:line="259" w:lineRule="auto"/>
      <w:ind w:left="432" w:right="432"/>
    </w:pPr>
  </w:style>
  <w:style w:type="character" w:customStyle="1" w:styleId="cardChar">
    <w:name w:val="card Char"/>
    <w:link w:val="card"/>
    <w:rsid w:val="00DB5968"/>
    <w:rPr>
      <w:rFonts w:ascii="Calibri" w:eastAsiaTheme="minorHAnsi" w:hAnsi="Calibri"/>
      <w:sz w:val="22"/>
      <w:szCs w:val="22"/>
    </w:rPr>
  </w:style>
  <w:style w:type="paragraph" w:customStyle="1" w:styleId="textbold">
    <w:name w:val="text bold"/>
    <w:basedOn w:val="Normal"/>
    <w:link w:val="Emphasis"/>
    <w:uiPriority w:val="7"/>
    <w:qFormat/>
    <w:rsid w:val="00DB5968"/>
    <w:pPr>
      <w:ind w:left="720"/>
      <w:jc w:val="both"/>
    </w:pPr>
    <w:rPr>
      <w:rFonts w:eastAsiaTheme="minorEastAsia"/>
      <w:b/>
      <w:iCs/>
      <w:szCs w:val="24"/>
      <w:u w:val="single"/>
    </w:rPr>
  </w:style>
  <w:style w:type="character" w:styleId="FollowedHyperlink">
    <w:name w:val="FollowedHyperlink"/>
    <w:basedOn w:val="DefaultParagraphFont"/>
    <w:uiPriority w:val="99"/>
    <w:semiHidden/>
    <w:unhideWhenUsed/>
    <w:rsid w:val="003A2701"/>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acan.com/zizmaozedong.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1</Pages>
  <Words>9831</Words>
  <Characters>56038</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65738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Whitford</dc:creator>
  <cp:keywords/>
  <dc:description/>
  <cp:lastModifiedBy>Sarah Spring</cp:lastModifiedBy>
  <cp:revision>2</cp:revision>
  <dcterms:created xsi:type="dcterms:W3CDTF">2015-08-06T17:25:00Z</dcterms:created>
  <dcterms:modified xsi:type="dcterms:W3CDTF">2015-08-06T17:25:00Z</dcterms:modified>
  <cp:category/>
</cp:coreProperties>
</file>