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7041E0" w14:textId="77777777" w:rsidR="00E56226" w:rsidRDefault="00E56226" w:rsidP="00E56226">
      <w:pPr>
        <w:pStyle w:val="Heading1"/>
      </w:pPr>
      <w:r>
        <w:t>Case- CTS Answers</w:t>
      </w:r>
      <w:bookmarkStart w:id="0" w:name="_GoBack"/>
      <w:bookmarkEnd w:id="0"/>
    </w:p>
    <w:p w14:paraId="3D9BEB5E" w14:textId="77777777" w:rsidR="00E56226" w:rsidRDefault="00E56226" w:rsidP="00E56226">
      <w:pPr>
        <w:pStyle w:val="Heading3"/>
      </w:pPr>
      <w:r>
        <w:lastRenderedPageBreak/>
        <w:t>1NC</w:t>
      </w:r>
    </w:p>
    <w:p w14:paraId="21A14972" w14:textId="77777777" w:rsidR="00E56226" w:rsidRDefault="00E56226" w:rsidP="00E56226">
      <w:pPr>
        <w:pStyle w:val="Heading4"/>
      </w:pPr>
      <w:r>
        <w:t>Critical terrorist approaches are never contextual- even if terror studies in flawed in most instances the contextual situation requires political action.</w:t>
      </w:r>
    </w:p>
    <w:p w14:paraId="438B5B27" w14:textId="77777777" w:rsidR="00E56226" w:rsidRPr="00426FCD" w:rsidRDefault="00E56226" w:rsidP="00E56226">
      <w:r w:rsidRPr="00426FCD">
        <w:rPr>
          <w:rStyle w:val="Style13ptBold"/>
        </w:rPr>
        <w:t>Michel and Richards 9</w:t>
      </w:r>
      <w:r>
        <w:t xml:space="preserve"> </w:t>
      </w:r>
      <w:r w:rsidRPr="00F25C0F">
        <w:rPr>
          <w:sz w:val="16"/>
          <w:szCs w:val="16"/>
        </w:rPr>
        <w:t>(Torsten Michel and Anthony Richards, May 19</w:t>
      </w:r>
      <w:r w:rsidRPr="00F25C0F">
        <w:rPr>
          <w:sz w:val="16"/>
          <w:szCs w:val="16"/>
          <w:vertAlign w:val="superscript"/>
        </w:rPr>
        <w:t>th</w:t>
      </w:r>
      <w:r w:rsidRPr="00F25C0F">
        <w:rPr>
          <w:sz w:val="16"/>
          <w:szCs w:val="16"/>
        </w:rPr>
        <w:t xml:space="preserve"> 2009, False dawns or new horizons? Further issues and challenges for Critical Terrorism Studies, Critical Studies on Terrorism Vol. 2, No. 3, December 2009, pp. 404-405, accessed 7/17/15) CH</w:t>
      </w:r>
    </w:p>
    <w:p w14:paraId="5434BE9C" w14:textId="77777777" w:rsidR="00E56226" w:rsidRDefault="00E56226" w:rsidP="00E56226">
      <w:pPr>
        <w:rPr>
          <w:sz w:val="16"/>
        </w:rPr>
      </w:pPr>
      <w:r w:rsidRPr="008629CF">
        <w:rPr>
          <w:sz w:val="16"/>
        </w:rPr>
        <w:t xml:space="preserve">This background conception as to </w:t>
      </w:r>
      <w:r w:rsidRPr="008629CF">
        <w:rPr>
          <w:rStyle w:val="StyleUnderline"/>
        </w:rPr>
        <w:t>what it means to engage in critical scholarship is hardly present in CTS</w:t>
      </w:r>
      <w:r w:rsidRPr="008629CF">
        <w:rPr>
          <w:sz w:val="16"/>
        </w:rPr>
        <w:t xml:space="preserve"> publications so far. This is not to say that CTS scholars must develop an elaborate account of the ‘critique of reason’, but </w:t>
      </w:r>
      <w:r w:rsidRPr="008629CF">
        <w:rPr>
          <w:rStyle w:val="StyleUnderline"/>
        </w:rPr>
        <w:t>what is unsatisfactory is that thus far it seems that this dimension is not even implicitly assumed</w:t>
      </w:r>
      <w:r w:rsidRPr="008629CF">
        <w:rPr>
          <w:sz w:val="16"/>
        </w:rPr>
        <w:t xml:space="preserve">. First, </w:t>
      </w:r>
      <w:r w:rsidRPr="00C73231">
        <w:rPr>
          <w:rStyle w:val="StyleUnderline"/>
          <w:highlight w:val="green"/>
        </w:rPr>
        <w:t>CTS</w:t>
      </w:r>
      <w:r w:rsidRPr="008629CF">
        <w:rPr>
          <w:sz w:val="16"/>
        </w:rPr>
        <w:t xml:space="preserve"> scholarship right now </w:t>
      </w:r>
      <w:r w:rsidRPr="00C73231">
        <w:rPr>
          <w:rStyle w:val="StyleUnderline"/>
          <w:highlight w:val="green"/>
        </w:rPr>
        <w:t>focuses on</w:t>
      </w:r>
      <w:r w:rsidRPr="008629CF">
        <w:rPr>
          <w:rStyle w:val="StyleUnderline"/>
        </w:rPr>
        <w:t xml:space="preserve"> one core problem</w:t>
      </w:r>
      <w:r w:rsidRPr="008629CF">
        <w:rPr>
          <w:sz w:val="16"/>
        </w:rPr>
        <w:t xml:space="preserve"> that should be subjected to critique – </w:t>
      </w:r>
      <w:r w:rsidRPr="008629CF">
        <w:rPr>
          <w:rStyle w:val="StyleUnderline"/>
        </w:rPr>
        <w:t xml:space="preserve">the predominance of a </w:t>
      </w:r>
      <w:r w:rsidRPr="00C73231">
        <w:rPr>
          <w:rStyle w:val="StyleUnderline"/>
          <w:highlight w:val="green"/>
        </w:rPr>
        <w:t>specific ‘orthodox’ take on terrorism</w:t>
      </w:r>
      <w:r w:rsidRPr="00C73231">
        <w:rPr>
          <w:sz w:val="16"/>
          <w:highlight w:val="green"/>
        </w:rPr>
        <w:t xml:space="preserve">. </w:t>
      </w:r>
      <w:r w:rsidRPr="00C73231">
        <w:rPr>
          <w:rStyle w:val="StyleUnderline"/>
          <w:highlight w:val="green"/>
        </w:rPr>
        <w:t>What is</w:t>
      </w:r>
      <w:r w:rsidRPr="008629CF">
        <w:rPr>
          <w:sz w:val="16"/>
        </w:rPr>
        <w:t xml:space="preserve">, however, </w:t>
      </w:r>
      <w:r w:rsidRPr="00C73231">
        <w:rPr>
          <w:rStyle w:val="StyleUnderline"/>
          <w:highlight w:val="green"/>
        </w:rPr>
        <w:t>actually critiqued is a social reality that has emerged out of a specific application of reason</w:t>
      </w:r>
      <w:r w:rsidRPr="008629CF">
        <w:rPr>
          <w:sz w:val="16"/>
        </w:rPr>
        <w:t xml:space="preserve"> (instrumental reason to be precise). An account of this social reality needs to feature in CTS as Critical scholarship is never particular but is in its conception holistic. </w:t>
      </w:r>
      <w:r w:rsidRPr="00C73231">
        <w:rPr>
          <w:rStyle w:val="StyleUnderline"/>
          <w:highlight w:val="green"/>
        </w:rPr>
        <w:t>The critique is never</w:t>
      </w:r>
      <w:r w:rsidRPr="008629CF">
        <w:rPr>
          <w:rStyle w:val="StyleUnderline"/>
        </w:rPr>
        <w:t xml:space="preserve"> simply </w:t>
      </w:r>
      <w:r w:rsidRPr="00C73231">
        <w:rPr>
          <w:rStyle w:val="StyleUnderline"/>
          <w:highlight w:val="green"/>
        </w:rPr>
        <w:t>projected against this</w:t>
      </w:r>
      <w:r w:rsidRPr="008629CF">
        <w:rPr>
          <w:rStyle w:val="StyleUnderline"/>
        </w:rPr>
        <w:t xml:space="preserve"> or that </w:t>
      </w:r>
      <w:r w:rsidRPr="00C73231">
        <w:rPr>
          <w:rStyle w:val="StyleUnderline"/>
          <w:highlight w:val="green"/>
        </w:rPr>
        <w:t>situation</w:t>
      </w:r>
      <w:r w:rsidRPr="008629CF">
        <w:rPr>
          <w:rStyle w:val="StyleUnderline"/>
        </w:rPr>
        <w:t xml:space="preserve"> or discourse </w:t>
      </w:r>
      <w:r w:rsidRPr="00C73231">
        <w:rPr>
          <w:rStyle w:val="StyleUnderline"/>
          <w:highlight w:val="green"/>
        </w:rPr>
        <w:t>but always aims for a wider questioning</w:t>
      </w:r>
      <w:r w:rsidRPr="008629CF">
        <w:rPr>
          <w:rStyle w:val="StyleUnderline"/>
        </w:rPr>
        <w:t xml:space="preserve"> of the prescriptions of reason that underlie these discursive structures</w:t>
      </w:r>
      <w:r w:rsidRPr="008629CF">
        <w:rPr>
          <w:sz w:val="16"/>
        </w:rPr>
        <w:t xml:space="preserve">. The second main example where so far only rudimentary reflection can be witnessed concerns the notions of relativism and truth. As we have seen, </w:t>
      </w:r>
      <w:r w:rsidRPr="008629CF">
        <w:rPr>
          <w:rStyle w:val="StyleUnderline"/>
        </w:rPr>
        <w:t>CTS commits itself to a historicist notion of truth which recognizes the contextual and historically contingent nature of our knowledge</w:t>
      </w:r>
      <w:r w:rsidRPr="008629CF">
        <w:rPr>
          <w:sz w:val="16"/>
        </w:rPr>
        <w:t xml:space="preserve">. </w:t>
      </w:r>
      <w:r w:rsidRPr="00C73231">
        <w:rPr>
          <w:rStyle w:val="StyleUnderline"/>
          <w:highlight w:val="green"/>
        </w:rPr>
        <w:t>Such a position</w:t>
      </w:r>
      <w:r w:rsidRPr="008629CF">
        <w:rPr>
          <w:sz w:val="16"/>
        </w:rPr>
        <w:t xml:space="preserve">, if not substantiated, </w:t>
      </w:r>
      <w:r w:rsidRPr="008629CF">
        <w:rPr>
          <w:rStyle w:val="StyleUnderline"/>
        </w:rPr>
        <w:t xml:space="preserve">leaves itself open to a relativistic reading that </w:t>
      </w:r>
      <w:r w:rsidRPr="00C73231">
        <w:rPr>
          <w:rStyle w:val="StyleUnderline"/>
          <w:highlight w:val="green"/>
        </w:rPr>
        <w:t>could basically end up</w:t>
      </w:r>
      <w:r w:rsidRPr="008629CF">
        <w:rPr>
          <w:rStyle w:val="StyleUnderline"/>
        </w:rPr>
        <w:t xml:space="preserve"> in </w:t>
      </w:r>
      <w:r w:rsidRPr="00C73231">
        <w:rPr>
          <w:rStyle w:val="StyleUnderline"/>
          <w:highlight w:val="green"/>
        </w:rPr>
        <w:t>arguing that knowledge claims</w:t>
      </w:r>
      <w:r w:rsidRPr="008629CF">
        <w:rPr>
          <w:rStyle w:val="StyleUnderline"/>
        </w:rPr>
        <w:t xml:space="preserve"> essentially </w:t>
      </w:r>
      <w:r w:rsidRPr="00C73231">
        <w:rPr>
          <w:rStyle w:val="StyleUnderline"/>
          <w:highlight w:val="green"/>
        </w:rPr>
        <w:t>cannot be evaluated against a common basis</w:t>
      </w:r>
      <w:r w:rsidRPr="008629CF">
        <w:rPr>
          <w:sz w:val="16"/>
        </w:rPr>
        <w:t xml:space="preserve">. With respect to the study of terrorism then </w:t>
      </w:r>
      <w:r w:rsidRPr="00C73231">
        <w:rPr>
          <w:rStyle w:val="StyleUnderline"/>
          <w:highlight w:val="green"/>
        </w:rPr>
        <w:t>this could easily lead to the exoneration and legitimization of specific violent practices by claiming their rootedness in a specific historical environment</w:t>
      </w:r>
      <w:r w:rsidRPr="008629CF">
        <w:rPr>
          <w:rStyle w:val="StyleUnderline"/>
        </w:rPr>
        <w:t xml:space="preserve"> that cannot be judged by standards outside itself</w:t>
      </w:r>
      <w:r w:rsidRPr="008629CF">
        <w:rPr>
          <w:sz w:val="16"/>
        </w:rPr>
        <w:t xml:space="preserve">. Critical Theory in general (and CTS as well, we presume), however, is eager to avoid such a plunge into relativism which would also threaten the potential for a truly emancipatory agenda. If this is the case, it seems necessary to elaborate more substantially on the nature of knowledge and the possibility of truth in such accounts. Again, we find quite an extensive treatment of these matters among Critical Theorists but hardly anything in CTS publications so far. Admittedly, Toros and Gunning try to circumvent the complete plunge into an epistemological relativism by maintaining, much in line with Critical Theory in general, a commitment to a ‘minimalist foundationalism’ which self-critically allows for the emergence of contextually contingent ‘concepts’ or ‘evidence’: ‘rather than collapsing the ontological distinction between object and subject, it maintains it, while acknowledging that the two shape each other in a dialectical, never-ceasing dynamic’ (Toros and Gunning 2009, p. 92). Such </w:t>
      </w:r>
      <w:r w:rsidRPr="008629CF">
        <w:rPr>
          <w:rStyle w:val="StyleUnderline"/>
        </w:rPr>
        <w:t>commitment to an ontological dualism between subject and object</w:t>
      </w:r>
      <w:r w:rsidRPr="008629CF">
        <w:rPr>
          <w:sz w:val="16"/>
        </w:rPr>
        <w:t xml:space="preserve"> (albeit in a minimalistic fashion), however, </w:t>
      </w:r>
      <w:r w:rsidRPr="008629CF">
        <w:rPr>
          <w:rStyle w:val="StyleUnderline"/>
        </w:rPr>
        <w:t>creates its own problems</w:t>
      </w:r>
      <w:r w:rsidRPr="008629CF">
        <w:rPr>
          <w:sz w:val="16"/>
        </w:rPr>
        <w:t xml:space="preserve">. </w:t>
      </w:r>
      <w:r w:rsidRPr="008629CF">
        <w:rPr>
          <w:rStyle w:val="StyleUnderline"/>
        </w:rPr>
        <w:t>Do these ‘concepts</w:t>
      </w:r>
      <w:r w:rsidRPr="008629CF">
        <w:rPr>
          <w:sz w:val="16"/>
        </w:rPr>
        <w:t xml:space="preserve">’ that they admit can </w:t>
      </w:r>
      <w:r w:rsidRPr="008629CF">
        <w:rPr>
          <w:rStyle w:val="StyleUnderline"/>
        </w:rPr>
        <w:t>only be delineated within a specific historical and social context refer to real states of affairs in the world</w:t>
      </w:r>
      <w:r w:rsidRPr="008629CF">
        <w:rPr>
          <w:sz w:val="16"/>
        </w:rPr>
        <w:t>? Is the Welsh School committed to a form of critical realism that maintains that we can find what has been called ‘intransitive’ mind-independent objects that vary in their social meaning according to hegemonic epistemological discourses (Wight 2006, p. 12)? If so, is it committed to a philosophical realism and how would it conceptualize the bridging of the subject-object gap? It can hardly maintain that human beings can grasp these ‘objects’ for what they ‘really’ are, as this would be tantamount to maintaining a standard beyond historical and social contingencies. But if it, on the other hand, maintains a nominalism that places these concepts at the mercy of intersubjective, and therefore eventually, mind-dependent processes, how does it escape from relativist commitment</w:t>
      </w:r>
      <w:r w:rsidRPr="008629CF">
        <w:rPr>
          <w:rStyle w:val="StyleUnderline"/>
        </w:rPr>
        <w:t>? All these issues appear to be unresolved and yet they are by no means trivial as they pertain to the conditions of the possibility of FSCT in general</w:t>
      </w:r>
      <w:r w:rsidRPr="008629CF">
        <w:rPr>
          <w:sz w:val="16"/>
        </w:rPr>
        <w:t>.</w:t>
      </w:r>
    </w:p>
    <w:p w14:paraId="06813F8A" w14:textId="77777777" w:rsidR="00E56226" w:rsidRPr="0086314F" w:rsidRDefault="00E56226" w:rsidP="00E56226">
      <w:pPr>
        <w:pStyle w:val="Heading4"/>
        <w:rPr>
          <w:sz w:val="22"/>
          <w:lang w:eastAsia="zh-CN"/>
        </w:rPr>
      </w:pPr>
      <w:r w:rsidRPr="0086314F">
        <w:rPr>
          <w:sz w:val="22"/>
          <w:lang w:eastAsia="zh-CN"/>
        </w:rPr>
        <w:t>Critical terror studies are garbag</w:t>
      </w:r>
      <w:r>
        <w:rPr>
          <w:sz w:val="22"/>
          <w:lang w:eastAsia="zh-CN"/>
        </w:rPr>
        <w:t>e- most counterterror policies are necessary- criticisms rely on utopian thinking</w:t>
      </w:r>
    </w:p>
    <w:p w14:paraId="276F54F2" w14:textId="77777777" w:rsidR="00E56226" w:rsidRPr="0086314F" w:rsidRDefault="00E56226" w:rsidP="00E56226">
      <w:pPr>
        <w:rPr>
          <w:rFonts w:cs="Arial"/>
          <w:u w:val="single"/>
        </w:rPr>
      </w:pPr>
      <w:r w:rsidRPr="0086314F">
        <w:rPr>
          <w:rStyle w:val="Style13ptBold"/>
        </w:rPr>
        <w:t>Jones and Smith 9</w:t>
      </w:r>
      <w:r w:rsidRPr="0086314F">
        <w:rPr>
          <w:rStyle w:val="apple-style-span"/>
        </w:rPr>
        <w:t xml:space="preserve"> – *</w:t>
      </w:r>
      <w:r w:rsidRPr="0086314F">
        <w:rPr>
          <w:rStyle w:val="Heading1Char"/>
          <w:rFonts w:eastAsia="Calibri" w:cs="Arial"/>
          <w:sz w:val="22"/>
          <w:szCs w:val="22"/>
        </w:rPr>
        <w:t xml:space="preserve"> </w:t>
      </w:r>
      <w:r w:rsidRPr="0086314F">
        <w:rPr>
          <w:rStyle w:val="apple-style-span"/>
          <w:rFonts w:cs="Arial"/>
        </w:rPr>
        <w:t>University of Queensland, Queensland, Australia</w:t>
      </w:r>
      <w:r w:rsidRPr="0086314F">
        <w:rPr>
          <w:rStyle w:val="apple-style-span"/>
        </w:rPr>
        <w:t xml:space="preserve">  AND **</w:t>
      </w:r>
      <w:r w:rsidRPr="0086314F">
        <w:rPr>
          <w:rStyle w:val="Heading1Char"/>
          <w:rFonts w:eastAsia="Calibri" w:cs="Arial"/>
          <w:sz w:val="22"/>
          <w:szCs w:val="22"/>
        </w:rPr>
        <w:t xml:space="preserve"> </w:t>
      </w:r>
      <w:r w:rsidRPr="0086314F">
        <w:rPr>
          <w:rStyle w:val="apple-style-span"/>
          <w:rFonts w:cs="Arial"/>
        </w:rPr>
        <w:t>King's College, University of London, London, UK</w:t>
      </w:r>
      <w:r w:rsidRPr="0086314F">
        <w:rPr>
          <w:rStyle w:val="apple-style-span"/>
        </w:rPr>
        <w:t xml:space="preserve"> (David and M.L.R.,“</w:t>
      </w:r>
      <w:r w:rsidRPr="0086314F">
        <w:t xml:space="preserve">We're All Terrorists Now: </w:t>
      </w:r>
      <w:r w:rsidRPr="0086314F">
        <w:lastRenderedPageBreak/>
        <w:t>Critical—or Hypocritical—Studies “on” Terrorism?,” Studies in Conflict &amp; Terrorism, Volume </w:t>
      </w:r>
      <w:r w:rsidRPr="0086314F">
        <w:rPr>
          <w:color w:val="000000"/>
        </w:rPr>
        <w:t>32</w:t>
      </w:r>
      <w:r w:rsidRPr="0086314F">
        <w:t>, Issue </w:t>
      </w:r>
      <w:r w:rsidRPr="0086314F">
        <w:rPr>
          <w:color w:val="000000"/>
        </w:rPr>
        <w:t>4 </w:t>
      </w:r>
      <w:r w:rsidRPr="0086314F">
        <w:t xml:space="preserve">April 2009 , pages 292 </w:t>
      </w:r>
      <w:r w:rsidRPr="0086314F">
        <w:rPr>
          <w:b/>
          <w:bCs/>
        </w:rPr>
        <w:t>–</w:t>
      </w:r>
      <w:r w:rsidRPr="0086314F">
        <w:t xml:space="preserve"> 302</w:t>
      </w:r>
      <w:r w:rsidRPr="0086314F">
        <w:rPr>
          <w:b/>
          <w:bCs/>
        </w:rPr>
        <w:t>,</w:t>
      </w:r>
      <w:r w:rsidRPr="0086314F">
        <w:rPr>
          <w:bCs/>
        </w:rPr>
        <w:t xml:space="preserve"> Taylor and Francis)</w:t>
      </w:r>
    </w:p>
    <w:p w14:paraId="751A8A26" w14:textId="77777777" w:rsidR="00E56226" w:rsidRPr="0086314F" w:rsidRDefault="00E56226" w:rsidP="00E56226">
      <w:pPr>
        <w:rPr>
          <w:sz w:val="16"/>
        </w:rPr>
      </w:pPr>
      <w:r w:rsidRPr="0086314F">
        <w:rPr>
          <w:sz w:val="16"/>
        </w:rPr>
        <w:t xml:space="preserve">The journal, in other words, is not intended, as one might assume, to evaluate critically those state or non-state actors that might have recourse to terrorism as a strategy. Instead, </w:t>
      </w:r>
      <w:r w:rsidRPr="0086314F">
        <w:rPr>
          <w:u w:val="single"/>
        </w:rPr>
        <w:t>the journal's ambition is to deconstruct what it views as the ambiguity of the word “terror,” its manipulation by ostensibly liberal democratic state actors, and the complicity of “orthodox” terrorism studies in this authoritarian enterprise.</w:t>
      </w:r>
      <w:r w:rsidRPr="0086314F">
        <w:rPr>
          <w:sz w:val="16"/>
        </w:rPr>
        <w:t xml:space="preserve"> Exposing the deficiencies in any field of study is, of course, a legitimate scholarly exercise, but what the symposium introducing the new volume announces questions both the research agenda and academic integrity of journals like</w:t>
      </w:r>
      <w:r w:rsidRPr="0086314F">
        <w:rPr>
          <w:rStyle w:val="apple-converted-space"/>
          <w:rFonts w:cs="Arial"/>
          <w:sz w:val="16"/>
        </w:rPr>
        <w:t xml:space="preserve"> </w:t>
      </w:r>
      <w:r w:rsidRPr="0086314F">
        <w:rPr>
          <w:i/>
          <w:iCs/>
          <w:sz w:val="16"/>
        </w:rPr>
        <w:t>Studies in Conflict and Terrorism</w:t>
      </w:r>
      <w:r w:rsidRPr="0086314F">
        <w:rPr>
          <w:rStyle w:val="apple-converted-space"/>
          <w:rFonts w:cs="Arial"/>
          <w:sz w:val="16"/>
        </w:rPr>
        <w:t xml:space="preserve"> </w:t>
      </w:r>
      <w:r w:rsidRPr="0086314F">
        <w:rPr>
          <w:sz w:val="16"/>
        </w:rPr>
        <w:t>and those who contribute to them. Do these claims, one might wonder, have any substance?</w:t>
      </w:r>
      <w:r w:rsidRPr="0086314F">
        <w:rPr>
          <w:sz w:val="12"/>
        </w:rPr>
        <w:t>¶</w:t>
      </w:r>
      <w:r w:rsidRPr="0086314F">
        <w:rPr>
          <w:sz w:val="16"/>
        </w:rPr>
        <w:t xml:space="preserve"> Significantly, the original proposal circulated by the publisher Routledge and one of the editors, Richard </w:t>
      </w:r>
      <w:r w:rsidRPr="00C73231">
        <w:rPr>
          <w:rStyle w:val="Emphasis"/>
          <w:highlight w:val="green"/>
        </w:rPr>
        <w:t>Jackson</w:t>
      </w:r>
      <w:r w:rsidRPr="00C73231">
        <w:rPr>
          <w:highlight w:val="green"/>
          <w:u w:val="single"/>
        </w:rPr>
        <w:t>, suggested</w:t>
      </w:r>
      <w:r w:rsidRPr="0086314F">
        <w:rPr>
          <w:sz w:val="16"/>
        </w:rPr>
        <w:t xml:space="preserve"> some uncertainty concerning the preferred title of the journal.</w:t>
      </w:r>
      <w:r w:rsidRPr="0086314F">
        <w:rPr>
          <w:rStyle w:val="apple-converted-space"/>
          <w:rFonts w:cs="Arial"/>
          <w:sz w:val="16"/>
        </w:rPr>
        <w:t xml:space="preserve"> </w:t>
      </w:r>
      <w:r w:rsidRPr="0086314F">
        <w:rPr>
          <w:i/>
          <w:iCs/>
          <w:sz w:val="16"/>
        </w:rPr>
        <w:t>Critical Studies on Terrorism</w:t>
      </w:r>
      <w:r w:rsidRPr="0086314F">
        <w:rPr>
          <w:rStyle w:val="apple-converted-space"/>
          <w:rFonts w:cs="Arial"/>
          <w:sz w:val="16"/>
        </w:rPr>
        <w:t xml:space="preserve"> </w:t>
      </w:r>
      <w:r w:rsidRPr="0086314F">
        <w:rPr>
          <w:sz w:val="16"/>
        </w:rPr>
        <w:t>appeared last on a list where the first choice was</w:t>
      </w:r>
      <w:r w:rsidRPr="0086314F">
        <w:rPr>
          <w:rStyle w:val="apple-converted-space"/>
          <w:rFonts w:cs="Arial"/>
          <w:sz w:val="16"/>
        </w:rPr>
        <w:t xml:space="preserve"> </w:t>
      </w:r>
      <w:r w:rsidRPr="0086314F">
        <w:rPr>
          <w:i/>
          <w:iCs/>
          <w:sz w:val="16"/>
        </w:rPr>
        <w:t>Review of Terror Studies</w:t>
      </w:r>
      <w:r w:rsidRPr="0086314F">
        <w:rPr>
          <w:sz w:val="16"/>
        </w:rPr>
        <w:t>. Evidently, the concision of a review fails to capture the critical perspective the journal promotes. Criticism, then, is central to the new journal's philosophy and the adjective connotes a distinct ideological and, as shall be seen, far from pluralist and inclusive purpose. So, one might ask, what exactly does a critical approach to terrorism involve?</w:t>
      </w:r>
      <w:r w:rsidRPr="0086314F">
        <w:rPr>
          <w:sz w:val="12"/>
        </w:rPr>
        <w:t>¶</w:t>
      </w:r>
      <w:r w:rsidRPr="0086314F">
        <w:rPr>
          <w:sz w:val="16"/>
        </w:rPr>
        <w:t xml:space="preserve"> What it Means to be Critical</w:t>
      </w:r>
      <w:r w:rsidRPr="0086314F">
        <w:rPr>
          <w:rStyle w:val="apple-style-span"/>
          <w:sz w:val="12"/>
        </w:rPr>
        <w:t>¶</w:t>
      </w:r>
      <w:r w:rsidRPr="0086314F">
        <w:rPr>
          <w:rStyle w:val="apple-style-span"/>
          <w:sz w:val="16"/>
        </w:rPr>
        <w:t xml:space="preserve"> </w:t>
      </w:r>
      <w:r w:rsidRPr="0086314F">
        <w:rPr>
          <w:sz w:val="16"/>
        </w:rPr>
        <w:t>The editors and contributors explore what it means to be “critical” in detail, repetition, and opacity, along with an excessive fondness for italics, in the editorial symposium that introduces the first issue, and in a number of subsequent articles. The editors inform us that the study of terrorism is “a growth industry,” observing with a mixture of envy and disapproval that “literally thousands of new books and articles on terrorism are published every year” (pp. l-2). In adding to this literature the editors premise the need for yet another journal on their resistance to what currently constitutes scholarship in the field of terrorism study and its allegedly uncritical acceptance of the Western democratic state's security perspective.</w:t>
      </w:r>
      <w:r w:rsidRPr="0086314F">
        <w:rPr>
          <w:sz w:val="12"/>
        </w:rPr>
        <w:t>¶</w:t>
      </w:r>
      <w:r w:rsidRPr="0086314F">
        <w:rPr>
          <w:sz w:val="16"/>
        </w:rPr>
        <w:t xml:space="preserve"> Indeed, to be critical requires a radical reversal of what the journal assumes to be the typical perception of terrorism and the methodology of terrorism research. To focus on the strategies practiced by non-state actors that feature under the conventional denotation “terror” is, for the critical theorist, misplaced. As the symposium explains</w:t>
      </w:r>
      <w:r w:rsidRPr="0086314F">
        <w:rPr>
          <w:u w:val="single"/>
        </w:rPr>
        <w:t>, “acts of clandestine non-state terrorism are committed by a tiny number of individuals and result in between a few hundred and a few thousand casualties</w:t>
      </w:r>
      <w:r w:rsidRPr="0086314F">
        <w:rPr>
          <w:rStyle w:val="apple-converted-space"/>
          <w:rFonts w:cs="Arial"/>
          <w:sz w:val="16"/>
        </w:rPr>
        <w:t xml:space="preserve"> </w:t>
      </w:r>
      <w:r w:rsidRPr="0086314F">
        <w:rPr>
          <w:i/>
          <w:iCs/>
          <w:u w:val="single"/>
        </w:rPr>
        <w:t>per year over the entire world</w:t>
      </w:r>
      <w:r w:rsidRPr="0086314F">
        <w:rPr>
          <w:u w:val="single"/>
        </w:rPr>
        <w:t>”</w:t>
      </w:r>
      <w:r w:rsidRPr="0086314F">
        <w:rPr>
          <w:sz w:val="16"/>
        </w:rPr>
        <w:t xml:space="preserve"> (original italics) (p. 1). The United States's and its allies' preoccupation with terrorism is, therefore, out of proportion to its effects.</w:t>
      </w:r>
      <w:r w:rsidRPr="0086314F">
        <w:rPr>
          <w:rFonts w:cs="Arial"/>
          <w:color w:val="000000"/>
          <w:sz w:val="16"/>
          <w:vertAlign w:val="superscript"/>
        </w:rPr>
        <w:t>1</w:t>
      </w:r>
      <w:r w:rsidRPr="0086314F">
        <w:rPr>
          <w:rStyle w:val="apple-converted-space"/>
          <w:rFonts w:cs="Arial"/>
          <w:sz w:val="16"/>
        </w:rPr>
        <w:t xml:space="preserve"> </w:t>
      </w:r>
      <w:r w:rsidRPr="0086314F">
        <w:rPr>
          <w:sz w:val="16"/>
        </w:rPr>
        <w:t>At the same time, the more pervasive and repressive terror practiced by the state has been “silenced from public and … academic discourse” (p. 1).</w:t>
      </w:r>
      <w:r w:rsidRPr="0086314F">
        <w:rPr>
          <w:sz w:val="12"/>
        </w:rPr>
        <w:t>¶</w:t>
      </w:r>
      <w:r w:rsidRPr="0086314F">
        <w:rPr>
          <w:sz w:val="16"/>
        </w:rPr>
        <w:t xml:space="preserve"> </w:t>
      </w:r>
      <w:r w:rsidRPr="0086314F">
        <w:rPr>
          <w:u w:val="single"/>
        </w:rPr>
        <w:t xml:space="preserve">The </w:t>
      </w:r>
      <w:r w:rsidRPr="0086314F">
        <w:rPr>
          <w:rStyle w:val="Emphasis"/>
        </w:rPr>
        <w:t>complicity of terrorism studies</w:t>
      </w:r>
      <w:r w:rsidRPr="0086314F">
        <w:rPr>
          <w:u w:val="single"/>
        </w:rPr>
        <w:t xml:space="preserve"> with the increasingly authoritarian demands of Western, liberal state and media practice, together with the moral and political blindness of established terrorism analysts to this relationship forms the journal's overriding assumption</w:t>
      </w:r>
      <w:r w:rsidRPr="0086314F">
        <w:rPr>
          <w:sz w:val="16"/>
        </w:rPr>
        <w:t xml:space="preserve"> and one that its core contributors repeat ad nauseam. Thus, Michael Stohl, in his contribution “Old Myths, New Fantasies and the Enduring Realities of Terrorism” (pp. 5-16), not only discovers ten “myths” informing the understanding of terrorism, but also finds that these myths reflect a “state centric security focus,” where analysts rarely consider “the violence perpetrated by the state” (p. 5). He complains that the press have become too close to government over the matter. Somewhat contradictorily Stohl subsequently asserts that media reporting is “central to terrorism and counter-terrorism as political action,” that media reportage provides the oxygen of terrorism, and that politicians consider journalists to be “the terrorist's best friend” (p. 7).</w:t>
      </w:r>
      <w:r w:rsidRPr="0086314F">
        <w:rPr>
          <w:sz w:val="12"/>
        </w:rPr>
        <w:t>¶</w:t>
      </w:r>
      <w:r w:rsidRPr="0086314F">
        <w:rPr>
          <w:sz w:val="16"/>
        </w:rPr>
        <w:t xml:space="preserve"> Stohl further compounds this incoherence, claiming that “the media are far more likely to focus on the destructive actions, rather than on … grievances or the social conditions that breed [terrorism]—to present episodic rather than thematic stories” (p. 7). He argues that terror attacks between 1968 and 1980 were scarcely reported in the United States, and that reporters do not delve deeply into the sources of conflict (p. 8). All of this is quite contentious, with no direct evidence produced to support such statements. The “media” is after all a very broad term, and to assume that it is monolithic is to replace criticism with conspiracy theory. Moreover, even if it were true that the media always serves as a government propaganda agency, then by Stohl's own logic, terrorism as a method of political communication is clearly futile as no rational actor would engage in a campaign doomed to be endlessly misreported.</w:t>
      </w:r>
      <w:r w:rsidRPr="0086314F">
        <w:rPr>
          <w:sz w:val="12"/>
        </w:rPr>
        <w:t>¶</w:t>
      </w:r>
      <w:r w:rsidRPr="0086314F">
        <w:rPr>
          <w:sz w:val="16"/>
        </w:rPr>
        <w:t xml:space="preserve"> Nevertheless, </w:t>
      </w:r>
      <w:r w:rsidRPr="0086314F">
        <w:rPr>
          <w:u w:val="single"/>
        </w:rPr>
        <w:t>the notion that an inherent pro-state bias vitiates terrorism studies pervades the critical position</w:t>
      </w:r>
      <w:r w:rsidRPr="0086314F">
        <w:rPr>
          <w:sz w:val="16"/>
        </w:rPr>
        <w:t>. Anthony Burke, in “The End of Terrorism Studies” (pp. 37-49), asserts that established analysts like Bruce Hoffman “specifically exclude states as possible perpetrators” of terror. Consequently, the emergence of “critical terrorism studies” “may signal the end of a particular kind of traditionally state-focused and directed 'problem-solving' terrorism studies—at least in terms of its ability to assume that its categories and commitments are immune from challenge and correspond to a stable picture of reality” (p. 42).</w:t>
      </w:r>
      <w:r w:rsidRPr="0086314F">
        <w:rPr>
          <w:sz w:val="12"/>
        </w:rPr>
        <w:t>¶</w:t>
      </w:r>
      <w:r w:rsidRPr="0086314F">
        <w:rPr>
          <w:sz w:val="16"/>
        </w:rPr>
        <w:t xml:space="preserve"> Elsewhere, Adrian Guelke, in “Great Whites, Paedophiles and Terrorists: The Need for Critical Thinking in a New Era of Terror” (pp. 17-25), considers British government-induced media “scare-mongering” to have legitimated an “authoritarian approach” to the purported new era of terror (pp. 22-23). Meanwhile, Joseba Zulaika and William A. Douglass, in “The Terrorist Subject: Terrorist Studies and the Absent Subjectivity” (pp. 27-36), find the War on Terror constitutes “</w:t>
      </w:r>
      <w:r w:rsidRPr="0086314F">
        <w:rPr>
          <w:i/>
          <w:iCs/>
          <w:sz w:val="16"/>
        </w:rPr>
        <w:t>the</w:t>
      </w:r>
      <w:r w:rsidRPr="0086314F">
        <w:rPr>
          <w:rStyle w:val="apple-converted-space"/>
          <w:rFonts w:cs="Arial"/>
          <w:sz w:val="16"/>
        </w:rPr>
        <w:t xml:space="preserve"> </w:t>
      </w:r>
      <w:r w:rsidRPr="0086314F">
        <w:rPr>
          <w:sz w:val="16"/>
        </w:rPr>
        <w:t xml:space="preserve">single,” all embracing paradigm of analysis where the critical voice is “not allowed to ask: what is the reality itself?” (original italics) (pp. 28-29). The construction of this condition, they further reveal, if somewhat abstrusely, reflects an abstract “desire” that demands terror as “an ever-present threat” (p. 31). In order to sustain this fabrication: “Terrorism experts and commentators” function as “realist </w:t>
      </w:r>
      <w:r w:rsidRPr="0086314F">
        <w:rPr>
          <w:sz w:val="16"/>
        </w:rPr>
        <w:lastRenderedPageBreak/>
        <w:t>policemen”; and not very smart ones at that, who while “gazing at the evidence” are “unable to read the paradoxical logic of the desire that fuels it, whereby</w:t>
      </w:r>
      <w:r w:rsidRPr="0086314F">
        <w:rPr>
          <w:rStyle w:val="apple-converted-space"/>
          <w:rFonts w:cs="Arial"/>
          <w:sz w:val="16"/>
        </w:rPr>
        <w:t xml:space="preserve"> </w:t>
      </w:r>
      <w:r w:rsidRPr="0086314F">
        <w:rPr>
          <w:i/>
          <w:iCs/>
          <w:sz w:val="16"/>
        </w:rPr>
        <w:t>lack</w:t>
      </w:r>
      <w:r w:rsidRPr="0086314F">
        <w:rPr>
          <w:rStyle w:val="apple-converted-space"/>
          <w:rFonts w:cs="Arial"/>
          <w:sz w:val="16"/>
        </w:rPr>
        <w:t xml:space="preserve"> </w:t>
      </w:r>
      <w:r w:rsidRPr="0086314F">
        <w:rPr>
          <w:sz w:val="16"/>
        </w:rPr>
        <w:t>turns to</w:t>
      </w:r>
      <w:r w:rsidRPr="0086314F">
        <w:rPr>
          <w:i/>
          <w:iCs/>
          <w:sz w:val="16"/>
        </w:rPr>
        <w:t>excess</w:t>
      </w:r>
      <w:r w:rsidRPr="0086314F">
        <w:rPr>
          <w:sz w:val="16"/>
        </w:rPr>
        <w:t xml:space="preserve">” (original italics) (p. 32). Finally, Ken </w:t>
      </w:r>
      <w:r w:rsidRPr="0086314F">
        <w:rPr>
          <w:u w:val="single"/>
        </w:rPr>
        <w:t>Booth</w:t>
      </w:r>
      <w:r w:rsidRPr="0086314F">
        <w:rPr>
          <w:sz w:val="16"/>
        </w:rPr>
        <w:t xml:space="preserve">, in “The Human Faces of Terror: Reflections in a Cracked Looking Glass” (pp. 65-79), </w:t>
      </w:r>
      <w:r w:rsidRPr="0086314F">
        <w:rPr>
          <w:u w:val="single"/>
        </w:rPr>
        <w:t>reiterates</w:t>
      </w:r>
      <w:r w:rsidRPr="0086314F">
        <w:rPr>
          <w:sz w:val="16"/>
        </w:rPr>
        <w:t xml:space="preserve"> Richard</w:t>
      </w:r>
      <w:r w:rsidRPr="0086314F">
        <w:rPr>
          <w:u w:val="single"/>
        </w:rPr>
        <w:t xml:space="preserve"> Jackson's contention that state terrorism “is a much more serious problem than non-state terrorism</w:t>
      </w:r>
      <w:r w:rsidRPr="0086314F">
        <w:rPr>
          <w:sz w:val="16"/>
        </w:rPr>
        <w:t>” (p. 76).</w:t>
      </w:r>
      <w:r w:rsidRPr="0086314F">
        <w:rPr>
          <w:sz w:val="12"/>
        </w:rPr>
        <w:t>¶</w:t>
      </w:r>
      <w:r w:rsidRPr="0086314F">
        <w:rPr>
          <w:sz w:val="16"/>
        </w:rPr>
        <w:t xml:space="preserve"> </w:t>
      </w:r>
      <w:r w:rsidRPr="0086314F">
        <w:rPr>
          <w:u w:val="single"/>
        </w:rPr>
        <w:t xml:space="preserve">Yet, </w:t>
      </w:r>
      <w:r w:rsidRPr="00C73231">
        <w:rPr>
          <w:rStyle w:val="Emphasis"/>
          <w:highlight w:val="green"/>
        </w:rPr>
        <w:t>one searches</w:t>
      </w:r>
      <w:r w:rsidRPr="00C73231">
        <w:rPr>
          <w:highlight w:val="green"/>
          <w:u w:val="single"/>
        </w:rPr>
        <w:t xml:space="preserve"> </w:t>
      </w:r>
      <w:r w:rsidRPr="0086314F">
        <w:rPr>
          <w:u w:val="single"/>
        </w:rPr>
        <w:t xml:space="preserve">in vain in these articles </w:t>
      </w:r>
      <w:r w:rsidRPr="00C73231">
        <w:rPr>
          <w:rStyle w:val="Emphasis"/>
          <w:highlight w:val="green"/>
        </w:rPr>
        <w:t>for evidence</w:t>
      </w:r>
      <w:r w:rsidRPr="00C73231">
        <w:rPr>
          <w:highlight w:val="green"/>
          <w:u w:val="single"/>
        </w:rPr>
        <w:t xml:space="preserve"> to </w:t>
      </w:r>
      <w:r w:rsidRPr="00C73231">
        <w:rPr>
          <w:rStyle w:val="Emphasis"/>
          <w:highlight w:val="green"/>
        </w:rPr>
        <w:t xml:space="preserve">support the </w:t>
      </w:r>
      <w:r w:rsidRPr="0086314F">
        <w:rPr>
          <w:rStyle w:val="Emphasis"/>
        </w:rPr>
        <w:t xml:space="preserve">ubiquitous </w:t>
      </w:r>
      <w:r w:rsidRPr="00C73231">
        <w:rPr>
          <w:rStyle w:val="Emphasis"/>
          <w:highlight w:val="green"/>
        </w:rPr>
        <w:t>assertion of state bias</w:t>
      </w:r>
      <w:r w:rsidRPr="0086314F">
        <w:rPr>
          <w:u w:val="single"/>
        </w:rPr>
        <w:t xml:space="preserve">: </w:t>
      </w:r>
      <w:r w:rsidRPr="00C73231">
        <w:rPr>
          <w:highlight w:val="green"/>
          <w:u w:val="single"/>
        </w:rPr>
        <w:t>assuming this bias</w:t>
      </w:r>
      <w:r w:rsidRPr="0086314F">
        <w:rPr>
          <w:u w:val="single"/>
        </w:rPr>
        <w:t xml:space="preserve"> in conventional terrorism analysis as a fact </w:t>
      </w:r>
      <w:r w:rsidRPr="00C73231">
        <w:rPr>
          <w:highlight w:val="green"/>
          <w:u w:val="single"/>
        </w:rPr>
        <w:t xml:space="preserve">seemingly </w:t>
      </w:r>
      <w:r w:rsidRPr="00C73231">
        <w:rPr>
          <w:rStyle w:val="Emphasis"/>
          <w:highlight w:val="green"/>
        </w:rPr>
        <w:t>does not require</w:t>
      </w:r>
      <w:r w:rsidRPr="0086314F">
        <w:rPr>
          <w:u w:val="single"/>
        </w:rPr>
        <w:t xml:space="preserve"> a corresponding concern with </w:t>
      </w:r>
      <w:r w:rsidRPr="00C73231">
        <w:rPr>
          <w:rStyle w:val="Emphasis"/>
          <w:highlight w:val="green"/>
        </w:rPr>
        <w:t>evidence</w:t>
      </w:r>
      <w:r w:rsidRPr="0086314F">
        <w:rPr>
          <w:u w:val="single"/>
        </w:rPr>
        <w:t xml:space="preserve"> of this fact, </w:t>
      </w:r>
      <w:r w:rsidRPr="00C73231">
        <w:rPr>
          <w:highlight w:val="green"/>
          <w:u w:val="single"/>
        </w:rPr>
        <w:t xml:space="preserve">merely its </w:t>
      </w:r>
      <w:r w:rsidRPr="0086314F">
        <w:rPr>
          <w:u w:val="single"/>
        </w:rPr>
        <w:t xml:space="preserve">continual </w:t>
      </w:r>
      <w:r w:rsidRPr="00C73231">
        <w:rPr>
          <w:highlight w:val="green"/>
          <w:u w:val="single"/>
        </w:rPr>
        <w:t>reiteration</w:t>
      </w:r>
      <w:r w:rsidRPr="0086314F">
        <w:rPr>
          <w:u w:val="single"/>
        </w:rPr>
        <w:t xml:space="preserve"> by conceptual fiat. </w:t>
      </w:r>
      <w:r w:rsidRPr="00C73231">
        <w:rPr>
          <w:highlight w:val="green"/>
          <w:u w:val="single"/>
        </w:rPr>
        <w:t xml:space="preserve">A critical perspective </w:t>
      </w:r>
      <w:r w:rsidRPr="00C73231">
        <w:rPr>
          <w:rStyle w:val="Emphasis"/>
          <w:highlight w:val="green"/>
        </w:rPr>
        <w:t>dispenses</w:t>
      </w:r>
      <w:r w:rsidRPr="0086314F">
        <w:rPr>
          <w:u w:val="single"/>
        </w:rPr>
        <w:t xml:space="preserve"> not only </w:t>
      </w:r>
      <w:r w:rsidRPr="00C73231">
        <w:rPr>
          <w:rStyle w:val="Emphasis"/>
          <w:highlight w:val="green"/>
        </w:rPr>
        <w:t>with</w:t>
      </w:r>
      <w:r w:rsidRPr="0086314F">
        <w:rPr>
          <w:u w:val="single"/>
        </w:rPr>
        <w:t xml:space="preserve"> </w:t>
      </w:r>
      <w:r w:rsidRPr="00C73231">
        <w:rPr>
          <w:rStyle w:val="Emphasis"/>
          <w:highlight w:val="green"/>
        </w:rPr>
        <w:t>terrorism studies</w:t>
      </w:r>
      <w:r w:rsidRPr="0086314F">
        <w:rPr>
          <w:u w:val="single"/>
        </w:rPr>
        <w:t xml:space="preserve"> but also with the norms of accepted scholarship.</w:t>
      </w:r>
      <w:r w:rsidRPr="0086314F">
        <w:rPr>
          <w:sz w:val="16"/>
        </w:rPr>
        <w:t xml:space="preserve"> Asserting what needs to be demonstrated commits, of course, the elementary logical fallacy</w:t>
      </w:r>
      <w:r w:rsidRPr="0086314F">
        <w:rPr>
          <w:rStyle w:val="apple-converted-space"/>
          <w:rFonts w:cs="Arial"/>
          <w:sz w:val="16"/>
        </w:rPr>
        <w:t xml:space="preserve"> </w:t>
      </w:r>
      <w:r w:rsidRPr="0086314F">
        <w:rPr>
          <w:i/>
          <w:iCs/>
          <w:sz w:val="16"/>
        </w:rPr>
        <w:t>petitio principii</w:t>
      </w:r>
      <w:r w:rsidRPr="0086314F">
        <w:rPr>
          <w:sz w:val="16"/>
        </w:rPr>
        <w:t xml:space="preserve">. But </w:t>
      </w:r>
      <w:r w:rsidRPr="0086314F">
        <w:rPr>
          <w:u w:val="single"/>
        </w:rPr>
        <w:t>critical theory apparently emancipates</w:t>
      </w:r>
      <w:r w:rsidRPr="0086314F">
        <w:rPr>
          <w:sz w:val="16"/>
        </w:rPr>
        <w:t xml:space="preserve"> (to use its favorite verb) </w:t>
      </w:r>
      <w:r w:rsidRPr="0086314F">
        <w:rPr>
          <w:u w:val="single"/>
        </w:rPr>
        <w:t>its practitioners from the confines of logic, reason, and the usual standards of academic inquiry.</w:t>
      </w:r>
      <w:r w:rsidRPr="0086314F">
        <w:rPr>
          <w:sz w:val="12"/>
        </w:rPr>
        <w:t>¶</w:t>
      </w:r>
      <w:r w:rsidRPr="0086314F">
        <w:rPr>
          <w:u w:val="single"/>
        </w:rPr>
        <w:t xml:space="preserve"> </w:t>
      </w:r>
      <w:r w:rsidRPr="0086314F">
        <w:rPr>
          <w:sz w:val="16"/>
        </w:rPr>
        <w:t xml:space="preserve">Alleging a constitutive weakness in established scholarship without the necessity of providing proof to support it, therefore, appears to define the critical posture. </w:t>
      </w:r>
      <w:r w:rsidRPr="00C73231">
        <w:rPr>
          <w:highlight w:val="green"/>
          <w:u w:val="single"/>
        </w:rPr>
        <w:t>The unproved “state centricity</w:t>
      </w:r>
      <w:r w:rsidRPr="0086314F">
        <w:rPr>
          <w:u w:val="single"/>
        </w:rPr>
        <w:t xml:space="preserve">” of terrorism studies </w:t>
      </w:r>
      <w:r w:rsidRPr="00C73231">
        <w:rPr>
          <w:highlight w:val="green"/>
          <w:u w:val="single"/>
        </w:rPr>
        <w:t xml:space="preserve">serves as a platform for </w:t>
      </w:r>
      <w:r w:rsidRPr="0086314F">
        <w:rPr>
          <w:u w:val="single"/>
        </w:rPr>
        <w:t xml:space="preserve">further </w:t>
      </w:r>
      <w:r w:rsidRPr="00C73231">
        <w:rPr>
          <w:rStyle w:val="Emphasis"/>
          <w:highlight w:val="green"/>
        </w:rPr>
        <w:t>unsubstantiated accusations</w:t>
      </w:r>
      <w:r w:rsidRPr="0086314F">
        <w:rPr>
          <w:u w:val="single"/>
        </w:rPr>
        <w:t xml:space="preserve"> about the state of the discipline. Jackson and his fellow editors</w:t>
      </w:r>
      <w:r w:rsidRPr="0086314F">
        <w:rPr>
          <w:sz w:val="16"/>
        </w:rPr>
        <w:t xml:space="preserve">, along with later claims by Zulaika and Douglass, and Booth, again </w:t>
      </w:r>
      <w:r w:rsidRPr="0086314F">
        <w:rPr>
          <w:u w:val="single"/>
        </w:rPr>
        <w:t>assert that “orthodox” analysts rarely bother “to interview or engage with those involved in 'terrorist' activity”</w:t>
      </w:r>
      <w:r w:rsidRPr="0086314F">
        <w:rPr>
          <w:sz w:val="16"/>
        </w:rPr>
        <w:t xml:space="preserve"> (p. 2) or spend any time “on the ground in the areas most affected by conflict” (p. 74). Given that Booth and Jackson spend most of their time on the ground in Aberystwyth, Ceredigion, not a notably terror rich environment if we discount the operations of</w:t>
      </w:r>
      <w:r w:rsidRPr="0086314F">
        <w:rPr>
          <w:rStyle w:val="apple-converted-space"/>
          <w:rFonts w:cs="Arial"/>
          <w:sz w:val="16"/>
        </w:rPr>
        <w:t xml:space="preserve"> </w:t>
      </w:r>
      <w:r w:rsidRPr="0086314F">
        <w:rPr>
          <w:i/>
          <w:iCs/>
          <w:sz w:val="16"/>
        </w:rPr>
        <w:t>Meibion Glyndwr</w:t>
      </w:r>
      <w:r w:rsidRPr="0086314F">
        <w:rPr>
          <w:rStyle w:val="apple-converted-space"/>
          <w:rFonts w:cs="Arial"/>
          <w:sz w:val="16"/>
        </w:rPr>
        <w:t xml:space="preserve"> </w:t>
      </w:r>
      <w:r w:rsidRPr="0086314F">
        <w:rPr>
          <w:sz w:val="16"/>
        </w:rPr>
        <w:t>who would as a matter of principle avoid</w:t>
      </w:r>
      <w:r w:rsidRPr="0086314F">
        <w:rPr>
          <w:rStyle w:val="apple-converted-space"/>
          <w:rFonts w:cs="Arial"/>
          <w:sz w:val="16"/>
        </w:rPr>
        <w:t xml:space="preserve"> </w:t>
      </w:r>
      <w:r w:rsidRPr="0086314F">
        <w:rPr>
          <w:i/>
          <w:iCs/>
          <w:sz w:val="16"/>
        </w:rPr>
        <w:t>pob sais</w:t>
      </w:r>
      <w:r w:rsidRPr="0086314F">
        <w:rPr>
          <w:rStyle w:val="apple-converted-space"/>
          <w:rFonts w:cs="Arial"/>
          <w:sz w:val="16"/>
        </w:rPr>
        <w:t xml:space="preserve"> </w:t>
      </w:r>
      <w:r w:rsidRPr="0086314F">
        <w:rPr>
          <w:sz w:val="16"/>
        </w:rPr>
        <w:t>like Jackson and Booth, this seems a bit like the pot calling the kettle black. It also overlooks the fact that</w:t>
      </w:r>
      <w:r w:rsidRPr="0086314F">
        <w:rPr>
          <w:rStyle w:val="apple-converted-space"/>
          <w:rFonts w:cs="Arial"/>
          <w:sz w:val="16"/>
        </w:rPr>
        <w:t xml:space="preserve"> </w:t>
      </w:r>
      <w:r w:rsidRPr="0086314F">
        <w:rPr>
          <w:i/>
          <w:iCs/>
          <w:sz w:val="16"/>
        </w:rPr>
        <w:t>Studies in Conflict and Terrorism</w:t>
      </w:r>
      <w:r w:rsidRPr="0086314F">
        <w:rPr>
          <w:rStyle w:val="apple-converted-space"/>
          <w:rFonts w:cs="Arial"/>
          <w:sz w:val="16"/>
        </w:rPr>
        <w:t xml:space="preserve"> </w:t>
      </w:r>
      <w:r w:rsidRPr="0086314F">
        <w:rPr>
          <w:sz w:val="16"/>
        </w:rPr>
        <w:t>first advertised the problem of “talking to terrorists” in 2001 and has gone to great lengths to rectify this lacuna, if it is one, regularly publishing articles by analysts with first-hand experience of groups like the Taliban, Al Qaeda and</w:t>
      </w:r>
      <w:r w:rsidRPr="0086314F">
        <w:rPr>
          <w:rStyle w:val="apple-converted-space"/>
          <w:rFonts w:cs="Arial"/>
          <w:sz w:val="16"/>
        </w:rPr>
        <w:t xml:space="preserve"> </w:t>
      </w:r>
      <w:r w:rsidRPr="0086314F">
        <w:rPr>
          <w:i/>
          <w:iCs/>
          <w:sz w:val="16"/>
        </w:rPr>
        <w:t>Jemaah Islamiyah</w:t>
      </w:r>
      <w:r w:rsidRPr="0086314F">
        <w:rPr>
          <w:sz w:val="16"/>
        </w:rPr>
        <w:t>.</w:t>
      </w:r>
      <w:r w:rsidRPr="0086314F">
        <w:rPr>
          <w:sz w:val="12"/>
        </w:rPr>
        <w:t>¶</w:t>
      </w:r>
      <w:r w:rsidRPr="0086314F">
        <w:rPr>
          <w:sz w:val="16"/>
        </w:rPr>
        <w:t xml:space="preserve"> A consequence of avoiding primary research, it is further alleged, leads conventional analysts uncritically to apply psychological and problem-solving approaches to their object of study. This propensity, Booth maintains, occasions another unrecognized weakness in traditional terrorism research, namely, an inability to engage with “the particular dynamics of the political world” (p. 70). Analogously, Stohl claims that “the US and English [sic] media” exhibit a tendency to psychologize terrorist acts, which reduces “structural and political problems” into issues of individual pathology (p. 7). Preoccupied with this problem-solving, psychopathologizing methodology, terrorism analysts have lost the capacity to reflect on both their practice and their research ethics.</w:t>
      </w:r>
      <w:r w:rsidRPr="0086314F">
        <w:rPr>
          <w:sz w:val="12"/>
        </w:rPr>
        <w:t>¶</w:t>
      </w:r>
      <w:r w:rsidRPr="0086314F">
        <w:rPr>
          <w:sz w:val="16"/>
        </w:rPr>
        <w:t xml:space="preserve"> By contrast, the critical approach is not only self-reflective, but also and, for good measure, self-reflexive. In fact, the editors and a number of the journal's contributors use these terms interchangeably, treating a reflection and a reflex as synonyms (p. 2). A cursory encounter with the</w:t>
      </w:r>
      <w:r w:rsidRPr="0086314F">
        <w:rPr>
          <w:rStyle w:val="apple-converted-space"/>
          <w:rFonts w:cs="Arial"/>
          <w:sz w:val="16"/>
        </w:rPr>
        <w:t xml:space="preserve"> </w:t>
      </w:r>
      <w:r w:rsidRPr="0086314F">
        <w:rPr>
          <w:i/>
          <w:iCs/>
          <w:sz w:val="16"/>
        </w:rPr>
        <w:t>Shorter Oxford Dictionary</w:t>
      </w:r>
      <w:r w:rsidRPr="0086314F">
        <w:rPr>
          <w:rStyle w:val="apple-converted-space"/>
          <w:rFonts w:cs="Arial"/>
          <w:sz w:val="16"/>
        </w:rPr>
        <w:t xml:space="preserve"> </w:t>
      </w:r>
      <w:r w:rsidRPr="0086314F">
        <w:rPr>
          <w:sz w:val="16"/>
        </w:rPr>
        <w:t>would reveal that they are not. Despite this linguistically challenged misidentification, “reflexivity” is made to do a lot of work in the critical idiom. Reflexivity, the editors inform us, requires a capacity “to challenge dominant knowledge and understandings, is sensitive to the politics of labelling … is transparent about its own values and political standpoints, adheres to a set of responsible research ethics, and is committed to a broadly defined notion of emancipation” (p. 2). This covers a range of not very obviously related but critically approved virtues. Let us examine what reflexivity involves as Stohl, Guelke, Zulaika and Douglass, Burke, and Booth explore, somewhat repetitively, its implications.</w:t>
      </w:r>
      <w:r w:rsidRPr="0086314F">
        <w:rPr>
          <w:sz w:val="12"/>
        </w:rPr>
        <w:t>¶</w:t>
      </w:r>
      <w:r w:rsidRPr="0086314F">
        <w:rPr>
          <w:sz w:val="16"/>
        </w:rPr>
        <w:t xml:space="preserve"> Reflexive or Defective? </w:t>
      </w:r>
      <w:r w:rsidRPr="0086314F">
        <w:rPr>
          <w:rStyle w:val="apple-style-span"/>
          <w:sz w:val="12"/>
        </w:rPr>
        <w:t>¶</w:t>
      </w:r>
      <w:r w:rsidRPr="0086314F">
        <w:rPr>
          <w:rStyle w:val="apple-style-span"/>
          <w:sz w:val="16"/>
        </w:rPr>
        <w:t xml:space="preserve"> </w:t>
      </w:r>
      <w:r w:rsidRPr="0086314F">
        <w:rPr>
          <w:sz w:val="16"/>
        </w:rPr>
        <w:t xml:space="preserve">Firstly, </w:t>
      </w:r>
      <w:r w:rsidRPr="00C73231">
        <w:rPr>
          <w:highlight w:val="green"/>
          <w:u w:val="single"/>
        </w:rPr>
        <w:t xml:space="preserve">to challenge dominant </w:t>
      </w:r>
      <w:r w:rsidRPr="0086314F">
        <w:rPr>
          <w:u w:val="single"/>
        </w:rPr>
        <w:t xml:space="preserve">knowledge and </w:t>
      </w:r>
      <w:r w:rsidRPr="00C73231">
        <w:rPr>
          <w:highlight w:val="green"/>
          <w:u w:val="single"/>
        </w:rPr>
        <w:t>understanding</w:t>
      </w:r>
      <w:r w:rsidRPr="0086314F">
        <w:rPr>
          <w:u w:val="single"/>
        </w:rPr>
        <w:t xml:space="preserve"> and retain sensitivity to labels </w:t>
      </w:r>
      <w:r w:rsidRPr="00C73231">
        <w:rPr>
          <w:highlight w:val="green"/>
          <w:u w:val="single"/>
        </w:rPr>
        <w:t>leads</w:t>
      </w:r>
      <w:r w:rsidRPr="0086314F">
        <w:rPr>
          <w:u w:val="single"/>
        </w:rPr>
        <w:t xml:space="preserve"> inevitably </w:t>
      </w:r>
      <w:r w:rsidRPr="00C73231">
        <w:rPr>
          <w:highlight w:val="green"/>
          <w:u w:val="single"/>
        </w:rPr>
        <w:t xml:space="preserve">to </w:t>
      </w:r>
      <w:r w:rsidRPr="00C73231">
        <w:rPr>
          <w:rStyle w:val="Emphasis"/>
          <w:highlight w:val="green"/>
        </w:rPr>
        <w:t>a fixation with</w:t>
      </w:r>
      <w:r w:rsidRPr="0086314F">
        <w:rPr>
          <w:u w:val="single"/>
        </w:rPr>
        <w:t xml:space="preserve"> language, </w:t>
      </w:r>
      <w:r w:rsidRPr="00C73231">
        <w:rPr>
          <w:rStyle w:val="Emphasis"/>
          <w:highlight w:val="green"/>
        </w:rPr>
        <w:t>discourse</w:t>
      </w:r>
      <w:r w:rsidRPr="0086314F">
        <w:rPr>
          <w:u w:val="single"/>
        </w:rPr>
        <w:t>, the ambiguity of the noun, terror, and its political use and abuse.</w:t>
      </w:r>
      <w:r w:rsidRPr="0086314F">
        <w:rPr>
          <w:sz w:val="16"/>
        </w:rPr>
        <w:t xml:space="preserve"> Terrorism, Booth enlightens the reader unremarkably, is “a politically loaded term” (p. 72). Meanwhile, Zulaika and Douglass consider terror “the dominant tropic [sic] space in contemporary political and journalistic discourse” (p. 30). Faced with the “serious challenge” (Booth p. 72) and pejorative connotation that the noun conveys, critical terrorologists turn to deconstruction and bring the full force of postmodern obscurantism to bear on its use. Thus the editors proclaim that terrorism is “one of the most powerful signifiers in contemporary discourse.” There is, moreover, a “yawning gap between the 'terrorism' signifier and the actual acts signified” (p. 1). “[V]irtually all of this activity,” the editors pronounce</w:t>
      </w:r>
      <w:r w:rsidRPr="0086314F">
        <w:rPr>
          <w:rStyle w:val="apple-converted-space"/>
          <w:rFonts w:cs="Arial"/>
          <w:sz w:val="16"/>
        </w:rPr>
        <w:t xml:space="preserve"> </w:t>
      </w:r>
      <w:r w:rsidRPr="0086314F">
        <w:rPr>
          <w:i/>
          <w:iCs/>
          <w:sz w:val="16"/>
        </w:rPr>
        <w:t>ex cathedra</w:t>
      </w:r>
      <w:r w:rsidRPr="0086314F">
        <w:rPr>
          <w:sz w:val="16"/>
        </w:rPr>
        <w:t>, “refers to the</w:t>
      </w:r>
      <w:r w:rsidRPr="0086314F">
        <w:rPr>
          <w:rStyle w:val="apple-converted-space"/>
          <w:rFonts w:cs="Arial"/>
          <w:sz w:val="16"/>
        </w:rPr>
        <w:t xml:space="preserve"> </w:t>
      </w:r>
      <w:r w:rsidRPr="0086314F">
        <w:rPr>
          <w:i/>
          <w:iCs/>
          <w:sz w:val="16"/>
        </w:rPr>
        <w:t>response</w:t>
      </w:r>
      <w:r w:rsidRPr="0086314F">
        <w:rPr>
          <w:rStyle w:val="apple-converted-space"/>
          <w:rFonts w:cs="Arial"/>
          <w:sz w:val="16"/>
        </w:rPr>
        <w:t xml:space="preserve"> </w:t>
      </w:r>
      <w:r w:rsidRPr="0086314F">
        <w:rPr>
          <w:sz w:val="16"/>
        </w:rPr>
        <w:t>to acts of political violence not the violence itself” (original italics) (p. 1). Here again they offer no evidence for this curious assertion and assume, it would seem, all conventional terrorism studies address issues of homeland security.</w:t>
      </w:r>
      <w:r w:rsidRPr="0086314F">
        <w:rPr>
          <w:sz w:val="12"/>
        </w:rPr>
        <w:t>¶</w:t>
      </w:r>
      <w:r w:rsidRPr="0086314F">
        <w:rPr>
          <w:sz w:val="16"/>
        </w:rPr>
        <w:t xml:space="preserve"> In keeping with this critical orthodoxy that he has done much to define, Anthony Burke also asserts the “instability (and thoroughly politicized nature) of the unifying master-terms of our field: 'terror' and 'terrorism'” (p. 38). To address this he contends that a critical stance requires us to “keep this radical instability and inherent politicization of the concept of terrorism at the forefront of its analysis.” Indeed, “without a conscious reflexivity about the most basic definition of the object, our discourse will not be critical at all” (p. 38). More particularly, drawing on a jargon-infused amalgam of Michel Foucault's identification of a relationship between power and knowledge, the neo-Marxist Frankfurt School's critique of democratic false consciousness, mixed with the existentialism of the Third Reich's favorite philosopher, Martin Heidegger, Burke “</w:t>
      </w:r>
      <w:r w:rsidRPr="0086314F">
        <w:rPr>
          <w:i/>
          <w:iCs/>
          <w:sz w:val="16"/>
        </w:rPr>
        <w:t xml:space="preserve">questions the </w:t>
      </w:r>
      <w:r w:rsidRPr="0086314F">
        <w:rPr>
          <w:i/>
          <w:iCs/>
          <w:sz w:val="16"/>
        </w:rPr>
        <w:lastRenderedPageBreak/>
        <w:t>question</w:t>
      </w:r>
      <w:r w:rsidRPr="0086314F">
        <w:rPr>
          <w:sz w:val="16"/>
        </w:rPr>
        <w:t>.” This intellectual</w:t>
      </w:r>
      <w:r w:rsidRPr="0086314F">
        <w:rPr>
          <w:rStyle w:val="apple-converted-space"/>
          <w:rFonts w:cs="Arial"/>
          <w:sz w:val="16"/>
        </w:rPr>
        <w:t xml:space="preserve"> </w:t>
      </w:r>
      <w:r w:rsidRPr="0086314F">
        <w:rPr>
          <w:i/>
          <w:iCs/>
          <w:sz w:val="16"/>
        </w:rPr>
        <w:t>potpourri</w:t>
      </w:r>
      <w:r w:rsidRPr="0086314F">
        <w:rPr>
          <w:rStyle w:val="apple-converted-space"/>
          <w:rFonts w:cs="Arial"/>
          <w:sz w:val="16"/>
        </w:rPr>
        <w:t xml:space="preserve"> </w:t>
      </w:r>
      <w:r w:rsidRPr="0086314F">
        <w:rPr>
          <w:sz w:val="16"/>
        </w:rPr>
        <w:t>apparently enables the critical theorist to “question the ontological status of a 'problem' before any attempt to map out, study or resolve it” (p. 38).</w:t>
      </w:r>
      <w:r w:rsidRPr="0086314F">
        <w:rPr>
          <w:sz w:val="12"/>
        </w:rPr>
        <w:t>¶</w:t>
      </w:r>
      <w:r w:rsidRPr="0086314F">
        <w:rPr>
          <w:sz w:val="16"/>
        </w:rPr>
        <w:t xml:space="preserve"> Interestingly, Burke, Booth, and the symposistahood deny that there might be objective data about violence or that a properly focused strategic study of terrorism would not include any prescriptive goodness or rightness of action. While a strategic theorist or a skeptical social scientist might claim to consider only the complex relational situation that involves as well as the actions, the attitude of human beings to them, the critical theorist's radical questioning of language denies this possibility.</w:t>
      </w:r>
      <w:r w:rsidRPr="0086314F">
        <w:rPr>
          <w:sz w:val="12"/>
        </w:rPr>
        <w:t>¶</w:t>
      </w:r>
      <w:r w:rsidRPr="0086314F">
        <w:rPr>
          <w:sz w:val="16"/>
        </w:rPr>
        <w:t xml:space="preserve"> </w:t>
      </w:r>
      <w:r w:rsidRPr="0086314F">
        <w:rPr>
          <w:u w:val="single"/>
        </w:rPr>
        <w:t xml:space="preserve">The critical approach to language and its deconstruction of an otherwise useful, if imperfect, political vocabulary has been the source of much </w:t>
      </w:r>
      <w:r w:rsidRPr="0086314F">
        <w:rPr>
          <w:rStyle w:val="Emphasis"/>
        </w:rPr>
        <w:t>confusion and inconsequentiality</w:t>
      </w:r>
      <w:r w:rsidRPr="0086314F">
        <w:rPr>
          <w:u w:val="single"/>
        </w:rPr>
        <w:t xml:space="preserve"> in the practice of the social sciences</w:t>
      </w:r>
      <w:r w:rsidRPr="0086314F">
        <w:rPr>
          <w:sz w:val="16"/>
        </w:rPr>
        <w:t xml:space="preserve">. It dates from the relativist pall that French radical post structural philosophers like Gilles Deleuze and Felix Guattari, Foucault, and Jacques Derrida, cast over the social and historical sciences in order to demonstrate that social and political knowledge depended on and underpinned power relations that permeated the landscape of the social and reinforced the liberal democratic state. </w:t>
      </w:r>
      <w:r w:rsidRPr="00C73231">
        <w:rPr>
          <w:highlight w:val="green"/>
          <w:u w:val="single"/>
        </w:rPr>
        <w:t>This</w:t>
      </w:r>
      <w:r w:rsidRPr="0086314F">
        <w:rPr>
          <w:u w:val="single"/>
        </w:rPr>
        <w:t xml:space="preserve"> radical </w:t>
      </w:r>
      <w:r w:rsidRPr="00C73231">
        <w:rPr>
          <w:highlight w:val="green"/>
          <w:u w:val="single"/>
        </w:rPr>
        <w:t>assault on the possibility of</w:t>
      </w:r>
      <w:r w:rsidRPr="0086314F">
        <w:rPr>
          <w:u w:val="single"/>
        </w:rPr>
        <w:t xml:space="preserve"> either neutral </w:t>
      </w:r>
      <w:r w:rsidRPr="00C73231">
        <w:rPr>
          <w:highlight w:val="green"/>
          <w:u w:val="single"/>
        </w:rPr>
        <w:t>fact</w:t>
      </w:r>
      <w:r w:rsidRPr="0086314F">
        <w:rPr>
          <w:u w:val="single"/>
        </w:rPr>
        <w:t xml:space="preserve"> or value ultimately </w:t>
      </w:r>
      <w:r w:rsidRPr="00C73231">
        <w:rPr>
          <w:highlight w:val="green"/>
          <w:u w:val="single"/>
        </w:rPr>
        <w:t>functions unfalsifiably, and as a substitute for</w:t>
      </w:r>
      <w:r w:rsidRPr="0086314F">
        <w:rPr>
          <w:u w:val="single"/>
        </w:rPr>
        <w:t xml:space="preserve"> philosophy, social science, and </w:t>
      </w:r>
      <w:r w:rsidRPr="00C73231">
        <w:rPr>
          <w:rStyle w:val="Emphasis"/>
          <w:highlight w:val="green"/>
        </w:rPr>
        <w:t>a real theory</w:t>
      </w:r>
      <w:r w:rsidRPr="0086314F">
        <w:rPr>
          <w:u w:val="single"/>
        </w:rPr>
        <w:t xml:space="preserve"> of language.</w:t>
      </w:r>
      <w:r w:rsidRPr="00C73231">
        <w:rPr>
          <w:sz w:val="12"/>
          <w:highlight w:val="green"/>
        </w:rPr>
        <w:t>¶</w:t>
      </w:r>
      <w:r w:rsidRPr="00C73231">
        <w:rPr>
          <w:highlight w:val="green"/>
          <w:u w:val="single"/>
        </w:rPr>
        <w:t xml:space="preserve"> </w:t>
      </w:r>
      <w:r w:rsidRPr="0086314F">
        <w:rPr>
          <w:sz w:val="16"/>
        </w:rPr>
        <w:t>The problem with the critical approach is that, as the Australian philosopher John Anderson demonstrated, to achieve a genuine study one must either investigate the facts that are talked about or the fact that they are talked about in a certain way. More precisely, as J.L. Mackie explains, “if we concentrate on the uses of language we fall between these two stools, and we are in danger of taking our discoveries about manners of speaking as answers to questions about what is there.”</w:t>
      </w:r>
      <w:r w:rsidRPr="0086314F">
        <w:rPr>
          <w:rFonts w:cs="Arial"/>
          <w:color w:val="000000"/>
          <w:sz w:val="16"/>
          <w:vertAlign w:val="superscript"/>
        </w:rPr>
        <w:t>2</w:t>
      </w:r>
      <w:r w:rsidRPr="0086314F">
        <w:rPr>
          <w:rStyle w:val="apple-converted-space"/>
          <w:rFonts w:cs="Arial"/>
          <w:sz w:val="16"/>
        </w:rPr>
        <w:t xml:space="preserve"> </w:t>
      </w:r>
      <w:r w:rsidRPr="0086314F">
        <w:rPr>
          <w:sz w:val="16"/>
        </w:rPr>
        <w:t xml:space="preserve">Indeed, </w:t>
      </w:r>
      <w:r w:rsidRPr="0086314F">
        <w:rPr>
          <w:u w:val="single"/>
        </w:rPr>
        <w:t>in so far as an account of the use of language spills over into ontology it is liable to be a confused mixture of what should be two distinct investigations: the study of the facts about which the language is used, and the study of the linguistic phenomena themselves.</w:t>
      </w:r>
      <w:r w:rsidRPr="0086314F">
        <w:rPr>
          <w:sz w:val="12"/>
        </w:rPr>
        <w:t>¶</w:t>
      </w:r>
      <w:r w:rsidRPr="0086314F">
        <w:rPr>
          <w:u w:val="single"/>
        </w:rPr>
        <w:t xml:space="preserve"> It is precisely</w:t>
      </w:r>
      <w:r w:rsidRPr="0086314F">
        <w:rPr>
          <w:sz w:val="16"/>
        </w:rPr>
        <w:t xml:space="preserve">, however, </w:t>
      </w:r>
      <w:r w:rsidRPr="0086314F">
        <w:rPr>
          <w:u w:val="single"/>
        </w:rPr>
        <w:t>this confused mixture of fact and discourse that critical thinking seeks to impose on the study of terrorism and infuses the practice of critical theory more generally. From this confused seed no coherent method grows.</w:t>
      </w:r>
      <w:r w:rsidRPr="0086314F">
        <w:rPr>
          <w:sz w:val="12"/>
        </w:rPr>
        <w:t>¶</w:t>
      </w:r>
      <w:r w:rsidRPr="0086314F">
        <w:rPr>
          <w:sz w:val="16"/>
        </w:rPr>
        <w:t xml:space="preserve"> What is To Be Done?</w:t>
      </w:r>
      <w:r w:rsidRPr="0086314F">
        <w:rPr>
          <w:rStyle w:val="apple-style-span"/>
          <w:sz w:val="12"/>
        </w:rPr>
        <w:t>¶</w:t>
      </w:r>
      <w:r w:rsidRPr="0086314F">
        <w:rPr>
          <w:rStyle w:val="apple-style-span"/>
          <w:sz w:val="16"/>
        </w:rPr>
        <w:t xml:space="preserve"> </w:t>
      </w:r>
      <w:r w:rsidRPr="0086314F">
        <w:rPr>
          <w:sz w:val="16"/>
        </w:rPr>
        <w:t xml:space="preserve">This ontological confusion notwithstanding, Ken </w:t>
      </w:r>
      <w:r w:rsidRPr="0086314F">
        <w:rPr>
          <w:u w:val="single"/>
        </w:rPr>
        <w:t>Booth sees critical theory not only exposing the dubious links between power and knowledge in established terrorism studies, but also offering an ideological agenda that transforms the face of global politics</w:t>
      </w:r>
      <w:r w:rsidRPr="0086314F">
        <w:rPr>
          <w:sz w:val="16"/>
        </w:rPr>
        <w:t>. “[</w:t>
      </w:r>
      <w:r w:rsidRPr="0086314F">
        <w:rPr>
          <w:i/>
          <w:iCs/>
          <w:sz w:val="16"/>
        </w:rPr>
        <w:t>C</w:t>
      </w:r>
      <w:r w:rsidRPr="0086314F">
        <w:rPr>
          <w:sz w:val="16"/>
        </w:rPr>
        <w:t>]</w:t>
      </w:r>
      <w:r w:rsidRPr="0086314F">
        <w:rPr>
          <w:i/>
          <w:iCs/>
          <w:sz w:val="16"/>
        </w:rPr>
        <w:t>ritical knowledge</w:t>
      </w:r>
      <w:r w:rsidRPr="0086314F">
        <w:rPr>
          <w:sz w:val="16"/>
        </w:rPr>
        <w:t>,” Booth declares, “</w:t>
      </w:r>
      <w:r w:rsidRPr="0086314F">
        <w:rPr>
          <w:i/>
          <w:iCs/>
          <w:sz w:val="16"/>
        </w:rPr>
        <w:t>involves understandings of the social world that attempt to stand outside prevailing structures, processes, ideologies and orthodoxies while recognizing that all conceptualizations within the ambit of sociality derive from particular social/historical conditions</w:t>
      </w:r>
      <w:r w:rsidRPr="0086314F">
        <w:rPr>
          <w:sz w:val="16"/>
        </w:rPr>
        <w:t>” (original italics) (p. 78). Helpfully, Booth, assuming the manner of an Old Testament prophet, provides his critical disciples with “</w:t>
      </w:r>
      <w:r w:rsidRPr="0086314F">
        <w:rPr>
          <w:i/>
          <w:iCs/>
          <w:sz w:val="16"/>
        </w:rPr>
        <w:t>big-picture</w:t>
      </w:r>
      <w:r w:rsidRPr="0086314F">
        <w:rPr>
          <w:rStyle w:val="apple-converted-space"/>
          <w:rFonts w:cs="Arial"/>
          <w:sz w:val="16"/>
        </w:rPr>
        <w:t xml:space="preserve"> </w:t>
      </w:r>
      <w:r w:rsidRPr="0086314F">
        <w:rPr>
          <w:sz w:val="16"/>
        </w:rPr>
        <w:t xml:space="preserve">navigation aids” (original italics) (p. 66) to achieve this higher knowledge. Booth promulgates fifteen commandments (as Clemenceau remarked of Woodrow Wilson's nineteen points, in a somewhat different context, “God Almighty only gave us ten”). When not stating the staggeringly obvious, the Ken Commandments are hopelessly contradictory. </w:t>
      </w:r>
      <w:r w:rsidRPr="0086314F">
        <w:rPr>
          <w:u w:val="single"/>
        </w:rPr>
        <w:t>Critical theorists thus should “avoid exceptionalizing the study of terrorism</w:t>
      </w:r>
      <w:r w:rsidRPr="0086314F">
        <w:rPr>
          <w:sz w:val="16"/>
        </w:rPr>
        <w:t>,”</w:t>
      </w:r>
      <w:r w:rsidRPr="0086314F">
        <w:rPr>
          <w:rFonts w:cs="Arial"/>
          <w:color w:val="000000"/>
          <w:sz w:val="16"/>
          <w:vertAlign w:val="superscript"/>
        </w:rPr>
        <w:t>3</w:t>
      </w:r>
      <w:r w:rsidRPr="0086314F">
        <w:rPr>
          <w:rStyle w:val="apple-converted-space"/>
          <w:rFonts w:cs="Arial"/>
          <w:sz w:val="16"/>
        </w:rPr>
        <w:t xml:space="preserve"> </w:t>
      </w:r>
      <w:r w:rsidRPr="0086314F">
        <w:rPr>
          <w:sz w:val="16"/>
        </w:rPr>
        <w:t>“</w:t>
      </w:r>
      <w:r w:rsidRPr="0086314F">
        <w:rPr>
          <w:u w:val="single"/>
        </w:rPr>
        <w:t>recognize that states can be agents of terrorism,” and “keep the long term in sight.” Unexceptional advice to be sure and long recognized by more traditional students of terrorism. The critical student, if not fully conversant with critical doublethink, however, might find the fact that she or he lives within “Powerful theories” that are “constitutive of political, social, and economic life”</w:t>
      </w:r>
      <w:r w:rsidRPr="0086314F">
        <w:rPr>
          <w:sz w:val="16"/>
        </w:rPr>
        <w:t xml:space="preserve"> (6th Commandment, p. 71), </w:t>
      </w:r>
      <w:r w:rsidRPr="0086314F">
        <w:rPr>
          <w:u w:val="single"/>
        </w:rPr>
        <w:t>sits uneasily with Booth's concluding injunction to “stand outside” prevailing ideologies</w:t>
      </w:r>
      <w:r w:rsidRPr="0086314F">
        <w:rPr>
          <w:sz w:val="16"/>
        </w:rPr>
        <w:t xml:space="preserve"> (p. 78).</w:t>
      </w:r>
      <w:r w:rsidRPr="0086314F">
        <w:rPr>
          <w:sz w:val="12"/>
        </w:rPr>
        <w:t>¶</w:t>
      </w:r>
      <w:r w:rsidRPr="0086314F">
        <w:rPr>
          <w:sz w:val="16"/>
        </w:rPr>
        <w:t xml:space="preserve"> In his preferred imperative idiom, Booth further contends that terrorism is best studied in the context of an “academic international relations” whose role “is not only to interpret the world but to change it” (pp. 67-68). Significantly, academic—or more precisely, critical—international relations, holds no place for a realist appreciation of the status quo but approves instead a Marxist ideology of praxis. It is within this transformative praxis that critical theory situates terrorism and terrorists.</w:t>
      </w:r>
      <w:r w:rsidRPr="0086314F">
        <w:rPr>
          <w:sz w:val="12"/>
        </w:rPr>
        <w:t>¶</w:t>
      </w:r>
      <w:r w:rsidRPr="0086314F">
        <w:rPr>
          <w:sz w:val="16"/>
        </w:rPr>
        <w:t xml:space="preserve"> The political goals of those non-state entities that choose to practice the tactics of terrorism invariably seek a similar transformative praxis and this leads “critical global theorizing” into a curiously confused empathy with the motives of those engaged in such acts, as well as a disturbing relativism. Thus, Booth again decrees that the gap between “those who hate terrorism and those who carry it out, those who seek to delegitimize the acts of terrorists and those who incite them, and those who abjure terror and those who glorify it—is not as great as is implied or asserted by orthodox terrorism experts, the discourse of governments, or the popular press” (p. 66). The gap “between us/them is a slippery slope, not an unbridgeable political and ethical chasm” (p. 66). So, while “terrorist actions are always—without exception—wrong, they nevertheless might be contingently excusable” (p. 66). From this ultimately relativist perspective gang raping a defenseless woman, an act of terror on any critical or uncritical scale of evaluation, is, it would seem, wrong but potentially excusable.</w:t>
      </w:r>
      <w:r w:rsidRPr="0086314F">
        <w:rPr>
          <w:sz w:val="12"/>
        </w:rPr>
        <w:t>¶</w:t>
      </w:r>
      <w:r w:rsidRPr="0086314F">
        <w:rPr>
          <w:sz w:val="16"/>
        </w:rPr>
        <w:t xml:space="preserve"> On the basis of this worrying relativism a further Ken Commandment requires the abolition of the discourse of evil on the somewhat questionable grounds that evil releases agents from responsibility (pp. 74-75). This not only reveals a profound ignorance of theology, it also underestimates what Eric Voeglin identified as a central feature of the appeal of modern political religions from the </w:t>
      </w:r>
      <w:r w:rsidRPr="0086314F">
        <w:rPr>
          <w:sz w:val="16"/>
        </w:rPr>
        <w:lastRenderedPageBreak/>
        <w:t>Third Reich to Al Qaeda. As Voeglin observed in 1938, the Nazis represented an “attractive force.” To understand that force requires not the abolition of evil [so necessary to the relativist] but comprehending its attractiveness. Significantly, as Barry Cooper argues, “its attractiveness, [like that of al Qaeda] cannot fully be understood apart from its evilness.”</w:t>
      </w:r>
      <w:r w:rsidRPr="0086314F">
        <w:rPr>
          <w:rFonts w:cs="Arial"/>
          <w:color w:val="000000"/>
          <w:sz w:val="16"/>
          <w:vertAlign w:val="superscript"/>
        </w:rPr>
        <w:t>4</w:t>
      </w:r>
      <w:r w:rsidRPr="0086314F">
        <w:rPr>
          <w:sz w:val="12"/>
        </w:rPr>
        <w:t>¶</w:t>
      </w:r>
      <w:r w:rsidRPr="0086314F">
        <w:rPr>
          <w:sz w:val="16"/>
        </w:rPr>
        <w:t xml:space="preserve"> The line of relativist inquiry that critical theorists like Booth evince toward terrorism leads in fact not to moral clarity but an inspissated moral confusion. This is paradoxical given that the editors make much in the journal's introductory symposium of their “responsible research ethics.” The paradox is resolved when one realizes that critical moralizing demands the “ethics of responsibility to the terrorist other.” For Ken Booth it involves, it appears, empathizing “with the ethic of responsibility” faced by those who, “in extremis” “have some explosives” (p. 76). Anthony Burke contends that a critically self-conscious normativism requires the analyst, not only to “critique” the “strategic languages” of the West, but also to “take in” the “side of the Other” or more particularly “engage” “with the highly developed forms of thinking” that provides groups like Al Qaeda “with legitimizing foundations and a world view of some profundity” (p. 44). This additionally demands a capacity not only to empathize with the “other,” but also to recognize that both Osama bin Laden in his</w:t>
      </w:r>
      <w:r w:rsidRPr="0086314F">
        <w:rPr>
          <w:rStyle w:val="apple-converted-space"/>
          <w:rFonts w:cs="Arial"/>
          <w:sz w:val="16"/>
        </w:rPr>
        <w:t xml:space="preserve"> </w:t>
      </w:r>
      <w:r w:rsidRPr="0086314F">
        <w:rPr>
          <w:i/>
          <w:iCs/>
          <w:sz w:val="16"/>
        </w:rPr>
        <w:t>Messages to the West</w:t>
      </w:r>
      <w:r w:rsidRPr="0086314F">
        <w:rPr>
          <w:rStyle w:val="apple-converted-space"/>
          <w:rFonts w:cs="Arial"/>
          <w:sz w:val="16"/>
        </w:rPr>
        <w:t xml:space="preserve"> </w:t>
      </w:r>
      <w:r w:rsidRPr="0086314F">
        <w:rPr>
          <w:sz w:val="16"/>
        </w:rPr>
        <w:t>and Sayyid Qutb in his Muslim Brotherhood manifesto</w:t>
      </w:r>
      <w:r w:rsidRPr="0086314F">
        <w:rPr>
          <w:rStyle w:val="apple-converted-space"/>
          <w:rFonts w:cs="Arial"/>
          <w:sz w:val="16"/>
        </w:rPr>
        <w:t xml:space="preserve"> </w:t>
      </w:r>
      <w:r w:rsidRPr="0086314F">
        <w:rPr>
          <w:i/>
          <w:iCs/>
          <w:sz w:val="16"/>
        </w:rPr>
        <w:t>Milestones</w:t>
      </w:r>
      <w:r w:rsidRPr="0086314F">
        <w:rPr>
          <w:rStyle w:val="apple-converted-space"/>
          <w:rFonts w:cs="Arial"/>
          <w:sz w:val="16"/>
        </w:rPr>
        <w:t xml:space="preserve"> </w:t>
      </w:r>
      <w:r w:rsidRPr="0086314F">
        <w:rPr>
          <w:sz w:val="16"/>
        </w:rPr>
        <w:t>not only offer “well observed” criticisms of Western decadence, but also “converges with elements of critical theory” (p. 45). This is not surprising given that both Islamist and critical theorists share an analogous contempt for Western democracy, the market, and the international order these structures inhabit and have done much to shape.</w:t>
      </w:r>
      <w:r w:rsidRPr="0086314F">
        <w:rPr>
          <w:sz w:val="12"/>
        </w:rPr>
        <w:t>¶</w:t>
      </w:r>
      <w:r w:rsidRPr="0086314F">
        <w:rPr>
          <w:sz w:val="16"/>
        </w:rPr>
        <w:t xml:space="preserve"> Histrionically Speaking</w:t>
      </w:r>
      <w:r w:rsidRPr="0086314F">
        <w:rPr>
          <w:rStyle w:val="apple-style-span"/>
          <w:sz w:val="12"/>
        </w:rPr>
        <w:t>¶</w:t>
      </w:r>
      <w:r w:rsidRPr="0086314F">
        <w:rPr>
          <w:rStyle w:val="apple-style-span"/>
          <w:sz w:val="16"/>
        </w:rPr>
        <w:t xml:space="preserve"> </w:t>
      </w:r>
      <w:r w:rsidRPr="0086314F">
        <w:rPr>
          <w:sz w:val="16"/>
        </w:rPr>
        <w:t>Critical theory, then, embraces relativism not only toward language but also toward social action. Relativism and the bizarre ethicism it engenders in its attempt to empathize with the terrorist other are, moreover, histrionic. As Leo Strauss classically inquired of this relativist tendency in the social sciences, “is such an understanding dependent upon our own commitment or independent of it?” Strauss explains, if it is independent, I am committed as an actor and I am uncommitted in another compartment of myself in my capacity as a social scientist. “In that latter capacity I am completely empty and therefore completely open to the perception and appreciation of all commitments or value systems.” I go through the process of empathetic understanding in order to reach clarity about my commitment for only a part of me is engaged in my empathetic understanding. This means, however, that “such understanding is not serious or genuine but histrionic.”</w:t>
      </w:r>
      <w:r w:rsidRPr="0086314F">
        <w:rPr>
          <w:rFonts w:cs="Arial"/>
          <w:color w:val="000000"/>
          <w:sz w:val="16"/>
          <w:vertAlign w:val="superscript"/>
        </w:rPr>
        <w:t>5</w:t>
      </w:r>
      <w:r w:rsidRPr="0086314F">
        <w:rPr>
          <w:rStyle w:val="apple-converted-space"/>
          <w:rFonts w:cs="Arial"/>
          <w:sz w:val="16"/>
        </w:rPr>
        <w:t xml:space="preserve"> </w:t>
      </w:r>
      <w:r w:rsidRPr="0086314F">
        <w:rPr>
          <w:sz w:val="16"/>
        </w:rPr>
        <w:t>It is also profoundly dependent on Western liberalism. For it is only in an open society that questions the values it promotes that the issue of empathy with the non-Western other could arise. The critical theorist's explicit loathing of the openness that affords her histrionic posturing obscures this constituting fact.</w:t>
      </w:r>
      <w:r w:rsidRPr="0086314F">
        <w:rPr>
          <w:sz w:val="12"/>
        </w:rPr>
        <w:t>¶</w:t>
      </w:r>
      <w:r w:rsidRPr="0086314F">
        <w:rPr>
          <w:sz w:val="16"/>
        </w:rPr>
        <w:t xml:space="preserve"> On the basis of this histrionic empathy with the “other,” critical theory concludes that democratic states “do not always abjure acts of terror whether to advance their foreign policy objectives … or to buttress order at home” (p. 73). Consequently, Ken Booth asserts: “If terror can be part of the menu of choice for the relatively strong, it is hardly surprising it becomes a weapon of the relatively weak” (p. 73). Zulaika and Douglass similarly assert that terrorism is “always” a weapon of the weak (p. 33).</w:t>
      </w:r>
      <w:r w:rsidRPr="0086314F">
        <w:rPr>
          <w:sz w:val="12"/>
        </w:rPr>
        <w:t>¶</w:t>
      </w:r>
      <w:r w:rsidRPr="0086314F">
        <w:rPr>
          <w:sz w:val="16"/>
        </w:rPr>
        <w:t xml:space="preserve"> </w:t>
      </w:r>
      <w:r w:rsidRPr="0086314F">
        <w:rPr>
          <w:u w:val="single"/>
        </w:rPr>
        <w:t xml:space="preserve">At </w:t>
      </w:r>
      <w:r w:rsidRPr="00C73231">
        <w:rPr>
          <w:highlight w:val="green"/>
          <w:u w:val="single"/>
        </w:rPr>
        <w:t xml:space="preserve">the core </w:t>
      </w:r>
      <w:r w:rsidRPr="0086314F">
        <w:rPr>
          <w:u w:val="single"/>
        </w:rPr>
        <w:t xml:space="preserve">of this critical, ethicist, relativism therefore lies a syllogism that </w:t>
      </w:r>
      <w:r w:rsidRPr="00C73231">
        <w:rPr>
          <w:highlight w:val="green"/>
          <w:u w:val="single"/>
        </w:rPr>
        <w:t>holds all violence is terror: Western states use</w:t>
      </w:r>
      <w:r w:rsidRPr="0086314F">
        <w:rPr>
          <w:u w:val="single"/>
        </w:rPr>
        <w:t xml:space="preserve"> </w:t>
      </w:r>
      <w:r w:rsidRPr="00C73231">
        <w:rPr>
          <w:highlight w:val="green"/>
          <w:u w:val="single"/>
        </w:rPr>
        <w:t>violence, therefore</w:t>
      </w:r>
      <w:r w:rsidRPr="0086314F">
        <w:rPr>
          <w:u w:val="single"/>
        </w:rPr>
        <w:t xml:space="preserve">, Western </w:t>
      </w:r>
      <w:r w:rsidRPr="00C73231">
        <w:rPr>
          <w:highlight w:val="green"/>
          <w:u w:val="single"/>
        </w:rPr>
        <w:t>states are terrorist</w:t>
      </w:r>
      <w:r w:rsidRPr="0086314F">
        <w:rPr>
          <w:sz w:val="16"/>
        </w:rPr>
        <w:t xml:space="preserve">. </w:t>
      </w:r>
      <w:r w:rsidRPr="0086314F">
        <w:rPr>
          <w:u w:val="single"/>
        </w:rPr>
        <w:t>Further, the greater terrorist uses the greater violence: Western governments exercise the greater violence. Therefore, it is the liberal democracies rather than Al Qaeda that are the greater terrorists.</w:t>
      </w:r>
      <w:r w:rsidRPr="0086314F">
        <w:rPr>
          <w:sz w:val="12"/>
        </w:rPr>
        <w:t>¶</w:t>
      </w:r>
      <w:r w:rsidRPr="0086314F">
        <w:rPr>
          <w:u w:val="single"/>
        </w:rPr>
        <w:t xml:space="preserve"> </w:t>
      </w:r>
      <w:r w:rsidRPr="0086314F">
        <w:rPr>
          <w:sz w:val="16"/>
        </w:rPr>
        <w:t>In its desire to empathize with the transformative ends, if not the means of terrorism generally and Islamist terror in particular, critical theory reveals itself as a form of Marxist unmasking. Thus, for Booth “</w:t>
      </w:r>
      <w:r w:rsidRPr="0086314F">
        <w:rPr>
          <w:i/>
          <w:iCs/>
          <w:sz w:val="16"/>
        </w:rPr>
        <w:t>terror has multiple forms</w:t>
      </w:r>
      <w:r w:rsidRPr="0086314F">
        <w:rPr>
          <w:sz w:val="16"/>
        </w:rPr>
        <w:t>” (original italics) and the real terror is economic, the product it would seem of “global capitalism” (p. 75). Only the</w:t>
      </w:r>
      <w:r w:rsidRPr="0086314F">
        <w:rPr>
          <w:rStyle w:val="apple-converted-space"/>
          <w:rFonts w:cs="Arial"/>
          <w:sz w:val="16"/>
        </w:rPr>
        <w:t xml:space="preserve"> </w:t>
      </w:r>
      <w:r w:rsidRPr="0086314F">
        <w:rPr>
          <w:i/>
          <w:iCs/>
          <w:sz w:val="16"/>
        </w:rPr>
        <w:t>engagee</w:t>
      </w:r>
      <w:r w:rsidRPr="0086314F">
        <w:rPr>
          <w:rStyle w:val="apple-converted-space"/>
          <w:rFonts w:cs="Arial"/>
          <w:sz w:val="16"/>
        </w:rPr>
        <w:t xml:space="preserve"> </w:t>
      </w:r>
      <w:r w:rsidRPr="0086314F">
        <w:rPr>
          <w:sz w:val="16"/>
        </w:rPr>
        <w:t>intellectual academic finding in deconstructive criticism the philosophical weapons that reveal the illiberal neo-conservative purpose informing the conventional study of terrorism and the democratic state's prosecution of counterterrorism can identify the real terror lurking behind the “manipulation of the politics of fear” (p. 75).</w:t>
      </w:r>
      <w:r w:rsidRPr="0086314F">
        <w:rPr>
          <w:sz w:val="12"/>
        </w:rPr>
        <w:t>¶</w:t>
      </w:r>
      <w:r w:rsidRPr="0086314F">
        <w:rPr>
          <w:sz w:val="16"/>
        </w:rPr>
        <w:t xml:space="preserve"> Moreover, the resolution of this condition of escalating violence requires not any strategic solution that creates security as the basis for development whether in London or Kabul. Instead, </w:t>
      </w:r>
      <w:r w:rsidRPr="0086314F">
        <w:rPr>
          <w:u w:val="single"/>
        </w:rPr>
        <w:t>Booth, Burke, and the editors contend that the only solution to “the world-historical crisis that is facing human society globally</w:t>
      </w:r>
      <w:r w:rsidRPr="0086314F">
        <w:rPr>
          <w:sz w:val="16"/>
        </w:rPr>
        <w:t xml:space="preserve">” (p. 76) </w:t>
      </w:r>
      <w:r w:rsidRPr="0086314F">
        <w:rPr>
          <w:u w:val="single"/>
        </w:rPr>
        <w:t>is universal human “emancipation</w:t>
      </w:r>
      <w:r w:rsidRPr="0086314F">
        <w:rPr>
          <w:sz w:val="16"/>
        </w:rPr>
        <w:t xml:space="preserve">.” This, according to Burke, is “the normative end” that critical theory pursues. Following Jurgen Habermas, the godfather of critical theory, terrorism is really a form of distorted communication. The solution to this problem of failed communication resides not only in the improvement of living conditions, and “the political taming of unbounded capitalism,” but also in “the telos of mutual understanding.” Only through this telos with its “strong normative bias towards non violence” (p. 43) can a universal condition of peace and justice transform the globe. </w:t>
      </w:r>
      <w:r w:rsidRPr="0086314F">
        <w:rPr>
          <w:u w:val="single"/>
        </w:rPr>
        <w:t xml:space="preserve">In other words, </w:t>
      </w:r>
      <w:r w:rsidRPr="00C73231">
        <w:rPr>
          <w:highlight w:val="green"/>
          <w:u w:val="single"/>
        </w:rPr>
        <w:t>the only</w:t>
      </w:r>
      <w:r w:rsidRPr="0086314F">
        <w:rPr>
          <w:u w:val="single"/>
        </w:rPr>
        <w:t xml:space="preserve"> ethical </w:t>
      </w:r>
      <w:r w:rsidRPr="00C73231">
        <w:rPr>
          <w:highlight w:val="green"/>
          <w:u w:val="single"/>
        </w:rPr>
        <w:t>solution</w:t>
      </w:r>
      <w:r w:rsidRPr="0086314F">
        <w:rPr>
          <w:u w:val="single"/>
        </w:rPr>
        <w:t xml:space="preserve"> to terrorism </w:t>
      </w:r>
      <w:r w:rsidRPr="00C73231">
        <w:rPr>
          <w:highlight w:val="green"/>
          <w:u w:val="single"/>
        </w:rPr>
        <w:t>is conversation</w:t>
      </w:r>
      <w:r w:rsidRPr="0086314F">
        <w:rPr>
          <w:u w:val="single"/>
        </w:rPr>
        <w:t>: sitting around an un-coerced table presided over by Kofi Annan, along with Ken Booth, Osama bin Laden, President Obama, and some European Union pacifist sandalista, a transcendental communicative reason will emerge to promulgate norms of transformative justice.</w:t>
      </w:r>
      <w:r w:rsidRPr="0086314F">
        <w:rPr>
          <w:sz w:val="16"/>
        </w:rPr>
        <w:t xml:space="preserve"> As Burke enunciates, the panacea of un-coerced communication would establish “a secularism that might create an enduring architecture of basic shared values” (p. 46).</w:t>
      </w:r>
      <w:r w:rsidRPr="0086314F">
        <w:rPr>
          <w:sz w:val="12"/>
        </w:rPr>
        <w:t>¶</w:t>
      </w:r>
      <w:r w:rsidRPr="0086314F">
        <w:rPr>
          <w:sz w:val="16"/>
        </w:rPr>
        <w:t xml:space="preserve"> In the end, </w:t>
      </w:r>
      <w:r w:rsidRPr="0086314F">
        <w:rPr>
          <w:u w:val="single"/>
        </w:rPr>
        <w:t xml:space="preserve">un-coerced norm projection is not concerned with the world as it is, but how it ought to be. </w:t>
      </w:r>
      <w:r w:rsidRPr="00C73231">
        <w:rPr>
          <w:highlight w:val="green"/>
          <w:u w:val="single"/>
        </w:rPr>
        <w:t>This</w:t>
      </w:r>
      <w:r w:rsidRPr="0086314F">
        <w:rPr>
          <w:u w:val="single"/>
        </w:rPr>
        <w:t xml:space="preserve"> not only </w:t>
      </w:r>
      <w:r w:rsidRPr="00C73231">
        <w:rPr>
          <w:rStyle w:val="Emphasis"/>
          <w:highlight w:val="green"/>
        </w:rPr>
        <w:t>compounds the logical errors</w:t>
      </w:r>
      <w:r w:rsidRPr="00C73231">
        <w:rPr>
          <w:highlight w:val="green"/>
          <w:u w:val="single"/>
        </w:rPr>
        <w:t xml:space="preserve"> that permeate critical theory, it advances a</w:t>
      </w:r>
      <w:r w:rsidRPr="0086314F">
        <w:rPr>
          <w:u w:val="single"/>
        </w:rPr>
        <w:t xml:space="preserve">n ultimately </w:t>
      </w:r>
      <w:r w:rsidRPr="00C73231">
        <w:rPr>
          <w:rStyle w:val="Emphasis"/>
          <w:highlight w:val="green"/>
        </w:rPr>
        <w:t>utopian agenda</w:t>
      </w:r>
      <w:r w:rsidRPr="0086314F">
        <w:rPr>
          <w:u w:val="single"/>
        </w:rPr>
        <w:t xml:space="preserve"> under the guise of</w:t>
      </w:r>
      <w:r w:rsidRPr="0086314F">
        <w:rPr>
          <w:rStyle w:val="apple-converted-space"/>
          <w:rFonts w:cs="Arial"/>
          <w:sz w:val="16"/>
        </w:rPr>
        <w:t xml:space="preserve"> </w:t>
      </w:r>
      <w:r w:rsidRPr="0086314F">
        <w:rPr>
          <w:i/>
          <w:iCs/>
          <w:u w:val="single"/>
        </w:rPr>
        <w:t>soi-disant</w:t>
      </w:r>
      <w:r w:rsidRPr="0086314F">
        <w:rPr>
          <w:rStyle w:val="apple-converted-space"/>
          <w:rFonts w:cs="Arial"/>
          <w:sz w:val="16"/>
        </w:rPr>
        <w:t xml:space="preserve"> </w:t>
      </w:r>
      <w:r w:rsidRPr="0086314F">
        <w:rPr>
          <w:u w:val="single"/>
        </w:rPr>
        <w:t xml:space="preserve">cosmopolitanism where one somewhat vaguely recognizes the “human interconnection and mutual vulnerability to nature, the cosmos and </w:t>
      </w:r>
      <w:r w:rsidRPr="0086314F">
        <w:rPr>
          <w:u w:val="single"/>
        </w:rPr>
        <w:lastRenderedPageBreak/>
        <w:t>each other</w:t>
      </w:r>
      <w:r w:rsidRPr="0086314F">
        <w:rPr>
          <w:sz w:val="16"/>
        </w:rPr>
        <w:t xml:space="preserve">” (p. 47) </w:t>
      </w:r>
      <w:r w:rsidRPr="00C73231">
        <w:rPr>
          <w:rStyle w:val="Emphasis"/>
          <w:highlight w:val="green"/>
        </w:rPr>
        <w:t xml:space="preserve">and </w:t>
      </w:r>
      <w:r w:rsidRPr="0086314F">
        <w:rPr>
          <w:rStyle w:val="Emphasis"/>
        </w:rPr>
        <w:t xml:space="preserve">no doubt </w:t>
      </w:r>
      <w:r w:rsidRPr="00C73231">
        <w:rPr>
          <w:rStyle w:val="Emphasis"/>
          <w:highlight w:val="green"/>
        </w:rPr>
        <w:t>bursts into spontaneous chanting of Kumbaya</w:t>
      </w:r>
      <w:r w:rsidRPr="0086314F">
        <w:rPr>
          <w:u w:val="single"/>
        </w:rPr>
        <w:t>.</w:t>
      </w:r>
      <w:r w:rsidRPr="0086314F">
        <w:rPr>
          <w:sz w:val="12"/>
        </w:rPr>
        <w:t>¶</w:t>
      </w:r>
      <w:r w:rsidRPr="0086314F">
        <w:rPr>
          <w:sz w:val="16"/>
        </w:rPr>
        <w:t xml:space="preserve"> In analogous visionary terms, Booth defines real security as emancipation in a way that denies any definitional rigor to either term. The struggle against terrorism is, then, a struggle for emancipation from the oppression of political violence everywhere. Consequently, in this Manichean struggle for global emancipation against the real terror of Western democracy, </w:t>
      </w:r>
      <w:r w:rsidRPr="00C73231">
        <w:rPr>
          <w:highlight w:val="green"/>
          <w:u w:val="single"/>
        </w:rPr>
        <w:t>Booth</w:t>
      </w:r>
      <w:r w:rsidRPr="0086314F">
        <w:rPr>
          <w:u w:val="single"/>
        </w:rPr>
        <w:t xml:space="preserve"> further </w:t>
      </w:r>
      <w:r w:rsidRPr="00C73231">
        <w:rPr>
          <w:highlight w:val="green"/>
          <w:u w:val="single"/>
        </w:rPr>
        <w:t>maintains that universities have</w:t>
      </w:r>
      <w:r w:rsidRPr="0086314F">
        <w:rPr>
          <w:u w:val="single"/>
        </w:rPr>
        <w:t xml:space="preserve"> </w:t>
      </w:r>
      <w:r w:rsidRPr="00C73231">
        <w:rPr>
          <w:highlight w:val="green"/>
          <w:u w:val="single"/>
        </w:rPr>
        <w:t>a</w:t>
      </w:r>
      <w:r w:rsidRPr="0086314F">
        <w:rPr>
          <w:u w:val="single"/>
        </w:rPr>
        <w:t xml:space="preserve"> crucial </w:t>
      </w:r>
      <w:r w:rsidRPr="00C73231">
        <w:rPr>
          <w:highlight w:val="green"/>
          <w:u w:val="single"/>
        </w:rPr>
        <w:t>role to play. This</w:t>
      </w:r>
      <w:r w:rsidRPr="0086314F">
        <w:rPr>
          <w:u w:val="single"/>
        </w:rPr>
        <w:t xml:space="preserve"> also </w:t>
      </w:r>
      <w:r w:rsidRPr="00C73231">
        <w:rPr>
          <w:highlight w:val="green"/>
          <w:u w:val="single"/>
        </w:rPr>
        <w:t>is</w:t>
      </w:r>
      <w:r w:rsidRPr="0086314F">
        <w:rPr>
          <w:u w:val="single"/>
        </w:rPr>
        <w:t xml:space="preserve"> something of </w:t>
      </w:r>
      <w:r w:rsidRPr="00C73231">
        <w:rPr>
          <w:rStyle w:val="Emphasis"/>
          <w:highlight w:val="green"/>
        </w:rPr>
        <w:t>a concern</w:t>
      </w:r>
      <w:r w:rsidRPr="0086314F">
        <w:rPr>
          <w:u w:val="single"/>
        </w:rPr>
        <w:t xml:space="preserve"> for those who do not share the critical vision, </w:t>
      </w:r>
      <w:r w:rsidRPr="00C73231">
        <w:rPr>
          <w:highlight w:val="green"/>
          <w:u w:val="single"/>
        </w:rPr>
        <w:t>as</w:t>
      </w:r>
      <w:r w:rsidRPr="0086314F">
        <w:rPr>
          <w:u w:val="single"/>
        </w:rPr>
        <w:t xml:space="preserve"> university international relations </w:t>
      </w:r>
      <w:r w:rsidRPr="00C73231">
        <w:rPr>
          <w:highlight w:val="green"/>
          <w:u w:val="single"/>
        </w:rPr>
        <w:t>departments are not</w:t>
      </w:r>
      <w:r w:rsidRPr="0086314F">
        <w:rPr>
          <w:u w:val="single"/>
        </w:rPr>
        <w:t xml:space="preserve"> now, it would seem, </w:t>
      </w:r>
      <w:r w:rsidRPr="00C73231">
        <w:rPr>
          <w:highlight w:val="green"/>
          <w:u w:val="single"/>
        </w:rPr>
        <w:t>in business to pursue</w:t>
      </w:r>
      <w:r w:rsidRPr="0086314F">
        <w:rPr>
          <w:u w:val="single"/>
        </w:rPr>
        <w:t xml:space="preserve"> dispassionate </w:t>
      </w:r>
      <w:r w:rsidRPr="00C73231">
        <w:rPr>
          <w:highlight w:val="green"/>
          <w:u w:val="single"/>
        </w:rPr>
        <w:t>analysis but instead are</w:t>
      </w:r>
      <w:r w:rsidRPr="0086314F">
        <w:rPr>
          <w:u w:val="single"/>
        </w:rPr>
        <w:t xml:space="preserve"> </w:t>
      </w:r>
      <w:r w:rsidRPr="00C73231">
        <w:rPr>
          <w:highlight w:val="green"/>
          <w:u w:val="single"/>
        </w:rPr>
        <w:t>to serve as cheerleaders for this</w:t>
      </w:r>
      <w:r w:rsidRPr="0086314F">
        <w:rPr>
          <w:u w:val="single"/>
        </w:rPr>
        <w:t xml:space="preserve"> critically inspired </w:t>
      </w:r>
      <w:r w:rsidRPr="00C73231">
        <w:rPr>
          <w:highlight w:val="green"/>
          <w:u w:val="single"/>
        </w:rPr>
        <w:t>vision</w:t>
      </w:r>
      <w:r w:rsidRPr="0086314F">
        <w:rPr>
          <w:u w:val="single"/>
        </w:rPr>
        <w:t>.</w:t>
      </w:r>
      <w:r w:rsidRPr="0086314F">
        <w:rPr>
          <w:sz w:val="12"/>
        </w:rPr>
        <w:t>¶</w:t>
      </w:r>
      <w:r w:rsidRPr="0086314F">
        <w:rPr>
          <w:u w:val="single"/>
        </w:rPr>
        <w:t xml:space="preserve"> </w:t>
      </w:r>
      <w:r w:rsidRPr="0086314F">
        <w:rPr>
          <w:sz w:val="16"/>
        </w:rPr>
        <w:t xml:space="preserve">Overall, the journal's fallacious commitment to emancipation undermines any ostensible claim to pluralism and diversity. </w:t>
      </w:r>
      <w:r w:rsidRPr="0086314F">
        <w:rPr>
          <w:u w:val="single"/>
        </w:rPr>
        <w:t xml:space="preserve">Over determined by </w:t>
      </w:r>
      <w:r w:rsidRPr="00C73231">
        <w:rPr>
          <w:highlight w:val="green"/>
          <w:u w:val="single"/>
        </w:rPr>
        <w:t>this</w:t>
      </w:r>
      <w:r w:rsidRPr="0086314F">
        <w:rPr>
          <w:u w:val="single"/>
        </w:rPr>
        <w:t xml:space="preserve"> transformative </w:t>
      </w:r>
      <w:r w:rsidRPr="00C73231">
        <w:rPr>
          <w:highlight w:val="green"/>
          <w:u w:val="single"/>
        </w:rPr>
        <w:t>approach</w:t>
      </w:r>
      <w:r w:rsidRPr="0086314F">
        <w:rPr>
          <w:u w:val="single"/>
        </w:rPr>
        <w:t xml:space="preserve"> to world politics, it necessarily </w:t>
      </w:r>
      <w:r w:rsidRPr="00C73231">
        <w:rPr>
          <w:highlight w:val="green"/>
          <w:u w:val="single"/>
        </w:rPr>
        <w:t>denies the possibility of</w:t>
      </w:r>
      <w:r w:rsidRPr="0086314F">
        <w:rPr>
          <w:u w:val="single"/>
        </w:rPr>
        <w:t xml:space="preserve"> a realist or prudential appreciation of </w:t>
      </w:r>
      <w:r w:rsidRPr="00C73231">
        <w:rPr>
          <w:highlight w:val="green"/>
          <w:u w:val="single"/>
        </w:rPr>
        <w:t>politics and the promotion</w:t>
      </w:r>
      <w:r w:rsidRPr="0086314F">
        <w:rPr>
          <w:u w:val="single"/>
        </w:rPr>
        <w:t xml:space="preserve"> </w:t>
      </w:r>
      <w:r w:rsidRPr="00C73231">
        <w:rPr>
          <w:highlight w:val="green"/>
          <w:u w:val="single"/>
        </w:rPr>
        <w:t>not of</w:t>
      </w:r>
      <w:r w:rsidRPr="0086314F">
        <w:rPr>
          <w:u w:val="single"/>
        </w:rPr>
        <w:t xml:space="preserve"> </w:t>
      </w:r>
      <w:r w:rsidRPr="00C73231">
        <w:rPr>
          <w:highlight w:val="green"/>
          <w:u w:val="single"/>
        </w:rPr>
        <w:t xml:space="preserve">universal solutions but </w:t>
      </w:r>
      <w:r w:rsidRPr="00C73231">
        <w:rPr>
          <w:rStyle w:val="Emphasis"/>
          <w:highlight w:val="green"/>
        </w:rPr>
        <w:t>pragmatic ones</w:t>
      </w:r>
      <w:r w:rsidRPr="0086314F">
        <w:rPr>
          <w:u w:val="single"/>
        </w:rPr>
        <w:t xml:space="preserve"> that accept the best that may be achieved in the circumstances</w:t>
      </w:r>
      <w:r w:rsidRPr="0086314F">
        <w:rPr>
          <w:sz w:val="16"/>
        </w:rPr>
        <w:t xml:space="preserve">. Ultimately, </w:t>
      </w:r>
      <w:r w:rsidRPr="0086314F">
        <w:rPr>
          <w:u w:val="single"/>
        </w:rPr>
        <w:t>to present the world how it ought to be rather than as it is conceals a deep intolerance notable in the contempt with which many of the contributors to the journal appear to hold Western politicians</w:t>
      </w:r>
      <w:r w:rsidRPr="0086314F">
        <w:rPr>
          <w:sz w:val="16"/>
        </w:rPr>
        <w:t xml:space="preserve"> and the Western media.</w:t>
      </w:r>
      <w:r w:rsidRPr="0086314F">
        <w:rPr>
          <w:rFonts w:cs="Arial"/>
          <w:color w:val="000000"/>
          <w:sz w:val="16"/>
          <w:vertAlign w:val="superscript"/>
        </w:rPr>
        <w:t>6</w:t>
      </w:r>
      <w:r w:rsidRPr="0086314F">
        <w:rPr>
          <w:sz w:val="12"/>
        </w:rPr>
        <w:t>¶</w:t>
      </w:r>
      <w:r w:rsidRPr="0086314F">
        <w:rPr>
          <w:sz w:val="16"/>
        </w:rPr>
        <w:t xml:space="preserve"> </w:t>
      </w:r>
      <w:r w:rsidRPr="00C73231">
        <w:rPr>
          <w:highlight w:val="green"/>
          <w:u w:val="single"/>
        </w:rPr>
        <w:t xml:space="preserve">It is </w:t>
      </w:r>
      <w:r w:rsidRPr="0086314F">
        <w:rPr>
          <w:u w:val="single"/>
        </w:rPr>
        <w:t xml:space="preserve">the exploitation of </w:t>
      </w:r>
      <w:r w:rsidRPr="00C73231">
        <w:rPr>
          <w:highlight w:val="green"/>
          <w:u w:val="single"/>
        </w:rPr>
        <w:t>this</w:t>
      </w:r>
      <w:r w:rsidRPr="0086314F">
        <w:rPr>
          <w:u w:val="single"/>
        </w:rPr>
        <w:t xml:space="preserve"> oughtistic </w:t>
      </w:r>
      <w:r w:rsidRPr="00C73231">
        <w:rPr>
          <w:highlight w:val="green"/>
          <w:u w:val="single"/>
        </w:rPr>
        <w:t>style of thinking that leads</w:t>
      </w:r>
      <w:r w:rsidRPr="0086314F">
        <w:rPr>
          <w:u w:val="single"/>
        </w:rPr>
        <w:t xml:space="preserve"> the critic </w:t>
      </w:r>
      <w:r w:rsidRPr="00C73231">
        <w:rPr>
          <w:highlight w:val="green"/>
          <w:u w:val="single"/>
        </w:rPr>
        <w:t xml:space="preserve">into a </w:t>
      </w:r>
      <w:r w:rsidRPr="00C73231">
        <w:rPr>
          <w:rStyle w:val="Emphasis"/>
          <w:highlight w:val="green"/>
        </w:rPr>
        <w:t>Humpty Dumpty world</w:t>
      </w:r>
      <w:r w:rsidRPr="00C73231">
        <w:rPr>
          <w:highlight w:val="green"/>
          <w:u w:val="single"/>
        </w:rPr>
        <w:t xml:space="preserve"> where words</w:t>
      </w:r>
      <w:r w:rsidRPr="0086314F">
        <w:rPr>
          <w:u w:val="single"/>
        </w:rPr>
        <w:t xml:space="preserve"> </w:t>
      </w:r>
      <w:r w:rsidRPr="00C73231">
        <w:rPr>
          <w:highlight w:val="green"/>
          <w:u w:val="single"/>
        </w:rPr>
        <w:t>mean</w:t>
      </w:r>
      <w:r w:rsidRPr="0086314F">
        <w:rPr>
          <w:u w:val="single"/>
        </w:rPr>
        <w:t xml:space="preserve"> exactly </w:t>
      </w:r>
      <w:r w:rsidRPr="00C73231">
        <w:rPr>
          <w:highlight w:val="green"/>
          <w:u w:val="single"/>
        </w:rPr>
        <w:t>what the</w:t>
      </w:r>
      <w:r w:rsidRPr="0086314F">
        <w:rPr>
          <w:u w:val="single"/>
        </w:rPr>
        <w:t xml:space="preserve"> critical </w:t>
      </w:r>
      <w:r w:rsidRPr="00C73231">
        <w:rPr>
          <w:highlight w:val="green"/>
          <w:u w:val="single"/>
        </w:rPr>
        <w:t>theorist “chooses them to mean</w:t>
      </w:r>
      <w:r w:rsidRPr="0086314F">
        <w:rPr>
          <w:u w:val="single"/>
        </w:rPr>
        <w:t>—neither more nor less.”</w:t>
      </w:r>
      <w:r w:rsidRPr="0086314F">
        <w:rPr>
          <w:sz w:val="16"/>
        </w:rPr>
        <w:t xml:space="preserve"> However, </w:t>
      </w:r>
      <w:r w:rsidRPr="0086314F">
        <w:rPr>
          <w:u w:val="single"/>
        </w:rPr>
        <w:t>in order to justify their disciplinary niche they have to insist on the failure of established modes of terrorism study</w:t>
      </w:r>
      <w:r w:rsidRPr="0086314F">
        <w:rPr>
          <w:sz w:val="16"/>
        </w:rPr>
        <w:t>. Having identified a source of government grants and academic perquisites, critical studies in fact does not deal with the notion of terrorism as such, but instead the manner in which the Western liberal democratic state has supposedly manipulated the use of violence by non-state actors in order to “other” minority communities and create a politics of fear.</w:t>
      </w:r>
      <w:r w:rsidRPr="0086314F">
        <w:rPr>
          <w:sz w:val="12"/>
        </w:rPr>
        <w:t>¶</w:t>
      </w:r>
      <w:r w:rsidRPr="0086314F">
        <w:rPr>
          <w:sz w:val="16"/>
        </w:rPr>
        <w:t xml:space="preserve"> Critical Studies and Strategic Theory—A Missed Opportunity</w:t>
      </w:r>
      <w:r w:rsidRPr="0086314F">
        <w:rPr>
          <w:rStyle w:val="apple-style-span"/>
          <w:sz w:val="12"/>
        </w:rPr>
        <w:t>¶</w:t>
      </w:r>
      <w:r w:rsidRPr="0086314F">
        <w:rPr>
          <w:rStyle w:val="apple-style-span"/>
          <w:sz w:val="16"/>
        </w:rPr>
        <w:t xml:space="preserve"> </w:t>
      </w:r>
      <w:r w:rsidRPr="0086314F">
        <w:rPr>
          <w:sz w:val="16"/>
        </w:rPr>
        <w:t xml:space="preserve">Of course, the doubtful contribution of critical theory by no means implies that all is well with what one might call conventional terrorism studies. The subject area has in the past produced superficial assessments that have done little to contribute to an informed understanding of conflict. This is a point readily conceded by John Horgan and Michael Boyle who put “A Case Against 'Critical Terrorism Studies'” (pp. 51-74). Although they do not seek to challenge the agenda, assumptions, and contradictions inherent in the critical approach, their contribution to the new journal distinguishes itself by actually having a well-organized and well-supported argument. The authors' willingness to acknowledge deficiencies in some terrorism research shows that </w:t>
      </w:r>
      <w:r w:rsidRPr="0086314F">
        <w:rPr>
          <w:u w:val="single"/>
        </w:rPr>
        <w:t xml:space="preserve">critical </w:t>
      </w:r>
      <w:r w:rsidRPr="00C73231">
        <w:rPr>
          <w:rStyle w:val="Emphasis"/>
          <w:highlight w:val="green"/>
        </w:rPr>
        <w:t>self-reflection is already present in existing terrorism studies</w:t>
      </w:r>
      <w:r w:rsidRPr="0086314F">
        <w:rPr>
          <w:sz w:val="16"/>
        </w:rPr>
        <w:t>. It is ironic, in fact, that the most clearly reflective, original, and</w:t>
      </w:r>
      <w:r w:rsidRPr="0086314F">
        <w:rPr>
          <w:rStyle w:val="apple-converted-space"/>
          <w:rFonts w:cs="Arial"/>
          <w:sz w:val="16"/>
        </w:rPr>
        <w:t xml:space="preserve"> </w:t>
      </w:r>
      <w:r w:rsidRPr="0086314F">
        <w:rPr>
          <w:i/>
          <w:iCs/>
          <w:sz w:val="16"/>
        </w:rPr>
        <w:t>critical</w:t>
      </w:r>
      <w:r w:rsidRPr="0086314F">
        <w:rPr>
          <w:rStyle w:val="apple-converted-space"/>
          <w:rFonts w:cs="Arial"/>
          <w:sz w:val="16"/>
        </w:rPr>
        <w:t xml:space="preserve"> </w:t>
      </w:r>
      <w:r w:rsidRPr="0086314F">
        <w:rPr>
          <w:sz w:val="16"/>
        </w:rPr>
        <w:t>contribution in the first edition should come from established terrorism researchers who critique the critical position.</w:t>
      </w:r>
      <w:r w:rsidRPr="0086314F">
        <w:rPr>
          <w:sz w:val="12"/>
        </w:rPr>
        <w:t>¶</w:t>
      </w:r>
      <w:r w:rsidRPr="0086314F">
        <w:rPr>
          <w:sz w:val="16"/>
        </w:rPr>
        <w:t xml:space="preserve"> Interestingly, the specter haunting both conventional and critical terrorism studies is that both assume that terrorism is an existential phenomenon, and thus has causes and solutions. Burke makes this explicit: “The inauguration of this journal,” he declares, “indeed suggests broad agreement that there is a phenomenon called terrorism” (p. 39). Yet this is not the only way of looking at terrorism. For a strategic theorist the notion of terrorism does not exist as an independent phenomenon. It is an abstract noun. More precisely, it is merely a tactic—the creation of fear for political ends—that can be employed by any social actor, be it state or non-state, in any context, without any necessary moral value being involved.</w:t>
      </w:r>
      <w:r w:rsidRPr="0086314F">
        <w:rPr>
          <w:sz w:val="12"/>
        </w:rPr>
        <w:t>¶</w:t>
      </w:r>
      <w:r w:rsidRPr="0086314F">
        <w:rPr>
          <w:sz w:val="16"/>
        </w:rPr>
        <w:t xml:space="preserve"> Ironically, then, </w:t>
      </w:r>
      <w:r w:rsidRPr="0086314F">
        <w:rPr>
          <w:u w:val="single"/>
        </w:rPr>
        <w:t>strategic theory offers a far more “critical perspective on terrorism” than do the perspectives advanced in this journal.</w:t>
      </w:r>
      <w:r w:rsidRPr="0086314F">
        <w:rPr>
          <w:sz w:val="16"/>
        </w:rPr>
        <w:t xml:space="preserve"> Guelke, for example, propounds a curiously orthodox standpoint when he asserts: “to describe an act as one of terrorism, without the qualification of quotation marks to indicate the author's distance from such a judgement, is to condemn it as absolutely illegitimate” (p. 19). If you are a strategic theorist this is an invalid claim. </w:t>
      </w:r>
      <w:r w:rsidRPr="0086314F">
        <w:rPr>
          <w:u w:val="single"/>
        </w:rPr>
        <w:t>Terrorism is simply a method to achieve an end. Any moral judgment on the act is entirely separate. To fuse the two is a category mistake</w:t>
      </w:r>
      <w:r w:rsidRPr="0086314F">
        <w:rPr>
          <w:sz w:val="16"/>
        </w:rPr>
        <w:t>. In strategic theory, which Guelke ignores, terrorism does not, ipso facto, denote “absolutely illegitimate violence.”</w:t>
      </w:r>
      <w:r w:rsidRPr="0086314F">
        <w:rPr>
          <w:sz w:val="12"/>
        </w:rPr>
        <w:t>¶</w:t>
      </w:r>
      <w:r w:rsidRPr="0086314F">
        <w:rPr>
          <w:sz w:val="16"/>
        </w:rPr>
        <w:t xml:space="preserve"> Intriguingly, Stohl, Booth, and Burke also imply that a strategic understanding forms part of their critical viewpoint. Booth, for instance, argues in one of his commandments that terrorism should be seen as a conscious human choice. Few strategic theorists would disagree. Similarly, Burke feels that there does “appear to be a consensus” that terrorism is a “form of instrumental political violence” (p. 38). The problem for the contributors to this volume is that they cannot emancipate themselves from the very orthodox assumption that the word terrorism is pejorative. That may be the popular understanding of the term, but inherently terrorism conveys no necessary connotation of moral condemnation. “Is terrorism a form of warfare, insurgency, struggle, resistance, coercion, atrocity, or great political crime,” Burke asks rhetorically. But once more he misses the point. </w:t>
      </w:r>
      <w:r w:rsidRPr="0086314F">
        <w:rPr>
          <w:u w:val="single"/>
        </w:rPr>
        <w:t>All violence is instrumental. Grading it according to whether it is insurgency, resistance, or atrocity is irrelevant. Any strategic actor may practice forms of warfare.</w:t>
      </w:r>
      <w:r w:rsidRPr="0086314F">
        <w:rPr>
          <w:sz w:val="16"/>
        </w:rPr>
        <w:t xml:space="preserve"> For this reason </w:t>
      </w:r>
      <w:r w:rsidRPr="0086314F">
        <w:rPr>
          <w:u w:val="single"/>
        </w:rPr>
        <w:t xml:space="preserve">Burke's further claim that existing definitions of terrorism have “specifically excluded states as </w:t>
      </w:r>
      <w:r w:rsidRPr="0086314F">
        <w:rPr>
          <w:u w:val="single"/>
        </w:rPr>
        <w:lastRenderedPageBreak/>
        <w:t>possible perpetrators and privilege them as targets,” is wholly inaccurate</w:t>
      </w:r>
      <w:r w:rsidRPr="0086314F">
        <w:rPr>
          <w:sz w:val="16"/>
        </w:rPr>
        <w:t xml:space="preserve"> (p. 38). Strategic theory has never excluded state-directed terrorism as an object of study, and neither for that matter, as Horgan and Boyle point out, have more conventional studies of terrorism.</w:t>
      </w:r>
      <w:r w:rsidRPr="0086314F">
        <w:rPr>
          <w:sz w:val="12"/>
        </w:rPr>
        <w:t>¶</w:t>
      </w:r>
      <w:r w:rsidRPr="0086314F">
        <w:rPr>
          <w:sz w:val="16"/>
        </w:rPr>
        <w:t xml:space="preserve"> Yet, Burke offers—as a critical revelation—that “the strategic intent behind the US bombing of North Vietnam and Cambodia, Israel's bombing of Lebanon, or the sanctions against Iraq is also terrorist.” He continues: “My point is not to remind us that states practise terror, but to show how mainstream</w:t>
      </w:r>
      <w:r w:rsidRPr="0086314F">
        <w:rPr>
          <w:rStyle w:val="apple-converted-space"/>
          <w:rFonts w:cs="Arial"/>
          <w:sz w:val="16"/>
        </w:rPr>
        <w:t xml:space="preserve"> </w:t>
      </w:r>
      <w:r w:rsidRPr="0086314F">
        <w:rPr>
          <w:i/>
          <w:iCs/>
          <w:sz w:val="16"/>
        </w:rPr>
        <w:t>strategic doctrines</w:t>
      </w:r>
      <w:r w:rsidRPr="0086314F">
        <w:rPr>
          <w:rStyle w:val="apple-converted-space"/>
          <w:rFonts w:cs="Arial"/>
          <w:sz w:val="16"/>
        </w:rPr>
        <w:t xml:space="preserve"> </w:t>
      </w:r>
      <w:r w:rsidRPr="0086314F">
        <w:rPr>
          <w:sz w:val="16"/>
        </w:rPr>
        <w:t>are terrorist in these terms and undermine any prospect of achieving the normative consensus if such terrorism is to be reduced and eventually eliminated” (original italics) (p. 41). This is not merely confused, it displays remarkable nescience on the part of one engaged in teaching the next generation of graduates from the Australian Defence Force Academy. Strategic theory conventionally recognizes that actions on the part of state or non-state actors that aim to create fear (such as the allied aerial bombing of Germany in World War II or the nuclear deterrent posture of Mutually Assured Destruction) can be terroristic in nature.</w:t>
      </w:r>
      <w:r w:rsidRPr="0086314F">
        <w:rPr>
          <w:rFonts w:cs="Arial"/>
          <w:color w:val="000000"/>
          <w:sz w:val="16"/>
          <w:vertAlign w:val="superscript"/>
        </w:rPr>
        <w:t>7</w:t>
      </w:r>
      <w:r w:rsidRPr="0086314F">
        <w:rPr>
          <w:rStyle w:val="apple-converted-space"/>
          <w:rFonts w:cs="Arial"/>
          <w:sz w:val="16"/>
        </w:rPr>
        <w:t xml:space="preserve"> </w:t>
      </w:r>
      <w:r w:rsidRPr="0086314F">
        <w:rPr>
          <w:sz w:val="16"/>
        </w:rPr>
        <w:t>The problem for critical analysts like Burke is that they impute their own moral valuations to the term terror. Strategic theorists do not. Moreover, the statement that this undermines any prospect that terrorism can be eliminated is illogical: you can never eliminate an abstract noun.</w:t>
      </w:r>
      <w:r w:rsidRPr="0086314F">
        <w:rPr>
          <w:sz w:val="12"/>
        </w:rPr>
        <w:t>¶</w:t>
      </w:r>
      <w:r w:rsidRPr="0086314F">
        <w:rPr>
          <w:sz w:val="16"/>
        </w:rPr>
        <w:t xml:space="preserve"> Consequently, </w:t>
      </w:r>
      <w:r w:rsidRPr="0086314F">
        <w:rPr>
          <w:u w:val="single"/>
        </w:rPr>
        <w:t xml:space="preserve">those interested in a truly “critical” approach to the subject should perhaps turn to strategic theory for some relief from the strictures that have traditionally governed the study of terrorism, not to self-proclaimed </w:t>
      </w:r>
      <w:r w:rsidRPr="00C73231">
        <w:rPr>
          <w:highlight w:val="green"/>
          <w:u w:val="single"/>
        </w:rPr>
        <w:t>critical theorists</w:t>
      </w:r>
      <w:r w:rsidRPr="0086314F">
        <w:rPr>
          <w:u w:val="single"/>
        </w:rPr>
        <w:t xml:space="preserve"> who only </w:t>
      </w:r>
      <w:r w:rsidRPr="00C73231">
        <w:rPr>
          <w:highlight w:val="green"/>
          <w:u w:val="single"/>
        </w:rPr>
        <w:t xml:space="preserve">replicate </w:t>
      </w:r>
      <w:r w:rsidRPr="00C73231">
        <w:rPr>
          <w:rStyle w:val="Emphasis"/>
          <w:highlight w:val="green"/>
        </w:rPr>
        <w:t>the flawed understandings of those</w:t>
      </w:r>
      <w:r w:rsidRPr="0086314F">
        <w:rPr>
          <w:u w:val="single"/>
        </w:rPr>
        <w:t xml:space="preserve"> whom </w:t>
      </w:r>
      <w:r w:rsidRPr="00C73231">
        <w:rPr>
          <w:highlight w:val="green"/>
          <w:u w:val="single"/>
        </w:rPr>
        <w:t>they criticize</w:t>
      </w:r>
      <w:r w:rsidRPr="0086314F">
        <w:rPr>
          <w:u w:val="single"/>
        </w:rPr>
        <w:t>.</w:t>
      </w:r>
      <w:r w:rsidRPr="0086314F">
        <w:rPr>
          <w:sz w:val="16"/>
        </w:rPr>
        <w:t xml:space="preserve"> Horgan and Boyle conclude their thoughtful article by claiming that critical terrorism studies has more in common with traditional terrorism research than critical theorists would possibly like to admit. These reviewers agree: they are two sides of the same coin.</w:t>
      </w:r>
      <w:r w:rsidRPr="0086314F">
        <w:rPr>
          <w:sz w:val="12"/>
        </w:rPr>
        <w:t>¶</w:t>
      </w:r>
      <w:r w:rsidRPr="0086314F">
        <w:rPr>
          <w:sz w:val="16"/>
        </w:rPr>
        <w:t xml:space="preserve"> Conclusion</w:t>
      </w:r>
      <w:r w:rsidRPr="0086314F">
        <w:rPr>
          <w:rStyle w:val="apple-style-span"/>
          <w:sz w:val="12"/>
        </w:rPr>
        <w:t>¶</w:t>
      </w:r>
      <w:r w:rsidRPr="0086314F">
        <w:rPr>
          <w:rStyle w:val="apple-style-span"/>
          <w:sz w:val="16"/>
        </w:rPr>
        <w:t xml:space="preserve"> </w:t>
      </w:r>
      <w:r w:rsidRPr="0086314F">
        <w:rPr>
          <w:sz w:val="16"/>
        </w:rPr>
        <w:t>In the looking glass world of critical terror studies the conventional analysis of terrorism is ontologically challenged, lacks self-reflexivity, and is policy oriented. By contrast, critical theory's ethicist, yet relativist, and deconstructive gaze reveals that we are all terrorists now and must empathize with those sub-state actors who have recourse to violence for whatever motive. Despite their intolerable othering by media and governments, terrorists are really no different from us. In fact, there is terror as the weapon of the weak and the far worse economic and coercive terror of the liberal state. Terrorists therefore deserve empathy and they must be discursively engaged.</w:t>
      </w:r>
      <w:r w:rsidRPr="0086314F">
        <w:rPr>
          <w:sz w:val="12"/>
        </w:rPr>
        <w:t>¶</w:t>
      </w:r>
      <w:r w:rsidRPr="0086314F">
        <w:rPr>
          <w:sz w:val="16"/>
        </w:rPr>
        <w:t xml:space="preserve"> </w:t>
      </w:r>
      <w:r w:rsidRPr="0086314F">
        <w:rPr>
          <w:u w:val="single"/>
        </w:rPr>
        <w:t>At the core of this understanding sits a radical pacifism and an idealism that requires not the status quo but communication and “human emancipation</w:t>
      </w:r>
      <w:r w:rsidRPr="0086314F">
        <w:rPr>
          <w:sz w:val="16"/>
        </w:rPr>
        <w:t xml:space="preserve">.” </w:t>
      </w:r>
      <w:r w:rsidRPr="0086314F">
        <w:rPr>
          <w:u w:val="single"/>
        </w:rPr>
        <w:t>Until this radical post-</w:t>
      </w:r>
      <w:r w:rsidRPr="0086314F">
        <w:rPr>
          <w:rStyle w:val="StyleUnderline"/>
        </w:rPr>
        <w:t>national</w:t>
      </w:r>
      <w:r w:rsidRPr="0086314F">
        <w:rPr>
          <w:u w:val="single"/>
        </w:rPr>
        <w:t xml:space="preserve"> </w:t>
      </w:r>
      <w:r w:rsidRPr="0086314F">
        <w:rPr>
          <w:rStyle w:val="Emphasis"/>
        </w:rPr>
        <w:t>utopia</w:t>
      </w:r>
      <w:r w:rsidRPr="0086314F">
        <w:rPr>
          <w:u w:val="single"/>
        </w:rPr>
        <w:t xml:space="preserve"> arrives both force and the discourse of evil must be abandoned and instead therapy and un-coerced conversation must be practiced. In</w:t>
      </w:r>
      <w:r w:rsidRPr="0086314F">
        <w:rPr>
          <w:sz w:val="16"/>
        </w:rPr>
        <w:t xml:space="preserve"> the popular ABC drama</w:t>
      </w:r>
      <w:r w:rsidRPr="0086314F">
        <w:rPr>
          <w:rStyle w:val="apple-converted-space"/>
          <w:rFonts w:cs="Arial"/>
          <w:sz w:val="16"/>
        </w:rPr>
        <w:t xml:space="preserve"> </w:t>
      </w:r>
      <w:r w:rsidRPr="0086314F">
        <w:rPr>
          <w:i/>
          <w:iCs/>
          <w:u w:val="single"/>
        </w:rPr>
        <w:t>Boston Legal</w:t>
      </w:r>
      <w:r w:rsidRPr="0086314F">
        <w:rPr>
          <w:rStyle w:val="apple-converted-space"/>
          <w:rFonts w:cs="Arial"/>
          <w:sz w:val="16"/>
        </w:rPr>
        <w:t xml:space="preserve"> </w:t>
      </w:r>
      <w:r w:rsidRPr="0086314F">
        <w:rPr>
          <w:u w:val="single"/>
        </w:rPr>
        <w:t>Judge</w:t>
      </w:r>
      <w:r w:rsidRPr="0086314F">
        <w:rPr>
          <w:sz w:val="16"/>
        </w:rPr>
        <w:t xml:space="preserve"> </w:t>
      </w:r>
      <w:r w:rsidRPr="0086314F">
        <w:rPr>
          <w:u w:val="single"/>
        </w:rPr>
        <w:t xml:space="preserve">Brown perennially referred to the vague, </w:t>
      </w:r>
      <w:r w:rsidRPr="0086314F">
        <w:rPr>
          <w:rStyle w:val="Emphasis"/>
        </w:rPr>
        <w:t>irrelevant</w:t>
      </w:r>
      <w:r w:rsidRPr="0086314F">
        <w:rPr>
          <w:u w:val="single"/>
        </w:rPr>
        <w:t xml:space="preserve">, </w:t>
      </w:r>
      <w:r w:rsidRPr="0086314F">
        <w:rPr>
          <w:rStyle w:val="Emphasis"/>
        </w:rPr>
        <w:t>jargon-ridden</w:t>
      </w:r>
      <w:r w:rsidRPr="0086314F">
        <w:rPr>
          <w:u w:val="single"/>
        </w:rPr>
        <w:t xml:space="preserve"> statements of lawyers </w:t>
      </w:r>
      <w:r w:rsidRPr="0086314F">
        <w:rPr>
          <w:rStyle w:val="Emphasis"/>
        </w:rPr>
        <w:t>as “jibber jabber</w:t>
      </w:r>
      <w:r w:rsidRPr="0086314F">
        <w:rPr>
          <w:u w:val="single"/>
        </w:rPr>
        <w:t>.</w:t>
      </w:r>
      <w:r w:rsidRPr="0086314F">
        <w:rPr>
          <w:sz w:val="16"/>
        </w:rPr>
        <w:t xml:space="preserve">” </w:t>
      </w:r>
      <w:r w:rsidRPr="0086314F">
        <w:rPr>
          <w:u w:val="single"/>
        </w:rPr>
        <w:t>The</w:t>
      </w:r>
      <w:r w:rsidRPr="0086314F">
        <w:rPr>
          <w:sz w:val="16"/>
        </w:rPr>
        <w:t xml:space="preserve"> Aberystwyth-based </w:t>
      </w:r>
      <w:r w:rsidRPr="0086314F">
        <w:rPr>
          <w:u w:val="single"/>
        </w:rPr>
        <w:t>school of critical internationalist utopianism that increasingly dominates the study of international relations</w:t>
      </w:r>
      <w:r w:rsidRPr="0086314F">
        <w:rPr>
          <w:sz w:val="16"/>
        </w:rPr>
        <w:t xml:space="preserve"> in Britain and Australia </w:t>
      </w:r>
      <w:r w:rsidRPr="0086314F">
        <w:rPr>
          <w:u w:val="single"/>
        </w:rPr>
        <w:t>has refined a higher order incoherence that may be termed Aber jabber</w:t>
      </w:r>
      <w:r w:rsidRPr="0086314F">
        <w:rPr>
          <w:sz w:val="16"/>
        </w:rPr>
        <w:t xml:space="preserve">. </w:t>
      </w:r>
      <w:r w:rsidRPr="0086314F">
        <w:rPr>
          <w:u w:val="single"/>
        </w:rPr>
        <w:t>The pages of the journal of</w:t>
      </w:r>
      <w:r w:rsidRPr="0086314F">
        <w:rPr>
          <w:rStyle w:val="apple-converted-space"/>
          <w:rFonts w:cs="Arial"/>
          <w:sz w:val="16"/>
        </w:rPr>
        <w:t xml:space="preserve"> </w:t>
      </w:r>
      <w:r w:rsidRPr="0086314F">
        <w:rPr>
          <w:i/>
          <w:iCs/>
          <w:u w:val="single"/>
        </w:rPr>
        <w:t>Critical Studies on Terrorism</w:t>
      </w:r>
      <w:r w:rsidRPr="0086314F">
        <w:rPr>
          <w:rStyle w:val="apple-converted-space"/>
          <w:rFonts w:cs="Arial"/>
          <w:sz w:val="16"/>
        </w:rPr>
        <w:t xml:space="preserve"> </w:t>
      </w:r>
      <w:r w:rsidRPr="0086314F">
        <w:rPr>
          <w:u w:val="single"/>
        </w:rPr>
        <w:t>are its natural home</w:t>
      </w:r>
      <w:r w:rsidRPr="0086314F">
        <w:rPr>
          <w:sz w:val="16"/>
        </w:rPr>
        <w:t>.</w:t>
      </w:r>
    </w:p>
    <w:p w14:paraId="1632C387" w14:textId="77777777" w:rsidR="00E56226" w:rsidRDefault="00E56226" w:rsidP="00E56226">
      <w:pPr>
        <w:rPr>
          <w:sz w:val="16"/>
        </w:rPr>
      </w:pPr>
    </w:p>
    <w:p w14:paraId="3483BEED" w14:textId="77777777" w:rsidR="00E56226" w:rsidRDefault="00E56226" w:rsidP="00E56226">
      <w:pPr>
        <w:rPr>
          <w:sz w:val="16"/>
        </w:rPr>
      </w:pPr>
    </w:p>
    <w:p w14:paraId="3D405C5F" w14:textId="77777777" w:rsidR="00E56226" w:rsidRDefault="00E56226" w:rsidP="00E56226">
      <w:pPr>
        <w:pStyle w:val="Heading3"/>
      </w:pPr>
      <w:r>
        <w:lastRenderedPageBreak/>
        <w:t>AT: Alternatives</w:t>
      </w:r>
    </w:p>
    <w:p w14:paraId="69246CEB" w14:textId="77777777" w:rsidR="00E56226" w:rsidRDefault="00E56226" w:rsidP="00E56226">
      <w:pPr>
        <w:pStyle w:val="Heading4"/>
      </w:pPr>
      <w:r>
        <w:t xml:space="preserve">Alternatives to counterterror measures are utopian – we can’t emancipate ourselves from the problem of terrorism  </w:t>
      </w:r>
    </w:p>
    <w:p w14:paraId="35736D5B" w14:textId="77777777" w:rsidR="00E56226" w:rsidRPr="00426FCD" w:rsidRDefault="00E56226" w:rsidP="00E56226">
      <w:r w:rsidRPr="00426FCD">
        <w:rPr>
          <w:rStyle w:val="Style13ptBold"/>
        </w:rPr>
        <w:t>Michel and Richards 9</w:t>
      </w:r>
      <w:r>
        <w:t xml:space="preserve"> (Torsten Michel and Anthony Richards, May 19</w:t>
      </w:r>
      <w:r w:rsidRPr="00426FCD">
        <w:rPr>
          <w:vertAlign w:val="superscript"/>
        </w:rPr>
        <w:t>th</w:t>
      </w:r>
      <w:r>
        <w:t xml:space="preserve"> 2009, False dawns or new horizons? Further issues and challenges for Critical Terrorism Studies, Critical Studies on Terrorism Vol. 2, No. 3, December 2009, pp. 406-407, accessed 7/17/15) CH</w:t>
      </w:r>
    </w:p>
    <w:p w14:paraId="28370ACF" w14:textId="77777777" w:rsidR="00E56226" w:rsidRDefault="00E56226" w:rsidP="00E56226">
      <w:pPr>
        <w:rPr>
          <w:sz w:val="16"/>
        </w:rPr>
      </w:pPr>
      <w:r w:rsidRPr="00E73797">
        <w:rPr>
          <w:sz w:val="16"/>
        </w:rPr>
        <w:t xml:space="preserve">The following will raise some concerns as to how the role of emancipation is conceptualized in current examples of Frankfurt School-inspired approaches to CTS. To begin with, in addition to the critique of positivism which is inherent in various critical projects within and outside the field of International Relations, </w:t>
      </w:r>
      <w:r w:rsidRPr="008629CF">
        <w:rPr>
          <w:rStyle w:val="StyleUnderline"/>
        </w:rPr>
        <w:t>CTS clearly articulates that one of its main aims</w:t>
      </w:r>
      <w:r w:rsidRPr="00E73797">
        <w:rPr>
          <w:sz w:val="16"/>
        </w:rPr>
        <w:t xml:space="preserve"> – and certainly its main normative aim – </w:t>
      </w:r>
      <w:r w:rsidRPr="008629CF">
        <w:rPr>
          <w:rStyle w:val="StyleUnderline"/>
        </w:rPr>
        <w:t>is to provide a space for emancipatory rationality</w:t>
      </w:r>
      <w:r w:rsidRPr="00E73797">
        <w:rPr>
          <w:sz w:val="16"/>
        </w:rPr>
        <w:t xml:space="preserve"> (Blakeley 2007, p. 234; also Jackson 2007, pp. 249–250). </w:t>
      </w:r>
      <w:r w:rsidRPr="008629CF">
        <w:rPr>
          <w:rStyle w:val="StyleUnderline"/>
        </w:rPr>
        <w:t>Emancipation is directed at all those groups and individuals</w:t>
      </w:r>
      <w:r w:rsidRPr="00E73797">
        <w:rPr>
          <w:sz w:val="16"/>
        </w:rPr>
        <w:t>, mainly located in the global South</w:t>
      </w:r>
      <w:r w:rsidRPr="008629CF">
        <w:rPr>
          <w:rStyle w:val="StyleUnderline"/>
        </w:rPr>
        <w:t>, that suffer from the so far rigid and hegemonic discourse that characterises terrorism research</w:t>
      </w:r>
      <w:r w:rsidRPr="00E73797">
        <w:rPr>
          <w:sz w:val="16"/>
        </w:rPr>
        <w:t xml:space="preserve">. The close intertwinement with state interests has, in their view, a purely instrumental dimension that aims at reifying and cementing the dominance of Western political and institutional structures on a global and regional scale (Blakeley 2007, p. 231). From these initial observations certain problematic issues follow for the conception of emancipation so far exhibited in CTS. To begin with, on a more practical level, </w:t>
      </w:r>
      <w:r w:rsidRPr="00C73231">
        <w:rPr>
          <w:rStyle w:val="StyleUnderline"/>
          <w:highlight w:val="green"/>
        </w:rPr>
        <w:t>CTS makes the premature and optimistic assumption not only that universalising a specific set of values</w:t>
      </w:r>
      <w:r w:rsidRPr="00E73797">
        <w:rPr>
          <w:sz w:val="16"/>
        </w:rPr>
        <w:t xml:space="preserve"> (i.e. Western) </w:t>
      </w:r>
      <w:r w:rsidRPr="00C73231">
        <w:rPr>
          <w:rStyle w:val="StyleUnderline"/>
          <w:highlight w:val="green"/>
        </w:rPr>
        <w:t>is a good thing but that every community will ultimately</w:t>
      </w:r>
      <w:r w:rsidRPr="008629CF">
        <w:rPr>
          <w:rStyle w:val="StyleUnderline"/>
        </w:rPr>
        <w:t xml:space="preserve">, when it comes to its senses, </w:t>
      </w:r>
      <w:r w:rsidRPr="00C73231">
        <w:rPr>
          <w:rStyle w:val="StyleUnderline"/>
          <w:highlight w:val="green"/>
        </w:rPr>
        <w:t>pursue a path of emancipation which will lead to a universalistic conception of a just society</w:t>
      </w:r>
      <w:r>
        <w:rPr>
          <w:rStyle w:val="StyleUnderline"/>
        </w:rPr>
        <w:t xml:space="preserve"> and a harmoniz</w:t>
      </w:r>
      <w:r w:rsidRPr="008629CF">
        <w:rPr>
          <w:rStyle w:val="StyleUnderline"/>
        </w:rPr>
        <w:t>ation of norms and values</w:t>
      </w:r>
      <w:r w:rsidRPr="00E73797">
        <w:rPr>
          <w:sz w:val="16"/>
        </w:rPr>
        <w:t xml:space="preserve"> (McDonald 2009, p. 121</w:t>
      </w:r>
      <w:r w:rsidRPr="008629CF">
        <w:rPr>
          <w:rStyle w:val="StyleUnderline"/>
        </w:rPr>
        <w:t>). The assumption is made that everybody wants to be ‘emancipated’ or that if they do not want to they should want to</w:t>
      </w:r>
      <w:r w:rsidRPr="00E73797">
        <w:rPr>
          <w:sz w:val="16"/>
        </w:rPr>
        <w:t xml:space="preserve">. One is left with the impression that, rather than reflecting the heterogeneity of human existence, </w:t>
      </w:r>
      <w:r w:rsidRPr="00C73231">
        <w:rPr>
          <w:rStyle w:val="StyleUnderline"/>
          <w:highlight w:val="green"/>
        </w:rPr>
        <w:t>CTS represents an elite body of thought</w:t>
      </w:r>
      <w:r w:rsidRPr="00E73797">
        <w:rPr>
          <w:sz w:val="16"/>
        </w:rPr>
        <w:t xml:space="preserve"> derived in the West that </w:t>
      </w:r>
      <w:r w:rsidRPr="008629CF">
        <w:rPr>
          <w:rStyle w:val="StyleUnderline"/>
        </w:rPr>
        <w:t xml:space="preserve">is </w:t>
      </w:r>
      <w:r w:rsidRPr="00C73231">
        <w:rPr>
          <w:rStyle w:val="StyleUnderline"/>
          <w:highlight w:val="green"/>
        </w:rPr>
        <w:t>underpinned by the utopian aspiration</w:t>
      </w:r>
      <w:r w:rsidRPr="008629CF">
        <w:rPr>
          <w:rStyle w:val="StyleUnderline"/>
        </w:rPr>
        <w:t xml:space="preserve"> that everybody wants to</w:t>
      </w:r>
      <w:r w:rsidRPr="00E73797">
        <w:rPr>
          <w:sz w:val="16"/>
        </w:rPr>
        <w:t xml:space="preserve">, or should want to, to live by a specific set of values which are seen as universally valid as they are derived from an allegedly universal application of reason. And so, rather than being liberating or emancipatory, for the vast bulk of the global population, </w:t>
      </w:r>
      <w:r w:rsidRPr="00C73231">
        <w:rPr>
          <w:rStyle w:val="StyleUnderline"/>
          <w:highlight w:val="green"/>
        </w:rPr>
        <w:t>CTS risks being narrow and itself engaged in a hegemonic project</w:t>
      </w:r>
      <w:r w:rsidRPr="00E73797">
        <w:rPr>
          <w:sz w:val="16"/>
        </w:rPr>
        <w:t xml:space="preserve">. In order to realise emancipation in this sense it is therefore necessary, presumably, to universalise a specific set of values through a continuous application of self-reflexive emancipatory reason. </w:t>
      </w:r>
      <w:r w:rsidRPr="00C73231">
        <w:rPr>
          <w:rStyle w:val="StyleUnderline"/>
          <w:highlight w:val="green"/>
        </w:rPr>
        <w:t>How</w:t>
      </w:r>
      <w:r w:rsidRPr="00E46ED8">
        <w:rPr>
          <w:rStyle w:val="StyleUnderline"/>
        </w:rPr>
        <w:t xml:space="preserve"> </w:t>
      </w:r>
      <w:r w:rsidRPr="00C73231">
        <w:rPr>
          <w:rStyle w:val="StyleUnderline"/>
          <w:highlight w:val="green"/>
        </w:rPr>
        <w:t>emancipatory</w:t>
      </w:r>
      <w:r w:rsidRPr="00E73797">
        <w:rPr>
          <w:sz w:val="16"/>
        </w:rPr>
        <w:t xml:space="preserve">, however, </w:t>
      </w:r>
      <w:r w:rsidRPr="008629CF">
        <w:rPr>
          <w:rStyle w:val="StyleUnderline"/>
        </w:rPr>
        <w:t xml:space="preserve">is </w:t>
      </w:r>
      <w:r w:rsidRPr="00C73231">
        <w:rPr>
          <w:rStyle w:val="StyleUnderline"/>
          <w:highlight w:val="green"/>
        </w:rPr>
        <w:t>it to quash all other forms of ideology and governance that do not conform to our own</w:t>
      </w:r>
      <w:r w:rsidRPr="008629CF">
        <w:rPr>
          <w:rStyle w:val="StyleUnderline"/>
        </w:rPr>
        <w:t>?</w:t>
      </w:r>
      <w:r w:rsidRPr="00E73797">
        <w:rPr>
          <w:sz w:val="16"/>
        </w:rPr>
        <w:t xml:space="preserve"> It is argued that the politics of emancipation aims to transcend ‘oppressive’ social divisions. What about those cultures (and indeed people’s securities) that revolve around social divisions? Here again we encounter a strange lack of self-reflexivity in FSCT-inspired approaches to terrorism. Although scholars engaged in promoting this normative agenda stress the need for a continuous critical engagement, it remains unclear ‘from where’ their own normative agenda comes and what exactly makes it legitimate. </w:t>
      </w:r>
      <w:r w:rsidRPr="00E73797">
        <w:rPr>
          <w:rStyle w:val="StyleUnderline"/>
        </w:rPr>
        <w:t>A simple statement of conviction along the lines of ‘we aim to free people from oppression’ is certainly not enough to legitimise desired practices</w:t>
      </w:r>
      <w:r w:rsidRPr="00E73797">
        <w:rPr>
          <w:sz w:val="16"/>
        </w:rPr>
        <w:t xml:space="preserve">. Empirically, it may be abhorrent to us to see that the role of women in many environments apparently renders them ‘insecure’ from a CTS perspective, but what if this is a cultural imperative? Are we also to attempt to address the ‘insecurity’ of lower caste tribes and groups in relation to higher castes? </w:t>
      </w:r>
      <w:r w:rsidRPr="00E73797">
        <w:rPr>
          <w:rStyle w:val="StyleUnderline"/>
        </w:rPr>
        <w:t>Do women in developing countries and members of lower castes feel insecure or is that a state of mind that has been bestowed upon them by relativist observers who deem that they must be insecure according to the latter’s own conceptions as to what must define security</w:t>
      </w:r>
      <w:r w:rsidRPr="00E73797">
        <w:rPr>
          <w:sz w:val="16"/>
        </w:rPr>
        <w:t xml:space="preserve">? As Ayoob argues, </w:t>
      </w:r>
      <w:r w:rsidRPr="00E73797">
        <w:rPr>
          <w:rStyle w:val="StyleUnderline"/>
        </w:rPr>
        <w:t>such a definition of emancipation ‘refuses to acknowledge that a society or group can be emancipated without being secure and vice versa. . . . Such semantic acrobatics tend to impose a model of contemporary Western polities . . . that are far removed from Third World realities</w:t>
      </w:r>
      <w:r w:rsidRPr="00E73797">
        <w:rPr>
          <w:sz w:val="16"/>
        </w:rPr>
        <w:t>’ (Ayoob 1997, pp. 126–127)</w:t>
      </w:r>
    </w:p>
    <w:p w14:paraId="62A67D5D" w14:textId="77777777" w:rsidR="00E56226" w:rsidRDefault="00E56226" w:rsidP="00E56226">
      <w:pPr>
        <w:rPr>
          <w:sz w:val="16"/>
        </w:rPr>
      </w:pPr>
    </w:p>
    <w:p w14:paraId="282454A5" w14:textId="77777777" w:rsidR="00E56226" w:rsidRDefault="00E56226" w:rsidP="00E56226">
      <w:pPr>
        <w:pStyle w:val="Heading4"/>
      </w:pPr>
      <w:r>
        <w:lastRenderedPageBreak/>
        <w:t>Responding to terrorism can’t be reduced to discursive choices. Problematizing conventional approaches isn’t sufficient.</w:t>
      </w:r>
    </w:p>
    <w:p w14:paraId="14CFFB16" w14:textId="77777777" w:rsidR="00E56226" w:rsidRPr="00DC234F" w:rsidRDefault="00E56226" w:rsidP="00E56226">
      <w:r w:rsidRPr="00426FCD">
        <w:rPr>
          <w:rStyle w:val="Style13ptBold"/>
        </w:rPr>
        <w:t>Michel and Richards 9</w:t>
      </w:r>
      <w:r>
        <w:t xml:space="preserve"> </w:t>
      </w:r>
      <w:r w:rsidRPr="00702462">
        <w:rPr>
          <w:sz w:val="16"/>
          <w:szCs w:val="16"/>
        </w:rPr>
        <w:t>(Torsten Michel and Anthony Richards, May 19</w:t>
      </w:r>
      <w:r w:rsidRPr="00702462">
        <w:rPr>
          <w:sz w:val="16"/>
          <w:szCs w:val="16"/>
          <w:vertAlign w:val="superscript"/>
        </w:rPr>
        <w:t>th</w:t>
      </w:r>
      <w:r w:rsidRPr="00702462">
        <w:rPr>
          <w:sz w:val="16"/>
          <w:szCs w:val="16"/>
        </w:rPr>
        <w:t xml:space="preserve"> 2009, False dawns or new horizons? Further issues and challenges for Critical Terrorism Studies, Critical Studies on Terrorism Vol. 2, No. 3, December 2009, pp. 409-410, accessed 7/17/15) CH</w:t>
      </w:r>
    </w:p>
    <w:p w14:paraId="09E036DD" w14:textId="77777777" w:rsidR="00E56226" w:rsidRDefault="00E56226" w:rsidP="00E56226">
      <w:pPr>
        <w:rPr>
          <w:rStyle w:val="StyleUnderline"/>
        </w:rPr>
      </w:pPr>
      <w:r w:rsidRPr="00DC234F">
        <w:rPr>
          <w:sz w:val="16"/>
        </w:rPr>
        <w:t xml:space="preserve">One example as to where </w:t>
      </w:r>
      <w:r w:rsidRPr="00C1654C">
        <w:rPr>
          <w:rStyle w:val="StyleUnderline"/>
        </w:rPr>
        <w:t>CTS tends to overstate the case for its novelty relates to the perpetual problem of defining terrorism</w:t>
      </w:r>
      <w:r w:rsidRPr="00AF189D">
        <w:rPr>
          <w:sz w:val="16"/>
        </w:rPr>
        <w:t>.</w:t>
      </w:r>
      <w:r w:rsidRPr="00DC234F">
        <w:rPr>
          <w:sz w:val="16"/>
        </w:rPr>
        <w:t xml:space="preserve"> Ruth Blakeley maintains that one of the main problems with ‘orthodox’ terrorism studies is that in its conceptions ‘the “terrorist label” is used as a political tool to de-legitimize certain groups, rather than as an analytical category’ (Blakeley 2007, p. 230). This politicization of the term terrorism leads to a specific narrative, she argues, in which the Northern democratic states are continuously portrayed as victims under constant threat from extremist non-state actors mostly originating in the global South. Therefore, </w:t>
      </w:r>
      <w:r w:rsidRPr="004046A7">
        <w:rPr>
          <w:rStyle w:val="StyleUnderline"/>
        </w:rPr>
        <w:t>Blakeley suggests that ‘critically oriented scholars need to reclaim the term “terrorism” and use it as an analytical tool, rather than political tool in the service of the elite power’</w:t>
      </w:r>
      <w:r w:rsidRPr="00DC234F">
        <w:rPr>
          <w:sz w:val="16"/>
        </w:rPr>
        <w:t xml:space="preserve"> (p. 233). The critical edge in this new take on terrorism studies should thereby bring deliverance from the dominant discourse in which terrorism studies serves as a legitimizing tool for oppressive actions conducted by hegemonic states. </w:t>
      </w:r>
      <w:r w:rsidRPr="004046A7">
        <w:rPr>
          <w:rStyle w:val="StyleUnderline"/>
        </w:rPr>
        <w:t>There are</w:t>
      </w:r>
      <w:r w:rsidRPr="00DC234F">
        <w:rPr>
          <w:sz w:val="16"/>
        </w:rPr>
        <w:t xml:space="preserve">, however, some </w:t>
      </w:r>
      <w:r w:rsidRPr="004046A7">
        <w:rPr>
          <w:rStyle w:val="StyleUnderline"/>
        </w:rPr>
        <w:t>flaws in this argument</w:t>
      </w:r>
      <w:r w:rsidRPr="00DC234F">
        <w:rPr>
          <w:sz w:val="16"/>
        </w:rPr>
        <w:t xml:space="preserve">. Firstly, Blakeley seems to suggest a bifurcation between a political use embedded in a specific set of structures that empower few, silence many and blame specific non-state actors, and an analytical view that would allow a ‘fairer’ approach to the analysis of terrorism. She says for instance: ‘This means that rather than taking a literal approach to the study of terrorism and then seek instances of the phenomenon to try and determine causes and remedies’ (p. 230), we end up with utilizing the terrorism label to further specific state-centric interests and shape security discourses in an advantageous way for the powerful. An analytical rather than political use, she argues, promises a more even – one might even say neutral – basis from which all instances that fit into a ‘reasonable’ definition of terrorism can be equally addressed (p. 229). Apart from the obvious question of whether and </w:t>
      </w:r>
      <w:r w:rsidRPr="004046A7">
        <w:rPr>
          <w:rStyle w:val="StyleUnderline"/>
        </w:rPr>
        <w:t>how such an analytical use based on a ‘reasonable’ definition is achievable, it will certainly not fit well into a critical approach, even when broadly conceptualized.</w:t>
      </w:r>
      <w:r w:rsidRPr="00DC234F">
        <w:rPr>
          <w:sz w:val="16"/>
        </w:rPr>
        <w:t xml:space="preserve"> This is because </w:t>
      </w:r>
      <w:r w:rsidRPr="004046A7">
        <w:rPr>
          <w:rStyle w:val="StyleUnderline"/>
        </w:rPr>
        <w:t>Critical Theory has generally understood itself as a counter-movement to the abstract systematizations of German idealism in its various forms and has objected most strongly against a practical (political, social) and theoretical (abstract analytical) split of human existence</w:t>
      </w:r>
      <w:r w:rsidRPr="00DC234F">
        <w:rPr>
          <w:sz w:val="16"/>
        </w:rPr>
        <w:t>. Intuitively, then, Blakeley’s call for an analytical use of the term ‘terrorism’ seems hard to combine with the overall critical outlook that CTS is proposing. Apart from these potential compatibility problems</w:t>
      </w:r>
      <w:r w:rsidRPr="004046A7">
        <w:rPr>
          <w:rStyle w:val="StyleUnderline"/>
        </w:rPr>
        <w:t>, Blakeley contradicts herself in her pursuit of this analytical use.</w:t>
      </w:r>
      <w:r w:rsidRPr="00DC234F">
        <w:rPr>
          <w:sz w:val="16"/>
        </w:rPr>
        <w:t xml:space="preserve"> Only one paragraph after proposing the necessity for critical scholars to reclaim terrorism and use it as an analytical tool within a Critical Theory oriented approach, </w:t>
      </w:r>
      <w:r w:rsidRPr="004046A7">
        <w:rPr>
          <w:rStyle w:val="StyleUnderline"/>
        </w:rPr>
        <w:t>she states that such an endeavour should be pursued ‘with the specific, normative aim of offering suggestions for the emancipation of people in the South from the oppressive practices of Northern powers’</w:t>
      </w:r>
      <w:r w:rsidRPr="00DC234F">
        <w:rPr>
          <w:sz w:val="16"/>
        </w:rPr>
        <w:t xml:space="preserve"> (p. 234). </w:t>
      </w:r>
      <w:r w:rsidRPr="004046A7">
        <w:rPr>
          <w:rStyle w:val="StyleUnderline"/>
        </w:rPr>
        <w:t>Emancipating oppressed people in the South</w:t>
      </w:r>
      <w:r w:rsidRPr="00DC234F">
        <w:rPr>
          <w:sz w:val="16"/>
        </w:rPr>
        <w:t xml:space="preserve">, as laudable as it sounds, </w:t>
      </w:r>
      <w:r w:rsidRPr="004046A7">
        <w:rPr>
          <w:rStyle w:val="StyleUnderline"/>
        </w:rPr>
        <w:t>is of course a political aim in itself</w:t>
      </w:r>
      <w:r w:rsidRPr="00DC234F">
        <w:rPr>
          <w:sz w:val="16"/>
        </w:rPr>
        <w:t xml:space="preserve">. If CTS takes this as a central concern, however, and the emphasis on emancipation in almost all instances of T. Michel and A. Richards scholarship in this young field suggests it does, </w:t>
      </w:r>
      <w:r w:rsidRPr="004046A7">
        <w:rPr>
          <w:rStyle w:val="StyleUnderline"/>
        </w:rPr>
        <w:t>then we encounter here a politicization of the terrorism label yet again, this time projected against the global hegemonic North, but nevertheless political</w:t>
      </w:r>
      <w:r w:rsidRPr="00DC234F">
        <w:rPr>
          <w:sz w:val="16"/>
        </w:rPr>
        <w:t xml:space="preserve">. So, we are left somewhat puzzled as to how reclaiming terrorism analytically and thereby overcoming its political abuse can be meaningfully combined with a clear and overt political agenda exhibited in CTS scholarship itself. </w:t>
      </w:r>
      <w:r w:rsidRPr="004046A7">
        <w:rPr>
          <w:rStyle w:val="StyleUnderline"/>
        </w:rPr>
        <w:t>It seems fair to suggest that given the way that terrorism is used in various language-games in the international arena, a political use is unavoidable in one form or another</w:t>
      </w:r>
      <w:r w:rsidRPr="00DC234F">
        <w:rPr>
          <w:sz w:val="16"/>
        </w:rPr>
        <w:t xml:space="preserve"> (Jackson 2007, p. 247). But </w:t>
      </w:r>
      <w:r w:rsidRPr="004046A7">
        <w:rPr>
          <w:rStyle w:val="StyleUnderline"/>
        </w:rPr>
        <w:t>why then veil this political proclivity in a scholarly jargon that suggests a de-politicization and analytical revival of the term ‘terrorism’?</w:t>
      </w:r>
      <w:r w:rsidRPr="00DC234F">
        <w:rPr>
          <w:sz w:val="16"/>
        </w:rPr>
        <w:t xml:space="preserve"> On the definition itself, terrorism is surely a method that has been used by a wide variety of actors. There is nothing new in Jackson’s (2007, p. 248) proclamation that we need an actor-free definition of terrorism. Such definitions have been put forward by so-called ‘orthodox’ terrorism scholars for many years (Schmid and Longman 1998). Of course, the terrorism perpetrated by states should not be excluded from any definition (nor should terrorism carried out by any actor) but this is not a new or contemporary revelation. </w:t>
      </w:r>
      <w:r w:rsidRPr="004046A7">
        <w:rPr>
          <w:rStyle w:val="StyleUnderline"/>
        </w:rPr>
        <w:t xml:space="preserve">A perpetrator based definition is indeed not only unhelpful but it is also misses the key point that terrorism is first and foremost a method and as such no perpetrator is excluded, be they </w:t>
      </w:r>
      <w:r w:rsidRPr="004046A7">
        <w:rPr>
          <w:rStyle w:val="StyleUnderline"/>
        </w:rPr>
        <w:lastRenderedPageBreak/>
        <w:t>states, social movements, guerrilla groups, terrorist groups and so on</w:t>
      </w:r>
      <w:r w:rsidRPr="00DC234F">
        <w:rPr>
          <w:sz w:val="16"/>
        </w:rPr>
        <w:t xml:space="preserve">. As Weinberg rightly observed the notion of ‘one man’s terrorist is another man’s freedom fighter’ is confusing the goal with the activity (Weinberg 2005, p. 2). </w:t>
      </w:r>
      <w:r w:rsidRPr="004046A7">
        <w:rPr>
          <w:rStyle w:val="StyleUnderline"/>
        </w:rPr>
        <w:t>An actor-free definition that strives for neutrality might look something like the following: terrorism is a particular method of force or violence and/or the threat of force or violence that has been carried out by a wide range of actors (both state and non-state), that often targets civilians, is usually for a political purpose and is usually designed to have a psychological impact beyond the immediate victims. Such a definition is not the product of some new-found momentum towards bringing the ‘state back into terrorism studies’ but reflects what has always been the case (at least in modern times): that terrorism is a method that has been used by a variety of actors.</w:t>
      </w:r>
    </w:p>
    <w:p w14:paraId="79A574C7" w14:textId="77777777" w:rsidR="00E56226" w:rsidRDefault="00E56226" w:rsidP="00E56226">
      <w:pPr>
        <w:pStyle w:val="Heading4"/>
      </w:pPr>
      <w:r>
        <w:t xml:space="preserve">They have no criteria for making epistemological and ontological choices about terrorism.  </w:t>
      </w:r>
    </w:p>
    <w:p w14:paraId="5B7DF4D8" w14:textId="77777777" w:rsidR="00E56226" w:rsidRPr="006F09FD" w:rsidRDefault="00E56226" w:rsidP="00E56226">
      <w:pPr>
        <w:rPr>
          <w:sz w:val="16"/>
          <w:szCs w:val="16"/>
        </w:rPr>
      </w:pPr>
      <w:r w:rsidRPr="00426FCD">
        <w:rPr>
          <w:rStyle w:val="Style13ptBold"/>
        </w:rPr>
        <w:t>Michel and Richards 9</w:t>
      </w:r>
      <w:r>
        <w:t xml:space="preserve"> </w:t>
      </w:r>
      <w:r w:rsidRPr="006F09FD">
        <w:rPr>
          <w:sz w:val="16"/>
          <w:szCs w:val="16"/>
        </w:rPr>
        <w:t>(Torsten Michel and Anthony Richards, May 19</w:t>
      </w:r>
      <w:r w:rsidRPr="006F09FD">
        <w:rPr>
          <w:sz w:val="16"/>
          <w:szCs w:val="16"/>
          <w:vertAlign w:val="superscript"/>
        </w:rPr>
        <w:t>th</w:t>
      </w:r>
      <w:r w:rsidRPr="006F09FD">
        <w:rPr>
          <w:sz w:val="16"/>
          <w:szCs w:val="16"/>
        </w:rPr>
        <w:t xml:space="preserve"> 2009, False dawns or new horizons? Further issues and challenges for Critical Terrorism Studies, Critical Studies on Terrorism Vol. 2, No. 3, December 2009, pp. 407-408, accessed 7/17/15) CH</w:t>
      </w:r>
    </w:p>
    <w:p w14:paraId="0A26FABB" w14:textId="77777777" w:rsidR="00E56226" w:rsidRPr="00BB787E" w:rsidRDefault="00E56226" w:rsidP="00E56226">
      <w:pPr>
        <w:rPr>
          <w:sz w:val="16"/>
        </w:rPr>
      </w:pPr>
      <w:r w:rsidRPr="004046A7">
        <w:rPr>
          <w:sz w:val="16"/>
        </w:rPr>
        <w:t xml:space="preserve">Smith suggests that ‘emancipation seems to be particularly helpful in thinking about September 11 because it forces us to think through the reasons for those undertaking the attacks as well as the complex question of how to respond’ (Smith 2005, p. 43). A clear link is made between 9/11, emancipation and human insecurity (which entails the lack of the provision of ‘food, shelter, education, health care etc.’) (Smith 2005, p. 54). While </w:t>
      </w:r>
      <w:r w:rsidRPr="003751E7">
        <w:rPr>
          <w:rStyle w:val="StyleUnderline"/>
        </w:rPr>
        <w:t>anyone could reasonably argue that there is a link between economic underdevelopment and human insecurity</w:t>
      </w:r>
      <w:r w:rsidRPr="004046A7">
        <w:rPr>
          <w:sz w:val="16"/>
        </w:rPr>
        <w:t xml:space="preserve">, </w:t>
      </w:r>
      <w:r w:rsidRPr="003751E7">
        <w:rPr>
          <w:rStyle w:val="StyleUnderline"/>
        </w:rPr>
        <w:t>to</w:t>
      </w:r>
      <w:r w:rsidRPr="004046A7">
        <w:rPr>
          <w:sz w:val="16"/>
        </w:rPr>
        <w:t xml:space="preserve"> take this further and </w:t>
      </w:r>
      <w:r w:rsidRPr="003751E7">
        <w:rPr>
          <w:rStyle w:val="StyleUnderline"/>
        </w:rPr>
        <w:t>suggest a link between human insecurity and terrorism is certainly more contentious</w:t>
      </w:r>
      <w:r w:rsidRPr="004046A7">
        <w:rPr>
          <w:sz w:val="16"/>
        </w:rPr>
        <w:t xml:space="preserve">. The literature on this issue has failed to establish such a link (and indeed, in general, argues against it) (Schmid 2004, pp. 65–66; also Krueger and Maleckova 2003). </w:t>
      </w:r>
      <w:r w:rsidRPr="003751E7">
        <w:rPr>
          <w:rStyle w:val="StyleUnderline"/>
        </w:rPr>
        <w:t>Terrorism has not</w:t>
      </w:r>
      <w:r w:rsidRPr="004046A7">
        <w:rPr>
          <w:sz w:val="16"/>
        </w:rPr>
        <w:t>, in the main</w:t>
      </w:r>
      <w:r w:rsidRPr="003751E7">
        <w:rPr>
          <w:rStyle w:val="StyleUnderline"/>
        </w:rPr>
        <w:t xml:space="preserve">, been the weapon of those in poverty </w:t>
      </w:r>
      <w:r w:rsidRPr="004046A7">
        <w:rPr>
          <w:sz w:val="16"/>
        </w:rPr>
        <w:t xml:space="preserve">(for example) </w:t>
      </w:r>
      <w:r w:rsidRPr="003751E7">
        <w:rPr>
          <w:rStyle w:val="StyleUnderline"/>
        </w:rPr>
        <w:t>but of those who aim to fulfil particular political and religious ideologies</w:t>
      </w:r>
      <w:r w:rsidRPr="004046A7">
        <w:rPr>
          <w:sz w:val="16"/>
        </w:rPr>
        <w:t>. Smith therefore makes something of a quantum leap: t</w:t>
      </w:r>
      <w:r w:rsidRPr="003751E7">
        <w:rPr>
          <w:rStyle w:val="StyleUnderline"/>
        </w:rPr>
        <w:t>he apparent ‘degree of support’ from those in less developed countries who suffer from ‘human insecurity’ is suddenly and speculatively propelled as a ‘possible cause of terrorism’ (</w:t>
      </w:r>
      <w:r w:rsidRPr="004046A7">
        <w:rPr>
          <w:sz w:val="16"/>
        </w:rPr>
        <w:t xml:space="preserve">Smith 2005, pp. 54–55). </w:t>
      </w:r>
      <w:r w:rsidRPr="00C73231">
        <w:rPr>
          <w:rStyle w:val="StyleUnderline"/>
          <w:highlight w:val="green"/>
        </w:rPr>
        <w:t>While the lack of empirical research in terrorism studies has</w:t>
      </w:r>
      <w:r w:rsidRPr="003751E7">
        <w:rPr>
          <w:rStyle w:val="StyleUnderline"/>
        </w:rPr>
        <w:t xml:space="preserve"> rightly </w:t>
      </w:r>
      <w:r w:rsidRPr="00C73231">
        <w:rPr>
          <w:rStyle w:val="StyleUnderline"/>
          <w:highlight w:val="green"/>
        </w:rPr>
        <w:t>been criticised, critical security studies</w:t>
      </w:r>
      <w:r w:rsidRPr="003751E7">
        <w:rPr>
          <w:rStyle w:val="StyleUnderline"/>
        </w:rPr>
        <w:t xml:space="preserve"> and </w:t>
      </w:r>
      <w:r w:rsidRPr="00155DCD">
        <w:rPr>
          <w:rStyle w:val="StyleUnderline"/>
        </w:rPr>
        <w:t xml:space="preserve">CTS </w:t>
      </w:r>
      <w:r w:rsidRPr="00C73231">
        <w:rPr>
          <w:rStyle w:val="StyleUnderline"/>
          <w:highlight w:val="green"/>
        </w:rPr>
        <w:t>are</w:t>
      </w:r>
      <w:r w:rsidRPr="003751E7">
        <w:rPr>
          <w:rStyle w:val="StyleUnderline"/>
        </w:rPr>
        <w:t xml:space="preserve"> arguably even </w:t>
      </w:r>
      <w:r w:rsidRPr="00C73231">
        <w:rPr>
          <w:rStyle w:val="StyleUnderline"/>
          <w:highlight w:val="green"/>
        </w:rPr>
        <w:t>more culpable</w:t>
      </w:r>
      <w:r w:rsidRPr="003751E7">
        <w:rPr>
          <w:rStyle w:val="StyleUnderline"/>
        </w:rPr>
        <w:t xml:space="preserve"> in this regard </w:t>
      </w:r>
      <w:r w:rsidRPr="00C73231">
        <w:rPr>
          <w:rStyle w:val="StyleUnderline"/>
          <w:highlight w:val="green"/>
        </w:rPr>
        <w:t>when</w:t>
      </w:r>
      <w:r w:rsidRPr="003751E7">
        <w:rPr>
          <w:rStyle w:val="StyleUnderline"/>
        </w:rPr>
        <w:t xml:space="preserve"> such </w:t>
      </w:r>
      <w:r w:rsidRPr="00C73231">
        <w:rPr>
          <w:rStyle w:val="StyleUnderline"/>
          <w:highlight w:val="green"/>
        </w:rPr>
        <w:t>claims are made</w:t>
      </w:r>
      <w:r w:rsidRPr="003751E7">
        <w:rPr>
          <w:rStyle w:val="StyleUnderline"/>
        </w:rPr>
        <w:t xml:space="preserve"> based </w:t>
      </w:r>
      <w:r w:rsidRPr="00C73231">
        <w:rPr>
          <w:rStyle w:val="StyleUnderline"/>
          <w:highlight w:val="green"/>
        </w:rPr>
        <w:t>upon little empirical evidence</w:t>
      </w:r>
      <w:r w:rsidRPr="004046A7">
        <w:rPr>
          <w:sz w:val="16"/>
        </w:rPr>
        <w:t xml:space="preserve">. On a more abstract level it also seems unclear what the commitment to emancipation in CTS actually signifies. The term is used without any substantial clarification as to its conceptual and practical content. This seems especially troubling as </w:t>
      </w:r>
      <w:r w:rsidRPr="00C73231">
        <w:rPr>
          <w:rStyle w:val="StyleUnderline"/>
          <w:highlight w:val="green"/>
        </w:rPr>
        <w:t>Critical Theory</w:t>
      </w:r>
      <w:r w:rsidRPr="00ED3786">
        <w:rPr>
          <w:rStyle w:val="StyleUnderline"/>
        </w:rPr>
        <w:t xml:space="preserve"> itself is </w:t>
      </w:r>
      <w:r w:rsidRPr="00C73231">
        <w:rPr>
          <w:rStyle w:val="StyleUnderline"/>
          <w:highlight w:val="green"/>
        </w:rPr>
        <w:t>characterised by a variety of conceptualisations regarding</w:t>
      </w:r>
      <w:r w:rsidRPr="00ED3786">
        <w:rPr>
          <w:rStyle w:val="StyleUnderline"/>
        </w:rPr>
        <w:t xml:space="preserve"> not only the content of emancipation but also the differing views as to </w:t>
      </w:r>
      <w:r w:rsidRPr="00C73231">
        <w:rPr>
          <w:rStyle w:val="StyleUnderline"/>
          <w:highlight w:val="green"/>
        </w:rPr>
        <w:t>the possibility of achieving</w:t>
      </w:r>
      <w:r w:rsidRPr="00ED3786">
        <w:rPr>
          <w:rStyle w:val="StyleUnderline"/>
        </w:rPr>
        <w:t xml:space="preserve"> and pursuing in </w:t>
      </w:r>
      <w:r w:rsidRPr="00C73231">
        <w:rPr>
          <w:rStyle w:val="StyleUnderline"/>
          <w:highlight w:val="green"/>
        </w:rPr>
        <w:t>a practical</w:t>
      </w:r>
      <w:r w:rsidRPr="00ED3786">
        <w:rPr>
          <w:rStyle w:val="StyleUnderline"/>
        </w:rPr>
        <w:t xml:space="preserve"> way an </w:t>
      </w:r>
      <w:r w:rsidRPr="00C73231">
        <w:rPr>
          <w:rStyle w:val="StyleUnderline"/>
          <w:highlight w:val="green"/>
        </w:rPr>
        <w:t>emancipatory agenda</w:t>
      </w:r>
      <w:r w:rsidRPr="00ED3786">
        <w:rPr>
          <w:rStyle w:val="StyleUnderline"/>
        </w:rPr>
        <w:t>. In CTS such reflections, however, seem not to be of any particular concern.</w:t>
      </w:r>
      <w:r w:rsidRPr="004046A7">
        <w:rPr>
          <w:sz w:val="16"/>
        </w:rPr>
        <w:t xml:space="preserve"> Rather, </w:t>
      </w:r>
      <w:r w:rsidRPr="00ED3786">
        <w:rPr>
          <w:rStyle w:val="StyleUnderline"/>
        </w:rPr>
        <w:t>the emancipatory potential of human reflection and action is silently assumed to be not only possible but realisable</w:t>
      </w:r>
      <w:r w:rsidRPr="004046A7">
        <w:rPr>
          <w:sz w:val="16"/>
        </w:rPr>
        <w:t xml:space="preserve">. This is connected to an underlying commitment to a specific form of rationality (Rengger 1998, pp. 82–83) that allows for deducing the problem-laden structure of contemporary academic discourse in the area of terrorism studies and a subsequent prescription for a normative-practical agenda in which the ‘emancipation’ of mainly the ‘global Downloaded by [University of California, Berkeley] at 08:23 15 July 2015 408 T. Michel and A. Richards South’ takes a prime spot. Even a quick glance over the main contributions to Critical Theory over the last decades will reveal, however, that both the actual content of emancipation as well as the potential for its realisation are hotly debated. The range of propositions we can find in this respect span from an ‘engaged withdrawal’ in Adorno and Horkheimer, through to the pragmatist infused communicative action within existing liberal institutionalist structures in Habermas, to the emphasis on recognition as a precondition for ‘healthy citizenship’ in Axel Honneth (Chambers 2004, pp. 220–239).2 Each of these (and to be clear these are only three specific, through prominent, examples of Critical scholarship) presents a completely distinct representation of the content, aim and potential for the pursuit of emancipation. CTS scholars, for better or worse, cannot simply take ‘emancipation’ out of these contestations and either claim a deceptive transparency of meaning manifested in ‘liberating people from all kinds of violence’ or retreat into an anti-foundationalist stand in which ‘the concrete content of emancipation cannot and need not be determined in the beginning’. With </w:t>
      </w:r>
      <w:r w:rsidRPr="004046A7">
        <w:rPr>
          <w:sz w:val="16"/>
        </w:rPr>
        <w:lastRenderedPageBreak/>
        <w:t xml:space="preserve">respect to the first option </w:t>
      </w:r>
      <w:r w:rsidRPr="00ED3786">
        <w:rPr>
          <w:rStyle w:val="StyleUnderline"/>
        </w:rPr>
        <w:t>the questions of the supremacy of their critical ontology as well as the authority of their epistemology remain unresolved</w:t>
      </w:r>
      <w:r w:rsidRPr="004046A7">
        <w:rPr>
          <w:sz w:val="16"/>
        </w:rPr>
        <w:t xml:space="preserve">, and with respect to the second option, the question arises as to </w:t>
      </w:r>
      <w:r w:rsidRPr="00C73231">
        <w:rPr>
          <w:rStyle w:val="StyleUnderline"/>
          <w:highlight w:val="green"/>
        </w:rPr>
        <w:t xml:space="preserve">how an emancipatory agenda can be </w:t>
      </w:r>
      <w:r w:rsidRPr="00E31575">
        <w:rPr>
          <w:rStyle w:val="StyleUnderline"/>
        </w:rPr>
        <w:t xml:space="preserve">argued for and </w:t>
      </w:r>
      <w:r w:rsidRPr="00C73231">
        <w:rPr>
          <w:rStyle w:val="StyleUnderline"/>
          <w:highlight w:val="green"/>
        </w:rPr>
        <w:t>pursued without any preconception</w:t>
      </w:r>
      <w:r w:rsidRPr="00ED3786">
        <w:rPr>
          <w:rStyle w:val="StyleUnderline"/>
        </w:rPr>
        <w:t xml:space="preserve"> of its substance</w:t>
      </w:r>
      <w:r w:rsidRPr="004046A7">
        <w:rPr>
          <w:sz w:val="16"/>
        </w:rPr>
        <w:t xml:space="preserve"> – thus, </w:t>
      </w:r>
      <w:r w:rsidRPr="00ED3786">
        <w:rPr>
          <w:rStyle w:val="StyleUnderline"/>
        </w:rPr>
        <w:t>how do the self</w:t>
      </w:r>
      <w:r>
        <w:rPr>
          <w:rStyle w:val="StyleUnderline"/>
        </w:rPr>
        <w:t xml:space="preserve"> </w:t>
      </w:r>
      <w:r w:rsidRPr="00ED3786">
        <w:rPr>
          <w:rStyle w:val="StyleUnderline"/>
        </w:rPr>
        <w:t>appointed emancipators know that they are in fact emancipating</w:t>
      </w:r>
      <w:r w:rsidRPr="004046A7">
        <w:rPr>
          <w:sz w:val="16"/>
        </w:rPr>
        <w:t xml:space="preserve">? It turns out that </w:t>
      </w:r>
      <w:r w:rsidRPr="004046A7">
        <w:rPr>
          <w:rStyle w:val="StyleUnderline"/>
        </w:rPr>
        <w:t>a normative aim (in this case liberating or emancipating or simply helping the oppressed of the world) is not a viable ground on which scholarship or action for that matter can be based.</w:t>
      </w:r>
      <w:r w:rsidRPr="004046A7">
        <w:rPr>
          <w:sz w:val="16"/>
        </w:rPr>
        <w:t xml:space="preserve"> As we can learn from the large trajectory of Critical Theory, </w:t>
      </w:r>
      <w:r w:rsidRPr="004046A7">
        <w:rPr>
          <w:rStyle w:val="StyleUnderline"/>
        </w:rPr>
        <w:t xml:space="preserve">such a commitment comes with its shortcomings and flaws and </w:t>
      </w:r>
      <w:r w:rsidRPr="00C73231">
        <w:rPr>
          <w:rStyle w:val="StyleUnderline"/>
          <w:highlight w:val="green"/>
        </w:rPr>
        <w:t>any possibility</w:t>
      </w:r>
      <w:r w:rsidRPr="004046A7">
        <w:rPr>
          <w:rStyle w:val="StyleUnderline"/>
        </w:rPr>
        <w:t xml:space="preserve"> of following Marx’s dictum to change the world </w:t>
      </w:r>
      <w:r w:rsidRPr="00C73231">
        <w:rPr>
          <w:rStyle w:val="StyleUnderline"/>
          <w:highlight w:val="green"/>
        </w:rPr>
        <w:t>must first and foremost start with</w:t>
      </w:r>
      <w:r w:rsidRPr="004046A7">
        <w:rPr>
          <w:rStyle w:val="StyleUnderline"/>
        </w:rPr>
        <w:t xml:space="preserve"> a self-reflective and critical stand towards one’s own theoretical and practical commitments</w:t>
      </w:r>
      <w:r w:rsidRPr="004046A7">
        <w:rPr>
          <w:sz w:val="16"/>
        </w:rPr>
        <w:t xml:space="preserve">. </w:t>
      </w:r>
      <w:r w:rsidRPr="00C73231">
        <w:rPr>
          <w:rStyle w:val="StyleUnderline"/>
          <w:highlight w:val="green"/>
        </w:rPr>
        <w:t>A</w:t>
      </w:r>
      <w:r w:rsidRPr="004046A7">
        <w:rPr>
          <w:sz w:val="16"/>
        </w:rPr>
        <w:t xml:space="preserve"> simple </w:t>
      </w:r>
      <w:r w:rsidRPr="00C73231">
        <w:rPr>
          <w:rStyle w:val="StyleUnderline"/>
          <w:highlight w:val="green"/>
        </w:rPr>
        <w:t>desire to better the world and to unmask the abuse of power</w:t>
      </w:r>
      <w:r w:rsidRPr="00ED3786">
        <w:rPr>
          <w:rStyle w:val="StyleUnderline"/>
        </w:rPr>
        <w:t xml:space="preserve"> (as</w:t>
      </w:r>
      <w:r w:rsidRPr="004046A7">
        <w:rPr>
          <w:sz w:val="16"/>
        </w:rPr>
        <w:t xml:space="preserve"> implicitly </w:t>
      </w:r>
      <w:r w:rsidRPr="00ED3786">
        <w:rPr>
          <w:rStyle w:val="StyleUnderline"/>
        </w:rPr>
        <w:t>portrayed in</w:t>
      </w:r>
      <w:r w:rsidRPr="004046A7">
        <w:rPr>
          <w:sz w:val="16"/>
        </w:rPr>
        <w:t xml:space="preserve"> current instances of </w:t>
      </w:r>
      <w:r w:rsidRPr="00ED3786">
        <w:rPr>
          <w:rStyle w:val="StyleUnderline"/>
        </w:rPr>
        <w:t>terrorism scholarship</w:t>
      </w:r>
      <w:r w:rsidRPr="004046A7">
        <w:rPr>
          <w:sz w:val="16"/>
        </w:rPr>
        <w:t>) is not just an external exercise of ‘speaking truth to power’ but relies in its very possibility on a constant commitment to internal critique and a continuous perpetuation of the ‘hermeneutics of suspicion’, all of which right now seem dangerously absent in CTS scholarship. In this respect, we can recall Nick Rengger’s recent citation of T. S. Elliot: ‘The last temptation is the greatest treason: to do the right deed for the wrong reason’ (Rengger 2008, p. 961; originally in Eliot 1938, p. 44.1)</w:t>
      </w:r>
    </w:p>
    <w:p w14:paraId="146D9FDE" w14:textId="77777777" w:rsidR="00E56226" w:rsidRDefault="00E56226" w:rsidP="00E56226">
      <w:pPr>
        <w:pStyle w:val="Heading3"/>
      </w:pPr>
      <w:r>
        <w:lastRenderedPageBreak/>
        <w:t>Terror policy key</w:t>
      </w:r>
    </w:p>
    <w:p w14:paraId="4C9AC983" w14:textId="77777777" w:rsidR="00E56226" w:rsidRPr="006C0EE6" w:rsidRDefault="00E56226" w:rsidP="00E56226">
      <w:pPr>
        <w:pStyle w:val="Heading4"/>
      </w:pPr>
      <w:r>
        <w:t>We shouldn’t discard problem-solving approaches to terrorism.</w:t>
      </w:r>
    </w:p>
    <w:p w14:paraId="69317377" w14:textId="77777777" w:rsidR="00E56226" w:rsidRPr="00B43831" w:rsidRDefault="00E56226" w:rsidP="00E56226">
      <w:pPr>
        <w:widowControl w:val="0"/>
        <w:autoSpaceDE w:val="0"/>
        <w:autoSpaceDN w:val="0"/>
        <w:adjustRightInd w:val="0"/>
        <w:spacing w:after="240"/>
        <w:rPr>
          <w:rFonts w:asciiTheme="majorHAnsi" w:hAnsiTheme="majorHAnsi" w:cs="Times"/>
        </w:rPr>
      </w:pPr>
      <w:r w:rsidRPr="006C4819">
        <w:rPr>
          <w:rStyle w:val="Style13ptBold"/>
        </w:rPr>
        <w:t>Horgan &amp;. Boyle 2008</w:t>
      </w:r>
      <w:r w:rsidRPr="006C0EE6">
        <w:rPr>
          <w:rFonts w:asciiTheme="majorHAnsi" w:hAnsiTheme="majorHAnsi" w:cs="Trebuchet MS"/>
          <w:szCs w:val="26"/>
        </w:rPr>
        <w:t xml:space="preserve"> </w:t>
      </w:r>
      <w:r w:rsidRPr="006C4819">
        <w:rPr>
          <w:rFonts w:asciiTheme="majorHAnsi" w:hAnsiTheme="majorHAnsi" w:cs="Trebuchet MS"/>
          <w:sz w:val="16"/>
          <w:szCs w:val="16"/>
        </w:rPr>
        <w:t>[John &amp; Michael J, A case against ‘Critical Terrorism Studies’, Critical Studies on Terrorism, 1:1, 52-53, http://dx.doi.org/10.1080/17539150701848225]</w:t>
      </w:r>
    </w:p>
    <w:p w14:paraId="29278402" w14:textId="77777777" w:rsidR="00E56226" w:rsidRPr="00042044" w:rsidRDefault="00E56226" w:rsidP="00E56226">
      <w:pPr>
        <w:widowControl w:val="0"/>
        <w:autoSpaceDE w:val="0"/>
        <w:autoSpaceDN w:val="0"/>
        <w:adjustRightInd w:val="0"/>
        <w:spacing w:after="240"/>
        <w:rPr>
          <w:rFonts w:asciiTheme="majorHAnsi" w:hAnsiTheme="majorHAnsi" w:cs="Times"/>
          <w:sz w:val="14"/>
          <w:szCs w:val="22"/>
        </w:rPr>
      </w:pPr>
      <w:r w:rsidRPr="00B43831">
        <w:rPr>
          <w:rStyle w:val="StyleUnderline"/>
        </w:rPr>
        <w:t xml:space="preserve">Another </w:t>
      </w:r>
      <w:r w:rsidRPr="00C73231">
        <w:rPr>
          <w:rStyle w:val="StyleUnderline"/>
          <w:highlight w:val="green"/>
        </w:rPr>
        <w:t xml:space="preserve">critique of terrorism studies derives from the general critique </w:t>
      </w:r>
      <w:r w:rsidRPr="00042044">
        <w:rPr>
          <w:rStyle w:val="StyleUnderline"/>
        </w:rPr>
        <w:t xml:space="preserve">of the influence </w:t>
      </w:r>
      <w:r w:rsidRPr="00C73231">
        <w:rPr>
          <w:rStyle w:val="StyleUnderline"/>
          <w:highlight w:val="green"/>
        </w:rPr>
        <w:t xml:space="preserve">of ‘problem-solving’ theory </w:t>
      </w:r>
      <w:r w:rsidRPr="00042044">
        <w:rPr>
          <w:rStyle w:val="StyleUnderline"/>
        </w:rPr>
        <w:t>in terrorism studies</w:t>
      </w:r>
      <w:r w:rsidRPr="00B43831">
        <w:rPr>
          <w:rStyle w:val="StyleUnderline"/>
        </w:rPr>
        <w:t xml:space="preserve"> </w:t>
      </w:r>
      <w:r w:rsidRPr="00042044">
        <w:rPr>
          <w:sz w:val="14"/>
          <w:szCs w:val="16"/>
        </w:rPr>
        <w:t>(Gunning 2007b).</w:t>
      </w:r>
      <w:r w:rsidRPr="00B43831">
        <w:rPr>
          <w:rStyle w:val="StyleUnderline"/>
        </w:rPr>
        <w:t xml:space="preserve"> </w:t>
      </w:r>
      <w:r w:rsidRPr="00042044">
        <w:rPr>
          <w:sz w:val="14"/>
        </w:rPr>
        <w:t>The argument here, and deriving from Cox, is that terrorism studies tends to take the world as it is, rather than challenging its foundations of social and political order, and forsakes efforts to find ways of applying scholarly knowledge to relieving the burdens of those oppressed by unjust social and political structures</w:t>
      </w:r>
      <w:r w:rsidRPr="00B43831">
        <w:rPr>
          <w:rStyle w:val="StyleUnderline"/>
        </w:rPr>
        <w:t xml:space="preserve"> </w:t>
      </w:r>
      <w:r w:rsidRPr="00042044">
        <w:rPr>
          <w:sz w:val="14"/>
          <w:szCs w:val="16"/>
        </w:rPr>
        <w:t>(Cox 1981, p. 129).</w:t>
      </w:r>
      <w:r w:rsidRPr="00042044">
        <w:rPr>
          <w:rFonts w:asciiTheme="majorHAnsi" w:hAnsiTheme="majorHAnsi" w:cs="Times"/>
          <w:sz w:val="14"/>
          <w:szCs w:val="22"/>
        </w:rPr>
        <w:t xml:space="preserve"> In other words, the charge is that the study of terrorism has a predominant status quo bias, which leads it to focus on how to solve problems for those in power, at the expense of ‘emancipation’. The ‘mode’ of thinking of terrorism studies is thus dominated by instrumental rationality, to the detriment of reflective approaches and interdisciplinary research. </w:t>
      </w:r>
      <w:r w:rsidRPr="00B43831">
        <w:rPr>
          <w:rStyle w:val="StyleUnderline"/>
        </w:rPr>
        <w:t>We believe this is overstating the case. Like much of politica</w:t>
      </w:r>
      <w:r>
        <w:rPr>
          <w:rStyle w:val="StyleUnderline"/>
        </w:rPr>
        <w:t xml:space="preserve">l science, </w:t>
      </w:r>
      <w:r w:rsidRPr="00C73231">
        <w:rPr>
          <w:rStyle w:val="StyleUnderline"/>
          <w:highlight w:val="green"/>
        </w:rPr>
        <w:t>the study of terrorism has been influenced by the logic of ‘problem-solving’ theory and includes a strong dose of instrumental rationality.</w:t>
      </w:r>
      <w:r w:rsidRPr="00042044">
        <w:rPr>
          <w:rStyle w:val="StyleUnderline"/>
        </w:rPr>
        <w:t xml:space="preserve"> </w:t>
      </w:r>
      <w:r w:rsidRPr="00B43831">
        <w:rPr>
          <w:rStyle w:val="StyleUnderline"/>
        </w:rPr>
        <w:t xml:space="preserve">But to imply that all those working within an empirical tradition of research in terrorism studies do not challenge the status quo, or suggest uncomfortable truths to those in power, is misleading. </w:t>
      </w:r>
      <w:r w:rsidRPr="00C73231">
        <w:rPr>
          <w:rStyle w:val="StyleUnderline"/>
          <w:highlight w:val="green"/>
        </w:rPr>
        <w:t>Many of the serious scholars who work in this field are sympathetic to the normative goals that CTS scholars espouse</w:t>
      </w:r>
      <w:r w:rsidRPr="00B43831">
        <w:rPr>
          <w:rStyle w:val="StyleUnderline"/>
        </w:rPr>
        <w:t xml:space="preserve">, and are unafraid to speak truth to power when needed. For example, many </w:t>
      </w:r>
      <w:r w:rsidRPr="00C73231">
        <w:rPr>
          <w:rStyle w:val="StyleUnderline"/>
          <w:highlight w:val="green"/>
        </w:rPr>
        <w:t>terrorism scholars do not hesitate to tell governments bluntly that unpopular certain foreign policy choices</w:t>
      </w:r>
      <w:r w:rsidRPr="00B43831">
        <w:rPr>
          <w:rStyle w:val="StyleUnderline"/>
        </w:rPr>
        <w:t xml:space="preserve"> (such as the US invasion of Iraq or the Israeli occupation of the West Bank and Gaza) </w:t>
      </w:r>
      <w:r w:rsidRPr="00042044">
        <w:rPr>
          <w:rStyle w:val="StyleUnderline"/>
        </w:rPr>
        <w:t>generate terrorism</w:t>
      </w:r>
      <w:r w:rsidRPr="00B43831">
        <w:rPr>
          <w:rStyle w:val="StyleUnderline"/>
        </w:rPr>
        <w:t>, and that addressing pervasive economic and social inequalities is an essential part of counter-terrorism</w:t>
      </w:r>
      <w:r w:rsidRPr="00042044">
        <w:rPr>
          <w:rFonts w:asciiTheme="majorHAnsi" w:hAnsiTheme="majorHAnsi" w:cs="Times"/>
          <w:sz w:val="14"/>
          <w:szCs w:val="22"/>
        </w:rPr>
        <w:t>.</w:t>
      </w:r>
      <w:r w:rsidRPr="00042044">
        <w:rPr>
          <w:rFonts w:asciiTheme="majorHAnsi" w:hAnsiTheme="majorHAnsi" w:cs="Times"/>
          <w:position w:val="10"/>
          <w:sz w:val="14"/>
          <w:szCs w:val="22"/>
        </w:rPr>
        <w:t xml:space="preserve"> </w:t>
      </w:r>
      <w:r w:rsidRPr="00042044">
        <w:rPr>
          <w:rFonts w:asciiTheme="majorHAnsi" w:hAnsiTheme="majorHAnsi" w:cs="Times"/>
          <w:sz w:val="14"/>
          <w:szCs w:val="16"/>
        </w:rPr>
        <w:t>I</w:t>
      </w:r>
      <w:r w:rsidRPr="00042044">
        <w:rPr>
          <w:rFonts w:asciiTheme="majorHAnsi" w:hAnsiTheme="majorHAnsi" w:cs="Times"/>
          <w:sz w:val="14"/>
          <w:szCs w:val="22"/>
        </w:rPr>
        <w:t>n fact, in a 2004 ‘Open Letter to the American People’, over 700 security studies scholars in the USA and elsewhere signed their names to a case which included the following: We judge that the current American policy centered around the war in Iraq is the most misguided one since the Vietnam period, one which harms the cause of the struggle against extreme Islamist terrorists. One result has been a great distortion in the terms of public debate on foreign and national security policy-an emphasis on speculation instead of facts. (Security Scholars for a Sensible Foreign Policy (2004)</w:t>
      </w:r>
      <w:r w:rsidRPr="00042044">
        <w:rPr>
          <w:rFonts w:asciiTheme="majorHAnsi" w:hAnsiTheme="majorHAnsi" w:cs="Times"/>
          <w:position w:val="10"/>
          <w:sz w:val="14"/>
          <w:szCs w:val="22"/>
        </w:rPr>
        <w:t xml:space="preserve">5 </w:t>
      </w:r>
      <w:r w:rsidRPr="00042044">
        <w:rPr>
          <w:rFonts w:asciiTheme="majorHAnsi" w:hAnsiTheme="majorHAnsi" w:cs="Times"/>
          <w:sz w:val="14"/>
          <w:szCs w:val="22"/>
        </w:rPr>
        <w:t xml:space="preserve">The list included such well-known terrorism experts as Jessica Stern, David Rapoport (Co-editor of </w:t>
      </w:r>
      <w:r w:rsidRPr="00042044">
        <w:rPr>
          <w:rFonts w:asciiTheme="majorHAnsi" w:hAnsiTheme="majorHAnsi" w:cs="Times"/>
          <w:i/>
          <w:iCs/>
          <w:sz w:val="14"/>
          <w:szCs w:val="22"/>
        </w:rPr>
        <w:t>Terrorism and Political Violence</w:t>
      </w:r>
      <w:r w:rsidRPr="00042044">
        <w:rPr>
          <w:rFonts w:asciiTheme="majorHAnsi" w:hAnsiTheme="majorHAnsi" w:cs="Times"/>
          <w:sz w:val="14"/>
          <w:szCs w:val="22"/>
        </w:rPr>
        <w:t>), and Mia Bloom. If terrorism scholars, including these, were solely interested in telling comforting lies to those in power, they would shy away from these uncomfortable facts and would certainly not publicly identify themselves with such an openly critical stance.</w:t>
      </w:r>
    </w:p>
    <w:p w14:paraId="6C000A27" w14:textId="77777777" w:rsidR="00E56226" w:rsidRDefault="00E56226" w:rsidP="00E56226"/>
    <w:p w14:paraId="58927AAB" w14:textId="77777777" w:rsidR="00E56226" w:rsidRDefault="00E56226" w:rsidP="00E56226">
      <w:pPr>
        <w:rPr>
          <w:sz w:val="16"/>
        </w:rPr>
      </w:pPr>
    </w:p>
    <w:p w14:paraId="0678DFBF" w14:textId="77777777" w:rsidR="00E56226" w:rsidRPr="00D31D37" w:rsidRDefault="00E56226" w:rsidP="00E56226">
      <w:pPr>
        <w:pStyle w:val="Nothing"/>
      </w:pPr>
    </w:p>
    <w:p w14:paraId="662C4BE5"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14028"/>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515B2"/>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14028"/>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56A7"/>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170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A1CE2"/>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6226"/>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247A"/>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61CE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1402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140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1402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1402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1402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140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4028"/>
  </w:style>
  <w:style w:type="character" w:customStyle="1" w:styleId="Heading1Char">
    <w:name w:val="Heading 1 Char"/>
    <w:aliases w:val="Pocket Char"/>
    <w:basedOn w:val="DefaultParagraphFont"/>
    <w:link w:val="Heading1"/>
    <w:uiPriority w:val="9"/>
    <w:rsid w:val="0031402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1402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1402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14028"/>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314028"/>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1"/>
    <w:qFormat/>
    <w:rsid w:val="00314028"/>
    <w:rPr>
      <w:b/>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Heading 3 Char1,Box,Debate"/>
    <w:basedOn w:val="DefaultParagraphFont"/>
    <w:link w:val="textbold"/>
    <w:uiPriority w:val="20"/>
    <w:qFormat/>
    <w:rsid w:val="00314028"/>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314028"/>
    <w:rPr>
      <w:color w:val="auto"/>
      <w:u w:val="none"/>
    </w:rPr>
  </w:style>
  <w:style w:type="character" w:styleId="Hyperlink">
    <w:name w:val="Hyperlink"/>
    <w:basedOn w:val="DefaultParagraphFont"/>
    <w:uiPriority w:val="99"/>
    <w:semiHidden/>
    <w:unhideWhenUsed/>
    <w:rsid w:val="00314028"/>
    <w:rPr>
      <w:color w:val="auto"/>
      <w:u w:val="none"/>
    </w:rPr>
  </w:style>
  <w:style w:type="paragraph" w:styleId="DocumentMap">
    <w:name w:val="Document Map"/>
    <w:basedOn w:val="Normal"/>
    <w:link w:val="DocumentMapChar"/>
    <w:uiPriority w:val="99"/>
    <w:semiHidden/>
    <w:unhideWhenUsed/>
    <w:rsid w:val="0031402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4028"/>
    <w:rPr>
      <w:rFonts w:ascii="Lucida Grande" w:hAnsi="Lucida Grande" w:cs="Lucida Grande"/>
    </w:rPr>
  </w:style>
  <w:style w:type="paragraph" w:customStyle="1" w:styleId="Nothing">
    <w:name w:val="Nothing"/>
    <w:link w:val="NothingChar"/>
    <w:qFormat/>
    <w:rsid w:val="00E56226"/>
    <w:rPr>
      <w:rFonts w:ascii="Times New Roman" w:eastAsia="Times New Roman" w:hAnsi="Times New Roman" w:cs="Times New Roman"/>
      <w:sz w:val="20"/>
    </w:rPr>
  </w:style>
  <w:style w:type="character" w:customStyle="1" w:styleId="NothingChar">
    <w:name w:val="Nothing Char"/>
    <w:link w:val="Nothing"/>
    <w:rsid w:val="00E56226"/>
    <w:rPr>
      <w:rFonts w:ascii="Times New Roman" w:eastAsia="Times New Roman" w:hAnsi="Times New Roman" w:cs="Times New Roman"/>
      <w:sz w:val="20"/>
    </w:rPr>
  </w:style>
  <w:style w:type="paragraph" w:customStyle="1" w:styleId="textbold">
    <w:name w:val="text bold"/>
    <w:basedOn w:val="Normal"/>
    <w:link w:val="Emphasis"/>
    <w:uiPriority w:val="20"/>
    <w:qFormat/>
    <w:rsid w:val="00E56226"/>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character" w:customStyle="1" w:styleId="apple-converted-space">
    <w:name w:val="apple-converted-space"/>
    <w:basedOn w:val="DefaultParagraphFont"/>
    <w:rsid w:val="00E56226"/>
  </w:style>
  <w:style w:type="character" w:customStyle="1" w:styleId="apple-style-span">
    <w:name w:val="apple-style-span"/>
    <w:rsid w:val="00E5622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1402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140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1402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1402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1402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140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4028"/>
  </w:style>
  <w:style w:type="character" w:customStyle="1" w:styleId="Heading1Char">
    <w:name w:val="Heading 1 Char"/>
    <w:aliases w:val="Pocket Char"/>
    <w:basedOn w:val="DefaultParagraphFont"/>
    <w:link w:val="Heading1"/>
    <w:uiPriority w:val="9"/>
    <w:rsid w:val="0031402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1402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1402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14028"/>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314028"/>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1"/>
    <w:qFormat/>
    <w:rsid w:val="00314028"/>
    <w:rPr>
      <w:b/>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Heading 3 Char1,Box,Debate"/>
    <w:basedOn w:val="DefaultParagraphFont"/>
    <w:link w:val="textbold"/>
    <w:uiPriority w:val="20"/>
    <w:qFormat/>
    <w:rsid w:val="00314028"/>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314028"/>
    <w:rPr>
      <w:color w:val="auto"/>
      <w:u w:val="none"/>
    </w:rPr>
  </w:style>
  <w:style w:type="character" w:styleId="Hyperlink">
    <w:name w:val="Hyperlink"/>
    <w:basedOn w:val="DefaultParagraphFont"/>
    <w:uiPriority w:val="99"/>
    <w:semiHidden/>
    <w:unhideWhenUsed/>
    <w:rsid w:val="00314028"/>
    <w:rPr>
      <w:color w:val="auto"/>
      <w:u w:val="none"/>
    </w:rPr>
  </w:style>
  <w:style w:type="paragraph" w:styleId="DocumentMap">
    <w:name w:val="Document Map"/>
    <w:basedOn w:val="Normal"/>
    <w:link w:val="DocumentMapChar"/>
    <w:uiPriority w:val="99"/>
    <w:semiHidden/>
    <w:unhideWhenUsed/>
    <w:rsid w:val="0031402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4028"/>
    <w:rPr>
      <w:rFonts w:ascii="Lucida Grande" w:hAnsi="Lucida Grande" w:cs="Lucida Grande"/>
    </w:rPr>
  </w:style>
  <w:style w:type="paragraph" w:customStyle="1" w:styleId="Nothing">
    <w:name w:val="Nothing"/>
    <w:link w:val="NothingChar"/>
    <w:qFormat/>
    <w:rsid w:val="00E56226"/>
    <w:rPr>
      <w:rFonts w:ascii="Times New Roman" w:eastAsia="Times New Roman" w:hAnsi="Times New Roman" w:cs="Times New Roman"/>
      <w:sz w:val="20"/>
    </w:rPr>
  </w:style>
  <w:style w:type="character" w:customStyle="1" w:styleId="NothingChar">
    <w:name w:val="Nothing Char"/>
    <w:link w:val="Nothing"/>
    <w:rsid w:val="00E56226"/>
    <w:rPr>
      <w:rFonts w:ascii="Times New Roman" w:eastAsia="Times New Roman" w:hAnsi="Times New Roman" w:cs="Times New Roman"/>
      <w:sz w:val="20"/>
    </w:rPr>
  </w:style>
  <w:style w:type="paragraph" w:customStyle="1" w:styleId="textbold">
    <w:name w:val="text bold"/>
    <w:basedOn w:val="Normal"/>
    <w:link w:val="Emphasis"/>
    <w:uiPriority w:val="20"/>
    <w:qFormat/>
    <w:rsid w:val="00E56226"/>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character" w:customStyle="1" w:styleId="apple-converted-space">
    <w:name w:val="apple-converted-space"/>
    <w:basedOn w:val="DefaultParagraphFont"/>
    <w:rsid w:val="00E56226"/>
  </w:style>
  <w:style w:type="character" w:customStyle="1" w:styleId="apple-style-span">
    <w:name w:val="apple-style-span"/>
    <w:rsid w:val="00E562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20Hard%20Drive:Users:andrewxia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BAE6C-7CA5-5A48-8D43-26472DA2A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Pages>
  <Words>8861</Words>
  <Characters>50513</Characters>
  <Application>Microsoft Macintosh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59256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Andrew Xiang</dc:creator>
  <cp:keywords>5.0</cp:keywords>
  <dc:description/>
  <cp:lastModifiedBy>Andrew Xiang</cp:lastModifiedBy>
  <cp:revision>2</cp:revision>
  <dcterms:created xsi:type="dcterms:W3CDTF">2015-07-28T12:32:00Z</dcterms:created>
  <dcterms:modified xsi:type="dcterms:W3CDTF">2015-07-28T12:33:00Z</dcterms:modified>
  <cp:category/>
</cp:coreProperties>
</file>