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1F53" w:rsidRDefault="00D91F53" w:rsidP="00D91F53">
      <w:pPr>
        <w:pStyle w:val="Heading1"/>
      </w:pPr>
      <w:r>
        <w:t>Cap</w:t>
      </w:r>
      <w:r w:rsidR="005C73C1">
        <w:t xml:space="preserve"> K</w:t>
      </w:r>
      <w:r>
        <w:t xml:space="preserve"> v Identity/Performance</w:t>
      </w:r>
      <w:r w:rsidR="005C73C1">
        <w:t xml:space="preserve"> – NDI 2015</w:t>
      </w:r>
    </w:p>
    <w:p w:rsidR="00D91F53" w:rsidRDefault="00D91F53" w:rsidP="00D91F53">
      <w:proofErr w:type="gramStart"/>
      <w:r w:rsidRPr="00631D2A">
        <w:rPr>
          <w:i/>
        </w:rPr>
        <w:t>what</w:t>
      </w:r>
      <w:proofErr w:type="gramEnd"/>
      <w:r w:rsidRPr="00631D2A">
        <w:rPr>
          <w:i/>
        </w:rPr>
        <w:t xml:space="preserve"> you need to win:</w:t>
      </w:r>
      <w:r>
        <w:t xml:space="preserve"> capitalism is truly the root of all oppression and must be the sole starting point.– race and gender may have existed before it, but it is (according to the cards) only possible to imagine a world without racial/gender </w:t>
      </w:r>
      <w:r w:rsidRPr="00631D2A">
        <w:rPr>
          <w:u w:val="single"/>
        </w:rPr>
        <w:t>domination</w:t>
      </w:r>
      <w:r>
        <w:t xml:space="preserve">, but not a world </w:t>
      </w:r>
      <w:r w:rsidRPr="00631D2A">
        <w:rPr>
          <w:u w:val="single"/>
        </w:rPr>
        <w:t>without</w:t>
      </w:r>
      <w:r>
        <w:t xml:space="preserve"> race/gender. </w:t>
      </w:r>
      <w:proofErr w:type="gramStart"/>
      <w:r>
        <w:t>class</w:t>
      </w:r>
      <w:proofErr w:type="gramEnd"/>
      <w:r>
        <w:t xml:space="preserve"> is the root of all oppression – the existence of class=oppression, but capitalism relies on the super-exploitation of women’s labor, and racism is only the problem of a class defending state. </w:t>
      </w:r>
      <w:proofErr w:type="gramStart"/>
      <w:r>
        <w:t>the</w:t>
      </w:r>
      <w:proofErr w:type="gramEnd"/>
      <w:r>
        <w:t xml:space="preserve"> existence of class allows class a tool but which marginalized individuals are oppressed – economic punishments. </w:t>
      </w:r>
    </w:p>
    <w:p w:rsidR="00D91F53" w:rsidRDefault="00D91F53" w:rsidP="00D91F53">
      <w:proofErr w:type="gramStart"/>
      <w:r w:rsidRPr="00631D2A">
        <w:rPr>
          <w:i/>
        </w:rPr>
        <w:t>recommended</w:t>
      </w:r>
      <w:proofErr w:type="gramEnd"/>
      <w:r w:rsidRPr="00631D2A">
        <w:rPr>
          <w:i/>
        </w:rPr>
        <w:t xml:space="preserve"> reading:</w:t>
      </w:r>
      <w:r>
        <w:t xml:space="preserve"> &lt;http://csc.sagepub.com/content/3/2/148.full.pdf+html&gt;.</w:t>
      </w:r>
    </w:p>
    <w:p w:rsidR="00D91F53" w:rsidRPr="008D25F9" w:rsidRDefault="00D91F53" w:rsidP="00D91F53">
      <w:pPr>
        <w:rPr>
          <w:i/>
        </w:rPr>
      </w:pPr>
      <w:proofErr w:type="gramStart"/>
      <w:r w:rsidRPr="00B675E2">
        <w:rPr>
          <w:i/>
        </w:rPr>
        <w:t>brought</w:t>
      </w:r>
      <w:proofErr w:type="gramEnd"/>
      <w:r w:rsidRPr="00B675E2">
        <w:rPr>
          <w:i/>
        </w:rPr>
        <w:t xml:space="preserve"> to you by GGAL NDI 2015, </w:t>
      </w:r>
      <w:proofErr w:type="spellStart"/>
      <w:r w:rsidRPr="00B675E2">
        <w:rPr>
          <w:i/>
        </w:rPr>
        <w:t>tina</w:t>
      </w:r>
      <w:proofErr w:type="spellEnd"/>
      <w:r w:rsidRPr="00B675E2">
        <w:rPr>
          <w:i/>
        </w:rPr>
        <w:t xml:space="preserve"> </w:t>
      </w:r>
      <w:proofErr w:type="spellStart"/>
      <w:r w:rsidRPr="00B675E2">
        <w:rPr>
          <w:i/>
        </w:rPr>
        <w:t>gao</w:t>
      </w:r>
      <w:proofErr w:type="spellEnd"/>
      <w:r w:rsidRPr="00B675E2">
        <w:rPr>
          <w:i/>
        </w:rPr>
        <w:t xml:space="preserve"> and </w:t>
      </w:r>
      <w:proofErr w:type="spellStart"/>
      <w:r w:rsidRPr="00B675E2">
        <w:rPr>
          <w:i/>
        </w:rPr>
        <w:t>devon</w:t>
      </w:r>
      <w:proofErr w:type="spellEnd"/>
      <w:r w:rsidRPr="00B675E2">
        <w:rPr>
          <w:i/>
        </w:rPr>
        <w:t xml:space="preserve"> bright-patterson</w:t>
      </w:r>
    </w:p>
    <w:p w:rsidR="00D91F53" w:rsidRDefault="00D91F53" w:rsidP="00D91F53">
      <w:pPr>
        <w:pStyle w:val="Heading2"/>
      </w:pPr>
      <w:r>
        <w:lastRenderedPageBreak/>
        <w:t>1NC</w:t>
      </w:r>
    </w:p>
    <w:p w:rsidR="00D91F53" w:rsidRDefault="00D91F53" w:rsidP="00D91F53">
      <w:pPr>
        <w:pStyle w:val="Heading4"/>
      </w:pPr>
      <w:r>
        <w:t xml:space="preserve">Capitalism is the root cause of gender and racial division—it’s rooted in underlying structures of power found in capitalist modes of production and their ideological elements—that means discussion of class is a </w:t>
      </w:r>
      <w:r w:rsidRPr="00EF361E">
        <w:rPr>
          <w:i/>
          <w:u w:val="single"/>
        </w:rPr>
        <w:t xml:space="preserve">prerequisite </w:t>
      </w:r>
      <w:r>
        <w:t>to solvency.</w:t>
      </w:r>
    </w:p>
    <w:p w:rsidR="00D91F53" w:rsidRPr="005A0025" w:rsidRDefault="00D91F53" w:rsidP="00D91F53">
      <w:pPr>
        <w:rPr>
          <w:sz w:val="16"/>
          <w:szCs w:val="16"/>
        </w:rPr>
      </w:pPr>
      <w:proofErr w:type="spellStart"/>
      <w:r w:rsidRPr="005A0025">
        <w:rPr>
          <w:rStyle w:val="Style13ptBold"/>
        </w:rPr>
        <w:t>Scatamburlo-D’Annibal</w:t>
      </w:r>
      <w:r>
        <w:rPr>
          <w:rStyle w:val="Style13ptBold"/>
        </w:rPr>
        <w:t>e</w:t>
      </w:r>
      <w:proofErr w:type="spellEnd"/>
      <w:r>
        <w:rPr>
          <w:rStyle w:val="Style13ptBold"/>
        </w:rPr>
        <w:t xml:space="preserve"> and </w:t>
      </w:r>
      <w:proofErr w:type="spellStart"/>
      <w:r>
        <w:rPr>
          <w:rStyle w:val="Style13ptBold"/>
        </w:rPr>
        <w:t>McLauren</w:t>
      </w:r>
      <w:proofErr w:type="spellEnd"/>
      <w:r>
        <w:rPr>
          <w:rStyle w:val="Style13ptBold"/>
        </w:rPr>
        <w:t xml:space="preserve"> 03</w:t>
      </w:r>
      <w:r w:rsidRPr="005A0025">
        <w:rPr>
          <w:sz w:val="16"/>
          <w:szCs w:val="16"/>
        </w:rPr>
        <w:t>, V. and Peter McLaren, “The Strategic Centrality of Class in the Politics of ‘Race’ and ‘Difference’”, UCLA, 2003, http://pages.gseis.ucla.edu/faculty/mclaren/mclaren%20and%20valerie.pdf</w:t>
      </w:r>
    </w:p>
    <w:p w:rsidR="00D91F53" w:rsidRDefault="00D91F53" w:rsidP="00D91F53">
      <w:pPr>
        <w:rPr>
          <w:sz w:val="16"/>
        </w:rPr>
      </w:pPr>
      <w:r w:rsidRPr="00A339BE">
        <w:rPr>
          <w:sz w:val="16"/>
        </w:rPr>
        <w:t>However, it is still important to move beyond the discursive and cultural realms</w:t>
      </w:r>
      <w:r w:rsidRPr="00D044A3">
        <w:rPr>
          <w:sz w:val="16"/>
        </w:rPr>
        <w:t xml:space="preserve">. </w:t>
      </w:r>
      <w:r w:rsidRPr="00D044A3">
        <w:rPr>
          <w:rStyle w:val="StyleUnderline"/>
        </w:rPr>
        <w:t>It is necessary to understand the history of such cultural developments and their connection to class analysis.</w:t>
      </w:r>
      <w:r w:rsidRPr="009E7BCA">
        <w:rPr>
          <w:rStyle w:val="StyleUnderline"/>
        </w:rPr>
        <w:t xml:space="preserve"> It is necessary to grasp the 'totalizing... power and function of capital'</w:t>
      </w:r>
      <w:r w:rsidRPr="00A339BE">
        <w:rPr>
          <w:sz w:val="16"/>
        </w:rPr>
        <w:t xml:space="preserve"> (153). In this sense</w:t>
      </w:r>
      <w:r w:rsidRPr="009E7BCA">
        <w:rPr>
          <w:rStyle w:val="StyleUnderline"/>
        </w:rPr>
        <w:t>, '"culture" is not the "other" of class but rather constitute part of a more comprehensive theorization of class relations'</w:t>
      </w:r>
      <w:r w:rsidRPr="00A339BE">
        <w:rPr>
          <w:sz w:val="16"/>
        </w:rPr>
        <w:t xml:space="preserve"> (153). Difference arises from social contradictions themselves stemming from domination and oppression in particular contexts. In this sense</w:t>
      </w:r>
      <w:r w:rsidRPr="00A339BE">
        <w:rPr>
          <w:b/>
          <w:sz w:val="16"/>
        </w:rPr>
        <w:t xml:space="preserve">, </w:t>
      </w:r>
      <w:r w:rsidRPr="00B15BE8">
        <w:rPr>
          <w:rStyle w:val="StyleUnderline"/>
          <w:b/>
          <w:highlight w:val="yellow"/>
        </w:rPr>
        <w:t>separating class from culture is a misleading abstraction</w:t>
      </w:r>
      <w:r w:rsidRPr="007D6D11">
        <w:rPr>
          <w:rStyle w:val="StyleUnderline"/>
          <w:b/>
        </w:rPr>
        <w:t>.</w:t>
      </w:r>
      <w:r w:rsidRPr="00A339BE">
        <w:rPr>
          <w:sz w:val="16"/>
        </w:rPr>
        <w:t xml:space="preserve"> What is needed is to understand why particular differences become important in particular circumstances. In some circumstances, culture is treated as if it were separate and autonomous, hence analyses can take that for granted as an abstract [this is an example of the classic Marxian critique of the methods of political economy and abstract philosophy</w:t>
      </w:r>
      <w:r w:rsidRPr="00B15BE8">
        <w:rPr>
          <w:sz w:val="16"/>
          <w:highlight w:val="yellow"/>
        </w:rPr>
        <w:t xml:space="preserve">]. </w:t>
      </w:r>
      <w:r w:rsidRPr="00B15BE8">
        <w:rPr>
          <w:rStyle w:val="StyleUnderline"/>
          <w:highlight w:val="yellow"/>
        </w:rPr>
        <w:t>A politics of difference</w:t>
      </w:r>
      <w:r w:rsidRPr="00E03A8E">
        <w:rPr>
          <w:rStyle w:val="StyleUnderline"/>
        </w:rPr>
        <w:t xml:space="preserve"> often </w:t>
      </w:r>
      <w:r w:rsidRPr="00B15BE8">
        <w:rPr>
          <w:rStyle w:val="StyleUnderline"/>
          <w:highlight w:val="yellow"/>
        </w:rPr>
        <w:t>means little more than a demand for inclusion 'into</w:t>
      </w:r>
      <w:r w:rsidRPr="00E03A8E">
        <w:rPr>
          <w:rStyle w:val="StyleUnderline"/>
        </w:rPr>
        <w:t xml:space="preserve"> the metropolitan salons of </w:t>
      </w:r>
      <w:r w:rsidRPr="00B15BE8">
        <w:rPr>
          <w:rStyle w:val="StyleUnderline"/>
          <w:highlight w:val="yellow"/>
        </w:rPr>
        <w:t>bourgeois representation'</w:t>
      </w:r>
      <w:r w:rsidRPr="00A339BE">
        <w:rPr>
          <w:sz w:val="16"/>
        </w:rPr>
        <w:t xml:space="preserve"> (154). </w:t>
      </w:r>
      <w:r w:rsidRPr="00E03A8E">
        <w:rPr>
          <w:rStyle w:val="StyleUnderline"/>
        </w:rPr>
        <w:t>This is nothing more than a demand for access to the cultural market place, and did assumes that difference is based on some essential cultural qualities and not constructed. Excessive attention to difference simply 'averts our gaze from relations of production'</w:t>
      </w:r>
      <w:r w:rsidRPr="00A339BE">
        <w:rPr>
          <w:sz w:val="16"/>
        </w:rPr>
        <w:t xml:space="preserve"> (154). Celebrations of difference can also 'mesh quite nicely with contemporary corporate interests precisely because they revere lifestyle' (154). The dangers of such uncritical celebrations life in their advocates' inability to distinguish between good and bad differences -- why not celebrate different fascist parties for example? Class differences are not celebrated either. An empty liberal pluralism seems to inform the discussion. However, categories of difference can be ideological. In particular, </w:t>
      </w:r>
      <w:r w:rsidRPr="00E03A8E">
        <w:rPr>
          <w:rStyle w:val="StyleUnderline"/>
        </w:rPr>
        <w:t>different kinds of identity are 'central to the exploitative production/reproduction dialectic of capital'</w:t>
      </w:r>
      <w:r w:rsidRPr="00A339BE">
        <w:rPr>
          <w:sz w:val="16"/>
        </w:rPr>
        <w:t xml:space="preserve"> (155</w:t>
      </w:r>
      <w:r w:rsidRPr="00E03A8E">
        <w:rPr>
          <w:rStyle w:val="StyleUnderline"/>
        </w:rPr>
        <w:t>), especially those differences stressing race and gender.</w:t>
      </w:r>
      <w:r w:rsidRPr="00A339BE">
        <w:rPr>
          <w:sz w:val="16"/>
        </w:rPr>
        <w:t xml:space="preserve"> </w:t>
      </w:r>
      <w:r w:rsidRPr="0048427D">
        <w:rPr>
          <w:rStyle w:val="StyleUnderline"/>
        </w:rPr>
        <w:t xml:space="preserve">It is clear that 'people of </w:t>
      </w:r>
      <w:proofErr w:type="spellStart"/>
      <w:r w:rsidRPr="0048427D">
        <w:rPr>
          <w:rStyle w:val="StyleUnderline"/>
        </w:rPr>
        <w:t>colour</w:t>
      </w:r>
      <w:proofErr w:type="spellEnd"/>
      <w:r w:rsidRPr="0048427D">
        <w:rPr>
          <w:rStyle w:val="StyleUnderline"/>
        </w:rPr>
        <w:t xml:space="preserve">' find themselves in the most exploited groups: as with women, these groups 'provide capital with its </w:t>
      </w:r>
      <w:proofErr w:type="spellStart"/>
      <w:r w:rsidRPr="0048427D">
        <w:rPr>
          <w:rStyle w:val="StyleUnderline"/>
        </w:rPr>
        <w:t>superexploited</w:t>
      </w:r>
      <w:proofErr w:type="spellEnd"/>
      <w:r w:rsidRPr="0048427D">
        <w:rPr>
          <w:rStyle w:val="StyleUnderline"/>
        </w:rPr>
        <w:t xml:space="preserve"> </w:t>
      </w:r>
      <w:proofErr w:type="spellStart"/>
      <w:r w:rsidRPr="0048427D">
        <w:rPr>
          <w:rStyle w:val="StyleUnderline"/>
        </w:rPr>
        <w:t>labour</w:t>
      </w:r>
      <w:proofErr w:type="spellEnd"/>
      <w:r w:rsidRPr="0048427D">
        <w:rPr>
          <w:rStyle w:val="StyleUnderline"/>
        </w:rPr>
        <w:t xml:space="preserve"> pools -- a phenomenon that is on the rise all over the world</w:t>
      </w:r>
      <w:r w:rsidRPr="00A339BE">
        <w:rPr>
          <w:sz w:val="16"/>
        </w:rPr>
        <w:t xml:space="preserve">' (156). [The concept of </w:t>
      </w:r>
      <w:proofErr w:type="spellStart"/>
      <w:r w:rsidRPr="00A339BE">
        <w:rPr>
          <w:sz w:val="16"/>
        </w:rPr>
        <w:t>superexploitation</w:t>
      </w:r>
      <w:proofErr w:type="spellEnd"/>
      <w:r w:rsidRPr="00A339BE">
        <w:rPr>
          <w:sz w:val="16"/>
        </w:rPr>
        <w:t xml:space="preserve"> presumably refers to the need to exploit people even more than would be required on the basis of the production of surplus value alone? It is a way of generating super profits, characteristic of monopoly capital</w:t>
      </w:r>
      <w:r w:rsidRPr="00023AFE">
        <w:rPr>
          <w:rStyle w:val="StyleUnderline"/>
        </w:rPr>
        <w:t xml:space="preserve">? There may also be a political issue -- </w:t>
      </w:r>
      <w:proofErr w:type="gramStart"/>
      <w:r w:rsidRPr="00023AFE">
        <w:rPr>
          <w:rStyle w:val="StyleUnderline"/>
        </w:rPr>
        <w:t>that</w:t>
      </w:r>
      <w:proofErr w:type="gramEnd"/>
      <w:r w:rsidRPr="00023AFE">
        <w:rPr>
          <w:rStyle w:val="StyleUnderline"/>
        </w:rPr>
        <w:t xml:space="preserve"> some groups need to be exploited even more than would be required to make them conform to capitalist economic forms</w:t>
      </w:r>
      <w:r w:rsidRPr="00A339BE">
        <w:rPr>
          <w:sz w:val="16"/>
        </w:rPr>
        <w:t xml:space="preserve">? I am most familiar with this argument when it is applied to women </w:t>
      </w:r>
      <w:r w:rsidRPr="00023AFE">
        <w:rPr>
          <w:rStyle w:val="StyleUnderline"/>
        </w:rPr>
        <w:t xml:space="preserve">-- </w:t>
      </w:r>
      <w:proofErr w:type="spellStart"/>
      <w:r w:rsidRPr="00B15BE8">
        <w:rPr>
          <w:rStyle w:val="StyleUnderline"/>
          <w:highlight w:val="yellow"/>
        </w:rPr>
        <w:t>women</w:t>
      </w:r>
      <w:proofErr w:type="spellEnd"/>
      <w:r w:rsidRPr="00B15BE8">
        <w:rPr>
          <w:rStyle w:val="StyleUnderline"/>
          <w:highlight w:val="yellow"/>
        </w:rPr>
        <w:t xml:space="preserve"> need to be </w:t>
      </w:r>
      <w:proofErr w:type="spellStart"/>
      <w:r w:rsidRPr="00B15BE8">
        <w:rPr>
          <w:rStyle w:val="StyleUnderline"/>
          <w:highlight w:val="yellow"/>
        </w:rPr>
        <w:t>superexploited</w:t>
      </w:r>
      <w:proofErr w:type="spellEnd"/>
      <w:r w:rsidRPr="00B15BE8">
        <w:rPr>
          <w:rStyle w:val="StyleUnderline"/>
          <w:highlight w:val="yellow"/>
        </w:rPr>
        <w:t xml:space="preserve"> in order to produce free domestic </w:t>
      </w:r>
      <w:proofErr w:type="spellStart"/>
      <w:r w:rsidRPr="00B15BE8">
        <w:rPr>
          <w:rStyle w:val="StyleUnderline"/>
          <w:highlight w:val="yellow"/>
        </w:rPr>
        <w:t>labour</w:t>
      </w:r>
      <w:proofErr w:type="spellEnd"/>
      <w:r w:rsidRPr="00B15BE8">
        <w:rPr>
          <w:rStyle w:val="StyleUnderline"/>
          <w:highlight w:val="yellow"/>
        </w:rPr>
        <w:t xml:space="preserve"> as well as paid wage </w:t>
      </w:r>
      <w:proofErr w:type="spellStart"/>
      <w:r w:rsidRPr="00B15BE8">
        <w:rPr>
          <w:rStyle w:val="StyleUnderline"/>
          <w:highlight w:val="yellow"/>
        </w:rPr>
        <w:t>labour</w:t>
      </w:r>
      <w:proofErr w:type="spellEnd"/>
      <w:r w:rsidRPr="00023AFE">
        <w:rPr>
          <w:rStyle w:val="StyleUnderline"/>
        </w:rPr>
        <w:t>.</w:t>
      </w:r>
      <w:r w:rsidRPr="00A339BE">
        <w:rPr>
          <w:sz w:val="16"/>
        </w:rPr>
        <w:t xml:space="preserve"> I'm not sure I grasped the point in connection with 'race': </w:t>
      </w:r>
      <w:r w:rsidRPr="00023AFE">
        <w:rPr>
          <w:rStyle w:val="StyleUnderline"/>
        </w:rPr>
        <w:t xml:space="preserve">it may be necessary to </w:t>
      </w:r>
      <w:proofErr w:type="spellStart"/>
      <w:r w:rsidRPr="00023AFE">
        <w:rPr>
          <w:rStyle w:val="StyleUnderline"/>
        </w:rPr>
        <w:t>superexploit</w:t>
      </w:r>
      <w:proofErr w:type="spellEnd"/>
      <w:r w:rsidRPr="00023AFE">
        <w:rPr>
          <w:rStyle w:val="StyleUnderline"/>
        </w:rPr>
        <w:t xml:space="preserve"> black people in order to pursue a specific strategy of 'neo-colonialism'</w:t>
      </w:r>
      <w:r w:rsidRPr="00A339BE">
        <w:rPr>
          <w:sz w:val="16"/>
        </w:rPr>
        <w:t xml:space="preserve">?]. </w:t>
      </w:r>
      <w:r w:rsidRPr="00023AFE">
        <w:rPr>
          <w:rStyle w:val="StyleUnderline"/>
        </w:rPr>
        <w:t xml:space="preserve">Class is not just another dimension of difference. It is necessarily related to capitalism, not just a 'subject position', but the source of value itself </w:t>
      </w:r>
      <w:r w:rsidRPr="00A339BE">
        <w:rPr>
          <w:sz w:val="16"/>
        </w:rPr>
        <w:t>[lots to discuss here of course</w:t>
      </w:r>
      <w:r w:rsidRPr="00B15BE8">
        <w:rPr>
          <w:sz w:val="16"/>
          <w:highlight w:val="yellow"/>
        </w:rPr>
        <w:t xml:space="preserve">]. </w:t>
      </w:r>
      <w:r w:rsidRPr="00B15BE8">
        <w:rPr>
          <w:rStyle w:val="Emphasis"/>
          <w:highlight w:val="yellow"/>
        </w:rPr>
        <w:t>It is universal, and the only one which will require revolutionary change to abolish it.</w:t>
      </w:r>
      <w:r w:rsidRPr="00A339BE">
        <w:rPr>
          <w:sz w:val="16"/>
        </w:rPr>
        <w:t xml:space="preserve"> </w:t>
      </w:r>
      <w:r w:rsidRPr="00023AFE">
        <w:rPr>
          <w:rStyle w:val="StyleUnderline"/>
        </w:rPr>
        <w:t xml:space="preserve">Other categories have their importance -- gender is perhaps the most long-standing form of oppression, while racial identity can be the most immediate existentially, as in brutally racist societies -- but </w:t>
      </w:r>
      <w:r w:rsidRPr="00B15BE8">
        <w:rPr>
          <w:rStyle w:val="StyleUnderline"/>
          <w:highlight w:val="yellow"/>
        </w:rPr>
        <w:t>class relations are fundamental to the whole capitalist system, including the state</w:t>
      </w:r>
      <w:r w:rsidRPr="00A339BE">
        <w:rPr>
          <w:sz w:val="16"/>
        </w:rPr>
        <w:t>. It is also one of the more recent and therefore most open to doubt -- '</w:t>
      </w:r>
      <w:r w:rsidRPr="00023AFE">
        <w:rPr>
          <w:rStyle w:val="StyleUnderline"/>
        </w:rPr>
        <w:t xml:space="preserve">a world without class is preeminently imaginable -- indeed, such was the human world for the great majority of our species' time on earth' (quoting </w:t>
      </w:r>
      <w:proofErr w:type="spellStart"/>
      <w:r w:rsidRPr="00023AFE">
        <w:rPr>
          <w:rStyle w:val="StyleUnderline"/>
        </w:rPr>
        <w:t>Kovel</w:t>
      </w:r>
      <w:proofErr w:type="spellEnd"/>
      <w:r w:rsidRPr="00023AFE">
        <w:rPr>
          <w:rStyle w:val="StyleUnderline"/>
        </w:rPr>
        <w:t>,</w:t>
      </w:r>
      <w:r w:rsidRPr="00A339BE">
        <w:rPr>
          <w:sz w:val="16"/>
        </w:rPr>
        <w:t xml:space="preserve"> page 157). </w:t>
      </w:r>
      <w:r w:rsidRPr="00023AFE">
        <w:rPr>
          <w:rStyle w:val="StyleUnderline"/>
        </w:rPr>
        <w:t xml:space="preserve">For </w:t>
      </w:r>
      <w:proofErr w:type="spellStart"/>
      <w:proofErr w:type="gramStart"/>
      <w:r w:rsidRPr="00023AFE">
        <w:rPr>
          <w:rStyle w:val="StyleUnderline"/>
        </w:rPr>
        <w:t>marxists</w:t>
      </w:r>
      <w:proofErr w:type="spellEnd"/>
      <w:proofErr w:type="gramEnd"/>
      <w:r w:rsidRPr="00023AFE">
        <w:rPr>
          <w:rStyle w:val="StyleUnderline"/>
        </w:rPr>
        <w:t xml:space="preserve">, </w:t>
      </w:r>
      <w:r w:rsidRPr="00B15BE8">
        <w:rPr>
          <w:rStyle w:val="StyleUnderline"/>
          <w:b/>
          <w:highlight w:val="yellow"/>
        </w:rPr>
        <w:t>ending class is a prior necessity to ending all other forms of oppression</w:t>
      </w:r>
      <w:r w:rsidRPr="00023AFE">
        <w:rPr>
          <w:rStyle w:val="StyleUnderline"/>
          <w:b/>
        </w:rPr>
        <w:t>.</w:t>
      </w:r>
      <w:r w:rsidRPr="00A339BE">
        <w:rPr>
          <w:sz w:val="16"/>
        </w:rPr>
        <w:t xml:space="preserve"> Recent </w:t>
      </w:r>
      <w:proofErr w:type="spellStart"/>
      <w:proofErr w:type="gramStart"/>
      <w:r w:rsidRPr="00A339BE">
        <w:rPr>
          <w:sz w:val="16"/>
        </w:rPr>
        <w:t>marxist</w:t>
      </w:r>
      <w:proofErr w:type="spellEnd"/>
      <w:proofErr w:type="gramEnd"/>
      <w:r w:rsidRPr="00A339BE">
        <w:rPr>
          <w:sz w:val="16"/>
        </w:rPr>
        <w:t xml:space="preserve"> analysis has focused on the relations between class and other forms of division</w:t>
      </w:r>
      <w:r w:rsidRPr="00516F00">
        <w:rPr>
          <w:rStyle w:val="StyleUnderline"/>
        </w:rPr>
        <w:t xml:space="preserve">. </w:t>
      </w:r>
      <w:r w:rsidRPr="00B15BE8">
        <w:rPr>
          <w:rStyle w:val="StyleUnderline"/>
          <w:highlight w:val="yellow"/>
        </w:rPr>
        <w:t>All social constructs gain their force from the reproduction of capitalism</w:t>
      </w:r>
      <w:r w:rsidRPr="00516F00">
        <w:rPr>
          <w:rStyle w:val="StyleUnderline"/>
        </w:rPr>
        <w:t>. These social forms 'constitute the ways in which oppression is lived/experienced within a class-based system</w:t>
      </w:r>
      <w:r w:rsidRPr="00A339BE">
        <w:rPr>
          <w:sz w:val="16"/>
        </w:rPr>
        <w:t xml:space="preserve">' (158), </w:t>
      </w:r>
      <w:r w:rsidRPr="00516F00">
        <w:rPr>
          <w:rStyle w:val="StyleUnderline"/>
        </w:rPr>
        <w:t xml:space="preserve">and they help to reproduce it. </w:t>
      </w:r>
      <w:r w:rsidRPr="00B15BE8">
        <w:rPr>
          <w:rStyle w:val="StyleUnderline"/>
          <w:highlight w:val="yellow"/>
        </w:rPr>
        <w:t>Class is thus central to exploitative relations of all kinds</w:t>
      </w:r>
      <w:r w:rsidRPr="00D044A3">
        <w:rPr>
          <w:rStyle w:val="StyleUnderline"/>
        </w:rPr>
        <w:t>.</w:t>
      </w:r>
      <w:r w:rsidRPr="00516F00">
        <w:rPr>
          <w:rStyle w:val="StyleUnderline"/>
        </w:rPr>
        <w:t xml:space="preserve"> Personal </w:t>
      </w:r>
      <w:r w:rsidRPr="00516F00">
        <w:rPr>
          <w:rStyle w:val="StyleUnderline"/>
        </w:rPr>
        <w:lastRenderedPageBreak/>
        <w:t xml:space="preserve">experiences, and the categories they generate, are valid, but should not be seen as completely self-explanatory. They must be transcended and traced back to a social and historical context. </w:t>
      </w:r>
      <w:r w:rsidRPr="00B15BE8">
        <w:rPr>
          <w:rStyle w:val="StyleUnderline"/>
          <w:highlight w:val="yellow"/>
        </w:rPr>
        <w:t>Many recent perspectives fail to explain how particular kinds of different have emerged --</w:t>
      </w:r>
      <w:r w:rsidRPr="00516F00">
        <w:rPr>
          <w:rStyle w:val="StyleUnderline"/>
        </w:rPr>
        <w:t xml:space="preserve"> in particular, '"</w:t>
      </w:r>
      <w:r w:rsidRPr="00B15BE8">
        <w:rPr>
          <w:rStyle w:val="StyleUnderline"/>
          <w:highlight w:val="yellow"/>
        </w:rPr>
        <w:t>race" is not an adequate explanatory category on its own'</w:t>
      </w:r>
      <w:r w:rsidRPr="00516F00">
        <w:rPr>
          <w:rStyle w:val="StyleUnderline"/>
        </w:rPr>
        <w:t xml:space="preserve"> </w:t>
      </w:r>
      <w:r w:rsidRPr="00A339BE">
        <w:rPr>
          <w:sz w:val="16"/>
        </w:rPr>
        <w:t xml:space="preserve">(159), </w:t>
      </w:r>
      <w:r w:rsidRPr="00516F00">
        <w:rPr>
          <w:rStyle w:val="StyleUnderline"/>
        </w:rPr>
        <w:t>and focusing on it can obscure 'the actual structure of power and privilege'</w:t>
      </w:r>
      <w:r w:rsidRPr="00A339BE">
        <w:rPr>
          <w:sz w:val="16"/>
        </w:rPr>
        <w:t xml:space="preserve"> (159). 'Race' is not a scientific category anyway, although it persists in popular discourses and even in 'mainstream social sciences' (160). Gilroy is right to renounce it, even though it may weaken historical movements for liberation based on 'race struggles' (160). Instead, race needs to be seen as a construct rooted in underlying structures of power, especially those found in capitalist modes of production and their ideological elements. In this way, specific forms of racism will become more apparent. </w:t>
      </w:r>
      <w:r w:rsidRPr="00516F00">
        <w:rPr>
          <w:rStyle w:val="StyleUnderline"/>
        </w:rPr>
        <w:t xml:space="preserve">Race cannot be subsumed into class, but </w:t>
      </w:r>
      <w:r w:rsidRPr="00B15BE8">
        <w:rPr>
          <w:rStyle w:val="StyleUnderline"/>
          <w:highlight w:val="yellow"/>
        </w:rPr>
        <w:t>racism is only explicable with the development of capitalism</w:t>
      </w:r>
      <w:r w:rsidRPr="00516F00">
        <w:rPr>
          <w:rStyle w:val="StyleUnderline"/>
        </w:rPr>
        <w:t xml:space="preserve"> -- for example, </w:t>
      </w:r>
      <w:r w:rsidRPr="00B15BE8">
        <w:rPr>
          <w:rStyle w:val="StyleUnderline"/>
          <w:highlight w:val="yellow"/>
        </w:rPr>
        <w:t>'Capitalism</w:t>
      </w:r>
      <w:r w:rsidRPr="00516F00">
        <w:rPr>
          <w:rStyle w:val="StyleUnderline"/>
        </w:rPr>
        <w:t xml:space="preserve"> [once] </w:t>
      </w:r>
      <w:r w:rsidRPr="00B15BE8">
        <w:rPr>
          <w:rStyle w:val="StyleUnderline"/>
          <w:highlight w:val="yellow"/>
        </w:rPr>
        <w:t xml:space="preserve">relied on slave </w:t>
      </w:r>
      <w:proofErr w:type="spellStart"/>
      <w:r w:rsidRPr="00B15BE8">
        <w:rPr>
          <w:rStyle w:val="StyleUnderline"/>
          <w:highlight w:val="yellow"/>
        </w:rPr>
        <w:t>labour</w:t>
      </w:r>
      <w:proofErr w:type="spellEnd"/>
      <w:r w:rsidRPr="00B15BE8">
        <w:rPr>
          <w:rStyle w:val="StyleUnderline"/>
          <w:highlight w:val="yellow"/>
        </w:rPr>
        <w:t xml:space="preserve"> and needed an ideological legitimation</w:t>
      </w:r>
      <w:r w:rsidRPr="00A339BE">
        <w:rPr>
          <w:sz w:val="16"/>
        </w:rPr>
        <w:t xml:space="preserve">' (161). </w:t>
      </w:r>
      <w:r w:rsidRPr="00516F00">
        <w:rPr>
          <w:rStyle w:val="StyleUnderline"/>
        </w:rPr>
        <w:t xml:space="preserve">Contemporary race-relations are still best understood as arising from the dynamics of capitalism, and </w:t>
      </w:r>
      <w:r w:rsidRPr="00B15BE8">
        <w:rPr>
          <w:rStyle w:val="StyleUnderline"/>
          <w:b/>
          <w:highlight w:val="yellow"/>
        </w:rPr>
        <w:t>challenging racism must therefore involve challenging capitalism.</w:t>
      </w:r>
      <w:r w:rsidRPr="00B15BE8">
        <w:rPr>
          <w:sz w:val="16"/>
          <w:highlight w:val="yellow"/>
        </w:rPr>
        <w:t xml:space="preserve"> This</w:t>
      </w:r>
      <w:r w:rsidRPr="00A339BE">
        <w:rPr>
          <w:sz w:val="16"/>
        </w:rPr>
        <w:t xml:space="preserve"> would be much more threatening than a politics based on difference </w:t>
      </w:r>
      <w:r w:rsidRPr="00A339BE">
        <w:rPr>
          <w:rStyle w:val="StyleUnderline"/>
        </w:rPr>
        <w:t>alone. Class differences have sharpened, deepened and become fundamental in recent years: it makes even more sense to see capitalism as 'an overarching totality... more universal, more ruthless and more deadly'</w:t>
      </w:r>
      <w:r w:rsidRPr="00A339BE">
        <w:rPr>
          <w:sz w:val="16"/>
        </w:rPr>
        <w:t xml:space="preserve"> (163) </w:t>
      </w:r>
      <w:proofErr w:type="gramStart"/>
      <w:r w:rsidRPr="00A339BE">
        <w:rPr>
          <w:sz w:val="16"/>
        </w:rPr>
        <w:t>The</w:t>
      </w:r>
      <w:proofErr w:type="gramEnd"/>
      <w:r w:rsidRPr="00A339BE">
        <w:rPr>
          <w:sz w:val="16"/>
        </w:rPr>
        <w:t xml:space="preserve"> connections can also be seen if we </w:t>
      </w:r>
      <w:proofErr w:type="spellStart"/>
      <w:r w:rsidRPr="00A339BE">
        <w:rPr>
          <w:sz w:val="16"/>
        </w:rPr>
        <w:t>realise</w:t>
      </w:r>
      <w:proofErr w:type="spellEnd"/>
      <w:r w:rsidRPr="00A339BE">
        <w:rPr>
          <w:sz w:val="16"/>
        </w:rPr>
        <w:t xml:space="preserve"> that </w:t>
      </w:r>
      <w:r w:rsidRPr="00A339BE">
        <w:rPr>
          <w:rStyle w:val="StyleUnderline"/>
        </w:rPr>
        <w:t xml:space="preserve">'the vast majority of the working class consists of women and people of </w:t>
      </w:r>
      <w:proofErr w:type="spellStart"/>
      <w:r w:rsidRPr="00A339BE">
        <w:rPr>
          <w:rStyle w:val="StyleUnderline"/>
        </w:rPr>
        <w:t>colour</w:t>
      </w:r>
      <w:proofErr w:type="spellEnd"/>
      <w:r w:rsidRPr="00A339BE">
        <w:rPr>
          <w:rStyle w:val="StyleUnderline"/>
        </w:rPr>
        <w:t>'</w:t>
      </w:r>
      <w:r w:rsidRPr="00A339BE">
        <w:rPr>
          <w:sz w:val="16"/>
        </w:rPr>
        <w:t xml:space="preserve"> (quoting Foster, page 162). It does not make sense to ignore the class dimension in their experiences and struggles. Indeed, 'a good deal of post-</w:t>
      </w:r>
      <w:proofErr w:type="spellStart"/>
      <w:r w:rsidRPr="00A339BE">
        <w:rPr>
          <w:sz w:val="16"/>
        </w:rPr>
        <w:t>marxist</w:t>
      </w:r>
      <w:proofErr w:type="spellEnd"/>
      <w:r w:rsidRPr="00A339BE">
        <w:rPr>
          <w:sz w:val="16"/>
        </w:rPr>
        <w:t xml:space="preserve"> critique is subtly racist (not to mention essentialist) in so far as it implies that "people of </w:t>
      </w:r>
      <w:proofErr w:type="spellStart"/>
      <w:r w:rsidRPr="00A339BE">
        <w:rPr>
          <w:sz w:val="16"/>
        </w:rPr>
        <w:t>colour</w:t>
      </w:r>
      <w:proofErr w:type="spellEnd"/>
      <w:r w:rsidRPr="00A339BE">
        <w:rPr>
          <w:sz w:val="16"/>
        </w:rPr>
        <w:t xml:space="preserve">" could not possibly be concerned with issues beyond those related to their racial, ethnic, cultural "difference"' (163). It also assumes that 'working class' means 'white'. Radicals may be posturing based on discourses of difference which simply reflect academic politics and a disinterest in economic exploitation outside. As Marx said about the young Hegelians, their battle seems to be about phrases and </w:t>
      </w:r>
      <w:proofErr w:type="spellStart"/>
      <w:r w:rsidRPr="00A339BE">
        <w:rPr>
          <w:sz w:val="16"/>
        </w:rPr>
        <w:t>counterphrases</w:t>
      </w:r>
      <w:proofErr w:type="spellEnd"/>
      <w:r w:rsidRPr="00A339BE">
        <w:rPr>
          <w:sz w:val="16"/>
        </w:rPr>
        <w:t xml:space="preserve">, reflecting their own class positions, while capitalism itself remains </w:t>
      </w:r>
      <w:proofErr w:type="spellStart"/>
      <w:r w:rsidRPr="00A339BE">
        <w:rPr>
          <w:sz w:val="16"/>
        </w:rPr>
        <w:t>uncriticised</w:t>
      </w:r>
      <w:proofErr w:type="spellEnd"/>
      <w:r w:rsidRPr="00A339BE">
        <w:rPr>
          <w:sz w:val="16"/>
        </w:rPr>
        <w:t xml:space="preserve">. </w:t>
      </w:r>
      <w:r w:rsidRPr="00A339BE">
        <w:rPr>
          <w:rStyle w:val="StyleUnderline"/>
        </w:rPr>
        <w:t xml:space="preserve">Really radical positions have been </w:t>
      </w:r>
      <w:proofErr w:type="spellStart"/>
      <w:r w:rsidRPr="00A339BE">
        <w:rPr>
          <w:rStyle w:val="StyleUnderline"/>
        </w:rPr>
        <w:t>marginalised</w:t>
      </w:r>
      <w:proofErr w:type="spellEnd"/>
      <w:r w:rsidRPr="00A339BE">
        <w:rPr>
          <w:rStyle w:val="StyleUnderline"/>
        </w:rPr>
        <w:t xml:space="preserve"> by the academic left who celebrate differences while capitalism increasingly imposes a universality. Marxism should be revived if 'the triumph of </w:t>
      </w:r>
      <w:proofErr w:type="spellStart"/>
      <w:r w:rsidRPr="00A339BE">
        <w:rPr>
          <w:rStyle w:val="StyleUnderline"/>
        </w:rPr>
        <w:t>globalised</w:t>
      </w:r>
      <w:proofErr w:type="spellEnd"/>
      <w:r w:rsidRPr="00A339BE">
        <w:rPr>
          <w:rStyle w:val="StyleUnderline"/>
        </w:rPr>
        <w:t xml:space="preserve"> capitalism and its political bedfellow, neo-liberalism' are to be challenged</w:t>
      </w:r>
      <w:r w:rsidRPr="00A339BE">
        <w:rPr>
          <w:sz w:val="16"/>
        </w:rPr>
        <w:t xml:space="preserve"> (165). Inequalities of wealth and power exceed those in Marx's day</w:t>
      </w:r>
      <w:r w:rsidRPr="00A339BE">
        <w:rPr>
          <w:rStyle w:val="StyleUnderline"/>
        </w:rPr>
        <w:t xml:space="preserve">. </w:t>
      </w:r>
      <w:r w:rsidRPr="00B15BE8">
        <w:rPr>
          <w:rStyle w:val="StyleUnderline"/>
          <w:highlight w:val="yellow"/>
        </w:rPr>
        <w:t xml:space="preserve">Exploitation and oppression need to be understood in modern context, applying </w:t>
      </w:r>
      <w:proofErr w:type="spellStart"/>
      <w:proofErr w:type="gramStart"/>
      <w:r w:rsidRPr="00B15BE8">
        <w:rPr>
          <w:rStyle w:val="StyleUnderline"/>
          <w:highlight w:val="yellow"/>
        </w:rPr>
        <w:t>marxism</w:t>
      </w:r>
      <w:proofErr w:type="spellEnd"/>
      <w:proofErr w:type="gramEnd"/>
      <w:r w:rsidRPr="00A339BE">
        <w:rPr>
          <w:rStyle w:val="StyleUnderline"/>
        </w:rPr>
        <w:t xml:space="preserve"> rather than rejecting it, and proceeding on both theoretical and a more politically engaged basis. It is common experience of exploitation rather than apparent differences that needs investigation.</w:t>
      </w:r>
      <w:r w:rsidRPr="00A339BE">
        <w:rPr>
          <w:sz w:val="16"/>
        </w:rPr>
        <w:t xml:space="preserve"> Of course, </w:t>
      </w:r>
      <w:r w:rsidRPr="00A339BE">
        <w:rPr>
          <w:rStyle w:val="StyleUnderline"/>
        </w:rPr>
        <w:t>the struggles of black people against racism must not be ignored, but it should be traced to class relations. Notions of class may seem outdated, but those found in post-</w:t>
      </w:r>
      <w:proofErr w:type="spellStart"/>
      <w:r w:rsidRPr="00A339BE">
        <w:rPr>
          <w:rStyle w:val="StyleUnderline"/>
        </w:rPr>
        <w:t>marxist</w:t>
      </w:r>
      <w:proofErr w:type="spellEnd"/>
      <w:r w:rsidRPr="00A339BE">
        <w:rPr>
          <w:rStyle w:val="StyleUnderline"/>
        </w:rPr>
        <w:t xml:space="preserve"> analyses are even more so -- '"experience of multiple oppressions no longer requires multiple theories of oppression because corporations multiply oppress</w:t>
      </w:r>
      <w:r w:rsidRPr="00A339BE">
        <w:rPr>
          <w:sz w:val="16"/>
        </w:rPr>
        <w:t xml:space="preserve"> (Starr, 2000)' (167). A common enemy is emerging on a global basis, as seen in </w:t>
      </w:r>
      <w:proofErr w:type="spellStart"/>
      <w:r w:rsidRPr="00A339BE">
        <w:rPr>
          <w:sz w:val="16"/>
        </w:rPr>
        <w:t>globalised</w:t>
      </w:r>
      <w:proofErr w:type="spellEnd"/>
      <w:r w:rsidRPr="00A339BE">
        <w:rPr>
          <w:sz w:val="16"/>
        </w:rPr>
        <w:t xml:space="preserve"> protest movements. A new socialist struggle is required.</w:t>
      </w:r>
    </w:p>
    <w:p w:rsidR="00D91F53" w:rsidRPr="00A33609" w:rsidRDefault="00D91F53" w:rsidP="00D91F53">
      <w:pPr>
        <w:pStyle w:val="Heading4"/>
        <w:contextualSpacing/>
      </w:pPr>
      <w:r w:rsidRPr="00A33609">
        <w:t>Capitalism causes inevitable crises which culminate in genocide and a war against alterity</w:t>
      </w:r>
    </w:p>
    <w:p w:rsidR="00D91F53" w:rsidRPr="00A33609" w:rsidRDefault="00D91F53" w:rsidP="00D91F53">
      <w:pPr>
        <w:contextualSpacing/>
        <w:rPr>
          <w:rStyle w:val="Style13ptBold"/>
        </w:rPr>
      </w:pPr>
      <w:r>
        <w:rPr>
          <w:rStyle w:val="Style13ptBold"/>
        </w:rPr>
        <w:t>Internationalist Perspective</w:t>
      </w:r>
      <w:r w:rsidRPr="00A33609">
        <w:rPr>
          <w:rStyle w:val="Style13ptBold"/>
        </w:rPr>
        <w:t xml:space="preserve"> 2000</w:t>
      </w:r>
    </w:p>
    <w:p w:rsidR="00D91F53" w:rsidRPr="00A33609" w:rsidRDefault="00D91F53" w:rsidP="00D91F53">
      <w:pPr>
        <w:contextualSpacing/>
      </w:pPr>
      <w:r>
        <w:t>(</w:t>
      </w:r>
      <w:r w:rsidRPr="00A33609">
        <w:t xml:space="preserve">Internationalist Perspective 36, </w:t>
      </w:r>
      <w:proofErr w:type="gramStart"/>
      <w:r w:rsidRPr="00A33609">
        <w:t>Winter</w:t>
      </w:r>
      <w:proofErr w:type="gramEnd"/>
      <w:r w:rsidRPr="00A33609">
        <w:t xml:space="preserve"> 2K, Internationalist Perspective, “Capitalism and Genocide,” </w:t>
      </w:r>
      <w:hyperlink r:id="rId6" w:history="1">
        <w:r w:rsidRPr="00A33609">
          <w:rPr>
            <w:rStyle w:val="Hyperlink"/>
          </w:rPr>
          <w:t>http://internationalist-perspective.org/IP/ip-archive/ip-archive.html</w:t>
        </w:r>
      </w:hyperlink>
      <w:r>
        <w:t>)</w:t>
      </w:r>
    </w:p>
    <w:p w:rsidR="00D91F53" w:rsidRPr="00BF17CD" w:rsidRDefault="00D91F53" w:rsidP="00D91F53">
      <w:pPr>
        <w:pStyle w:val="card"/>
        <w:ind w:left="0"/>
        <w:contextualSpacing/>
        <w:rPr>
          <w:rStyle w:val="underline"/>
          <w:b w:val="0"/>
        </w:rPr>
      </w:pPr>
      <w:r w:rsidRPr="00BF17CD">
        <w:rPr>
          <w:sz w:val="16"/>
        </w:rPr>
        <w:t xml:space="preserve">The basis upon which such a pure community is constituted, race, nationality, religion, even a categorization by "class" in the Stalinist world, necessarily means the exclusion of those categories of the population which do not conform to the criteria for inclusion, the embodiments of alterity, even while they inhabit the same geographical space as the members of the pure community. Those excluded, the "races" on the other side of the biological continuum, to use </w:t>
      </w:r>
      <w:proofErr w:type="spellStart"/>
      <w:r w:rsidRPr="00BF17CD">
        <w:rPr>
          <w:sz w:val="16"/>
        </w:rPr>
        <w:t>Foucauldian</w:t>
      </w:r>
      <w:proofErr w:type="spellEnd"/>
      <w:r w:rsidRPr="00BF17CD">
        <w:rPr>
          <w:sz w:val="16"/>
        </w:rPr>
        <w:t xml:space="preserve"> terminology, the </w:t>
      </w:r>
      <w:proofErr w:type="gramStart"/>
      <w:r w:rsidRPr="00BF17CD">
        <w:rPr>
          <w:sz w:val="16"/>
        </w:rPr>
        <w:t>Other</w:t>
      </w:r>
      <w:proofErr w:type="gramEnd"/>
      <w:r w:rsidRPr="00BF17CD">
        <w:rPr>
          <w:sz w:val="16"/>
        </w:rPr>
        <w:t xml:space="preserve">, become alien elements within an otherwise homogeneous world of the pure community. As a threat to its very existence, the role of this </w:t>
      </w:r>
      <w:proofErr w:type="gramStart"/>
      <w:r w:rsidRPr="00BF17CD">
        <w:rPr>
          <w:sz w:val="16"/>
        </w:rPr>
        <w:t>Other</w:t>
      </w:r>
      <w:proofErr w:type="gramEnd"/>
      <w:r w:rsidRPr="00BF17CD">
        <w:rPr>
          <w:sz w:val="16"/>
        </w:rPr>
        <w:t xml:space="preserve"> is to become the scapegoat for the inability of the pure community to provide authentic communal bonds between people, for its abject failure to overcome the alienation that is a hallmark of a reified world. The Jew in Nazi Germany, the Kulak in Stalinist Russia, the Tutsi in Rwanda, Muslims in Bosnia, blacks in the US, the Albanian or the Serb in Kosovo, the Arab in France, the Turk in contemporary Germany, the </w:t>
      </w:r>
      <w:proofErr w:type="spellStart"/>
      <w:r w:rsidRPr="00BF17CD">
        <w:rPr>
          <w:sz w:val="16"/>
        </w:rPr>
        <w:t>Bahai</w:t>
      </w:r>
      <w:proofErr w:type="spellEnd"/>
      <w:r w:rsidRPr="00BF17CD">
        <w:rPr>
          <w:sz w:val="16"/>
        </w:rPr>
        <w:t xml:space="preserve"> in Iran, for example, become the embodiment of alterity, and the target against which the hatred of the members of the pure community is directed.</w:t>
      </w:r>
      <w:r w:rsidRPr="00BF17CD">
        <w:rPr>
          <w:b/>
          <w:sz w:val="16"/>
        </w:rPr>
        <w:t xml:space="preserve"> </w:t>
      </w:r>
      <w:r w:rsidRPr="00BF17CD">
        <w:rPr>
          <w:rStyle w:val="underline"/>
          <w:b w:val="0"/>
          <w:highlight w:val="yellow"/>
        </w:rPr>
        <w:t xml:space="preserve">The more crisis ridden a society becomes, the greater the need to </w:t>
      </w:r>
      <w:r w:rsidRPr="00BF17CD">
        <w:rPr>
          <w:rStyle w:val="underline"/>
          <w:b w:val="0"/>
        </w:rPr>
        <w:t xml:space="preserve">find an appropriate </w:t>
      </w:r>
      <w:r w:rsidRPr="00BF17CD">
        <w:rPr>
          <w:rStyle w:val="underline"/>
          <w:b w:val="0"/>
          <w:highlight w:val="yellow"/>
        </w:rPr>
        <w:t xml:space="preserve">scapegoat; the </w:t>
      </w:r>
      <w:r w:rsidRPr="00BF17CD">
        <w:rPr>
          <w:rStyle w:val="underline"/>
          <w:b w:val="0"/>
          <w:highlight w:val="yellow"/>
        </w:rPr>
        <w:lastRenderedPageBreak/>
        <w:t>more urgent the need for mass mobilization behind the</w:t>
      </w:r>
      <w:r w:rsidRPr="00BF17CD">
        <w:rPr>
          <w:rStyle w:val="underline"/>
          <w:b w:val="0"/>
        </w:rPr>
        <w:t xml:space="preserve"> integral </w:t>
      </w:r>
      <w:r w:rsidRPr="00BF17CD">
        <w:rPr>
          <w:rStyle w:val="underline"/>
          <w:b w:val="0"/>
          <w:highlight w:val="yellow"/>
        </w:rPr>
        <w:t>state</w:t>
      </w:r>
      <w:r w:rsidRPr="00BF17CD">
        <w:rPr>
          <w:rStyle w:val="underline"/>
          <w:b w:val="0"/>
        </w:rPr>
        <w:t xml:space="preserve">, the more imperious the need </w:t>
      </w:r>
      <w:r w:rsidRPr="00BF17CD">
        <w:rPr>
          <w:rStyle w:val="underline"/>
          <w:b w:val="0"/>
          <w:highlight w:val="yellow"/>
        </w:rPr>
        <w:t xml:space="preserve">to focus rage against the </w:t>
      </w:r>
      <w:proofErr w:type="gramStart"/>
      <w:r w:rsidRPr="00BF17CD">
        <w:rPr>
          <w:rStyle w:val="underline"/>
          <w:b w:val="0"/>
          <w:highlight w:val="yellow"/>
        </w:rPr>
        <w:t>Other</w:t>
      </w:r>
      <w:proofErr w:type="gramEnd"/>
      <w:r w:rsidRPr="00BF17CD">
        <w:rPr>
          <w:b/>
          <w:sz w:val="16"/>
          <w:highlight w:val="yellow"/>
        </w:rPr>
        <w:t xml:space="preserve">. </w:t>
      </w:r>
      <w:r w:rsidRPr="00BF17CD">
        <w:rPr>
          <w:rStyle w:val="underline"/>
          <w:b w:val="0"/>
          <w:highlight w:val="yellow"/>
        </w:rPr>
        <w:t>In an extreme situation</w:t>
      </w:r>
      <w:r w:rsidRPr="00BF17CD">
        <w:rPr>
          <w:rStyle w:val="underline"/>
          <w:b w:val="0"/>
        </w:rPr>
        <w:t xml:space="preserve"> of social crisis and political turmoil, </w:t>
      </w:r>
      <w:r w:rsidRPr="00BF17CD">
        <w:rPr>
          <w:rStyle w:val="underline"/>
          <w:b w:val="0"/>
          <w:highlight w:val="yellow"/>
        </w:rPr>
        <w:t xml:space="preserve">the demonization and victimization of the </w:t>
      </w:r>
      <w:proofErr w:type="gramStart"/>
      <w:r w:rsidRPr="00BF17CD">
        <w:rPr>
          <w:rStyle w:val="underline"/>
          <w:b w:val="0"/>
          <w:highlight w:val="yellow"/>
        </w:rPr>
        <w:t>Other</w:t>
      </w:r>
      <w:proofErr w:type="gramEnd"/>
      <w:r w:rsidRPr="00BF17CD">
        <w:rPr>
          <w:rStyle w:val="underline"/>
          <w:b w:val="0"/>
          <w:highlight w:val="yellow"/>
        </w:rPr>
        <w:t xml:space="preserve"> can lead to</w:t>
      </w:r>
      <w:r w:rsidRPr="00BF17CD">
        <w:rPr>
          <w:b/>
          <w:sz w:val="16"/>
        </w:rPr>
        <w:t xml:space="preserve"> </w:t>
      </w:r>
      <w:r w:rsidRPr="00BF17CD">
        <w:rPr>
          <w:sz w:val="16"/>
        </w:rPr>
        <w:t>his (</w:t>
      </w:r>
      <w:r w:rsidRPr="00BF17CD">
        <w:rPr>
          <w:rStyle w:val="underline"/>
          <w:b w:val="0"/>
          <w:highlight w:val="yellow"/>
        </w:rPr>
        <w:t>mass) murder</w:t>
      </w:r>
      <w:r w:rsidRPr="00BF17CD">
        <w:rPr>
          <w:b/>
          <w:sz w:val="16"/>
          <w:highlight w:val="yellow"/>
        </w:rPr>
        <w:t xml:space="preserve">. </w:t>
      </w:r>
      <w:r w:rsidRPr="00BF17CD">
        <w:rPr>
          <w:rStyle w:val="underline"/>
          <w:b w:val="0"/>
          <w:highlight w:val="yellow"/>
        </w:rPr>
        <w:t>In the absence of a working class conscious of its historic task</w:t>
      </w:r>
      <w:r w:rsidRPr="00BF17CD">
        <w:rPr>
          <w:rStyle w:val="underline"/>
          <w:b w:val="0"/>
        </w:rPr>
        <w:t xml:space="preserve"> and possibilities, </w:t>
      </w:r>
      <w:r w:rsidRPr="00BF17CD">
        <w:rPr>
          <w:rStyle w:val="underline"/>
          <w:b w:val="0"/>
          <w:highlight w:val="yellow"/>
        </w:rPr>
        <w:t>this hatred of alterity</w:t>
      </w:r>
      <w:r w:rsidRPr="00BF17CD">
        <w:rPr>
          <w:rStyle w:val="underline"/>
          <w:b w:val="0"/>
        </w:rPr>
        <w:t xml:space="preserve"> which permits capital to mobilize the population in defense of the pure community, </w:t>
      </w:r>
      <w:r w:rsidRPr="00BF17CD">
        <w:rPr>
          <w:rStyle w:val="underline"/>
          <w:b w:val="0"/>
          <w:highlight w:val="yellow"/>
        </w:rPr>
        <w:t>can become its own impetus to genocide</w:t>
      </w:r>
      <w:r w:rsidRPr="00BF17CD">
        <w:rPr>
          <w:rStyle w:val="underline"/>
          <w:b w:val="0"/>
        </w:rPr>
        <w:t xml:space="preserve">. The </w:t>
      </w:r>
      <w:r w:rsidRPr="00BF17CD">
        <w:rPr>
          <w:rStyle w:val="underline"/>
          <w:b w:val="0"/>
          <w:highlight w:val="yellow"/>
        </w:rPr>
        <w:t>immanent tendencies of the capitalist mode of production</w:t>
      </w:r>
      <w:r w:rsidRPr="00BF17CD">
        <w:rPr>
          <w:rStyle w:val="underline"/>
          <w:b w:val="0"/>
        </w:rPr>
        <w:t xml:space="preserve"> which propel it towards a catastrophic economic crisis, </w:t>
      </w:r>
      <w:r w:rsidRPr="00BF17CD">
        <w:rPr>
          <w:rStyle w:val="underline"/>
          <w:b w:val="0"/>
          <w:highlight w:val="yellow"/>
        </w:rPr>
        <w:t>also drive it towards mass murder and genocide</w:t>
      </w:r>
      <w:r w:rsidRPr="00BF17CD">
        <w:rPr>
          <w:b/>
          <w:sz w:val="16"/>
        </w:rPr>
        <w:t xml:space="preserve">. </w:t>
      </w:r>
      <w:r w:rsidRPr="00BF17CD">
        <w:rPr>
          <w:sz w:val="16"/>
        </w:rPr>
        <w:t>In that sense,</w:t>
      </w:r>
      <w:r w:rsidRPr="00BF17CD">
        <w:rPr>
          <w:b/>
          <w:sz w:val="16"/>
        </w:rPr>
        <w:t xml:space="preserve"> </w:t>
      </w:r>
      <w:r w:rsidRPr="00BF17CD">
        <w:rPr>
          <w:rStyle w:val="underline"/>
          <w:b w:val="0"/>
          <w:highlight w:val="yellow"/>
        </w:rPr>
        <w:t>the death-world</w:t>
      </w:r>
      <w:r w:rsidRPr="00BF17CD">
        <w:rPr>
          <w:sz w:val="16"/>
        </w:rPr>
        <w:t xml:space="preserve">, and the prospect of an </w:t>
      </w:r>
      <w:proofErr w:type="spellStart"/>
      <w:r w:rsidRPr="00BF17CD">
        <w:rPr>
          <w:sz w:val="16"/>
        </w:rPr>
        <w:t>Endzeit</w:t>
      </w:r>
      <w:proofErr w:type="spellEnd"/>
      <w:r w:rsidRPr="00BF17CD">
        <w:rPr>
          <w:b/>
          <w:sz w:val="16"/>
        </w:rPr>
        <w:t xml:space="preserve"> </w:t>
      </w:r>
      <w:r w:rsidRPr="00BF17CD">
        <w:rPr>
          <w:rStyle w:val="underline"/>
          <w:b w:val="0"/>
          <w:highlight w:val="yellow"/>
        </w:rPr>
        <w:t>cannot be separated from the continued existence of humanity's subordination to the law</w:t>
      </w:r>
      <w:r w:rsidRPr="00BF17CD">
        <w:rPr>
          <w:rStyle w:val="underline"/>
          <w:b w:val="0"/>
        </w:rPr>
        <w:t xml:space="preserve"> of value</w:t>
      </w:r>
      <w:r w:rsidRPr="00BF17CD">
        <w:rPr>
          <w:b/>
          <w:sz w:val="16"/>
        </w:rPr>
        <w:t xml:space="preserve">. </w:t>
      </w:r>
      <w:r w:rsidRPr="00BF17CD">
        <w:rPr>
          <w:rStyle w:val="underline"/>
          <w:b w:val="0"/>
        </w:rPr>
        <w:t>Reification</w:t>
      </w:r>
      <w:r w:rsidRPr="00BF17CD">
        <w:rPr>
          <w:sz w:val="16"/>
        </w:rPr>
        <w:t>, the overmanned world,</w:t>
      </w:r>
      <w:r w:rsidRPr="00BF17CD">
        <w:rPr>
          <w:b/>
          <w:sz w:val="16"/>
        </w:rPr>
        <w:t xml:space="preserve"> </w:t>
      </w:r>
      <w:r w:rsidRPr="00BF17CD">
        <w:rPr>
          <w:rStyle w:val="underline"/>
          <w:b w:val="0"/>
          <w:highlight w:val="yellow"/>
        </w:rPr>
        <w:t>bio-politics, state racism</w:t>
      </w:r>
      <w:r w:rsidRPr="00BF17CD">
        <w:rPr>
          <w:b/>
          <w:sz w:val="16"/>
          <w:highlight w:val="yellow"/>
        </w:rPr>
        <w:t>,</w:t>
      </w:r>
      <w:r w:rsidRPr="00BF17CD">
        <w:rPr>
          <w:b/>
          <w:sz w:val="16"/>
        </w:rPr>
        <w:t xml:space="preserve"> </w:t>
      </w:r>
      <w:r w:rsidRPr="00BF17CD">
        <w:rPr>
          <w:rStyle w:val="underline"/>
          <w:b w:val="0"/>
        </w:rPr>
        <w:t xml:space="preserve">the constitution of a pure community directed against alterity, </w:t>
      </w:r>
      <w:r w:rsidRPr="00BF17CD">
        <w:rPr>
          <w:rStyle w:val="underline"/>
          <w:b w:val="0"/>
          <w:highlight w:val="yellow"/>
        </w:rPr>
        <w:t xml:space="preserve">each of them features of </w:t>
      </w:r>
      <w:r w:rsidRPr="00BF17CD">
        <w:rPr>
          <w:rStyle w:val="underline"/>
          <w:b w:val="0"/>
        </w:rPr>
        <w:t xml:space="preserve">the </w:t>
      </w:r>
      <w:r w:rsidRPr="00BF17CD">
        <w:rPr>
          <w:rStyle w:val="underline"/>
          <w:b w:val="0"/>
          <w:highlight w:val="yellow"/>
        </w:rPr>
        <w:t>economic</w:t>
      </w:r>
      <w:r w:rsidRPr="00BF17CD">
        <w:rPr>
          <w:rStyle w:val="underline"/>
          <w:b w:val="0"/>
        </w:rPr>
        <w:t xml:space="preserve"> and ideological topography of the real </w:t>
      </w:r>
      <w:r w:rsidRPr="00BF17CD">
        <w:rPr>
          <w:rStyle w:val="underline"/>
          <w:b w:val="0"/>
          <w:highlight w:val="yellow"/>
        </w:rPr>
        <w:t xml:space="preserve">domination of capital, create </w:t>
      </w:r>
      <w:r w:rsidRPr="00BF17CD">
        <w:rPr>
          <w:rStyle w:val="underline"/>
          <w:b w:val="0"/>
        </w:rPr>
        <w:t xml:space="preserve">the possibility and </w:t>
      </w:r>
      <w:r w:rsidRPr="00BF17CD">
        <w:rPr>
          <w:rStyle w:val="underline"/>
          <w:b w:val="0"/>
          <w:highlight w:val="yellow"/>
        </w:rPr>
        <w:t>the need for genocide</w:t>
      </w:r>
      <w:r w:rsidRPr="00BF17CD">
        <w:rPr>
          <w:b/>
          <w:sz w:val="16"/>
        </w:rPr>
        <w:t xml:space="preserve">. </w:t>
      </w:r>
      <w:r w:rsidRPr="00BF17CD">
        <w:rPr>
          <w:rStyle w:val="underline"/>
          <w:b w:val="0"/>
        </w:rPr>
        <w:t xml:space="preserve">We should have no doubt that </w:t>
      </w:r>
      <w:r w:rsidRPr="00BF17CD">
        <w:rPr>
          <w:rStyle w:val="underline"/>
          <w:b w:val="0"/>
          <w:highlight w:val="yellow"/>
        </w:rPr>
        <w:t>the survival of capitalism</w:t>
      </w:r>
      <w:r w:rsidRPr="00BF17CD">
        <w:rPr>
          <w:rStyle w:val="underline"/>
          <w:b w:val="0"/>
        </w:rPr>
        <w:t xml:space="preserve"> into this new </w:t>
      </w:r>
      <w:proofErr w:type="spellStart"/>
      <w:r w:rsidRPr="00BF17CD">
        <w:rPr>
          <w:rStyle w:val="underline"/>
          <w:b w:val="0"/>
        </w:rPr>
        <w:t>millenium</w:t>
      </w:r>
      <w:proofErr w:type="spellEnd"/>
      <w:r w:rsidRPr="00BF17CD">
        <w:rPr>
          <w:rStyle w:val="underline"/>
          <w:b w:val="0"/>
        </w:rPr>
        <w:t xml:space="preserve"> </w:t>
      </w:r>
      <w:r w:rsidRPr="00BF17CD">
        <w:rPr>
          <w:rStyle w:val="underline"/>
          <w:b w:val="0"/>
          <w:highlight w:val="yellow"/>
        </w:rPr>
        <w:t>will entail more and more frequent recourse to mass murder.</w:t>
      </w:r>
    </w:p>
    <w:p w:rsidR="00D91F53" w:rsidRDefault="00D91F53" w:rsidP="00D91F53">
      <w:pPr>
        <w:rPr>
          <w:sz w:val="16"/>
        </w:rPr>
      </w:pPr>
    </w:p>
    <w:p w:rsidR="00D91F53" w:rsidRPr="000A3CE7" w:rsidRDefault="00D91F53" w:rsidP="00D91F53">
      <w:pPr>
        <w:pStyle w:val="Heading4"/>
      </w:pPr>
      <w:r>
        <w:t>The alt is to adopt a historical materialist approach that acknowledges that racial and gender difference is rooted in the capitalist system of exploitation.</w:t>
      </w:r>
    </w:p>
    <w:p w:rsidR="00D91F53" w:rsidRPr="005A0025" w:rsidRDefault="00D91F53" w:rsidP="00D91F53">
      <w:pPr>
        <w:rPr>
          <w:sz w:val="16"/>
          <w:szCs w:val="16"/>
        </w:rPr>
      </w:pPr>
      <w:proofErr w:type="spellStart"/>
      <w:r w:rsidRPr="005A0025">
        <w:rPr>
          <w:rStyle w:val="Style13ptBold"/>
        </w:rPr>
        <w:t>Scatamburlo-D’Annibal</w:t>
      </w:r>
      <w:r>
        <w:rPr>
          <w:rStyle w:val="Style13ptBold"/>
        </w:rPr>
        <w:t>e</w:t>
      </w:r>
      <w:proofErr w:type="spellEnd"/>
      <w:r>
        <w:rPr>
          <w:rStyle w:val="Style13ptBold"/>
        </w:rPr>
        <w:t xml:space="preserve"> and </w:t>
      </w:r>
      <w:proofErr w:type="spellStart"/>
      <w:r>
        <w:rPr>
          <w:rStyle w:val="Style13ptBold"/>
        </w:rPr>
        <w:t>McLauren</w:t>
      </w:r>
      <w:proofErr w:type="spellEnd"/>
      <w:r>
        <w:rPr>
          <w:rStyle w:val="Style13ptBold"/>
        </w:rPr>
        <w:t xml:space="preserve"> 03</w:t>
      </w:r>
      <w:r w:rsidRPr="005A0025">
        <w:rPr>
          <w:sz w:val="16"/>
          <w:szCs w:val="16"/>
        </w:rPr>
        <w:t>, V. and Peter McLaren, “The Strategic Centrality of Class in the Politics of ‘Race’ and ‘Difference’”, UCLA, 2003, http://pages.gseis.ucla.edu/faculty/mclaren/mclaren%20and%20valerie.pdf</w:t>
      </w:r>
    </w:p>
    <w:p w:rsidR="00D91F53" w:rsidRPr="000A3CE7" w:rsidRDefault="00D91F53" w:rsidP="00D91F53">
      <w:pPr>
        <w:rPr>
          <w:sz w:val="16"/>
        </w:rPr>
      </w:pPr>
      <w:r w:rsidRPr="00B15BE8">
        <w:rPr>
          <w:rStyle w:val="StyleUnderline"/>
          <w:highlight w:val="yellow"/>
        </w:rPr>
        <w:t>A historical materialist approach adopts the imperative that categories of difference are</w:t>
      </w:r>
      <w:r w:rsidRPr="00113252">
        <w:rPr>
          <w:rStyle w:val="StyleUnderline"/>
        </w:rPr>
        <w:t xml:space="preserve"> social/political constructs that are often encoded in dominant ideological formations and that they often play a role in "moral" and "legal" state-mediated forms of ruling. </w:t>
      </w:r>
      <w:r w:rsidRPr="00B15BE8">
        <w:rPr>
          <w:rStyle w:val="StyleUnderline"/>
          <w:highlight w:val="yellow"/>
        </w:rPr>
        <w:t>It</w:t>
      </w:r>
      <w:r w:rsidRPr="00113252">
        <w:rPr>
          <w:rStyle w:val="StyleUnderline"/>
        </w:rPr>
        <w:t xml:space="preserve"> also </w:t>
      </w:r>
      <w:r w:rsidRPr="00B15BE8">
        <w:rPr>
          <w:rStyle w:val="StyleUnderline"/>
          <w:highlight w:val="yellow"/>
        </w:rPr>
        <w:t>acknowledges the "material" force of ideologies</w:t>
      </w:r>
      <w:r w:rsidRPr="00113252">
        <w:rPr>
          <w:rStyle w:val="StyleUnderline"/>
        </w:rPr>
        <w:t xml:space="preserve">—particularly racist ideologies—that assign separate cultural and/or biological essences to different segments of the population that, in turn, </w:t>
      </w:r>
      <w:r w:rsidRPr="00B15BE8">
        <w:rPr>
          <w:rStyle w:val="StyleUnderline"/>
          <w:highlight w:val="yellow"/>
        </w:rPr>
        <w:t>serve to reinforce</w:t>
      </w:r>
      <w:r w:rsidRPr="00113252">
        <w:rPr>
          <w:rStyle w:val="StyleUnderline"/>
        </w:rPr>
        <w:t xml:space="preserve"> and rationalize </w:t>
      </w:r>
      <w:r w:rsidRPr="00B15BE8">
        <w:rPr>
          <w:rStyle w:val="StyleUnderline"/>
          <w:highlight w:val="yellow"/>
        </w:rPr>
        <w:t>existing relations of power</w:t>
      </w:r>
      <w:r w:rsidRPr="00113252">
        <w:rPr>
          <w:rStyle w:val="StyleUnderline"/>
        </w:rPr>
        <w:t xml:space="preserve">. </w:t>
      </w:r>
      <w:r w:rsidRPr="000A3CE7">
        <w:rPr>
          <w:sz w:val="16"/>
        </w:rPr>
        <w:t xml:space="preserve">But more than this, </w:t>
      </w:r>
      <w:r w:rsidRPr="00113252">
        <w:rPr>
          <w:rStyle w:val="StyleUnderline"/>
        </w:rPr>
        <w:t xml:space="preserve">a </w:t>
      </w:r>
      <w:r w:rsidRPr="00B15BE8">
        <w:rPr>
          <w:rStyle w:val="StyleUnderline"/>
          <w:highlight w:val="yellow"/>
        </w:rPr>
        <w:t>historical materialist understanding foregrounds</w:t>
      </w:r>
      <w:r w:rsidRPr="00113252">
        <w:rPr>
          <w:rStyle w:val="StyleUnderline"/>
        </w:rPr>
        <w:t xml:space="preserve"> the manner in which differ- </w:t>
      </w:r>
      <w:proofErr w:type="spellStart"/>
      <w:r w:rsidRPr="00113252">
        <w:rPr>
          <w:rStyle w:val="StyleUnderline"/>
        </w:rPr>
        <w:t>ence</w:t>
      </w:r>
      <w:proofErr w:type="spellEnd"/>
      <w:r w:rsidRPr="00113252">
        <w:rPr>
          <w:rStyle w:val="StyleUnderline"/>
        </w:rPr>
        <w:t xml:space="preserve"> is central to </w:t>
      </w:r>
      <w:r w:rsidRPr="00B15BE8">
        <w:rPr>
          <w:rStyle w:val="StyleUnderline"/>
          <w:highlight w:val="yellow"/>
        </w:rPr>
        <w:t>the exploitative production</w:t>
      </w:r>
      <w:r w:rsidRPr="00113252">
        <w:rPr>
          <w:rStyle w:val="StyleUnderline"/>
        </w:rPr>
        <w:t xml:space="preserve">/reproduction dialectic </w:t>
      </w:r>
      <w:r w:rsidRPr="00B15BE8">
        <w:rPr>
          <w:rStyle w:val="StyleUnderline"/>
          <w:highlight w:val="yellow"/>
        </w:rPr>
        <w:t>of capital,</w:t>
      </w:r>
      <w:r w:rsidRPr="00113252">
        <w:rPr>
          <w:rStyle w:val="StyleUnderline"/>
        </w:rPr>
        <w:t xml:space="preserve"> its labor organization and processes, and the way labor is valued and </w:t>
      </w:r>
      <w:proofErr w:type="spellStart"/>
      <w:r w:rsidRPr="00113252">
        <w:rPr>
          <w:rStyle w:val="StyleUnderline"/>
        </w:rPr>
        <w:t>enumer</w:t>
      </w:r>
      <w:proofErr w:type="spellEnd"/>
      <w:r w:rsidRPr="00113252">
        <w:rPr>
          <w:rStyle w:val="StyleUnderline"/>
        </w:rPr>
        <w:t xml:space="preserve">- </w:t>
      </w:r>
      <w:proofErr w:type="spellStart"/>
      <w:r w:rsidRPr="00113252">
        <w:rPr>
          <w:rStyle w:val="StyleUnderline"/>
        </w:rPr>
        <w:t>ated</w:t>
      </w:r>
      <w:proofErr w:type="spellEnd"/>
      <w:r w:rsidRPr="000A3CE7">
        <w:rPr>
          <w:rStyle w:val="StyleUnderline"/>
        </w:rPr>
        <w:t xml:space="preserve">. The real problem is the internal or dialectical relation that exists between capital and labor within the capitalist production process itself—a social </w:t>
      </w:r>
      <w:proofErr w:type="spellStart"/>
      <w:r w:rsidRPr="000A3CE7">
        <w:rPr>
          <w:rStyle w:val="StyleUnderline"/>
        </w:rPr>
        <w:t>rela-tion</w:t>
      </w:r>
      <w:proofErr w:type="spellEnd"/>
      <w:r w:rsidRPr="000A3CE7">
        <w:rPr>
          <w:rStyle w:val="StyleUnderline"/>
        </w:rPr>
        <w:t xml:space="preserve"> in which capitalism is intransigently rooted. This social relation—essential or fundamental to the production of abstract labor—deals with how already existing value is preserved and surplus value is created.</w:t>
      </w:r>
      <w:r w:rsidRPr="000A3CE7">
        <w:rPr>
          <w:sz w:val="16"/>
        </w:rPr>
        <w:t xml:space="preserve"> If, for example, the process of actual exploitation and the accumulation of surplus value are to be seen as a state of constant manipulation and as a realization process of con- </w:t>
      </w:r>
      <w:proofErr w:type="spellStart"/>
      <w:r w:rsidRPr="000A3CE7">
        <w:rPr>
          <w:sz w:val="16"/>
        </w:rPr>
        <w:t>crete</w:t>
      </w:r>
      <w:proofErr w:type="spellEnd"/>
      <w:r w:rsidRPr="000A3CE7">
        <w:rPr>
          <w:sz w:val="16"/>
        </w:rPr>
        <w:t xml:space="preserve"> labor in actual labor time—within a given cost-production system and a labor market—</w:t>
      </w:r>
      <w:r w:rsidRPr="00B15BE8">
        <w:rPr>
          <w:rStyle w:val="Emphasis"/>
          <w:highlight w:val="yellow"/>
        </w:rPr>
        <w:t>we cannot underestimate the ways in which difference—racial as well as gender difference—is encapsulated in the production/reproduction dialectic of capital.</w:t>
      </w:r>
      <w:r w:rsidRPr="000A3CE7">
        <w:rPr>
          <w:rStyle w:val="StyleUnderline"/>
        </w:rPr>
        <w:t xml:space="preserve"> It is this relationship that is mainly responsible for the </w:t>
      </w:r>
      <w:proofErr w:type="spellStart"/>
      <w:r w:rsidRPr="000A3CE7">
        <w:rPr>
          <w:rStyle w:val="StyleUnderline"/>
        </w:rPr>
        <w:t>ineq</w:t>
      </w:r>
      <w:proofErr w:type="spellEnd"/>
      <w:r w:rsidRPr="000A3CE7">
        <w:rPr>
          <w:rStyle w:val="StyleUnderline"/>
        </w:rPr>
        <w:t xml:space="preserve">- </w:t>
      </w:r>
      <w:proofErr w:type="spellStart"/>
      <w:r w:rsidRPr="000A3CE7">
        <w:rPr>
          <w:rStyle w:val="StyleUnderline"/>
        </w:rPr>
        <w:t>uitable</w:t>
      </w:r>
      <w:proofErr w:type="spellEnd"/>
      <w:r w:rsidRPr="000A3CE7">
        <w:rPr>
          <w:rStyle w:val="StyleUnderline"/>
        </w:rPr>
        <w:t xml:space="preserve"> and unjust distribution of resources. Hence, </w:t>
      </w:r>
      <w:r w:rsidRPr="00B15BE8">
        <w:rPr>
          <w:rStyle w:val="StyleUnderline"/>
          <w:highlight w:val="yellow"/>
        </w:rPr>
        <w:t>we applaud</w:t>
      </w:r>
      <w:r w:rsidRPr="000A3CE7">
        <w:rPr>
          <w:rStyle w:val="StyleUnderline"/>
        </w:rPr>
        <w:t xml:space="preserve"> E. San Juan's goal of racial/ethnic </w:t>
      </w:r>
      <w:r w:rsidRPr="00B15BE8">
        <w:rPr>
          <w:rStyle w:val="StyleUnderline"/>
          <w:highlight w:val="yellow"/>
        </w:rPr>
        <w:t>semiotics that is "committed to the elimination of the hegemonic discourse of race</w:t>
      </w:r>
      <w:r w:rsidRPr="000A3CE7">
        <w:rPr>
          <w:rStyle w:val="StyleUnderline"/>
        </w:rPr>
        <w:t xml:space="preserve"> in which peoples o</w:t>
      </w:r>
      <w:r>
        <w:rPr>
          <w:rStyle w:val="StyleUnderline"/>
        </w:rPr>
        <w:t>f color are produced and repro</w:t>
      </w:r>
      <w:r w:rsidRPr="000A3CE7">
        <w:rPr>
          <w:rStyle w:val="StyleUnderline"/>
        </w:rPr>
        <w:t>duced daily for exploitation and oppression under the banner of individualized freedom and pluralist, liberal democracy"</w:t>
      </w:r>
      <w:r w:rsidRPr="000A3CE7">
        <w:rPr>
          <w:sz w:val="16"/>
        </w:rPr>
        <w:t xml:space="preserve"> (1992, p. 96).</w:t>
      </w:r>
    </w:p>
    <w:p w:rsidR="00D91F53" w:rsidRDefault="00D91F53" w:rsidP="00D91F53">
      <w:pPr>
        <w:pStyle w:val="Heading2"/>
      </w:pPr>
      <w:r>
        <w:lastRenderedPageBreak/>
        <w:t>Links</w:t>
      </w:r>
    </w:p>
    <w:p w:rsidR="00D91F53" w:rsidRDefault="00D91F53" w:rsidP="00D91F53">
      <w:pPr>
        <w:pStyle w:val="Heading3"/>
      </w:pPr>
      <w:r>
        <w:lastRenderedPageBreak/>
        <w:t>Biometrics</w:t>
      </w:r>
    </w:p>
    <w:p w:rsidR="00D91F53" w:rsidRPr="005211A0" w:rsidRDefault="00D91F53" w:rsidP="00D91F53">
      <w:pPr>
        <w:pStyle w:val="Heading4"/>
        <w:rPr>
          <w:rStyle w:val="Style13ptBold"/>
          <w:b/>
        </w:rPr>
      </w:pPr>
      <w:r w:rsidRPr="005211A0">
        <w:rPr>
          <w:rStyle w:val="Style13ptBold"/>
          <w:b/>
        </w:rPr>
        <w:t>Biometrics are a tool of capitalism – recognition is a prerequisite to address neoliberal reformism and the language of capitalism</w:t>
      </w:r>
    </w:p>
    <w:p w:rsidR="00D91F53" w:rsidRPr="00A5756C" w:rsidRDefault="00D91F53" w:rsidP="00D91F53">
      <w:pPr>
        <w:rPr>
          <w:rStyle w:val="Style13ptBold"/>
        </w:rPr>
      </w:pPr>
      <w:r w:rsidRPr="00A5756C">
        <w:rPr>
          <w:rStyle w:val="Style13ptBold"/>
        </w:rPr>
        <w:t xml:space="preserve">Harris and </w:t>
      </w:r>
      <w:proofErr w:type="spellStart"/>
      <w:r w:rsidRPr="00A5756C">
        <w:rPr>
          <w:rStyle w:val="Style13ptBold"/>
        </w:rPr>
        <w:t>Pendakur</w:t>
      </w:r>
      <w:proofErr w:type="spellEnd"/>
      <w:r w:rsidRPr="00A5756C">
        <w:rPr>
          <w:rStyle w:val="Style13ptBold"/>
        </w:rPr>
        <w:t xml:space="preserve"> 2 </w:t>
      </w:r>
      <w:r w:rsidRPr="00A5756C">
        <w:rPr>
          <w:rStyle w:val="Style13ptBold"/>
          <w:b w:val="0"/>
          <w:sz w:val="16"/>
          <w:szCs w:val="16"/>
        </w:rPr>
        <w:t>[</w:t>
      </w:r>
      <w:proofErr w:type="spellStart"/>
      <w:r w:rsidRPr="00A5756C">
        <w:rPr>
          <w:rStyle w:val="Style13ptBold"/>
          <w:b w:val="0"/>
          <w:sz w:val="16"/>
          <w:szCs w:val="16"/>
        </w:rPr>
        <w:t>Manjunath</w:t>
      </w:r>
      <w:proofErr w:type="spellEnd"/>
      <w:r w:rsidRPr="00A5756C">
        <w:rPr>
          <w:rStyle w:val="Style13ptBold"/>
          <w:b w:val="0"/>
          <w:sz w:val="16"/>
          <w:szCs w:val="16"/>
        </w:rPr>
        <w:t xml:space="preserve"> </w:t>
      </w:r>
      <w:proofErr w:type="spellStart"/>
      <w:r w:rsidRPr="00A5756C">
        <w:rPr>
          <w:rStyle w:val="Style13ptBold"/>
          <w:b w:val="0"/>
          <w:sz w:val="16"/>
          <w:szCs w:val="16"/>
        </w:rPr>
        <w:t>Pendakur</w:t>
      </w:r>
      <w:proofErr w:type="spellEnd"/>
      <w:r w:rsidRPr="00A5756C">
        <w:rPr>
          <w:rStyle w:val="Style13ptBold"/>
          <w:b w:val="0"/>
          <w:sz w:val="16"/>
          <w:szCs w:val="16"/>
        </w:rPr>
        <w:t xml:space="preserve">, PhD @ Simon Fraser, Professor of Political Economy of the Media @ FAU, specialization in the political economy of communications; Roma M. Harris, professor of information and media studies @ Western; “Citizenship and Participation in the Information Age” </w:t>
      </w:r>
      <w:proofErr w:type="spellStart"/>
      <w:r w:rsidRPr="00A5756C">
        <w:rPr>
          <w:rStyle w:val="Style13ptBold"/>
          <w:b w:val="0"/>
          <w:sz w:val="16"/>
          <w:szCs w:val="16"/>
        </w:rPr>
        <w:t>pg</w:t>
      </w:r>
      <w:proofErr w:type="spellEnd"/>
      <w:r w:rsidRPr="00A5756C">
        <w:rPr>
          <w:rStyle w:val="Style13ptBold"/>
          <w:b w:val="0"/>
          <w:sz w:val="16"/>
          <w:szCs w:val="16"/>
        </w:rPr>
        <w:t xml:space="preserve"> 99-100; University of Toronto Press; 2002; accessed 08/01/2015; google books.]</w:t>
      </w:r>
    </w:p>
    <w:p w:rsidR="00D91F53" w:rsidRPr="00B15BE8" w:rsidRDefault="00D91F53" w:rsidP="00D91F53">
      <w:pPr>
        <w:rPr>
          <w:u w:val="single"/>
        </w:rPr>
      </w:pPr>
      <w:r w:rsidRPr="005211A0">
        <w:rPr>
          <w:sz w:val="16"/>
        </w:rPr>
        <w:t xml:space="preserve">In this brief overview of two biometric programs it is evident that </w:t>
      </w:r>
      <w:r w:rsidRPr="00A5756C">
        <w:rPr>
          <w:rStyle w:val="StyleUnderline"/>
        </w:rPr>
        <w:t xml:space="preserve">the </w:t>
      </w:r>
      <w:r w:rsidRPr="00B15BE8">
        <w:rPr>
          <w:rStyle w:val="StyleUnderline"/>
          <w:highlight w:val="yellow"/>
        </w:rPr>
        <w:t>technology</w:t>
      </w:r>
      <w:r w:rsidRPr="00A5756C">
        <w:rPr>
          <w:rStyle w:val="StyleUnderline"/>
        </w:rPr>
        <w:t xml:space="preserve"> of positively identifying individuals </w:t>
      </w:r>
      <w:r w:rsidRPr="00B15BE8">
        <w:rPr>
          <w:rStyle w:val="StyleUnderline"/>
          <w:highlight w:val="yellow"/>
        </w:rPr>
        <w:t>holds great promise for governments</w:t>
      </w:r>
      <w:r w:rsidRPr="00A5756C">
        <w:rPr>
          <w:rStyle w:val="StyleUnderline"/>
        </w:rPr>
        <w:t xml:space="preserve"> who are </w:t>
      </w:r>
      <w:r w:rsidRPr="00B15BE8">
        <w:rPr>
          <w:rStyle w:val="StyleUnderline"/>
          <w:highlight w:val="yellow"/>
        </w:rPr>
        <w:t>intent on implementing neo-liberal reform</w:t>
      </w:r>
      <w:r w:rsidRPr="00A5756C">
        <w:rPr>
          <w:rStyle w:val="StyleUnderline"/>
        </w:rPr>
        <w:t>.</w:t>
      </w:r>
      <w:r w:rsidRPr="005211A0">
        <w:rPr>
          <w:sz w:val="16"/>
        </w:rPr>
        <w:t xml:space="preserve"> While there are a great many key issues related to biometrics, one of the more interesting concerns the </w:t>
      </w:r>
      <w:r w:rsidRPr="00A5756C">
        <w:rPr>
          <w:rStyle w:val="StyleUnderline"/>
        </w:rPr>
        <w:t xml:space="preserve">politics behind </w:t>
      </w:r>
      <w:r w:rsidRPr="00B15BE8">
        <w:rPr>
          <w:rStyle w:val="StyleUnderline"/>
          <w:highlight w:val="yellow"/>
        </w:rPr>
        <w:t>how these technologies are introduced and rationalized.</w:t>
      </w:r>
      <w:r w:rsidRPr="00A5756C">
        <w:rPr>
          <w:rStyle w:val="StyleUnderline"/>
        </w:rPr>
        <w:t xml:space="preserve"> The main </w:t>
      </w:r>
      <w:r w:rsidRPr="00B15BE8">
        <w:rPr>
          <w:rStyle w:val="StyleUnderline"/>
          <w:highlight w:val="yellow"/>
        </w:rPr>
        <w:t>elements of neo-liberal governance</w:t>
      </w:r>
      <w:r w:rsidRPr="00B15BE8">
        <w:rPr>
          <w:sz w:val="16"/>
          <w:highlight w:val="yellow"/>
        </w:rPr>
        <w:t xml:space="preserve"> – </w:t>
      </w:r>
      <w:r w:rsidRPr="00B15BE8">
        <w:rPr>
          <w:rStyle w:val="StyleUnderline"/>
          <w:highlight w:val="yellow"/>
        </w:rPr>
        <w:t>privatizatio</w:t>
      </w:r>
      <w:r w:rsidRPr="00A5756C">
        <w:rPr>
          <w:rStyle w:val="StyleUnderline"/>
        </w:rPr>
        <w:t>n</w:t>
      </w:r>
      <w:r w:rsidRPr="005211A0">
        <w:rPr>
          <w:sz w:val="16"/>
        </w:rPr>
        <w:t xml:space="preserve">, the reconfiguration of roles and responsibilities, cost recovery, and corporate style service efficiencies, </w:t>
      </w:r>
      <w:r w:rsidRPr="00B15BE8">
        <w:rPr>
          <w:rStyle w:val="StyleUnderline"/>
          <w:highlight w:val="yellow"/>
        </w:rPr>
        <w:t>are</w:t>
      </w:r>
      <w:r w:rsidRPr="005211A0">
        <w:rPr>
          <w:sz w:val="16"/>
        </w:rPr>
        <w:t xml:space="preserve"> all </w:t>
      </w:r>
      <w:r w:rsidRPr="00B15BE8">
        <w:rPr>
          <w:rStyle w:val="StyleUnderline"/>
          <w:highlight w:val="yellow"/>
        </w:rPr>
        <w:t>well served by a biometric program</w:t>
      </w:r>
      <w:r w:rsidRPr="005211A0">
        <w:rPr>
          <w:sz w:val="16"/>
        </w:rPr>
        <w:t xml:space="preserve">. </w:t>
      </w:r>
      <w:r w:rsidRPr="00A5756C">
        <w:rPr>
          <w:rStyle w:val="StyleUnderline"/>
        </w:rPr>
        <w:t>Governments</w:t>
      </w:r>
      <w:r w:rsidRPr="005211A0">
        <w:rPr>
          <w:sz w:val="16"/>
        </w:rPr>
        <w:t xml:space="preserve"> which have been </w:t>
      </w:r>
      <w:r w:rsidRPr="00A5756C">
        <w:rPr>
          <w:rStyle w:val="StyleUnderline"/>
        </w:rPr>
        <w:t>elected on a mandate of neo-liberal reform are attracted by</w:t>
      </w:r>
      <w:r w:rsidRPr="005211A0">
        <w:rPr>
          <w:sz w:val="16"/>
        </w:rPr>
        <w:t xml:space="preserve"> a number of key features of the technology and </w:t>
      </w:r>
      <w:r w:rsidRPr="00A5756C">
        <w:rPr>
          <w:rStyle w:val="StyleUnderline"/>
        </w:rPr>
        <w:t xml:space="preserve">the promise of long term gains. </w:t>
      </w:r>
      <w:r w:rsidRPr="00B15BE8">
        <w:rPr>
          <w:rStyle w:val="StyleUnderline"/>
          <w:highlight w:val="yellow"/>
        </w:rPr>
        <w:t>The political value of the technology in respect to its relationship to science is</w:t>
      </w:r>
      <w:r w:rsidRPr="00A5756C">
        <w:rPr>
          <w:rStyle w:val="StyleUnderline"/>
        </w:rPr>
        <w:t xml:space="preserve"> an </w:t>
      </w:r>
      <w:r w:rsidRPr="00B15BE8">
        <w:rPr>
          <w:rStyle w:val="StyleUnderline"/>
          <w:highlight w:val="yellow"/>
        </w:rPr>
        <w:t>important</w:t>
      </w:r>
      <w:r w:rsidRPr="00A5756C">
        <w:rPr>
          <w:rStyle w:val="StyleUnderline"/>
        </w:rPr>
        <w:t xml:space="preserve"> factor,</w:t>
      </w:r>
      <w:r w:rsidRPr="005211A0">
        <w:rPr>
          <w:sz w:val="16"/>
        </w:rPr>
        <w:t xml:space="preserve"> and the ability for governments to rely upon the perception of top experts in lab coats hard at work on complex social problems is extremely important. A mandate which preaches governmental reform is advanced where it is able to replace the perceived ineffectiveness of past programs with the resoluteness and stability of scientific efficiency (</w:t>
      </w:r>
      <w:proofErr w:type="spellStart"/>
      <w:r w:rsidRPr="005211A0">
        <w:rPr>
          <w:sz w:val="16"/>
        </w:rPr>
        <w:t>Donzelot</w:t>
      </w:r>
      <w:proofErr w:type="spellEnd"/>
      <w:r w:rsidRPr="005211A0">
        <w:rPr>
          <w:sz w:val="16"/>
        </w:rPr>
        <w:t xml:space="preserve">, 1979; Gandy, 1993). </w:t>
      </w:r>
      <w:r w:rsidRPr="00B15BE8">
        <w:rPr>
          <w:rStyle w:val="StyleUnderline"/>
          <w:highlight w:val="yellow"/>
        </w:rPr>
        <w:t>The ability to quantify the problem is vital</w:t>
      </w:r>
      <w:r w:rsidRPr="00A5756C">
        <w:rPr>
          <w:rStyle w:val="StyleUnderline"/>
        </w:rPr>
        <w:t xml:space="preserve"> for the issue must be cast in terms of large numbers in order </w:t>
      </w:r>
      <w:r w:rsidRPr="00B15BE8">
        <w:rPr>
          <w:rStyle w:val="StyleUnderline"/>
          <w:highlight w:val="yellow"/>
        </w:rPr>
        <w:t>to demonstrate the urgent need for action</w:t>
      </w:r>
      <w:r w:rsidRPr="00A5756C">
        <w:rPr>
          <w:rStyle w:val="StyleUnderline"/>
        </w:rPr>
        <w:t xml:space="preserve"> and must allow for clear goal attainment</w:t>
      </w:r>
      <w:r w:rsidRPr="005211A0">
        <w:rPr>
          <w:sz w:val="16"/>
        </w:rPr>
        <w:t xml:space="preserve"> (Porter, 1995). In welfare reform, this is achieved by claiming that there is X percent fraud and that a stated cost savings amount will be reached in a particular timeframe. </w:t>
      </w:r>
      <w:r w:rsidRPr="00A5756C">
        <w:rPr>
          <w:rStyle w:val="StyleUnderline"/>
        </w:rPr>
        <w:t>What gives weight to this kind of planning is the scientific pedigree</w:t>
      </w:r>
      <w:r w:rsidRPr="005211A0">
        <w:rPr>
          <w:sz w:val="16"/>
        </w:rPr>
        <w:t xml:space="preserve"> of the program which offers the expectation of problem resolution, </w:t>
      </w:r>
      <w:r w:rsidRPr="00A5756C">
        <w:rPr>
          <w:rStyle w:val="StyleUnderline"/>
        </w:rPr>
        <w:t>definitive goal attainment, and the ability to fi</w:t>
      </w:r>
      <w:r w:rsidRPr="005211A0">
        <w:rPr>
          <w:sz w:val="16"/>
        </w:rPr>
        <w:t xml:space="preserve">t ephemeral and amorphous variable </w:t>
      </w:r>
      <w:r w:rsidRPr="00A5756C">
        <w:rPr>
          <w:rStyle w:val="StyleUnderline"/>
        </w:rPr>
        <w:t>into a neat and tidy classification schema</w:t>
      </w:r>
      <w:r w:rsidRPr="005211A0">
        <w:rPr>
          <w:sz w:val="16"/>
        </w:rPr>
        <w:t xml:space="preserve">. (Hacking, 1990; Postman, 1992; </w:t>
      </w:r>
      <w:proofErr w:type="spellStart"/>
      <w:r w:rsidRPr="005211A0">
        <w:rPr>
          <w:sz w:val="16"/>
        </w:rPr>
        <w:t>Volti</w:t>
      </w:r>
      <w:proofErr w:type="spellEnd"/>
      <w:r w:rsidRPr="005211A0">
        <w:rPr>
          <w:sz w:val="16"/>
        </w:rPr>
        <w:t xml:space="preserve">; 1995). </w:t>
      </w:r>
      <w:r w:rsidRPr="00B15BE8">
        <w:rPr>
          <w:rStyle w:val="StyleUnderline"/>
          <w:highlight w:val="yellow"/>
        </w:rPr>
        <w:t>Closely related to the scientific character is the promotion of the business agenda</w:t>
      </w:r>
      <w:r w:rsidRPr="005211A0">
        <w:rPr>
          <w:sz w:val="16"/>
        </w:rPr>
        <w:t xml:space="preserve">. Within the platform are key features such as accountability, partnership arrangements and even a redefinition of roles and responsibilities. </w:t>
      </w:r>
      <w:r w:rsidRPr="00B15BE8">
        <w:rPr>
          <w:rStyle w:val="StyleUnderline"/>
          <w:highlight w:val="yellow"/>
        </w:rPr>
        <w:t>We are</w:t>
      </w:r>
      <w:r w:rsidRPr="005211A0">
        <w:rPr>
          <w:rStyle w:val="StyleUnderline"/>
        </w:rPr>
        <w:t xml:space="preserve"> all </w:t>
      </w:r>
      <w:r w:rsidRPr="00B15BE8">
        <w:rPr>
          <w:rStyle w:val="StyleUnderline"/>
          <w:highlight w:val="yellow"/>
        </w:rPr>
        <w:t>aware of</w:t>
      </w:r>
      <w:r w:rsidRPr="005211A0">
        <w:rPr>
          <w:rStyle w:val="StyleUnderline"/>
        </w:rPr>
        <w:t xml:space="preserve"> the slogans of </w:t>
      </w:r>
      <w:r w:rsidRPr="00B15BE8">
        <w:rPr>
          <w:rStyle w:val="StyleUnderline"/>
          <w:highlight w:val="yellow"/>
        </w:rPr>
        <w:t>neo-liberal reform</w:t>
      </w:r>
      <w:r w:rsidRPr="005211A0">
        <w:rPr>
          <w:sz w:val="16"/>
        </w:rPr>
        <w:t xml:space="preserve"> which demand that government follow the model of business efficiency. The calls for less government, less waste, reduced spending and greater care for taxpayer dollars, are familiar refrains. </w:t>
      </w:r>
      <w:r w:rsidRPr="00B15BE8">
        <w:rPr>
          <w:rStyle w:val="StyleUnderline"/>
          <w:highlight w:val="yellow"/>
        </w:rPr>
        <w:t>Biometric programs fit nicely here</w:t>
      </w:r>
      <w:r w:rsidRPr="005211A0">
        <w:rPr>
          <w:rStyle w:val="StyleUnderline"/>
        </w:rPr>
        <w:t>, as they are designed to reduce fraud</w:t>
      </w:r>
      <w:r w:rsidRPr="005211A0">
        <w:rPr>
          <w:sz w:val="16"/>
        </w:rPr>
        <w:t xml:space="preserve"> and as we have seen in the Connecticut example, may effectively reduce the overall cost to the taxpayer, at least in the short term, by reducing the number of total recipients. </w:t>
      </w:r>
      <w:r w:rsidRPr="005211A0">
        <w:rPr>
          <w:rStyle w:val="StyleUnderline"/>
        </w:rPr>
        <w:t xml:space="preserve">Combine this with the professed ability for the technology to pay for itself and you have a program that fits perfectly within the prevailing </w:t>
      </w:r>
      <w:proofErr w:type="gramStart"/>
      <w:r w:rsidRPr="005211A0">
        <w:rPr>
          <w:rStyle w:val="StyleUnderline"/>
        </w:rPr>
        <w:t>‘downsizing‘ theme</w:t>
      </w:r>
      <w:proofErr w:type="gramEnd"/>
      <w:r w:rsidRPr="005211A0">
        <w:rPr>
          <w:sz w:val="16"/>
        </w:rPr>
        <w:t xml:space="preserve">. Biometrics meshes well with a </w:t>
      </w:r>
      <w:proofErr w:type="spellStart"/>
      <w:r w:rsidRPr="005211A0">
        <w:rPr>
          <w:sz w:val="16"/>
        </w:rPr>
        <w:t>Thatcherist</w:t>
      </w:r>
      <w:proofErr w:type="spellEnd"/>
      <w:r w:rsidRPr="005211A0">
        <w:rPr>
          <w:sz w:val="16"/>
        </w:rPr>
        <w:t xml:space="preserve">-style trend that government agencies should fit within an account ability model, drawing a more direct line between taxpayer dollar and program success. </w:t>
      </w:r>
      <w:r w:rsidRPr="00B15BE8">
        <w:rPr>
          <w:rStyle w:val="StyleUnderline"/>
          <w:highlight w:val="yellow"/>
        </w:rPr>
        <w:t>Partnerships between private industry and government promote this scheme</w:t>
      </w:r>
      <w:r w:rsidRPr="005211A0">
        <w:rPr>
          <w:rStyle w:val="StyleUnderline"/>
        </w:rPr>
        <w:t xml:space="preserve">, generally </w:t>
      </w:r>
      <w:r w:rsidRPr="00B15BE8">
        <w:rPr>
          <w:rStyle w:val="StyleUnderline"/>
          <w:highlight w:val="yellow"/>
        </w:rPr>
        <w:t>following the model of public funding, with engineering and consultation from the private</w:t>
      </w:r>
      <w:r w:rsidRPr="005211A0">
        <w:rPr>
          <w:rStyle w:val="StyleUnderline"/>
        </w:rPr>
        <w:t xml:space="preserve"> sector, on a cost-recovery basis</w:t>
      </w:r>
      <w:r w:rsidRPr="005211A0">
        <w:rPr>
          <w:sz w:val="16"/>
        </w:rPr>
        <w:t xml:space="preserve"> (Dean, 1991; Rose, 1996). </w:t>
      </w:r>
      <w:r w:rsidRPr="005211A0">
        <w:rPr>
          <w:rStyle w:val="StyleUnderline"/>
        </w:rPr>
        <w:t xml:space="preserve">An interesting footnote in this trend toward the business model of governance is the </w:t>
      </w:r>
      <w:r w:rsidRPr="00B15BE8">
        <w:rPr>
          <w:rStyle w:val="StyleUnderline"/>
          <w:highlight w:val="yellow"/>
        </w:rPr>
        <w:t>reformation of language within these programs</w:t>
      </w:r>
      <w:r w:rsidRPr="005211A0">
        <w:rPr>
          <w:rStyle w:val="StyleUnderline"/>
        </w:rPr>
        <w:t>.</w:t>
      </w:r>
      <w:r w:rsidRPr="005211A0">
        <w:rPr>
          <w:sz w:val="16"/>
        </w:rPr>
        <w:t xml:space="preserve"> Welfare clients become ‘customers,’ case workers and </w:t>
      </w:r>
      <w:r w:rsidRPr="005211A0">
        <w:rPr>
          <w:rStyle w:val="StyleUnderline"/>
        </w:rPr>
        <w:t xml:space="preserve">frontline workers become ‘service providers,’ and </w:t>
      </w:r>
      <w:r w:rsidRPr="00B15BE8">
        <w:rPr>
          <w:rStyle w:val="StyleUnderline"/>
          <w:highlight w:val="yellow"/>
        </w:rPr>
        <w:t>fingerprinting evolves into ‘digital imaging</w:t>
      </w:r>
      <w:proofErr w:type="gramStart"/>
      <w:r w:rsidRPr="00B15BE8">
        <w:rPr>
          <w:rStyle w:val="StyleUnderline"/>
          <w:highlight w:val="yellow"/>
        </w:rPr>
        <w:t>.‘</w:t>
      </w:r>
      <w:proofErr w:type="gramEnd"/>
      <w:r w:rsidRPr="00B15BE8">
        <w:rPr>
          <w:sz w:val="16"/>
          <w:highlight w:val="yellow"/>
        </w:rPr>
        <w:t xml:space="preserve"> </w:t>
      </w:r>
      <w:r w:rsidRPr="00B15BE8">
        <w:rPr>
          <w:rStyle w:val="StyleUnderline"/>
          <w:highlight w:val="yellow"/>
        </w:rPr>
        <w:t>These</w:t>
      </w:r>
      <w:r w:rsidRPr="005211A0">
        <w:rPr>
          <w:rStyle w:val="StyleUnderline"/>
        </w:rPr>
        <w:t xml:space="preserve"> are often </w:t>
      </w:r>
      <w:r w:rsidRPr="00B15BE8">
        <w:rPr>
          <w:rStyle w:val="StyleUnderline"/>
          <w:highlight w:val="yellow"/>
        </w:rPr>
        <w:t>subtle transformations</w:t>
      </w:r>
      <w:r w:rsidRPr="005211A0">
        <w:rPr>
          <w:rStyle w:val="StyleUnderline"/>
        </w:rPr>
        <w:t xml:space="preserve"> but they </w:t>
      </w:r>
      <w:r w:rsidRPr="00B15BE8">
        <w:rPr>
          <w:rStyle w:val="StyleUnderline"/>
          <w:highlight w:val="yellow"/>
        </w:rPr>
        <w:t>indicate how state governance is adopting the language and ideology of private industry</w:t>
      </w:r>
      <w:r>
        <w:rPr>
          <w:rStyle w:val="StyleUnderline"/>
        </w:rPr>
        <w:t>.</w:t>
      </w:r>
    </w:p>
    <w:p w:rsidR="00D91F53" w:rsidRPr="003A3C97" w:rsidRDefault="00D91F53" w:rsidP="00D91F53">
      <w:pPr>
        <w:pStyle w:val="Heading3"/>
      </w:pPr>
      <w:r>
        <w:lastRenderedPageBreak/>
        <w:t>Cyborgs</w:t>
      </w:r>
    </w:p>
    <w:p w:rsidR="00D91F53" w:rsidRDefault="00D91F53" w:rsidP="00D91F53">
      <w:pPr>
        <w:pStyle w:val="Heading4"/>
      </w:pPr>
      <w:r>
        <w:t>Their call for abstraction allows cyborgs to be an anti-radical tool of liberalism</w:t>
      </w:r>
    </w:p>
    <w:p w:rsidR="00D91F53" w:rsidRDefault="00D91F53" w:rsidP="00D91F53">
      <w:pPr>
        <w:rPr>
          <w:sz w:val="16"/>
        </w:rPr>
      </w:pPr>
      <w:r>
        <w:rPr>
          <w:rStyle w:val="Style13ptBold"/>
        </w:rPr>
        <w:t>Malik</w:t>
      </w:r>
      <w:r w:rsidRPr="00A24E31">
        <w:rPr>
          <w:rStyle w:val="Style13ptBold"/>
        </w:rPr>
        <w:t xml:space="preserve"> 1</w:t>
      </w:r>
      <w:r>
        <w:rPr>
          <w:sz w:val="16"/>
        </w:rPr>
        <w:t xml:space="preserve"> [</w:t>
      </w:r>
      <w:proofErr w:type="spellStart"/>
      <w:r>
        <w:rPr>
          <w:sz w:val="16"/>
        </w:rPr>
        <w:t>Suhail</w:t>
      </w:r>
      <w:proofErr w:type="spellEnd"/>
      <w:r>
        <w:rPr>
          <w:sz w:val="16"/>
        </w:rPr>
        <w:t xml:space="preserve"> Malik, writer and course leader Post-graduate Critical Studies (Visual Arts) at Goldsmiths College, London; “WHATEVER HAPPENED TO THE CYBORG MANIFESTO?”; MUTE VOL 1, NO. 20 – DIGITAL COMMONS; 07/10/2001; accessed 07/25/2015; </w:t>
      </w:r>
      <w:hyperlink r:id="rId7" w:history="1">
        <w:r w:rsidRPr="00B34DF6">
          <w:rPr>
            <w:rStyle w:val="Hyperlink"/>
            <w:sz w:val="16"/>
          </w:rPr>
          <w:t>http://www.metamute.org/editorial/articles/whatever-happened-to-cyborg-manifesto</w:t>
        </w:r>
      </w:hyperlink>
    </w:p>
    <w:p w:rsidR="00D91F53" w:rsidRPr="003A3C97" w:rsidRDefault="00D91F53" w:rsidP="00D91F53">
      <w:pPr>
        <w:rPr>
          <w:u w:val="single"/>
        </w:rPr>
      </w:pPr>
      <w:r w:rsidRPr="00414DAD">
        <w:rPr>
          <w:sz w:val="16"/>
        </w:rPr>
        <w:t xml:space="preserve">We know </w:t>
      </w:r>
      <w:r w:rsidRPr="003A3C97">
        <w:rPr>
          <w:sz w:val="16"/>
        </w:rPr>
        <w:t xml:space="preserve">what </w:t>
      </w:r>
      <w:r w:rsidRPr="00B15BE8">
        <w:rPr>
          <w:rStyle w:val="StyleUnderline"/>
          <w:highlight w:val="yellow"/>
        </w:rPr>
        <w:t>a cyborg is: the hybrid transfiguration of the human and the machine</w:t>
      </w:r>
      <w:r w:rsidRPr="00414DAD">
        <w:rPr>
          <w:sz w:val="16"/>
        </w:rPr>
        <w:t xml:space="preserve"> into one continuous, </w:t>
      </w:r>
      <w:proofErr w:type="spellStart"/>
      <w:r w:rsidRPr="00414DAD">
        <w:rPr>
          <w:sz w:val="16"/>
        </w:rPr>
        <w:t>prosthetically</w:t>
      </w:r>
      <w:proofErr w:type="spellEnd"/>
      <w:r w:rsidRPr="00414DAD">
        <w:rPr>
          <w:sz w:val="16"/>
        </w:rPr>
        <w:t xml:space="preserve"> extended, techno-organically enhanced whole. The </w:t>
      </w:r>
      <w:r w:rsidRPr="002C644C">
        <w:rPr>
          <w:rStyle w:val="StyleUnderline"/>
        </w:rPr>
        <w:t>hope of this integration is for a</w:t>
      </w:r>
      <w:r w:rsidRPr="00414DAD">
        <w:rPr>
          <w:sz w:val="16"/>
        </w:rPr>
        <w:t xml:space="preserve"> </w:t>
      </w:r>
      <w:proofErr w:type="spellStart"/>
      <w:r w:rsidRPr="00414DAD">
        <w:rPr>
          <w:sz w:val="16"/>
        </w:rPr>
        <w:t>transorganic</w:t>
      </w:r>
      <w:proofErr w:type="spellEnd"/>
      <w:r w:rsidRPr="00414DAD">
        <w:rPr>
          <w:sz w:val="16"/>
        </w:rPr>
        <w:t xml:space="preserve"> or </w:t>
      </w:r>
      <w:proofErr w:type="spellStart"/>
      <w:r w:rsidRPr="002C644C">
        <w:rPr>
          <w:rStyle w:val="StyleUnderline"/>
        </w:rPr>
        <w:t>transhuman</w:t>
      </w:r>
      <w:proofErr w:type="spellEnd"/>
      <w:r w:rsidRPr="002C644C">
        <w:rPr>
          <w:rStyle w:val="StyleUnderline"/>
        </w:rPr>
        <w:t xml:space="preserve"> future</w:t>
      </w:r>
      <w:r w:rsidRPr="00414DAD">
        <w:rPr>
          <w:sz w:val="16"/>
        </w:rPr>
        <w:t xml:space="preserve">, something like an entirely new evolutionary stage of life </w:t>
      </w:r>
      <w:r w:rsidRPr="00B15BE8">
        <w:rPr>
          <w:rStyle w:val="StyleUnderline"/>
          <w:highlight w:val="yellow"/>
        </w:rPr>
        <w:t>which will surpass the organic limitations of brain and body</w:t>
      </w:r>
      <w:r w:rsidRPr="00414DAD">
        <w:rPr>
          <w:sz w:val="16"/>
        </w:rPr>
        <w:t xml:space="preserve"> in </w:t>
      </w:r>
      <w:proofErr w:type="spellStart"/>
      <w:r w:rsidRPr="00414DAD">
        <w:rPr>
          <w:sz w:val="16"/>
        </w:rPr>
        <w:t>favour</w:t>
      </w:r>
      <w:proofErr w:type="spellEnd"/>
      <w:r w:rsidRPr="00414DAD">
        <w:rPr>
          <w:sz w:val="16"/>
        </w:rPr>
        <w:t xml:space="preserve"> of new, unlimited potentialities. A new sort of future that undermines the divisions and boundaries between the human and its others; </w:t>
      </w:r>
      <w:r w:rsidRPr="002C644C">
        <w:rPr>
          <w:rStyle w:val="StyleUnderline"/>
        </w:rPr>
        <w:t xml:space="preserve">a cross-disciplinary movement that, as Donna </w:t>
      </w:r>
      <w:proofErr w:type="spellStart"/>
      <w:r w:rsidRPr="002C644C">
        <w:rPr>
          <w:rStyle w:val="StyleUnderline"/>
        </w:rPr>
        <w:t>Haraway</w:t>
      </w:r>
      <w:proofErr w:type="spellEnd"/>
      <w:r w:rsidRPr="002C644C">
        <w:rPr>
          <w:rStyle w:val="StyleUnderline"/>
        </w:rPr>
        <w:t xml:space="preserve"> asserts</w:t>
      </w:r>
      <w:r w:rsidRPr="00414DAD">
        <w:rPr>
          <w:sz w:val="16"/>
        </w:rPr>
        <w:t xml:space="preserve"> in her foundational text, ‘The Cyborg Manifesto’, </w:t>
      </w:r>
      <w:r w:rsidRPr="002C644C">
        <w:rPr>
          <w:rStyle w:val="StyleUnderline"/>
        </w:rPr>
        <w:t xml:space="preserve">has </w:t>
      </w:r>
      <w:proofErr w:type="spellStart"/>
      <w:r w:rsidRPr="002C644C">
        <w:rPr>
          <w:rStyle w:val="StyleUnderline"/>
        </w:rPr>
        <w:t>characterised</w:t>
      </w:r>
      <w:proofErr w:type="spellEnd"/>
      <w:r w:rsidRPr="002C644C">
        <w:rPr>
          <w:rStyle w:val="StyleUnderline"/>
        </w:rPr>
        <w:t xml:space="preserve"> liberal societies in postmodernity</w:t>
      </w:r>
      <w:r w:rsidRPr="00414DAD">
        <w:rPr>
          <w:sz w:val="16"/>
        </w:rPr>
        <w:t xml:space="preserve">. </w:t>
      </w:r>
      <w:r w:rsidRPr="002C644C">
        <w:rPr>
          <w:rStyle w:val="StyleUnderline"/>
        </w:rPr>
        <w:t>The cyborg is</w:t>
      </w:r>
      <w:r w:rsidRPr="00414DAD">
        <w:rPr>
          <w:sz w:val="16"/>
        </w:rPr>
        <w:t xml:space="preserve"> yet another man</w:t>
      </w:r>
      <w:r w:rsidRPr="002C644C">
        <w:rPr>
          <w:rStyle w:val="StyleUnderline"/>
        </w:rPr>
        <w:t>ifestation of the collapse of the traditional bounded stability of the human</w:t>
      </w:r>
      <w:r w:rsidRPr="00414DAD">
        <w:rPr>
          <w:sz w:val="16"/>
        </w:rPr>
        <w:t xml:space="preserve"> and its anthropocentric beliefs. But </w:t>
      </w:r>
      <w:r w:rsidRPr="002C644C">
        <w:rPr>
          <w:rStyle w:val="StyleUnderline"/>
        </w:rPr>
        <w:t>this notion of the cyborg is a lazy reconfiguration of already well-established political and moral sensibilities</w:t>
      </w:r>
      <w:r w:rsidRPr="00414DAD">
        <w:rPr>
          <w:sz w:val="16"/>
        </w:rPr>
        <w:t xml:space="preserve"> – why? 1&gt; </w:t>
      </w:r>
      <w:r w:rsidRPr="002C644C">
        <w:rPr>
          <w:rStyle w:val="StyleUnderline"/>
        </w:rPr>
        <w:t xml:space="preserve">It duplicitously welcomes the </w:t>
      </w:r>
      <w:proofErr w:type="spellStart"/>
      <w:r w:rsidRPr="002C644C">
        <w:rPr>
          <w:rStyle w:val="StyleUnderline"/>
        </w:rPr>
        <w:t>technoscientific</w:t>
      </w:r>
      <w:proofErr w:type="spellEnd"/>
      <w:r w:rsidRPr="002C644C">
        <w:rPr>
          <w:rStyle w:val="StyleUnderline"/>
        </w:rPr>
        <w:t xml:space="preserve"> </w:t>
      </w:r>
      <w:proofErr w:type="spellStart"/>
      <w:r w:rsidRPr="002C644C">
        <w:rPr>
          <w:rStyle w:val="StyleUnderline"/>
        </w:rPr>
        <w:t>hybridisation</w:t>
      </w:r>
      <w:proofErr w:type="spellEnd"/>
      <w:r w:rsidRPr="00414DAD">
        <w:rPr>
          <w:sz w:val="16"/>
        </w:rPr>
        <w:t xml:space="preserve"> of the </w:t>
      </w:r>
      <w:r w:rsidRPr="00414DAD">
        <w:rPr>
          <w:rStyle w:val="StyleUnderline"/>
        </w:rPr>
        <w:t>organic</w:t>
      </w:r>
      <w:r w:rsidRPr="00414DAD">
        <w:rPr>
          <w:sz w:val="16"/>
        </w:rPr>
        <w:t xml:space="preserve"> and the technical </w:t>
      </w:r>
      <w:r w:rsidRPr="002C644C">
        <w:rPr>
          <w:rStyle w:val="StyleUnderline"/>
        </w:rPr>
        <w:t>while maintaining</w:t>
      </w:r>
      <w:r w:rsidRPr="00414DAD">
        <w:rPr>
          <w:sz w:val="16"/>
        </w:rPr>
        <w:t xml:space="preserve"> and perpetuating </w:t>
      </w:r>
      <w:r w:rsidRPr="002C644C">
        <w:rPr>
          <w:rStyle w:val="StyleUnderline"/>
        </w:rPr>
        <w:t>the critique of technological rationality</w:t>
      </w:r>
      <w:r w:rsidRPr="00414DAD">
        <w:rPr>
          <w:sz w:val="16"/>
        </w:rPr>
        <w:t xml:space="preserve"> which has </w:t>
      </w:r>
      <w:proofErr w:type="spellStart"/>
      <w:r w:rsidRPr="00414DAD">
        <w:rPr>
          <w:sz w:val="16"/>
        </w:rPr>
        <w:t>characterised</w:t>
      </w:r>
      <w:proofErr w:type="spellEnd"/>
      <w:r w:rsidRPr="00414DAD">
        <w:rPr>
          <w:sz w:val="16"/>
        </w:rPr>
        <w:t xml:space="preserve"> left-liberal activism and humanities. </w:t>
      </w:r>
      <w:r w:rsidRPr="002C644C">
        <w:rPr>
          <w:rStyle w:val="StyleUnderline"/>
        </w:rPr>
        <w:t>Neither</w:t>
      </w:r>
      <w:r w:rsidRPr="00414DAD">
        <w:rPr>
          <w:sz w:val="16"/>
        </w:rPr>
        <w:t xml:space="preserve"> aspect </w:t>
      </w:r>
      <w:r w:rsidRPr="002C644C">
        <w:rPr>
          <w:rStyle w:val="StyleUnderline"/>
        </w:rPr>
        <w:t>is transformed by</w:t>
      </w:r>
      <w:r w:rsidRPr="00414DAD">
        <w:rPr>
          <w:sz w:val="16"/>
        </w:rPr>
        <w:t xml:space="preserve"> what is in fact </w:t>
      </w:r>
      <w:r w:rsidRPr="002C644C">
        <w:rPr>
          <w:rStyle w:val="StyleUnderline"/>
        </w:rPr>
        <w:t>a confrontation but comes to exist side-by-side</w:t>
      </w:r>
      <w:r w:rsidRPr="00414DAD">
        <w:rPr>
          <w:sz w:val="16"/>
        </w:rPr>
        <w:t xml:space="preserve"> in a typically vague optimism in which all transgressions of boundaries are welcomed, without adequate consideration of </w:t>
      </w:r>
      <w:r w:rsidRPr="00940251">
        <w:rPr>
          <w:sz w:val="16"/>
        </w:rPr>
        <w:t xml:space="preserve">content or the difficulties involved. In this way, </w:t>
      </w:r>
      <w:r w:rsidRPr="00940251">
        <w:rPr>
          <w:rStyle w:val="StyleUnderline"/>
        </w:rPr>
        <w:t>the theory of the cyborg perpetuates the standard assumptions of leftist</w:t>
      </w:r>
      <w:r w:rsidRPr="00940251">
        <w:rPr>
          <w:sz w:val="16"/>
        </w:rPr>
        <w:t xml:space="preserve"> (and proto-hippy) </w:t>
      </w:r>
      <w:r w:rsidRPr="00940251">
        <w:rPr>
          <w:rStyle w:val="StyleUnderline"/>
        </w:rPr>
        <w:t>critique</w:t>
      </w:r>
      <w:r w:rsidRPr="00940251">
        <w:rPr>
          <w:sz w:val="16"/>
        </w:rPr>
        <w:t xml:space="preserve">. 2&gt; </w:t>
      </w:r>
      <w:proofErr w:type="gramStart"/>
      <w:r w:rsidRPr="00940251">
        <w:rPr>
          <w:rStyle w:val="StyleUnderline"/>
        </w:rPr>
        <w:t>This</w:t>
      </w:r>
      <w:proofErr w:type="gramEnd"/>
      <w:r w:rsidRPr="00940251">
        <w:rPr>
          <w:rStyle w:val="StyleUnderline"/>
        </w:rPr>
        <w:t xml:space="preserve"> hypocritical determination only serves to reinforce</w:t>
      </w:r>
      <w:r w:rsidRPr="00940251">
        <w:rPr>
          <w:sz w:val="16"/>
        </w:rPr>
        <w:t xml:space="preserve"> equally naive </w:t>
      </w:r>
      <w:r w:rsidRPr="00940251">
        <w:rPr>
          <w:rStyle w:val="StyleUnderline"/>
        </w:rPr>
        <w:t>notions of an extended freedom and responsibility</w:t>
      </w:r>
      <w:r w:rsidRPr="00940251">
        <w:rPr>
          <w:sz w:val="16"/>
        </w:rPr>
        <w:t xml:space="preserve"> which</w:t>
      </w:r>
      <w:r w:rsidRPr="00414DAD">
        <w:rPr>
          <w:sz w:val="16"/>
        </w:rPr>
        <w:t xml:space="preserve">, rather, the cyborg is in the service of. </w:t>
      </w:r>
      <w:r w:rsidRPr="00B15BE8">
        <w:rPr>
          <w:rStyle w:val="StyleUnderline"/>
          <w:highlight w:val="yellow"/>
        </w:rPr>
        <w:t>There is something disgustingly, liberally ‘communitarian’ about the cyborg</w:t>
      </w:r>
      <w:r w:rsidRPr="00414DAD">
        <w:rPr>
          <w:sz w:val="16"/>
        </w:rPr>
        <w:t xml:space="preserve"> in its current appreciation, which could be readily taken as a covert if naively assumed parochialism or, better, Americanism. No surprise that this should come from those on the nice left where ‘contestation’ always involves ‘respect’ and ‘creativity’ rather than war and destruction (see </w:t>
      </w:r>
      <w:proofErr w:type="spellStart"/>
      <w:r w:rsidRPr="00414DAD">
        <w:rPr>
          <w:sz w:val="16"/>
        </w:rPr>
        <w:t>Hardt</w:t>
      </w:r>
      <w:proofErr w:type="spellEnd"/>
      <w:r w:rsidRPr="00414DAD">
        <w:rPr>
          <w:sz w:val="16"/>
        </w:rPr>
        <w:t xml:space="preserve"> and </w:t>
      </w:r>
      <w:proofErr w:type="spellStart"/>
      <w:r w:rsidRPr="00414DAD">
        <w:rPr>
          <w:sz w:val="16"/>
        </w:rPr>
        <w:t>Negri’s</w:t>
      </w:r>
      <w:proofErr w:type="spellEnd"/>
      <w:r w:rsidRPr="00414DAD">
        <w:rPr>
          <w:sz w:val="16"/>
        </w:rPr>
        <w:t xml:space="preserve"> approbation of </w:t>
      </w:r>
      <w:proofErr w:type="spellStart"/>
      <w:r w:rsidRPr="00414DAD">
        <w:rPr>
          <w:sz w:val="16"/>
        </w:rPr>
        <w:t>Haraway</w:t>
      </w:r>
      <w:proofErr w:type="spellEnd"/>
      <w:r w:rsidRPr="00414DAD">
        <w:rPr>
          <w:sz w:val="16"/>
        </w:rPr>
        <w:t xml:space="preserve"> in Empire). 3&gt; </w:t>
      </w:r>
      <w:r w:rsidRPr="00B15BE8">
        <w:rPr>
          <w:rStyle w:val="StyleUnderline"/>
          <w:highlight w:val="yellow"/>
        </w:rPr>
        <w:t xml:space="preserve">Cyborg theory is mostly a self-serving </w:t>
      </w:r>
      <w:proofErr w:type="spellStart"/>
      <w:r w:rsidRPr="00B15BE8">
        <w:rPr>
          <w:rStyle w:val="StyleUnderline"/>
          <w:highlight w:val="yellow"/>
        </w:rPr>
        <w:t>sexying</w:t>
      </w:r>
      <w:proofErr w:type="spellEnd"/>
      <w:r w:rsidRPr="00B15BE8">
        <w:rPr>
          <w:rStyle w:val="StyleUnderline"/>
          <w:highlight w:val="yellow"/>
        </w:rPr>
        <w:t>-up of critical liberalism</w:t>
      </w:r>
      <w:r w:rsidRPr="00414DAD">
        <w:rPr>
          <w:sz w:val="16"/>
        </w:rPr>
        <w:t xml:space="preserve"> through great gadgetry and concept-busting movements in the </w:t>
      </w:r>
      <w:proofErr w:type="spellStart"/>
      <w:r w:rsidRPr="00414DAD">
        <w:rPr>
          <w:sz w:val="16"/>
        </w:rPr>
        <w:t>technoscientific</w:t>
      </w:r>
      <w:proofErr w:type="spellEnd"/>
      <w:r w:rsidRPr="00414DAD">
        <w:rPr>
          <w:sz w:val="16"/>
        </w:rPr>
        <w:t xml:space="preserve"> </w:t>
      </w:r>
      <w:proofErr w:type="spellStart"/>
      <w:r w:rsidRPr="00414DAD">
        <w:rPr>
          <w:sz w:val="16"/>
        </w:rPr>
        <w:t>organisation</w:t>
      </w:r>
      <w:proofErr w:type="spellEnd"/>
      <w:r w:rsidRPr="00414DAD">
        <w:rPr>
          <w:sz w:val="16"/>
        </w:rPr>
        <w:t xml:space="preserve"> of living material and extended systems. </w:t>
      </w:r>
      <w:r w:rsidRPr="00B15BE8">
        <w:rPr>
          <w:rStyle w:val="StyleUnderline"/>
          <w:highlight w:val="yellow"/>
        </w:rPr>
        <w:t xml:space="preserve">Tie-dye T-shirts are swapped for leather </w:t>
      </w:r>
      <w:proofErr w:type="spellStart"/>
      <w:r w:rsidRPr="00B15BE8">
        <w:rPr>
          <w:rStyle w:val="StyleUnderline"/>
          <w:highlight w:val="yellow"/>
        </w:rPr>
        <w:t>deathpants</w:t>
      </w:r>
      <w:proofErr w:type="spellEnd"/>
      <w:r w:rsidRPr="00B15BE8">
        <w:rPr>
          <w:rStyle w:val="StyleUnderline"/>
          <w:highlight w:val="yellow"/>
        </w:rPr>
        <w:t xml:space="preserve"> and ethnic beads for prosthetic hardware in a desperate bid for contemporaneity</w:t>
      </w:r>
      <w:r w:rsidRPr="00414DAD">
        <w:rPr>
          <w:sz w:val="16"/>
        </w:rPr>
        <w:t xml:space="preserve">. 4&gt; But the </w:t>
      </w:r>
      <w:r w:rsidRPr="00B15BE8">
        <w:rPr>
          <w:rStyle w:val="StyleUnderline"/>
          <w:highlight w:val="yellow"/>
        </w:rPr>
        <w:t>errors and dogmatism of the now common notion of the cyborg</w:t>
      </w:r>
      <w:r w:rsidRPr="00414DAD">
        <w:rPr>
          <w:sz w:val="16"/>
        </w:rPr>
        <w:t xml:space="preserve"> also </w:t>
      </w:r>
      <w:r w:rsidRPr="00B15BE8">
        <w:rPr>
          <w:rStyle w:val="StyleUnderline"/>
          <w:highlight w:val="yellow"/>
        </w:rPr>
        <w:t>extend to the understanding of what is actually happening</w:t>
      </w:r>
      <w:r w:rsidRPr="002C644C">
        <w:rPr>
          <w:rStyle w:val="StyleUnderline"/>
        </w:rPr>
        <w:t xml:space="preserve"> </w:t>
      </w:r>
      <w:r w:rsidRPr="00414DAD">
        <w:rPr>
          <w:sz w:val="16"/>
        </w:rPr>
        <w:t xml:space="preserve">in the </w:t>
      </w:r>
      <w:proofErr w:type="spellStart"/>
      <w:r w:rsidRPr="00414DAD">
        <w:rPr>
          <w:sz w:val="16"/>
        </w:rPr>
        <w:t>technosciences</w:t>
      </w:r>
      <w:proofErr w:type="spellEnd"/>
      <w:r w:rsidRPr="00414DAD">
        <w:rPr>
          <w:sz w:val="16"/>
        </w:rPr>
        <w:t xml:space="preserve">. </w:t>
      </w:r>
      <w:r w:rsidRPr="00B15BE8">
        <w:rPr>
          <w:rStyle w:val="StyleUnderline"/>
          <w:highlight w:val="yellow"/>
        </w:rPr>
        <w:t>The cyborg is a theoretical fiction</w:t>
      </w:r>
      <w:r w:rsidRPr="00B15BE8">
        <w:rPr>
          <w:sz w:val="16"/>
          <w:highlight w:val="yellow"/>
        </w:rPr>
        <w:t>,</w:t>
      </w:r>
      <w:r w:rsidRPr="00414DAD">
        <w:rPr>
          <w:sz w:val="16"/>
        </w:rPr>
        <w:t xml:space="preserve"> since how the </w:t>
      </w:r>
      <w:proofErr w:type="spellStart"/>
      <w:r w:rsidRPr="00414DAD">
        <w:rPr>
          <w:sz w:val="16"/>
        </w:rPr>
        <w:t>machinic</w:t>
      </w:r>
      <w:proofErr w:type="spellEnd"/>
      <w:r w:rsidRPr="00414DAD">
        <w:rPr>
          <w:sz w:val="16"/>
        </w:rPr>
        <w:t xml:space="preserve"> and the organic in fact materially interact and combine is </w:t>
      </w:r>
      <w:r w:rsidRPr="00B15BE8">
        <w:rPr>
          <w:sz w:val="16"/>
          <w:highlight w:val="yellow"/>
        </w:rPr>
        <w:t xml:space="preserve">not </w:t>
      </w:r>
      <w:r w:rsidRPr="00B15BE8">
        <w:rPr>
          <w:rStyle w:val="StyleUnderline"/>
          <w:highlight w:val="yellow"/>
        </w:rPr>
        <w:t xml:space="preserve">and cannot be accounted for by a theory ultimately </w:t>
      </w:r>
      <w:r w:rsidRPr="00B15BE8">
        <w:rPr>
          <w:rStyle w:val="Emphasis"/>
          <w:highlight w:val="yellow"/>
        </w:rPr>
        <w:t>based on abstractions</w:t>
      </w:r>
      <w:r w:rsidRPr="00B15BE8">
        <w:rPr>
          <w:sz w:val="16"/>
          <w:highlight w:val="yellow"/>
        </w:rPr>
        <w:t>.</w:t>
      </w:r>
      <w:r w:rsidRPr="00414DAD">
        <w:rPr>
          <w:sz w:val="16"/>
        </w:rPr>
        <w:t xml:space="preserve"> 5&gt; This tendentious, primarily </w:t>
      </w:r>
      <w:proofErr w:type="spellStart"/>
      <w:r w:rsidRPr="00414DAD">
        <w:rPr>
          <w:sz w:val="16"/>
        </w:rPr>
        <w:t>phantasmatic</w:t>
      </w:r>
      <w:proofErr w:type="spellEnd"/>
      <w:r w:rsidRPr="00414DAD">
        <w:rPr>
          <w:sz w:val="16"/>
        </w:rPr>
        <w:t xml:space="preserve"> appropriation of </w:t>
      </w:r>
      <w:proofErr w:type="spellStart"/>
      <w:r w:rsidRPr="00414DAD">
        <w:rPr>
          <w:sz w:val="16"/>
        </w:rPr>
        <w:t>technoscientific</w:t>
      </w:r>
      <w:proofErr w:type="spellEnd"/>
      <w:r w:rsidRPr="00414DAD">
        <w:rPr>
          <w:sz w:val="16"/>
        </w:rPr>
        <w:t xml:space="preserve"> development as ‘</w:t>
      </w:r>
      <w:proofErr w:type="spellStart"/>
      <w:r w:rsidRPr="00414DAD">
        <w:rPr>
          <w:sz w:val="16"/>
        </w:rPr>
        <w:t>cyborgian</w:t>
      </w:r>
      <w:proofErr w:type="spellEnd"/>
      <w:r w:rsidRPr="00414DAD">
        <w:rPr>
          <w:sz w:val="16"/>
        </w:rPr>
        <w:t xml:space="preserve">’ precludes a technically precise and fully inventive understanding of </w:t>
      </w:r>
      <w:proofErr w:type="spellStart"/>
      <w:r w:rsidRPr="00414DAD">
        <w:rPr>
          <w:sz w:val="16"/>
        </w:rPr>
        <w:t>organico-machinic</w:t>
      </w:r>
      <w:proofErr w:type="spellEnd"/>
      <w:r w:rsidRPr="00414DAD">
        <w:rPr>
          <w:sz w:val="16"/>
        </w:rPr>
        <w:t xml:space="preserve"> integration in </w:t>
      </w:r>
      <w:proofErr w:type="spellStart"/>
      <w:r w:rsidRPr="00414DAD">
        <w:rPr>
          <w:sz w:val="16"/>
        </w:rPr>
        <w:t>favour</w:t>
      </w:r>
      <w:proofErr w:type="spellEnd"/>
      <w:r w:rsidRPr="00414DAD">
        <w:rPr>
          <w:sz w:val="16"/>
        </w:rPr>
        <w:t xml:space="preserve"> of asserting what has been going on in well-meaning left-liberal circles for some time anyway. </w:t>
      </w:r>
      <w:r w:rsidRPr="00B15BE8">
        <w:rPr>
          <w:rStyle w:val="StyleUnderline"/>
          <w:highlight w:val="yellow"/>
        </w:rPr>
        <w:t xml:space="preserve">It is a complacent reduction of the actuality of the </w:t>
      </w:r>
      <w:proofErr w:type="spellStart"/>
      <w:r w:rsidRPr="00B15BE8">
        <w:rPr>
          <w:rStyle w:val="StyleUnderline"/>
          <w:highlight w:val="yellow"/>
        </w:rPr>
        <w:t>organico-machinic</w:t>
      </w:r>
      <w:proofErr w:type="spellEnd"/>
      <w:r w:rsidRPr="00B15BE8">
        <w:rPr>
          <w:rStyle w:val="StyleUnderline"/>
          <w:highlight w:val="yellow"/>
        </w:rPr>
        <w:t xml:space="preserve"> nexus, dulling it into politically comprehensible and polite terms</w:t>
      </w:r>
      <w:r w:rsidRPr="002C644C">
        <w:rPr>
          <w:rStyle w:val="StyleUnderline"/>
        </w:rPr>
        <w:t xml:space="preserve">. </w:t>
      </w:r>
    </w:p>
    <w:p w:rsidR="00D91F53" w:rsidRDefault="00D91F53" w:rsidP="00D91F53">
      <w:pPr>
        <w:pStyle w:val="Heading3"/>
      </w:pPr>
      <w:r>
        <w:lastRenderedPageBreak/>
        <w:t>Debate Space</w:t>
      </w:r>
    </w:p>
    <w:p w:rsidR="00D91F53" w:rsidRDefault="00D91F53" w:rsidP="00D91F53">
      <w:pPr>
        <w:pStyle w:val="Heading4"/>
      </w:pPr>
      <w:r>
        <w:t xml:space="preserve">Discourse of race in white institutions merely reinforces racial capitalism—white institutions emphasize diversity to acquire social and economic benefits, thus commodifying non-whiteness—the impact is exploitation and a perpetuation of slavery—that turns the case                   </w:t>
      </w:r>
    </w:p>
    <w:p w:rsidR="00D91F53" w:rsidRPr="00775B90" w:rsidRDefault="00D91F53" w:rsidP="00D91F53">
      <w:pPr>
        <w:spacing w:after="0" w:line="240" w:lineRule="auto"/>
        <w:rPr>
          <w:i/>
        </w:rPr>
      </w:pPr>
      <w:r w:rsidRPr="00775B90">
        <w:rPr>
          <w:i/>
        </w:rPr>
        <w:t xml:space="preserve">***FYI, another way to understand this is that attempting to bring racial diversity and/or attempting to highlight racial problems in white institutions (such as debate) is problematic because those institutions will merely use “diversity” in their institution as a selling point to others to prove why their institution is the best and thus gain capital </w:t>
      </w:r>
    </w:p>
    <w:p w:rsidR="00D91F53" w:rsidRDefault="00D91F53" w:rsidP="00D91F53">
      <w:pPr>
        <w:spacing w:after="0" w:line="240" w:lineRule="auto"/>
        <w:rPr>
          <w:sz w:val="16"/>
        </w:rPr>
      </w:pPr>
      <w:r>
        <w:rPr>
          <w:rStyle w:val="Style13ptBold"/>
        </w:rPr>
        <w:t xml:space="preserve">Leong 14, </w:t>
      </w:r>
      <w:r>
        <w:rPr>
          <w:sz w:val="16"/>
        </w:rPr>
        <w:t xml:space="preserve">Nancy Leong, a law professor at the University of Denver Sturm College of Law, “Racial Capitalism,” The Harvard Law Review Association, Vol 126, No 8, June 2014, </w:t>
      </w:r>
      <w:hyperlink r:id="rId8" w:history="1">
        <w:r w:rsidRPr="005D17A6">
          <w:rPr>
            <w:rStyle w:val="Hyperlink"/>
            <w:sz w:val="16"/>
          </w:rPr>
          <w:t>http://harvardlawreview.org/wp-content/uploads/pdfs/vol126_leong.pdf</w:t>
        </w:r>
      </w:hyperlink>
    </w:p>
    <w:p w:rsidR="00D91F53" w:rsidRDefault="00D91F53" w:rsidP="00D91F53">
      <w:pPr>
        <w:spacing w:after="0" w:line="240" w:lineRule="auto"/>
        <w:rPr>
          <w:sz w:val="16"/>
        </w:rPr>
      </w:pPr>
    </w:p>
    <w:p w:rsidR="00D91F53" w:rsidRDefault="00D91F53" w:rsidP="00D91F53">
      <w:pPr>
        <w:rPr>
          <w:rStyle w:val="StyleUnderline"/>
        </w:rPr>
      </w:pPr>
      <w:r>
        <w:rPr>
          <w:sz w:val="16"/>
        </w:rPr>
        <w:t>To be clear, I see nothing inherently problematic in encouraging racial diversity within social groups and formal institutions, and I am convinced that such diversity is a necessary prerequisite to improving racial relations in America. The efforts of colleges and universities, employers, and other institutions to promote racial diversity should be celebrated, not disparaged. But</w:t>
      </w:r>
      <w:r w:rsidRPr="00CE6178">
        <w:rPr>
          <w:rStyle w:val="StyleUnderline"/>
        </w:rPr>
        <w:t xml:space="preserve"> </w:t>
      </w:r>
      <w:r w:rsidRPr="00B15BE8">
        <w:rPr>
          <w:rStyle w:val="StyleUnderline"/>
          <w:highlight w:val="yellow"/>
        </w:rPr>
        <w:t xml:space="preserve">problems with racial capitalism arise when </w:t>
      </w:r>
      <w:r w:rsidRPr="00E55EC8">
        <w:rPr>
          <w:rStyle w:val="StyleUnderline"/>
        </w:rPr>
        <w:t>white individuals and</w:t>
      </w:r>
      <w:r w:rsidRPr="00800D0E">
        <w:rPr>
          <w:rStyle w:val="StyleUnderline"/>
        </w:rPr>
        <w:t xml:space="preserve"> predominantly </w:t>
      </w:r>
      <w:r w:rsidRPr="00B15BE8">
        <w:rPr>
          <w:rStyle w:val="StyleUnderline"/>
          <w:highlight w:val="yellow"/>
        </w:rPr>
        <w:t>white institutions seek</w:t>
      </w:r>
      <w:r w:rsidRPr="00800D0E">
        <w:rPr>
          <w:rStyle w:val="StyleUnderline"/>
        </w:rPr>
        <w:t xml:space="preserve"> and achieve </w:t>
      </w:r>
      <w:r w:rsidRPr="00B15BE8">
        <w:rPr>
          <w:rStyle w:val="StyleUnderline"/>
          <w:highlight w:val="yellow"/>
        </w:rPr>
        <w:t>racial diversity without examining their motives</w:t>
      </w:r>
      <w:r w:rsidRPr="00800D0E">
        <w:rPr>
          <w:rStyle w:val="StyleUnderline"/>
        </w:rPr>
        <w:t xml:space="preserve"> and practices. Striving for numerical diversity</w:t>
      </w:r>
      <w:r>
        <w:rPr>
          <w:sz w:val="16"/>
        </w:rPr>
        <w:t>, without more</w:t>
      </w:r>
      <w:r w:rsidRPr="00800D0E">
        <w:rPr>
          <w:rStyle w:val="StyleUnderline"/>
        </w:rPr>
        <w:t xml:space="preserve">, results in awareness of </w:t>
      </w:r>
      <w:proofErr w:type="spellStart"/>
      <w:r w:rsidRPr="00800D0E">
        <w:rPr>
          <w:rStyle w:val="StyleUnderline"/>
        </w:rPr>
        <w:t>nonwhiteness</w:t>
      </w:r>
      <w:proofErr w:type="spellEnd"/>
      <w:r w:rsidRPr="00800D0E">
        <w:rPr>
          <w:rStyle w:val="StyleUnderline"/>
        </w:rPr>
        <w:t xml:space="preserve"> only in its thinnest form — as a bare marker of difference and a signal of presence. </w:t>
      </w:r>
      <w:r w:rsidRPr="00B15BE8">
        <w:rPr>
          <w:rStyle w:val="StyleUnderline"/>
          <w:highlight w:val="yellow"/>
        </w:rPr>
        <w:t>This superficial view of diversity consequently leads</w:t>
      </w:r>
      <w:r w:rsidRPr="00800D0E">
        <w:rPr>
          <w:rStyle w:val="StyleUnderline"/>
        </w:rPr>
        <w:t xml:space="preserve"> white individuals and predominantly </w:t>
      </w:r>
      <w:r w:rsidRPr="00B15BE8">
        <w:rPr>
          <w:rStyle w:val="StyleUnderline"/>
          <w:highlight w:val="yellow"/>
        </w:rPr>
        <w:t xml:space="preserve">white institutions to treat </w:t>
      </w:r>
      <w:proofErr w:type="spellStart"/>
      <w:r w:rsidRPr="00B15BE8">
        <w:rPr>
          <w:rStyle w:val="StyleUnderline"/>
          <w:highlight w:val="yellow"/>
        </w:rPr>
        <w:t>nonwhiteness</w:t>
      </w:r>
      <w:proofErr w:type="spellEnd"/>
      <w:r w:rsidRPr="00B15BE8">
        <w:rPr>
          <w:rStyle w:val="StyleUnderline"/>
          <w:highlight w:val="yellow"/>
        </w:rPr>
        <w:t xml:space="preserve"> as a prized commodity</w:t>
      </w:r>
      <w:r w:rsidRPr="00800D0E">
        <w:rPr>
          <w:rStyle w:val="StyleUnderline"/>
        </w:rPr>
        <w:t xml:space="preserve"> rather than as a cherished and personal manifestation of identity. </w:t>
      </w:r>
      <w:r w:rsidRPr="00B15BE8">
        <w:rPr>
          <w:rStyle w:val="StyleUnderline"/>
          <w:highlight w:val="yellow"/>
        </w:rPr>
        <w:t>Affiliation with nonwhite individuals</w:t>
      </w:r>
      <w:r w:rsidRPr="00800D0E">
        <w:rPr>
          <w:rStyle w:val="StyleUnderline"/>
        </w:rPr>
        <w:t xml:space="preserve"> thus </w:t>
      </w:r>
      <w:r w:rsidRPr="00B15BE8">
        <w:rPr>
          <w:rStyle w:val="StyleUnderline"/>
          <w:highlight w:val="yellow"/>
        </w:rPr>
        <w:t>becomes merely a useful</w:t>
      </w:r>
      <w:r w:rsidRPr="00800D0E">
        <w:rPr>
          <w:rStyle w:val="StyleUnderline"/>
        </w:rPr>
        <w:t xml:space="preserve"> means for white individuals </w:t>
      </w:r>
      <w:r>
        <w:rPr>
          <w:sz w:val="16"/>
        </w:rPr>
        <w:t xml:space="preserve">and predominantly white institutions </w:t>
      </w:r>
      <w:r w:rsidRPr="00B15BE8">
        <w:rPr>
          <w:rStyle w:val="StyleUnderline"/>
          <w:highlight w:val="yellow"/>
        </w:rPr>
        <w:t>to acquire social and economic benefits</w:t>
      </w:r>
      <w:r>
        <w:rPr>
          <w:sz w:val="16"/>
        </w:rPr>
        <w:t xml:space="preserve"> while deflecting potential charges of racism and avoiding more difficult questions of racial equality. This instrumental view is antithetical to a view of </w:t>
      </w:r>
      <w:proofErr w:type="spellStart"/>
      <w:r>
        <w:rPr>
          <w:sz w:val="16"/>
        </w:rPr>
        <w:t>nonwhiteness</w:t>
      </w:r>
      <w:proofErr w:type="spellEnd"/>
      <w:r>
        <w:rPr>
          <w:sz w:val="16"/>
        </w:rPr>
        <w:t xml:space="preserve"> — and race more generally — as a personal characteristic intrinsically deserving of respect. Worse still, </w:t>
      </w:r>
      <w:r w:rsidRPr="00800D0E">
        <w:rPr>
          <w:rStyle w:val="StyleUnderline"/>
        </w:rPr>
        <w:t xml:space="preserve">the instrumental view of </w:t>
      </w:r>
      <w:proofErr w:type="spellStart"/>
      <w:r w:rsidRPr="00800D0E">
        <w:rPr>
          <w:rStyle w:val="StyleUnderline"/>
        </w:rPr>
        <w:t>nonwhitenessinhibits</w:t>
      </w:r>
      <w:proofErr w:type="spellEnd"/>
      <w:r w:rsidRPr="00800D0E">
        <w:rPr>
          <w:rStyle w:val="StyleUnderline"/>
        </w:rPr>
        <w:t xml:space="preserve"> efforts at genuine racial inclusiveness and cross-racial understanding. </w:t>
      </w:r>
      <w:r>
        <w:rPr>
          <w:sz w:val="16"/>
        </w:rPr>
        <w:t xml:space="preserve">The irony, then, is that </w:t>
      </w:r>
      <w:r w:rsidRPr="00800D0E">
        <w:rPr>
          <w:rStyle w:val="StyleUnderline"/>
        </w:rPr>
        <w:t xml:space="preserve">our legal and social emphasis on diversity — while intended to produce progress toward a racially egalitarian society — has instead in many cases contributed to a state of affairs that degrades </w:t>
      </w:r>
      <w:proofErr w:type="spellStart"/>
      <w:r w:rsidRPr="00800D0E">
        <w:rPr>
          <w:rStyle w:val="StyleUnderline"/>
        </w:rPr>
        <w:t>nonwhiteness</w:t>
      </w:r>
      <w:proofErr w:type="spellEnd"/>
      <w:r w:rsidRPr="00800D0E">
        <w:rPr>
          <w:rStyle w:val="StyleUnderline"/>
        </w:rPr>
        <w:t xml:space="preserve"> by commodifying it and that relegates nonwhite individuals to the status of “trophies” or “passive emblems.”</w:t>
      </w:r>
      <w:r>
        <w:rPr>
          <w:sz w:val="16"/>
        </w:rPr>
        <w:t xml:space="preserve">16 Racial capitalism frequently does not benefit the nonwhite individuals whose identities are the source of capital, nor does it necessarily benefit society as a whole. </w:t>
      </w:r>
      <w:r w:rsidRPr="00D95CA8">
        <w:rPr>
          <w:rStyle w:val="StyleUnderline"/>
        </w:rPr>
        <w:t xml:space="preserve">Racial capitalism is troubling on both a symbolic and a practical level. </w:t>
      </w:r>
      <w:r w:rsidRPr="00B15BE8">
        <w:rPr>
          <w:rStyle w:val="StyleUnderline"/>
          <w:highlight w:val="yellow"/>
        </w:rPr>
        <w:t>When</w:t>
      </w:r>
      <w:r w:rsidRPr="00D95CA8">
        <w:rPr>
          <w:rStyle w:val="StyleUnderline"/>
        </w:rPr>
        <w:t xml:space="preserve"> white people and predominantly </w:t>
      </w:r>
      <w:r w:rsidRPr="00B15BE8">
        <w:rPr>
          <w:rStyle w:val="StyleUnderline"/>
          <w:highlight w:val="yellow"/>
        </w:rPr>
        <w:t xml:space="preserve">white institutions commodify </w:t>
      </w:r>
      <w:proofErr w:type="spellStart"/>
      <w:r w:rsidRPr="00B15BE8">
        <w:rPr>
          <w:rStyle w:val="StyleUnderline"/>
          <w:highlight w:val="yellow"/>
        </w:rPr>
        <w:t>nonwhiteness</w:t>
      </w:r>
      <w:proofErr w:type="spellEnd"/>
      <w:r w:rsidRPr="00B15BE8">
        <w:rPr>
          <w:rStyle w:val="StyleUnderline"/>
          <w:highlight w:val="yellow"/>
        </w:rPr>
        <w:t xml:space="preserve"> and exploit its value</w:t>
      </w:r>
      <w:r w:rsidRPr="00D95CA8">
        <w:rPr>
          <w:rStyle w:val="StyleUnderline"/>
        </w:rPr>
        <w:t xml:space="preserve">, even under the auspices of a well-intentioned diversity </w:t>
      </w:r>
      <w:proofErr w:type="spellStart"/>
      <w:r w:rsidRPr="00D95CA8">
        <w:rPr>
          <w:rStyle w:val="StyleUnderline"/>
        </w:rPr>
        <w:t>rationale</w:t>
      </w:r>
      <w:r w:rsidRPr="00B15BE8">
        <w:rPr>
          <w:rStyle w:val="StyleUnderline"/>
          <w:highlight w:val="yellow"/>
        </w:rPr>
        <w:t>,racial</w:t>
      </w:r>
      <w:proofErr w:type="spellEnd"/>
      <w:r w:rsidRPr="00B15BE8">
        <w:rPr>
          <w:rStyle w:val="StyleUnderline"/>
          <w:highlight w:val="yellow"/>
        </w:rPr>
        <w:t xml:space="preserve"> capitalism evokes one of the darkest eras in American history,</w:t>
      </w:r>
      <w:r w:rsidRPr="00D95CA8">
        <w:rPr>
          <w:rStyle w:val="StyleUnderline"/>
        </w:rPr>
        <w:t xml:space="preserve"> </w:t>
      </w:r>
      <w:r w:rsidRPr="00B15BE8">
        <w:rPr>
          <w:rStyle w:val="StyleUnderline"/>
          <w:highlight w:val="yellow"/>
        </w:rPr>
        <w:t>during which</w:t>
      </w:r>
      <w:r w:rsidRPr="00E55EC8">
        <w:rPr>
          <w:rStyle w:val="StyleUnderline"/>
        </w:rPr>
        <w:t xml:space="preserve"> </w:t>
      </w:r>
      <w:proofErr w:type="spellStart"/>
      <w:r w:rsidRPr="00E55EC8">
        <w:rPr>
          <w:rStyle w:val="StyleUnderline"/>
        </w:rPr>
        <w:t>nonwhiteness</w:t>
      </w:r>
      <w:proofErr w:type="spellEnd"/>
      <w:r w:rsidRPr="00D95CA8">
        <w:rPr>
          <w:rStyle w:val="StyleUnderline"/>
        </w:rPr>
        <w:t xml:space="preserve"> — and </w:t>
      </w:r>
      <w:r w:rsidRPr="00B15BE8">
        <w:rPr>
          <w:rStyle w:val="StyleUnderline"/>
          <w:highlight w:val="yellow"/>
        </w:rPr>
        <w:t>nonwhite human beings — were assigned value and transferred among white people as commodities.</w:t>
      </w:r>
      <w:r w:rsidRPr="00D95CA8">
        <w:rPr>
          <w:rStyle w:val="StyleUnderline"/>
        </w:rPr>
        <w:t xml:space="preserve"> Racial capitalism also forecloses progress on a practical level, both by inflicting identity harms on nonwhite individuals and by displacing substantive antidiscrimination reform. </w:t>
      </w:r>
      <w:r w:rsidRPr="00B15BE8">
        <w:rPr>
          <w:rStyle w:val="StyleUnderline"/>
          <w:highlight w:val="yellow"/>
        </w:rPr>
        <w:t>We should therefore decline to engage in racial capitalism and should instead develop more meaningful mechanisms for improving racial relations in America.</w:t>
      </w:r>
    </w:p>
    <w:p w:rsidR="00D91F53" w:rsidRDefault="00D91F53" w:rsidP="00D91F53">
      <w:pPr>
        <w:pStyle w:val="Heading3"/>
      </w:pPr>
      <w:r>
        <w:lastRenderedPageBreak/>
        <w:t>Identity Politics</w:t>
      </w:r>
    </w:p>
    <w:p w:rsidR="004853CC" w:rsidRPr="004853CC" w:rsidRDefault="004853CC" w:rsidP="004853CC">
      <w:pPr>
        <w:pStyle w:val="Heading4"/>
      </w:pPr>
      <w:r>
        <w:t>Identity politics are anti-radical – no revolutionary potential to disrupt capitalism or change class politics</w:t>
      </w:r>
    </w:p>
    <w:p w:rsidR="00D91F53" w:rsidRPr="00A33609" w:rsidRDefault="00D91F53" w:rsidP="00D91F53">
      <w:pPr>
        <w:pStyle w:val="card"/>
        <w:ind w:left="0"/>
        <w:contextualSpacing/>
      </w:pPr>
      <w:r>
        <w:rPr>
          <w:rStyle w:val="Style13ptBold"/>
        </w:rPr>
        <w:t xml:space="preserve">Herod </w:t>
      </w:r>
      <w:r w:rsidRPr="00A33609">
        <w:rPr>
          <w:rStyle w:val="Style13ptBold"/>
        </w:rPr>
        <w:t>7</w:t>
      </w:r>
      <w:r>
        <w:rPr>
          <w:rStyle w:val="Style13ptBold"/>
        </w:rPr>
        <w:t xml:space="preserve"> </w:t>
      </w:r>
      <w:r>
        <w:t>(</w:t>
      </w:r>
      <w:r w:rsidRPr="00A33609">
        <w:t xml:space="preserve">James, </w:t>
      </w:r>
      <w:r>
        <w:t>graduate of Columbia University and social activist, “Getting Free”, p. 33-4)</w:t>
      </w:r>
    </w:p>
    <w:p w:rsidR="00D91F53" w:rsidRPr="004853CC" w:rsidRDefault="00D91F53" w:rsidP="00D91F53">
      <w:pPr>
        <w:rPr>
          <w:rStyle w:val="underline"/>
        </w:rPr>
      </w:pPr>
      <w:r w:rsidRPr="004853CC">
        <w:rPr>
          <w:sz w:val="16"/>
        </w:rPr>
        <w:t xml:space="preserve">The so-called </w:t>
      </w:r>
      <w:r w:rsidRPr="004853CC">
        <w:rPr>
          <w:rStyle w:val="StyleUnderline"/>
        </w:rPr>
        <w:t xml:space="preserve">new </w:t>
      </w:r>
      <w:r w:rsidRPr="004853CC">
        <w:rPr>
          <w:rStyle w:val="StyleUnderline"/>
          <w:highlight w:val="yellow"/>
        </w:rPr>
        <w:t>social movements, based on gender, racial, sexual, or ethnic identities, cannot destroy capitalism</w:t>
      </w:r>
      <w:r w:rsidRPr="004853CC">
        <w:rPr>
          <w:rStyle w:val="underline"/>
        </w:rPr>
        <w:t>.</w:t>
      </w:r>
      <w:r w:rsidRPr="004853CC">
        <w:rPr>
          <w:sz w:val="16"/>
        </w:rPr>
        <w:t xml:space="preserve"> In general, </w:t>
      </w:r>
      <w:r w:rsidRPr="004853CC">
        <w:rPr>
          <w:rStyle w:val="StyleUnderline"/>
          <w:highlight w:val="yellow"/>
        </w:rPr>
        <w:t>they haven’t even tried</w:t>
      </w:r>
      <w:r w:rsidRPr="004853CC">
        <w:rPr>
          <w:sz w:val="16"/>
        </w:rPr>
        <w:t xml:space="preserve">. Except for a tiny fringe of radicals in each of them, </w:t>
      </w:r>
      <w:r w:rsidRPr="004853CC">
        <w:rPr>
          <w:rStyle w:val="StyleUnderline"/>
          <w:highlight w:val="yellow"/>
        </w:rPr>
        <w:t>they have been attempting to get into the system, not overthrow it</w:t>
      </w:r>
      <w:r w:rsidRPr="004853CC">
        <w:rPr>
          <w:rStyle w:val="StyleUnderline"/>
        </w:rPr>
        <w:t>.</w:t>
      </w:r>
      <w:r w:rsidRPr="004853CC">
        <w:rPr>
          <w:rStyle w:val="underline"/>
        </w:rPr>
        <w:t xml:space="preserve"> </w:t>
      </w:r>
      <w:r w:rsidRPr="004853CC">
        <w:rPr>
          <w:sz w:val="16"/>
        </w:rPr>
        <w:t xml:space="preserve">This is true for women, blacks, homosexuals, and ethnic (including </w:t>
      </w:r>
      <w:proofErr w:type="spellStart"/>
      <w:r w:rsidRPr="004853CC">
        <w:rPr>
          <w:sz w:val="16"/>
        </w:rPr>
        <w:t>Anative</w:t>
      </w:r>
      <w:proofErr w:type="spellEnd"/>
      <w:r w:rsidRPr="004853CC">
        <w:rPr>
          <w:sz w:val="16"/>
        </w:rPr>
        <w:t xml:space="preserve">) groups, as well as many other identities old people, people with disabilities, mothers on welfare, and so forth. </w:t>
      </w:r>
      <w:r w:rsidRPr="004853CC">
        <w:rPr>
          <w:rStyle w:val="Emphasis"/>
          <w:highlight w:val="yellow"/>
        </w:rPr>
        <w:t>Nothing</w:t>
      </w:r>
      <w:r w:rsidRPr="004853CC">
        <w:rPr>
          <w:rStyle w:val="StyleUnderline"/>
        </w:rPr>
        <w:t xml:space="preserve"> has </w:t>
      </w:r>
      <w:r w:rsidRPr="004853CC">
        <w:rPr>
          <w:rStyle w:val="Emphasis"/>
          <w:highlight w:val="yellow"/>
        </w:rPr>
        <w:t xml:space="preserve">derailed the </w:t>
      </w:r>
      <w:proofErr w:type="spellStart"/>
      <w:r w:rsidRPr="004853CC">
        <w:rPr>
          <w:rStyle w:val="Emphasis"/>
          <w:highlight w:val="yellow"/>
        </w:rPr>
        <w:t>anticapitalist</w:t>
      </w:r>
      <w:proofErr w:type="spellEnd"/>
      <w:r w:rsidRPr="004853CC">
        <w:rPr>
          <w:rStyle w:val="Emphasis"/>
          <w:highlight w:val="yellow"/>
        </w:rPr>
        <w:t xml:space="preserve"> struggle</w:t>
      </w:r>
      <w:r w:rsidRPr="004853CC">
        <w:rPr>
          <w:rStyle w:val="StyleUnderline"/>
        </w:rPr>
        <w:t xml:space="preserve"> during the past quarter century </w:t>
      </w:r>
      <w:proofErr w:type="gramStart"/>
      <w:r w:rsidRPr="004853CC">
        <w:rPr>
          <w:rStyle w:val="Emphasis"/>
          <w:highlight w:val="yellow"/>
        </w:rPr>
        <w:t>so</w:t>
      </w:r>
      <w:proofErr w:type="gramEnd"/>
      <w:r w:rsidRPr="004853CC">
        <w:rPr>
          <w:rStyle w:val="Emphasis"/>
          <w:highlight w:val="yellow"/>
        </w:rPr>
        <w:t xml:space="preserve"> thoroughly as have these movements</w:t>
      </w:r>
      <w:r w:rsidRPr="004853CC">
        <w:rPr>
          <w:rStyle w:val="StyleUnderline"/>
        </w:rPr>
        <w:t xml:space="preserve">. Sometimes it seems that identity politics is all that remains of the left. </w:t>
      </w:r>
      <w:r w:rsidRPr="004853CC">
        <w:rPr>
          <w:rStyle w:val="StyleUnderline"/>
          <w:highlight w:val="yellow"/>
        </w:rPr>
        <w:t>Identity politics has</w:t>
      </w:r>
      <w:r w:rsidRPr="004853CC">
        <w:rPr>
          <w:rStyle w:val="StyleUnderline"/>
        </w:rPr>
        <w:t xml:space="preserve"> simply </w:t>
      </w:r>
      <w:r w:rsidRPr="004853CC">
        <w:rPr>
          <w:rStyle w:val="StyleUnderline"/>
          <w:highlight w:val="yellow"/>
        </w:rPr>
        <w:t>swamped class politics. The mainstream versions of</w:t>
      </w:r>
      <w:r w:rsidRPr="004853CC">
        <w:rPr>
          <w:rStyle w:val="StyleUnderline"/>
        </w:rPr>
        <w:t xml:space="preserve"> these </w:t>
      </w:r>
      <w:r w:rsidRPr="004853CC">
        <w:rPr>
          <w:rStyle w:val="StyleUnderline"/>
          <w:highlight w:val="yellow"/>
        </w:rPr>
        <w:t>movements</w:t>
      </w:r>
      <w:r w:rsidRPr="004853CC">
        <w:rPr>
          <w:sz w:val="16"/>
        </w:rPr>
        <w:t xml:space="preserve"> (the ones fighting to get into the system rather than overthrow it) </w:t>
      </w:r>
      <w:r w:rsidRPr="004853CC">
        <w:rPr>
          <w:rStyle w:val="StyleUnderline"/>
          <w:highlight w:val="yellow"/>
        </w:rPr>
        <w:t>have given capitalists a chance to do a little fine-tuning</w:t>
      </w:r>
      <w:r w:rsidRPr="004853CC">
        <w:rPr>
          <w:rStyle w:val="StyleUnderline"/>
        </w:rPr>
        <w:t xml:space="preserve"> by eliminating tensions here and there</w:t>
      </w:r>
      <w:r w:rsidRPr="004853CC">
        <w:rPr>
          <w:sz w:val="16"/>
        </w:rPr>
        <w:t>, and by including token representatives of the excluded groups</w:t>
      </w:r>
      <w:r w:rsidRPr="004853CC">
        <w:rPr>
          <w:rStyle w:val="StyleUnderline"/>
        </w:rPr>
        <w:t xml:space="preserve">. </w:t>
      </w:r>
      <w:r w:rsidRPr="004853CC">
        <w:rPr>
          <w:rStyle w:val="StyleUnderline"/>
          <w:highlight w:val="yellow"/>
        </w:rPr>
        <w:t>Many</w:t>
      </w:r>
      <w:r w:rsidRPr="004853CC">
        <w:rPr>
          <w:rStyle w:val="StyleUnderline"/>
        </w:rPr>
        <w:t xml:space="preserve"> of the </w:t>
      </w:r>
      <w:r w:rsidRPr="004853CC">
        <w:rPr>
          <w:rStyle w:val="StyleUnderline"/>
          <w:highlight w:val="yellow"/>
        </w:rPr>
        <w:t>demands</w:t>
      </w:r>
      <w:r w:rsidRPr="004853CC">
        <w:rPr>
          <w:rStyle w:val="StyleUnderline"/>
        </w:rPr>
        <w:t xml:space="preserve"> of these movements </w:t>
      </w:r>
      <w:r w:rsidRPr="004853CC">
        <w:rPr>
          <w:rStyle w:val="StyleUnderline"/>
          <w:highlight w:val="yellow"/>
        </w:rPr>
        <w:t>can be easily accommodated</w:t>
      </w:r>
      <w:r w:rsidRPr="004853CC">
        <w:rPr>
          <w:rStyle w:val="StyleUnderline"/>
        </w:rPr>
        <w:t xml:space="preserve">. </w:t>
      </w:r>
      <w:r w:rsidRPr="004853CC">
        <w:rPr>
          <w:rStyle w:val="StyleUnderline"/>
          <w:highlight w:val="yellow"/>
        </w:rPr>
        <w:t>Capitalists can live with</w:t>
      </w:r>
      <w:r w:rsidRPr="004853CC">
        <w:rPr>
          <w:rStyle w:val="StyleUnderline"/>
        </w:rPr>
        <w:t xml:space="preserve"> boards of directors exhibiting ethnic, gender, and racial </w:t>
      </w:r>
      <w:r w:rsidRPr="004853CC">
        <w:rPr>
          <w:rStyle w:val="StyleUnderline"/>
          <w:highlight w:val="yellow"/>
        </w:rPr>
        <w:t>diversity as long as all</w:t>
      </w:r>
      <w:r w:rsidRPr="004853CC">
        <w:rPr>
          <w:rStyle w:val="StyleUnderline"/>
        </w:rPr>
        <w:t xml:space="preserve"> the board </w:t>
      </w:r>
      <w:r w:rsidRPr="004853CC">
        <w:rPr>
          <w:rStyle w:val="StyleUnderline"/>
          <w:highlight w:val="yellow"/>
        </w:rPr>
        <w:t xml:space="preserve">members are </w:t>
      </w:r>
      <w:proofErr w:type="spellStart"/>
      <w:r w:rsidRPr="004853CC">
        <w:rPr>
          <w:rStyle w:val="StyleUnderline"/>
          <w:highlight w:val="yellow"/>
        </w:rPr>
        <w:t>procapitalist</w:t>
      </w:r>
      <w:proofErr w:type="spellEnd"/>
      <w:r w:rsidRPr="004853CC">
        <w:rPr>
          <w:rStyle w:val="StyleUnderline"/>
        </w:rPr>
        <w:t>.</w:t>
      </w:r>
      <w:r w:rsidRPr="004853CC">
        <w:rPr>
          <w:sz w:val="16"/>
        </w:rPr>
        <w:t xml:space="preserve"> Capitalists can easily accept a rainbow cabinet as long as the cabinet is pushing the corporate agenda. So mainstream </w:t>
      </w:r>
      <w:r w:rsidRPr="004853CC">
        <w:rPr>
          <w:rStyle w:val="Emphasis"/>
          <w:highlight w:val="yellow"/>
        </w:rPr>
        <w:t>identity politics has not threatened capitalism at all</w:t>
      </w:r>
      <w:r w:rsidRPr="004853CC">
        <w:rPr>
          <w:rStyle w:val="StyleUnderline"/>
        </w:rPr>
        <w:t>.</w:t>
      </w:r>
      <w:r w:rsidRPr="004853CC">
        <w:rPr>
          <w:sz w:val="16"/>
        </w:rPr>
        <w:t xml:space="preserve"> The radical wings of the new social movements, however, are rather more subversive. These militants realized that it was necessary to attack the whole social order in order to uproot racism and sexism problems that could not be overcome under capitalism since they are an integral part of it. There is no denying the evils of racism, sexism, and nationalism, which are major structural supports to ruling-class control. These </w:t>
      </w:r>
      <w:r w:rsidRPr="004853CC">
        <w:rPr>
          <w:rStyle w:val="StyleUnderline"/>
          <w:highlight w:val="yellow"/>
        </w:rPr>
        <w:t>militants have done whatever they could to highlight</w:t>
      </w:r>
      <w:r w:rsidRPr="004853CC">
        <w:rPr>
          <w:rStyle w:val="StyleUnderline"/>
        </w:rPr>
        <w:t xml:space="preserve">, analyze, and ameliorate </w:t>
      </w:r>
      <w:r w:rsidRPr="004853CC">
        <w:rPr>
          <w:rStyle w:val="StyleUnderline"/>
          <w:highlight w:val="yellow"/>
        </w:rPr>
        <w:t>these evils. Unfortunately</w:t>
      </w:r>
      <w:r w:rsidRPr="004853CC">
        <w:rPr>
          <w:rStyle w:val="StyleUnderline"/>
        </w:rPr>
        <w:t>,</w:t>
      </w:r>
      <w:r w:rsidRPr="004853CC">
        <w:rPr>
          <w:sz w:val="16"/>
        </w:rPr>
        <w:t xml:space="preserve"> for the most part</w:t>
      </w:r>
      <w:r w:rsidRPr="004853CC">
        <w:rPr>
          <w:rStyle w:val="underline"/>
        </w:rPr>
        <w:t xml:space="preserve">, </w:t>
      </w:r>
      <w:r w:rsidRPr="004853CC">
        <w:rPr>
          <w:rStyle w:val="StyleUnderline"/>
          <w:highlight w:val="yellow"/>
        </w:rPr>
        <w:t>their voices have been lost in all the clamor for admittance to the system</w:t>
      </w:r>
      <w:r w:rsidRPr="004853CC">
        <w:rPr>
          <w:rStyle w:val="StyleUnderline"/>
        </w:rPr>
        <w:t xml:space="preserve"> by the majorities in their own movements</w:t>
      </w:r>
      <w:r w:rsidRPr="004853CC">
        <w:rPr>
          <w:rStyle w:val="underline"/>
        </w:rPr>
        <w:t>.</w:t>
      </w:r>
    </w:p>
    <w:p w:rsidR="00D91F53" w:rsidRPr="00FB1ECE" w:rsidRDefault="00D91F53" w:rsidP="00D91F53"/>
    <w:p w:rsidR="00D91F53" w:rsidRPr="003E25CC" w:rsidRDefault="00D91F53" w:rsidP="00D91F53">
      <w:pPr>
        <w:pStyle w:val="Heading3"/>
      </w:pPr>
      <w:r w:rsidRPr="003E25CC">
        <w:lastRenderedPageBreak/>
        <w:t>Narratives</w:t>
      </w:r>
    </w:p>
    <w:p w:rsidR="00D91F53" w:rsidRDefault="00D91F53" w:rsidP="00D91F53">
      <w:pPr>
        <w:pStyle w:val="Heading4"/>
      </w:pPr>
      <w:r>
        <w:t xml:space="preserve">Self-expression will get co-opted by market forces because our inner impulses will be channeled into intentional consumer choices—that means our personal acts of rebellion are a </w:t>
      </w:r>
      <w:r w:rsidRPr="00AC2B52">
        <w:rPr>
          <w:i/>
          <w:u w:val="single"/>
        </w:rPr>
        <w:t>false liberation</w:t>
      </w:r>
      <w:r>
        <w:t xml:space="preserve"> because our identities will still be shaped and conditioned by patterns of consumption.</w:t>
      </w:r>
    </w:p>
    <w:p w:rsidR="00D91F53" w:rsidRDefault="00D91F53" w:rsidP="00D91F53">
      <w:pPr>
        <w:rPr>
          <w:sz w:val="16"/>
          <w:szCs w:val="16"/>
        </w:rPr>
      </w:pPr>
      <w:r>
        <w:rPr>
          <w:rStyle w:val="Style13ptBold"/>
        </w:rPr>
        <w:t xml:space="preserve">Davis 03, </w:t>
      </w:r>
      <w:r>
        <w:rPr>
          <w:sz w:val="16"/>
          <w:szCs w:val="16"/>
        </w:rPr>
        <w:t>Joseph E. Davis, Research Assistant Professor of Sociology at the University of Virginia. “The Commodification of Self,” The Hedge Review, 2003, pages 42-46, http://www.iasc-culture.org/THR/archives/Commodification/5.2EDavis.pdf</w:t>
      </w:r>
    </w:p>
    <w:p w:rsidR="00D91F53" w:rsidRDefault="00D91F53" w:rsidP="00D91F53">
      <w:pPr>
        <w:rPr>
          <w:sz w:val="16"/>
          <w:szCs w:val="16"/>
        </w:rPr>
      </w:pPr>
      <w:r w:rsidRPr="003B43F4">
        <w:rPr>
          <w:sz w:val="16"/>
          <w:szCs w:val="16"/>
        </w:rPr>
        <w:t xml:space="preserve">In a characteristic article, </w:t>
      </w:r>
      <w:r w:rsidRPr="0011709E">
        <w:rPr>
          <w:rStyle w:val="StyleUnderline"/>
        </w:rPr>
        <w:t>published in 1976, the sociologist Ralph Turner found evidence that “</w:t>
      </w:r>
      <w:r w:rsidRPr="0060647B">
        <w:rPr>
          <w:rStyle w:val="StyleUnderline"/>
        </w:rPr>
        <w:t>recent decades have witnessed a shift in the locus of the self</w:t>
      </w:r>
      <w:r w:rsidRPr="003436D5">
        <w:rPr>
          <w:rStyle w:val="StyleUnderline"/>
        </w:rPr>
        <w:t>….”</w:t>
      </w:r>
      <w:r w:rsidRPr="003B43F4">
        <w:rPr>
          <w:sz w:val="16"/>
          <w:szCs w:val="16"/>
        </w:rPr>
        <w:t xml:space="preserve"> 1 He characterized the movement in self-anchorage—in the feelings and actions that we identify as expressions of our “real self”—as movement along a continuum from “institution” to “impulse.” At the institutional pole, one recognizes the real self in the pursuit of institutionalized goals. Self-control, volition, and exacting standards within institutional frameworks are paramount. At the impulse pole, by contrast, “institutional motivations are external, artificial constraints and superimpositions that bridle manifestations of the real self.” 2 At this end of the continuum, </w:t>
      </w:r>
      <w:r w:rsidRPr="0011709E">
        <w:rPr>
          <w:rStyle w:val="StyleUnderline"/>
        </w:rPr>
        <w:t xml:space="preserve">the real self consists of “deep, </w:t>
      </w:r>
      <w:proofErr w:type="spellStart"/>
      <w:r w:rsidRPr="0011709E">
        <w:rPr>
          <w:rStyle w:val="StyleUnderline"/>
        </w:rPr>
        <w:t>unsocialized</w:t>
      </w:r>
      <w:proofErr w:type="spellEnd"/>
      <w:r w:rsidRPr="0011709E">
        <w:rPr>
          <w:rStyle w:val="StyleUnderline"/>
        </w:rPr>
        <w:t>, inner impulses” waiting to be discovered and spontaneously expressed</w:t>
      </w:r>
      <w:r w:rsidRPr="003B43F4">
        <w:rPr>
          <w:sz w:val="16"/>
          <w:szCs w:val="16"/>
        </w:rPr>
        <w:t xml:space="preserve">. 3 Though few people occupy the extremes, Turner emphasized, the personal relevance of institutions seemed to be declining and personal reality increasingly indexed to impulse. Turner’s observations were not unique. Earlier, </w:t>
      </w:r>
      <w:r w:rsidRPr="0011709E">
        <w:rPr>
          <w:rStyle w:val="StyleUnderline"/>
        </w:rPr>
        <w:t xml:space="preserve">Nathan Adler had suggested that </w:t>
      </w:r>
      <w:r w:rsidRPr="00B15BE8">
        <w:rPr>
          <w:rStyle w:val="StyleUnderline"/>
          <w:highlight w:val="yellow"/>
        </w:rPr>
        <w:t>an “antinomian personality,” a character type who rejects conventional morality, was emerging for whom the expression of impulse and desire is central.</w:t>
      </w:r>
      <w:r w:rsidRPr="003B43F4">
        <w:rPr>
          <w:sz w:val="16"/>
          <w:szCs w:val="16"/>
        </w:rPr>
        <w:t xml:space="preserve"> 4 </w:t>
      </w:r>
      <w:r w:rsidRPr="0011709E">
        <w:rPr>
          <w:rStyle w:val="StyleUnderline"/>
        </w:rPr>
        <w:t xml:space="preserve">Similarly, Christopher </w:t>
      </w:r>
      <w:proofErr w:type="spellStart"/>
      <w:r w:rsidRPr="0011709E">
        <w:rPr>
          <w:rStyle w:val="StyleUnderline"/>
        </w:rPr>
        <w:t>Lasch</w:t>
      </w:r>
      <w:proofErr w:type="spellEnd"/>
      <w:r w:rsidRPr="0011709E">
        <w:rPr>
          <w:rStyle w:val="StyleUnderline"/>
        </w:rPr>
        <w:t>, in his best-seller The Culture of Narcissism, saw the spread of a “therapeutic outlook” in American society that seeks peace of mind in the “overthrow of inhibitions and the immediate gratification of every impulse.”</w:t>
      </w:r>
      <w:r w:rsidRPr="003B43F4">
        <w:rPr>
          <w:sz w:val="16"/>
          <w:szCs w:val="16"/>
        </w:rPr>
        <w:t xml:space="preserve"> 5 </w:t>
      </w:r>
      <w:r w:rsidRPr="0011709E">
        <w:rPr>
          <w:rStyle w:val="StyleUnderline"/>
        </w:rPr>
        <w:t xml:space="preserve">in a more empirical vein, joseph </w:t>
      </w:r>
      <w:proofErr w:type="spellStart"/>
      <w:r w:rsidRPr="0011709E">
        <w:rPr>
          <w:rStyle w:val="StyleUnderline"/>
        </w:rPr>
        <w:t>Veroff</w:t>
      </w:r>
      <w:proofErr w:type="spellEnd"/>
      <w:r w:rsidRPr="0011709E">
        <w:rPr>
          <w:rStyle w:val="StyleUnderline"/>
        </w:rPr>
        <w:t xml:space="preserve"> and his colleagues, comparing the result of national surveys they conducted in 1957 and 1976, found a significant shift in the way that people structure their self-definition and sense of well-being. They characterized this change as one from a “socially integrated” paradigm to </w:t>
      </w:r>
      <w:r w:rsidRPr="00B15BE8">
        <w:rPr>
          <w:rStyle w:val="StyleUnderline"/>
          <w:highlight w:val="yellow"/>
        </w:rPr>
        <w:t>a more “personal</w:t>
      </w:r>
      <w:r w:rsidRPr="0011709E">
        <w:rPr>
          <w:rStyle w:val="StyleUnderline"/>
        </w:rPr>
        <w:t xml:space="preserve"> or individualized” </w:t>
      </w:r>
      <w:r w:rsidRPr="00B15BE8">
        <w:rPr>
          <w:rStyle w:val="StyleUnderline"/>
          <w:highlight w:val="yellow"/>
        </w:rPr>
        <w:t>paradigm</w:t>
      </w:r>
      <w:r w:rsidRPr="0011709E">
        <w:rPr>
          <w:rStyle w:val="StyleUnderline"/>
        </w:rPr>
        <w:t xml:space="preserve"> and identified it in three aspects: “(1) the diminution of role standards as the basis for defining adjustment; (2) </w:t>
      </w:r>
      <w:r w:rsidRPr="00B15BE8">
        <w:rPr>
          <w:rStyle w:val="StyleUnderline"/>
          <w:highlight w:val="yellow"/>
        </w:rPr>
        <w:t>increased focus on self-expressiveness and self-direction in social life,</w:t>
      </w:r>
      <w:r w:rsidRPr="0011709E">
        <w:rPr>
          <w:rStyle w:val="StyleUnderline"/>
        </w:rPr>
        <w:t xml:space="preserve"> [and] (3) a shift in concern from social organizational integration to interpersonal intimacy.”</w:t>
      </w:r>
      <w:r w:rsidRPr="003B43F4">
        <w:rPr>
          <w:sz w:val="16"/>
          <w:szCs w:val="16"/>
        </w:rPr>
        <w:t xml:space="preserve"> 6 Along with others, including Daniel Bell, Robert </w:t>
      </w:r>
      <w:proofErr w:type="spellStart"/>
      <w:r w:rsidRPr="003B43F4">
        <w:rPr>
          <w:sz w:val="16"/>
          <w:szCs w:val="16"/>
        </w:rPr>
        <w:t>Bellah</w:t>
      </w:r>
      <w:proofErr w:type="spellEnd"/>
      <w:r w:rsidRPr="003B43F4">
        <w:rPr>
          <w:sz w:val="16"/>
          <w:szCs w:val="16"/>
        </w:rPr>
        <w:t xml:space="preserve">, and Daniel </w:t>
      </w:r>
      <w:proofErr w:type="spellStart"/>
      <w:r w:rsidRPr="003B43F4">
        <w:rPr>
          <w:sz w:val="16"/>
          <w:szCs w:val="16"/>
        </w:rPr>
        <w:t>Yankelovich</w:t>
      </w:r>
      <w:proofErr w:type="spellEnd"/>
      <w:r w:rsidRPr="003B43F4">
        <w:rPr>
          <w:sz w:val="16"/>
          <w:szCs w:val="16"/>
        </w:rPr>
        <w:t xml:space="preserve">, these scholars saw the sixties and seventies as giving rise to a new emphasis on the exploration of personal desires and immediate experience, on distancing oneself from institutional (i.e., external) norms and goals, on finding one’s unique inner voice, and on freely expressing one’s intimate feelings.7 None of these sentiments were new, of course; all reflect an old Romantic sensibility. Yet </w:t>
      </w:r>
      <w:r w:rsidRPr="0011709E">
        <w:rPr>
          <w:rStyle w:val="StyleUnderline"/>
        </w:rPr>
        <w:t>the evidence suggested that they resonated as an ideal and as terms of self-expression with a much wider swath of the public.</w:t>
      </w:r>
      <w:r w:rsidRPr="003B43F4">
        <w:rPr>
          <w:sz w:val="16"/>
          <w:szCs w:val="16"/>
        </w:rPr>
        <w:t xml:space="preserve"> On the way to the seventies, many Americans had, in effect, internalized the harsh fifties’ critique of the “organization man.” The Commodification of Real Selves Consumerism and the commodification process were among the key forces that social critics such as </w:t>
      </w:r>
      <w:proofErr w:type="spellStart"/>
      <w:r w:rsidRPr="003B43F4">
        <w:rPr>
          <w:sz w:val="16"/>
          <w:szCs w:val="16"/>
        </w:rPr>
        <w:t>Lasch</w:t>
      </w:r>
      <w:proofErr w:type="spellEnd"/>
      <w:r w:rsidRPr="003B43F4">
        <w:rPr>
          <w:sz w:val="16"/>
          <w:szCs w:val="16"/>
        </w:rPr>
        <w:t xml:space="preserve"> and Bell identified as leading to the attenuation of social identities (e.g., mother, deliveryman, member of the Elks Club) in self-definitions and the destabilizing of the older institutions of identity formation (family, school, church, and so on). These developments created a vacuum of normative expectations and bonds. The very terms of the new self-definitions did so as well. The nonconformist appeal of “individuated paradigms” and “</w:t>
      </w:r>
      <w:proofErr w:type="spellStart"/>
      <w:r w:rsidRPr="003B43F4">
        <w:rPr>
          <w:sz w:val="16"/>
          <w:szCs w:val="16"/>
        </w:rPr>
        <w:t>unsocialized</w:t>
      </w:r>
      <w:proofErr w:type="spellEnd"/>
      <w:r w:rsidRPr="003B43F4">
        <w:rPr>
          <w:sz w:val="16"/>
          <w:szCs w:val="16"/>
        </w:rPr>
        <w:t xml:space="preserve">, inner impulses” required that they lack social definition and normative structure. </w:t>
      </w:r>
      <w:r w:rsidRPr="000B7D46">
        <w:rPr>
          <w:rStyle w:val="StyleUnderline"/>
        </w:rPr>
        <w:t xml:space="preserve">The “real self,” </w:t>
      </w:r>
      <w:r w:rsidRPr="003B43F4">
        <w:rPr>
          <w:sz w:val="16"/>
          <w:szCs w:val="16"/>
        </w:rPr>
        <w:t xml:space="preserve">in this view, </w:t>
      </w:r>
      <w:r w:rsidRPr="000B7D46">
        <w:rPr>
          <w:rStyle w:val="StyleUnderline"/>
        </w:rPr>
        <w:t xml:space="preserve">has its own criteria. Each person works out his or her own self-definition in relative isolation from others. The need for socially-derived identity criteria and the social recognition of others is in principle denied. </w:t>
      </w:r>
      <w:r w:rsidRPr="00B15BE8">
        <w:rPr>
          <w:rStyle w:val="StyleUnderline"/>
          <w:highlight w:val="yellow"/>
        </w:rPr>
        <w:t>The</w:t>
      </w:r>
      <w:r w:rsidRPr="000B7D46">
        <w:rPr>
          <w:rStyle w:val="StyleUnderline"/>
        </w:rPr>
        <w:t xml:space="preserve"> very </w:t>
      </w:r>
      <w:r w:rsidRPr="00B15BE8">
        <w:rPr>
          <w:rStyle w:val="StyleUnderline"/>
          <w:highlight w:val="yellow"/>
        </w:rPr>
        <w:t>market forces</w:t>
      </w:r>
      <w:r w:rsidRPr="000B7D46">
        <w:rPr>
          <w:rStyle w:val="StyleUnderline"/>
        </w:rPr>
        <w:t xml:space="preserve"> that helped create the vacuum </w:t>
      </w:r>
      <w:r w:rsidRPr="00B15BE8">
        <w:rPr>
          <w:rStyle w:val="StyleUnderline"/>
          <w:highlight w:val="yellow"/>
        </w:rPr>
        <w:t>now rushed in to fill it. New “scripts</w:t>
      </w:r>
      <w:r w:rsidRPr="00844E53">
        <w:rPr>
          <w:rStyle w:val="StyleUnderline"/>
        </w:rPr>
        <w:t xml:space="preserve">,” to use Louis </w:t>
      </w:r>
      <w:proofErr w:type="spellStart"/>
      <w:r w:rsidRPr="00844E53">
        <w:rPr>
          <w:rStyle w:val="StyleUnderline"/>
        </w:rPr>
        <w:t>Zurcher’s</w:t>
      </w:r>
      <w:proofErr w:type="spellEnd"/>
      <w:r w:rsidRPr="00844E53">
        <w:rPr>
          <w:rStyle w:val="StyleUnderline"/>
        </w:rPr>
        <w:t xml:space="preserve"> apt term, </w:t>
      </w:r>
      <w:r w:rsidRPr="00B15BE8">
        <w:rPr>
          <w:rStyle w:val="StyleUnderline"/>
          <w:highlight w:val="yellow"/>
        </w:rPr>
        <w:t xml:space="preserve">were written to </w:t>
      </w:r>
      <w:r w:rsidRPr="00B15BE8">
        <w:rPr>
          <w:rStyle w:val="StyleUnderline"/>
          <w:b/>
          <w:highlight w:val="yellow"/>
        </w:rPr>
        <w:t>channel those inner impulses into intentional consumer choices</w:t>
      </w:r>
      <w:r w:rsidRPr="003B43F4">
        <w:rPr>
          <w:sz w:val="16"/>
          <w:szCs w:val="16"/>
        </w:rPr>
        <w:t>.</w:t>
      </w:r>
      <w:r w:rsidRPr="00B60F6E">
        <w:rPr>
          <w:sz w:val="16"/>
          <w:szCs w:val="16"/>
        </w:rPr>
        <w:t xml:space="preserve">8 </w:t>
      </w:r>
      <w:r w:rsidRPr="00B60F6E">
        <w:rPr>
          <w:rStyle w:val="StyleUnderline"/>
        </w:rPr>
        <w:t>Branding, for instance, the powerful marketing strategy used by companies to sell mass-produced goods and services, was transformed in the mid-to-late 1980s.</w:t>
      </w:r>
      <w:r w:rsidRPr="000A0BB0">
        <w:rPr>
          <w:rStyle w:val="StyleUnderline"/>
        </w:rPr>
        <w:t xml:space="preserve"> Companies, some with no manufacturing facilities of their own</w:t>
      </w:r>
      <w:r w:rsidRPr="003B43F4">
        <w:rPr>
          <w:sz w:val="16"/>
          <w:szCs w:val="16"/>
        </w:rPr>
        <w:t xml:space="preserve"> (e.g., Tommy Hilfiger), </w:t>
      </w:r>
      <w:r w:rsidRPr="000A0BB0">
        <w:rPr>
          <w:rStyle w:val="StyleUnderline"/>
        </w:rPr>
        <w:t>began to emphasize that what they produced was not primarily things but images.</w:t>
      </w:r>
      <w:r w:rsidRPr="003B43F4">
        <w:rPr>
          <w:sz w:val="16"/>
          <w:szCs w:val="16"/>
        </w:rPr>
        <w:t xml:space="preserve">9 </w:t>
      </w:r>
      <w:r w:rsidRPr="00E41DD5">
        <w:rPr>
          <w:rStyle w:val="StyleUnderline"/>
        </w:rPr>
        <w:t>A brand became a carefully crafted image, a succinct encapsulation of a product’s pitch.</w:t>
      </w:r>
      <w:r w:rsidRPr="003B43F4">
        <w:rPr>
          <w:sz w:val="16"/>
          <w:szCs w:val="16"/>
        </w:rPr>
        <w:t xml:space="preserve"> But a successful brand is also more than that. </w:t>
      </w:r>
      <w:r w:rsidRPr="00E41DD5">
        <w:rPr>
          <w:rStyle w:val="StyleUnderline"/>
        </w:rPr>
        <w:t xml:space="preserve">According to branding expert Scott </w:t>
      </w:r>
      <w:proofErr w:type="spellStart"/>
      <w:r w:rsidRPr="00E41DD5">
        <w:rPr>
          <w:rStyle w:val="StyleUnderline"/>
        </w:rPr>
        <w:t>Bedbury</w:t>
      </w:r>
      <w:proofErr w:type="spellEnd"/>
      <w:r w:rsidRPr="00E41DD5">
        <w:rPr>
          <w:rStyle w:val="StyleUnderline"/>
        </w:rPr>
        <w:t xml:space="preserve">, in an interview with the business magazine Fast Company, </w:t>
      </w:r>
      <w:r w:rsidRPr="00B15BE8">
        <w:rPr>
          <w:rStyle w:val="StyleUnderline"/>
          <w:highlight w:val="yellow"/>
        </w:rPr>
        <w:t xml:space="preserve">a “great </w:t>
      </w:r>
      <w:r w:rsidRPr="00B15BE8">
        <w:rPr>
          <w:rStyle w:val="StyleUnderline"/>
          <w:highlight w:val="yellow"/>
        </w:rPr>
        <w:lastRenderedPageBreak/>
        <w:t>brand” is “an emotional connection point that transcends the product</w:t>
      </w:r>
      <w:r w:rsidRPr="00E41DD5">
        <w:rPr>
          <w:rStyle w:val="StyleUnderline"/>
        </w:rPr>
        <w:t>.” Myth-like, it is an evolving “metaphorical story,” that creates “the emotional context people need to locate themselves in a larger experience.”</w:t>
      </w:r>
      <w:r w:rsidRPr="003B43F4">
        <w:rPr>
          <w:sz w:val="16"/>
          <w:szCs w:val="16"/>
        </w:rPr>
        <w:t xml:space="preserve">10 </w:t>
      </w:r>
      <w:r w:rsidRPr="00D8374E">
        <w:rPr>
          <w:rStyle w:val="StyleUnderline"/>
        </w:rPr>
        <w:t xml:space="preserve">Inspiring passion and dreams of gratification, the theory goes, </w:t>
      </w:r>
      <w:r w:rsidRPr="00B15BE8">
        <w:rPr>
          <w:rStyle w:val="StyleUnderline"/>
          <w:highlight w:val="yellow"/>
        </w:rPr>
        <w:t>successful brands impel people to buy.</w:t>
      </w:r>
      <w:r w:rsidRPr="00D8374E">
        <w:rPr>
          <w:rStyle w:val="StyleUnderline"/>
        </w:rPr>
        <w:t xml:space="preserve"> The new marketing scripts incorporate the language of self-determination and transformation, and build on the knowledge that being true to our unique inner selves is a powerful moral ideal. Indeed, authenticity has been so thoroughly appropriated and packaged in the metaphorical stories of the mass marketers that we barely notice anymore. </w:t>
      </w:r>
      <w:r w:rsidRPr="00B15BE8">
        <w:rPr>
          <w:rStyle w:val="StyleUnderline"/>
          <w:highlight w:val="yellow"/>
        </w:rPr>
        <w:t>Advertisements</w:t>
      </w:r>
      <w:r w:rsidRPr="00D8374E">
        <w:rPr>
          <w:rStyle w:val="StyleUnderline"/>
        </w:rPr>
        <w:t xml:space="preserve"> rail against the conventional demands of society and </w:t>
      </w:r>
      <w:r w:rsidRPr="00B15BE8">
        <w:rPr>
          <w:rStyle w:val="StyleUnderline"/>
          <w:highlight w:val="yellow"/>
        </w:rPr>
        <w:t>sell products as instruments of liberation. Brands of jeans signify rebellion and rule breaking, fruit drinks and sneakers have countercultural themes, and cars let us escape and find ourselves.</w:t>
      </w:r>
      <w:r w:rsidRPr="00D8374E">
        <w:rPr>
          <w:rStyle w:val="StyleUnderline"/>
        </w:rPr>
        <w:t xml:space="preserve"> </w:t>
      </w:r>
      <w:r w:rsidRPr="003B43F4">
        <w:rPr>
          <w:sz w:val="16"/>
          <w:szCs w:val="16"/>
        </w:rPr>
        <w:t>In the person of the bourgeois bohemians or “Bobos,” as journalist David Brooks portrays them, we have a social type that lives on precisely this model of “</w:t>
      </w:r>
      <w:proofErr w:type="spellStart"/>
      <w:r w:rsidRPr="003B43F4">
        <w:rPr>
          <w:sz w:val="16"/>
          <w:szCs w:val="16"/>
        </w:rPr>
        <w:t>selfdetermination</w:t>
      </w:r>
      <w:proofErr w:type="spellEnd"/>
      <w:r w:rsidRPr="003B43F4">
        <w:rPr>
          <w:sz w:val="16"/>
          <w:szCs w:val="16"/>
        </w:rPr>
        <w:t xml:space="preserve">,” merging an ethic of </w:t>
      </w:r>
      <w:proofErr w:type="spellStart"/>
      <w:r w:rsidRPr="003B43F4">
        <w:rPr>
          <w:sz w:val="16"/>
          <w:szCs w:val="16"/>
        </w:rPr>
        <w:t>nonconformism</w:t>
      </w:r>
      <w:proofErr w:type="spellEnd"/>
      <w:r w:rsidRPr="003B43F4">
        <w:rPr>
          <w:sz w:val="16"/>
          <w:szCs w:val="16"/>
        </w:rPr>
        <w:t xml:space="preserve"> and impulse with a vigorous consumerism.11 </w:t>
      </w:r>
      <w:proofErr w:type="gramStart"/>
      <w:r w:rsidRPr="000D07E0">
        <w:rPr>
          <w:rStyle w:val="StyleUnderline"/>
        </w:rPr>
        <w:t>Theirs</w:t>
      </w:r>
      <w:proofErr w:type="gramEnd"/>
      <w:r w:rsidRPr="000D07E0">
        <w:rPr>
          <w:rStyle w:val="StyleUnderline"/>
        </w:rPr>
        <w:t>, to use Thomas Frank’s term, is a “hip consumerism</w:t>
      </w:r>
      <w:r w:rsidRPr="003B43F4">
        <w:rPr>
          <w:sz w:val="16"/>
          <w:szCs w:val="16"/>
        </w:rPr>
        <w:t xml:space="preserve">.”12 </w:t>
      </w:r>
      <w:r w:rsidRPr="00AC2B52">
        <w:rPr>
          <w:rStyle w:val="StyleUnderline"/>
        </w:rPr>
        <w:t xml:space="preserve">Even such ostensibly intimate concerns as sexual expression, self-development, and spiritual growth are now the subject of expert advice and prepackaged programs. </w:t>
      </w:r>
      <w:r w:rsidRPr="003B43F4">
        <w:rPr>
          <w:sz w:val="16"/>
          <w:szCs w:val="16"/>
        </w:rPr>
        <w:t xml:space="preserve">Self-actualization, as Louis </w:t>
      </w:r>
      <w:proofErr w:type="spellStart"/>
      <w:r w:rsidRPr="003B43F4">
        <w:rPr>
          <w:sz w:val="16"/>
          <w:szCs w:val="16"/>
        </w:rPr>
        <w:t>Zurcher</w:t>
      </w:r>
      <w:proofErr w:type="spellEnd"/>
      <w:r w:rsidRPr="003B43F4">
        <w:rPr>
          <w:sz w:val="16"/>
          <w:szCs w:val="16"/>
        </w:rPr>
        <w:t xml:space="preserve"> once wrote, has become a “product marketed by awareness-training organizations that are subsidiaries of dog food and tobacco companies. Are you only a ‘three’ on our self-actualization scale? Too bad! We can make you a ‘ten’ during one of our weekend seminars in Anaheim, minutes away from Disneyland, for only a few thousand dollars.”13 By purchasing the right workbook, following the right steps, or getting the right makeover, we can change the quality of our inner experience, enhance our psychological well-being, and finally achieve true self-fulfillment. </w:t>
      </w:r>
      <w:r w:rsidRPr="00AC2B52">
        <w:rPr>
          <w:rStyle w:val="StyleUnderline"/>
        </w:rPr>
        <w:t xml:space="preserve">The marketing scripts have power because they are points of personal identification. The marketers recognize that an inwardly generated self is a fiction. We are selves in dialogue, both internalized and in direct conversation, with others. People need to “locate themselves in a larger experience,” and they need social recognition for their identity projects. To the degree that social identities are attenuated as the mooring of self-identification </w:t>
      </w:r>
      <w:r w:rsidRPr="003B43F4">
        <w:rPr>
          <w:sz w:val="16"/>
          <w:szCs w:val="16"/>
        </w:rPr>
        <w:t xml:space="preserve">(and this, of course, is widely variable), </w:t>
      </w:r>
      <w:r w:rsidRPr="00AC2B52">
        <w:rPr>
          <w:rStyle w:val="StyleUnderline"/>
        </w:rPr>
        <w:t>companies can position their goods and images (and ever more precisely with niche marketing) not simply as fulfilling desires but as meeting a felt need for connection, recognition, and values to live by. At the same time, consumers can feel liberated, seeing their consumption choices as facilitating an expressive self and the articulation of personal style without the constraints of tradition or convention</w:t>
      </w:r>
      <w:r w:rsidRPr="00B15BE8">
        <w:rPr>
          <w:rStyle w:val="StyleUnderline"/>
          <w:highlight w:val="yellow"/>
        </w:rPr>
        <w:t>. Social identities</w:t>
      </w:r>
      <w:r w:rsidRPr="00AC2B52">
        <w:rPr>
          <w:rStyle w:val="StyleUnderline"/>
        </w:rPr>
        <w:t xml:space="preserve"> remain but as one is </w:t>
      </w:r>
      <w:r w:rsidRPr="00B15BE8">
        <w:rPr>
          <w:rStyle w:val="StyleUnderline"/>
          <w:highlight w:val="yellow"/>
        </w:rPr>
        <w:t>turn</w:t>
      </w:r>
      <w:r w:rsidRPr="00AC2B52">
        <w:rPr>
          <w:rStyle w:val="StyleUnderline"/>
        </w:rPr>
        <w:t xml:space="preserve">ed </w:t>
      </w:r>
      <w:r w:rsidRPr="00B15BE8">
        <w:rPr>
          <w:rStyle w:val="StyleUnderline"/>
          <w:highlight w:val="yellow"/>
        </w:rPr>
        <w:t>into a consumer, they are</w:t>
      </w:r>
      <w:r w:rsidRPr="00AC2B52">
        <w:rPr>
          <w:rStyle w:val="StyleUnderline"/>
        </w:rPr>
        <w:t xml:space="preserve"> increasingly </w:t>
      </w:r>
      <w:r w:rsidRPr="00B15BE8">
        <w:rPr>
          <w:rStyle w:val="StyleUnderline"/>
          <w:highlight w:val="yellow"/>
        </w:rPr>
        <w:t>shaped and conditioned by patterns of consumption. We identify our real selves by the choices we make from the images, fashions, and lifestyles available in the market</w:t>
      </w:r>
      <w:r w:rsidRPr="009855C7">
        <w:rPr>
          <w:rStyle w:val="StyleUnderline"/>
        </w:rPr>
        <w:t xml:space="preserve">, and these in turn become the vehicles by which we perceive others and </w:t>
      </w:r>
      <w:proofErr w:type="gramStart"/>
      <w:r w:rsidRPr="009855C7">
        <w:rPr>
          <w:rStyle w:val="StyleUnderline"/>
        </w:rPr>
        <w:t>they</w:t>
      </w:r>
      <w:proofErr w:type="gramEnd"/>
      <w:r w:rsidRPr="009855C7">
        <w:rPr>
          <w:rStyle w:val="StyleUnderline"/>
        </w:rPr>
        <w:t xml:space="preserve"> us</w:t>
      </w:r>
      <w:r w:rsidRPr="003B43F4">
        <w:rPr>
          <w:sz w:val="16"/>
          <w:szCs w:val="16"/>
        </w:rPr>
        <w:t xml:space="preserve">. In this way, </w:t>
      </w:r>
      <w:r w:rsidRPr="009855C7">
        <w:rPr>
          <w:rStyle w:val="StyleUnderline"/>
        </w:rPr>
        <w:t>as Robert Dunn has written, self-formation is in fact exteriorized, since the locus is not on an inner self but on “an outer world of objects and images valorized by commodity culture.”</w:t>
      </w:r>
      <w:r w:rsidRPr="003B43F4">
        <w:rPr>
          <w:sz w:val="16"/>
          <w:szCs w:val="16"/>
        </w:rPr>
        <w:t xml:space="preserve">14 There is more than a little irony here, but the mediation of our relation to self and others by acts of consumption also has significant implications. These implications overlap with another form of self-commodification and to that I turn. </w:t>
      </w:r>
    </w:p>
    <w:p w:rsidR="00D91F53" w:rsidRDefault="00D91F53" w:rsidP="00D91F53">
      <w:pPr>
        <w:pStyle w:val="Heading3"/>
      </w:pPr>
      <w:r>
        <w:lastRenderedPageBreak/>
        <w:t xml:space="preserve">Race – Films </w:t>
      </w:r>
    </w:p>
    <w:p w:rsidR="00D91F53" w:rsidRDefault="00D91F53" w:rsidP="00D91F53">
      <w:pPr>
        <w:pStyle w:val="Heading4"/>
      </w:pPr>
      <w:r>
        <w:t>Educational films that engage in race and politics perpetuate neoliberalism by failing to address the underlying problems of the system—in fact, the film industry purposefully produces these ideals to reinforce the idea that there is no thinkable alternative to the ideological order under which we live</w:t>
      </w:r>
    </w:p>
    <w:p w:rsidR="00D91F53" w:rsidRDefault="00D91F53" w:rsidP="00D91F53">
      <w:pPr>
        <w:rPr>
          <w:sz w:val="16"/>
          <w:szCs w:val="16"/>
        </w:rPr>
      </w:pPr>
      <w:r>
        <w:rPr>
          <w:rStyle w:val="Style13ptBold"/>
        </w:rPr>
        <w:t xml:space="preserve">Reed 13, </w:t>
      </w:r>
      <w:r>
        <w:rPr>
          <w:sz w:val="16"/>
          <w:szCs w:val="16"/>
        </w:rPr>
        <w:t>Adolph Reed, Jr. (University of Pennsylvania), “Django Unchained, or, The Help: How “Cultural Politics” Is Worse Than No Politics at All, and Why””, Nonsite.org, February 25 2013, http://nonsite.org/feature/django-unchained-or-the-help-how-cultural-politics-is-worse-than-no-politics-at-all-and-why</w:t>
      </w:r>
    </w:p>
    <w:p w:rsidR="00D91F53" w:rsidRPr="003A3C97" w:rsidRDefault="00D91F53" w:rsidP="00D91F53">
      <w:pPr>
        <w:rPr>
          <w:sz w:val="16"/>
        </w:rPr>
      </w:pPr>
      <w:r w:rsidRPr="00964163">
        <w:rPr>
          <w:rStyle w:val="StyleUnderline"/>
        </w:rPr>
        <w:t xml:space="preserve">All </w:t>
      </w:r>
      <w:r w:rsidRPr="00B15BE8">
        <w:rPr>
          <w:rStyle w:val="StyleUnderline"/>
          <w:highlight w:val="yellow"/>
        </w:rPr>
        <w:t>these films—The Help, Red Tails, Django Unchained, even Lincoln and Glory</w:t>
      </w:r>
      <w:r w:rsidRPr="00964163">
        <w:rPr>
          <w:rStyle w:val="StyleUnderline"/>
        </w:rPr>
        <w:t>—make a claim to public attention</w:t>
      </w:r>
      <w:r w:rsidRPr="009D2B69">
        <w:rPr>
          <w:sz w:val="16"/>
        </w:rPr>
        <w:t xml:space="preserve"> based partly on their social significance beyond entertainment or art, and they do so </w:t>
      </w:r>
      <w:r w:rsidRPr="00964163">
        <w:rPr>
          <w:rStyle w:val="StyleUnderline"/>
        </w:rPr>
        <w:t xml:space="preserve">because they </w:t>
      </w:r>
      <w:r w:rsidRPr="00B15BE8">
        <w:rPr>
          <w:rStyle w:val="StyleUnderline"/>
          <w:highlight w:val="yellow"/>
        </w:rPr>
        <w:t>engage</w:t>
      </w:r>
      <w:r w:rsidRPr="00964163">
        <w:rPr>
          <w:rStyle w:val="StyleUnderline"/>
        </w:rPr>
        <w:t xml:space="preserve"> with significant moments in the history of </w:t>
      </w:r>
      <w:r w:rsidRPr="00B15BE8">
        <w:rPr>
          <w:rStyle w:val="StyleUnderline"/>
          <w:highlight w:val="yellow"/>
        </w:rPr>
        <w:t>the nexus of race and politics in the U</w:t>
      </w:r>
      <w:r w:rsidRPr="009D2B69">
        <w:rPr>
          <w:sz w:val="16"/>
        </w:rPr>
        <w:t xml:space="preserve">nited </w:t>
      </w:r>
      <w:r w:rsidRPr="00B15BE8">
        <w:rPr>
          <w:rStyle w:val="StyleUnderline"/>
          <w:highlight w:val="yellow"/>
        </w:rPr>
        <w:t>S</w:t>
      </w:r>
      <w:r w:rsidRPr="009D2B69">
        <w:rPr>
          <w:sz w:val="16"/>
        </w:rPr>
        <w:t xml:space="preserve">tates. There would not be so much discussion and debate and no Golden Globe, NAACP Image, or Academy Award nominations for The Help, Red Tails, or Django Unchained if those films weren’t defined partly by </w:t>
      </w:r>
      <w:proofErr w:type="spellStart"/>
      <w:r w:rsidRPr="009D2B69">
        <w:rPr>
          <w:sz w:val="16"/>
        </w:rPr>
        <w:t>thematizing</w:t>
      </w:r>
      <w:proofErr w:type="spellEnd"/>
      <w:r w:rsidRPr="009D2B69">
        <w:rPr>
          <w:sz w:val="16"/>
        </w:rPr>
        <w:t xml:space="preserve"> that nexus of race and politics in some way. </w:t>
      </w:r>
      <w:r w:rsidRPr="00E61884">
        <w:rPr>
          <w:rStyle w:val="StyleUnderline"/>
        </w:rPr>
        <w:t xml:space="preserve">The pretensions to social significance that fit these films into their particular market niche don’t conflict with the mass-market film industry’s imperative of </w:t>
      </w:r>
      <w:proofErr w:type="spellStart"/>
      <w:r w:rsidRPr="00E61884">
        <w:rPr>
          <w:rStyle w:val="StyleUnderline"/>
        </w:rPr>
        <w:t>infantilization</w:t>
      </w:r>
      <w:proofErr w:type="spellEnd"/>
      <w:r w:rsidRPr="00E61884">
        <w:rPr>
          <w:rStyle w:val="StyleUnderline"/>
        </w:rPr>
        <w:t xml:space="preserve"> because those pretensions are only part of the show; </w:t>
      </w:r>
      <w:r w:rsidRPr="00B15BE8">
        <w:rPr>
          <w:rStyle w:val="StyleUnderline"/>
          <w:highlight w:val="yellow"/>
        </w:rPr>
        <w:t>they are little more than empty bromides</w:t>
      </w:r>
      <w:r w:rsidRPr="00E61884">
        <w:rPr>
          <w:rStyle w:val="StyleUnderline"/>
        </w:rPr>
        <w:t xml:space="preserve">, product differentiation in the patter of “seemingly timeless ideals” which the mass entertainment industry constantly recycles. </w:t>
      </w:r>
      <w:r w:rsidRPr="009D2B69">
        <w:rPr>
          <w:sz w:val="16"/>
        </w:rPr>
        <w:t xml:space="preserve">(Andrew </w:t>
      </w:r>
      <w:proofErr w:type="spellStart"/>
      <w:r w:rsidRPr="009D2B69">
        <w:rPr>
          <w:sz w:val="16"/>
        </w:rPr>
        <w:t>O’Hehir</w:t>
      </w:r>
      <w:proofErr w:type="spellEnd"/>
      <w:r w:rsidRPr="009D2B69">
        <w:rPr>
          <w:sz w:val="16"/>
        </w:rPr>
        <w:t xml:space="preserve"> observes as much about Django Unchained, which he describes as “a three-hour trailer for a movie that never happens.”7) That comes through in the defense of these films, in the face of evidence of their failings, that, after all, they are “just entertainment.” </w:t>
      </w:r>
      <w:r w:rsidRPr="00B15BE8">
        <w:rPr>
          <w:rStyle w:val="StyleUnderline"/>
          <w:highlight w:val="yellow"/>
        </w:rPr>
        <w:t>Their</w:t>
      </w:r>
      <w:r w:rsidRPr="00E61884">
        <w:rPr>
          <w:rStyle w:val="StyleUnderline"/>
        </w:rPr>
        <w:t xml:space="preserve"> substantive </w:t>
      </w:r>
      <w:r w:rsidRPr="00B15BE8">
        <w:rPr>
          <w:rStyle w:val="StyleUnderline"/>
          <w:highlight w:val="yellow"/>
        </w:rPr>
        <w:t>content</w:t>
      </w:r>
      <w:r w:rsidRPr="00E61884">
        <w:rPr>
          <w:rStyle w:val="StyleUnderline"/>
        </w:rPr>
        <w:t xml:space="preserve"> is ideological; it </w:t>
      </w:r>
      <w:r w:rsidRPr="00B15BE8">
        <w:rPr>
          <w:rStyle w:val="StyleUnderline"/>
          <w:highlight w:val="yellow"/>
        </w:rPr>
        <w:t>is</w:t>
      </w:r>
      <w:r w:rsidRPr="00E61884">
        <w:rPr>
          <w:rStyle w:val="StyleUnderline"/>
        </w:rPr>
        <w:t xml:space="preserve"> their </w:t>
      </w:r>
      <w:r w:rsidRPr="00B15BE8">
        <w:rPr>
          <w:highlight w:val="yellow"/>
        </w:rPr>
        <w:t>c</w:t>
      </w:r>
      <w:r w:rsidRPr="00B15BE8">
        <w:rPr>
          <w:rStyle w:val="StyleUnderline"/>
          <w:highlight w:val="yellow"/>
        </w:rPr>
        <w:t>ontribution to the naturalization of neoliberalism’s ontology as they propagandize its universalization across spatial, temporal, and social contexts.</w:t>
      </w:r>
      <w:r>
        <w:rPr>
          <w:rStyle w:val="StyleUnderline"/>
        </w:rPr>
        <w:t xml:space="preserve"> </w:t>
      </w:r>
      <w:r w:rsidRPr="009D2B69">
        <w:rPr>
          <w:sz w:val="16"/>
        </w:rPr>
        <w:t xml:space="preserve">Purportedly in the interest of popular education cum entertainment, Django Unchained and The Help, and Red Tails for that matter, read the sensibilities of the present into the past by divesting the latter of its specific historicity. </w:t>
      </w:r>
      <w:r w:rsidRPr="00E61884">
        <w:rPr>
          <w:rStyle w:val="StyleUnderline"/>
        </w:rPr>
        <w:t xml:space="preserve">They reinforce the sense of the past as generic old-timey times distinguishable from the present by superficial inadequacies—outmoded fashion, technology, commodities and ideas—since overcome. </w:t>
      </w:r>
      <w:r w:rsidRPr="009D2B69">
        <w:rPr>
          <w:sz w:val="16"/>
        </w:rPr>
        <w:t xml:space="preserve">In The Help </w:t>
      </w:r>
      <w:proofErr w:type="spellStart"/>
      <w:r w:rsidRPr="009D2B69">
        <w:rPr>
          <w:sz w:val="16"/>
        </w:rPr>
        <w:t>Hilly’s</w:t>
      </w:r>
      <w:proofErr w:type="spellEnd"/>
      <w:r w:rsidRPr="009D2B69">
        <w:rPr>
          <w:sz w:val="16"/>
        </w:rPr>
        <w:t xml:space="preserve"> obsession with her pet project marks segregation’s petty apartheid as irrational in part because of the expense rigorously enforcing it would require; the breadwinning husbands express their frustration with it as financially impractical. Hilly is a mean-spirited, narrow-minded person whose rigid and tone-deaf commitment to segregationist consistency not only reflects her limitations of character but also is economically unsound, a fact that further defines her, and the cartoon version of Jim Crow she represents, as irrational. </w:t>
      </w:r>
      <w:r w:rsidRPr="00B15BE8">
        <w:rPr>
          <w:rStyle w:val="StyleUnderline"/>
          <w:b/>
          <w:highlight w:val="yellow"/>
        </w:rPr>
        <w:t>The</w:t>
      </w:r>
      <w:r w:rsidRPr="006F20B9">
        <w:rPr>
          <w:rStyle w:val="StyleUnderline"/>
          <w:b/>
        </w:rPr>
        <w:t xml:space="preserve"> deeper </w:t>
      </w:r>
      <w:r w:rsidRPr="00B15BE8">
        <w:rPr>
          <w:rStyle w:val="StyleUnderline"/>
          <w:b/>
          <w:highlight w:val="yellow"/>
        </w:rPr>
        <w:t>message of these films</w:t>
      </w:r>
      <w:r w:rsidRPr="0060016B">
        <w:rPr>
          <w:rStyle w:val="StyleUnderline"/>
          <w:b/>
        </w:rPr>
        <w:t>,</w:t>
      </w:r>
      <w:r w:rsidRPr="009D2B69">
        <w:rPr>
          <w:sz w:val="16"/>
        </w:rPr>
        <w:t xml:space="preserve"> insofar as they deny the integrity of the past, </w:t>
      </w:r>
      <w:r w:rsidRPr="00B15BE8">
        <w:rPr>
          <w:rStyle w:val="StyleUnderline"/>
          <w:b/>
          <w:highlight w:val="yellow"/>
        </w:rPr>
        <w:t>is that there is no thinkable alternative to the ideological order under which we live</w:t>
      </w:r>
      <w:r w:rsidRPr="00B15BE8">
        <w:rPr>
          <w:rStyle w:val="StyleUnderline"/>
          <w:highlight w:val="yellow"/>
        </w:rPr>
        <w:t>. This message is reproduced throughout the mass entertainment industry; it shapes the normative reality even of the fantasy worlds that masquerade as escapism</w:t>
      </w:r>
      <w:r w:rsidRPr="0060016B">
        <w:rPr>
          <w:rStyle w:val="StyleUnderline"/>
        </w:rPr>
        <w:t>.</w:t>
      </w:r>
      <w:r w:rsidRPr="009D2B69">
        <w:rPr>
          <w:sz w:val="16"/>
        </w:rPr>
        <w:t xml:space="preserve"> Even among those who laud the supposedly cathartic effects of Django’s insurgent violence as reflecting a greater truth of abolition than passage of the Thirteenth Amendment, few commentators notice that he and </w:t>
      </w:r>
      <w:proofErr w:type="spellStart"/>
      <w:r w:rsidRPr="009D2B69">
        <w:rPr>
          <w:sz w:val="16"/>
        </w:rPr>
        <w:t>Broomhilda</w:t>
      </w:r>
      <w:proofErr w:type="spellEnd"/>
      <w:r w:rsidRPr="009D2B69">
        <w:rPr>
          <w:sz w:val="16"/>
        </w:rPr>
        <w:t xml:space="preserve"> attained their freedom through a market transaction.8 </w:t>
      </w:r>
      <w:r w:rsidRPr="00B15BE8">
        <w:rPr>
          <w:rStyle w:val="StyleUnderline"/>
          <w:highlight w:val="yellow"/>
        </w:rPr>
        <w:t xml:space="preserve">This reflects an ideological hegemony </w:t>
      </w:r>
      <w:r w:rsidRPr="006F20B9">
        <w:rPr>
          <w:rStyle w:val="StyleUnderline"/>
        </w:rPr>
        <w:t>in which students all too commonly wonder why planters would deny slaves or sharecroppers education because education would have made them more productive as workers.</w:t>
      </w:r>
      <w:r w:rsidRPr="006F20B9">
        <w:rPr>
          <w:sz w:val="16"/>
        </w:rPr>
        <w:t xml:space="preserve"> And, tellingly, in a glowing rumination in the Daily Kos, </w:t>
      </w:r>
      <w:r w:rsidRPr="006F20B9">
        <w:rPr>
          <w:rStyle w:val="StyleUnderline"/>
        </w:rPr>
        <w:t xml:space="preserve">Ryan Brooke </w:t>
      </w:r>
      <w:r w:rsidRPr="006F20B9">
        <w:rPr>
          <w:sz w:val="16"/>
        </w:rPr>
        <w:t xml:space="preserve">inadvertently </w:t>
      </w:r>
      <w:r w:rsidRPr="006F20B9">
        <w:rPr>
          <w:rStyle w:val="StyleUnderline"/>
        </w:rPr>
        <w:t>thrusts mass culture’s destruction of historicity into bold relief by declaiming on “the segregated society presented” in Django Unchained and babbling on</w:t>
      </w:r>
      <w:r w:rsidRPr="006F20B9">
        <w:rPr>
          <w:sz w:val="16"/>
        </w:rPr>
        <w:t>—with the absurdly ill-informed and pontifical self-righteousness that the blogosphere enables—</w:t>
      </w:r>
      <w:r w:rsidRPr="006F20B9">
        <w:rPr>
          <w:rStyle w:val="StyleUnderline"/>
        </w:rPr>
        <w:t>about our</w:t>
      </w:r>
      <w:r w:rsidRPr="0060016B">
        <w:rPr>
          <w:rStyle w:val="StyleUnderline"/>
        </w:rPr>
        <w:t xml:space="preserve"> need to take “responsibility for preserving racial divides” if we are “to put segregation in the past and fully fulfill Dr. King’s dream.”</w:t>
      </w:r>
      <w:r w:rsidRPr="009D2B69">
        <w:rPr>
          <w:sz w:val="16"/>
        </w:rPr>
        <w:t xml:space="preserve">9 </w:t>
      </w:r>
      <w:r w:rsidRPr="0060016B">
        <w:rPr>
          <w:rStyle w:val="StyleUnderline"/>
        </w:rPr>
        <w:t>It’s all an indistinguishable mush of bad stuff about racial injustice in the old-timey days. Decoupled from its moorings in a historically specific political economy, slavery becomes at bottom a problem of race relations, and, as historian Michael R. West argues forcefully, “race relations” emerged as and has remained a discourse that substitutes etiquette for equality.10</w:t>
      </w:r>
    </w:p>
    <w:p w:rsidR="00D91F53" w:rsidRDefault="00D91F53" w:rsidP="00D91F53">
      <w:pPr>
        <w:pStyle w:val="Heading3"/>
      </w:pPr>
      <w:r>
        <w:lastRenderedPageBreak/>
        <w:t xml:space="preserve">Race – Slavery </w:t>
      </w:r>
    </w:p>
    <w:p w:rsidR="00D91F53" w:rsidRPr="003770BA" w:rsidRDefault="00D91F53" w:rsidP="00D91F53">
      <w:pPr>
        <w:pStyle w:val="Heading4"/>
      </w:pPr>
      <w:r>
        <w:t xml:space="preserve">Slavery was predicated off the emergence of capitalist ideas of free labor—however, modern day depictions of slavery is problematic because it focuses on brutality rather than the underlying system—for example, that’s what </w:t>
      </w:r>
      <w:r>
        <w:rPr>
          <w:i/>
        </w:rPr>
        <w:t>The Help</w:t>
      </w:r>
      <w:r>
        <w:t xml:space="preserve"> depicts regarding Jim Crow</w:t>
      </w:r>
    </w:p>
    <w:p w:rsidR="00D91F53" w:rsidRDefault="00D91F53" w:rsidP="00D91F53">
      <w:pPr>
        <w:rPr>
          <w:sz w:val="16"/>
          <w:szCs w:val="16"/>
        </w:rPr>
      </w:pPr>
      <w:r>
        <w:rPr>
          <w:rStyle w:val="Style13ptBold"/>
        </w:rPr>
        <w:t xml:space="preserve">Reed 13, </w:t>
      </w:r>
      <w:r>
        <w:rPr>
          <w:sz w:val="16"/>
          <w:szCs w:val="16"/>
        </w:rPr>
        <w:t>Adolph Reed, Jr. (University of Pennsylvania), “Django Unchained, or, The Help: How “Cultural Politics” Is Worse Than No Politics at All, and Why””, Nonsite.org, February 25 2013, http://nonsite.org/feature/django-unchained-or-the-help-how-cultural-politics-is-worse-than-no-politics-at-all-and-why</w:t>
      </w:r>
    </w:p>
    <w:p w:rsidR="00D91F53" w:rsidRPr="003A3C97" w:rsidRDefault="00D91F53" w:rsidP="00D91F53">
      <w:pPr>
        <w:rPr>
          <w:u w:val="single"/>
        </w:rPr>
      </w:pPr>
      <w:r w:rsidRPr="00752053">
        <w:rPr>
          <w:sz w:val="16"/>
          <w:szCs w:val="16"/>
        </w:rPr>
        <w:t xml:space="preserve">That absolute control permitted horrible, unthinkable brutality, to be sure, but perpetrating such </w:t>
      </w:r>
      <w:r w:rsidRPr="00B15BE8">
        <w:rPr>
          <w:rStyle w:val="StyleUnderline"/>
          <w:highlight w:val="yellow"/>
        </w:rPr>
        <w:t>brutality was neither the point of slavery nor its essential injustice.</w:t>
      </w:r>
      <w:r w:rsidRPr="00752053">
        <w:rPr>
          <w:rStyle w:val="StyleUnderline"/>
        </w:rPr>
        <w:t xml:space="preserve"> The master-slave relationship could, and did, exist without brutality, and certainly without sadism and sexual degradation.</w:t>
      </w:r>
      <w:r w:rsidRPr="00752053">
        <w:rPr>
          <w:sz w:val="16"/>
          <w:szCs w:val="16"/>
        </w:rPr>
        <w:t xml:space="preserve"> In Tarantino’s depiction, however, it is not clear that slavery shorn of its extremes of brutality would be objectionable. It does not diminish the historical injustice and horror of slavery to note that it was not the product of sui generis, transcendent Evil but a terminus on a continuum of bound labor that was more norm than exception in the Anglo-American world until well into the eighteenth century, if not later. As legal historian Robert </w:t>
      </w:r>
      <w:proofErr w:type="spellStart"/>
      <w:r w:rsidRPr="00752053">
        <w:rPr>
          <w:sz w:val="16"/>
          <w:szCs w:val="16"/>
        </w:rPr>
        <w:t>Steinfeld</w:t>
      </w:r>
      <w:proofErr w:type="spellEnd"/>
      <w:r w:rsidRPr="00752053">
        <w:rPr>
          <w:sz w:val="16"/>
          <w:szCs w:val="16"/>
        </w:rPr>
        <w:t xml:space="preserve"> points out</w:t>
      </w:r>
      <w:r w:rsidRPr="00B15BE8">
        <w:rPr>
          <w:sz w:val="16"/>
          <w:szCs w:val="16"/>
          <w:highlight w:val="yellow"/>
        </w:rPr>
        <w:t xml:space="preserve">, </w:t>
      </w:r>
      <w:r w:rsidRPr="00B15BE8">
        <w:rPr>
          <w:rStyle w:val="StyleUnderline"/>
          <w:highlight w:val="yellow"/>
        </w:rPr>
        <w:t>it is not so much slavery, but the emergence of the notion of free labor—as the absolute control of a worker over her person—that is the historical anomaly that needs to be explained</w:t>
      </w:r>
      <w:r w:rsidRPr="00752053">
        <w:rPr>
          <w:rStyle w:val="StyleUnderline"/>
        </w:rPr>
        <w:t>.</w:t>
      </w:r>
      <w:r w:rsidRPr="00752053">
        <w:rPr>
          <w:sz w:val="16"/>
          <w:szCs w:val="16"/>
        </w:rPr>
        <w:t xml:space="preserve">2 </w:t>
      </w:r>
      <w:r w:rsidRPr="002967E2">
        <w:rPr>
          <w:rStyle w:val="StyleUnderline"/>
        </w:rPr>
        <w:t xml:space="preserve">Django Unchained sanitizes the essential injustice of slavery by not problematizing it and by </w:t>
      </w:r>
      <w:r w:rsidRPr="00B15BE8">
        <w:rPr>
          <w:rStyle w:val="StyleUnderline"/>
          <w:highlight w:val="yellow"/>
        </w:rPr>
        <w:t>focusing</w:t>
      </w:r>
      <w:r w:rsidRPr="002967E2">
        <w:rPr>
          <w:rStyle w:val="StyleUnderline"/>
        </w:rPr>
        <w:t xml:space="preserve"> instead </w:t>
      </w:r>
      <w:r w:rsidRPr="00B15BE8">
        <w:rPr>
          <w:rStyle w:val="StyleUnderline"/>
          <w:highlight w:val="yellow"/>
        </w:rPr>
        <w:t>on</w:t>
      </w:r>
      <w:r w:rsidRPr="002967E2">
        <w:rPr>
          <w:rStyle w:val="StyleUnderline"/>
        </w:rPr>
        <w:t xml:space="preserve"> the extremes of </w:t>
      </w:r>
      <w:r w:rsidRPr="00B15BE8">
        <w:rPr>
          <w:rStyle w:val="StyleUnderline"/>
          <w:highlight w:val="yellow"/>
        </w:rPr>
        <w:t>brutality</w:t>
      </w:r>
      <w:r w:rsidRPr="002967E2">
        <w:rPr>
          <w:rStyle w:val="StyleUnderline"/>
        </w:rPr>
        <w:t xml:space="preserve"> and degradation it permitted, </w:t>
      </w:r>
      <w:r w:rsidRPr="00B15BE8">
        <w:rPr>
          <w:rStyle w:val="StyleUnderline"/>
          <w:highlight w:val="yellow"/>
        </w:rPr>
        <w:t>to the extent of making some of them up,</w:t>
      </w:r>
      <w:r w:rsidRPr="00062707">
        <w:rPr>
          <w:rStyle w:val="StyleUnderline"/>
        </w:rPr>
        <w:t xml:space="preserve"> just </w:t>
      </w:r>
      <w:r w:rsidRPr="00B15BE8">
        <w:rPr>
          <w:rStyle w:val="StyleUnderline"/>
          <w:highlight w:val="yellow"/>
        </w:rPr>
        <w:t>as does The Help regarding Jim Crow.</w:t>
      </w:r>
      <w:r w:rsidRPr="00062707">
        <w:rPr>
          <w:rStyle w:val="StyleUnderline"/>
        </w:rPr>
        <w:t xml:space="preserve"> The Help could not imagine a more honest and complex view of segregationist Mississippi partly </w:t>
      </w:r>
      <w:r w:rsidRPr="00B15BE8">
        <w:rPr>
          <w:rStyle w:val="StyleUnderline"/>
          <w:highlight w:val="yellow"/>
        </w:rPr>
        <w:t>because it uses the period ultimately as a prop for human interest cliché</w:t>
      </w:r>
      <w:r w:rsidRPr="00062707">
        <w:rPr>
          <w:rStyle w:val="StyleUnderline"/>
        </w:rPr>
        <w:t xml:space="preserve">, and Django </w:t>
      </w:r>
      <w:proofErr w:type="spellStart"/>
      <w:r w:rsidRPr="00062707">
        <w:rPr>
          <w:rStyle w:val="StyleUnderline"/>
        </w:rPr>
        <w:t>Unchained’s</w:t>
      </w:r>
      <w:proofErr w:type="spellEnd"/>
      <w:r w:rsidRPr="00062707">
        <w:rPr>
          <w:rStyle w:val="StyleUnderline"/>
        </w:rPr>
        <w:t xml:space="preserve"> absurdly ahistorical view of plantation slavery is only backdrop for the merger of spaghetti western and </w:t>
      </w:r>
      <w:proofErr w:type="spellStart"/>
      <w:r w:rsidRPr="00062707">
        <w:rPr>
          <w:rStyle w:val="StyleUnderline"/>
        </w:rPr>
        <w:t>blaxploitation</w:t>
      </w:r>
      <w:proofErr w:type="spellEnd"/>
      <w:r w:rsidRPr="00062707">
        <w:rPr>
          <w:rStyle w:val="StyleUnderline"/>
        </w:rPr>
        <w:t xml:space="preserve"> hero movie</w:t>
      </w:r>
      <w:r w:rsidRPr="00A62D69">
        <w:rPr>
          <w:rStyle w:val="StyleUnderline"/>
          <w:sz w:val="8"/>
          <w:szCs w:val="8"/>
        </w:rPr>
        <w:t>.</w:t>
      </w:r>
      <w:r w:rsidRPr="00A62D69">
        <w:rPr>
          <w:sz w:val="8"/>
          <w:szCs w:val="8"/>
        </w:rPr>
        <w:t xml:space="preserve"> Neither film is really about the period in which it is set. Film critic </w:t>
      </w:r>
      <w:proofErr w:type="spellStart"/>
      <w:r w:rsidRPr="00A62D69">
        <w:rPr>
          <w:sz w:val="8"/>
          <w:szCs w:val="8"/>
        </w:rPr>
        <w:t>Manohla</w:t>
      </w:r>
      <w:proofErr w:type="spellEnd"/>
      <w:r w:rsidRPr="00A62D69">
        <w:rPr>
          <w:sz w:val="8"/>
          <w:szCs w:val="8"/>
        </w:rPr>
        <w:t xml:space="preserve"> </w:t>
      </w:r>
      <w:proofErr w:type="spellStart"/>
      <w:r w:rsidRPr="00A62D69">
        <w:rPr>
          <w:sz w:val="8"/>
          <w:szCs w:val="8"/>
        </w:rPr>
        <w:t>Dargis</w:t>
      </w:r>
      <w:proofErr w:type="spellEnd"/>
      <w:r w:rsidRPr="00A62D69">
        <w:rPr>
          <w:sz w:val="8"/>
          <w:szCs w:val="8"/>
        </w:rPr>
        <w:t xml:space="preserve">, reflecting a decade ago on what she saw as a growing Hollywood penchant for period films, observed that such films are typically “stripped of politics and historical fact…and instead will find meaning in appealing to seemingly timeless ideals and stirring scenes of love, valor and compassion” and that “the Hollywood professionals who embrace accuracy most enthusiastically nowadays are costume designers.”3 That observation applies to both these films, although in Django concern with historically accurate representation of material culture applies only to the costumes and props of the 1970s film genres Tarantino wants to recall. To make sense of how Django Unchained has received so much warmer a reception among black and </w:t>
      </w:r>
      <w:proofErr w:type="spellStart"/>
      <w:r w:rsidRPr="00A62D69">
        <w:rPr>
          <w:sz w:val="8"/>
          <w:szCs w:val="8"/>
        </w:rPr>
        <w:t>leftoid</w:t>
      </w:r>
      <w:proofErr w:type="spellEnd"/>
      <w:r w:rsidRPr="00A62D69">
        <w:rPr>
          <w:sz w:val="8"/>
          <w:szCs w:val="8"/>
        </w:rPr>
        <w:t xml:space="preserve"> commentators than did The Help, it is useful to recall Margaret Thatcher’s 1981 dictum that</w:t>
      </w:r>
      <w:r w:rsidRPr="00752053">
        <w:rPr>
          <w:sz w:val="16"/>
          <w:szCs w:val="16"/>
        </w:rPr>
        <w:t xml:space="preserve"> “</w:t>
      </w:r>
      <w:r w:rsidRPr="00B15BE8">
        <w:rPr>
          <w:rStyle w:val="StyleUnderline"/>
          <w:highlight w:val="yellow"/>
        </w:rPr>
        <w:t>economics are the method: the object is to change the soul</w:t>
      </w:r>
      <w:r w:rsidRPr="00752053">
        <w:rPr>
          <w:sz w:val="16"/>
          <w:szCs w:val="16"/>
        </w:rPr>
        <w:t xml:space="preserve">.”4 Simply put, she and her element have won. </w:t>
      </w:r>
      <w:r w:rsidRPr="00A62D69">
        <w:rPr>
          <w:rStyle w:val="StyleUnderline"/>
        </w:rPr>
        <w:t>Few observers—among opponents and boosters alike—have noted how deeply and thoroughly both films are embedded in the practical ontology of neoliberalism, the complex of unarticulated assumptions and unexamined first premises that provide its common sense, its lifeworld.</w:t>
      </w:r>
      <w:r w:rsidRPr="00A62D69">
        <w:rPr>
          <w:rStyle w:val="StyleUnderline"/>
          <w:sz w:val="8"/>
          <w:szCs w:val="8"/>
        </w:rPr>
        <w:t xml:space="preserve"> </w:t>
      </w:r>
      <w:r w:rsidRPr="00A62D69">
        <w:rPr>
          <w:sz w:val="8"/>
          <w:szCs w:val="8"/>
        </w:rPr>
        <w:t xml:space="preserve">Objection to The Help has been largely of the shooting fish in a barrel variety: complaints about the film’s paternalistic treatment of the maids, which generally have boiled down to an objection that the master-servant relation is </w:t>
      </w:r>
      <w:proofErr w:type="spellStart"/>
      <w:r w:rsidRPr="00A62D69">
        <w:rPr>
          <w:sz w:val="8"/>
          <w:szCs w:val="8"/>
        </w:rPr>
        <w:t>thematized</w:t>
      </w:r>
      <w:proofErr w:type="spellEnd"/>
      <w:r w:rsidRPr="00A62D69">
        <w:rPr>
          <w:sz w:val="8"/>
          <w:szCs w:val="8"/>
        </w:rPr>
        <w:t xml:space="preserve"> at all, as well as the standard, predictable litany of anti-racist charges about whites speaking for blacks, the film’s inattentiveness to the fact that at that time in Mississippi black people were busily engaged in liberating themselves, etc. An illustration of this tendency that conveniently refers to several other variants of it is </w:t>
      </w:r>
      <w:proofErr w:type="spellStart"/>
      <w:r w:rsidRPr="00A62D69">
        <w:rPr>
          <w:sz w:val="8"/>
          <w:szCs w:val="8"/>
        </w:rPr>
        <w:t>Akiba</w:t>
      </w:r>
      <w:proofErr w:type="spellEnd"/>
      <w:r w:rsidRPr="00A62D69">
        <w:rPr>
          <w:sz w:val="8"/>
          <w:szCs w:val="8"/>
        </w:rPr>
        <w:t xml:space="preserve"> Solomon, “Why I’m Just Saying No to ‘The Help’ and Its Historical Whitewash” in Color Lines, August 10, 2011, available at: http://colorlines.com/archives/2011/08/why_im_just_saying_no_to_the_help.html. Defenses of Django Unchained pivot on claims about the social significance of the narrative of a black hero. One node of this argument emphasizes the need to validate a history of autonomous black agency and “resistance” as a politico-existential desideratum. It accommodates a view that stresses the importance of recognition of rebellious or militant individuals and revolts in black American history. Another centers on a notion that exposure to fictional black heroes can inculcate the sense of personal efficacy necessary to overcome the psychological effects of inequality and to facilitate upward mobility and may undermine some whites’ negative stereotypes about black people. In either register assignment of social or political importance to depictions of black heroes rests on presumptions about the nexus of mass cultural representation, social commentary, and racial justice that are more significant politically than the controversy about the film itself. In both versions, this argument casts political and economic problems in psychological terms. Injustice appears as a matter of disrespect and denial of due recognition, and the remedies proposed—which are all about images projected and the distribution of jobs associated with their projection—look a lot like self-esteem engineering. Moreover</w:t>
      </w:r>
      <w:r w:rsidRPr="00A62D69">
        <w:rPr>
          <w:rStyle w:val="StyleUnderline"/>
        </w:rPr>
        <w:t xml:space="preserve">, </w:t>
      </w:r>
      <w:r w:rsidRPr="000B3640">
        <w:rPr>
          <w:rStyle w:val="StyleUnderline"/>
        </w:rPr>
        <w:t xml:space="preserve">nothing could indicate more strikingly the extent of neoliberal ideological hegemony than the idea that the mass culture industry and its representational practices constitute a meaningful terrain for struggle to advance egalitarian interests. It is possible to entertain that view seriously only by ignoring the fact that </w:t>
      </w:r>
      <w:r w:rsidRPr="00B15BE8">
        <w:rPr>
          <w:rStyle w:val="StyleUnderline"/>
          <w:highlight w:val="yellow"/>
        </w:rPr>
        <w:t>the production and consumption of mass culture is thoroughly embedded in capitalist material and ideological imperatives.</w:t>
      </w:r>
    </w:p>
    <w:p w:rsidR="00D91F53" w:rsidRDefault="00D91F53" w:rsidP="00D91F53">
      <w:pPr>
        <w:pStyle w:val="Heading3"/>
      </w:pPr>
      <w:r>
        <w:lastRenderedPageBreak/>
        <w:t>Surveillance</w:t>
      </w:r>
    </w:p>
    <w:p w:rsidR="00D91F53" w:rsidRDefault="00D91F53" w:rsidP="00D91F53">
      <w:pPr>
        <w:pStyle w:val="Heading4"/>
      </w:pPr>
      <w:r>
        <w:t>Marxist conceptions of surveillance understand all their dimensions – capitalism is the foundation of surveillance in corporate settings and by the government</w:t>
      </w:r>
    </w:p>
    <w:p w:rsidR="00D91F53" w:rsidRPr="00F54BAB" w:rsidRDefault="00D91F53" w:rsidP="00D91F53">
      <w:pPr>
        <w:rPr>
          <w:rStyle w:val="Style13ptBold"/>
        </w:rPr>
      </w:pPr>
      <w:r>
        <w:rPr>
          <w:rStyle w:val="Style13ptBold"/>
        </w:rPr>
        <w:t xml:space="preserve">Fuchs 12 </w:t>
      </w:r>
      <w:r w:rsidRPr="00442355">
        <w:rPr>
          <w:sz w:val="16"/>
          <w:szCs w:val="16"/>
        </w:rPr>
        <w:t xml:space="preserve">[Christian Fuchs, Department of Informatics and Media, Uppsala University, </w:t>
      </w:r>
      <w:proofErr w:type="spellStart"/>
      <w:r w:rsidRPr="00442355">
        <w:rPr>
          <w:sz w:val="16"/>
          <w:szCs w:val="16"/>
        </w:rPr>
        <w:t>Kyrkogårdsgatan</w:t>
      </w:r>
      <w:proofErr w:type="spellEnd"/>
      <w:r w:rsidRPr="00442355">
        <w:rPr>
          <w:sz w:val="16"/>
          <w:szCs w:val="16"/>
        </w:rPr>
        <w:t xml:space="preserve">; “Political Economy and Surveillance Theory” </w:t>
      </w:r>
      <w:proofErr w:type="spellStart"/>
      <w:r w:rsidRPr="00442355">
        <w:rPr>
          <w:sz w:val="16"/>
          <w:szCs w:val="16"/>
        </w:rPr>
        <w:t>pg</w:t>
      </w:r>
      <w:proofErr w:type="spellEnd"/>
      <w:r w:rsidRPr="00442355">
        <w:rPr>
          <w:sz w:val="16"/>
          <w:szCs w:val="16"/>
        </w:rPr>
        <w:t xml:space="preserve"> 4-5; </w:t>
      </w:r>
      <w:r>
        <w:rPr>
          <w:sz w:val="16"/>
          <w:szCs w:val="16"/>
        </w:rPr>
        <w:t>Critical Sociology</w:t>
      </w:r>
      <w:r w:rsidRPr="00442355">
        <w:rPr>
          <w:sz w:val="16"/>
          <w:szCs w:val="16"/>
        </w:rPr>
        <w:t>; 2012; accessed 07/31/2015; &lt;http://fuchs.uti.at/wp-content/MarxSurveillance.pdf&gt;.]</w:t>
      </w:r>
      <w:r>
        <w:rPr>
          <w:sz w:val="16"/>
          <w:szCs w:val="16"/>
        </w:rPr>
        <w:t xml:space="preserve"> Also can be read as a ‘watch back’ alt card if the underlining/highlighting is changed</w:t>
      </w:r>
    </w:p>
    <w:p w:rsidR="00D91F53" w:rsidRPr="00442355" w:rsidRDefault="00D91F53" w:rsidP="00D91F53">
      <w:pPr>
        <w:rPr>
          <w:sz w:val="16"/>
        </w:rPr>
      </w:pPr>
      <w:r w:rsidRPr="00442355">
        <w:rPr>
          <w:sz w:val="16"/>
        </w:rPr>
        <w:t xml:space="preserve">For Karl Marx, </w:t>
      </w:r>
      <w:r w:rsidRPr="00B15BE8">
        <w:rPr>
          <w:rStyle w:val="StyleUnderline"/>
          <w:highlight w:val="yellow"/>
        </w:rPr>
        <w:t>surveillance is a fundamental aspect of the capitalist economy</w:t>
      </w:r>
      <w:r w:rsidRPr="00442355">
        <w:rPr>
          <w:sz w:val="16"/>
        </w:rPr>
        <w:t xml:space="preserve"> and the modern nation state. ‘The work of </w:t>
      </w:r>
      <w:r w:rsidRPr="00B15BE8">
        <w:rPr>
          <w:rStyle w:val="StyleUnderline"/>
          <w:highlight w:val="yellow"/>
        </w:rPr>
        <w:t>directing</w:t>
      </w:r>
      <w:r w:rsidRPr="009114F1">
        <w:rPr>
          <w:rStyle w:val="StyleUnderline"/>
        </w:rPr>
        <w:t xml:space="preserve">, superintending and adjusting </w:t>
      </w:r>
      <w:r w:rsidRPr="00B15BE8">
        <w:rPr>
          <w:rStyle w:val="StyleUnderline"/>
          <w:highlight w:val="yellow"/>
        </w:rPr>
        <w:t>becomes one of the functions of capital</w:t>
      </w:r>
      <w:r w:rsidRPr="00442355">
        <w:rPr>
          <w:sz w:val="16"/>
        </w:rPr>
        <w:t xml:space="preserve">, from the moment that the </w:t>
      </w:r>
      <w:proofErr w:type="spellStart"/>
      <w:r w:rsidRPr="00442355">
        <w:rPr>
          <w:sz w:val="16"/>
        </w:rPr>
        <w:t>labour</w:t>
      </w:r>
      <w:proofErr w:type="spellEnd"/>
      <w:r w:rsidRPr="00442355">
        <w:rPr>
          <w:sz w:val="16"/>
        </w:rPr>
        <w:t xml:space="preserve"> under capital’s control becomes co-operative. As a specific function of capital, the directing function acquires its own specific characteristics’ (Marx, 1867: 449). Marx argues that the supervision of </w:t>
      </w:r>
      <w:proofErr w:type="spellStart"/>
      <w:r w:rsidRPr="00442355">
        <w:rPr>
          <w:sz w:val="16"/>
        </w:rPr>
        <w:t>labour</w:t>
      </w:r>
      <w:proofErr w:type="spellEnd"/>
      <w:r w:rsidRPr="00442355">
        <w:rPr>
          <w:sz w:val="16"/>
        </w:rPr>
        <w:t xml:space="preserve"> in the production process is ‘purely despotic’ (1867: 450) and that the capitalist does not directly exert this despotism. ‘He hands over the work of direct and constant supervision of the individual workers and groups of workers to a special kind of wage-</w:t>
      </w:r>
      <w:proofErr w:type="spellStart"/>
      <w:r w:rsidRPr="00442355">
        <w:rPr>
          <w:sz w:val="16"/>
        </w:rPr>
        <w:t>labourer</w:t>
      </w:r>
      <w:proofErr w:type="spellEnd"/>
      <w:r w:rsidRPr="00442355">
        <w:rPr>
          <w:sz w:val="16"/>
        </w:rPr>
        <w:t xml:space="preserve">. </w:t>
      </w:r>
      <w:r w:rsidRPr="00B15BE8">
        <w:rPr>
          <w:rStyle w:val="StyleUnderline"/>
          <w:highlight w:val="yellow"/>
        </w:rPr>
        <w:t>An industrial army of workers under the command of</w:t>
      </w:r>
      <w:r w:rsidRPr="009114F1">
        <w:rPr>
          <w:rStyle w:val="StyleUnderline"/>
        </w:rPr>
        <w:t xml:space="preserve"> a </w:t>
      </w:r>
      <w:r w:rsidRPr="00B15BE8">
        <w:rPr>
          <w:rStyle w:val="StyleUnderline"/>
          <w:highlight w:val="yellow"/>
        </w:rPr>
        <w:t>capitalist</w:t>
      </w:r>
      <w:r w:rsidRPr="009114F1">
        <w:rPr>
          <w:rStyle w:val="StyleUnderline"/>
        </w:rPr>
        <w:t xml:space="preserve"> requires</w:t>
      </w:r>
      <w:r w:rsidRPr="00442355">
        <w:rPr>
          <w:sz w:val="16"/>
        </w:rPr>
        <w:t xml:space="preserve">, like a real army, </w:t>
      </w:r>
      <w:r w:rsidRPr="00B15BE8">
        <w:rPr>
          <w:rStyle w:val="StyleUnderline"/>
          <w:highlight w:val="yellow"/>
        </w:rPr>
        <w:t>officers</w:t>
      </w:r>
      <w:r w:rsidRPr="00442355">
        <w:rPr>
          <w:sz w:val="16"/>
        </w:rPr>
        <w:t xml:space="preserve"> (managers) and NCOs (foremen, overseers), </w:t>
      </w:r>
      <w:r w:rsidRPr="00B15BE8">
        <w:rPr>
          <w:rStyle w:val="StyleUnderline"/>
          <w:highlight w:val="yellow"/>
        </w:rPr>
        <w:t>who command</w:t>
      </w:r>
      <w:r w:rsidRPr="009114F1">
        <w:rPr>
          <w:rStyle w:val="StyleUnderline"/>
        </w:rPr>
        <w:t xml:space="preserve"> during the </w:t>
      </w:r>
      <w:proofErr w:type="spellStart"/>
      <w:r w:rsidRPr="009114F1">
        <w:rPr>
          <w:rStyle w:val="StyleUnderline"/>
        </w:rPr>
        <w:t>labour</w:t>
      </w:r>
      <w:proofErr w:type="spellEnd"/>
      <w:r w:rsidRPr="009114F1">
        <w:rPr>
          <w:rStyle w:val="StyleUnderline"/>
        </w:rPr>
        <w:t xml:space="preserve"> process </w:t>
      </w:r>
      <w:r w:rsidRPr="00B15BE8">
        <w:rPr>
          <w:rStyle w:val="StyleUnderline"/>
          <w:highlight w:val="yellow"/>
        </w:rPr>
        <w:t>in the name of capital</w:t>
      </w:r>
      <w:r w:rsidRPr="00442355">
        <w:rPr>
          <w:sz w:val="16"/>
        </w:rPr>
        <w:t xml:space="preserve">. The work of supervision becomes their established and exclusive function’ (1867: 450). But </w:t>
      </w:r>
      <w:r w:rsidRPr="00B15BE8">
        <w:rPr>
          <w:rStyle w:val="StyleUnderline"/>
          <w:highlight w:val="yellow"/>
        </w:rPr>
        <w:t>surveillance is not only an economic concept for Marx. He also points out political dimensions</w:t>
      </w:r>
      <w:r w:rsidRPr="00442355">
        <w:rPr>
          <w:sz w:val="16"/>
        </w:rPr>
        <w:t xml:space="preserve">. He shows that in the USA, </w:t>
      </w:r>
      <w:r w:rsidRPr="009114F1">
        <w:rPr>
          <w:rStyle w:val="StyleUnderline"/>
        </w:rPr>
        <w:t>population growth</w:t>
      </w:r>
      <w:r w:rsidRPr="00442355">
        <w:rPr>
          <w:sz w:val="16"/>
        </w:rPr>
        <w:t xml:space="preserve"> in the 19th century </w:t>
      </w:r>
      <w:r w:rsidRPr="009114F1">
        <w:rPr>
          <w:rStyle w:val="StyleUnderline"/>
        </w:rPr>
        <w:t xml:space="preserve">resulted in the </w:t>
      </w:r>
      <w:r w:rsidRPr="00B15BE8">
        <w:rPr>
          <w:rStyle w:val="StyleUnderline"/>
          <w:highlight w:val="yellow"/>
        </w:rPr>
        <w:t>surveillance of states and regions</w:t>
      </w:r>
      <w:r w:rsidRPr="00442355">
        <w:rPr>
          <w:sz w:val="16"/>
        </w:rPr>
        <w:t xml:space="preserve"> (MEW, 1956–1968, Vol. 7: 434) and points out that nation states engage in the surveillance of passenger traffic (MEW, 1956–1968, Vol. 6: 127), </w:t>
      </w:r>
      <w:r w:rsidRPr="009114F1">
        <w:rPr>
          <w:rStyle w:val="StyleUnderline"/>
        </w:rPr>
        <w:t xml:space="preserve">the </w:t>
      </w:r>
      <w:r w:rsidRPr="00B15BE8">
        <w:rPr>
          <w:rStyle w:val="StyleUnderline"/>
          <w:highlight w:val="yellow"/>
        </w:rPr>
        <w:t>surveillance of the execution of laws</w:t>
      </w:r>
      <w:r w:rsidRPr="00442355">
        <w:rPr>
          <w:sz w:val="16"/>
        </w:rPr>
        <w:t xml:space="preserve"> (MEW, 1956–1968, Vol. 19: 30), </w:t>
      </w:r>
      <w:r w:rsidRPr="00B15BE8">
        <w:rPr>
          <w:rStyle w:val="StyleUnderline"/>
          <w:highlight w:val="yellow"/>
        </w:rPr>
        <w:t>spying</w:t>
      </w:r>
      <w:r w:rsidRPr="00442355">
        <w:rPr>
          <w:sz w:val="16"/>
        </w:rPr>
        <w:t xml:space="preserve"> (MEW, 1956–1968, Vol. 8: 437) </w:t>
      </w:r>
      <w:r w:rsidRPr="00B15BE8">
        <w:rPr>
          <w:rStyle w:val="StyleUnderline"/>
          <w:highlight w:val="yellow"/>
        </w:rPr>
        <w:t>or police surveillance</w:t>
      </w:r>
      <w:r w:rsidRPr="00442355">
        <w:rPr>
          <w:sz w:val="16"/>
        </w:rPr>
        <w:t xml:space="preserve"> (MEW, 1956–1968, Vol. 2: 78; Vol. 7: 313; Vol. 9: 511; Vol. 17: 401; Vol. 18: 387). Like Foucault, Marx talks about </w:t>
      </w:r>
      <w:r w:rsidRPr="009114F1">
        <w:rPr>
          <w:rStyle w:val="StyleUnderline"/>
        </w:rPr>
        <w:t xml:space="preserve">disciplinary </w:t>
      </w:r>
      <w:r w:rsidRPr="00B15BE8">
        <w:rPr>
          <w:rStyle w:val="StyleUnderline"/>
          <w:highlight w:val="yellow"/>
        </w:rPr>
        <w:t>surveillance power</w:t>
      </w:r>
      <w:r w:rsidRPr="00442355">
        <w:rPr>
          <w:sz w:val="16"/>
        </w:rPr>
        <w:t xml:space="preserve"> by saying that </w:t>
      </w:r>
      <w:r w:rsidRPr="00CC68EA">
        <w:rPr>
          <w:rStyle w:val="StyleUnderline"/>
        </w:rPr>
        <w:t xml:space="preserve">the </w:t>
      </w:r>
      <w:r w:rsidRPr="00B15BE8">
        <w:rPr>
          <w:rStyle w:val="StyleUnderline"/>
          <w:highlight w:val="yellow"/>
        </w:rPr>
        <w:t>state ‘enmeshes, controls, regulates,</w:t>
      </w:r>
      <w:r w:rsidRPr="009114F1">
        <w:rPr>
          <w:rStyle w:val="StyleUnderline"/>
        </w:rPr>
        <w:t xml:space="preserve"> superintends and tutors </w:t>
      </w:r>
      <w:r w:rsidRPr="00B15BE8">
        <w:rPr>
          <w:rStyle w:val="StyleUnderline"/>
          <w:highlight w:val="yellow"/>
        </w:rPr>
        <w:t>civil society</w:t>
      </w:r>
      <w:r w:rsidRPr="009114F1">
        <w:rPr>
          <w:rStyle w:val="StyleUnderline"/>
        </w:rPr>
        <w:t xml:space="preserve"> from its most comprehensive</w:t>
      </w:r>
      <w:r w:rsidRPr="00442355">
        <w:rPr>
          <w:sz w:val="16"/>
        </w:rPr>
        <w:t xml:space="preserve"> manifestations of life </w:t>
      </w:r>
      <w:r w:rsidRPr="00B15BE8">
        <w:rPr>
          <w:rStyle w:val="StyleUnderline"/>
          <w:highlight w:val="yellow"/>
        </w:rPr>
        <w:t>down to its most insignificant</w:t>
      </w:r>
      <w:r w:rsidRPr="009114F1">
        <w:rPr>
          <w:rStyle w:val="StyleUnderline"/>
        </w:rPr>
        <w:t xml:space="preserve"> </w:t>
      </w:r>
      <w:r w:rsidRPr="00442355">
        <w:rPr>
          <w:sz w:val="16"/>
        </w:rPr>
        <w:t xml:space="preserve">stirrings’ (Marx and Engels, 1968: 123). Marx also uses the notion of surveillance in the sense of counter-surveillance (watching the watchers) when he says that ‘the press not only has the right, it has the duty, to keep the strictest eye on the gentlemen representatives of the people’ (Marx, 1974: 116). Although Giddens (1985) claimed that Marx ignored the topic of surveillance, these quotations show that </w:t>
      </w:r>
      <w:r w:rsidRPr="00B15BE8">
        <w:rPr>
          <w:rStyle w:val="StyleUnderline"/>
          <w:highlight w:val="yellow"/>
        </w:rPr>
        <w:t>Marx considers surveillance</w:t>
      </w:r>
      <w:r w:rsidRPr="00442355">
        <w:rPr>
          <w:rStyle w:val="StyleUnderline"/>
        </w:rPr>
        <w:t xml:space="preserve"> as </w:t>
      </w:r>
      <w:r w:rsidRPr="00B15BE8">
        <w:rPr>
          <w:rStyle w:val="StyleUnderline"/>
          <w:highlight w:val="yellow"/>
        </w:rPr>
        <w:t>a process that shapes modern society</w:t>
      </w:r>
      <w:r w:rsidRPr="00442355">
        <w:rPr>
          <w:sz w:val="16"/>
        </w:rPr>
        <w:t xml:space="preserve">. </w:t>
      </w:r>
      <w:r w:rsidRPr="00442355">
        <w:rPr>
          <w:rStyle w:val="StyleUnderline"/>
        </w:rPr>
        <w:t>Surveillance is,</w:t>
      </w:r>
      <w:r w:rsidRPr="00442355">
        <w:rPr>
          <w:sz w:val="16"/>
        </w:rPr>
        <w:t xml:space="preserve"> for Marx, on the one hand </w:t>
      </w:r>
      <w:r w:rsidRPr="00B15BE8">
        <w:rPr>
          <w:rStyle w:val="StyleUnderline"/>
          <w:highlight w:val="yellow"/>
        </w:rPr>
        <w:t>a coercive and technological method for controlling and disciplining</w:t>
      </w:r>
      <w:r w:rsidRPr="00442355">
        <w:rPr>
          <w:rStyle w:val="StyleUnderline"/>
        </w:rPr>
        <w:t xml:space="preserve"> workers, but he did not</w:t>
      </w:r>
      <w:r w:rsidRPr="00442355">
        <w:rPr>
          <w:sz w:val="16"/>
        </w:rPr>
        <w:t xml:space="preserve"> (as claimed by some surveillance scholars) </w:t>
      </w:r>
      <w:r w:rsidRPr="00442355">
        <w:rPr>
          <w:rStyle w:val="StyleUnderline"/>
        </w:rPr>
        <w:t>reduce the concept to an economic meaning</w:t>
      </w:r>
      <w:r w:rsidRPr="00442355">
        <w:rPr>
          <w:sz w:val="16"/>
        </w:rPr>
        <w:t xml:space="preserve">. Rather </w:t>
      </w:r>
      <w:r w:rsidRPr="00442355">
        <w:rPr>
          <w:rStyle w:val="StyleUnderline"/>
        </w:rPr>
        <w:t>Marx</w:t>
      </w:r>
      <w:r w:rsidRPr="00442355">
        <w:rPr>
          <w:sz w:val="16"/>
        </w:rPr>
        <w:t xml:space="preserve"> on the other hand also </w:t>
      </w:r>
      <w:r w:rsidRPr="00442355">
        <w:rPr>
          <w:rStyle w:val="StyleUnderline"/>
        </w:rPr>
        <w:t xml:space="preserve">sees the role of </w:t>
      </w:r>
      <w:r w:rsidRPr="00B15BE8">
        <w:rPr>
          <w:rStyle w:val="StyleUnderline"/>
          <w:highlight w:val="yellow"/>
        </w:rPr>
        <w:t>surveillance as a political process of domination</w:t>
      </w:r>
      <w:r w:rsidRPr="00442355">
        <w:rPr>
          <w:sz w:val="16"/>
        </w:rPr>
        <w:t xml:space="preserve"> and political </w:t>
      </w:r>
      <w:r w:rsidRPr="00442355">
        <w:rPr>
          <w:rStyle w:val="StyleUnderline"/>
        </w:rPr>
        <w:t>and cultural potentials for counter-surveillance</w:t>
      </w:r>
      <w:r w:rsidRPr="00442355">
        <w:rPr>
          <w:sz w:val="16"/>
        </w:rPr>
        <w:t xml:space="preserve">, i.e. processes of </w:t>
      </w:r>
      <w:r w:rsidRPr="00442355">
        <w:rPr>
          <w:rStyle w:val="StyleUnderline"/>
        </w:rPr>
        <w:t>watching the dominative watchers that allow counter-power to be exerted in political struggles</w:t>
      </w:r>
      <w:r w:rsidRPr="00442355">
        <w:rPr>
          <w:sz w:val="16"/>
        </w:rPr>
        <w:t xml:space="preserve">. </w:t>
      </w:r>
      <w:r w:rsidRPr="00442355">
        <w:rPr>
          <w:rStyle w:val="StyleUnderline"/>
        </w:rPr>
        <w:t>Marx sees the economy and politics as</w:t>
      </w:r>
      <w:r w:rsidRPr="00442355">
        <w:rPr>
          <w:sz w:val="16"/>
        </w:rPr>
        <w:t xml:space="preserve"> the two main </w:t>
      </w:r>
      <w:r w:rsidRPr="00442355">
        <w:rPr>
          <w:rStyle w:val="StyleUnderline"/>
        </w:rPr>
        <w:t>interconnected</w:t>
      </w:r>
      <w:r w:rsidRPr="00442355">
        <w:rPr>
          <w:sz w:val="16"/>
        </w:rPr>
        <w:t xml:space="preserve"> surveillance spheres. This idea is </w:t>
      </w:r>
      <w:r w:rsidRPr="00442355">
        <w:rPr>
          <w:rStyle w:val="StyleUnderline"/>
        </w:rPr>
        <w:t xml:space="preserve">reflected in contemporary approaches that </w:t>
      </w:r>
      <w:proofErr w:type="spellStart"/>
      <w:r w:rsidRPr="00442355">
        <w:rPr>
          <w:rStyle w:val="StyleUnderline"/>
        </w:rPr>
        <w:t>analyse</w:t>
      </w:r>
      <w:proofErr w:type="spellEnd"/>
      <w:r w:rsidRPr="00442355">
        <w:rPr>
          <w:rStyle w:val="StyleUnderline"/>
        </w:rPr>
        <w:t xml:space="preserve"> the political economy of surveillance</w:t>
      </w:r>
      <w:r w:rsidRPr="00442355">
        <w:rPr>
          <w:sz w:val="16"/>
        </w:rPr>
        <w:t xml:space="preserve">. </w:t>
      </w:r>
      <w:proofErr w:type="spellStart"/>
      <w:r w:rsidRPr="00442355">
        <w:rPr>
          <w:sz w:val="16"/>
        </w:rPr>
        <w:t>Toshimaru</w:t>
      </w:r>
      <w:proofErr w:type="spellEnd"/>
      <w:r w:rsidRPr="00442355">
        <w:rPr>
          <w:sz w:val="16"/>
        </w:rPr>
        <w:t xml:space="preserve"> Ogura (2006: 272) argues, for example, that ‘</w:t>
      </w:r>
      <w:r w:rsidRPr="00B15BE8">
        <w:rPr>
          <w:rStyle w:val="Emphasis"/>
          <w:highlight w:val="yellow"/>
        </w:rPr>
        <w:t xml:space="preserve">the common characteristics of surveillance are </w:t>
      </w:r>
      <w:r w:rsidRPr="00CC68EA">
        <w:rPr>
          <w:rStyle w:val="Emphasis"/>
        </w:rPr>
        <w:t xml:space="preserve">the </w:t>
      </w:r>
      <w:r w:rsidRPr="00B15BE8">
        <w:rPr>
          <w:rStyle w:val="Emphasis"/>
          <w:highlight w:val="yellow"/>
        </w:rPr>
        <w:t>management of population based on capitalism and the nation state</w:t>
      </w:r>
      <w:r w:rsidRPr="00B15BE8">
        <w:rPr>
          <w:sz w:val="16"/>
          <w:highlight w:val="yellow"/>
        </w:rPr>
        <w:t>’</w:t>
      </w:r>
      <w:r w:rsidRPr="00442355">
        <w:rPr>
          <w:sz w:val="16"/>
        </w:rPr>
        <w:t xml:space="preserve">. Gandy (1993: 95) says that </w:t>
      </w:r>
      <w:r w:rsidRPr="00442355">
        <w:rPr>
          <w:rStyle w:val="StyleUnderline"/>
        </w:rPr>
        <w:t>the ‘panoptic</w:t>
      </w:r>
      <w:r w:rsidRPr="00442355">
        <w:rPr>
          <w:sz w:val="16"/>
        </w:rPr>
        <w:t xml:space="preserve"> sort is a </w:t>
      </w:r>
      <w:r w:rsidRPr="00442355">
        <w:rPr>
          <w:rStyle w:val="StyleUnderline"/>
        </w:rPr>
        <w:t>technology</w:t>
      </w:r>
      <w:r w:rsidRPr="00442355">
        <w:rPr>
          <w:sz w:val="16"/>
        </w:rPr>
        <w:t xml:space="preserve"> that has been designed and </w:t>
      </w:r>
      <w:r w:rsidRPr="00442355">
        <w:rPr>
          <w:rStyle w:val="StyleUnderline"/>
        </w:rPr>
        <w:t xml:space="preserve">is being </w:t>
      </w:r>
      <w:r w:rsidRPr="00B15BE8">
        <w:rPr>
          <w:rStyle w:val="StyleUnderline"/>
          <w:highlight w:val="yellow"/>
        </w:rPr>
        <w:t>continually revised to serve the interests of decision makers within the government and</w:t>
      </w:r>
      <w:r w:rsidRPr="00442355">
        <w:rPr>
          <w:rStyle w:val="StyleUnderline"/>
        </w:rPr>
        <w:t xml:space="preserve"> </w:t>
      </w:r>
      <w:r w:rsidRPr="00442355">
        <w:rPr>
          <w:sz w:val="16"/>
        </w:rPr>
        <w:t xml:space="preserve">the </w:t>
      </w:r>
      <w:r w:rsidRPr="00B15BE8">
        <w:rPr>
          <w:rStyle w:val="StyleUnderline"/>
          <w:highlight w:val="yellow"/>
        </w:rPr>
        <w:t>corporate bureaucracies’</w:t>
      </w:r>
      <w:r w:rsidRPr="00442355">
        <w:rPr>
          <w:sz w:val="16"/>
        </w:rPr>
        <w:t xml:space="preserve">. It is impossible to give a full interpretation of the relevance of Marx for conceptualizing contemporary surveillance in a short article. What can be done is to start the analysis in the economic sphere because </w:t>
      </w:r>
      <w:r w:rsidRPr="00442355">
        <w:rPr>
          <w:rStyle w:val="StyleUnderline"/>
        </w:rPr>
        <w:t>Marx’s notion of accumulation stems from economic analysis, although it can be generalized for other subsystems of society</w:t>
      </w:r>
      <w:r w:rsidRPr="00442355">
        <w:rPr>
          <w:sz w:val="16"/>
        </w:rPr>
        <w:t>. So what will follow in the two subsequent sections is an expansion on the argument that especially the Marxian cycle of capital accumulation (that was elaborated upon in the three volumes of Capital) allows us to systematically understand economic surveillance. This requires introducing the concept of the cycle of capital accumulation.</w:t>
      </w:r>
    </w:p>
    <w:p w:rsidR="00D91F53" w:rsidRPr="00B35A16" w:rsidRDefault="00D91F53" w:rsidP="00D91F53"/>
    <w:p w:rsidR="00D91F53" w:rsidRDefault="00D91F53" w:rsidP="00D91F53">
      <w:pPr>
        <w:pStyle w:val="Heading3"/>
      </w:pPr>
      <w:r>
        <w:lastRenderedPageBreak/>
        <w:t>Muslim Terror/Islamophobia</w:t>
      </w:r>
    </w:p>
    <w:p w:rsidR="00D91F53" w:rsidRPr="004C3496" w:rsidRDefault="00D91F53" w:rsidP="00D91F53">
      <w:pPr>
        <w:pStyle w:val="Heading4"/>
      </w:pPr>
      <w:r>
        <w:t xml:space="preserve">The “war on terror” is merely an excuse made by </w:t>
      </w:r>
      <w:r w:rsidRPr="00B84F9B">
        <w:rPr>
          <w:i/>
          <w:u w:val="single"/>
        </w:rPr>
        <w:t>corporate</w:t>
      </w:r>
      <w:r>
        <w:t xml:space="preserve"> America—wars are fought to boost military spending and uphold the economy—proven by WWII, Cold wars, and Gulf wars—today, the war on terror is merely a reiteration of that.</w:t>
      </w:r>
    </w:p>
    <w:p w:rsidR="00D91F53" w:rsidRDefault="00D91F53" w:rsidP="00D91F53">
      <w:pPr>
        <w:rPr>
          <w:sz w:val="16"/>
        </w:rPr>
      </w:pPr>
      <w:proofErr w:type="spellStart"/>
      <w:r>
        <w:rPr>
          <w:rStyle w:val="Style13ptBold"/>
        </w:rPr>
        <w:t>Pauwels</w:t>
      </w:r>
      <w:proofErr w:type="spellEnd"/>
      <w:r>
        <w:rPr>
          <w:rStyle w:val="Style13ptBold"/>
        </w:rPr>
        <w:t xml:space="preserve"> 14, </w:t>
      </w:r>
      <w:r>
        <w:rPr>
          <w:sz w:val="16"/>
        </w:rPr>
        <w:t xml:space="preserve">Jacques R. </w:t>
      </w:r>
      <w:proofErr w:type="spellStart"/>
      <w:r>
        <w:rPr>
          <w:sz w:val="16"/>
        </w:rPr>
        <w:t>Pauwels</w:t>
      </w:r>
      <w:proofErr w:type="spellEnd"/>
      <w:r>
        <w:rPr>
          <w:sz w:val="16"/>
        </w:rPr>
        <w:t xml:space="preserve"> is historian and political scientist. “Why America Needs War,” Global Research: Center of Research on Globalization, November 9, 2014, http://www.globalresearch.ca/why-america-needs-war/5328631</w:t>
      </w:r>
    </w:p>
    <w:p w:rsidR="00D91F53" w:rsidRPr="00B3284D" w:rsidRDefault="00D91F53" w:rsidP="00D91F53">
      <w:pPr>
        <w:rPr>
          <w:rStyle w:val="StyleUnderline"/>
        </w:rPr>
      </w:pPr>
      <w:r w:rsidRPr="00B3284D">
        <w:rPr>
          <w:sz w:val="14"/>
        </w:rPr>
        <w:t xml:space="preserve">Wars are a terrible waste of lives and resources, and for that reason most people are in principle opposed to wars. </w:t>
      </w:r>
      <w:r w:rsidRPr="00B15BE8">
        <w:rPr>
          <w:rStyle w:val="StyleUnderline"/>
          <w:highlight w:val="yellow"/>
        </w:rPr>
        <w:t>The American President</w:t>
      </w:r>
      <w:r w:rsidRPr="00B3284D">
        <w:rPr>
          <w:sz w:val="14"/>
        </w:rPr>
        <w:t xml:space="preserve">, on the other hand, </w:t>
      </w:r>
      <w:r w:rsidRPr="000633AA">
        <w:rPr>
          <w:rStyle w:val="StyleUnderline"/>
        </w:rPr>
        <w:t xml:space="preserve">seems to love war. </w:t>
      </w:r>
      <w:r w:rsidRPr="00B3284D">
        <w:rPr>
          <w:sz w:val="14"/>
        </w:rPr>
        <w:t xml:space="preserve">Why? Many commentators have sought the answer in psychological factors. Some opined that George W. Bush considered it his duty to finish the job started, but for some obscure reason not completed, by his father at the time of the Gulf War; others believe that Bush Junior expected a short and triumphant war which would guarantee him a second term in the White House. I believe that we must look elsewhere for an explanation for the attitude of the American President. </w:t>
      </w:r>
      <w:r w:rsidRPr="000633AA">
        <w:rPr>
          <w:rStyle w:val="StyleUnderline"/>
        </w:rPr>
        <w:t xml:space="preserve">The fact that Bush </w:t>
      </w:r>
      <w:r w:rsidRPr="00B15BE8">
        <w:rPr>
          <w:rStyle w:val="StyleUnderline"/>
          <w:highlight w:val="yellow"/>
        </w:rPr>
        <w:t>is keen on war</w:t>
      </w:r>
      <w:r w:rsidRPr="000633AA">
        <w:rPr>
          <w:rStyle w:val="StyleUnderline"/>
        </w:rPr>
        <w:t xml:space="preserve"> has little or nothing to do with his psyche, but a great deal with the American economic system. This system – </w:t>
      </w:r>
      <w:r w:rsidRPr="00B15BE8">
        <w:rPr>
          <w:rStyle w:val="StyleUnderline"/>
          <w:highlight w:val="yellow"/>
        </w:rPr>
        <w:t>America’s brand of capitalism</w:t>
      </w:r>
      <w:r w:rsidRPr="000633AA">
        <w:rPr>
          <w:rStyle w:val="StyleUnderline"/>
        </w:rPr>
        <w:t xml:space="preserve"> – functions first and foremost to make extremely rich Americans like the Bush “money dynasty” even richer. </w:t>
      </w:r>
      <w:r w:rsidRPr="00B15BE8">
        <w:rPr>
          <w:rStyle w:val="StyleUnderline"/>
          <w:highlight w:val="yellow"/>
        </w:rPr>
        <w:t>Without</w:t>
      </w:r>
      <w:r w:rsidRPr="000633AA">
        <w:rPr>
          <w:rStyle w:val="StyleUnderline"/>
        </w:rPr>
        <w:t xml:space="preserve"> warm or cold </w:t>
      </w:r>
      <w:r w:rsidRPr="00B15BE8">
        <w:rPr>
          <w:rStyle w:val="StyleUnderline"/>
          <w:highlight w:val="yellow"/>
        </w:rPr>
        <w:t>wars</w:t>
      </w:r>
      <w:r w:rsidRPr="000633AA">
        <w:rPr>
          <w:rStyle w:val="StyleUnderline"/>
        </w:rPr>
        <w:t xml:space="preserve">, however, </w:t>
      </w:r>
      <w:r w:rsidRPr="00B15BE8">
        <w:rPr>
          <w:rStyle w:val="StyleUnderline"/>
          <w:highlight w:val="yellow"/>
        </w:rPr>
        <w:t>this system can no longer produce the expected result in the form of the ever-higher profits</w:t>
      </w:r>
      <w:r w:rsidRPr="000633AA">
        <w:rPr>
          <w:rStyle w:val="StyleUnderline"/>
        </w:rPr>
        <w:t xml:space="preserve"> the moneyed and powerful of America consider as their birthright.</w:t>
      </w:r>
      <w:r w:rsidRPr="00B3284D">
        <w:rPr>
          <w:sz w:val="14"/>
        </w:rPr>
        <w:t xml:space="preserve"> The great strength of American capitalism is also its great weakness, namely, </w:t>
      </w:r>
      <w:proofErr w:type="spellStart"/>
      <w:r w:rsidRPr="00B3284D">
        <w:rPr>
          <w:sz w:val="14"/>
        </w:rPr>
        <w:t>its</w:t>
      </w:r>
      <w:proofErr w:type="spellEnd"/>
      <w:r w:rsidRPr="00B3284D">
        <w:rPr>
          <w:sz w:val="14"/>
        </w:rPr>
        <w:t xml:space="preserve"> extremely high productivity</w:t>
      </w:r>
      <w:r w:rsidRPr="00BC7F82">
        <w:rPr>
          <w:rStyle w:val="StyleUnderline"/>
        </w:rPr>
        <w:t xml:space="preserve">. </w:t>
      </w:r>
      <w:r w:rsidRPr="00B15BE8">
        <w:rPr>
          <w:rStyle w:val="StyleUnderline"/>
          <w:highlight w:val="yellow"/>
        </w:rPr>
        <w:t>In the historical development of the international economic system that we call capitalism, a number of factors have produced enormous increases in productivity,</w:t>
      </w:r>
      <w:r w:rsidRPr="00BC7F82">
        <w:rPr>
          <w:rStyle w:val="StyleUnderline"/>
        </w:rPr>
        <w:t xml:space="preserve"> for example, the mechanization of the production</w:t>
      </w:r>
      <w:r w:rsidRPr="00B3284D">
        <w:rPr>
          <w:sz w:val="14"/>
        </w:rPr>
        <w:t xml:space="preserve"> process that got under way in England as early as the 18th century. In the early 20th century</w:t>
      </w:r>
      <w:r w:rsidRPr="00BC7F82">
        <w:rPr>
          <w:rStyle w:val="StyleUnderline"/>
        </w:rPr>
        <w:t xml:space="preserve">, then, American industrialists made a crucial contribution in the form of the </w:t>
      </w:r>
      <w:proofErr w:type="spellStart"/>
      <w:r w:rsidRPr="00BC7F82">
        <w:rPr>
          <w:rStyle w:val="StyleUnderline"/>
        </w:rPr>
        <w:t>automatization</w:t>
      </w:r>
      <w:proofErr w:type="spellEnd"/>
      <w:r w:rsidRPr="00BC7F82">
        <w:rPr>
          <w:rStyle w:val="StyleUnderline"/>
        </w:rPr>
        <w:t xml:space="preserve"> of work by means of new techniques such as the assembly line. </w:t>
      </w:r>
      <w:r w:rsidRPr="00B3284D">
        <w:rPr>
          <w:sz w:val="14"/>
        </w:rPr>
        <w:t xml:space="preserve">The latter was an innovation introduced by Henry Ford, and those techniques have therefore become collectively known as “Fordism.” The productivity of the great American enterprises rose spectacularly. For example, already in the 1920s, countless vehicles rolled off the assembly lines of the automobile factories of Michigan every single day. But who was supposed to buy all those cars? Most Americans at the time did not have sufficiently robust pocket books for such a purchase. </w:t>
      </w:r>
      <w:r w:rsidRPr="00BC7F82">
        <w:rPr>
          <w:rStyle w:val="StyleUnderline"/>
        </w:rPr>
        <w:t xml:space="preserve">Other industrial products similarly flooded the market, and the result was the emergence of a chronic disharmony between the ever-increasing economic supply and the lagging demand. Thus arose the economic crisis generally known as the Great Depression. It was essentially a crisis of overproduction. Warehouses were bursting with unsold commodities, factories laid off workers, unemployment exploded, and so the purchasing power of the American people shrunk even more, making the crisis even worse. </w:t>
      </w:r>
      <w:r w:rsidRPr="00B15BE8">
        <w:rPr>
          <w:rStyle w:val="StyleUnderline"/>
          <w:highlight w:val="yellow"/>
        </w:rPr>
        <w:t>It cannot be denied that in America the Great Depression only ended</w:t>
      </w:r>
      <w:r w:rsidRPr="00BC7F82">
        <w:rPr>
          <w:rStyle w:val="StyleUnderline"/>
        </w:rPr>
        <w:t xml:space="preserve"> during, and </w:t>
      </w:r>
      <w:r w:rsidRPr="00B15BE8">
        <w:rPr>
          <w:rStyle w:val="StyleUnderline"/>
          <w:highlight w:val="yellow"/>
        </w:rPr>
        <w:t>because of, the Second World War</w:t>
      </w:r>
      <w:r w:rsidRPr="00B15BE8">
        <w:rPr>
          <w:sz w:val="14"/>
          <w:highlight w:val="yellow"/>
        </w:rPr>
        <w:t>. (</w:t>
      </w:r>
      <w:r w:rsidRPr="00B3284D">
        <w:rPr>
          <w:sz w:val="14"/>
        </w:rPr>
        <w:t xml:space="preserve">Even the greatest admirers of President Roosevelt admit that his much-publicized New Deal policies brought little or no relief.) </w:t>
      </w:r>
      <w:r w:rsidRPr="00B15BE8">
        <w:rPr>
          <w:rStyle w:val="StyleUnderline"/>
          <w:highlight w:val="yellow"/>
        </w:rPr>
        <w:t>Economic demand rose spectacularly when the war which had started in Europ</w:t>
      </w:r>
      <w:r w:rsidRPr="00BC7F82">
        <w:rPr>
          <w:rStyle w:val="StyleUnderline"/>
        </w:rPr>
        <w:t xml:space="preserve">e, and </w:t>
      </w:r>
      <w:r w:rsidRPr="00B3284D">
        <w:rPr>
          <w:sz w:val="14"/>
        </w:rPr>
        <w:t xml:space="preserve">in which the USA itself was not an active participant before 1942, </w:t>
      </w:r>
      <w:r w:rsidRPr="00BC7F82">
        <w:rPr>
          <w:rStyle w:val="StyleUnderline"/>
        </w:rPr>
        <w:t>allowed American industry to produce unlimited amounts of war equipment.</w:t>
      </w:r>
      <w:r w:rsidRPr="00B3284D">
        <w:rPr>
          <w:sz w:val="14"/>
        </w:rPr>
        <w:t xml:space="preserve"> Between 1940 and 1945, the American state would spend no less than 185 billion dollar on such equipment, and the military expenditures’ share of the GNP thus rose between 1939 and 1945 from an insignificant 1,5 per cent to approximately 40 per cent. In addition, American industry also supplied gargantuan amounts of equipment to the British and even the Soviets via Lend-Lease. (In Germany, meanwhile, the subsidiaries of American corporations such as Ford, GM, and ITT produced all sorts of planes and tanks and other martial toys for the Nazi’s, also after Pearl Harbor, but that is a different story</w:t>
      </w:r>
      <w:r w:rsidRPr="00BB1CF5">
        <w:rPr>
          <w:rStyle w:val="StyleUnderline"/>
        </w:rPr>
        <w:t xml:space="preserve">.) </w:t>
      </w:r>
      <w:r w:rsidRPr="00B15BE8">
        <w:rPr>
          <w:rStyle w:val="StyleUnderline"/>
          <w:highlight w:val="yellow"/>
        </w:rPr>
        <w:t>The key problem of the Great Depression – the disequilibrium between supply and demand – was thus resolved because the state “primed the pump” of economic demand by means of huge orders of a military nature.</w:t>
      </w:r>
      <w:r w:rsidRPr="00BB1CF5">
        <w:rPr>
          <w:rStyle w:val="StyleUnderline"/>
        </w:rPr>
        <w:t xml:space="preserve"> As far as ordinary Americans were concerned, Washington’s military spending orgy brought not only virtually full employment but also much higher wages than ever before; it was during the Second World War that the widespread misery associated with the Great Depression came to an end and that a majority of the American people achieved an unprecedented degree of prosperity.</w:t>
      </w:r>
      <w:r w:rsidRPr="00B3284D">
        <w:rPr>
          <w:sz w:val="14"/>
        </w:rPr>
        <w:t xml:space="preserve"> However, t</w:t>
      </w:r>
      <w:r w:rsidRPr="00BB1CF5">
        <w:rPr>
          <w:rStyle w:val="StyleUnderline"/>
        </w:rPr>
        <w:t>he greatest beneficiaries by far of the wartime economic boom were the country’s businesspeople and corporations, who realized extraordinary profits. Between 1942 and 1945,</w:t>
      </w:r>
      <w:r w:rsidRPr="00B3284D">
        <w:rPr>
          <w:sz w:val="14"/>
        </w:rPr>
        <w:t xml:space="preserve"> writes the historian Stuart D. </w:t>
      </w:r>
      <w:proofErr w:type="spellStart"/>
      <w:r w:rsidRPr="00B3284D">
        <w:rPr>
          <w:sz w:val="14"/>
        </w:rPr>
        <w:t>Brandes</w:t>
      </w:r>
      <w:proofErr w:type="spellEnd"/>
      <w:r w:rsidRPr="00B3284D">
        <w:rPr>
          <w:sz w:val="14"/>
        </w:rPr>
        <w:t xml:space="preserve">, </w:t>
      </w:r>
      <w:r w:rsidRPr="000F0607">
        <w:rPr>
          <w:rStyle w:val="StyleUnderline"/>
        </w:rPr>
        <w:t xml:space="preserve">the net profits of America’s 2,000 biggest firms were more than 40 per cent higher than during the period 1936-1939. Such a “profit boom” was </w:t>
      </w:r>
      <w:r w:rsidRPr="000F0607">
        <w:rPr>
          <w:rStyle w:val="StyleUnderline"/>
        </w:rPr>
        <w:lastRenderedPageBreak/>
        <w:t>possible</w:t>
      </w:r>
      <w:r w:rsidRPr="00B3284D">
        <w:rPr>
          <w:sz w:val="14"/>
        </w:rPr>
        <w:t xml:space="preserve">, he explains, </w:t>
      </w:r>
      <w:r w:rsidRPr="000F0607">
        <w:rPr>
          <w:rStyle w:val="StyleUnderline"/>
        </w:rPr>
        <w:t>because the state ordered billions of dollars of military equipment, failed to institute price controls, and taxed profits little if at all</w:t>
      </w:r>
      <w:r w:rsidRPr="00B3284D">
        <w:rPr>
          <w:sz w:val="14"/>
        </w:rPr>
        <w:t xml:space="preserve">. This largesse benefited the American business world in general, but in particular that relatively restricted elite of big corporations known as “big business” or “corporate America.” During the war, a total of less than 60 firms obtained 75 per cent of all lucrative military and other state orders. </w:t>
      </w:r>
      <w:r w:rsidRPr="00F85742">
        <w:rPr>
          <w:rStyle w:val="StyleUnderline"/>
        </w:rPr>
        <w:t xml:space="preserve">The </w:t>
      </w:r>
      <w:r w:rsidRPr="00B15BE8">
        <w:rPr>
          <w:rStyle w:val="StyleUnderline"/>
          <w:highlight w:val="yellow"/>
        </w:rPr>
        <w:t>big corporations – Ford, IBM, etc. – revealed themselves to be the “war hogs,”</w:t>
      </w:r>
      <w:r w:rsidRPr="00F85742">
        <w:rPr>
          <w:rStyle w:val="StyleUnderline"/>
        </w:rPr>
        <w:t xml:space="preserve"> writes </w:t>
      </w:r>
      <w:proofErr w:type="spellStart"/>
      <w:proofErr w:type="gramStart"/>
      <w:r w:rsidRPr="00F85742">
        <w:rPr>
          <w:rStyle w:val="StyleUnderline"/>
        </w:rPr>
        <w:t>Brandes</w:t>
      </w:r>
      <w:proofErr w:type="spellEnd"/>
      <w:r w:rsidRPr="00F85742">
        <w:rPr>
          <w:rStyle w:val="StyleUnderline"/>
        </w:rPr>
        <w:t>, that</w:t>
      </w:r>
      <w:proofErr w:type="gramEnd"/>
      <w:r w:rsidRPr="00F85742">
        <w:rPr>
          <w:rStyle w:val="StyleUnderline"/>
        </w:rPr>
        <w:t xml:space="preserve"> gormandized at the plentiful trough of the state’s military expenditures. IBM, for example, increased its annual sales between 1940 and 1945 from 46 to 140 million dollar thanks to war-related orders, and its profits skyrocketed accordingly.</w:t>
      </w:r>
      <w:r>
        <w:rPr>
          <w:rStyle w:val="StyleUnderline"/>
        </w:rPr>
        <w:t xml:space="preserve"> </w:t>
      </w:r>
      <w:r w:rsidRPr="00B3284D">
        <w:rPr>
          <w:sz w:val="2"/>
          <w:szCs w:val="2"/>
        </w:rPr>
        <w:t xml:space="preserve">America’s big corporations exploited their </w:t>
      </w:r>
      <w:proofErr w:type="spellStart"/>
      <w:r w:rsidRPr="00B3284D">
        <w:rPr>
          <w:sz w:val="2"/>
          <w:szCs w:val="2"/>
        </w:rPr>
        <w:t>Fordist</w:t>
      </w:r>
      <w:proofErr w:type="spellEnd"/>
      <w:r w:rsidRPr="00B3284D">
        <w:rPr>
          <w:sz w:val="2"/>
          <w:szCs w:val="2"/>
        </w:rPr>
        <w:t xml:space="preserve"> expertise to the fullest in order to boost production, but even that was not sufficient to meet the wartime needs of the American state. Much more equipment was needed, and in order to produce it, America needed new factories and even more efficient technology. These new assets were duly stamped out of the ground, and on account of this the total value of all productive facilities of the nation increased between 1939 and 1945 from 40 to 66 billion dollar. However, it was not the private sector that undertook all these new investments; on account of its disagreeable experiences with overproduction during the thirties, America’s businesspeople found this task too risky. So the state did the job by investing 17 billion dollar in more than 2,000 defense-related projects. In return for a nominal fee, privately owned corporations were permitted to rent these brand-new factories in order to produce…and to make money by selling the output back to the state. Moreover, when the war was over and Washington decided to divest itself of these investments, the nation’s big corporations purchased them for half, and in many cases only one third, of the real value. How did America finance the war, how did Washington pay the lofty bills presented by GM, ITT, and the other corporate suppliers of war equipment? The answer is: partly by means of taxation – about 45 per cent -, but much more through loans – approximately 55 per cent. On account of this, the public debt increased dramatically, namely, from 3 billion dollar in 1939 to no less than 45 billion dollar in 1945. In theory, this debt should have been reduced, or wiped out altogether, by levying taxes on the huge profits pocketed during the war by America’s big corporations, but the reality was different. As already noted, the American state failed to meaningfully tax corporate America’s windfall profits, allowed the public debt to mushroom, and paid its bills, and the interest on its loans, with its general revenues, that is, by means of the income generated by direct and indirect taxes. Particularly on account of the regressive Revenue Act introduced in October 1942, these taxes were paid increasingly by workers and other low-income Americans, rather than by the super-rich and the corporations of which the latter were the owners, major shareholders, and/or top managers. “The burden of financing the war,” observes the American historian Sean Dennis Cashman, “[was] sloughed firmly upon the shoulders of the poorer members of society.” However, the American public, preoccupied by the war and blinded by the bright sun of full employment and high wages, failed to notice this. Affluent Americans, on the other hand, were keenly aware of the wonderful way in which the war generated money for themselves and for their corporations. Incidentally, it was also from the rich businesspeople, bankers, insurers and other big investors that Washington borrowed the money needed to finance the war; corporate America thus also profited from the war by pocketing the lion’s share of the interests generated by the purchase of the famous war bonds. In theory, at least, the rich and powerful of America are the great champions of so-called free enterprise, and they oppose any form of state intervention in the economy. During the war, however, they never raised any objections to the way in which the American state managed and financed the economy, because without this large-scale </w:t>
      </w:r>
      <w:proofErr w:type="spellStart"/>
      <w:r w:rsidRPr="00B3284D">
        <w:rPr>
          <w:sz w:val="2"/>
          <w:szCs w:val="2"/>
        </w:rPr>
        <w:t>dirigist</w:t>
      </w:r>
      <w:proofErr w:type="spellEnd"/>
      <w:r w:rsidRPr="00B3284D">
        <w:rPr>
          <w:sz w:val="2"/>
          <w:szCs w:val="2"/>
        </w:rPr>
        <w:t xml:space="preserve"> violation of the rules of free enterprise, their collective wealth could never have proliferated as it did during those years</w:t>
      </w:r>
      <w:r w:rsidRPr="00B3284D">
        <w:rPr>
          <w:rStyle w:val="StyleUnderline"/>
          <w:sz w:val="2"/>
          <w:szCs w:val="2"/>
        </w:rPr>
        <w:t>.</w:t>
      </w:r>
      <w:r w:rsidRPr="00B3284D">
        <w:rPr>
          <w:rStyle w:val="StyleUnderline"/>
        </w:rPr>
        <w:t xml:space="preserve"> During the Second World War, the wealthy owners and top managers of the </w:t>
      </w:r>
      <w:r w:rsidRPr="00B15BE8">
        <w:rPr>
          <w:rStyle w:val="StyleUnderline"/>
          <w:highlight w:val="yellow"/>
        </w:rPr>
        <w:t>big corporations learned</w:t>
      </w:r>
      <w:r w:rsidRPr="00B3284D">
        <w:rPr>
          <w:rStyle w:val="StyleUnderline"/>
        </w:rPr>
        <w:t xml:space="preserve"> a very important lesson: </w:t>
      </w:r>
      <w:r w:rsidRPr="00B15BE8">
        <w:rPr>
          <w:rStyle w:val="StyleUnderline"/>
          <w:highlight w:val="yellow"/>
        </w:rPr>
        <w:t>during a war there is money to be made,</w:t>
      </w:r>
      <w:r w:rsidRPr="00B3284D">
        <w:rPr>
          <w:sz w:val="14"/>
        </w:rPr>
        <w:t xml:space="preserve"> lots of money. In other words, </w:t>
      </w:r>
      <w:r w:rsidRPr="00B3284D">
        <w:rPr>
          <w:rStyle w:val="StyleUnderline"/>
        </w:rPr>
        <w:t>the arduous task of maximizing profits – the key activity within the capitalist American economy – can be absolved much more efficiently through war than through peace</w:t>
      </w:r>
      <w:r w:rsidRPr="00B3284D">
        <w:rPr>
          <w:sz w:val="14"/>
        </w:rPr>
        <w:t xml:space="preserve">; </w:t>
      </w:r>
      <w:r w:rsidRPr="00B3284D">
        <w:rPr>
          <w:sz w:val="2"/>
          <w:szCs w:val="2"/>
        </w:rPr>
        <w:t>however, the benevolent cooperation of the state is required. Ever since the Second World War, the rich and powerful of America have remained keenly conscious of this. So is their man in the White House today [2003, i.e. George W. Bush], the scion of a “money dynasty” who was parachuted into the White House in order to promote the interests of his wealthy family members, friends, and associates in corporate America, the interests of money, privilege, and power. In the spring of 1945 it was obvious that the war, fountainhead of fabulous profits, would soon be over. What would happen then? Among the economists, many Cassandras conjured up scenarios that loomed extremely unpleasant for America’s political and industrial leaders. During the war, Washington’s purchases of military equipment, and nothing else, had restored the economic demand and thus made possible not only full employment but also unprecedented profits. With the return of peace, the ghost of disharmony between supply and demand threatened to return to haunt America again, and the resulting crisis might well be even more acute than the Great Depression of the “dirty thirties,” because during the war years the productive capacity of the nation had increased considerably, as we have seen. Workers would have to be laid off precisely at the moment when millions of war veterans would come home looking for a civilian job, and the resulting unemployment and decline in purchasing power would aggravate the demand deficit. Seen from the perspective of America’s rich and powerful, the coming unemployment was not a problem; what did matter was that the golden age of gargantuan profits would come to an end. Such a catastrophe had to be prevented, but how? Military state expenditures were the source of high profits</w:t>
      </w:r>
      <w:r w:rsidRPr="00B3284D">
        <w:rPr>
          <w:rStyle w:val="StyleUnderline"/>
          <w:sz w:val="2"/>
          <w:szCs w:val="2"/>
        </w:rPr>
        <w:t xml:space="preserve">. </w:t>
      </w:r>
      <w:r w:rsidRPr="00B15BE8">
        <w:rPr>
          <w:rStyle w:val="StyleUnderline"/>
          <w:highlight w:val="yellow"/>
        </w:rPr>
        <w:t>In order to keep the profits gushing forth generously, new enemies and new war threats were urgently needed</w:t>
      </w:r>
      <w:r w:rsidRPr="00B3284D">
        <w:rPr>
          <w:rStyle w:val="StyleUnderline"/>
        </w:rPr>
        <w:t xml:space="preserve"> now that Germany and Japan were defeated. How fortunate that </w:t>
      </w:r>
      <w:r w:rsidRPr="00B15BE8">
        <w:rPr>
          <w:rStyle w:val="StyleUnderline"/>
          <w:highlight w:val="yellow"/>
        </w:rPr>
        <w:t>the Soviet Union existed</w:t>
      </w:r>
      <w:r w:rsidRPr="00B3284D">
        <w:rPr>
          <w:rStyle w:val="StyleUnderline"/>
        </w:rPr>
        <w:t>, a country which during the war had been a particularly useful partner who had pulled the chestnuts out of the fire for the Allies in Stalingrad and elsewhere, but also a partner whose communist ideas and practices allowed it to be easily transformed into the new bogeyman of the U</w:t>
      </w:r>
      <w:r w:rsidRPr="00B3284D">
        <w:rPr>
          <w:sz w:val="14"/>
        </w:rPr>
        <w:t xml:space="preserve">nited </w:t>
      </w:r>
      <w:r w:rsidRPr="00B3284D">
        <w:rPr>
          <w:rStyle w:val="StyleUnderline"/>
        </w:rPr>
        <w:t>S</w:t>
      </w:r>
      <w:r w:rsidRPr="00B3284D">
        <w:rPr>
          <w:sz w:val="14"/>
        </w:rPr>
        <w:t xml:space="preserve">tates. </w:t>
      </w:r>
      <w:r w:rsidRPr="00B3284D">
        <w:rPr>
          <w:rStyle w:val="StyleUnderline"/>
        </w:rPr>
        <w:t xml:space="preserve">Most </w:t>
      </w:r>
      <w:r w:rsidRPr="00B15BE8">
        <w:rPr>
          <w:rStyle w:val="StyleUnderline"/>
          <w:highlight w:val="yellow"/>
        </w:rPr>
        <w:t>American historians now admit that in 1945 the Soviet Union</w:t>
      </w:r>
      <w:r w:rsidRPr="00B3284D">
        <w:rPr>
          <w:rStyle w:val="StyleUnderline"/>
        </w:rPr>
        <w:t xml:space="preserve">, a country that had suffered enormously during the war, </w:t>
      </w:r>
      <w:r w:rsidRPr="00B15BE8">
        <w:rPr>
          <w:rStyle w:val="StyleUnderline"/>
          <w:highlight w:val="yellow"/>
        </w:rPr>
        <w:t>did not constitute a threat at all to the economically and militarily far superior USA</w:t>
      </w:r>
      <w:r w:rsidRPr="00B3284D">
        <w:rPr>
          <w:rStyle w:val="StyleUnderline"/>
        </w:rPr>
        <w:t xml:space="preserve">, and that Washington itself did not perceive the Soviets as a threat. These historians also acknowledge that </w:t>
      </w:r>
      <w:r w:rsidRPr="00B15BE8">
        <w:rPr>
          <w:rStyle w:val="StyleUnderline"/>
          <w:highlight w:val="yellow"/>
        </w:rPr>
        <w:t>Moscow was very keen to work</w:t>
      </w:r>
      <w:r w:rsidRPr="00B3284D">
        <w:rPr>
          <w:rStyle w:val="StyleUnderline"/>
        </w:rPr>
        <w:t xml:space="preserve"> closely together </w:t>
      </w:r>
      <w:r w:rsidRPr="00B15BE8">
        <w:rPr>
          <w:rStyle w:val="StyleUnderline"/>
          <w:highlight w:val="yellow"/>
        </w:rPr>
        <w:t>with Washington</w:t>
      </w:r>
      <w:r w:rsidRPr="00B3284D">
        <w:rPr>
          <w:rStyle w:val="StyleUnderline"/>
        </w:rPr>
        <w:t xml:space="preserve"> in the postwar era. Indeed, Moscow had nothing to gain, and everything to lose, from a conflict with superpower America, which was brimming with confidence thanks to its monopoly of the atom bomb. </w:t>
      </w:r>
      <w:r w:rsidRPr="00B15BE8">
        <w:rPr>
          <w:rStyle w:val="StyleUnderline"/>
          <w:highlight w:val="yellow"/>
        </w:rPr>
        <w:t>However,</w:t>
      </w:r>
      <w:r w:rsidRPr="00B3284D">
        <w:rPr>
          <w:rStyle w:val="StyleUnderline"/>
        </w:rPr>
        <w:t xml:space="preserve"> America – </w:t>
      </w:r>
      <w:r w:rsidRPr="00B15BE8">
        <w:rPr>
          <w:rStyle w:val="StyleUnderline"/>
          <w:highlight w:val="yellow"/>
        </w:rPr>
        <w:t>corporate America</w:t>
      </w:r>
      <w:r w:rsidRPr="00B3284D">
        <w:rPr>
          <w:sz w:val="14"/>
        </w:rPr>
        <w:t xml:space="preserve">, the America of the super-rich </w:t>
      </w:r>
      <w:r w:rsidRPr="00B15BE8">
        <w:rPr>
          <w:sz w:val="14"/>
          <w:highlight w:val="yellow"/>
        </w:rPr>
        <w:t xml:space="preserve">– </w:t>
      </w:r>
      <w:r w:rsidRPr="00B15BE8">
        <w:rPr>
          <w:rStyle w:val="StyleUnderline"/>
          <w:highlight w:val="yellow"/>
        </w:rPr>
        <w:t>urgently needed a new enemy in order to justify the titanic expenditures for “defense” which were needed to keep the wheels of the nation’s economy spinning</w:t>
      </w:r>
      <w:r w:rsidRPr="00B3284D">
        <w:rPr>
          <w:rStyle w:val="StyleUnderline"/>
        </w:rPr>
        <w:t xml:space="preserve"> at full speed also after the end of the war, thus keeping profit margins at the required – or rather, desired – high levels, or even to increase them. It is for this reason that </w:t>
      </w:r>
      <w:r w:rsidRPr="00B15BE8">
        <w:rPr>
          <w:rStyle w:val="StyleUnderline"/>
          <w:highlight w:val="yellow"/>
        </w:rPr>
        <w:t>the Cold War was unleashed in</w:t>
      </w:r>
      <w:r w:rsidRPr="00B3284D">
        <w:rPr>
          <w:rStyle w:val="StyleUnderline"/>
        </w:rPr>
        <w:t xml:space="preserve"> 1945, not by the Soviets but </w:t>
      </w:r>
      <w:r w:rsidRPr="00B15BE8">
        <w:rPr>
          <w:rStyle w:val="StyleUnderline"/>
          <w:highlight w:val="yellow"/>
        </w:rPr>
        <w:t>by the American “military-industrial” complex</w:t>
      </w:r>
      <w:r w:rsidRPr="00B15BE8">
        <w:rPr>
          <w:sz w:val="14"/>
          <w:highlight w:val="yellow"/>
        </w:rPr>
        <w:t>,</w:t>
      </w:r>
      <w:r w:rsidRPr="00B3284D">
        <w:rPr>
          <w:sz w:val="14"/>
        </w:rPr>
        <w:t xml:space="preserve"> as President Eisenhower would call that elite of wealthy individuals and corporations that knew how to profit from the “warfare economy.” In this respect, the Cold War exceeded their fondest expectations. More and more martial equipment had to be cranked out, because the allies within the so-called “free world”, which actually included plenty of nasty dictatorships, had to be armed to the teeth with US equipment. In addition, America’s own armed forces never ceased demanding bigger, better, and more sophisticated tanks, planes, rockets, and, yes, chemical and bacteriological weapons and other weapons of mass destruction. For these goods</w:t>
      </w:r>
      <w:r w:rsidRPr="00B3284D">
        <w:rPr>
          <w:rStyle w:val="StyleUnderline"/>
        </w:rPr>
        <w:t>, the Pentagon was always ready to pay huge sums without asking difficult questions. As had been the case during the Second World War, it was again primarily the large corporations who were allowed to fill the orders. The Cold War generated unprecedented profits, and they flowed into the coffers of those extremely wealthy individuals who happened to be the owners, top managers, and/or major shareholders of these corporations.</w:t>
      </w:r>
      <w:r w:rsidRPr="00B3284D">
        <w:rPr>
          <w:sz w:val="14"/>
        </w:rPr>
        <w:t xml:space="preserve"> </w:t>
      </w:r>
      <w:r w:rsidRPr="00B3284D">
        <w:rPr>
          <w:sz w:val="2"/>
          <w:szCs w:val="2"/>
        </w:rPr>
        <w:t>(Does it come as a surprise that in the United States newly retired Pentagon generals are routinely offered jobs as consultants by large corporations involved in military production, and that businessmen linked with those corporations are regularly appointed as high-ranking officials of the Department of Defense, as advisors of the President, etc.?) During the Cold War too, the American state financed its skyrocketing military expenditures by means of loans, and this caused the public debt to rise to dizzying heights. In 1945 the public debt stood at “only” 258 billion dollar, but in 1990 – when the Cold War ground to an end – it amounted to no less than 3.2 trillion dollar! This was a stupendous increase, also when one takes the inflation rate into account, and it caused the American state to become the world’s greatest debtor. (Incidentally, in July 2002 the American public debt had reached 6.1 trillion dollar.) Washington could and should have covered the cost of the Cold War by taxing the huge profits achieved by the corporations involved in the armament orgy, but there was never any question of such a thing. In 1945, when the Second World War come to an end and the Cold War picked up the slack, corporations still paid 50 per cent of all taxes, but during the course of the Cold War this share shrunk consistently, and today it only amounts to approximately 1 per cent. This was possible because the nation’s big corporations largely determine what the government in Washington may or may not do, also in the field of fiscal policy. In addition, lowering the tax burden of corporations was made easier because after the Second World War these corporations transformed themselves into multinationals, “at home everywhere and nowhere,” as an American author has written in connection with ITT, and therefore find it easy to avoid paying meaningful taxes anywhere. Stateside, where they pocket the biggest profits, 37 per cent of all American multinationals – and more than 70 per cent of all foreign multinationals – paid not a single dollar of taxes in 1991, while the remaining multinationals remitted less than 1 per cent of their profits in taxes. The sky-high costs of the Cold War were thus not borne by those who profited from it and who, incidentally, also continued to pocket the lion’s share of the dividends paid on government bonds, but by the American workers and the American middle class. These low- and middle-income Americans did not receive a penny from the profits yielded so profusely by the Cold War, but they did receive their share of the enormous public debt for which that conflict was largely responsible. It is they, therefore, who were really saddled with the costs of the Cold War, and it is they who continue to pay with their taxes for a disproportionate share of the burden of the public debt. In other words, while the profits generated by the Cold War were privatized to the advantage of an extremely wealthy elite, its costs were ruthlessly socialized to the great detriment of all other Americans. During the Cold War, the American economy degenerated into a gigantic swindle, into a perverse redistribution of the nation’s wealth to the advantage of the rich and to the disadvantage not only of the poor and of the working class but also of the middle class, whose members tend to subscribe to the myth that the American capitalist system serves their interests. Indeed, while the wealthy and powerful of America accumulated ever-greater riches, the prosperity achieved by many other Americans during the Second World War was gradually eroded, and the general standard of living declined slowly but steadily. During the Second World War America had witnessed a modest redistribution of the collective wealth of the nation to the advantage of the less privileged members of society. During the Cold War, however, the rich Americans became richer while the non-wealthy – and certainly not only the poor – became poorer. In 1989, the year the Cold War petered out, more than 13 per cent of all Americans – approximately 31 million individuals – were poor according to the official criteria of poverty, which definitely understate the problem. Conversely, today 1 per cent of all Americans own no less than 34 per cent of the nation’s aggregate wealth. In no major “Western” country is the wealth distributed more unevenly.</w:t>
      </w:r>
      <w:r w:rsidRPr="00B3284D">
        <w:rPr>
          <w:sz w:val="14"/>
        </w:rPr>
        <w:t xml:space="preserve"> </w:t>
      </w:r>
      <w:r w:rsidRPr="00B3284D">
        <w:rPr>
          <w:rStyle w:val="StyleUnderline"/>
        </w:rPr>
        <w:t>The minuscule percentage of super-rich Americans found this development extremely satisfactory. They loved the idea of accumulating more and more wealth, of aggrandizing their already huge assets, at the expense of the less privileged.</w:t>
      </w:r>
      <w:r w:rsidRPr="00B3284D">
        <w:rPr>
          <w:sz w:val="14"/>
        </w:rPr>
        <w:t xml:space="preserve"> They wanted to keep things that way or, if at all possible, make this sublime scheme even more efficient. However, all good things must come to an end, and </w:t>
      </w:r>
      <w:r w:rsidRPr="00B15BE8">
        <w:rPr>
          <w:rStyle w:val="StyleUnderline"/>
          <w:highlight w:val="yellow"/>
        </w:rPr>
        <w:t>in 1989</w:t>
      </w:r>
      <w:r w:rsidRPr="00B3284D">
        <w:rPr>
          <w:rStyle w:val="StyleUnderline"/>
        </w:rPr>
        <w:t xml:space="preserve">/90 </w:t>
      </w:r>
      <w:r w:rsidRPr="00B15BE8">
        <w:rPr>
          <w:rStyle w:val="StyleUnderline"/>
          <w:highlight w:val="yellow"/>
        </w:rPr>
        <w:t>the</w:t>
      </w:r>
      <w:r w:rsidRPr="00B3284D">
        <w:rPr>
          <w:rStyle w:val="StyleUnderline"/>
        </w:rPr>
        <w:t xml:space="preserve"> bountiful </w:t>
      </w:r>
      <w:r w:rsidRPr="00B15BE8">
        <w:rPr>
          <w:rStyle w:val="StyleUnderline"/>
          <w:highlight w:val="yellow"/>
        </w:rPr>
        <w:t>Cold War elapsed.</w:t>
      </w:r>
      <w:r w:rsidRPr="00B3284D">
        <w:rPr>
          <w:rStyle w:val="StyleUnderline"/>
        </w:rPr>
        <w:t xml:space="preserve"> That presented a serious problem.</w:t>
      </w:r>
      <w:r w:rsidRPr="00B3284D">
        <w:rPr>
          <w:sz w:val="14"/>
        </w:rPr>
        <w:t xml:space="preserve"> Ordinary Americans, who knew that they had borne the costs of this war, expected a “peace dividend.” They thought that the money the state had spent on military expenditures might now be used to produce benefits for themselves, for example in the form of a national health insurance and other social benefits which Americans in contrast to most Europeans have never enjoyed. In 1992, Bill Clinton would actually win the presidential election by dangling out the prospect of a national health plan, which of course never materialized. A “peace dividend” was of no interest whatsoever to the nation’s wealthy elite, because the provision of social services by the state does not yield profits for entrepreneurs and corporations, and certainly not the lofty kind of profits generated by military state expenditures. </w:t>
      </w:r>
      <w:r w:rsidRPr="00B3284D">
        <w:rPr>
          <w:rStyle w:val="StyleUnderline"/>
        </w:rPr>
        <w:t xml:space="preserve">Something had to be done, and had to be done fast, to prevent the threatening implosion of </w:t>
      </w:r>
      <w:r w:rsidRPr="00B3284D">
        <w:rPr>
          <w:rStyle w:val="StyleUnderline"/>
        </w:rPr>
        <w:lastRenderedPageBreak/>
        <w:t>the state’s military spending.</w:t>
      </w:r>
      <w:r w:rsidRPr="00B3284D">
        <w:rPr>
          <w:sz w:val="14"/>
        </w:rPr>
        <w:t xml:space="preserve"> America, or rather, </w:t>
      </w:r>
      <w:r w:rsidRPr="00B3284D">
        <w:rPr>
          <w:rStyle w:val="StyleUnderline"/>
        </w:rPr>
        <w:t>corporate America</w:t>
      </w:r>
      <w:r w:rsidRPr="00B3284D">
        <w:rPr>
          <w:sz w:val="14"/>
        </w:rPr>
        <w:t xml:space="preserve">, was orphaned of its useful Soviet enemy, and </w:t>
      </w:r>
      <w:r w:rsidRPr="00B3284D">
        <w:rPr>
          <w:rStyle w:val="StyleUnderline"/>
        </w:rPr>
        <w:t xml:space="preserve">urgently needed to conjure up new enemies and new threats in order to justify a high level of military spending. It is in this context that in 1990 Saddam Hussein appeared on the scene like a kind of </w:t>
      </w:r>
      <w:proofErr w:type="spellStart"/>
      <w:r w:rsidRPr="00B3284D">
        <w:rPr>
          <w:rStyle w:val="StyleUnderline"/>
        </w:rPr>
        <w:t>deus</w:t>
      </w:r>
      <w:proofErr w:type="spellEnd"/>
      <w:r w:rsidRPr="00B3284D">
        <w:rPr>
          <w:rStyle w:val="StyleUnderline"/>
        </w:rPr>
        <w:t xml:space="preserve"> ex </w:t>
      </w:r>
      <w:proofErr w:type="spellStart"/>
      <w:r w:rsidRPr="00B3284D">
        <w:rPr>
          <w:rStyle w:val="StyleUnderline"/>
        </w:rPr>
        <w:t>machina</w:t>
      </w:r>
      <w:proofErr w:type="spellEnd"/>
      <w:r w:rsidRPr="00B3284D">
        <w:rPr>
          <w:rStyle w:val="StyleUnderline"/>
        </w:rPr>
        <w:t>.</w:t>
      </w:r>
      <w:r w:rsidRPr="00B3284D">
        <w:rPr>
          <w:sz w:val="14"/>
        </w:rPr>
        <w:t xml:space="preserve"> This tin-pot dictator had previously been perceived and treated by the Americans as a good friend, and he had been armed to the teeth so that he could wage a nasty war against Iran; it was the USA – and allies such as Germany – who originally supplied him with all sorts of weapons. However, Washington was desperately in need of a new enemy, and suddenly fingered him as a terribly dangerous “new Hitler,” against whom war needed to be waged urgently, even though it was clear that a negotiated settlement of the issue of Iraq’s occupation of Kuwait was not out of the question</w:t>
      </w:r>
      <w:r w:rsidRPr="00B15BE8">
        <w:rPr>
          <w:sz w:val="14"/>
          <w:highlight w:val="yellow"/>
        </w:rPr>
        <w:t xml:space="preserve">. </w:t>
      </w:r>
      <w:r w:rsidRPr="00B15BE8">
        <w:rPr>
          <w:rStyle w:val="StyleUnderline"/>
          <w:highlight w:val="yellow"/>
        </w:rPr>
        <w:t>George Bush Senior</w:t>
      </w:r>
      <w:r w:rsidRPr="00B3284D">
        <w:rPr>
          <w:rStyle w:val="StyleUnderline"/>
        </w:rPr>
        <w:t xml:space="preserve"> was the casting agent who discovered this useful new nemesis of America, and who </w:t>
      </w:r>
      <w:r w:rsidRPr="00B15BE8">
        <w:rPr>
          <w:rStyle w:val="StyleUnderline"/>
          <w:highlight w:val="yellow"/>
        </w:rPr>
        <w:t>unleashed the Gulf War</w:t>
      </w:r>
      <w:r w:rsidRPr="00B3284D">
        <w:rPr>
          <w:rStyle w:val="StyleUnderline"/>
        </w:rPr>
        <w:t>, during which Baghdad was showered with bombs and Saddam’s hapless recruits were slaughtered in the desert. The road to the Iraqi capital lay wide-open, but the Marines’ triumphant entry into Baghdad was suddenly scrapped.</w:t>
      </w:r>
      <w:r w:rsidRPr="00B3284D">
        <w:rPr>
          <w:sz w:val="14"/>
        </w:rPr>
        <w:t xml:space="preserve"> </w:t>
      </w:r>
      <w:r w:rsidRPr="00B3284D">
        <w:rPr>
          <w:sz w:val="2"/>
          <w:szCs w:val="2"/>
        </w:rPr>
        <w:t xml:space="preserve">Saddam Hussein was left in power so that the threat he was supposed to form might be invoked again in order to justify keeping America in arms. After all, the sudden collapse of the Soviet Union had shown how inconvenient it can be when one loses a useful foe. And so Mars could remain the patron saint of the American economy or, more accurately, the godfather of the corporate Mafia that manipulates this war-driven economy and reaps its huge profits without bearing its costs. The despised project of a peace dividend could be unceremoniously buried, and military expenditures could remain the dynamo of the economy and the wellspring of sufficiently high profits. Those expenditures increased relentlessly during the 1990s. In 1996, for example, they amounted to no less than 265 billion dollars, but when one adds the unofficial and/or indirect military expenditures, such as the interests paid on loans used to finance past wars, the 1996 total came to approximately 494 billion dollar, amounting to an outlay of 1.3 billion dollar per day! </w:t>
      </w:r>
      <w:r w:rsidRPr="00B3284D">
        <w:rPr>
          <w:rStyle w:val="StyleUnderline"/>
        </w:rPr>
        <w:t xml:space="preserve">However, with only a considerably chastened Saddam as bogeyman, Washington found it expedient also to look elsewhere for new enemies and threats. </w:t>
      </w:r>
      <w:r w:rsidRPr="00B15BE8">
        <w:rPr>
          <w:rStyle w:val="StyleUnderline"/>
          <w:highlight w:val="yellow"/>
        </w:rPr>
        <w:t>Somalia temporarily looked promising</w:t>
      </w:r>
      <w:r w:rsidRPr="00B3284D">
        <w:rPr>
          <w:sz w:val="14"/>
        </w:rPr>
        <w:t xml:space="preserve">, but in due course another “new Hitler” was identified in the Balkan Peninsula in the person of the Serbian leader, Milosevic. </w:t>
      </w:r>
      <w:r w:rsidRPr="00B3284D">
        <w:rPr>
          <w:rStyle w:val="StyleUnderline"/>
        </w:rPr>
        <w:t xml:space="preserve">During much of the nineties, then, </w:t>
      </w:r>
      <w:r w:rsidRPr="00B15BE8">
        <w:rPr>
          <w:rStyle w:val="StyleUnderline"/>
          <w:highlight w:val="yellow"/>
        </w:rPr>
        <w:t>conflicts in the former Yugoslavia provided the required pretexts for military interventions</w:t>
      </w:r>
      <w:r w:rsidRPr="00B3284D">
        <w:rPr>
          <w:rStyle w:val="StyleUnderline"/>
        </w:rPr>
        <w:t xml:space="preserve">, large-scale bombing operations, and the purchase of more and newer weapons. </w:t>
      </w:r>
      <w:r w:rsidRPr="00B15BE8">
        <w:rPr>
          <w:rStyle w:val="StyleUnderline"/>
          <w:highlight w:val="yellow"/>
        </w:rPr>
        <w:t>The “warfare economy” could thus continue to run</w:t>
      </w:r>
      <w:r w:rsidRPr="00B3284D">
        <w:rPr>
          <w:rStyle w:val="StyleUnderline"/>
        </w:rPr>
        <w:t xml:space="preserve"> on all cylinders also after the Gulf War</w:t>
      </w:r>
      <w:r w:rsidRPr="00B3284D">
        <w:rPr>
          <w:rStyle w:val="StyleUnderline"/>
          <w:sz w:val="2"/>
          <w:szCs w:val="2"/>
        </w:rPr>
        <w:t>.</w:t>
      </w:r>
      <w:r w:rsidRPr="00B3284D">
        <w:rPr>
          <w:sz w:val="2"/>
          <w:szCs w:val="2"/>
        </w:rPr>
        <w:t xml:space="preserve"> However, in view of occasional public pressure such as the demand for a peace dividend, it is not easy to keep this system going. (The media present no problem, as newspapers, magazines, TV stations, etc. are either owned by big corporations or rely on them for advertising revenue.) As mentioned earlier, the state has to cooperate, so in Washington one needs men and women one can count upon, preferably individuals from the very own corporate ranks, individuals totally committed to use the instrument of military expenditures in order to provide the high profits that are needed to make the very rich of America even richer. In this respect, Bill Clinton had fallen short of expectations, and corporate America could never forgive his original sin, namely, that he had managed to have himself elected by promising the American people a “peace dividend” in the form of a system of health insurance. On account of this, in 2000 it was arranged that not the Clinton-clone Al Gore moved into the White House but a team of militarist hardliners, virtually without exception representatives of wealthy, corporate America, such as Cheney, Rumsfeld, and Rice, and of course George W. Bush himself, son of the man who had shown with his Gulf War how it could be done; the Pentagon, too, was directly represented in the Bush Cabinet in the person of the allegedly peace-loving Powell, in reality yet another angel of death. Rambo moved into the White House, and it did not take long for the results to show. After Bush Junior had been catapulted into the presidency, it looked for some time as if he was going to proclaim China as the new nemesis of America. However, a conflict with that giant loomed somewhat risky; furthermore, all too many big corporations make good money by trading with the People’s Republic. Another threat, preferably less dangerous and more credible, was required to keep the military expenditures at a sufficiently high level. For this purpose,</w:t>
      </w:r>
      <w:r w:rsidRPr="00B3284D">
        <w:rPr>
          <w:sz w:val="14"/>
        </w:rPr>
        <w:t xml:space="preserve"> </w:t>
      </w:r>
      <w:r w:rsidRPr="00B15BE8">
        <w:rPr>
          <w:rStyle w:val="StyleUnderline"/>
          <w:highlight w:val="yellow"/>
        </w:rPr>
        <w:t>Bush</w:t>
      </w:r>
      <w:r w:rsidRPr="00B3284D">
        <w:rPr>
          <w:rStyle w:val="StyleUnderline"/>
        </w:rPr>
        <w:t xml:space="preserve"> and Rumsfeld and company </w:t>
      </w:r>
      <w:r w:rsidRPr="00B15BE8">
        <w:rPr>
          <w:rStyle w:val="StyleUnderline"/>
          <w:highlight w:val="yellow"/>
        </w:rPr>
        <w:t>could have wished for nothing more convenient than the events of September 11,</w:t>
      </w:r>
      <w:r w:rsidRPr="00B3284D">
        <w:rPr>
          <w:rStyle w:val="StyleUnderline"/>
        </w:rPr>
        <w:t xml:space="preserve"> 2001; it is extremely likely that they were aware of the preparations for these monstrous attacks, but that they did nothing to prevent them because they knew that they would be able to benefit from them</w:t>
      </w:r>
      <w:r w:rsidRPr="00B3284D">
        <w:rPr>
          <w:sz w:val="14"/>
        </w:rPr>
        <w:t xml:space="preserve">. In any event, </w:t>
      </w:r>
      <w:r w:rsidRPr="00B15BE8">
        <w:rPr>
          <w:rStyle w:val="StyleUnderline"/>
          <w:highlight w:val="yellow"/>
        </w:rPr>
        <w:t>they did take full advantage of this opportunity in order to militarize America more than ever before, to shower bombs on people who had nothing to do with 9/11, to wage war to their hearts’ content, and thus for corporations that do business with the Pentagon</w:t>
      </w:r>
      <w:r w:rsidRPr="00B3284D">
        <w:rPr>
          <w:rStyle w:val="StyleUnderline"/>
        </w:rPr>
        <w:t xml:space="preserve"> to ring up unprecedented sales. </w:t>
      </w:r>
      <w:r w:rsidRPr="00B15BE8">
        <w:rPr>
          <w:rStyle w:val="StyleUnderline"/>
          <w:highlight w:val="yellow"/>
        </w:rPr>
        <w:t>Bush declared war not on a country but on terrorism, an abstract concept against which one cannot really wage war and against which a definitive victory can never be achieved.</w:t>
      </w:r>
      <w:r w:rsidRPr="00B3284D">
        <w:rPr>
          <w:rStyle w:val="StyleUnderline"/>
        </w:rPr>
        <w:t xml:space="preserve"> However, in practice </w:t>
      </w:r>
      <w:r w:rsidRPr="00B15BE8">
        <w:rPr>
          <w:rStyle w:val="StyleUnderline"/>
          <w:b/>
          <w:highlight w:val="yellow"/>
        </w:rPr>
        <w:t>the slogan “war against terrorism” meant that Washington now reserves the right to wage war worldwide</w:t>
      </w:r>
      <w:r w:rsidRPr="00B3284D">
        <w:rPr>
          <w:rStyle w:val="StyleUnderline"/>
        </w:rPr>
        <w:t xml:space="preserve"> and permanently against whomever the White House defines as a terrorist.</w:t>
      </w:r>
      <w:r w:rsidRPr="00B3284D">
        <w:rPr>
          <w:sz w:val="14"/>
        </w:rPr>
        <w:t xml:space="preserve"> And so the problem of the end of the Cold War was definitively resolved, as there was henceforth a justification for ever-increasing military expenditures</w:t>
      </w:r>
      <w:r w:rsidRPr="00B3284D">
        <w:rPr>
          <w:rStyle w:val="StyleUnderline"/>
        </w:rPr>
        <w:t xml:space="preserve">. The statistics speak for themselves. The 1996 total of 265 billion dollar in military expenditures had already been astronomical, but thanks to Bush Junior the Pentagon was allowed to spend 350 billion in 2002, and for 2003 the President has promised approximately 390 billion; </w:t>
      </w:r>
      <w:r w:rsidRPr="00B3284D">
        <w:rPr>
          <w:sz w:val="14"/>
        </w:rPr>
        <w:t xml:space="preserve">however, it is now virtually certain that the cape of 400 billion dollar will be rounded this year. (In order to finance this military spending orgy, money has to be saved elsewhere, for example by cancelling free lunches for poor children; every little bit helps.) No wonder that George W. struts around beaming with happiness and pride, for he – essentially a spoiled rich kid of very limited talent and intellect – has surpassed the boldest expectations not only of his wealthy family and friends but of corporate America as a whole, to which he owes his job. </w:t>
      </w:r>
      <w:r w:rsidRPr="00B3284D">
        <w:rPr>
          <w:rStyle w:val="StyleUnderline"/>
        </w:rPr>
        <w:t>9/11 provided Bush with carte blanche to wage war wherever and against whomever he chose,</w:t>
      </w:r>
      <w:r w:rsidRPr="00B3284D">
        <w:rPr>
          <w:sz w:val="14"/>
        </w:rPr>
        <w:t xml:space="preserve"> and as this essay has purported to make clear, </w:t>
      </w:r>
      <w:r w:rsidRPr="00B3284D">
        <w:rPr>
          <w:rStyle w:val="StyleUnderline"/>
        </w:rPr>
        <w:t>it does not matter all that much who happens to be fingered as enemy du jour.</w:t>
      </w:r>
      <w:r w:rsidRPr="00B3284D">
        <w:rPr>
          <w:sz w:val="14"/>
        </w:rPr>
        <w:t xml:space="preserve"> Last year, Bush showered bombs on Afghanistan, presumably because the leaders of that country sheltered Bin Laden, but recently the latter went out of fashion and it was once again Saddam Hussein who allegedly threatened America. We </w:t>
      </w:r>
      <w:r w:rsidRPr="00B3284D">
        <w:rPr>
          <w:rStyle w:val="StyleUnderline"/>
        </w:rPr>
        <w:t xml:space="preserve">cannot deal here in detail with the specific reasons why Bush’s America absolutely wanted war with the Iraq of Saddam Hussein and not with, say, North Korea. A major reason for fighting this particular war was that Iraq’s large reserves of oil are lusted after by the US oil trusts with whom the Bushes themselves – and </w:t>
      </w:r>
      <w:proofErr w:type="spellStart"/>
      <w:r w:rsidRPr="00B3284D">
        <w:rPr>
          <w:rStyle w:val="StyleUnderline"/>
        </w:rPr>
        <w:t>Bushites</w:t>
      </w:r>
      <w:proofErr w:type="spellEnd"/>
      <w:r w:rsidRPr="00B3284D">
        <w:rPr>
          <w:rStyle w:val="StyleUnderline"/>
        </w:rPr>
        <w:t xml:space="preserve"> such as Cheney and Rice, after whom an oil tanker happens to be named – are so intimately linked. </w:t>
      </w:r>
      <w:r w:rsidRPr="00B15BE8">
        <w:rPr>
          <w:rStyle w:val="StyleUnderline"/>
          <w:highlight w:val="yellow"/>
        </w:rPr>
        <w:t>The war in Iraq is also useful as a lesson</w:t>
      </w:r>
      <w:r w:rsidRPr="00B3284D">
        <w:rPr>
          <w:rStyle w:val="StyleUnderline"/>
        </w:rPr>
        <w:t xml:space="preserve"> to other Third World countries who fail to dance to Washington’s tune, and as an instrument for emasculating domestic opposition and ramming the extreme right-wing program of an unelected president down the throats of Americans themselves.</w:t>
      </w:r>
    </w:p>
    <w:p w:rsidR="00D91F53" w:rsidRPr="00D95CA8" w:rsidRDefault="00D91F53" w:rsidP="00D91F53">
      <w:pPr>
        <w:rPr>
          <w:rStyle w:val="StyleUnderline"/>
        </w:rPr>
      </w:pPr>
    </w:p>
    <w:p w:rsidR="00D91F53" w:rsidRDefault="00D91F53" w:rsidP="00D91F53">
      <w:pPr>
        <w:pStyle w:val="Heading2"/>
      </w:pPr>
      <w:r>
        <w:lastRenderedPageBreak/>
        <w:t>Root Cause</w:t>
      </w:r>
    </w:p>
    <w:p w:rsidR="00550D94" w:rsidRDefault="00550D94" w:rsidP="00550D94">
      <w:pPr>
        <w:pStyle w:val="Heading3"/>
      </w:pPr>
      <w:r>
        <w:lastRenderedPageBreak/>
        <w:t>Fem</w:t>
      </w:r>
    </w:p>
    <w:p w:rsidR="00550D94" w:rsidRPr="003B7582" w:rsidRDefault="00550D94" w:rsidP="00550D94">
      <w:pPr>
        <w:pStyle w:val="Heading4"/>
      </w:pPr>
      <w:r>
        <w:t>Capitalism is foundation that grinded women’s role in society—family-household system emerged as the resolution to the effective reproduction to meet labor needs</w:t>
      </w:r>
    </w:p>
    <w:p w:rsidR="00550D94" w:rsidRDefault="00550D94" w:rsidP="00550D94">
      <w:pPr>
        <w:rPr>
          <w:sz w:val="8"/>
          <w:szCs w:val="8"/>
        </w:rPr>
      </w:pPr>
      <w:r>
        <w:rPr>
          <w:rStyle w:val="Style13ptBold"/>
        </w:rPr>
        <w:t xml:space="preserve">Copland 15, </w:t>
      </w:r>
      <w:r w:rsidRPr="00C779FC">
        <w:rPr>
          <w:sz w:val="16"/>
          <w:szCs w:val="16"/>
        </w:rPr>
        <w:t xml:space="preserve">Simon Copland, writer </w:t>
      </w:r>
      <w:proofErr w:type="spellStart"/>
      <w:r w:rsidRPr="00C779FC">
        <w:rPr>
          <w:sz w:val="16"/>
          <w:szCs w:val="16"/>
        </w:rPr>
        <w:t>specialising</w:t>
      </w:r>
      <w:proofErr w:type="spellEnd"/>
      <w:r w:rsidRPr="00C779FC">
        <w:rPr>
          <w:sz w:val="16"/>
          <w:szCs w:val="16"/>
        </w:rPr>
        <w:t xml:space="preserve"> in sex, culture and politics, “Sex and Society: Capitalism and Gay Oppression,” </w:t>
      </w:r>
      <w:proofErr w:type="spellStart"/>
      <w:r w:rsidRPr="00C779FC">
        <w:rPr>
          <w:sz w:val="16"/>
          <w:szCs w:val="16"/>
        </w:rPr>
        <w:t>Simoncopland</w:t>
      </w:r>
      <w:proofErr w:type="spellEnd"/>
      <w:r w:rsidRPr="00C779FC">
        <w:rPr>
          <w:sz w:val="16"/>
          <w:szCs w:val="16"/>
        </w:rPr>
        <w:t xml:space="preserve">, June 19, 2015, </w:t>
      </w:r>
      <w:hyperlink r:id="rId9" w:history="1">
        <w:r w:rsidRPr="00C779FC">
          <w:rPr>
            <w:rStyle w:val="Hyperlink"/>
            <w:sz w:val="16"/>
            <w:szCs w:val="16"/>
          </w:rPr>
          <w:t>http://simoncopland.com/2015/06/sex-and-society-4-capitalism-and-gay-oppression/</w:t>
        </w:r>
      </w:hyperlink>
    </w:p>
    <w:p w:rsidR="00550D94" w:rsidRPr="008D5780" w:rsidRDefault="00550D94" w:rsidP="00550D94">
      <w:pPr>
        <w:rPr>
          <w:sz w:val="16"/>
        </w:rPr>
      </w:pPr>
      <w:r w:rsidRPr="008D5780">
        <w:rPr>
          <w:sz w:val="16"/>
        </w:rPr>
        <w:t xml:space="preserve">Here was the problem. </w:t>
      </w:r>
      <w:r w:rsidRPr="00DA702D">
        <w:rPr>
          <w:rStyle w:val="StyleUnderline"/>
        </w:rPr>
        <w:t xml:space="preserve">In the early </w:t>
      </w:r>
      <w:r w:rsidRPr="003B7582">
        <w:rPr>
          <w:rStyle w:val="StyleUnderline"/>
        </w:rPr>
        <w:t xml:space="preserve">stages of </w:t>
      </w:r>
      <w:proofErr w:type="spellStart"/>
      <w:r w:rsidRPr="003B7582">
        <w:rPr>
          <w:rStyle w:val="StyleUnderline"/>
        </w:rPr>
        <w:t>industrialised</w:t>
      </w:r>
      <w:proofErr w:type="spellEnd"/>
      <w:r w:rsidRPr="003B7582">
        <w:rPr>
          <w:rStyle w:val="StyleUnderline"/>
        </w:rPr>
        <w:t xml:space="preserve"> capitalism men, women, and children all ended up in the factory. However, as people moved to the cities, the infant mortality rate shot through the roof. In Manchester, for example, there were a recorded 26,125 deaths per 100,000 thousand children under the age of one.</w:t>
      </w:r>
      <w:r w:rsidRPr="008D5780">
        <w:rPr>
          <w:sz w:val="16"/>
        </w:rPr>
        <w:t xml:space="preserve"> This was three times the rate of mortality </w:t>
      </w:r>
      <w:proofErr w:type="spellStart"/>
      <w:r w:rsidRPr="008D5780">
        <w:rPr>
          <w:sz w:val="16"/>
        </w:rPr>
        <w:t>rater</w:t>
      </w:r>
      <w:proofErr w:type="spellEnd"/>
      <w:r w:rsidRPr="008D5780">
        <w:rPr>
          <w:sz w:val="16"/>
        </w:rPr>
        <w:t xml:space="preserve"> of non-industrial areas. </w:t>
      </w:r>
      <w:r w:rsidRPr="00B15BE8">
        <w:rPr>
          <w:rStyle w:val="StyleUnderline"/>
          <w:highlight w:val="yellow"/>
        </w:rPr>
        <w:t xml:space="preserve">With the rise of </w:t>
      </w:r>
      <w:proofErr w:type="spellStart"/>
      <w:r w:rsidRPr="00B15BE8">
        <w:rPr>
          <w:rStyle w:val="StyleUnderline"/>
          <w:highlight w:val="yellow"/>
        </w:rPr>
        <w:t>industrialised</w:t>
      </w:r>
      <w:proofErr w:type="spellEnd"/>
      <w:r w:rsidRPr="00B15BE8">
        <w:rPr>
          <w:rStyle w:val="StyleUnderline"/>
          <w:highlight w:val="yellow"/>
        </w:rPr>
        <w:t xml:space="preserve"> capitalism workers were </w:t>
      </w:r>
      <w:r w:rsidRPr="002A58A0">
        <w:rPr>
          <w:rStyle w:val="StyleUnderline"/>
        </w:rPr>
        <w:t>robbed of control of production process, and in turn robbed of their capacity to incorporate reproduction into the needs of production</w:t>
      </w:r>
      <w:r w:rsidRPr="003B7582">
        <w:rPr>
          <w:rStyle w:val="StyleUnderline"/>
        </w:rPr>
        <w:t xml:space="preserve">. In simpler terms, </w:t>
      </w:r>
      <w:r w:rsidRPr="00B15BE8">
        <w:rPr>
          <w:rStyle w:val="StyleUnderline"/>
          <w:highlight w:val="yellow"/>
        </w:rPr>
        <w:t xml:space="preserve">being forced to work long hours in unsanitary factories </w:t>
      </w:r>
      <w:r w:rsidRPr="002A58A0">
        <w:rPr>
          <w:rStyle w:val="StyleUnderline"/>
        </w:rPr>
        <w:t>made it much more difficult for workers to properly look after their children</w:t>
      </w:r>
      <w:r w:rsidRPr="003B7582">
        <w:rPr>
          <w:rStyle w:val="StyleUnderline"/>
        </w:rPr>
        <w:t xml:space="preserve">. </w:t>
      </w:r>
      <w:r w:rsidRPr="008D5780">
        <w:rPr>
          <w:sz w:val="16"/>
        </w:rPr>
        <w:t xml:space="preserve">And, as Tad </w:t>
      </w:r>
      <w:proofErr w:type="spellStart"/>
      <w:r w:rsidRPr="008D5780">
        <w:rPr>
          <w:sz w:val="16"/>
        </w:rPr>
        <w:t>Tietze</w:t>
      </w:r>
      <w:proofErr w:type="spellEnd"/>
      <w:r w:rsidRPr="008D5780">
        <w:rPr>
          <w:sz w:val="16"/>
        </w:rPr>
        <w:t xml:space="preserve"> argues, “</w:t>
      </w:r>
      <w:r w:rsidRPr="00B15BE8">
        <w:rPr>
          <w:rStyle w:val="StyleUnderline"/>
          <w:highlight w:val="yellow"/>
        </w:rPr>
        <w:t>this created severe problems for the system’s ability to ensure the reproduction of the working class</w:t>
      </w:r>
      <w:r w:rsidRPr="003B7582">
        <w:rPr>
          <w:rStyle w:val="StyleUnderline"/>
        </w:rPr>
        <w:t>.” Capitalists were watching as their next swathe of workers died in front of their eyes.</w:t>
      </w:r>
      <w:r w:rsidRPr="008D5780">
        <w:rPr>
          <w:sz w:val="16"/>
        </w:rPr>
        <w:t xml:space="preserve"> Brenner and </w:t>
      </w:r>
      <w:proofErr w:type="spellStart"/>
      <w:r w:rsidRPr="008D5780">
        <w:rPr>
          <w:sz w:val="16"/>
        </w:rPr>
        <w:t>Ramas</w:t>
      </w:r>
      <w:proofErr w:type="spellEnd"/>
      <w:r w:rsidRPr="008D5780">
        <w:rPr>
          <w:sz w:val="16"/>
        </w:rPr>
        <w:t xml:space="preserve"> argue </w:t>
      </w:r>
      <w:r w:rsidRPr="00B15BE8">
        <w:rPr>
          <w:rStyle w:val="StyleUnderline"/>
          <w:highlight w:val="yellow"/>
        </w:rPr>
        <w:t>the creation of the “family-household system emerged as the resolution to this crisis.”</w:t>
      </w:r>
      <w:r w:rsidRPr="008D5780">
        <w:rPr>
          <w:sz w:val="16"/>
        </w:rPr>
        <w:t xml:space="preserve"> The idea of the “family-household system” was introduced by </w:t>
      </w:r>
      <w:proofErr w:type="spellStart"/>
      <w:r w:rsidRPr="008D5780">
        <w:rPr>
          <w:sz w:val="16"/>
        </w:rPr>
        <w:t>Michèle</w:t>
      </w:r>
      <w:proofErr w:type="spellEnd"/>
      <w:r w:rsidRPr="008D5780">
        <w:rPr>
          <w:sz w:val="16"/>
        </w:rPr>
        <w:t xml:space="preserve"> Barrett in her book Women’s Oppression Today, described as a structure in which a number of people, usually biologically related, depend on the wages of a few adult members, primarily those of the husband/father, and </w:t>
      </w:r>
      <w:r w:rsidRPr="002A58A0">
        <w:rPr>
          <w:sz w:val="16"/>
        </w:rPr>
        <w:t>i</w:t>
      </w:r>
      <w:r w:rsidRPr="002A58A0">
        <w:rPr>
          <w:rStyle w:val="StyleUnderline"/>
        </w:rPr>
        <w:t xml:space="preserve">n which all depend primarily on the unpaid </w:t>
      </w:r>
      <w:proofErr w:type="spellStart"/>
      <w:r w:rsidRPr="002A58A0">
        <w:rPr>
          <w:rStyle w:val="StyleUnderline"/>
        </w:rPr>
        <w:t>labour</w:t>
      </w:r>
      <w:proofErr w:type="spellEnd"/>
      <w:r w:rsidRPr="002A58A0">
        <w:rPr>
          <w:rStyle w:val="StyleUnderline"/>
        </w:rPr>
        <w:t xml:space="preserve"> of the wife/ mother for cleaning, food</w:t>
      </w:r>
      <w:r w:rsidRPr="003B7582">
        <w:rPr>
          <w:rStyle w:val="StyleUnderline"/>
        </w:rPr>
        <w:t xml:space="preserve"> preparation, child care, and so forth. The ideology of the “family” is one that defines family life as </w:t>
      </w:r>
      <w:proofErr w:type="gramStart"/>
      <w:r w:rsidRPr="003B7582">
        <w:rPr>
          <w:rStyle w:val="StyleUnderline"/>
        </w:rPr>
        <w:t>“ ‘naturally’</w:t>
      </w:r>
      <w:proofErr w:type="gramEnd"/>
      <w:r w:rsidRPr="003B7582">
        <w:rPr>
          <w:rStyle w:val="StyleUnderline"/>
        </w:rPr>
        <w:t xml:space="preserve"> based on close kinship, as properly organized through a male bread- winner with a financially dependent wife and children, and as a haven of privacy beyond the public realm of commerce and industry.”</w:t>
      </w:r>
      <w:r w:rsidRPr="008D5780">
        <w:rPr>
          <w:sz w:val="16"/>
        </w:rPr>
        <w:t xml:space="preserve"> As capitalists were not willing, nor able, to provide services for parents to nurture their children (paid maternity leave, childcare </w:t>
      </w:r>
      <w:proofErr w:type="spellStart"/>
      <w:r w:rsidRPr="008D5780">
        <w:rPr>
          <w:sz w:val="16"/>
        </w:rPr>
        <w:t>centres</w:t>
      </w:r>
      <w:proofErr w:type="spellEnd"/>
      <w:r w:rsidRPr="008D5780">
        <w:rPr>
          <w:sz w:val="16"/>
        </w:rPr>
        <w:t>, etc.) and with household services (maids, cleaning services, etc.) being too expensive for the working class</w:t>
      </w:r>
      <w:r w:rsidRPr="0047145E">
        <w:rPr>
          <w:rStyle w:val="StyleUnderline"/>
        </w:rPr>
        <w:t xml:space="preserve">, </w:t>
      </w:r>
      <w:r w:rsidRPr="00B15BE8">
        <w:rPr>
          <w:rStyle w:val="StyleUnderline"/>
          <w:highlight w:val="yellow"/>
        </w:rPr>
        <w:t>women were forced back into the home to look after children and complete domestic duties.</w:t>
      </w:r>
      <w:r w:rsidRPr="0047145E">
        <w:rPr>
          <w:rStyle w:val="StyleUnderline"/>
        </w:rPr>
        <w:t xml:space="preserve"> A</w:t>
      </w:r>
      <w:r w:rsidRPr="008D5780">
        <w:rPr>
          <w:sz w:val="16"/>
        </w:rPr>
        <w:t xml:space="preserve">s </w:t>
      </w:r>
      <w:proofErr w:type="spellStart"/>
      <w:r w:rsidRPr="008D5780">
        <w:rPr>
          <w:sz w:val="16"/>
        </w:rPr>
        <w:t>Tietze</w:t>
      </w:r>
      <w:proofErr w:type="spellEnd"/>
      <w:r w:rsidRPr="008D5780">
        <w:rPr>
          <w:sz w:val="16"/>
        </w:rPr>
        <w:t xml:space="preserve"> argues: </w:t>
      </w:r>
      <w:r w:rsidRPr="0047145E">
        <w:rPr>
          <w:rStyle w:val="StyleUnderline"/>
        </w:rPr>
        <w:t>“</w:t>
      </w:r>
      <w:r w:rsidRPr="00B15BE8">
        <w:rPr>
          <w:rStyle w:val="StyleUnderline"/>
          <w:highlight w:val="yellow"/>
        </w:rPr>
        <w:t xml:space="preserve">The capitalist family thus had to be </w:t>
      </w:r>
      <w:r w:rsidRPr="00B15BE8">
        <w:rPr>
          <w:rStyle w:val="StyleUnderline"/>
          <w:b/>
          <w:highlight w:val="yellow"/>
        </w:rPr>
        <w:t xml:space="preserve">consciously </w:t>
      </w:r>
      <w:r w:rsidRPr="00B15BE8">
        <w:rPr>
          <w:rStyle w:val="Emphasis"/>
          <w:highlight w:val="yellow"/>
        </w:rPr>
        <w:t>constructed</w:t>
      </w:r>
      <w:r w:rsidRPr="00B15BE8">
        <w:rPr>
          <w:rStyle w:val="StyleUnderline"/>
          <w:highlight w:val="yellow"/>
        </w:rPr>
        <w:t>, with all the coercive and consensual elements of that process</w:t>
      </w:r>
      <w:r w:rsidRPr="0047145E">
        <w:rPr>
          <w:rStyle w:val="StyleUnderline"/>
        </w:rPr>
        <w:t xml:space="preserve"> — a process involving significant state and extra state </w:t>
      </w:r>
      <w:proofErr w:type="spellStart"/>
      <w:r w:rsidRPr="0047145E">
        <w:rPr>
          <w:rStyle w:val="StyleUnderline"/>
        </w:rPr>
        <w:t>mobilisation</w:t>
      </w:r>
      <w:proofErr w:type="spellEnd"/>
      <w:r w:rsidRPr="0047145E">
        <w:rPr>
          <w:rStyle w:val="StyleUnderline"/>
        </w:rPr>
        <w:t xml:space="preserve"> in terms of ideologies, laws, policies, regulations, work </w:t>
      </w:r>
      <w:proofErr w:type="spellStart"/>
      <w:r w:rsidRPr="0047145E">
        <w:rPr>
          <w:rStyle w:val="StyleUnderline"/>
        </w:rPr>
        <w:t>reorganisation</w:t>
      </w:r>
      <w:proofErr w:type="spellEnd"/>
      <w:r w:rsidRPr="0047145E">
        <w:rPr>
          <w:rStyle w:val="StyleUnderline"/>
        </w:rPr>
        <w:t>, and industrial relations strategies, including settlements around the family wage, etc</w:t>
      </w:r>
      <w:r w:rsidRPr="001D28E8">
        <w:rPr>
          <w:rStyle w:val="StyleUnderline"/>
        </w:rPr>
        <w:t>.” The family-household structure had to be developed in order to ensure the survival of the capitalist system</w:t>
      </w:r>
      <w:r w:rsidRPr="008D5780">
        <w:rPr>
          <w:sz w:val="16"/>
        </w:rPr>
        <w:t xml:space="preserve">. That doesn’t mean women stopped working, but when they did they faced particular disadvantages. Brenner and </w:t>
      </w:r>
      <w:proofErr w:type="spellStart"/>
      <w:r w:rsidRPr="008D5780">
        <w:rPr>
          <w:sz w:val="16"/>
        </w:rPr>
        <w:t>Ramas</w:t>
      </w:r>
      <w:proofErr w:type="spellEnd"/>
      <w:r w:rsidRPr="008D5780">
        <w:rPr>
          <w:sz w:val="16"/>
        </w:rPr>
        <w:t xml:space="preserve"> argue there were particular classes of women who were working at this time; those with children, who were widows and those married to men with unstable incomes. “These women constituted a particularly </w:t>
      </w:r>
      <w:proofErr w:type="spellStart"/>
      <w:r w:rsidRPr="008D5780">
        <w:rPr>
          <w:sz w:val="16"/>
        </w:rPr>
        <w:t>defenceless</w:t>
      </w:r>
      <w:proofErr w:type="spellEnd"/>
      <w:r w:rsidRPr="008D5780">
        <w:rPr>
          <w:sz w:val="16"/>
        </w:rPr>
        <w:t xml:space="preserve"> and desperate </w:t>
      </w:r>
      <w:proofErr w:type="spellStart"/>
      <w:r w:rsidRPr="008D5780">
        <w:rPr>
          <w:sz w:val="16"/>
        </w:rPr>
        <w:t>labour</w:t>
      </w:r>
      <w:proofErr w:type="spellEnd"/>
      <w:r w:rsidRPr="008D5780">
        <w:rPr>
          <w:sz w:val="16"/>
        </w:rPr>
        <w:t xml:space="preserve"> pool,” they write. </w:t>
      </w:r>
      <w:r w:rsidRPr="00B15BE8">
        <w:rPr>
          <w:rStyle w:val="StyleUnderline"/>
          <w:highlight w:val="yellow"/>
        </w:rPr>
        <w:t xml:space="preserve">With domestic responsibilities making it difficult to </w:t>
      </w:r>
      <w:proofErr w:type="spellStart"/>
      <w:r w:rsidRPr="00B15BE8">
        <w:rPr>
          <w:rStyle w:val="StyleUnderline"/>
          <w:highlight w:val="yellow"/>
        </w:rPr>
        <w:t>organise</w:t>
      </w:r>
      <w:proofErr w:type="spellEnd"/>
      <w:r w:rsidRPr="00B15BE8">
        <w:rPr>
          <w:rStyle w:val="StyleUnderline"/>
          <w:highlight w:val="yellow"/>
        </w:rPr>
        <w:t xml:space="preserve"> in unions</w:t>
      </w:r>
      <w:r w:rsidRPr="001D28E8">
        <w:rPr>
          <w:rStyle w:val="StyleUnderline"/>
        </w:rPr>
        <w:t xml:space="preserve"> and a lack of mobility making it difficult to find better jobs</w:t>
      </w:r>
      <w:r w:rsidRPr="00B15BE8">
        <w:rPr>
          <w:rStyle w:val="StyleUnderline"/>
          <w:highlight w:val="yellow"/>
        </w:rPr>
        <w:t>, women were stuck in lowing paying,</w:t>
      </w:r>
      <w:r w:rsidRPr="001D28E8">
        <w:rPr>
          <w:rStyle w:val="StyleUnderline"/>
        </w:rPr>
        <w:t xml:space="preserve"> often </w:t>
      </w:r>
      <w:r w:rsidRPr="00B15BE8">
        <w:rPr>
          <w:rStyle w:val="StyleUnderline"/>
          <w:highlight w:val="yellow"/>
        </w:rPr>
        <w:t>part-time work.</w:t>
      </w:r>
      <w:r w:rsidRPr="001D28E8">
        <w:rPr>
          <w:rStyle w:val="StyleUnderline"/>
        </w:rPr>
        <w:t xml:space="preserve"> </w:t>
      </w:r>
      <w:r w:rsidRPr="00B15BE8">
        <w:rPr>
          <w:rStyle w:val="StyleUnderline"/>
          <w:highlight w:val="yellow"/>
        </w:rPr>
        <w:t>Hence we see the development of the gender wage-gap — a gap that continues until this day.</w:t>
      </w:r>
      <w:r w:rsidRPr="001D28E8">
        <w:rPr>
          <w:rStyle w:val="StyleUnderline"/>
        </w:rPr>
        <w:t xml:space="preserve"> Herein lies the roots of female oppression under capitalism — roots we still see today.</w:t>
      </w:r>
      <w:r w:rsidRPr="008D5780">
        <w:rPr>
          <w:sz w:val="16"/>
        </w:rPr>
        <w:t xml:space="preserve"> </w:t>
      </w:r>
      <w:r w:rsidRPr="00F65297">
        <w:rPr>
          <w:rStyle w:val="StyleUnderline"/>
        </w:rPr>
        <w:t xml:space="preserve">While some women have broken through the “glass ceiling” the majority still suffer both because of a historical disadvantage they have faced in the </w:t>
      </w:r>
      <w:proofErr w:type="spellStart"/>
      <w:r w:rsidRPr="00F65297">
        <w:rPr>
          <w:rStyle w:val="StyleUnderline"/>
        </w:rPr>
        <w:t>labour</w:t>
      </w:r>
      <w:proofErr w:type="spellEnd"/>
      <w:r w:rsidRPr="00F65297">
        <w:rPr>
          <w:rStyle w:val="StyleUnderline"/>
        </w:rPr>
        <w:t xml:space="preserve"> market, but also due to a capitalist class that is unwilling to provide the resources required to nurture children</w:t>
      </w:r>
      <w:r w:rsidRPr="008D5780">
        <w:rPr>
          <w:sz w:val="16"/>
        </w:rPr>
        <w:t xml:space="preserve"> (which is still largely seen as a woman’s job). Paid maternity leave has been a huge fight, while services such as childcare are expensive and hard to come by. This leaves women still at a disadvantage. </w:t>
      </w:r>
    </w:p>
    <w:p w:rsidR="00D91F53" w:rsidRDefault="00D91F53" w:rsidP="00D91F53">
      <w:pPr>
        <w:pStyle w:val="Heading3"/>
      </w:pPr>
      <w:r>
        <w:lastRenderedPageBreak/>
        <w:t>Queer</w:t>
      </w:r>
    </w:p>
    <w:p w:rsidR="00D91F53" w:rsidRDefault="00D91F53" w:rsidP="00D91F53">
      <w:pPr>
        <w:pStyle w:val="Heading4"/>
      </w:pPr>
      <w:r>
        <w:t>Capitalism is the root cause of queer oppression—history proves—an institution based on a need for labor resources depended on the nuclear family’s ability to produce workers</w:t>
      </w:r>
    </w:p>
    <w:p w:rsidR="00D91F53" w:rsidRPr="00301B57" w:rsidRDefault="00D91F53" w:rsidP="00D91F53">
      <w:r>
        <w:t>***FYI, the nuclear family is a normative couple and their dependent children, regarded as a basic social unit.</w:t>
      </w:r>
    </w:p>
    <w:p w:rsidR="00D91F53" w:rsidRDefault="00D91F53" w:rsidP="00D91F53">
      <w:pPr>
        <w:rPr>
          <w:sz w:val="8"/>
          <w:szCs w:val="8"/>
        </w:rPr>
      </w:pPr>
      <w:r>
        <w:rPr>
          <w:rStyle w:val="Style13ptBold"/>
        </w:rPr>
        <w:t xml:space="preserve">Copland 15, </w:t>
      </w:r>
      <w:r w:rsidRPr="00C779FC">
        <w:rPr>
          <w:sz w:val="16"/>
          <w:szCs w:val="16"/>
        </w:rPr>
        <w:t xml:space="preserve">Simon Copland, writer </w:t>
      </w:r>
      <w:proofErr w:type="spellStart"/>
      <w:r w:rsidRPr="00C779FC">
        <w:rPr>
          <w:sz w:val="16"/>
          <w:szCs w:val="16"/>
        </w:rPr>
        <w:t>specialising</w:t>
      </w:r>
      <w:proofErr w:type="spellEnd"/>
      <w:r w:rsidRPr="00C779FC">
        <w:rPr>
          <w:sz w:val="16"/>
          <w:szCs w:val="16"/>
        </w:rPr>
        <w:t xml:space="preserve"> in sex, culture and politics, “Sex and Society: Capitalism and Gay Oppression,” </w:t>
      </w:r>
      <w:proofErr w:type="spellStart"/>
      <w:r w:rsidRPr="00C779FC">
        <w:rPr>
          <w:sz w:val="16"/>
          <w:szCs w:val="16"/>
        </w:rPr>
        <w:t>Simoncopland</w:t>
      </w:r>
      <w:proofErr w:type="spellEnd"/>
      <w:r w:rsidRPr="00C779FC">
        <w:rPr>
          <w:sz w:val="16"/>
          <w:szCs w:val="16"/>
        </w:rPr>
        <w:t xml:space="preserve">, June 19, 2015, </w:t>
      </w:r>
      <w:hyperlink r:id="rId10" w:history="1">
        <w:r w:rsidRPr="00C779FC">
          <w:rPr>
            <w:rStyle w:val="Hyperlink"/>
            <w:sz w:val="16"/>
            <w:szCs w:val="16"/>
          </w:rPr>
          <w:t>http://simoncopland.com/2015/06/sex-and-society-4-capitalism-and-gay-oppression/</w:t>
        </w:r>
      </w:hyperlink>
    </w:p>
    <w:p w:rsidR="00D91F53" w:rsidRPr="00DD74AE" w:rsidRDefault="00D91F53" w:rsidP="00D91F53">
      <w:pPr>
        <w:rPr>
          <w:sz w:val="8"/>
          <w:szCs w:val="8"/>
        </w:rPr>
      </w:pPr>
      <w:r w:rsidRPr="00AC2D89">
        <w:rPr>
          <w:rStyle w:val="StyleUnderline"/>
        </w:rPr>
        <w:t>Where does queer oppression originate</w:t>
      </w:r>
      <w:r w:rsidRPr="000C06FF">
        <w:rPr>
          <w:rStyle w:val="StyleUnderline"/>
        </w:rPr>
        <w:t>?</w:t>
      </w:r>
      <w:r w:rsidRPr="00DD74AE">
        <w:rPr>
          <w:sz w:val="8"/>
          <w:szCs w:val="8"/>
        </w:rPr>
        <w:t xml:space="preserve"> Modern perceptions of anti-queer feelings a based primarily on the idea they are based in “fear”. Hence the terms “homophobia”, “transphobia” or “</w:t>
      </w:r>
      <w:proofErr w:type="spellStart"/>
      <w:r w:rsidRPr="00DD74AE">
        <w:rPr>
          <w:sz w:val="8"/>
          <w:szCs w:val="8"/>
        </w:rPr>
        <w:t>queerphobia</w:t>
      </w:r>
      <w:proofErr w:type="spellEnd"/>
      <w:r w:rsidRPr="00DD74AE">
        <w:rPr>
          <w:sz w:val="8"/>
          <w:szCs w:val="8"/>
        </w:rPr>
        <w:t xml:space="preserve">”. Patrick </w:t>
      </w:r>
      <w:proofErr w:type="spellStart"/>
      <w:r w:rsidRPr="00DD74AE">
        <w:rPr>
          <w:sz w:val="8"/>
          <w:szCs w:val="8"/>
        </w:rPr>
        <w:t>Strudwick</w:t>
      </w:r>
      <w:proofErr w:type="spellEnd"/>
      <w:r w:rsidRPr="00DD74AE">
        <w:rPr>
          <w:sz w:val="8"/>
          <w:szCs w:val="8"/>
        </w:rPr>
        <w:t xml:space="preserve"> argues that fear underpins the majority of anti-gay sentiment: Being anti-gay is, without exception, at least partly </w:t>
      </w:r>
      <w:proofErr w:type="spellStart"/>
      <w:r w:rsidRPr="00DD74AE">
        <w:rPr>
          <w:sz w:val="8"/>
          <w:szCs w:val="8"/>
        </w:rPr>
        <w:t>fuelled</w:t>
      </w:r>
      <w:proofErr w:type="spellEnd"/>
      <w:r w:rsidRPr="00DD74AE">
        <w:rPr>
          <w:sz w:val="8"/>
          <w:szCs w:val="8"/>
        </w:rPr>
        <w:t xml:space="preserve"> by fear. Fear of the unknown, fear of unwanted sexual attention, fear of gender roles being flouted, fear of humanity being wiped out by widespread bumming, fear of a plague of homosexuals dismantling marriage, the family, the church and any other institution held vaguely dear. And, of course, never forget: fear of what lurks repressed and unacknowledged in the homophobe. Irrational fear. It’s a phobia, people. In mainstream debate this fear is boiled down to narrative of an “inherent conservatism” within our society, based primarily in religious teachings. Hence a teaching of queer history that largely ignores anything prior to the Stonewall Riots of 1969. </w:t>
      </w:r>
      <w:r w:rsidRPr="002A0D87">
        <w:rPr>
          <w:rStyle w:val="StyleUnderline"/>
        </w:rPr>
        <w:t>Much like the story of the patriarchy, queer oppression, we have been told, is as old as society itself. Unlike the story of the patriarchy however it is much easier to look back in history and find multiple examples that disprove this idea. The most commonly used example is Ancient Greece — a society in which homosexual sex was elevated, seen as “the most praise-worthy, substantive and Godly forms of love.” Yet it is not just in Greece where we find this — we see varied and more progressive approaches to gay and lesbian activity in places varying from Russia to Africa.</w:t>
      </w:r>
      <w:r w:rsidRPr="00DD74AE">
        <w:rPr>
          <w:sz w:val="8"/>
          <w:szCs w:val="8"/>
        </w:rPr>
        <w:t xml:space="preserve"> So </w:t>
      </w:r>
      <w:r w:rsidRPr="00B15BE8">
        <w:rPr>
          <w:rStyle w:val="StyleUnderline"/>
          <w:highlight w:val="yellow"/>
        </w:rPr>
        <w:t>why</w:t>
      </w:r>
      <w:r w:rsidRPr="00DD74AE">
        <w:rPr>
          <w:sz w:val="8"/>
          <w:szCs w:val="8"/>
        </w:rPr>
        <w:t xml:space="preserve"> then, </w:t>
      </w:r>
      <w:r w:rsidRPr="00B15BE8">
        <w:rPr>
          <w:rStyle w:val="StyleUnderline"/>
          <w:highlight w:val="yellow"/>
        </w:rPr>
        <w:t>did gays and lesbians suffer oppression in some societies and not others?</w:t>
      </w:r>
      <w:r w:rsidRPr="002A0D87">
        <w:rPr>
          <w:rStyle w:val="StyleUnderline"/>
        </w:rPr>
        <w:t xml:space="preserve"> To answer this </w:t>
      </w:r>
      <w:r w:rsidRPr="00B15BE8">
        <w:rPr>
          <w:rStyle w:val="StyleUnderline"/>
          <w:highlight w:val="yellow"/>
        </w:rPr>
        <w:t xml:space="preserve">it is worth looking at queer oppression before the rise of </w:t>
      </w:r>
      <w:proofErr w:type="spellStart"/>
      <w:r w:rsidRPr="00B15BE8">
        <w:rPr>
          <w:rStyle w:val="StyleUnderline"/>
          <w:highlight w:val="yellow"/>
        </w:rPr>
        <w:t>industrialised</w:t>
      </w:r>
      <w:proofErr w:type="spellEnd"/>
      <w:r w:rsidRPr="00B15BE8">
        <w:rPr>
          <w:rStyle w:val="StyleUnderline"/>
          <w:highlight w:val="yellow"/>
        </w:rPr>
        <w:t xml:space="preserve"> capitalism. Britain</w:t>
      </w:r>
      <w:r w:rsidRPr="002A0D87">
        <w:rPr>
          <w:rStyle w:val="StyleUnderline"/>
        </w:rPr>
        <w:t xml:space="preserve"> for example </w:t>
      </w:r>
      <w:r w:rsidRPr="00B15BE8">
        <w:rPr>
          <w:rStyle w:val="StyleUnderline"/>
          <w:highlight w:val="yellow"/>
        </w:rPr>
        <w:t>has</w:t>
      </w:r>
      <w:r w:rsidRPr="002A0D87">
        <w:rPr>
          <w:rStyle w:val="StyleUnderline"/>
        </w:rPr>
        <w:t xml:space="preserve"> seen </w:t>
      </w:r>
      <w:r w:rsidRPr="00B15BE8">
        <w:rPr>
          <w:rStyle w:val="StyleUnderline"/>
          <w:highlight w:val="yellow"/>
        </w:rPr>
        <w:t>a</w:t>
      </w:r>
      <w:r w:rsidRPr="002A0D87">
        <w:rPr>
          <w:rStyle w:val="StyleUnderline"/>
        </w:rPr>
        <w:t xml:space="preserve"> long </w:t>
      </w:r>
      <w:r w:rsidRPr="00B15BE8">
        <w:rPr>
          <w:rStyle w:val="StyleUnderline"/>
          <w:highlight w:val="yellow"/>
        </w:rPr>
        <w:t>history of repression of homosexual activities</w:t>
      </w:r>
      <w:r w:rsidRPr="002A0D87">
        <w:rPr>
          <w:rStyle w:val="StyleUnderline"/>
        </w:rPr>
        <w:t xml:space="preserve">. </w:t>
      </w:r>
      <w:r w:rsidRPr="00DD74AE">
        <w:rPr>
          <w:sz w:val="8"/>
          <w:szCs w:val="8"/>
        </w:rPr>
        <w:t xml:space="preserve">1533 </w:t>
      </w:r>
      <w:r w:rsidRPr="00B105C8">
        <w:rPr>
          <w:rStyle w:val="StyleUnderline"/>
        </w:rPr>
        <w:t>King Henry VIII introduced the “Buggery Act”, which mandated death for anyone convicted of “buggery” — a term used for any non-procreative sex, which was considered a “crime against nature.”</w:t>
      </w:r>
      <w:r w:rsidRPr="00DD74AE">
        <w:rPr>
          <w:sz w:val="8"/>
          <w:szCs w:val="8"/>
        </w:rPr>
        <w:t xml:space="preserve"> This sort of oppression lasted well into the 1900s. </w:t>
      </w:r>
      <w:r w:rsidRPr="00B105C8">
        <w:rPr>
          <w:rStyle w:val="StyleUnderline"/>
        </w:rPr>
        <w:t xml:space="preserve">What was the reason for this? </w:t>
      </w:r>
      <w:r w:rsidRPr="00B15BE8">
        <w:rPr>
          <w:rStyle w:val="StyleUnderline"/>
          <w:highlight w:val="yellow"/>
        </w:rPr>
        <w:t xml:space="preserve">The answer connects largely to the source of the nuclear family as it existed prior to the rise of industrial capitalism — an institution developed based on a need for </w:t>
      </w:r>
      <w:proofErr w:type="spellStart"/>
      <w:r w:rsidRPr="00B15BE8">
        <w:rPr>
          <w:rStyle w:val="StyleUnderline"/>
          <w:highlight w:val="yellow"/>
        </w:rPr>
        <w:t>labour</w:t>
      </w:r>
      <w:proofErr w:type="spellEnd"/>
      <w:r w:rsidRPr="00B15BE8">
        <w:rPr>
          <w:rStyle w:val="StyleUnderline"/>
          <w:highlight w:val="yellow"/>
        </w:rPr>
        <w:t xml:space="preserve"> resources to create economic surplus and wealth</w:t>
      </w:r>
      <w:r w:rsidRPr="00DD74AE">
        <w:rPr>
          <w:sz w:val="8"/>
          <w:szCs w:val="8"/>
        </w:rPr>
        <w:t xml:space="preserve"> (primarily in this time to provide </w:t>
      </w:r>
      <w:proofErr w:type="spellStart"/>
      <w:r w:rsidRPr="00DD74AE">
        <w:rPr>
          <w:sz w:val="8"/>
          <w:szCs w:val="8"/>
        </w:rPr>
        <w:t>labour</w:t>
      </w:r>
      <w:proofErr w:type="spellEnd"/>
      <w:r w:rsidRPr="00DD74AE">
        <w:rPr>
          <w:sz w:val="8"/>
          <w:szCs w:val="8"/>
        </w:rPr>
        <w:t xml:space="preserve"> for farms). </w:t>
      </w:r>
      <w:r w:rsidRPr="00B15BE8">
        <w:rPr>
          <w:rStyle w:val="StyleUnderline"/>
          <w:highlight w:val="yellow"/>
        </w:rPr>
        <w:t>Queer sex and activities presented a threat to this norm,</w:t>
      </w:r>
      <w:r w:rsidRPr="000C2847">
        <w:rPr>
          <w:rStyle w:val="StyleUnderline"/>
        </w:rPr>
        <w:t xml:space="preserve"> and in turn, in particular </w:t>
      </w:r>
      <w:r w:rsidRPr="00B15BE8">
        <w:rPr>
          <w:rStyle w:val="StyleUnderline"/>
          <w:highlight w:val="yellow"/>
        </w:rPr>
        <w:t>during times of economic need</w:t>
      </w:r>
      <w:r w:rsidRPr="000C2847">
        <w:rPr>
          <w:rStyle w:val="StyleUnderline"/>
        </w:rPr>
        <w:t>, these activities were actively repressed.</w:t>
      </w:r>
      <w:r w:rsidRPr="00DD74AE">
        <w:rPr>
          <w:sz w:val="8"/>
          <w:szCs w:val="8"/>
        </w:rPr>
        <w:t xml:space="preserve"> Sherry Wolf describes this when discussing the North American colonies of New England: </w:t>
      </w:r>
      <w:r w:rsidRPr="00B105C8">
        <w:rPr>
          <w:rStyle w:val="StyleUnderline"/>
        </w:rPr>
        <w:t xml:space="preserve">The need for labor in the colonies </w:t>
      </w:r>
      <w:proofErr w:type="spellStart"/>
      <w:r w:rsidRPr="00B105C8">
        <w:rPr>
          <w:rStyle w:val="StyleUnderline"/>
        </w:rPr>
        <w:t>fuelled</w:t>
      </w:r>
      <w:proofErr w:type="spellEnd"/>
      <w:r w:rsidRPr="00B105C8">
        <w:rPr>
          <w:rStyle w:val="StyleUnderline"/>
        </w:rPr>
        <w:t xml:space="preserve"> efforts by New England churches and courts to outlaw and punish adultery, sodomy, incest, and rape.</w:t>
      </w:r>
      <w:r w:rsidRPr="00DD74AE">
        <w:rPr>
          <w:sz w:val="8"/>
          <w:szCs w:val="8"/>
        </w:rPr>
        <w:t xml:space="preserve"> </w:t>
      </w:r>
      <w:r w:rsidRPr="00025AD7">
        <w:rPr>
          <w:rStyle w:val="StyleUnderline"/>
        </w:rPr>
        <w:t xml:space="preserve">Extramarital sex by women, who were considered incapable of controlling their passions, was punished more severely than extramarital sex by men. How has this translated during the rise of industrial capitalism? </w:t>
      </w:r>
      <w:r w:rsidRPr="00025AD7">
        <w:rPr>
          <w:sz w:val="8"/>
          <w:szCs w:val="8"/>
        </w:rPr>
        <w:t xml:space="preserve">Just as </w:t>
      </w:r>
      <w:proofErr w:type="spellStart"/>
      <w:r w:rsidRPr="00025AD7">
        <w:rPr>
          <w:sz w:val="8"/>
          <w:szCs w:val="8"/>
        </w:rPr>
        <w:t>industrialised</w:t>
      </w:r>
      <w:proofErr w:type="spellEnd"/>
      <w:r w:rsidRPr="00025AD7">
        <w:rPr>
          <w:sz w:val="8"/>
          <w:szCs w:val="8"/>
        </w:rPr>
        <w:t xml:space="preserve"> capitalism had the potential to break the bonds of the patriarchy, John </w:t>
      </w:r>
      <w:proofErr w:type="spellStart"/>
      <w:r w:rsidRPr="00025AD7">
        <w:rPr>
          <w:sz w:val="8"/>
          <w:szCs w:val="8"/>
        </w:rPr>
        <w:t>D’Emilio</w:t>
      </w:r>
      <w:proofErr w:type="spellEnd"/>
      <w:r w:rsidRPr="00025AD7">
        <w:rPr>
          <w:sz w:val="8"/>
          <w:szCs w:val="8"/>
        </w:rPr>
        <w:t xml:space="preserve"> notes it also had the capacity to lead to greater freedoms for gays and lesbians. As noted in previous blogs capitalism weakened the foundation of family life as it brought people away from rural family life into more autonomous lives in the cit</w:t>
      </w:r>
      <w:r w:rsidRPr="00DD74AE">
        <w:rPr>
          <w:sz w:val="8"/>
          <w:szCs w:val="8"/>
        </w:rPr>
        <w:t xml:space="preserve">y. This is why Engels predicted capitalism would lead to the end of the proletarian family. This breakdown of the traditional family also allowed for greater autonomy for gays and lesbians. Yet, with this came a problem. </w:t>
      </w:r>
      <w:r w:rsidRPr="00025AD7">
        <w:rPr>
          <w:rStyle w:val="StyleUnderline"/>
        </w:rPr>
        <w:t xml:space="preserve">While industrial capitalism opened the potential for the breakdown in the family unit, </w:t>
      </w:r>
      <w:r w:rsidRPr="00B15BE8">
        <w:rPr>
          <w:rStyle w:val="StyleUnderline"/>
          <w:b/>
          <w:highlight w:val="yellow"/>
        </w:rPr>
        <w:t>capitalists required families to stay together more than ever — primarily so they could reproduce the next lot of workers.</w:t>
      </w:r>
      <w:r w:rsidRPr="00944D95">
        <w:rPr>
          <w:rStyle w:val="StyleUnderline"/>
          <w:b/>
        </w:rPr>
        <w:t xml:space="preserve"> </w:t>
      </w:r>
      <w:r w:rsidRPr="00025AD7">
        <w:rPr>
          <w:rStyle w:val="StyleUnderline"/>
        </w:rPr>
        <w:t xml:space="preserve">This remains a fundamental contradiction of capitalism. This contradiction created a very unique situation for gays and lesbians. </w:t>
      </w:r>
      <w:r w:rsidRPr="00DD74AE">
        <w:rPr>
          <w:sz w:val="8"/>
          <w:szCs w:val="8"/>
        </w:rPr>
        <w:t xml:space="preserve">In The History of Sexuality Michel Foucault argues there have been two significant changes in the way our society approaches sexuality. </w:t>
      </w:r>
      <w:r w:rsidRPr="00025AD7">
        <w:rPr>
          <w:rStyle w:val="StyleUnderline"/>
        </w:rPr>
        <w:t>First sex and our sexual desires shifted from something we simply do into something that reveals a fundamental truth about who we are, and second, with this, we have developed an obligation to see out that truth and express it.</w:t>
      </w:r>
      <w:r w:rsidRPr="00DD74AE">
        <w:rPr>
          <w:sz w:val="8"/>
          <w:szCs w:val="8"/>
        </w:rPr>
        <w:t xml:space="preserve"> As </w:t>
      </w:r>
      <w:proofErr w:type="spellStart"/>
      <w:r w:rsidRPr="00DD74AE">
        <w:rPr>
          <w:sz w:val="8"/>
          <w:szCs w:val="8"/>
        </w:rPr>
        <w:t>Jesi</w:t>
      </w:r>
      <w:proofErr w:type="spellEnd"/>
      <w:r w:rsidRPr="00DD74AE">
        <w:rPr>
          <w:sz w:val="8"/>
          <w:szCs w:val="8"/>
        </w:rPr>
        <w:t xml:space="preserve"> Egan argues, “</w:t>
      </w:r>
      <w:r w:rsidRPr="00025AD7">
        <w:rPr>
          <w:rStyle w:val="StyleUnderline"/>
        </w:rPr>
        <w:t>within this framework, sex isn’t just something you do. Instead, the kind of sex you have (or want to have) becomes a symptom of something else: your sexuality</w:t>
      </w:r>
      <w:r w:rsidRPr="00B15BE8">
        <w:rPr>
          <w:rStyle w:val="StyleUnderline"/>
          <w:highlight w:val="yellow"/>
        </w:rPr>
        <w:t xml:space="preserve">.” As </w:t>
      </w:r>
      <w:proofErr w:type="spellStart"/>
      <w:r w:rsidRPr="00B15BE8">
        <w:rPr>
          <w:rStyle w:val="StyleUnderline"/>
          <w:highlight w:val="yellow"/>
        </w:rPr>
        <w:t>industrialised</w:t>
      </w:r>
      <w:proofErr w:type="spellEnd"/>
      <w:r w:rsidRPr="00B15BE8">
        <w:rPr>
          <w:rStyle w:val="StyleUnderline"/>
          <w:highlight w:val="yellow"/>
        </w:rPr>
        <w:t xml:space="preserve"> capitalism developed sex shifted from something you just did, to something that formed a core part of your identity</w:t>
      </w:r>
      <w:r w:rsidRPr="00025AD7">
        <w:rPr>
          <w:rStyle w:val="StyleUnderline"/>
        </w:rPr>
        <w:t xml:space="preserve">. In doing so </w:t>
      </w:r>
      <w:r w:rsidRPr="00B15BE8">
        <w:rPr>
          <w:rStyle w:val="StyleUnderline"/>
          <w:highlight w:val="yellow"/>
        </w:rPr>
        <w:t>our capitalist society was able to identify and target people who connected to this identity.</w:t>
      </w:r>
      <w:r w:rsidRPr="00025AD7">
        <w:rPr>
          <w:rStyle w:val="StyleUnderline"/>
        </w:rPr>
        <w:t xml:space="preserve"> It’s worth noting that this is an interesting, and largely positive step forward in society. </w:t>
      </w:r>
      <w:r w:rsidRPr="00025AD7">
        <w:rPr>
          <w:rStyle w:val="StyleUnderline"/>
        </w:rPr>
        <w:lastRenderedPageBreak/>
        <w:t xml:space="preserve">Industrial capitalism allowed for the development of individuality that was not possible in previous social </w:t>
      </w:r>
      <w:proofErr w:type="spellStart"/>
      <w:r w:rsidRPr="00025AD7">
        <w:rPr>
          <w:rStyle w:val="StyleUnderline"/>
        </w:rPr>
        <w:t>organisations</w:t>
      </w:r>
      <w:proofErr w:type="spellEnd"/>
      <w:r w:rsidRPr="00025AD7">
        <w:rPr>
          <w:rStyle w:val="StyleUnderline"/>
        </w:rPr>
        <w:t xml:space="preserve">. </w:t>
      </w:r>
      <w:r w:rsidRPr="00DD74AE">
        <w:rPr>
          <w:sz w:val="8"/>
          <w:szCs w:val="8"/>
        </w:rPr>
        <w:t>Despite attempts to oppress this individuality, as occurred with those with “divergent sexualities” this is largely a positive step forward.</w:t>
      </w:r>
    </w:p>
    <w:p w:rsidR="00D91F53" w:rsidRDefault="00D91F53" w:rsidP="00D91F53"/>
    <w:p w:rsidR="00D91F53" w:rsidRDefault="00550D94" w:rsidP="00D91F53">
      <w:pPr>
        <w:pStyle w:val="Heading2"/>
      </w:pPr>
      <w:r>
        <w:lastRenderedPageBreak/>
        <w:t>Alt</w:t>
      </w:r>
    </w:p>
    <w:p w:rsidR="00D91F53" w:rsidRDefault="00D91F53" w:rsidP="00D91F53">
      <w:pPr>
        <w:pStyle w:val="Heading3"/>
      </w:pPr>
      <w:proofErr w:type="spellStart"/>
      <w:r>
        <w:lastRenderedPageBreak/>
        <w:t>Aff</w:t>
      </w:r>
      <w:proofErr w:type="spellEnd"/>
      <w:r>
        <w:t xml:space="preserve"> Can’t Solve the K</w:t>
      </w:r>
    </w:p>
    <w:p w:rsidR="00D91F53" w:rsidRDefault="00D91F53" w:rsidP="00D91F53">
      <w:pPr>
        <w:pStyle w:val="Heading4"/>
      </w:pPr>
      <w:r>
        <w:t xml:space="preserve">The </w:t>
      </w:r>
      <w:proofErr w:type="spellStart"/>
      <w:r>
        <w:t>aff</w:t>
      </w:r>
      <w:proofErr w:type="spellEnd"/>
      <w:r>
        <w:t xml:space="preserve"> will never solve if it fails to address Marxism—in fact, the </w:t>
      </w:r>
      <w:proofErr w:type="spellStart"/>
      <w:r>
        <w:t>aff</w:t>
      </w:r>
      <w:proofErr w:type="spellEnd"/>
      <w:r>
        <w:t xml:space="preserve"> has detrimental effects on “Left” theory and practice.</w:t>
      </w:r>
    </w:p>
    <w:p w:rsidR="00D91F53" w:rsidRPr="005A0025" w:rsidRDefault="00D91F53" w:rsidP="00D91F53">
      <w:pPr>
        <w:rPr>
          <w:sz w:val="16"/>
          <w:szCs w:val="16"/>
        </w:rPr>
      </w:pPr>
      <w:proofErr w:type="spellStart"/>
      <w:r w:rsidRPr="005A0025">
        <w:rPr>
          <w:rStyle w:val="Style13ptBold"/>
        </w:rPr>
        <w:t>Scatamburlo-D’Annibal</w:t>
      </w:r>
      <w:r>
        <w:rPr>
          <w:rStyle w:val="Style13ptBold"/>
        </w:rPr>
        <w:t>e</w:t>
      </w:r>
      <w:proofErr w:type="spellEnd"/>
      <w:r>
        <w:rPr>
          <w:rStyle w:val="Style13ptBold"/>
        </w:rPr>
        <w:t xml:space="preserve"> and </w:t>
      </w:r>
      <w:proofErr w:type="spellStart"/>
      <w:r>
        <w:rPr>
          <w:rStyle w:val="Style13ptBold"/>
        </w:rPr>
        <w:t>McLauren</w:t>
      </w:r>
      <w:proofErr w:type="spellEnd"/>
      <w:r>
        <w:rPr>
          <w:rStyle w:val="Style13ptBold"/>
        </w:rPr>
        <w:t xml:space="preserve"> 03</w:t>
      </w:r>
      <w:r w:rsidRPr="005A0025">
        <w:rPr>
          <w:sz w:val="16"/>
          <w:szCs w:val="16"/>
        </w:rPr>
        <w:t>, V. and Peter McLaren, “The Strategic Centrality of Class in the Politics of ‘Race’ and ‘Difference’”, UCLA, 2003, http://pages.gseis.ucla.edu/faculty/mclaren/mclaren%20and%20valerie.pdf</w:t>
      </w:r>
    </w:p>
    <w:p w:rsidR="00D91F53" w:rsidRPr="001A27DF" w:rsidRDefault="00D91F53" w:rsidP="00D91F53">
      <w:pPr>
        <w:rPr>
          <w:rStyle w:val="StyleUnderline"/>
        </w:rPr>
      </w:pPr>
      <w:r w:rsidRPr="008F3E94">
        <w:rPr>
          <w:sz w:val="16"/>
          <w:szCs w:val="16"/>
        </w:rPr>
        <w:t xml:space="preserve">We stubbornly believe that the insights of Marx and those working within the broad parameters of that tradition still have something to say despite proclamations to the contrary. Indeed, perhaps </w:t>
      </w:r>
      <w:r w:rsidRPr="00E33E4A">
        <w:rPr>
          <w:rStyle w:val="StyleUnderline"/>
        </w:rPr>
        <w:t xml:space="preserve">one of the most taken-for-granted features of </w:t>
      </w:r>
      <w:r w:rsidRPr="00B15BE8">
        <w:rPr>
          <w:rStyle w:val="StyleUnderline"/>
          <w:highlight w:val="yellow"/>
        </w:rPr>
        <w:t>contemporary social theory</w:t>
      </w:r>
      <w:r w:rsidRPr="00E33E4A">
        <w:rPr>
          <w:rStyle w:val="StyleUnderline"/>
        </w:rPr>
        <w:t xml:space="preserve"> (especially the variety that purports to be “radical”) </w:t>
      </w:r>
      <w:r w:rsidRPr="00B15BE8">
        <w:rPr>
          <w:rStyle w:val="StyleUnderline"/>
          <w:highlight w:val="yellow"/>
        </w:rPr>
        <w:t>is</w:t>
      </w:r>
      <w:r w:rsidRPr="00E33E4A">
        <w:rPr>
          <w:rStyle w:val="StyleUnderline"/>
        </w:rPr>
        <w:t xml:space="preserve"> the ritualistically </w:t>
      </w:r>
      <w:r w:rsidRPr="00B15BE8">
        <w:rPr>
          <w:rStyle w:val="StyleUnderline"/>
          <w:highlight w:val="yellow"/>
        </w:rPr>
        <w:t>dismissive</w:t>
      </w:r>
      <w:r w:rsidRPr="00E33E4A">
        <w:rPr>
          <w:rStyle w:val="StyleUnderline"/>
        </w:rPr>
        <w:t xml:space="preserve"> and increasingly generic critique </w:t>
      </w:r>
      <w:r w:rsidRPr="00B15BE8">
        <w:rPr>
          <w:rStyle w:val="StyleUnderline"/>
          <w:highlight w:val="yellow"/>
        </w:rPr>
        <w:t>of Marxism</w:t>
      </w:r>
      <w:r w:rsidRPr="00E33E4A">
        <w:rPr>
          <w:rStyle w:val="StyleUnderline"/>
        </w:rPr>
        <w:t xml:space="preserve"> in terms of its alleged failure to address forms of oppression other than that of “class</w:t>
      </w:r>
      <w:r w:rsidRPr="008F3E94">
        <w:rPr>
          <w:sz w:val="16"/>
          <w:szCs w:val="16"/>
        </w:rPr>
        <w:t>.” Marxism is considered to be theoretically bankrupt and intellectually passé, and class analysis is often savagely lampooned as a rusty weapon wielded clumsily by those mind locked in the jejune factories of the 19th and 20th centuries</w:t>
      </w:r>
      <w:r w:rsidRPr="00E33E4A">
        <w:rPr>
          <w:rStyle w:val="StyleUnderline"/>
        </w:rPr>
        <w:t>. When Marxist class analysis has not been distorted or equated with some crude version of “economic determinism,” teleology or essentialism, it has been attacked for diverting attention away from the categories of “difference”—including “race”</w:t>
      </w:r>
      <w:r w:rsidRPr="008F3E94">
        <w:rPr>
          <w:sz w:val="16"/>
          <w:szCs w:val="16"/>
        </w:rPr>
        <w:t xml:space="preserve"> (</w:t>
      </w:r>
      <w:proofErr w:type="spellStart"/>
      <w:r w:rsidRPr="008F3E94">
        <w:rPr>
          <w:sz w:val="16"/>
          <w:szCs w:val="16"/>
        </w:rPr>
        <w:t>Gimenez</w:t>
      </w:r>
      <w:proofErr w:type="spellEnd"/>
      <w:r w:rsidRPr="008F3E94">
        <w:rPr>
          <w:sz w:val="16"/>
          <w:szCs w:val="16"/>
        </w:rPr>
        <w:t xml:space="preserve">, 2001). 1 To overcome the presumed inadequacies of Marxism, an entire discursive apparatus sometimes called “post-Marxism” has arisen to fill the void. Regardless of Marx’s enduring relevance (cf. </w:t>
      </w:r>
      <w:proofErr w:type="spellStart"/>
      <w:r w:rsidRPr="008F3E94">
        <w:rPr>
          <w:sz w:val="16"/>
          <w:szCs w:val="16"/>
        </w:rPr>
        <w:t>Greider</w:t>
      </w:r>
      <w:proofErr w:type="spellEnd"/>
      <w:r w:rsidRPr="008F3E94">
        <w:rPr>
          <w:sz w:val="16"/>
          <w:szCs w:val="16"/>
        </w:rPr>
        <w:t>, 1998) and despite the fact that much of post-Marxism is actually an outlandish “caricature” of Marx and the entire Marxist tradition, it has eaten through the “left like a cancer” and has “established itself as the new common sense” (Johnson, 2002, p. 129</w:t>
      </w:r>
      <w:r w:rsidRPr="001A27DF">
        <w:rPr>
          <w:rStyle w:val="StyleUnderline"/>
        </w:rPr>
        <w:t>). Eager to take a wide detour around political economy</w:t>
      </w:r>
      <w:r w:rsidRPr="00202A12">
        <w:rPr>
          <w:rStyle w:val="StyleUnderline"/>
        </w:rPr>
        <w:t>, post-Marxists</w:t>
      </w:r>
      <w:r w:rsidRPr="00202A12">
        <w:rPr>
          <w:sz w:val="16"/>
          <w:szCs w:val="16"/>
        </w:rPr>
        <w:t xml:space="preserve"> (who often go by other names such as postmodernists, poststructuralists, radical multiculturalists, etc.) </w:t>
      </w:r>
      <w:r w:rsidRPr="00202A12">
        <w:rPr>
          <w:rStyle w:val="StyleUnderline"/>
        </w:rPr>
        <w:t>tend to assume that the principal political points of departure must necessarily be “cultural.”</w:t>
      </w:r>
      <w:r w:rsidRPr="00202A12">
        <w:rPr>
          <w:sz w:val="16"/>
          <w:szCs w:val="16"/>
        </w:rPr>
        <w:t xml:space="preserve"> Many but not all post-Marxists have gravitated toward a politics of difference that is largely premised on uncovering relations</w:t>
      </w:r>
      <w:r w:rsidRPr="008F3E94">
        <w:rPr>
          <w:sz w:val="16"/>
          <w:szCs w:val="16"/>
        </w:rPr>
        <w:t xml:space="preserve"> of power that reside in a variety of cultural and ideological practices (cf. Jordan &amp; </w:t>
      </w:r>
      <w:proofErr w:type="spellStart"/>
      <w:r w:rsidRPr="008F3E94">
        <w:rPr>
          <w:sz w:val="16"/>
          <w:szCs w:val="16"/>
        </w:rPr>
        <w:t>Weedon</w:t>
      </w:r>
      <w:proofErr w:type="spellEnd"/>
      <w:r w:rsidRPr="008F3E94">
        <w:rPr>
          <w:sz w:val="16"/>
          <w:szCs w:val="16"/>
        </w:rPr>
        <w:t>, 1995). Advocates of difference politics posit their ideas as bold steps forward in advancing the interests of those historically marginalized by dominant social and cultural narratives. Various strands of post-Marxism have undoubtedly advanced our knowledge of the hidden trajectories of power and their fetishizing instrumentalities within the processes of representation, and they remain somewhat useful in discerning the relationships between difference, language, and cultural configurations. At the same time</w:t>
      </w:r>
      <w:r w:rsidRPr="001A27DF">
        <w:rPr>
          <w:rStyle w:val="StyleUnderline"/>
        </w:rPr>
        <w:t xml:space="preserve">, </w:t>
      </w:r>
      <w:r w:rsidRPr="00B15BE8">
        <w:rPr>
          <w:rStyle w:val="StyleUnderline"/>
          <w:highlight w:val="yellow"/>
        </w:rPr>
        <w:t>however, the</w:t>
      </w:r>
      <w:r w:rsidRPr="001A27DF">
        <w:rPr>
          <w:rStyle w:val="StyleUnderline"/>
        </w:rPr>
        <w:t xml:space="preserve"> rhetorical excesses of </w:t>
      </w:r>
      <w:r w:rsidRPr="00B15BE8">
        <w:rPr>
          <w:rStyle w:val="StyleUnderline"/>
          <w:highlight w:val="yellow"/>
        </w:rPr>
        <w:t>post-Marxists</w:t>
      </w:r>
      <w:r w:rsidRPr="001A27DF">
        <w:rPr>
          <w:rStyle w:val="StyleUnderline"/>
        </w:rPr>
        <w:t>—enamored with the cultural and seemingly blind to the economic—</w:t>
      </w:r>
      <w:r w:rsidRPr="00B15BE8">
        <w:rPr>
          <w:rStyle w:val="StyleUnderline"/>
          <w:highlight w:val="yellow"/>
        </w:rPr>
        <w:t>have been woefully remiss in addressing the</w:t>
      </w:r>
      <w:r w:rsidRPr="001A27DF">
        <w:rPr>
          <w:rStyle w:val="StyleUnderline"/>
        </w:rPr>
        <w:t xml:space="preserve"> constitution of class formations and the </w:t>
      </w:r>
      <w:r w:rsidRPr="00B15BE8">
        <w:rPr>
          <w:rStyle w:val="StyleUnderline"/>
          <w:highlight w:val="yellow"/>
        </w:rPr>
        <w:t>stark reality of</w:t>
      </w:r>
      <w:r w:rsidRPr="001A27DF">
        <w:rPr>
          <w:rStyle w:val="StyleUnderline"/>
        </w:rPr>
        <w:t xml:space="preserve"> contemporary conditions under </w:t>
      </w:r>
      <w:r w:rsidRPr="00B15BE8">
        <w:rPr>
          <w:rStyle w:val="StyleUnderline"/>
          <w:highlight w:val="yellow"/>
        </w:rPr>
        <w:t>global capitalism.</w:t>
      </w:r>
      <w:r w:rsidRPr="001A27DF">
        <w:rPr>
          <w:rStyle w:val="StyleUnderline"/>
        </w:rPr>
        <w:t xml:space="preserve"> In some instances, capitalism and</w:t>
      </w:r>
      <w:r w:rsidRPr="008F3E94">
        <w:rPr>
          <w:sz w:val="16"/>
          <w:szCs w:val="16"/>
        </w:rPr>
        <w:t xml:space="preserve"> 150 </w:t>
      </w:r>
      <w:r w:rsidRPr="001A27DF">
        <w:rPr>
          <w:rStyle w:val="StyleUnderline"/>
        </w:rPr>
        <w:t xml:space="preserve">Cultural </w:t>
      </w:r>
      <w:proofErr w:type="spellStart"/>
      <w:r w:rsidRPr="001A27DF">
        <w:rPr>
          <w:rStyle w:val="StyleUnderline"/>
        </w:rPr>
        <w:t>Studies</w:t>
      </w:r>
      <w:r w:rsidRPr="008F3E94">
        <w:rPr>
          <w:sz w:val="16"/>
          <w:szCs w:val="16"/>
        </w:rPr>
        <w:t>↔Critical</w:t>
      </w:r>
      <w:proofErr w:type="spellEnd"/>
      <w:r w:rsidRPr="008F3E94">
        <w:rPr>
          <w:sz w:val="16"/>
          <w:szCs w:val="16"/>
        </w:rPr>
        <w:t xml:space="preserve"> </w:t>
      </w:r>
      <w:proofErr w:type="spellStart"/>
      <w:r w:rsidRPr="008F3E94">
        <w:rPr>
          <w:sz w:val="16"/>
          <w:szCs w:val="16"/>
        </w:rPr>
        <w:t>Methodologies•May</w:t>
      </w:r>
      <w:proofErr w:type="spellEnd"/>
      <w:r w:rsidRPr="008F3E94">
        <w:rPr>
          <w:sz w:val="16"/>
          <w:szCs w:val="16"/>
        </w:rPr>
        <w:t xml:space="preserve"> 2003 by guest on July 30, 2015 csc.sagepub.com </w:t>
      </w:r>
      <w:r w:rsidRPr="001A27DF">
        <w:rPr>
          <w:rStyle w:val="StyleUnderline"/>
        </w:rPr>
        <w:t>Downloaded from class relations have been thoroughly “</w:t>
      </w:r>
      <w:proofErr w:type="spellStart"/>
      <w:r w:rsidRPr="001A27DF">
        <w:rPr>
          <w:rStyle w:val="StyleUnderline"/>
        </w:rPr>
        <w:t>otherized</w:t>
      </w:r>
      <w:proofErr w:type="spellEnd"/>
      <w:r w:rsidRPr="001A27DF">
        <w:rPr>
          <w:rStyle w:val="StyleUnderline"/>
        </w:rPr>
        <w:t xml:space="preserve">;” in others, class is reduced to “classism” and summoned only as part of the triumvirate of race, class, and gender in which class is portrayed as merely another form of difference. As we hope to show, </w:t>
      </w:r>
      <w:r w:rsidRPr="00B15BE8">
        <w:rPr>
          <w:rStyle w:val="StyleUnderline"/>
          <w:highlight w:val="yellow"/>
        </w:rPr>
        <w:t>the radical displacement of class analysis</w:t>
      </w:r>
      <w:r w:rsidRPr="001A27DF">
        <w:rPr>
          <w:rStyle w:val="StyleUnderline"/>
        </w:rPr>
        <w:t xml:space="preserve"> in contemporary theoretical narratives and the concomitant decentering of capitalism, the anointing of difference as a primary explanatory construct, and the “</w:t>
      </w:r>
      <w:proofErr w:type="spellStart"/>
      <w:r w:rsidRPr="001A27DF">
        <w:rPr>
          <w:rStyle w:val="StyleUnderline"/>
        </w:rPr>
        <w:t>culturalization</w:t>
      </w:r>
      <w:proofErr w:type="spellEnd"/>
      <w:r w:rsidRPr="001A27DF">
        <w:rPr>
          <w:rStyle w:val="StyleUnderline"/>
        </w:rPr>
        <w:t xml:space="preserve">” of politics </w:t>
      </w:r>
      <w:r w:rsidRPr="00B15BE8">
        <w:rPr>
          <w:rStyle w:val="StyleUnderline"/>
          <w:highlight w:val="yellow"/>
        </w:rPr>
        <w:t>have had detrimental effects on “Left” theory and practice.</w:t>
      </w:r>
    </w:p>
    <w:p w:rsidR="00D91F53" w:rsidRPr="00E059EF" w:rsidRDefault="00D91F53" w:rsidP="00D91F53">
      <w:pPr>
        <w:pStyle w:val="Heading3"/>
      </w:pPr>
      <w:r>
        <w:lastRenderedPageBreak/>
        <w:t xml:space="preserve">Alt Solves the </w:t>
      </w:r>
      <w:proofErr w:type="spellStart"/>
      <w:r>
        <w:t>Aff</w:t>
      </w:r>
      <w:proofErr w:type="spellEnd"/>
    </w:p>
    <w:p w:rsidR="00D91F53" w:rsidRPr="00B579C1" w:rsidRDefault="00D91F53" w:rsidP="00D91F53">
      <w:pPr>
        <w:pStyle w:val="Heading4"/>
      </w:pPr>
      <w:r>
        <w:t xml:space="preserve">Alt is key to solve the </w:t>
      </w:r>
      <w:proofErr w:type="spellStart"/>
      <w:r>
        <w:t>aff</w:t>
      </w:r>
      <w:proofErr w:type="spellEnd"/>
      <w:r>
        <w:t xml:space="preserve">—the </w:t>
      </w:r>
      <w:proofErr w:type="spellStart"/>
      <w:r>
        <w:t>aff</w:t>
      </w:r>
      <w:proofErr w:type="spellEnd"/>
      <w:r>
        <w:t xml:space="preserve"> fails to mobilize forces against capitalism; however, a discussion of class relations is a comprehensive theorization of culture</w:t>
      </w:r>
    </w:p>
    <w:p w:rsidR="00D91F53" w:rsidRPr="005A0025" w:rsidRDefault="00D91F53" w:rsidP="00D91F53">
      <w:pPr>
        <w:rPr>
          <w:sz w:val="16"/>
          <w:szCs w:val="16"/>
        </w:rPr>
      </w:pPr>
      <w:proofErr w:type="spellStart"/>
      <w:r w:rsidRPr="005A0025">
        <w:rPr>
          <w:rStyle w:val="Style13ptBold"/>
        </w:rPr>
        <w:t>Scatamburlo-D’Annibal</w:t>
      </w:r>
      <w:r>
        <w:rPr>
          <w:rStyle w:val="Style13ptBold"/>
        </w:rPr>
        <w:t>e</w:t>
      </w:r>
      <w:proofErr w:type="spellEnd"/>
      <w:r>
        <w:rPr>
          <w:rStyle w:val="Style13ptBold"/>
        </w:rPr>
        <w:t xml:space="preserve"> and </w:t>
      </w:r>
      <w:proofErr w:type="spellStart"/>
      <w:r>
        <w:rPr>
          <w:rStyle w:val="Style13ptBold"/>
        </w:rPr>
        <w:t>McLauren</w:t>
      </w:r>
      <w:proofErr w:type="spellEnd"/>
      <w:r>
        <w:rPr>
          <w:rStyle w:val="Style13ptBold"/>
        </w:rPr>
        <w:t xml:space="preserve"> 03</w:t>
      </w:r>
      <w:r w:rsidRPr="005A0025">
        <w:rPr>
          <w:sz w:val="16"/>
          <w:szCs w:val="16"/>
        </w:rPr>
        <w:t>, V. and Peter McLaren, “The Strategic Centrality of Class in the Politics of ‘Race’ and ‘Difference’”, UCLA, 2003, http://pages.gseis.ucla.edu/faculty/mclaren/mclaren%20and%20valerie.pdf</w:t>
      </w:r>
    </w:p>
    <w:p w:rsidR="00D91F53" w:rsidRDefault="00D91F53" w:rsidP="00D91F53">
      <w:pPr>
        <w:rPr>
          <w:sz w:val="16"/>
        </w:rPr>
      </w:pPr>
      <w:r w:rsidRPr="009B6B46">
        <w:rPr>
          <w:sz w:val="16"/>
        </w:rPr>
        <w:t xml:space="preserve">Hence, we would not discount the salience of such concerns, but nor should progressives be straightjacketed by struggles that fail to move beyond the discursive/cultural/textual realms. Such </w:t>
      </w:r>
      <w:r w:rsidRPr="008732AB">
        <w:rPr>
          <w:rStyle w:val="StyleUnderline"/>
        </w:rPr>
        <w:t>approaches have sometimes tended to redefine politics as a signifying activity generally confined to the realm of “representation” while displacing a politics grounded in the mobilization of forces against the material sources of political and economic marginalization.</w:t>
      </w:r>
      <w:r w:rsidRPr="009B6B46">
        <w:rPr>
          <w:sz w:val="16"/>
        </w:rPr>
        <w:t xml:space="preserve"> </w:t>
      </w:r>
      <w:r w:rsidRPr="009B6B46">
        <w:rPr>
          <w:rStyle w:val="StyleUnderline"/>
        </w:rPr>
        <w:t xml:space="preserve">In this regard, textual/discursive </w:t>
      </w:r>
      <w:r w:rsidRPr="00F74164">
        <w:rPr>
          <w:rStyle w:val="StyleUnderline"/>
        </w:rPr>
        <w:t>politics have their limitations for they fail to guarantee the “material power necessary for social flourishing and living freely</w:t>
      </w:r>
      <w:r w:rsidRPr="009B6B46">
        <w:rPr>
          <w:rStyle w:val="StyleUnderline"/>
        </w:rPr>
        <w:t>”</w:t>
      </w:r>
      <w:r w:rsidRPr="009B6B46">
        <w:rPr>
          <w:sz w:val="16"/>
        </w:rPr>
        <w:t xml:space="preserve"> (Goldberg, 1994, p. 13). 5 In their rush to avoid the “capital” sin of “</w:t>
      </w:r>
      <w:proofErr w:type="spellStart"/>
      <w:r w:rsidRPr="009B6B46">
        <w:rPr>
          <w:sz w:val="16"/>
        </w:rPr>
        <w:t>economism</w:t>
      </w:r>
      <w:proofErr w:type="spellEnd"/>
      <w:r w:rsidRPr="009B6B46">
        <w:rPr>
          <w:rStyle w:val="StyleUnderline"/>
        </w:rPr>
        <w:t xml:space="preserve">,” far too </w:t>
      </w:r>
      <w:r w:rsidRPr="00B15BE8">
        <w:rPr>
          <w:rStyle w:val="StyleUnderline"/>
          <w:highlight w:val="yellow"/>
        </w:rPr>
        <w:t>many post-al theorists</w:t>
      </w:r>
      <w:r w:rsidRPr="009B6B46">
        <w:rPr>
          <w:sz w:val="16"/>
        </w:rPr>
        <w:t xml:space="preserve"> (who often ignore their own class privilege) </w:t>
      </w:r>
      <w:r w:rsidRPr="00B15BE8">
        <w:rPr>
          <w:rStyle w:val="StyleUnderline"/>
          <w:highlight w:val="yellow"/>
        </w:rPr>
        <w:t>have fallen prey to an ahistorical form of culturalism that holds</w:t>
      </w:r>
      <w:r w:rsidRPr="009B6B46">
        <w:rPr>
          <w:rStyle w:val="StyleUnderline"/>
        </w:rPr>
        <w:t xml:space="preserve">, among other things, </w:t>
      </w:r>
      <w:r w:rsidRPr="00B15BE8">
        <w:rPr>
          <w:rStyle w:val="StyleUnderline"/>
          <w:highlight w:val="yellow"/>
        </w:rPr>
        <w:t>that cultural antagonism external to class analysis and struggle provide the cutting edge of emancipatory politics.</w:t>
      </w:r>
      <w:r w:rsidRPr="00B15BE8">
        <w:rPr>
          <w:sz w:val="16"/>
          <w:highlight w:val="yellow"/>
        </w:rPr>
        <w:t xml:space="preserve"> I</w:t>
      </w:r>
      <w:r w:rsidRPr="009B6B46">
        <w:rPr>
          <w:sz w:val="16"/>
        </w:rPr>
        <w:t xml:space="preserve">n many respects, </w:t>
      </w:r>
      <w:r w:rsidRPr="00B15BE8">
        <w:rPr>
          <w:rStyle w:val="StyleUnderline"/>
          <w:highlight w:val="yellow"/>
        </w:rPr>
        <w:t xml:space="preserve">this posturing has yielded an intellectual </w:t>
      </w:r>
      <w:proofErr w:type="spellStart"/>
      <w:r w:rsidRPr="00B15BE8">
        <w:rPr>
          <w:rStyle w:val="StyleUnderline"/>
          <w:highlight w:val="yellow"/>
        </w:rPr>
        <w:t>pseudopolitics</w:t>
      </w:r>
      <w:proofErr w:type="spellEnd"/>
      <w:r w:rsidRPr="00B15BE8">
        <w:rPr>
          <w:rStyle w:val="StyleUnderline"/>
          <w:highlight w:val="yellow"/>
        </w:rPr>
        <w:t xml:space="preserve"> that has served to</w:t>
      </w:r>
      <w:r w:rsidRPr="00913F17">
        <w:rPr>
          <w:rStyle w:val="StyleUnderline"/>
        </w:rPr>
        <w:t xml:space="preserve"> empower “the theorist while explicitly </w:t>
      </w:r>
      <w:r w:rsidRPr="00B15BE8">
        <w:rPr>
          <w:rStyle w:val="StyleUnderline"/>
          <w:highlight w:val="yellow"/>
        </w:rPr>
        <w:t>disempower</w:t>
      </w:r>
      <w:r w:rsidRPr="00913F17">
        <w:rPr>
          <w:rStyle w:val="StyleUnderline"/>
        </w:rPr>
        <w:t xml:space="preserve">ing” </w:t>
      </w:r>
      <w:r w:rsidRPr="00B15BE8">
        <w:rPr>
          <w:rStyle w:val="StyleUnderline"/>
          <w:highlight w:val="yellow"/>
        </w:rPr>
        <w:t>real citizens</w:t>
      </w:r>
      <w:r w:rsidRPr="009B6B46">
        <w:rPr>
          <w:sz w:val="16"/>
        </w:rPr>
        <w:t xml:space="preserve"> (Turner, 1994, p. 410).Although space limitations prevent us from elaborating this point further, we contend tha</w:t>
      </w:r>
      <w:r w:rsidRPr="008732AB">
        <w:rPr>
          <w:rStyle w:val="StyleUnderline"/>
        </w:rPr>
        <w:t xml:space="preserve">t </w:t>
      </w:r>
      <w:r w:rsidRPr="00B15BE8">
        <w:rPr>
          <w:rStyle w:val="StyleUnderline"/>
          <w:highlight w:val="yellow"/>
        </w:rPr>
        <w:t>such positions are deeply problematic</w:t>
      </w:r>
      <w:r w:rsidRPr="008732AB">
        <w:rPr>
          <w:rStyle w:val="StyleUnderline"/>
        </w:rPr>
        <w:t xml:space="preserve"> in terms of their penchant for de-emphasizing the totalizing </w:t>
      </w:r>
      <w:r w:rsidRPr="009B6B46">
        <w:rPr>
          <w:sz w:val="16"/>
        </w:rPr>
        <w:t xml:space="preserve">(yes totalizing!) </w:t>
      </w:r>
      <w:r w:rsidRPr="008732AB">
        <w:rPr>
          <w:rStyle w:val="StyleUnderline"/>
        </w:rPr>
        <w:t>power and function of capital and for their attempts to employ culture as a construct that would diminish the centrality of class.</w:t>
      </w:r>
      <w:r w:rsidRPr="009B6B46">
        <w:rPr>
          <w:sz w:val="16"/>
        </w:rPr>
        <w:t xml:space="preserve"> 6 </w:t>
      </w:r>
      <w:r w:rsidRPr="00B15BE8">
        <w:rPr>
          <w:rStyle w:val="StyleUnderline"/>
          <w:highlight w:val="yellow"/>
        </w:rPr>
        <w:t>In a proper historical materialist account, “culture” is not the “other” of class but rather constitutes part of a more comprehensive theorization of class relations in different contexts</w:t>
      </w:r>
      <w:r w:rsidRPr="00F21C02">
        <w:rPr>
          <w:rStyle w:val="StyleUnderline"/>
        </w:rPr>
        <w:t xml:space="preserve"> </w:t>
      </w:r>
      <w:r w:rsidRPr="009B6B46">
        <w:rPr>
          <w:sz w:val="16"/>
        </w:rPr>
        <w:t xml:space="preserve">(cf. </w:t>
      </w:r>
      <w:proofErr w:type="spellStart"/>
      <w:r w:rsidRPr="009B6B46">
        <w:rPr>
          <w:sz w:val="16"/>
        </w:rPr>
        <w:t>Scatamburlo-D’Annibale</w:t>
      </w:r>
      <w:proofErr w:type="spellEnd"/>
      <w:r w:rsidRPr="009B6B46">
        <w:rPr>
          <w:sz w:val="16"/>
        </w:rPr>
        <w:t xml:space="preserve"> &amp; </w:t>
      </w:r>
      <w:proofErr w:type="spellStart"/>
      <w:r w:rsidRPr="009B6B46">
        <w:rPr>
          <w:sz w:val="16"/>
        </w:rPr>
        <w:t>Langman</w:t>
      </w:r>
      <w:proofErr w:type="spellEnd"/>
      <w:r w:rsidRPr="009B6B46">
        <w:rPr>
          <w:sz w:val="16"/>
        </w:rPr>
        <w:t>, 2002).</w:t>
      </w:r>
    </w:p>
    <w:p w:rsidR="00D91F53" w:rsidRPr="009B6B46" w:rsidRDefault="00D91F53" w:rsidP="00D91F53">
      <w:pPr>
        <w:rPr>
          <w:sz w:val="16"/>
        </w:rPr>
      </w:pPr>
    </w:p>
    <w:p w:rsidR="00550D94" w:rsidRDefault="00550D94" w:rsidP="00550D94">
      <w:pPr>
        <w:pStyle w:val="Heading3"/>
      </w:pPr>
      <w:r>
        <w:lastRenderedPageBreak/>
        <w:t>Prerequisite</w:t>
      </w:r>
    </w:p>
    <w:p w:rsidR="00550D94" w:rsidRPr="00A33609" w:rsidRDefault="00550D94" w:rsidP="00550D94">
      <w:pPr>
        <w:pStyle w:val="Heading4"/>
        <w:contextualSpacing/>
        <w:rPr>
          <w:rStyle w:val="StyleUnderline"/>
          <w:rFonts w:ascii="Arial Narrow" w:hAnsi="Arial Narrow"/>
          <w:b w:val="0"/>
        </w:rPr>
      </w:pPr>
      <w:r w:rsidRPr="00A33609">
        <w:t>Efforts to solve racism and sexism will fail unless they confront class domination first</w:t>
      </w:r>
    </w:p>
    <w:p w:rsidR="00550D94" w:rsidRPr="009C35D6" w:rsidRDefault="00550D94" w:rsidP="00550D94">
      <w:r w:rsidRPr="009C35D6">
        <w:rPr>
          <w:rStyle w:val="Style13ptBold"/>
        </w:rPr>
        <w:t>Marsh 95</w:t>
      </w:r>
      <w:r w:rsidRPr="009C35D6">
        <w:t xml:space="preserve"> (James, Professor of Philosophy, Fordham University, “Critique, Action, and Liberation”, p. </w:t>
      </w:r>
      <w:r>
        <w:t>286-287)</w:t>
      </w:r>
    </w:p>
    <w:p w:rsidR="00550D94" w:rsidRPr="00550D94" w:rsidRDefault="00550D94" w:rsidP="00550D94">
      <w:pPr>
        <w:pStyle w:val="card"/>
        <w:ind w:left="0"/>
        <w:contextualSpacing/>
        <w:rPr>
          <w:sz w:val="16"/>
        </w:rPr>
      </w:pPr>
      <w:r w:rsidRPr="00550D94">
        <w:rPr>
          <w:rStyle w:val="StyleUnderline"/>
          <w:highlight w:val="yellow"/>
        </w:rPr>
        <w:t>Racism and sexism</w:t>
      </w:r>
      <w:r w:rsidRPr="00550D94">
        <w:rPr>
          <w:sz w:val="16"/>
          <w:highlight w:val="yellow"/>
        </w:rPr>
        <w:t xml:space="preserve">, </w:t>
      </w:r>
      <w:r w:rsidRPr="00550D94">
        <w:rPr>
          <w:sz w:val="16"/>
        </w:rPr>
        <w:t xml:space="preserve">then, </w:t>
      </w:r>
      <w:r w:rsidRPr="00550D94">
        <w:rPr>
          <w:rStyle w:val="StyleUnderline"/>
        </w:rPr>
        <w:t xml:space="preserve">with their own separate dialectics </w:t>
      </w:r>
      <w:r w:rsidRPr="00550D94">
        <w:rPr>
          <w:rStyle w:val="StyleUnderline"/>
          <w:highlight w:val="yellow"/>
        </w:rPr>
        <w:t xml:space="preserve">function as a </w:t>
      </w:r>
      <w:proofErr w:type="spellStart"/>
      <w:r w:rsidRPr="00550D94">
        <w:rPr>
          <w:rStyle w:val="StyleUnderline"/>
          <w:highlight w:val="yellow"/>
        </w:rPr>
        <w:t>pregiven</w:t>
      </w:r>
      <w:proofErr w:type="spellEnd"/>
      <w:r w:rsidRPr="00550D94">
        <w:rPr>
          <w:rStyle w:val="StyleUnderline"/>
          <w:highlight w:val="yellow"/>
        </w:rPr>
        <w:t xml:space="preserve"> basis for capital to create</w:t>
      </w:r>
      <w:r w:rsidRPr="00550D94">
        <w:rPr>
          <w:sz w:val="16"/>
        </w:rPr>
        <w:t xml:space="preserve"> three</w:t>
      </w:r>
      <w:r w:rsidRPr="00550D94">
        <w:rPr>
          <w:rStyle w:val="underline"/>
        </w:rPr>
        <w:t xml:space="preserve"> </w:t>
      </w:r>
      <w:r w:rsidRPr="00550D94">
        <w:rPr>
          <w:rStyle w:val="StyleUnderline"/>
          <w:highlight w:val="yellow"/>
        </w:rPr>
        <w:t>fractions of labor</w:t>
      </w:r>
      <w:r w:rsidRPr="00550D94">
        <w:rPr>
          <w:sz w:val="16"/>
        </w:rPr>
        <w:t xml:space="preserve">, the independent primary, dependent primary, and secondary sectors. These in mm enhance and reinforce racism and sexism, giving rise to a fragmented culture and politics in the United States that fail to unite against a common class enemy. </w:t>
      </w:r>
      <w:r w:rsidRPr="00550D94">
        <w:rPr>
          <w:rStyle w:val="StyleUnderline"/>
          <w:highlight w:val="yellow"/>
        </w:rPr>
        <w:t>Labor unions in the U</w:t>
      </w:r>
      <w:r w:rsidRPr="00550D94">
        <w:rPr>
          <w:sz w:val="16"/>
        </w:rPr>
        <w:t xml:space="preserve">nited </w:t>
      </w:r>
      <w:r w:rsidRPr="00550D94">
        <w:rPr>
          <w:rStyle w:val="StyleUnderline"/>
          <w:highlight w:val="yellow"/>
        </w:rPr>
        <w:t>S</w:t>
      </w:r>
      <w:r w:rsidRPr="00550D94">
        <w:rPr>
          <w:sz w:val="16"/>
        </w:rPr>
        <w:t>tates have</w:t>
      </w:r>
      <w:r w:rsidRPr="00550D94">
        <w:rPr>
          <w:rStyle w:val="underline"/>
        </w:rPr>
        <w:t xml:space="preserve"> </w:t>
      </w:r>
      <w:r w:rsidRPr="00550D94">
        <w:rPr>
          <w:rStyle w:val="StyleUnderline"/>
          <w:highlight w:val="yellow"/>
        </w:rPr>
        <w:t>contributed to this</w:t>
      </w:r>
      <w:r w:rsidRPr="00550D94">
        <w:rPr>
          <w:rStyle w:val="StyleUnderline"/>
        </w:rPr>
        <w:t xml:space="preserve"> process </w:t>
      </w:r>
      <w:r w:rsidRPr="00550D94">
        <w:rPr>
          <w:rStyle w:val="StyleUnderline"/>
          <w:highlight w:val="yellow"/>
        </w:rPr>
        <w:t>by engaging</w:t>
      </w:r>
      <w:r w:rsidRPr="00550D94">
        <w:rPr>
          <w:rStyle w:val="underline"/>
        </w:rPr>
        <w:t xml:space="preserve"> </w:t>
      </w:r>
      <w:r w:rsidRPr="00550D94">
        <w:rPr>
          <w:sz w:val="16"/>
        </w:rPr>
        <w:t xml:space="preserve">over the last 100 years </w:t>
      </w:r>
      <w:r w:rsidRPr="00550D94">
        <w:rPr>
          <w:rStyle w:val="StyleUnderline"/>
          <w:highlight w:val="yellow"/>
        </w:rPr>
        <w:t>in</w:t>
      </w:r>
      <w:r w:rsidRPr="00550D94">
        <w:rPr>
          <w:rStyle w:val="StyleUnderline"/>
        </w:rPr>
        <w:t xml:space="preserve"> their own practices of </w:t>
      </w:r>
      <w:r w:rsidRPr="00550D94">
        <w:rPr>
          <w:rStyle w:val="StyleUnderline"/>
          <w:highlight w:val="yellow"/>
        </w:rPr>
        <w:t>racism and sexism</w:t>
      </w:r>
      <w:r w:rsidRPr="00550D94">
        <w:rPr>
          <w:rStyle w:val="StyleUnderline"/>
        </w:rPr>
        <w:t xml:space="preserve">. All of </w:t>
      </w:r>
      <w:r w:rsidRPr="00550D94">
        <w:rPr>
          <w:rStyle w:val="StyleUnderline"/>
          <w:highlight w:val="yellow"/>
        </w:rPr>
        <w:t>this is not to deny the real inequities of a systematic, institutionalized racism or sexism, but</w:t>
      </w:r>
      <w:r w:rsidRPr="00550D94">
        <w:rPr>
          <w:rStyle w:val="StyleUnderline"/>
        </w:rPr>
        <w:t xml:space="preserve"> only to argue </w:t>
      </w:r>
      <w:r w:rsidRPr="00550D94">
        <w:rPr>
          <w:rStyle w:val="StyleUnderline"/>
          <w:highlight w:val="yellow"/>
        </w:rPr>
        <w:t>that these also operate ideologically and functionally to reinforce, express, legitimize, and disguise class domination</w:t>
      </w:r>
      <w:r w:rsidRPr="00550D94">
        <w:rPr>
          <w:sz w:val="16"/>
        </w:rPr>
        <w:t xml:space="preserve">: nor do I mean to imply that on the most concrete level of praxis or social movements, a politics or economics organized around the working class is more significant or even as significant as a politics organized around issues relating to quality of life, including not only militarism and ecological devastation but also racism and sexism. Indeed, because of the role of the welfare state discussed in this chapter and in the next, working-class organization and movements can be in certain contexts less important and significant than civil rights or woman's rights movements. </w:t>
      </w:r>
      <w:r w:rsidRPr="002B76BE">
        <w:rPr>
          <w:rStyle w:val="StyleUnderline"/>
          <w:highlight w:val="yellow"/>
        </w:rPr>
        <w:t>All such movements</w:t>
      </w:r>
      <w:r w:rsidRPr="00550D94">
        <w:rPr>
          <w:rStyle w:val="StyleUnderline"/>
        </w:rPr>
        <w:t xml:space="preserve">, however, to the extent that they try to address and change our socioeconomic system in the deepest and most comprehensive manner, </w:t>
      </w:r>
      <w:r w:rsidRPr="002B76BE">
        <w:rPr>
          <w:rStyle w:val="StyleUnderline"/>
          <w:highlight w:val="yellow"/>
        </w:rPr>
        <w:t>must confront the issue of class domination, tyranny, and colonization.</w:t>
      </w:r>
      <w:r w:rsidRPr="00550D94">
        <w:rPr>
          <w:sz w:val="16"/>
        </w:rPr>
        <w:t xml:space="preserve"> If full economic, social, and political democracy, democratic socialism, is the way to go. </w:t>
      </w:r>
      <w:proofErr w:type="gramStart"/>
      <w:r w:rsidRPr="00550D94">
        <w:rPr>
          <w:sz w:val="16"/>
        </w:rPr>
        <w:t>then</w:t>
      </w:r>
      <w:proofErr w:type="gramEnd"/>
      <w:r w:rsidRPr="00550D94">
        <w:rPr>
          <w:sz w:val="16"/>
        </w:rPr>
        <w:t xml:space="preserve"> economic domination, tyranny, and colonization must be confronted and overcome. </w:t>
      </w:r>
      <w:r w:rsidRPr="002B76BE">
        <w:rPr>
          <w:rStyle w:val="StyleUnderline"/>
          <w:highlight w:val="yellow"/>
        </w:rPr>
        <w:t>Otherwise, the very legitimate ends of all social movements will be compromised, limited, and frustrated.</w:t>
      </w:r>
      <w:r w:rsidRPr="00550D94">
        <w:rPr>
          <w:sz w:val="16"/>
        </w:rPr>
        <w:t xml:space="preserve"> I will deal with this issue of social movements and their relationship to class domination more fully in the last chapter.</w:t>
      </w:r>
    </w:p>
    <w:p w:rsidR="00550D94" w:rsidRDefault="00550D94" w:rsidP="00550D94"/>
    <w:p w:rsidR="00D91F53" w:rsidRDefault="00D91F53" w:rsidP="00D91F53">
      <w:pPr>
        <w:pStyle w:val="Heading2"/>
      </w:pPr>
      <w:r>
        <w:lastRenderedPageBreak/>
        <w:t>AT Perm</w:t>
      </w:r>
    </w:p>
    <w:p w:rsidR="00D91F53" w:rsidRDefault="00D91F53" w:rsidP="00D91F53">
      <w:pPr>
        <w:pStyle w:val="Heading3"/>
      </w:pPr>
      <w:r>
        <w:lastRenderedPageBreak/>
        <w:t>AT: Perm Do Both (Generic)</w:t>
      </w:r>
    </w:p>
    <w:p w:rsidR="00D91F53" w:rsidRPr="00F36CA0" w:rsidRDefault="00D91F53" w:rsidP="00D91F53">
      <w:pPr>
        <w:pStyle w:val="Heading4"/>
      </w:pPr>
      <w:r>
        <w:t xml:space="preserve">Any discussion of cultural identity </w:t>
      </w:r>
      <w:r w:rsidRPr="000912AE">
        <w:rPr>
          <w:i/>
          <w:u w:val="single"/>
        </w:rPr>
        <w:t>distorts</w:t>
      </w:r>
      <w:r>
        <w:t xml:space="preserve"> Marxian class analysis—that means the perm can’t solve</w:t>
      </w:r>
    </w:p>
    <w:p w:rsidR="00D91F53" w:rsidRPr="005A0025" w:rsidRDefault="00D91F53" w:rsidP="00D91F53">
      <w:pPr>
        <w:rPr>
          <w:sz w:val="16"/>
          <w:szCs w:val="16"/>
        </w:rPr>
      </w:pPr>
      <w:proofErr w:type="spellStart"/>
      <w:r w:rsidRPr="005A0025">
        <w:rPr>
          <w:rStyle w:val="Style13ptBold"/>
        </w:rPr>
        <w:t>Scatamburlo-D’Annibal</w:t>
      </w:r>
      <w:r>
        <w:rPr>
          <w:rStyle w:val="Style13ptBold"/>
        </w:rPr>
        <w:t>e</w:t>
      </w:r>
      <w:proofErr w:type="spellEnd"/>
      <w:r>
        <w:rPr>
          <w:rStyle w:val="Style13ptBold"/>
        </w:rPr>
        <w:t xml:space="preserve"> and </w:t>
      </w:r>
      <w:proofErr w:type="spellStart"/>
      <w:r>
        <w:rPr>
          <w:rStyle w:val="Style13ptBold"/>
        </w:rPr>
        <w:t>McLauren</w:t>
      </w:r>
      <w:proofErr w:type="spellEnd"/>
      <w:r>
        <w:rPr>
          <w:rStyle w:val="Style13ptBold"/>
        </w:rPr>
        <w:t xml:space="preserve"> 03</w:t>
      </w:r>
      <w:r w:rsidRPr="005A0025">
        <w:rPr>
          <w:sz w:val="16"/>
          <w:szCs w:val="16"/>
        </w:rPr>
        <w:t>, V. and Peter McLaren, “The Strategic Centrality of Class in the Politics of ‘Race’ and ‘Difference’”, UCLA, 2003, http://pages.gseis.ucla.edu/faculty/mclaren/mclaren%20and%20valerie.pdf</w:t>
      </w:r>
    </w:p>
    <w:p w:rsidR="00D91F53" w:rsidRDefault="00D91F53" w:rsidP="00D91F53">
      <w:pPr>
        <w:rPr>
          <w:sz w:val="16"/>
          <w:szCs w:val="16"/>
        </w:rPr>
      </w:pPr>
      <w:r w:rsidRPr="000D7ADE">
        <w:rPr>
          <w:sz w:val="16"/>
          <w:szCs w:val="16"/>
        </w:rPr>
        <w:t xml:space="preserve">For the most part, </w:t>
      </w:r>
      <w:r w:rsidRPr="00B15BE8">
        <w:rPr>
          <w:rStyle w:val="StyleUnderline"/>
          <w:highlight w:val="yellow"/>
        </w:rPr>
        <w:t>contemporary narratives have stressed</w:t>
      </w:r>
      <w:r w:rsidRPr="0052330A">
        <w:rPr>
          <w:rStyle w:val="StyleUnderline"/>
        </w:rPr>
        <w:t xml:space="preserve"> the </w:t>
      </w:r>
      <w:r w:rsidRPr="00B15BE8">
        <w:rPr>
          <w:rStyle w:val="StyleUnderline"/>
          <w:highlight w:val="yellow"/>
        </w:rPr>
        <w:t>cultural dimensions of difference while marginalizing</w:t>
      </w:r>
      <w:r w:rsidRPr="0052330A">
        <w:rPr>
          <w:rStyle w:val="StyleUnderline"/>
        </w:rPr>
        <w:t xml:space="preserve"> and, in some cases, ignoring </w:t>
      </w:r>
      <w:r w:rsidRPr="00B15BE8">
        <w:rPr>
          <w:rStyle w:val="StyleUnderline"/>
          <w:highlight w:val="yellow"/>
        </w:rPr>
        <w:t>its economic</w:t>
      </w:r>
      <w:r w:rsidRPr="0052330A">
        <w:rPr>
          <w:rStyle w:val="StyleUnderline"/>
        </w:rPr>
        <w:t xml:space="preserve"> and material </w:t>
      </w:r>
      <w:r w:rsidRPr="00B15BE8">
        <w:rPr>
          <w:rStyle w:val="StyleUnderline"/>
          <w:highlight w:val="yellow"/>
        </w:rPr>
        <w:t>dimensions.</w:t>
      </w:r>
      <w:r w:rsidRPr="0052330A">
        <w:rPr>
          <w:rStyle w:val="StyleUnderline"/>
        </w:rPr>
        <w:t xml:space="preserve"> This posturing has been quite evident in many post-al theories of “race” and in the realm of “ludic” cultural studies</w:t>
      </w:r>
      <w:r w:rsidRPr="000D7ADE">
        <w:rPr>
          <w:sz w:val="16"/>
          <w:szCs w:val="16"/>
        </w:rPr>
        <w:t xml:space="preserve"> that have valorized accounts of difference in almost exclusively “</w:t>
      </w:r>
      <w:proofErr w:type="spellStart"/>
      <w:r w:rsidRPr="000D7ADE">
        <w:rPr>
          <w:sz w:val="16"/>
          <w:szCs w:val="16"/>
        </w:rPr>
        <w:t>superstructuralist</w:t>
      </w:r>
      <w:proofErr w:type="spellEnd"/>
      <w:r w:rsidRPr="000D7ADE">
        <w:rPr>
          <w:sz w:val="16"/>
          <w:szCs w:val="16"/>
        </w:rPr>
        <w:t xml:space="preserve">” terms (Sahay, 1998). But </w:t>
      </w:r>
      <w:r w:rsidRPr="00B15BE8">
        <w:rPr>
          <w:rStyle w:val="StyleUnderline"/>
          <w:highlight w:val="yellow"/>
        </w:rPr>
        <w:t>this treatment of</w:t>
      </w:r>
      <w:r w:rsidRPr="004158B3">
        <w:rPr>
          <w:rStyle w:val="StyleUnderline"/>
        </w:rPr>
        <w:t xml:space="preserve"> difference and claims about “the ‘relative autonomy’ of ‘</w:t>
      </w:r>
      <w:r w:rsidRPr="00B15BE8">
        <w:rPr>
          <w:rStyle w:val="StyleUnderline"/>
          <w:highlight w:val="yellow"/>
        </w:rPr>
        <w:t xml:space="preserve">race’ have been enabled by a </w:t>
      </w:r>
      <w:r w:rsidRPr="00B15BE8">
        <w:rPr>
          <w:rStyle w:val="StyleUnderline"/>
          <w:b/>
          <w:highlight w:val="yellow"/>
        </w:rPr>
        <w:t>reduction and distortion of Marxian class</w:t>
      </w:r>
      <w:r w:rsidRPr="00B15BE8">
        <w:rPr>
          <w:rStyle w:val="StyleUnderline"/>
          <w:highlight w:val="yellow"/>
        </w:rPr>
        <w:t xml:space="preserve"> analysis”</w:t>
      </w:r>
      <w:r w:rsidRPr="004158B3">
        <w:rPr>
          <w:rStyle w:val="StyleUnderline"/>
        </w:rPr>
        <w:t xml:space="preserve"> that involves “equating class analysis with some version of economic determinism”</w:t>
      </w:r>
      <w:r w:rsidRPr="000D7ADE">
        <w:rPr>
          <w:sz w:val="16"/>
          <w:szCs w:val="16"/>
        </w:rPr>
        <w:t xml:space="preserve"> (Meyerson, 2000). </w:t>
      </w:r>
      <w:r w:rsidRPr="008167BA">
        <w:rPr>
          <w:rStyle w:val="StyleUnderline"/>
        </w:rPr>
        <w:t xml:space="preserve">The key move in </w:t>
      </w:r>
      <w:r w:rsidRPr="00B15BE8">
        <w:rPr>
          <w:rStyle w:val="StyleUnderline"/>
          <w:highlight w:val="yellow"/>
        </w:rPr>
        <w:t>this distorting gesture depends on the “view that</w:t>
      </w:r>
      <w:r w:rsidRPr="008167BA">
        <w:rPr>
          <w:rStyle w:val="StyleUnderline"/>
        </w:rPr>
        <w:t xml:space="preserve"> the economic is the base, </w:t>
      </w:r>
      <w:r w:rsidRPr="00B15BE8">
        <w:rPr>
          <w:rStyle w:val="StyleUnderline"/>
          <w:highlight w:val="yellow"/>
        </w:rPr>
        <w:t>the cultural</w:t>
      </w:r>
      <w:r w:rsidRPr="008167BA">
        <w:rPr>
          <w:rStyle w:val="StyleUnderline"/>
        </w:rPr>
        <w:t xml:space="preserve">/political/ ideological </w:t>
      </w:r>
      <w:r w:rsidRPr="00B15BE8">
        <w:rPr>
          <w:rStyle w:val="StyleUnderline"/>
          <w:highlight w:val="yellow"/>
        </w:rPr>
        <w:t>the superstructure.</w:t>
      </w:r>
      <w:r w:rsidRPr="008167BA">
        <w:rPr>
          <w:rStyle w:val="StyleUnderline"/>
        </w:rPr>
        <w:t>” It is then “relatively easy to show that the</w:t>
      </w:r>
      <w:r w:rsidRPr="000D7ADE">
        <w:rPr>
          <w:sz w:val="16"/>
          <w:szCs w:val="16"/>
        </w:rPr>
        <w:t xml:space="preserve"> (presumably non-political) </w:t>
      </w:r>
      <w:r w:rsidRPr="008167BA">
        <w:rPr>
          <w:rStyle w:val="StyleUnderline"/>
        </w:rPr>
        <w:t xml:space="preserve">economic bases does not cause the political/cultural/ ideological superstructure, that the latter is/are not epiphenomenal </w:t>
      </w:r>
      <w:r w:rsidRPr="00B51079">
        <w:rPr>
          <w:rStyle w:val="StyleUnderline"/>
        </w:rPr>
        <w:t>but relatively autonomous or autonomous causal categories”</w:t>
      </w:r>
      <w:r w:rsidRPr="000D7ADE">
        <w:rPr>
          <w:sz w:val="16"/>
          <w:szCs w:val="16"/>
        </w:rPr>
        <w:t xml:space="preserve"> (Meyerson, 2000, p. 2). In such formulations</w:t>
      </w:r>
      <w:r w:rsidRPr="006E5EB7">
        <w:rPr>
          <w:rStyle w:val="StyleUnderline"/>
        </w:rPr>
        <w:t xml:space="preserve">, </w:t>
      </w:r>
      <w:r w:rsidRPr="00B15BE8">
        <w:rPr>
          <w:rStyle w:val="StyleUnderline"/>
          <w:highlight w:val="yellow"/>
        </w:rPr>
        <w:t>the “cultural” is treated as a separate and autonomous sphere, severed from its embeddedness within sociopolitical and economic arrangements</w:t>
      </w:r>
      <w:r w:rsidRPr="006E5EB7">
        <w:rPr>
          <w:rStyle w:val="StyleUnderline"/>
        </w:rPr>
        <w:t>. As a result, “</w:t>
      </w:r>
      <w:proofErr w:type="spellStart"/>
      <w:r w:rsidRPr="00B15BE8">
        <w:rPr>
          <w:rStyle w:val="StyleUnderline"/>
          <w:highlight w:val="yellow"/>
        </w:rPr>
        <w:t>culturalist</w:t>
      </w:r>
      <w:proofErr w:type="spellEnd"/>
      <w:r w:rsidRPr="00B15BE8">
        <w:rPr>
          <w:rStyle w:val="StyleUnderline"/>
          <w:highlight w:val="yellow"/>
        </w:rPr>
        <w:t>” narratives have produced autonomist and reified conceptualizations of difference that</w:t>
      </w:r>
      <w:r w:rsidRPr="006E5EB7">
        <w:rPr>
          <w:rStyle w:val="StyleUnderline"/>
        </w:rPr>
        <w:t xml:space="preserve"> “far from enabling those subjects most marginalized by racial difference” have in effect </w:t>
      </w:r>
      <w:r w:rsidRPr="00B15BE8">
        <w:rPr>
          <w:rStyle w:val="StyleUnderline"/>
          <w:highlight w:val="yellow"/>
        </w:rPr>
        <w:t>reduced “difference to a question of knowledge/power relations” that can presumably be “dealt with</w:t>
      </w:r>
      <w:r w:rsidRPr="006E5EB7">
        <w:rPr>
          <w:rStyle w:val="StyleUnderline"/>
        </w:rPr>
        <w:t xml:space="preserve"> (negotiated) </w:t>
      </w:r>
      <w:r w:rsidRPr="00B15BE8">
        <w:rPr>
          <w:rStyle w:val="StyleUnderline"/>
          <w:highlight w:val="yellow"/>
        </w:rPr>
        <w:t>on a discursive level without a fundamental change in the relations of production”</w:t>
      </w:r>
      <w:r w:rsidRPr="000D7ADE">
        <w:rPr>
          <w:sz w:val="16"/>
          <w:szCs w:val="16"/>
        </w:rPr>
        <w:t xml:space="preserve"> (Sahay, 1998, p. 10).</w:t>
      </w:r>
    </w:p>
    <w:p w:rsidR="00550D94" w:rsidRDefault="00550D94" w:rsidP="00550D94">
      <w:pPr>
        <w:pStyle w:val="Heading3"/>
      </w:pPr>
      <w:r>
        <w:lastRenderedPageBreak/>
        <w:t>AT: Perm Do Both (Queer)</w:t>
      </w:r>
    </w:p>
    <w:p w:rsidR="00550D94" w:rsidRDefault="00550D94" w:rsidP="00550D94">
      <w:pPr>
        <w:pStyle w:val="Heading4"/>
      </w:pPr>
      <w:r>
        <w:t>The perm is a solvency deficit—current forms of queer resistance has come a long way, but their struggles have focused on gaining acceptance within the system instead of against it</w:t>
      </w:r>
    </w:p>
    <w:p w:rsidR="00550D94" w:rsidRDefault="00550D94" w:rsidP="00550D94">
      <w:pPr>
        <w:rPr>
          <w:sz w:val="8"/>
          <w:szCs w:val="8"/>
        </w:rPr>
      </w:pPr>
      <w:r>
        <w:rPr>
          <w:rStyle w:val="Style13ptBold"/>
        </w:rPr>
        <w:t xml:space="preserve">Copland 15, </w:t>
      </w:r>
      <w:r w:rsidRPr="00C779FC">
        <w:rPr>
          <w:sz w:val="16"/>
          <w:szCs w:val="16"/>
        </w:rPr>
        <w:t xml:space="preserve">Simon Copland, writer </w:t>
      </w:r>
      <w:proofErr w:type="spellStart"/>
      <w:r w:rsidRPr="00C779FC">
        <w:rPr>
          <w:sz w:val="16"/>
          <w:szCs w:val="16"/>
        </w:rPr>
        <w:t>specialising</w:t>
      </w:r>
      <w:proofErr w:type="spellEnd"/>
      <w:r w:rsidRPr="00C779FC">
        <w:rPr>
          <w:sz w:val="16"/>
          <w:szCs w:val="16"/>
        </w:rPr>
        <w:t xml:space="preserve"> in sex, culture and politics, “Sex and Society: Capitalism and Gay Oppression,” </w:t>
      </w:r>
      <w:proofErr w:type="spellStart"/>
      <w:r w:rsidRPr="00C779FC">
        <w:rPr>
          <w:sz w:val="16"/>
          <w:szCs w:val="16"/>
        </w:rPr>
        <w:t>Simoncopland</w:t>
      </w:r>
      <w:proofErr w:type="spellEnd"/>
      <w:r w:rsidRPr="00C779FC">
        <w:rPr>
          <w:sz w:val="16"/>
          <w:szCs w:val="16"/>
        </w:rPr>
        <w:t xml:space="preserve">, June 19, 2015, </w:t>
      </w:r>
      <w:hyperlink r:id="rId11" w:history="1">
        <w:r w:rsidRPr="00C779FC">
          <w:rPr>
            <w:rStyle w:val="Hyperlink"/>
            <w:sz w:val="16"/>
            <w:szCs w:val="16"/>
          </w:rPr>
          <w:t>http://simoncopland.com/2015/06/sex-and-society-4-capitalism-and-gay-oppression/</w:t>
        </w:r>
      </w:hyperlink>
    </w:p>
    <w:p w:rsidR="00550D94" w:rsidRPr="003A3C97" w:rsidRDefault="00550D94" w:rsidP="00550D94">
      <w:pPr>
        <w:rPr>
          <w:u w:val="single"/>
        </w:rPr>
      </w:pPr>
      <w:r w:rsidRPr="000B3166">
        <w:rPr>
          <w:sz w:val="16"/>
          <w:szCs w:val="16"/>
        </w:rPr>
        <w:t>This is how anti-gay sentiment manifested in the modern capitalist state</w:t>
      </w:r>
      <w:r w:rsidRPr="00630C3C">
        <w:rPr>
          <w:rStyle w:val="StyleUnderline"/>
        </w:rPr>
        <w:t xml:space="preserve">. </w:t>
      </w:r>
      <w:r w:rsidRPr="00B15BE8">
        <w:rPr>
          <w:rStyle w:val="StyleUnderline"/>
          <w:highlight w:val="yellow"/>
        </w:rPr>
        <w:t>Capitalism created the very foundations of the homosexual identity,</w:t>
      </w:r>
      <w:r w:rsidRPr="00630C3C">
        <w:rPr>
          <w:rStyle w:val="StyleUnderline"/>
        </w:rPr>
        <w:t xml:space="preserve"> but also required that identity to be squashed so it did not mess with the norm of the nuclear family, which the state promoted because the breakdown of family structures caused by capitalism threatened wider social breakdown.</w:t>
      </w:r>
      <w:r w:rsidRPr="000B3166">
        <w:rPr>
          <w:sz w:val="16"/>
          <w:szCs w:val="16"/>
        </w:rPr>
        <w:t xml:space="preserve"> Hence a process of scientific identification and treatment — treatment designed to bring those with deviant identities back into the fold. So how does this all relate today? If queer identities are diametrically opposed to the modern state, why are we seeing conservatives such as David Cameron embracing gay marriage</w:t>
      </w:r>
      <w:r w:rsidRPr="00630C3C">
        <w:rPr>
          <w:rStyle w:val="StyleUnderline"/>
        </w:rPr>
        <w:t xml:space="preserve">? </w:t>
      </w:r>
      <w:r w:rsidRPr="00B15BE8">
        <w:rPr>
          <w:rStyle w:val="StyleUnderline"/>
          <w:highlight w:val="yellow"/>
        </w:rPr>
        <w:t>It is</w:t>
      </w:r>
      <w:r w:rsidRPr="00630C3C">
        <w:rPr>
          <w:rStyle w:val="StyleUnderline"/>
        </w:rPr>
        <w:t xml:space="preserve"> certainly </w:t>
      </w:r>
      <w:r w:rsidRPr="00B15BE8">
        <w:rPr>
          <w:rStyle w:val="StyleUnderline"/>
          <w:highlight w:val="yellow"/>
        </w:rPr>
        <w:t xml:space="preserve">true that equality for gay, lesbian, bisexual, </w:t>
      </w:r>
      <w:proofErr w:type="gramStart"/>
      <w:r w:rsidRPr="00B15BE8">
        <w:rPr>
          <w:rStyle w:val="StyleUnderline"/>
          <w:highlight w:val="yellow"/>
        </w:rPr>
        <w:t>trans</w:t>
      </w:r>
      <w:proofErr w:type="gramEnd"/>
      <w:r w:rsidRPr="00B15BE8">
        <w:rPr>
          <w:rStyle w:val="StyleUnderline"/>
          <w:highlight w:val="yellow"/>
        </w:rPr>
        <w:t>* and intersex people has come a long way</w:t>
      </w:r>
      <w:r w:rsidRPr="00630C3C">
        <w:rPr>
          <w:rStyle w:val="StyleUnderline"/>
        </w:rPr>
        <w:t xml:space="preserve"> in the last 40 to 50 years. In the early days of the gay liberation movement this emancipation was connected to challenging the nuclear family, and in turn the state which promoted and defended it. </w:t>
      </w:r>
      <w:r w:rsidRPr="000B3166">
        <w:rPr>
          <w:sz w:val="16"/>
          <w:szCs w:val="16"/>
        </w:rPr>
        <w:t xml:space="preserve">Queer people demanded liberation from (rather than within) capitalism. Yet, Cameron’s statement indicates a major shift in this view over the past decades. </w:t>
      </w:r>
      <w:r w:rsidRPr="00B15BE8">
        <w:rPr>
          <w:rStyle w:val="StyleUnderline"/>
          <w:highlight w:val="yellow"/>
        </w:rPr>
        <w:t>In recent years gay and lesbian activists have become more focused on gaining acceptance within capitalist structures, rather than fighting them</w:t>
      </w:r>
      <w:r w:rsidRPr="00B15BE8">
        <w:rPr>
          <w:sz w:val="16"/>
          <w:szCs w:val="16"/>
          <w:highlight w:val="yellow"/>
        </w:rPr>
        <w:t>,</w:t>
      </w:r>
      <w:r w:rsidRPr="000B3166">
        <w:rPr>
          <w:sz w:val="16"/>
          <w:szCs w:val="16"/>
        </w:rPr>
        <w:t xml:space="preserve"> and capitalists have slowly begun to welcome us with open arms – not least of all because queer communities have been increasingly identified as a locus of accumulation. This has occurred through a range of different means — from campaigns for same-sex marriage, to the promotion of gay and lesbian parenting. </w:t>
      </w:r>
      <w:r w:rsidRPr="00B15BE8">
        <w:rPr>
          <w:rStyle w:val="StyleUnderline"/>
          <w:highlight w:val="yellow"/>
        </w:rPr>
        <w:t>Gays and lesbians have gone through a process of “</w:t>
      </w:r>
      <w:proofErr w:type="spellStart"/>
      <w:r w:rsidRPr="00B15BE8">
        <w:rPr>
          <w:rStyle w:val="StyleUnderline"/>
          <w:highlight w:val="yellow"/>
        </w:rPr>
        <w:t>normalisation</w:t>
      </w:r>
      <w:proofErr w:type="spellEnd"/>
      <w:r w:rsidRPr="00B15BE8">
        <w:rPr>
          <w:rStyle w:val="StyleUnderline"/>
          <w:highlight w:val="yellow"/>
        </w:rPr>
        <w:t>”, one in which they have become part of the capitalist family instead of standing from the outside opposing it.</w:t>
      </w:r>
    </w:p>
    <w:p w:rsidR="00D91F53" w:rsidRPr="00BF39D6" w:rsidRDefault="00D91F53" w:rsidP="00D91F53">
      <w:pPr>
        <w:pStyle w:val="Heading3"/>
      </w:pPr>
      <w:r>
        <w:lastRenderedPageBreak/>
        <w:t>AT: Perm Do Both (Race)</w:t>
      </w:r>
    </w:p>
    <w:p w:rsidR="00D91F53" w:rsidRPr="00FB21DE" w:rsidRDefault="00D91F53" w:rsidP="00D91F53">
      <w:pPr>
        <w:pStyle w:val="Heading4"/>
      </w:pPr>
      <w:r>
        <w:t xml:space="preserve">Discussion of race and class </w:t>
      </w:r>
      <w:r w:rsidRPr="00FB21DE">
        <w:rPr>
          <w:i/>
          <w:u w:val="single"/>
        </w:rPr>
        <w:t>along with class</w:t>
      </w:r>
      <w:r>
        <w:rPr>
          <w:i/>
          <w:u w:val="single"/>
        </w:rPr>
        <w:t xml:space="preserve"> struggles</w:t>
      </w:r>
      <w:r>
        <w:t xml:space="preserve"> fails bring light a truly Marxian approach—under the perm, the alt is gutted of its practical and social dimension</w:t>
      </w:r>
    </w:p>
    <w:p w:rsidR="00D91F53" w:rsidRPr="005A0025" w:rsidRDefault="00D91F53" w:rsidP="00D91F53">
      <w:pPr>
        <w:rPr>
          <w:sz w:val="16"/>
          <w:szCs w:val="16"/>
        </w:rPr>
      </w:pPr>
      <w:proofErr w:type="spellStart"/>
      <w:r w:rsidRPr="005A0025">
        <w:rPr>
          <w:rStyle w:val="Style13ptBold"/>
        </w:rPr>
        <w:t>Scatamburlo-D’Annibal</w:t>
      </w:r>
      <w:r>
        <w:rPr>
          <w:rStyle w:val="Style13ptBold"/>
        </w:rPr>
        <w:t>e</w:t>
      </w:r>
      <w:proofErr w:type="spellEnd"/>
      <w:r>
        <w:rPr>
          <w:rStyle w:val="Style13ptBold"/>
        </w:rPr>
        <w:t xml:space="preserve"> and </w:t>
      </w:r>
      <w:proofErr w:type="spellStart"/>
      <w:r>
        <w:rPr>
          <w:rStyle w:val="Style13ptBold"/>
        </w:rPr>
        <w:t>McLauren</w:t>
      </w:r>
      <w:proofErr w:type="spellEnd"/>
      <w:r>
        <w:rPr>
          <w:rStyle w:val="Style13ptBold"/>
        </w:rPr>
        <w:t xml:space="preserve"> 03</w:t>
      </w:r>
      <w:r w:rsidRPr="005A0025">
        <w:rPr>
          <w:sz w:val="16"/>
          <w:szCs w:val="16"/>
        </w:rPr>
        <w:t>, V. and Peter McLaren, “The Strategic Centrality of Class in the Politics of ‘Race’ and ‘Difference’”, UCLA, 2003, http://pages.gseis.ucla.edu/faculty/mclaren/mclaren%20and%20valerie.pdf</w:t>
      </w:r>
    </w:p>
    <w:p w:rsidR="00D91F53" w:rsidRDefault="00D91F53" w:rsidP="00D91F53">
      <w:pPr>
        <w:rPr>
          <w:rStyle w:val="StyleUnderline"/>
        </w:rPr>
      </w:pPr>
      <w:r w:rsidRPr="00B15BE8">
        <w:rPr>
          <w:rStyle w:val="StyleUnderline"/>
          <w:highlight w:val="yellow"/>
        </w:rPr>
        <w:t xml:space="preserve">We need </w:t>
      </w:r>
      <w:r w:rsidRPr="00A2661F">
        <w:rPr>
          <w:rStyle w:val="StyleUnderline"/>
        </w:rPr>
        <w:t xml:space="preserve">to include an important caveat that </w:t>
      </w:r>
      <w:r w:rsidRPr="00B15BE8">
        <w:rPr>
          <w:rStyle w:val="StyleUnderline"/>
          <w:highlight w:val="yellow"/>
        </w:rPr>
        <w:t>differentiate</w:t>
      </w:r>
      <w:r w:rsidRPr="00A2661F">
        <w:rPr>
          <w:rStyle w:val="StyleUnderline"/>
        </w:rPr>
        <w:t>s</w:t>
      </w:r>
      <w:r w:rsidRPr="00B15BE8">
        <w:rPr>
          <w:rStyle w:val="StyleUnderline"/>
          <w:highlight w:val="yellow"/>
        </w:rPr>
        <w:t xml:space="preserve"> our approach </w:t>
      </w:r>
      <w:r w:rsidRPr="00FB21DE">
        <w:rPr>
          <w:rStyle w:val="StyleUnderline"/>
        </w:rPr>
        <w:t xml:space="preserve">from those who invoke </w:t>
      </w:r>
      <w:r w:rsidRPr="00B15BE8">
        <w:rPr>
          <w:rStyle w:val="StyleUnderline"/>
          <w:highlight w:val="yellow"/>
        </w:rPr>
        <w:t xml:space="preserve">the </w:t>
      </w:r>
      <w:r w:rsidRPr="00FB21DE">
        <w:rPr>
          <w:rStyle w:val="StyleUnderline"/>
        </w:rPr>
        <w:t xml:space="preserve">hackneyed </w:t>
      </w:r>
      <w:r w:rsidRPr="00B15BE8">
        <w:rPr>
          <w:rStyle w:val="StyleUnderline"/>
          <w:highlight w:val="yellow"/>
        </w:rPr>
        <w:t>race/class/gender triplet that can sound,</w:t>
      </w:r>
      <w:r w:rsidRPr="000912AE">
        <w:rPr>
          <w:rStyle w:val="StyleUnderline"/>
        </w:rPr>
        <w:t xml:space="preserve"> to the uninitiated, both radical and </w:t>
      </w:r>
      <w:r w:rsidRPr="00B15BE8">
        <w:rPr>
          <w:rStyle w:val="StyleUnderline"/>
          <w:highlight w:val="yellow"/>
        </w:rPr>
        <w:t>vaguely Marxian.</w:t>
      </w:r>
      <w:r w:rsidRPr="000912AE">
        <w:rPr>
          <w:rStyle w:val="StyleUnderline"/>
        </w:rPr>
        <w:t xml:space="preserve"> It is not. Although race, class, and gender invariably intersect, they are not </w:t>
      </w:r>
      <w:proofErr w:type="spellStart"/>
      <w:r w:rsidRPr="000912AE">
        <w:rPr>
          <w:rStyle w:val="StyleUnderline"/>
        </w:rPr>
        <w:t>coprimary</w:t>
      </w:r>
      <w:proofErr w:type="spellEnd"/>
      <w:r w:rsidRPr="000912AE">
        <w:rPr>
          <w:rStyle w:val="StyleUnderline"/>
        </w:rPr>
        <w:t>.</w:t>
      </w:r>
      <w:r>
        <w:rPr>
          <w:sz w:val="16"/>
          <w:szCs w:val="16"/>
        </w:rPr>
        <w:t xml:space="preserve"> On the surface, the triplet may be convincing—some people are oppressed because of their race, some as a result of their gender, and others because of their class—but </w:t>
      </w:r>
      <w:r w:rsidRPr="000912AE">
        <w:rPr>
          <w:rStyle w:val="StyleUnderline"/>
        </w:rPr>
        <w:t>this “is grossly misleading” and approximates what philosophers call a “category mistake.” For it is not that “some individuals manifest certain characteristics</w:t>
      </w:r>
      <w:r>
        <w:rPr>
          <w:sz w:val="16"/>
          <w:szCs w:val="16"/>
        </w:rPr>
        <w:t xml:space="preserve"> 156 Cultural </w:t>
      </w:r>
      <w:proofErr w:type="spellStart"/>
      <w:r>
        <w:rPr>
          <w:sz w:val="16"/>
          <w:szCs w:val="16"/>
        </w:rPr>
        <w:t>Studies↔Critical</w:t>
      </w:r>
      <w:proofErr w:type="spellEnd"/>
      <w:r>
        <w:rPr>
          <w:sz w:val="16"/>
          <w:szCs w:val="16"/>
        </w:rPr>
        <w:t xml:space="preserve"> </w:t>
      </w:r>
      <w:proofErr w:type="spellStart"/>
      <w:r>
        <w:rPr>
          <w:sz w:val="16"/>
          <w:szCs w:val="16"/>
        </w:rPr>
        <w:t>Methodologies•May</w:t>
      </w:r>
      <w:proofErr w:type="spellEnd"/>
      <w:r>
        <w:rPr>
          <w:sz w:val="16"/>
          <w:szCs w:val="16"/>
        </w:rPr>
        <w:t xml:space="preserve"> 2003 by guest on July 30, 2015 csc.sagepub.com Downloaded </w:t>
      </w:r>
      <w:r w:rsidRPr="000912AE">
        <w:rPr>
          <w:rStyle w:val="StyleUnderline"/>
        </w:rPr>
        <w:t xml:space="preserve">from known as ‘class’ which then results in their oppression; on the contrary, to be a member of a social class </w:t>
      </w:r>
      <w:proofErr w:type="spellStart"/>
      <w:r w:rsidRPr="000912AE">
        <w:rPr>
          <w:rStyle w:val="StyleUnderline"/>
        </w:rPr>
        <w:t>justisto</w:t>
      </w:r>
      <w:proofErr w:type="spellEnd"/>
      <w:r w:rsidRPr="000912AE">
        <w:rPr>
          <w:rStyle w:val="StyleUnderline"/>
        </w:rPr>
        <w:t xml:space="preserve"> be oppressed,” and in this regard, class is “a wholly social category” </w:t>
      </w:r>
      <w:r>
        <w:rPr>
          <w:sz w:val="16"/>
          <w:szCs w:val="16"/>
        </w:rPr>
        <w:t xml:space="preserve">(Eagleton, 1998, p. 289). Furthermore, </w:t>
      </w:r>
      <w:r w:rsidRPr="00B15BE8">
        <w:rPr>
          <w:rStyle w:val="Emphasis"/>
          <w:highlight w:val="yellow"/>
        </w:rPr>
        <w:t>even when “class” is invoked as part of the aforementioned triptych, it is usually gutted of its practical, social dimension or treated solely as a cultural phenomenon or category</w:t>
      </w:r>
      <w:r w:rsidRPr="000912AE">
        <w:rPr>
          <w:rStyle w:val="Emphasis"/>
        </w:rPr>
        <w:t>—as just another form of difference</w:t>
      </w:r>
      <w:r w:rsidRPr="00312838">
        <w:rPr>
          <w:rStyle w:val="Emphasis"/>
        </w:rPr>
        <w:t>. In these instanc</w:t>
      </w:r>
      <w:r w:rsidRPr="007013BB">
        <w:rPr>
          <w:rStyle w:val="Emphasis"/>
        </w:rPr>
        <w:t xml:space="preserve">es, </w:t>
      </w:r>
      <w:r w:rsidRPr="00B15BE8">
        <w:rPr>
          <w:rStyle w:val="Emphasis"/>
          <w:highlight w:val="yellow"/>
        </w:rPr>
        <w:t>class is transformed</w:t>
      </w:r>
      <w:r w:rsidRPr="00312838">
        <w:rPr>
          <w:rStyle w:val="Emphasis"/>
        </w:rPr>
        <w:t xml:space="preserve"> from an economic and, indeed, social category </w:t>
      </w:r>
      <w:r w:rsidRPr="00B15BE8">
        <w:rPr>
          <w:rStyle w:val="Emphasis"/>
          <w:highlight w:val="yellow"/>
        </w:rPr>
        <w:t>to an exclusively cultural or discursive one or one in which class merely signifies a “subject position</w:t>
      </w:r>
      <w:r w:rsidRPr="00312838">
        <w:rPr>
          <w:rStyle w:val="StyleUnderline"/>
        </w:rPr>
        <w:t xml:space="preserve">.” </w:t>
      </w:r>
      <w:r w:rsidRPr="00B15BE8">
        <w:rPr>
          <w:rStyle w:val="StyleUnderline"/>
          <w:highlight w:val="yellow"/>
        </w:rPr>
        <w:t>Class is</w:t>
      </w:r>
      <w:r w:rsidRPr="00312838">
        <w:rPr>
          <w:rStyle w:val="StyleUnderline"/>
        </w:rPr>
        <w:t xml:space="preserve"> therefore </w:t>
      </w:r>
      <w:r w:rsidRPr="00B15BE8">
        <w:rPr>
          <w:rStyle w:val="StyleUnderline"/>
          <w:highlight w:val="yellow"/>
        </w:rPr>
        <w:t>cut off from the political economy of capitalism</w:t>
      </w:r>
      <w:r w:rsidRPr="00312838">
        <w:rPr>
          <w:rStyle w:val="StyleUnderline"/>
        </w:rPr>
        <w:t>, and class power is severed from exploitation and a power structure “in which those who control collectively produced resources only do so because of the value generated by those who do not”</w:t>
      </w:r>
      <w:r>
        <w:rPr>
          <w:sz w:val="16"/>
          <w:szCs w:val="16"/>
        </w:rPr>
        <w:t xml:space="preserve"> (Hennessy &amp; Ingraham, 1997, p. 2). </w:t>
      </w:r>
      <w:r w:rsidRPr="00312838">
        <w:rPr>
          <w:rStyle w:val="StyleUnderline"/>
        </w:rPr>
        <w:t>This has had the effect of replacing a historical materialist class analysis with a cultural analysis of class.</w:t>
      </w:r>
      <w:r>
        <w:rPr>
          <w:sz w:val="16"/>
          <w:szCs w:val="16"/>
        </w:rPr>
        <w:t xml:space="preserve"> As a result, many post-Marxists have also stripped the concept of class of precisely that element which, for Marx, made it radical— namely, its status as a universal form of exploitation whose abolition required (and was also central to) the abolition of all manifestations of oppression (Marx, 1978, p. 60). With regard to this issue, </w:t>
      </w:r>
      <w:proofErr w:type="spellStart"/>
      <w:r>
        <w:rPr>
          <w:sz w:val="16"/>
          <w:szCs w:val="16"/>
        </w:rPr>
        <w:t>Kovel</w:t>
      </w:r>
      <w:proofErr w:type="spellEnd"/>
      <w:r>
        <w:rPr>
          <w:sz w:val="16"/>
          <w:szCs w:val="16"/>
        </w:rPr>
        <w:t xml:space="preserve"> (2002) was particularly insightful for he explicitly tackled the priority given to different categories (i.e., gender, class, race, ethnic, and national exclusion) of what he called “dominative splitting.” </w:t>
      </w:r>
      <w:proofErr w:type="spellStart"/>
      <w:r>
        <w:rPr>
          <w:sz w:val="16"/>
          <w:szCs w:val="16"/>
        </w:rPr>
        <w:t>Kovel</w:t>
      </w:r>
      <w:proofErr w:type="spellEnd"/>
      <w:r>
        <w:rPr>
          <w:sz w:val="16"/>
          <w:szCs w:val="16"/>
        </w:rPr>
        <w:t xml:space="preserve"> argued that we need to ask the question: </w:t>
      </w:r>
      <w:r w:rsidRPr="00312838">
        <w:rPr>
          <w:sz w:val="16"/>
          <w:szCs w:val="16"/>
        </w:rPr>
        <w:t xml:space="preserve">Priority with respect to what? He noted that if we mean priority with respect to time, then the category of gender would have priority because there are traces of gender oppression in all other forms of oppression. If we were to prioritize in terms of existential significance, </w:t>
      </w:r>
      <w:proofErr w:type="spellStart"/>
      <w:r w:rsidRPr="00312838">
        <w:rPr>
          <w:sz w:val="16"/>
          <w:szCs w:val="16"/>
        </w:rPr>
        <w:t>Kovel</w:t>
      </w:r>
      <w:proofErr w:type="spellEnd"/>
      <w:r w:rsidRPr="00312838">
        <w:rPr>
          <w:sz w:val="16"/>
          <w:szCs w:val="16"/>
        </w:rPr>
        <w:t xml:space="preserve"> suggested that we would have to depend on the immediate historical forces that bear down on distinct groups of people—he offered examples of Jews in 1930s Germany who suffered from brutal forms of anti-Semitism and Palestinians today who experience anti-Arab racism under Israeli domination. </w:t>
      </w:r>
      <w:r w:rsidRPr="00312838">
        <w:rPr>
          <w:rStyle w:val="StyleUnderline"/>
        </w:rPr>
        <w:t xml:space="preserve">The question of what has political priority, however, would depend on which transformation of relations of oppression is practically more urgent, and although this would certainly depend on the preceding categories, it would also depend on the fashion in which all the forces acting in a concrete situation are deployed. As </w:t>
      </w:r>
      <w:r w:rsidRPr="00B15BE8">
        <w:rPr>
          <w:rStyle w:val="StyleUnderline"/>
          <w:highlight w:val="yellow"/>
        </w:rPr>
        <w:t>to the question of which split sets into motion all the others, the priority would have to be given to class</w:t>
      </w:r>
      <w:r w:rsidRPr="00312838">
        <w:rPr>
          <w:rStyle w:val="StyleUnderline"/>
        </w:rPr>
        <w:t xml:space="preserve"> because class relations entail the state as an instrument of enforcement and control, and it is the state that shapes and organizes the splits that appear in human ecosystems. Thus class is both logically and historically distinct from other forms of exclusion (hence we should not talk of “classism” to go along with “sexism” and “racism” and “speciesism”).</w:t>
      </w:r>
      <w:r>
        <w:rPr>
          <w:sz w:val="16"/>
          <w:szCs w:val="16"/>
        </w:rPr>
        <w:t xml:space="preserve"> This is, first of all, because class is an essentially man-made category, without root in even a mystified biology. We cannot imagine a human world without gender distinctions—although we can imagine a world without domination by gender. But a world without class is eminently imaginable—indeed, such was the human world for the great majority of our species’ time on earth, during all of from which considerable fuss was made over gender. Historically, </w:t>
      </w:r>
      <w:r w:rsidRPr="0034521A">
        <w:rPr>
          <w:rStyle w:val="StyleUnderline"/>
        </w:rPr>
        <w:t>the differences arise because “class” signifies one side of a larger figure that includes a state apparatus whose conquests and regulations create races and shape gender relations. Thus there will be no resolution of racism so long as class society stands, inasmuch as a racially oppressed society implies the activities of a class-defending state. Nor can gender inequality be enacted away so long as class society, with its state, demands the super-exploitation of women’s labor.</w:t>
      </w:r>
      <w:r>
        <w:rPr>
          <w:sz w:val="16"/>
          <w:szCs w:val="16"/>
        </w:rPr>
        <w:t xml:space="preserve"> (pp. 123-124) </w:t>
      </w:r>
      <w:proofErr w:type="spellStart"/>
      <w:r w:rsidRPr="0034521A">
        <w:rPr>
          <w:rStyle w:val="StyleUnderline"/>
        </w:rPr>
        <w:t>Kovel’s</w:t>
      </w:r>
      <w:proofErr w:type="spellEnd"/>
      <w:r w:rsidRPr="0034521A">
        <w:rPr>
          <w:rStyle w:val="StyleUnderline"/>
        </w:rPr>
        <w:t xml:space="preserve"> remarks raise questions about the primacy given to class analysis and class struggle—a debate </w:t>
      </w:r>
      <w:r w:rsidRPr="0034521A">
        <w:rPr>
          <w:rStyle w:val="StyleUnderline"/>
        </w:rPr>
        <w:lastRenderedPageBreak/>
        <w:t xml:space="preserve">that continues unabated in most leftist circles. </w:t>
      </w:r>
      <w:r>
        <w:rPr>
          <w:sz w:val="16"/>
          <w:szCs w:val="16"/>
        </w:rPr>
        <w:t>Contrary to what many have claimed, not all Marxian forms of class analysis relegate categories of difference to the conceptual mausoleum. In fact, recent Marxist theory has sought to reanimate them by interrogating how they are refracted through material relations of power and privilege and linked to relations of production. Marx himself made clear how constructions of race and ethnicity are “implicated in the circulation process of variable of capital.” To the extent that “gender, race, and ethnicity are all understood as social constructions rather than as essentialist categories</w:t>
      </w:r>
      <w:r w:rsidRPr="0034521A">
        <w:rPr>
          <w:rStyle w:val="StyleUnderline"/>
        </w:rPr>
        <w:t xml:space="preserve">,” </w:t>
      </w:r>
      <w:r w:rsidRPr="00B15BE8">
        <w:rPr>
          <w:rStyle w:val="StyleUnderline"/>
          <w:highlight w:val="yellow"/>
        </w:rPr>
        <w:t>the effect of exploring</w:t>
      </w:r>
      <w:r w:rsidRPr="0034521A">
        <w:rPr>
          <w:rStyle w:val="StyleUnderline"/>
        </w:rPr>
        <w:t xml:space="preserve"> their insertion into </w:t>
      </w:r>
      <w:r w:rsidRPr="00B15BE8">
        <w:rPr>
          <w:rStyle w:val="StyleUnderline"/>
          <w:highlight w:val="yellow"/>
        </w:rPr>
        <w:t>the “circulation of variable capital</w:t>
      </w:r>
      <w:r w:rsidRPr="0034521A">
        <w:rPr>
          <w:rStyle w:val="StyleUnderline"/>
        </w:rPr>
        <w:t xml:space="preserve"> (including positioning within the internal heterogeneity of collective labor and hence, within the division of labor and the class system)” </w:t>
      </w:r>
      <w:r w:rsidRPr="00B15BE8">
        <w:rPr>
          <w:rStyle w:val="StyleUnderline"/>
          <w:highlight w:val="yellow"/>
        </w:rPr>
        <w:t>must be interpreted as a “powerful force reconstructing them in distinctly capitalist ways</w:t>
      </w:r>
      <w:r w:rsidRPr="0034521A">
        <w:rPr>
          <w:rStyle w:val="StyleUnderline"/>
        </w:rPr>
        <w:t xml:space="preserve">” </w:t>
      </w:r>
      <w:r>
        <w:rPr>
          <w:sz w:val="16"/>
          <w:szCs w:val="16"/>
        </w:rPr>
        <w:t xml:space="preserve">(Harvey, 2000, p. 106). </w:t>
      </w:r>
      <w:r w:rsidRPr="0034521A">
        <w:rPr>
          <w:rStyle w:val="StyleUnderline"/>
        </w:rPr>
        <w:t xml:space="preserve">Unlike contemporary narratives that tend to focus on one or another form of oppression, </w:t>
      </w:r>
      <w:r w:rsidRPr="00B15BE8">
        <w:rPr>
          <w:rStyle w:val="StyleUnderline"/>
          <w:highlight w:val="yellow"/>
        </w:rPr>
        <w:t>the irrefragable power of historical materialism resides in its ability to reveal</w:t>
      </w:r>
      <w:r w:rsidRPr="0034521A">
        <w:rPr>
          <w:rStyle w:val="StyleUnderline"/>
        </w:rPr>
        <w:t xml:space="preserve"> (a) </w:t>
      </w:r>
      <w:r w:rsidRPr="00B15BE8">
        <w:rPr>
          <w:rStyle w:val="StyleUnderline"/>
          <w:highlight w:val="yellow"/>
        </w:rPr>
        <w:t>how forms of oppression based on categories</w:t>
      </w:r>
      <w:r w:rsidRPr="0034521A">
        <w:rPr>
          <w:rStyle w:val="StyleUnderline"/>
        </w:rPr>
        <w:t xml:space="preserve"> of difference do not possess relative autonomy from class relations but rather </w:t>
      </w:r>
      <w:r w:rsidRPr="00B15BE8">
        <w:rPr>
          <w:rStyle w:val="StyleUnderline"/>
          <w:highlight w:val="yellow"/>
        </w:rPr>
        <w:t>constitute the ways in which oppression is lived/experienced within a class-based system and</w:t>
      </w:r>
      <w:r w:rsidRPr="0034521A">
        <w:rPr>
          <w:rStyle w:val="StyleUnderline"/>
        </w:rPr>
        <w:t xml:space="preserve"> (b) </w:t>
      </w:r>
      <w:r w:rsidRPr="00B15BE8">
        <w:rPr>
          <w:rStyle w:val="StyleUnderline"/>
          <w:highlight w:val="yellow"/>
        </w:rPr>
        <w:t>how all forms of social oppression function within an overarching capitalist system.</w:t>
      </w:r>
    </w:p>
    <w:p w:rsidR="00D91F53" w:rsidRDefault="00D91F53" w:rsidP="00D91F53">
      <w:pPr>
        <w:rPr>
          <w:sz w:val="16"/>
          <w:szCs w:val="16"/>
        </w:rPr>
      </w:pPr>
    </w:p>
    <w:p w:rsidR="00D91F53" w:rsidRDefault="00D91F53" w:rsidP="00D91F53">
      <w:pPr>
        <w:rPr>
          <w:sz w:val="16"/>
          <w:szCs w:val="16"/>
        </w:rPr>
      </w:pPr>
    </w:p>
    <w:p w:rsidR="00D91F53" w:rsidRPr="008C4895" w:rsidRDefault="00D91F53" w:rsidP="00D91F53">
      <w:pPr>
        <w:pStyle w:val="Heading3"/>
      </w:pPr>
      <w:r>
        <w:lastRenderedPageBreak/>
        <w:t>AT: Lens Perm</w:t>
      </w:r>
    </w:p>
    <w:p w:rsidR="00D91F53" w:rsidRPr="008C4895" w:rsidRDefault="00D91F53" w:rsidP="00D91F53">
      <w:pPr>
        <w:pStyle w:val="Heading4"/>
      </w:pPr>
      <w:r>
        <w:t xml:space="preserve">Using class secondarily or as a base </w:t>
      </w:r>
      <w:proofErr w:type="spellStart"/>
      <w:r>
        <w:t>essentializes</w:t>
      </w:r>
      <w:proofErr w:type="spellEnd"/>
      <w:r>
        <w:t xml:space="preserve"> and reifies cultural difference as something that can be solved in a separate, legalized sphere</w:t>
      </w:r>
    </w:p>
    <w:p w:rsidR="00D91F53" w:rsidRPr="005A0025" w:rsidRDefault="00D91F53" w:rsidP="00D91F53">
      <w:pPr>
        <w:rPr>
          <w:sz w:val="16"/>
          <w:szCs w:val="16"/>
        </w:rPr>
      </w:pPr>
      <w:proofErr w:type="spellStart"/>
      <w:r w:rsidRPr="005A0025">
        <w:rPr>
          <w:rStyle w:val="Style13ptBold"/>
        </w:rPr>
        <w:t>Scatamburlo-D’Annibal</w:t>
      </w:r>
      <w:r>
        <w:rPr>
          <w:rStyle w:val="Style13ptBold"/>
        </w:rPr>
        <w:t>e</w:t>
      </w:r>
      <w:proofErr w:type="spellEnd"/>
      <w:r>
        <w:rPr>
          <w:rStyle w:val="Style13ptBold"/>
        </w:rPr>
        <w:t xml:space="preserve"> and </w:t>
      </w:r>
      <w:proofErr w:type="spellStart"/>
      <w:r>
        <w:rPr>
          <w:rStyle w:val="Style13ptBold"/>
        </w:rPr>
        <w:t>McLauren</w:t>
      </w:r>
      <w:proofErr w:type="spellEnd"/>
      <w:r>
        <w:rPr>
          <w:rStyle w:val="Style13ptBold"/>
        </w:rPr>
        <w:t xml:space="preserve"> 03</w:t>
      </w:r>
      <w:r w:rsidRPr="005A0025">
        <w:rPr>
          <w:sz w:val="16"/>
          <w:szCs w:val="16"/>
        </w:rPr>
        <w:t>, V. and Peter McLaren, “The Strategic Centrality of Class in the Politics of ‘Race’ and ‘Difference’”, UCLA, 2003, http://pages.gseis.ucla.edu/faculty/mclaren/mclaren%20and%20valerie.pdf</w:t>
      </w:r>
    </w:p>
    <w:p w:rsidR="00D91F53" w:rsidRPr="008C4895" w:rsidRDefault="00D91F53" w:rsidP="00D91F53">
      <w:pPr>
        <w:rPr>
          <w:u w:val="single"/>
        </w:rPr>
      </w:pPr>
      <w:r w:rsidRPr="00CC68EA">
        <w:rPr>
          <w:sz w:val="16"/>
        </w:rPr>
        <w:t xml:space="preserve">For the most part, </w:t>
      </w:r>
      <w:r w:rsidRPr="00B15BE8">
        <w:rPr>
          <w:rStyle w:val="StyleUnderline"/>
          <w:highlight w:val="yellow"/>
        </w:rPr>
        <w:t>contemporary narratives</w:t>
      </w:r>
      <w:r w:rsidRPr="00CC68EA">
        <w:rPr>
          <w:sz w:val="16"/>
        </w:rPr>
        <w:t xml:space="preserve"> have </w:t>
      </w:r>
      <w:r w:rsidRPr="00B15BE8">
        <w:rPr>
          <w:rStyle w:val="StyleUnderline"/>
          <w:highlight w:val="yellow"/>
        </w:rPr>
        <w:t>stress</w:t>
      </w:r>
      <w:r w:rsidRPr="00CC68EA">
        <w:rPr>
          <w:rStyle w:val="StyleUnderline"/>
        </w:rPr>
        <w:t>ed</w:t>
      </w:r>
      <w:r w:rsidRPr="00CC68EA">
        <w:rPr>
          <w:sz w:val="16"/>
        </w:rPr>
        <w:t xml:space="preserve"> the </w:t>
      </w:r>
      <w:r w:rsidRPr="00B15BE8">
        <w:rPr>
          <w:rStyle w:val="StyleUnderline"/>
          <w:highlight w:val="yellow"/>
        </w:rPr>
        <w:t>cultural</w:t>
      </w:r>
      <w:r w:rsidRPr="00CC68EA">
        <w:rPr>
          <w:rStyle w:val="StyleUnderline"/>
        </w:rPr>
        <w:t xml:space="preserve"> dimensions of </w:t>
      </w:r>
      <w:r w:rsidRPr="00B15BE8">
        <w:rPr>
          <w:rStyle w:val="StyleUnderline"/>
          <w:highlight w:val="yellow"/>
        </w:rPr>
        <w:t>difference while marginalizing and</w:t>
      </w:r>
      <w:r w:rsidRPr="00CC68EA">
        <w:rPr>
          <w:sz w:val="16"/>
        </w:rPr>
        <w:t xml:space="preserve">, in some cases, </w:t>
      </w:r>
      <w:r w:rsidRPr="00B15BE8">
        <w:rPr>
          <w:rStyle w:val="StyleUnderline"/>
          <w:highlight w:val="yellow"/>
        </w:rPr>
        <w:t>ignoring</w:t>
      </w:r>
      <w:r w:rsidRPr="00CC68EA">
        <w:rPr>
          <w:rStyle w:val="StyleUnderline"/>
        </w:rPr>
        <w:t xml:space="preserve"> its </w:t>
      </w:r>
      <w:r w:rsidRPr="00B15BE8">
        <w:rPr>
          <w:rStyle w:val="StyleUnderline"/>
          <w:highlight w:val="yellow"/>
        </w:rPr>
        <w:t>economic</w:t>
      </w:r>
      <w:r w:rsidRPr="00CC68EA">
        <w:rPr>
          <w:rStyle w:val="StyleUnderline"/>
        </w:rPr>
        <w:t xml:space="preserve"> and material </w:t>
      </w:r>
      <w:r w:rsidRPr="00B15BE8">
        <w:rPr>
          <w:rStyle w:val="StyleUnderline"/>
          <w:highlight w:val="yellow"/>
        </w:rPr>
        <w:t>dimensions</w:t>
      </w:r>
      <w:r w:rsidRPr="00CC68EA">
        <w:rPr>
          <w:sz w:val="16"/>
        </w:rPr>
        <w:t xml:space="preserve">. This posturing has been quite evident in </w:t>
      </w:r>
      <w:r w:rsidRPr="00CC68EA">
        <w:rPr>
          <w:rStyle w:val="StyleUnderline"/>
        </w:rPr>
        <w:t>many</w:t>
      </w:r>
      <w:r w:rsidRPr="00CC68EA">
        <w:rPr>
          <w:sz w:val="16"/>
        </w:rPr>
        <w:t xml:space="preserve"> post-al </w:t>
      </w:r>
      <w:r w:rsidRPr="00B15BE8">
        <w:rPr>
          <w:rStyle w:val="StyleUnderline"/>
          <w:highlight w:val="yellow"/>
        </w:rPr>
        <w:t>theories of “race”</w:t>
      </w:r>
      <w:r w:rsidRPr="00CC68EA">
        <w:rPr>
          <w:sz w:val="16"/>
        </w:rPr>
        <w:t xml:space="preserve"> and in the realm of “ludic” cultural studies </w:t>
      </w:r>
      <w:r w:rsidRPr="00CC68EA">
        <w:rPr>
          <w:rStyle w:val="StyleUnderline"/>
        </w:rPr>
        <w:t xml:space="preserve">that have </w:t>
      </w:r>
      <w:r w:rsidRPr="00B15BE8">
        <w:rPr>
          <w:rStyle w:val="StyleUnderline"/>
          <w:highlight w:val="yellow"/>
        </w:rPr>
        <w:t>valorized</w:t>
      </w:r>
      <w:r w:rsidRPr="00CC68EA">
        <w:rPr>
          <w:rStyle w:val="StyleUnderline"/>
        </w:rPr>
        <w:t xml:space="preserve"> accounts of </w:t>
      </w:r>
      <w:r w:rsidRPr="00B15BE8">
        <w:rPr>
          <w:rStyle w:val="StyleUnderline"/>
          <w:highlight w:val="yellow"/>
        </w:rPr>
        <w:t>difference in</w:t>
      </w:r>
      <w:r w:rsidRPr="00CC68EA">
        <w:rPr>
          <w:rStyle w:val="StyleUnderline"/>
        </w:rPr>
        <w:t xml:space="preserve"> almost exclusively </w:t>
      </w:r>
      <w:r w:rsidRPr="00B15BE8">
        <w:rPr>
          <w:rStyle w:val="StyleUnderline"/>
          <w:highlight w:val="yellow"/>
        </w:rPr>
        <w:t>“</w:t>
      </w:r>
      <w:proofErr w:type="spellStart"/>
      <w:r w:rsidRPr="00B15BE8">
        <w:rPr>
          <w:rStyle w:val="StyleUnderline"/>
          <w:highlight w:val="yellow"/>
        </w:rPr>
        <w:t>superstructuralist</w:t>
      </w:r>
      <w:proofErr w:type="spellEnd"/>
      <w:r w:rsidRPr="00B15BE8">
        <w:rPr>
          <w:rStyle w:val="StyleUnderline"/>
          <w:highlight w:val="yellow"/>
        </w:rPr>
        <w:t>” terms</w:t>
      </w:r>
      <w:r w:rsidRPr="00CC68EA">
        <w:rPr>
          <w:sz w:val="16"/>
        </w:rPr>
        <w:t xml:space="preserve"> (Sahay, 1998). But </w:t>
      </w:r>
      <w:r w:rsidRPr="00B15BE8">
        <w:rPr>
          <w:rStyle w:val="StyleUnderline"/>
          <w:highlight w:val="yellow"/>
        </w:rPr>
        <w:t>this treatment of difference</w:t>
      </w:r>
      <w:r w:rsidRPr="00CC68EA">
        <w:rPr>
          <w:rStyle w:val="StyleUnderline"/>
        </w:rPr>
        <w:t xml:space="preserve"> and claims about “the ‘relative autonomy’ of ‘race’ have been </w:t>
      </w:r>
      <w:r w:rsidRPr="00B15BE8">
        <w:rPr>
          <w:rStyle w:val="StyleUnderline"/>
          <w:highlight w:val="yellow"/>
        </w:rPr>
        <w:t>enabled</w:t>
      </w:r>
      <w:r w:rsidRPr="00CC68EA">
        <w:rPr>
          <w:rStyle w:val="StyleUnderline"/>
        </w:rPr>
        <w:t xml:space="preserve"> by </w:t>
      </w:r>
      <w:r w:rsidRPr="00B15BE8">
        <w:rPr>
          <w:rStyle w:val="StyleUnderline"/>
          <w:highlight w:val="yellow"/>
        </w:rPr>
        <w:t>a reduction and distortion of Marxian class analysis” that involves “equating class analysis with</w:t>
      </w:r>
      <w:r w:rsidRPr="00CC68EA">
        <w:rPr>
          <w:rStyle w:val="StyleUnderline"/>
        </w:rPr>
        <w:t xml:space="preserve"> some version of </w:t>
      </w:r>
      <w:r w:rsidRPr="00B15BE8">
        <w:rPr>
          <w:rStyle w:val="StyleUnderline"/>
          <w:highlight w:val="yellow"/>
        </w:rPr>
        <w:t>economic determinism</w:t>
      </w:r>
      <w:r w:rsidRPr="00CC68EA">
        <w:rPr>
          <w:rStyle w:val="StyleUnderline"/>
        </w:rPr>
        <w:t>”</w:t>
      </w:r>
      <w:r w:rsidRPr="00CC68EA">
        <w:rPr>
          <w:sz w:val="16"/>
        </w:rPr>
        <w:t xml:space="preserve"> (Meyerson, 2000). The key move in </w:t>
      </w:r>
      <w:r w:rsidRPr="00B15BE8">
        <w:rPr>
          <w:rStyle w:val="StyleUnderline"/>
          <w:highlight w:val="yellow"/>
        </w:rPr>
        <w:t>this</w:t>
      </w:r>
      <w:r w:rsidRPr="00CC68EA">
        <w:rPr>
          <w:rStyle w:val="StyleUnderline"/>
        </w:rPr>
        <w:t xml:space="preserve"> distorting gesture </w:t>
      </w:r>
      <w:r w:rsidRPr="00B15BE8">
        <w:rPr>
          <w:rStyle w:val="StyleUnderline"/>
          <w:highlight w:val="yellow"/>
        </w:rPr>
        <w:t>depends on the “view that the economic is the base, the cultural</w:t>
      </w:r>
      <w:r w:rsidRPr="00CC68EA">
        <w:rPr>
          <w:rStyle w:val="StyleUnderline"/>
        </w:rPr>
        <w:t xml:space="preserve">/political/ ideological </w:t>
      </w:r>
      <w:r w:rsidRPr="00B15BE8">
        <w:rPr>
          <w:rStyle w:val="StyleUnderline"/>
          <w:highlight w:val="yellow"/>
        </w:rPr>
        <w:t>the superstructure</w:t>
      </w:r>
      <w:r w:rsidRPr="00CC68EA">
        <w:rPr>
          <w:rStyle w:val="StyleUnderline"/>
        </w:rPr>
        <w:t>.</w:t>
      </w:r>
      <w:r w:rsidRPr="00CC68EA">
        <w:rPr>
          <w:sz w:val="16"/>
        </w:rPr>
        <w:t xml:space="preserve">” It is then “relatively easy to show that the (presumably </w:t>
      </w:r>
      <w:r w:rsidRPr="00CC68EA">
        <w:rPr>
          <w:rStyle w:val="StyleUnderline"/>
        </w:rPr>
        <w:t>non-political) economic bases does not cause the political/cultural/ ideological superstructure</w:t>
      </w:r>
      <w:r w:rsidRPr="00CC68EA">
        <w:rPr>
          <w:sz w:val="16"/>
        </w:rPr>
        <w:t xml:space="preserve">, that </w:t>
      </w:r>
      <w:r w:rsidRPr="00CC68EA">
        <w:rPr>
          <w:rStyle w:val="StyleUnderline"/>
        </w:rPr>
        <w:t>the latter</w:t>
      </w:r>
      <w:r w:rsidRPr="00CC68EA">
        <w:rPr>
          <w:sz w:val="16"/>
        </w:rPr>
        <w:t xml:space="preserve"> is/</w:t>
      </w:r>
      <w:r w:rsidRPr="00CC68EA">
        <w:rPr>
          <w:rStyle w:val="StyleUnderline"/>
        </w:rPr>
        <w:t>are</w:t>
      </w:r>
      <w:r w:rsidRPr="00CC68EA">
        <w:rPr>
          <w:sz w:val="16"/>
        </w:rPr>
        <w:t xml:space="preserve"> not epiphenomenal but </w:t>
      </w:r>
      <w:r w:rsidRPr="00CC68EA">
        <w:rPr>
          <w:rStyle w:val="StyleUnderline"/>
        </w:rPr>
        <w:t>relatively autonomous or autonomous causal categories</w:t>
      </w:r>
      <w:r w:rsidRPr="00CC68EA">
        <w:rPr>
          <w:sz w:val="16"/>
        </w:rPr>
        <w:t xml:space="preserve">” (Meyerson, 2000, p. 2). In such formulations, </w:t>
      </w:r>
      <w:r w:rsidRPr="00B15BE8">
        <w:rPr>
          <w:rStyle w:val="StyleUnderline"/>
          <w:highlight w:val="yellow"/>
        </w:rPr>
        <w:t>the “cultural” is treated as</w:t>
      </w:r>
      <w:r w:rsidRPr="00CC68EA">
        <w:rPr>
          <w:rStyle w:val="StyleUnderline"/>
        </w:rPr>
        <w:t xml:space="preserve"> a </w:t>
      </w:r>
      <w:r w:rsidRPr="00B15BE8">
        <w:rPr>
          <w:rStyle w:val="StyleUnderline"/>
          <w:highlight w:val="yellow"/>
        </w:rPr>
        <w:t>separate</w:t>
      </w:r>
      <w:r w:rsidRPr="00CC68EA">
        <w:rPr>
          <w:rStyle w:val="StyleUnderline"/>
        </w:rPr>
        <w:t xml:space="preserve"> and autonomous sphere</w:t>
      </w:r>
      <w:r w:rsidRPr="00CC68EA">
        <w:rPr>
          <w:sz w:val="16"/>
        </w:rPr>
        <w:t xml:space="preserve">, severed from its embeddedness within sociopolitical and economic arrangements. </w:t>
      </w:r>
      <w:r w:rsidRPr="00B15BE8">
        <w:rPr>
          <w:rStyle w:val="StyleUnderline"/>
          <w:highlight w:val="yellow"/>
        </w:rPr>
        <w:t>As a result, “</w:t>
      </w:r>
      <w:proofErr w:type="spellStart"/>
      <w:r w:rsidRPr="00B15BE8">
        <w:rPr>
          <w:rStyle w:val="StyleUnderline"/>
          <w:highlight w:val="yellow"/>
        </w:rPr>
        <w:t>culturalist</w:t>
      </w:r>
      <w:proofErr w:type="spellEnd"/>
      <w:r w:rsidRPr="00B15BE8">
        <w:rPr>
          <w:rStyle w:val="StyleUnderline"/>
          <w:highlight w:val="yellow"/>
        </w:rPr>
        <w:t>” narratives</w:t>
      </w:r>
      <w:r w:rsidRPr="00CC68EA">
        <w:rPr>
          <w:rStyle w:val="StyleUnderline"/>
        </w:rPr>
        <w:t xml:space="preserve"> have </w:t>
      </w:r>
      <w:r w:rsidRPr="00CC68EA">
        <w:rPr>
          <w:sz w:val="16"/>
        </w:rPr>
        <w:t xml:space="preserve">produced autonomist and </w:t>
      </w:r>
      <w:r w:rsidRPr="00B15BE8">
        <w:rPr>
          <w:rStyle w:val="StyleUnderline"/>
          <w:highlight w:val="yellow"/>
        </w:rPr>
        <w:t>reified</w:t>
      </w:r>
      <w:r w:rsidRPr="00CC68EA">
        <w:rPr>
          <w:rStyle w:val="StyleUnderline"/>
        </w:rPr>
        <w:t xml:space="preserve"> conceptualizations of </w:t>
      </w:r>
      <w:r w:rsidRPr="00B15BE8">
        <w:rPr>
          <w:rStyle w:val="StyleUnderline"/>
          <w:highlight w:val="yellow"/>
        </w:rPr>
        <w:t>difference</w:t>
      </w:r>
      <w:r w:rsidRPr="00CC68EA">
        <w:rPr>
          <w:rStyle w:val="StyleUnderline"/>
        </w:rPr>
        <w:t xml:space="preserve"> that “far from enabling those subjects most marginalized by racial difference” </w:t>
      </w:r>
      <w:r w:rsidRPr="00B15BE8">
        <w:rPr>
          <w:rStyle w:val="StyleUnderline"/>
          <w:highlight w:val="yellow"/>
        </w:rPr>
        <w:t>have in effect reduced “difference to a question of</w:t>
      </w:r>
      <w:r w:rsidRPr="00CC68EA">
        <w:rPr>
          <w:rStyle w:val="StyleUnderline"/>
        </w:rPr>
        <w:t xml:space="preserve"> knowledge/</w:t>
      </w:r>
      <w:r w:rsidRPr="00B15BE8">
        <w:rPr>
          <w:rStyle w:val="StyleUnderline"/>
          <w:highlight w:val="yellow"/>
        </w:rPr>
        <w:t>power relations” that can presumably be “dealt with</w:t>
      </w:r>
      <w:r w:rsidRPr="00CC68EA">
        <w:rPr>
          <w:sz w:val="16"/>
        </w:rPr>
        <w:t xml:space="preserve"> (negotiated) </w:t>
      </w:r>
      <w:r w:rsidRPr="00B15BE8">
        <w:rPr>
          <w:rStyle w:val="StyleUnderline"/>
          <w:highlight w:val="yellow"/>
        </w:rPr>
        <w:t xml:space="preserve">on a discursive level without a </w:t>
      </w:r>
      <w:r w:rsidRPr="00B15BE8">
        <w:rPr>
          <w:rStyle w:val="Emphasis"/>
          <w:highlight w:val="yellow"/>
        </w:rPr>
        <w:t>fundamental change in the relations of production</w:t>
      </w:r>
      <w:r w:rsidRPr="00CC68EA">
        <w:rPr>
          <w:rStyle w:val="StyleUnderline"/>
        </w:rPr>
        <w:t>”</w:t>
      </w:r>
      <w:r w:rsidRPr="00CC68EA">
        <w:rPr>
          <w:sz w:val="16"/>
        </w:rPr>
        <w:t xml:space="preserve"> (Sahay, 1998, p. 10).</w:t>
      </w:r>
    </w:p>
    <w:p w:rsidR="00D91F53" w:rsidRDefault="00D91F53" w:rsidP="00D91F53">
      <w:pPr>
        <w:rPr>
          <w:sz w:val="16"/>
          <w:szCs w:val="16"/>
        </w:rPr>
      </w:pPr>
    </w:p>
    <w:p w:rsidR="00D91F53" w:rsidRDefault="00C63406" w:rsidP="00D91F53">
      <w:pPr>
        <w:pStyle w:val="Heading1"/>
      </w:pPr>
      <w:proofErr w:type="spellStart"/>
      <w:r>
        <w:lastRenderedPageBreak/>
        <w:t>Aff</w:t>
      </w:r>
      <w:proofErr w:type="spellEnd"/>
      <w:r>
        <w:t xml:space="preserve"> Answers</w:t>
      </w:r>
    </w:p>
    <w:p w:rsidR="00550D94" w:rsidRDefault="00550D94" w:rsidP="00550D94">
      <w:pPr>
        <w:pStyle w:val="Heading3"/>
      </w:pPr>
      <w:r>
        <w:lastRenderedPageBreak/>
        <w:t>Historical Materialism Fails</w:t>
      </w:r>
    </w:p>
    <w:p w:rsidR="00550D94" w:rsidRPr="0056321D" w:rsidRDefault="00550D94" w:rsidP="0056321D">
      <w:pPr>
        <w:pStyle w:val="Heading4"/>
      </w:pPr>
      <w:r w:rsidRPr="0056321D">
        <w:t>Historical materialism fails, we can’t know everything</w:t>
      </w:r>
    </w:p>
    <w:p w:rsidR="00550D94" w:rsidRPr="00A33609" w:rsidRDefault="00550D94" w:rsidP="00550D94">
      <w:pPr>
        <w:rPr>
          <w:rFonts w:cstheme="minorHAnsi"/>
          <w:sz w:val="24"/>
          <w:szCs w:val="24"/>
        </w:rPr>
      </w:pPr>
      <w:proofErr w:type="spellStart"/>
      <w:r w:rsidRPr="0056321D">
        <w:rPr>
          <w:rStyle w:val="Style13ptBold"/>
        </w:rPr>
        <w:t>Sciabarra</w:t>
      </w:r>
      <w:proofErr w:type="spellEnd"/>
      <w:r w:rsidRPr="0056321D">
        <w:rPr>
          <w:rStyle w:val="Style13ptBold"/>
        </w:rPr>
        <w:t xml:space="preserve"> 2000</w:t>
      </w:r>
      <w:r w:rsidRPr="00A33609">
        <w:rPr>
          <w:rStyle w:val="Style13ptBold"/>
          <w:rFonts w:cstheme="minorHAnsi"/>
          <w:sz w:val="24"/>
          <w:szCs w:val="24"/>
        </w:rPr>
        <w:t xml:space="preserve"> </w:t>
      </w:r>
      <w:r w:rsidRPr="00A33609">
        <w:rPr>
          <w:rStyle w:val="Style13ptBold"/>
          <w:rFonts w:cstheme="minorHAnsi"/>
          <w:sz w:val="16"/>
          <w:szCs w:val="24"/>
        </w:rPr>
        <w:t>(Chris Mathew,</w:t>
      </w:r>
      <w:r w:rsidRPr="00A33609">
        <w:rPr>
          <w:rFonts w:cstheme="minorHAnsi"/>
          <w:sz w:val="16"/>
          <w:szCs w:val="24"/>
        </w:rPr>
        <w:t xml:space="preserve"> </w:t>
      </w:r>
      <w:r w:rsidRPr="00A33609">
        <w:rPr>
          <w:rFonts w:cstheme="minorHAnsi"/>
          <w:color w:val="000000"/>
          <w:sz w:val="16"/>
          <w:szCs w:val="24"/>
          <w:shd w:val="clear" w:color="auto" w:fill="FFFFFF"/>
        </w:rPr>
        <w:t xml:space="preserve">PhD in Political Philosophy, Theory and Methodology, </w:t>
      </w:r>
      <w:r w:rsidRPr="00A33609">
        <w:rPr>
          <w:rFonts w:cstheme="minorHAnsi"/>
          <w:sz w:val="16"/>
          <w:szCs w:val="24"/>
        </w:rPr>
        <w:t xml:space="preserve">“Total Freedom: Toward </w:t>
      </w:r>
      <w:proofErr w:type="gramStart"/>
      <w:r w:rsidRPr="00A33609">
        <w:rPr>
          <w:rFonts w:cstheme="minorHAnsi"/>
          <w:sz w:val="16"/>
          <w:szCs w:val="24"/>
        </w:rPr>
        <w:t>A</w:t>
      </w:r>
      <w:proofErr w:type="gramEnd"/>
      <w:r w:rsidRPr="00A33609">
        <w:rPr>
          <w:rFonts w:cstheme="minorHAnsi"/>
          <w:sz w:val="16"/>
          <w:szCs w:val="24"/>
        </w:rPr>
        <w:t xml:space="preserve"> Dialectical Libertarianism” </w:t>
      </w:r>
      <w:hyperlink r:id="rId12" w:history="1">
        <w:r w:rsidRPr="00A33609">
          <w:rPr>
            <w:rStyle w:val="Hyperlink"/>
            <w:rFonts w:cstheme="minorHAnsi"/>
            <w:sz w:val="16"/>
            <w:szCs w:val="24"/>
          </w:rPr>
          <w:t>http://www.nyu.edu/projects/sciabarra/totalfrdm/tfhayek-l.htm</w:t>
        </w:r>
      </w:hyperlink>
      <w:r>
        <w:rPr>
          <w:rStyle w:val="Hyperlink"/>
          <w:rFonts w:cstheme="minorHAnsi"/>
          <w:sz w:val="16"/>
          <w:szCs w:val="24"/>
        </w:rPr>
        <w:t xml:space="preserve">) </w:t>
      </w:r>
    </w:p>
    <w:p w:rsidR="00550D94" w:rsidRPr="00A33609" w:rsidRDefault="00550D94" w:rsidP="00550D94">
      <w:pPr>
        <w:rPr>
          <w:rStyle w:val="StyleUnderline"/>
          <w:rFonts w:cstheme="minorHAnsi"/>
        </w:rPr>
      </w:pPr>
      <w:r w:rsidRPr="00A33609">
        <w:rPr>
          <w:rFonts w:cstheme="minorHAnsi"/>
          <w:sz w:val="16"/>
          <w:szCs w:val="24"/>
        </w:rPr>
        <w:t xml:space="preserve">Despite this commonality, Hayek and Marx part company in their assessments of the future. Although Hayek's approach has its inherent problems, his work provides an effective indictment of Marxism, not only as a statist political ideology, but also as a theoretical project. </w:t>
      </w:r>
      <w:r w:rsidRPr="00A33609">
        <w:rPr>
          <w:rStyle w:val="StyleUnderline"/>
          <w:rFonts w:cstheme="minorHAnsi"/>
        </w:rPr>
        <w:t>Marx recognized</w:t>
      </w:r>
      <w:r w:rsidRPr="00A33609">
        <w:rPr>
          <w:rFonts w:cstheme="minorHAnsi"/>
          <w:sz w:val="16"/>
          <w:szCs w:val="24"/>
        </w:rPr>
        <w:t xml:space="preserve"> what I have called the "epistemic strictures" -- or </w:t>
      </w:r>
      <w:r w:rsidRPr="00A33609">
        <w:rPr>
          <w:rStyle w:val="StyleUnderline"/>
          <w:rFonts w:cstheme="minorHAnsi"/>
        </w:rPr>
        <w:t>limitations on human knowledge</w:t>
      </w:r>
      <w:r w:rsidRPr="00A33609">
        <w:rPr>
          <w:rFonts w:cstheme="minorHAnsi"/>
          <w:sz w:val="16"/>
          <w:szCs w:val="24"/>
        </w:rPr>
        <w:t xml:space="preserve"> -- </w:t>
      </w:r>
      <w:proofErr w:type="gramStart"/>
      <w:r w:rsidRPr="00A33609">
        <w:rPr>
          <w:rStyle w:val="StyleUnderline"/>
          <w:rFonts w:cstheme="minorHAnsi"/>
        </w:rPr>
        <w:t>that</w:t>
      </w:r>
      <w:proofErr w:type="gramEnd"/>
      <w:r w:rsidRPr="00A33609">
        <w:rPr>
          <w:rStyle w:val="StyleUnderline"/>
          <w:rFonts w:cstheme="minorHAnsi"/>
        </w:rPr>
        <w:t xml:space="preserve"> utopians face</w:t>
      </w:r>
      <w:r w:rsidRPr="00A33609">
        <w:rPr>
          <w:rFonts w:cstheme="minorHAnsi"/>
          <w:sz w:val="16"/>
          <w:szCs w:val="24"/>
        </w:rPr>
        <w:t xml:space="preserve">. But </w:t>
      </w:r>
      <w:r w:rsidRPr="00A33609">
        <w:rPr>
          <w:rStyle w:val="StyleUnderline"/>
          <w:rFonts w:cstheme="minorHAnsi"/>
        </w:rPr>
        <w:t>he historicized these limitations, suggesting that history itself would resolve the problem of human ignorance. This Marxian</w:t>
      </w:r>
      <w:r w:rsidRPr="00A33609">
        <w:rPr>
          <w:rFonts w:cstheme="minorHAnsi"/>
          <w:sz w:val="16"/>
          <w:szCs w:val="24"/>
        </w:rPr>
        <w:t xml:space="preserve"> </w:t>
      </w:r>
      <w:r w:rsidRPr="00A33609">
        <w:rPr>
          <w:rStyle w:val="StyleUnderline"/>
          <w:rFonts w:cstheme="minorHAnsi"/>
        </w:rPr>
        <w:t>vision of communism</w:t>
      </w:r>
      <w:r w:rsidRPr="00A33609">
        <w:rPr>
          <w:rFonts w:cstheme="minorHAnsi"/>
          <w:sz w:val="16"/>
          <w:szCs w:val="24"/>
        </w:rPr>
        <w:t xml:space="preserve"> has two essential flaws: (1) </w:t>
      </w:r>
      <w:proofErr w:type="gramStart"/>
      <w:r w:rsidRPr="00A33609">
        <w:rPr>
          <w:rFonts w:cstheme="minorHAnsi"/>
          <w:sz w:val="16"/>
          <w:szCs w:val="24"/>
        </w:rPr>
        <w:t>It</w:t>
      </w:r>
      <w:proofErr w:type="gramEnd"/>
      <w:r w:rsidRPr="00A33609">
        <w:rPr>
          <w:rFonts w:cstheme="minorHAnsi"/>
          <w:sz w:val="16"/>
          <w:szCs w:val="24"/>
        </w:rPr>
        <w:t xml:space="preserve"> </w:t>
      </w:r>
      <w:r w:rsidRPr="00A33609">
        <w:rPr>
          <w:rStyle w:val="StyleUnderline"/>
          <w:rFonts w:cstheme="minorHAnsi"/>
        </w:rPr>
        <w:t xml:space="preserve">presumes god-like planning and control, and a mastery of the many sophisticated nuances, tacit practices, and unintended consequences of social action. But no human being and no group of human beings can possibly triumph over these spontaneous factors; they are partially constitutive of what we mean by "sociality." </w:t>
      </w:r>
      <w:r w:rsidRPr="00A33609">
        <w:rPr>
          <w:rFonts w:cstheme="minorHAnsi"/>
          <w:sz w:val="16"/>
          <w:szCs w:val="24"/>
        </w:rPr>
        <w:t xml:space="preserve">Those who attempt to build a road from earth to heaven are more likely to wind up in hell. (2) </w:t>
      </w:r>
      <w:r w:rsidRPr="00A33609">
        <w:rPr>
          <w:rStyle w:val="StyleUnderline"/>
          <w:rFonts w:cstheme="minorHAnsi"/>
        </w:rPr>
        <w:t>It presumes a total grasp of history</w:t>
      </w:r>
      <w:r w:rsidRPr="00A33609">
        <w:rPr>
          <w:rFonts w:cstheme="minorHAnsi"/>
          <w:sz w:val="16"/>
          <w:szCs w:val="24"/>
        </w:rPr>
        <w:t xml:space="preserve">. </w:t>
      </w:r>
      <w:r w:rsidRPr="00A33609">
        <w:rPr>
          <w:rFonts w:cstheme="minorHAnsi"/>
          <w:sz w:val="16"/>
        </w:rPr>
        <w:t>Everything</w:t>
      </w:r>
      <w:r w:rsidRPr="00A33609">
        <w:rPr>
          <w:rFonts w:cstheme="minorHAnsi"/>
          <w:sz w:val="16"/>
          <w:szCs w:val="24"/>
        </w:rPr>
        <w:t xml:space="preserve"> that is has a past and contains within it the seeds of many possible futures. While </w:t>
      </w:r>
      <w:r w:rsidRPr="00A33609">
        <w:rPr>
          <w:rStyle w:val="StyleUnderline"/>
          <w:rFonts w:cstheme="minorHAnsi"/>
        </w:rPr>
        <w:t>Marxists</w:t>
      </w:r>
      <w:r w:rsidRPr="00A33609">
        <w:rPr>
          <w:rFonts w:cstheme="minorHAnsi"/>
          <w:sz w:val="16"/>
          <w:szCs w:val="24"/>
        </w:rPr>
        <w:t xml:space="preserve"> are correct to acknowledge that studying what is must necessarily entail an understanding of how it came to be, they often attempt to </w:t>
      </w:r>
      <w:r w:rsidRPr="00A33609">
        <w:rPr>
          <w:rStyle w:val="StyleUnderline"/>
          <w:rFonts w:cstheme="minorHAnsi"/>
        </w:rPr>
        <w:t>study the present as if from an imagined future</w:t>
      </w:r>
      <w:r w:rsidRPr="00A33609">
        <w:rPr>
          <w:rFonts w:cstheme="minorHAnsi"/>
          <w:sz w:val="16"/>
          <w:szCs w:val="24"/>
        </w:rPr>
        <w:t xml:space="preserve">. When Marxists suggest that history itself can lead to a triumph over human ignorance, </w:t>
      </w:r>
      <w:r w:rsidRPr="00A33609">
        <w:rPr>
          <w:rStyle w:val="StyleUnderline"/>
          <w:rFonts w:cstheme="minorHAnsi"/>
        </w:rPr>
        <w:t xml:space="preserve">they actually imply privileged access to total knowledge of future social conditions. This is not merely illegitimate; it is inherently utopian and profoundly </w:t>
      </w:r>
      <w:proofErr w:type="spellStart"/>
      <w:r w:rsidRPr="00A33609">
        <w:rPr>
          <w:rStyle w:val="StyleUnderline"/>
          <w:rFonts w:cstheme="minorHAnsi"/>
        </w:rPr>
        <w:t>undialectical</w:t>
      </w:r>
      <w:proofErr w:type="spellEnd"/>
      <w:r w:rsidRPr="00A33609">
        <w:rPr>
          <w:rFonts w:cstheme="minorHAnsi"/>
          <w:sz w:val="16"/>
          <w:szCs w:val="24"/>
        </w:rPr>
        <w:t xml:space="preserve"> insofar as it is unbounded by the context that exists. </w:t>
      </w:r>
      <w:r w:rsidRPr="00A33609">
        <w:rPr>
          <w:rStyle w:val="StyleUnderline"/>
          <w:rFonts w:cstheme="minorHAnsi"/>
        </w:rPr>
        <w:t>It is</w:t>
      </w:r>
      <w:r w:rsidRPr="00A33609">
        <w:rPr>
          <w:rFonts w:cstheme="minorHAnsi"/>
          <w:sz w:val="16"/>
          <w:szCs w:val="24"/>
        </w:rPr>
        <w:t xml:space="preserve"> this kind of </w:t>
      </w:r>
      <w:proofErr w:type="spellStart"/>
      <w:r w:rsidRPr="00A33609">
        <w:rPr>
          <w:rStyle w:val="StyleUnderline"/>
          <w:rFonts w:cstheme="minorHAnsi"/>
        </w:rPr>
        <w:t>totalism</w:t>
      </w:r>
      <w:proofErr w:type="spellEnd"/>
      <w:r w:rsidRPr="00A33609">
        <w:rPr>
          <w:rFonts w:cstheme="minorHAnsi"/>
          <w:sz w:val="16"/>
          <w:szCs w:val="24"/>
        </w:rPr>
        <w:t xml:space="preserve"> that a dialectical method repudiates. At root, </w:t>
      </w:r>
      <w:r w:rsidRPr="00A33609">
        <w:rPr>
          <w:rStyle w:val="StyleUnderline"/>
          <w:rFonts w:cstheme="minorHAnsi"/>
        </w:rPr>
        <w:t>the desire for such omniscience is a distortion of the genuinely human need for efficacy.</w:t>
      </w:r>
      <w:r w:rsidRPr="00A33609">
        <w:rPr>
          <w:rFonts w:cstheme="minorHAnsi"/>
          <w:sz w:val="16"/>
          <w:szCs w:val="24"/>
        </w:rPr>
        <w:t xml:space="preserve"> It is based on what Hayek calls a "synoptic delusion," </w:t>
      </w:r>
      <w:r w:rsidRPr="00A33609">
        <w:rPr>
          <w:rStyle w:val="StyleUnderline"/>
          <w:rFonts w:cstheme="minorHAnsi"/>
        </w:rPr>
        <w:t>a belief that one can live in a world in which every action produces consistent and predictable outcomes. Such a quest for total knowledge is equally a quest for totalitarian control.</w:t>
      </w:r>
      <w:r w:rsidRPr="00A33609">
        <w:rPr>
          <w:rFonts w:cstheme="minorHAnsi"/>
          <w:sz w:val="16"/>
          <w:szCs w:val="24"/>
        </w:rPr>
        <w:t xml:space="preserve"> To the extent that Marxism has been a beacon for those trying </w:t>
      </w:r>
      <w:r w:rsidRPr="00A33609">
        <w:rPr>
          <w:rStyle w:val="StyleUnderline"/>
          <w:rFonts w:cstheme="minorHAnsi"/>
        </w:rPr>
        <w:t>to actualize such an impossibility</w:t>
      </w:r>
      <w:r w:rsidRPr="00A33609">
        <w:rPr>
          <w:rFonts w:cstheme="minorHAnsi"/>
          <w:sz w:val="16"/>
          <w:szCs w:val="24"/>
        </w:rPr>
        <w:t>,</w:t>
      </w:r>
      <w:r w:rsidRPr="00A33609">
        <w:rPr>
          <w:rStyle w:val="StyleUnderline"/>
          <w:rFonts w:cstheme="minorHAnsi"/>
        </w:rPr>
        <w:t xml:space="preserve"> it has fueled a reactionary, rather than a progressive, social agenda -- the aggrandizement of the state, the oppression of individual rights, and the fragmentation of groups in pursuit of political power.</w:t>
      </w:r>
    </w:p>
    <w:p w:rsidR="00550D94" w:rsidRPr="00FB1ECE" w:rsidRDefault="00550D94" w:rsidP="00550D94"/>
    <w:p w:rsidR="00D91F53" w:rsidRDefault="00D91F53" w:rsidP="00D91F53">
      <w:pPr>
        <w:pStyle w:val="Heading3"/>
      </w:pPr>
      <w:r>
        <w:lastRenderedPageBreak/>
        <w:t>Perm</w:t>
      </w:r>
    </w:p>
    <w:p w:rsidR="00D91F53" w:rsidRPr="004A46BF" w:rsidRDefault="00D91F53" w:rsidP="00D91F53">
      <w:pPr>
        <w:pStyle w:val="Heading4"/>
      </w:pPr>
      <w:r>
        <w:t>Perm do both—Marx’s understanding of capitalism calls for an examination and analysis of culture and other ideologies</w:t>
      </w:r>
    </w:p>
    <w:p w:rsidR="00D91F53" w:rsidRPr="005A0025" w:rsidRDefault="00D91F53" w:rsidP="00D91F53">
      <w:pPr>
        <w:rPr>
          <w:sz w:val="16"/>
          <w:szCs w:val="16"/>
        </w:rPr>
      </w:pPr>
      <w:proofErr w:type="spellStart"/>
      <w:r w:rsidRPr="005A0025">
        <w:rPr>
          <w:rStyle w:val="Style13ptBold"/>
        </w:rPr>
        <w:t>Scatamburlo-D’Annibal</w:t>
      </w:r>
      <w:r>
        <w:rPr>
          <w:rStyle w:val="Style13ptBold"/>
        </w:rPr>
        <w:t>e</w:t>
      </w:r>
      <w:proofErr w:type="spellEnd"/>
      <w:r>
        <w:rPr>
          <w:rStyle w:val="Style13ptBold"/>
        </w:rPr>
        <w:t xml:space="preserve"> and </w:t>
      </w:r>
      <w:proofErr w:type="spellStart"/>
      <w:r>
        <w:rPr>
          <w:rStyle w:val="Style13ptBold"/>
        </w:rPr>
        <w:t>McLauren</w:t>
      </w:r>
      <w:proofErr w:type="spellEnd"/>
      <w:r>
        <w:rPr>
          <w:rStyle w:val="Style13ptBold"/>
        </w:rPr>
        <w:t xml:space="preserve"> 03</w:t>
      </w:r>
      <w:r w:rsidRPr="005A0025">
        <w:rPr>
          <w:sz w:val="16"/>
          <w:szCs w:val="16"/>
        </w:rPr>
        <w:t>, V. and Peter McLaren, “The Strategic Centrality of Class in the Politics of ‘Race’ and ‘Difference’”, UCLA, 2003, http://pages.gseis.ucla.edu/faculty/mclaren/mclaren%20and%20valerie.pdf</w:t>
      </w:r>
    </w:p>
    <w:p w:rsidR="00D91F53" w:rsidRPr="00364505" w:rsidRDefault="00D91F53" w:rsidP="00D91F53">
      <w:pPr>
        <w:rPr>
          <w:sz w:val="16"/>
        </w:rPr>
      </w:pPr>
      <w:r w:rsidRPr="00CD5737">
        <w:rPr>
          <w:rStyle w:val="StyleUnderline"/>
        </w:rPr>
        <w:t xml:space="preserve">To suggest that culture is generally conditioned/shaped by material forces and social relations linked to production does not </w:t>
      </w:r>
      <w:proofErr w:type="spellStart"/>
      <w:r w:rsidRPr="00CD5737">
        <w:rPr>
          <w:rStyle w:val="StyleUnderline"/>
        </w:rPr>
        <w:t>reinscribe</w:t>
      </w:r>
      <w:proofErr w:type="spellEnd"/>
      <w:r w:rsidRPr="00CD5737">
        <w:rPr>
          <w:rStyle w:val="StyleUnderline"/>
        </w:rPr>
        <w:t xml:space="preserve"> the sim- </w:t>
      </w:r>
      <w:proofErr w:type="spellStart"/>
      <w:r w:rsidRPr="00CD5737">
        <w:rPr>
          <w:rStyle w:val="StyleUnderline"/>
        </w:rPr>
        <w:t>plistic</w:t>
      </w:r>
      <w:proofErr w:type="spellEnd"/>
      <w:r w:rsidRPr="00CD5737">
        <w:rPr>
          <w:rStyle w:val="StyleUnderline"/>
        </w:rPr>
        <w:t xml:space="preserve"> and presumably deterministic base/superstructure metaphor, which has plagued some strands of Marxist theory. </w:t>
      </w:r>
      <w:r w:rsidRPr="00364505">
        <w:rPr>
          <w:sz w:val="16"/>
        </w:rPr>
        <w:t xml:space="preserve">Rather, such a formulation draws on Marx's own writings from both the </w:t>
      </w:r>
      <w:proofErr w:type="spellStart"/>
      <w:r w:rsidRPr="00364505">
        <w:rPr>
          <w:sz w:val="16"/>
        </w:rPr>
        <w:t>Grundrisse</w:t>
      </w:r>
      <w:proofErr w:type="spellEnd"/>
      <w:r w:rsidRPr="00364505">
        <w:rPr>
          <w:sz w:val="16"/>
        </w:rPr>
        <w:t xml:space="preserve"> (Marx, 1858/1973) and Cap- </w:t>
      </w:r>
      <w:proofErr w:type="spellStart"/>
      <w:r w:rsidRPr="00364505">
        <w:rPr>
          <w:sz w:val="16"/>
        </w:rPr>
        <w:t>ital</w:t>
      </w:r>
      <w:proofErr w:type="spellEnd"/>
      <w:r w:rsidRPr="00364505">
        <w:rPr>
          <w:sz w:val="16"/>
        </w:rPr>
        <w:t xml:space="preserve"> (Marx, 1867/1967) in which he contended that there is a consolidating logic in the relations of production that permeates society in the complex </w:t>
      </w:r>
      <w:proofErr w:type="spellStart"/>
      <w:r w:rsidRPr="00364505">
        <w:rPr>
          <w:sz w:val="16"/>
        </w:rPr>
        <w:t>vari</w:t>
      </w:r>
      <w:proofErr w:type="spellEnd"/>
      <w:r w:rsidRPr="00364505">
        <w:rPr>
          <w:sz w:val="16"/>
        </w:rPr>
        <w:t xml:space="preserve">- </w:t>
      </w:r>
      <w:proofErr w:type="spellStart"/>
      <w:r w:rsidRPr="00364505">
        <w:rPr>
          <w:sz w:val="16"/>
        </w:rPr>
        <w:t>ety</w:t>
      </w:r>
      <w:proofErr w:type="spellEnd"/>
      <w:r w:rsidRPr="00364505">
        <w:rPr>
          <w:sz w:val="16"/>
        </w:rPr>
        <w:t xml:space="preserve"> of its "empirical" reality.</w:t>
      </w:r>
      <w:r w:rsidRPr="00E71558">
        <w:rPr>
          <w:rStyle w:val="StyleUnderline"/>
        </w:rPr>
        <w:t xml:space="preserve">4 </w:t>
      </w:r>
      <w:r w:rsidRPr="00B15BE8">
        <w:rPr>
          <w:rStyle w:val="StyleUnderline"/>
          <w:highlight w:val="yellow"/>
        </w:rPr>
        <w:t>This emphasizes Marx's understanding of capital- ism</w:t>
      </w:r>
      <w:r w:rsidRPr="00E71558">
        <w:rPr>
          <w:rStyle w:val="StyleUnderline"/>
        </w:rPr>
        <w:t xml:space="preserve"> and capital </w:t>
      </w:r>
      <w:r w:rsidRPr="00B15BE8">
        <w:rPr>
          <w:rStyle w:val="StyleUnderline"/>
          <w:highlight w:val="yellow"/>
        </w:rPr>
        <w:t>as a "social" relation—</w:t>
      </w:r>
      <w:r w:rsidRPr="00B15BE8">
        <w:rPr>
          <w:rStyle w:val="StyleUnderline"/>
          <w:b/>
          <w:highlight w:val="yellow"/>
        </w:rPr>
        <w:t>one that</w:t>
      </w:r>
      <w:r w:rsidRPr="00706549">
        <w:rPr>
          <w:rStyle w:val="StyleUnderline"/>
          <w:b/>
        </w:rPr>
        <w:t xml:space="preserve"> stresses the interpenetration of these categories and one that </w:t>
      </w:r>
      <w:r w:rsidRPr="00B15BE8">
        <w:rPr>
          <w:rStyle w:val="StyleUnderline"/>
          <w:b/>
          <w:highlight w:val="yellow"/>
        </w:rPr>
        <w:t>offers a unified and dialectical analysis of history, ideology, culture, politics, economics, and societ</w:t>
      </w:r>
      <w:r w:rsidRPr="00706549">
        <w:rPr>
          <w:rStyle w:val="StyleUnderline"/>
          <w:b/>
        </w:rPr>
        <w:t>y</w:t>
      </w:r>
      <w:r w:rsidRPr="00364505">
        <w:rPr>
          <w:sz w:val="16"/>
        </w:rPr>
        <w:t xml:space="preserve"> (see Marx, 1863/1972, 1867/1976a, 1866/1976b, 1865/ 1977a, 1844/1977b). Moreover</w:t>
      </w:r>
      <w:r w:rsidRPr="00364505">
        <w:rPr>
          <w:rStyle w:val="StyleUnderline"/>
        </w:rPr>
        <w:t xml:space="preserve">, </w:t>
      </w:r>
      <w:r w:rsidRPr="00B15BE8">
        <w:rPr>
          <w:rStyle w:val="StyleUnderline"/>
          <w:highlight w:val="yellow"/>
        </w:rPr>
        <w:t>fore- grounding the limitations of "difference" and "representational" politics does not suggest a disavowal of the importance of cultural and/or discursive arena(s) as sites of contestation</w:t>
      </w:r>
      <w:r w:rsidRPr="00364505">
        <w:rPr>
          <w:rStyle w:val="StyleUnderline"/>
        </w:rPr>
        <w:t xml:space="preserve">. We readily acknowledge the significance of theorizations that have sought to valorize precisely those forms of difference that have historically been denigrated. They have helped to uncover the </w:t>
      </w:r>
      <w:proofErr w:type="spellStart"/>
      <w:r w:rsidRPr="00364505">
        <w:rPr>
          <w:rStyle w:val="StyleUnderline"/>
        </w:rPr>
        <w:t>geneal</w:t>
      </w:r>
      <w:proofErr w:type="spellEnd"/>
      <w:r w:rsidRPr="00364505">
        <w:rPr>
          <w:rStyle w:val="StyleUnderline"/>
        </w:rPr>
        <w:t xml:space="preserve">- </w:t>
      </w:r>
      <w:proofErr w:type="spellStart"/>
      <w:r w:rsidRPr="00364505">
        <w:rPr>
          <w:rStyle w:val="StyleUnderline"/>
        </w:rPr>
        <w:t>ogy</w:t>
      </w:r>
      <w:proofErr w:type="spellEnd"/>
      <w:r w:rsidRPr="00364505">
        <w:rPr>
          <w:rStyle w:val="StyleUnderline"/>
        </w:rPr>
        <w:t xml:space="preserve"> of terror hidden within the drama of Western democratic life. This has been an important development that has enabled subordinated groups to reconstruct their own histories and give voice to their individual and collective identities</w:t>
      </w:r>
      <w:r w:rsidRPr="00364505">
        <w:rPr>
          <w:sz w:val="16"/>
        </w:rPr>
        <w:t xml:space="preserve"> (</w:t>
      </w:r>
      <w:proofErr w:type="spellStart"/>
      <w:r w:rsidRPr="00364505">
        <w:rPr>
          <w:sz w:val="16"/>
        </w:rPr>
        <w:t>Bannerji</w:t>
      </w:r>
      <w:proofErr w:type="spellEnd"/>
      <w:r w:rsidRPr="00364505">
        <w:rPr>
          <w:sz w:val="16"/>
        </w:rPr>
        <w:t xml:space="preserve">, 1995; </w:t>
      </w:r>
      <w:proofErr w:type="spellStart"/>
      <w:r w:rsidRPr="00364505">
        <w:rPr>
          <w:sz w:val="16"/>
        </w:rPr>
        <w:t>Scatamburlo-D'Annibale</w:t>
      </w:r>
      <w:proofErr w:type="spellEnd"/>
      <w:r w:rsidRPr="00364505">
        <w:rPr>
          <w:sz w:val="16"/>
        </w:rPr>
        <w:t xml:space="preserve"> &amp; </w:t>
      </w:r>
      <w:proofErr w:type="spellStart"/>
      <w:r w:rsidRPr="00364505">
        <w:rPr>
          <w:sz w:val="16"/>
        </w:rPr>
        <w:t>Langman</w:t>
      </w:r>
      <w:proofErr w:type="spellEnd"/>
      <w:r w:rsidRPr="00364505">
        <w:rPr>
          <w:sz w:val="16"/>
        </w:rPr>
        <w:t xml:space="preserve">, 2002). Contemporary theorists have also contributed to our understanding of issues </w:t>
      </w:r>
      <w:r w:rsidRPr="00B15BE8">
        <w:rPr>
          <w:rStyle w:val="StyleUnderline"/>
          <w:highlight w:val="yellow"/>
        </w:rPr>
        <w:t>Contemporary theorists have also contributed to our understanding of issues of "otherness" and "race" as hegemonic articulations</w:t>
      </w:r>
      <w:r w:rsidRPr="00364505">
        <w:rPr>
          <w:sz w:val="16"/>
        </w:rPr>
        <w:t xml:space="preserve"> (Hall, 1980, 1987, 1988), </w:t>
      </w:r>
      <w:r w:rsidRPr="00B15BE8">
        <w:rPr>
          <w:rStyle w:val="StyleUnderline"/>
          <w:highlight w:val="yellow"/>
        </w:rPr>
        <w:t xml:space="preserve">the cultural politics of race and racism and the implications of </w:t>
      </w:r>
      <w:proofErr w:type="spellStart"/>
      <w:r w:rsidRPr="00B15BE8">
        <w:rPr>
          <w:rStyle w:val="StyleUnderline"/>
          <w:highlight w:val="yellow"/>
        </w:rPr>
        <w:t>raciology</w:t>
      </w:r>
      <w:proofErr w:type="spellEnd"/>
      <w:r w:rsidRPr="00364505">
        <w:rPr>
          <w:sz w:val="16"/>
        </w:rPr>
        <w:t xml:space="preserve"> (Gilroy, 1990, 2000</w:t>
      </w:r>
      <w:r w:rsidRPr="00364505">
        <w:rPr>
          <w:rStyle w:val="StyleUnderline"/>
        </w:rPr>
        <w:t xml:space="preserve">), as well as the epistemological violence perpetrated by Western theories of knowledge </w:t>
      </w:r>
      <w:r w:rsidRPr="00364505">
        <w:rPr>
          <w:sz w:val="16"/>
        </w:rPr>
        <w:t xml:space="preserve">(Goldberg, 1990, 1993). </w:t>
      </w:r>
      <w:proofErr w:type="spellStart"/>
      <w:r w:rsidRPr="00364505">
        <w:rPr>
          <w:sz w:val="16"/>
        </w:rPr>
        <w:t>Miron</w:t>
      </w:r>
      <w:proofErr w:type="spellEnd"/>
      <w:r w:rsidRPr="00364505">
        <w:rPr>
          <w:sz w:val="16"/>
        </w:rPr>
        <w:t xml:space="preserve"> and </w:t>
      </w:r>
      <w:proofErr w:type="spellStart"/>
      <w:r w:rsidRPr="00364505">
        <w:rPr>
          <w:sz w:val="16"/>
        </w:rPr>
        <w:t>Indas</w:t>
      </w:r>
      <w:proofErr w:type="spellEnd"/>
      <w:r w:rsidRPr="00364505">
        <w:rPr>
          <w:sz w:val="16"/>
        </w:rPr>
        <w:t xml:space="preserve"> (2000) work, drawing on Judith Butlers theory of performativity, has been insightful in showing how race works to constitute the racial subject through a reiterative discursive practice that achieves its effect through the act of naming and the practice of shaming.</w:t>
      </w:r>
    </w:p>
    <w:p w:rsidR="00D91F53" w:rsidRPr="00A33609" w:rsidRDefault="00D91F53" w:rsidP="00D91F53">
      <w:pPr>
        <w:pStyle w:val="Heading4"/>
      </w:pPr>
      <w:r w:rsidRPr="00A33609">
        <w:t>We shouldn’t shy away from embracing particular struggles which are linked to more universal struggle- we need a dialectic between micro and macro struggles</w:t>
      </w:r>
    </w:p>
    <w:p w:rsidR="00D91F53" w:rsidRPr="00A33609" w:rsidRDefault="00D91F53" w:rsidP="00D91F53">
      <w:r w:rsidRPr="00A33609">
        <w:rPr>
          <w:rStyle w:val="Style13ptBold"/>
        </w:rPr>
        <w:t>Marsh 95</w:t>
      </w:r>
      <w:r w:rsidRPr="00A33609">
        <w:t xml:space="preserve"> (James L., Professor of Philosophy at Fordham University, Critique, Action, and Liberation </w:t>
      </w:r>
      <w:r>
        <w:t>p. 256-257)</w:t>
      </w:r>
    </w:p>
    <w:p w:rsidR="00D91F53" w:rsidRPr="00A33609" w:rsidRDefault="00D91F53" w:rsidP="00D91F53">
      <w:pPr>
        <w:pStyle w:val="card"/>
        <w:ind w:left="0"/>
      </w:pPr>
      <w:r w:rsidRPr="00A33609">
        <w:t xml:space="preserve">Clearly, then, full liberation </w:t>
      </w:r>
      <w:r w:rsidRPr="00A33609">
        <w:rPr>
          <w:i/>
          <w:iCs/>
        </w:rPr>
        <w:t xml:space="preserve">in </w:t>
      </w:r>
      <w:r w:rsidRPr="00A33609">
        <w:t xml:space="preserve">the university should become liberation </w:t>
      </w:r>
      <w:r w:rsidRPr="00A33609">
        <w:rPr>
          <w:i/>
          <w:iCs/>
        </w:rPr>
        <w:t xml:space="preserve">of the </w:t>
      </w:r>
      <w:r w:rsidRPr="00A33609">
        <w:t xml:space="preserve">university from the thrall of capital and capitalist values. Such liberation implies a theoretical and practical praxis on the part of students and faculty to become really what they are essentially, the center of the university. Such a movement involves a movement from powerlessness to power, hierarchy to equality, patriarchy to feminism, passivity to activity, </w:t>
      </w:r>
      <w:proofErr w:type="spellStart"/>
      <w:proofErr w:type="gramStart"/>
      <w:r w:rsidRPr="00A33609">
        <w:rPr>
          <w:i/>
          <w:iCs/>
        </w:rPr>
        <w:t>ressentiment</w:t>
      </w:r>
      <w:proofErr w:type="spellEnd"/>
      <w:proofErr w:type="gramEnd"/>
      <w:r w:rsidRPr="00A33609">
        <w:rPr>
          <w:i/>
          <w:iCs/>
        </w:rPr>
        <w:t xml:space="preserve"> </w:t>
      </w:r>
      <w:r w:rsidRPr="00A33609">
        <w:t>to critique</w:t>
      </w:r>
      <w:r w:rsidRPr="00A33609">
        <w:rPr>
          <w:rStyle w:val="underline"/>
        </w:rPr>
        <w:t>. Being a radical academic means</w:t>
      </w:r>
      <w:r w:rsidRPr="00A33609">
        <w:t xml:space="preserve">, first of all. </w:t>
      </w:r>
      <w:proofErr w:type="gramStart"/>
      <w:r w:rsidRPr="00A33609">
        <w:rPr>
          <w:rStyle w:val="underline"/>
        </w:rPr>
        <w:t>to</w:t>
      </w:r>
      <w:proofErr w:type="gramEnd"/>
      <w:r w:rsidRPr="00A33609">
        <w:rPr>
          <w:rStyle w:val="underline"/>
        </w:rPr>
        <w:t xml:space="preserve"> do what I can. </w:t>
      </w:r>
      <w:proofErr w:type="gramStart"/>
      <w:r w:rsidRPr="00A33609">
        <w:rPr>
          <w:rStyle w:val="underline"/>
        </w:rPr>
        <w:t>according</w:t>
      </w:r>
      <w:proofErr w:type="gramEnd"/>
      <w:r w:rsidRPr="00A33609">
        <w:rPr>
          <w:rStyle w:val="underline"/>
        </w:rPr>
        <w:t xml:space="preserve"> to my own talents, needs, and available time, to aid such a struggle</w:t>
      </w:r>
      <w:r w:rsidRPr="00A33609">
        <w:t xml:space="preserve">. </w:t>
      </w:r>
      <w:r w:rsidRPr="00A33609">
        <w:rPr>
          <w:rStyle w:val="underline"/>
        </w:rPr>
        <w:t>We become</w:t>
      </w:r>
      <w:r w:rsidRPr="00A33609">
        <w:t xml:space="preserve"> in Foucault's words "</w:t>
      </w:r>
      <w:r w:rsidRPr="00A33609">
        <w:rPr>
          <w:rStyle w:val="underline"/>
        </w:rPr>
        <w:t>specific intellectuals." engaging the socioeconomic system where it impinges on our own professional lives. Such specificity, however, should be linked as much as possible to a systematic, universal comprehension of the socioeconomic system</w:t>
      </w:r>
      <w:r w:rsidRPr="00A33609">
        <w:t xml:space="preserve"> in which we live. Otherwise, we run a danger of misunderstanding the meaning of the struggle and the causes of the evil against which we struggle, racist, sexist capitalist domination, tyranny, and colonization in this university. </w:t>
      </w:r>
      <w:r w:rsidRPr="00A33609">
        <w:rPr>
          <w:rStyle w:val="underline"/>
        </w:rPr>
        <w:t xml:space="preserve">We note here a necessary dialectic between </w:t>
      </w:r>
      <w:r w:rsidRPr="00A33609">
        <w:rPr>
          <w:rStyle w:val="underline"/>
        </w:rPr>
        <w:lastRenderedPageBreak/>
        <w:t xml:space="preserve">micro and macro struggles. Perhaps more adequate as a model than "universal" or "specific" intellectual is Gramsci's notion of organic intellectual: the intellectual as related to. </w:t>
      </w:r>
      <w:proofErr w:type="gramStart"/>
      <w:r w:rsidRPr="00A33609">
        <w:rPr>
          <w:rStyle w:val="underline"/>
        </w:rPr>
        <w:t>emerging</w:t>
      </w:r>
      <w:proofErr w:type="gramEnd"/>
      <w:r w:rsidRPr="00A33609">
        <w:rPr>
          <w:rStyle w:val="underline"/>
        </w:rPr>
        <w:t xml:space="preserve"> from, and connected to particular groups and struggles but able and willing to relate these specific struggles to the universal in different senses</w:t>
      </w:r>
      <w:r w:rsidRPr="00A33609">
        <w:t xml:space="preserve">, phenomenological. </w:t>
      </w:r>
      <w:proofErr w:type="gramStart"/>
      <w:r w:rsidRPr="00A33609">
        <w:t>ethical</w:t>
      </w:r>
      <w:proofErr w:type="gramEnd"/>
      <w:r w:rsidRPr="00A33609">
        <w:t xml:space="preserve">, hermeneutical-explanatory. </w:t>
      </w:r>
      <w:proofErr w:type="gramStart"/>
      <w:r w:rsidRPr="00A33609">
        <w:t>critical</w:t>
      </w:r>
      <w:proofErr w:type="gramEnd"/>
      <w:r w:rsidRPr="00A33609">
        <w:t>, programmatic.</w:t>
      </w:r>
    </w:p>
    <w:p w:rsidR="00D91F53" w:rsidRPr="00882EDA" w:rsidRDefault="00D91F53" w:rsidP="00D91F53"/>
    <w:p w:rsidR="00D91F53" w:rsidRDefault="00D91F53" w:rsidP="00D91F53">
      <w:pPr>
        <w:pStyle w:val="Heading4"/>
      </w:pPr>
      <w:r>
        <w:t xml:space="preserve">The perm </w:t>
      </w:r>
      <w:r>
        <w:rPr>
          <w:i/>
          <w:u w:val="single"/>
        </w:rPr>
        <w:t>is key</w:t>
      </w:r>
      <w:r>
        <w:t xml:space="preserve"> because the alt alone </w:t>
      </w:r>
      <w:r w:rsidRPr="00B35E2C">
        <w:rPr>
          <w:i/>
          <w:u w:val="single"/>
        </w:rPr>
        <w:t>cannot solve</w:t>
      </w:r>
      <w:r>
        <w:t>—a focus on class struggle cannot ever replace cultural politics because they are ontologically distinct</w:t>
      </w:r>
    </w:p>
    <w:p w:rsidR="00D91F53" w:rsidRPr="005A0025" w:rsidRDefault="00D91F53" w:rsidP="00D91F53">
      <w:pPr>
        <w:rPr>
          <w:sz w:val="16"/>
          <w:szCs w:val="16"/>
        </w:rPr>
      </w:pPr>
      <w:proofErr w:type="spellStart"/>
      <w:r w:rsidRPr="005A0025">
        <w:rPr>
          <w:rStyle w:val="Style13ptBold"/>
        </w:rPr>
        <w:t>Scatamburlo-D’Annibal</w:t>
      </w:r>
      <w:r>
        <w:rPr>
          <w:rStyle w:val="Style13ptBold"/>
        </w:rPr>
        <w:t>e</w:t>
      </w:r>
      <w:proofErr w:type="spellEnd"/>
      <w:r>
        <w:rPr>
          <w:rStyle w:val="Style13ptBold"/>
        </w:rPr>
        <w:t xml:space="preserve"> and </w:t>
      </w:r>
      <w:proofErr w:type="spellStart"/>
      <w:r>
        <w:rPr>
          <w:rStyle w:val="Style13ptBold"/>
        </w:rPr>
        <w:t>McLauren</w:t>
      </w:r>
      <w:proofErr w:type="spellEnd"/>
      <w:r>
        <w:rPr>
          <w:rStyle w:val="Style13ptBold"/>
        </w:rPr>
        <w:t xml:space="preserve"> 03</w:t>
      </w:r>
      <w:r w:rsidRPr="005A0025">
        <w:rPr>
          <w:sz w:val="16"/>
          <w:szCs w:val="16"/>
        </w:rPr>
        <w:t>, V. and Peter McLaren, “The Strategic Centrality of Class in the Politics of ‘Race’ and ‘Difference’”, UCLA, 2003, http://pages.gseis.ucla.edu/faculty/mclaren/mclaren%20and%20valerie.pdf</w:t>
      </w:r>
    </w:p>
    <w:p w:rsidR="00D91F53" w:rsidRPr="00C6224B" w:rsidRDefault="00D91F53" w:rsidP="00D91F53">
      <w:pPr>
        <w:rPr>
          <w:sz w:val="16"/>
        </w:rPr>
      </w:pPr>
      <w:r w:rsidRPr="00C6224B">
        <w:rPr>
          <w:sz w:val="16"/>
        </w:rPr>
        <w:t>This implies that to abolish racism in any substantive sense, a serious challenge to capitalism must be launched.</w:t>
      </w:r>
      <w:r w:rsidRPr="00B15BE8">
        <w:rPr>
          <w:sz w:val="16"/>
          <w:highlight w:val="yellow"/>
        </w:rPr>
        <w:t xml:space="preserve">11 </w:t>
      </w:r>
      <w:r w:rsidRPr="00B15BE8">
        <w:rPr>
          <w:rStyle w:val="StyleUnderline"/>
          <w:b/>
          <w:highlight w:val="yellow"/>
        </w:rPr>
        <w:t xml:space="preserve">It does not mean that racism will simply disappear if </w:t>
      </w:r>
      <w:r w:rsidRPr="001127B8">
        <w:rPr>
          <w:rStyle w:val="StyleUnderline"/>
          <w:b/>
        </w:rPr>
        <w:t>democratic</w:t>
      </w:r>
      <w:r w:rsidRPr="00B15BE8">
        <w:rPr>
          <w:rStyle w:val="StyleUnderline"/>
          <w:b/>
          <w:highlight w:val="yellow"/>
        </w:rPr>
        <w:t xml:space="preserve"> socialism is established</w:t>
      </w:r>
      <w:r w:rsidRPr="00B15BE8">
        <w:rPr>
          <w:sz w:val="16"/>
          <w:highlight w:val="yellow"/>
        </w:rPr>
        <w:t>,</w:t>
      </w:r>
      <w:r w:rsidRPr="00C6224B">
        <w:rPr>
          <w:sz w:val="16"/>
        </w:rPr>
        <w:t xml:space="preserve"> but we agree with </w:t>
      </w:r>
      <w:proofErr w:type="spellStart"/>
      <w:r w:rsidRPr="00C6224B">
        <w:rPr>
          <w:sz w:val="16"/>
        </w:rPr>
        <w:t>Callinicos</w:t>
      </w:r>
      <w:proofErr w:type="spellEnd"/>
      <w:r w:rsidRPr="00C6224B">
        <w:rPr>
          <w:sz w:val="16"/>
        </w:rPr>
        <w:t xml:space="preserve"> (1993, p. 68) that</w:t>
      </w:r>
      <w:r w:rsidRPr="00F74E5F">
        <w:rPr>
          <w:rStyle w:val="StyleUnderline"/>
        </w:rPr>
        <w:t xml:space="preserve"> the struggles for socialism and Black liberation are inseparable</w:t>
      </w:r>
      <w:r w:rsidRPr="00C6224B">
        <w:rPr>
          <w:sz w:val="16"/>
        </w:rPr>
        <w:t xml:space="preserve">— something well understood by Black revolutionaries in the past and something seemingly forgotten by contemporary champions of “difference” politics (Fletcher, 1999). As </w:t>
      </w:r>
      <w:proofErr w:type="spellStart"/>
      <w:r w:rsidRPr="00C6224B">
        <w:rPr>
          <w:sz w:val="16"/>
        </w:rPr>
        <w:t>Bannerji</w:t>
      </w:r>
      <w:proofErr w:type="spellEnd"/>
      <w:r w:rsidRPr="00C6224B">
        <w:rPr>
          <w:sz w:val="16"/>
        </w:rPr>
        <w:t xml:space="preserve"> (2000) has noted, </w:t>
      </w:r>
      <w:r w:rsidRPr="00F74E5F">
        <w:rPr>
          <w:rStyle w:val="StyleUnderline"/>
        </w:rPr>
        <w:t>a politics based on differences—be it in the form of cultural/racial nationalism or religious fundamentalism—is far more tolerable to those in power than would be “class based social movements” among “minority” populations</w:t>
      </w:r>
      <w:r w:rsidRPr="00C6224B">
        <w:rPr>
          <w:sz w:val="16"/>
        </w:rPr>
        <w:t xml:space="preserve"> (pp. 7-8).12 Remarkably, much contemporary social theory, particularly those theories ostensibly concerned with race and difference, has failed to acknowledge that struggles based on class are fundamentally different from others for such struggles are aimed at the very foundations of capitalist society—including its racist, exploitative underpinnings</w:t>
      </w:r>
      <w:r w:rsidRPr="00B15BE8">
        <w:rPr>
          <w:sz w:val="16"/>
          <w:highlight w:val="yellow"/>
        </w:rPr>
        <w:t xml:space="preserve">. </w:t>
      </w:r>
      <w:r w:rsidRPr="00B15BE8">
        <w:rPr>
          <w:rStyle w:val="StyleUnderline"/>
          <w:highlight w:val="yellow"/>
        </w:rPr>
        <w:t>Class struggle, rooted “as it is in the objective structures of capital itself, is ontologically distinct”</w:t>
      </w:r>
      <w:r w:rsidRPr="00F74E5F">
        <w:rPr>
          <w:rStyle w:val="StyleUnderline"/>
        </w:rPr>
        <w:t xml:space="preserve"> </w:t>
      </w:r>
      <w:r w:rsidRPr="00C6224B">
        <w:rPr>
          <w:sz w:val="16"/>
        </w:rPr>
        <w:t xml:space="preserve">(Harvey, 1998, p. 7) </w:t>
      </w:r>
      <w:r w:rsidRPr="00B15BE8">
        <w:rPr>
          <w:rStyle w:val="StyleUnderline"/>
          <w:highlight w:val="yellow"/>
        </w:rPr>
        <w:t>from those forms of oppression that motivate the various agendas of difference and cultural politics. Multiple forms of oppression do</w:t>
      </w:r>
      <w:r w:rsidRPr="00C6224B">
        <w:rPr>
          <w:rStyle w:val="StyleUnderline"/>
        </w:rPr>
        <w:t xml:space="preserve"> exist,</w:t>
      </w:r>
      <w:r w:rsidRPr="00C6224B">
        <w:rPr>
          <w:sz w:val="16"/>
        </w:rPr>
        <w:t xml:space="preserve"> but these are best understood within the overarching system of class domination and the variable discriminating mechanisms central to capitalism as a system. This position is emphasized by Foster (2002) when he insisted that it is a serious mistake to view the working class, except as an artificial abstraction, as cut off from issues of race, gender, culture and community. In the United States the vast majority of the working class consists of women and people of color</w:t>
      </w:r>
      <w:r w:rsidRPr="00C6224B">
        <w:rPr>
          <w:rStyle w:val="StyleUnderline"/>
        </w:rPr>
        <w:t xml:space="preserve">. </w:t>
      </w:r>
      <w:r w:rsidRPr="00B15BE8">
        <w:rPr>
          <w:rStyle w:val="StyleUnderline"/>
          <w:highlight w:val="yellow"/>
        </w:rPr>
        <w:t>The power to upend and reshape society in decisive ways will come</w:t>
      </w:r>
      <w:r w:rsidRPr="00C6224B">
        <w:rPr>
          <w:rStyle w:val="StyleUnderline"/>
        </w:rPr>
        <w:t xml:space="preserve"> not primarily through single-issue movements for reform, but rather through </w:t>
      </w:r>
      <w:r w:rsidRPr="00B15BE8">
        <w:rPr>
          <w:rStyle w:val="StyleUnderline"/>
          <w:highlight w:val="yellow"/>
        </w:rPr>
        <w:t xml:space="preserve">forms of organization and popular alliance that will establish feminists, opponents of racism, </w:t>
      </w:r>
      <w:proofErr w:type="gramStart"/>
      <w:r w:rsidRPr="00B15BE8">
        <w:rPr>
          <w:rStyle w:val="StyleUnderline"/>
          <w:highlight w:val="yellow"/>
        </w:rPr>
        <w:t>advocates</w:t>
      </w:r>
      <w:proofErr w:type="gramEnd"/>
      <w:r w:rsidRPr="00B15BE8">
        <w:rPr>
          <w:rStyle w:val="StyleUnderline"/>
          <w:highlight w:val="yellow"/>
        </w:rPr>
        <w:t xml:space="preserve"> of gay rights, defenders of the environment,</w:t>
      </w:r>
      <w:r w:rsidRPr="00C6224B">
        <w:rPr>
          <w:rStyle w:val="StyleUnderline"/>
        </w:rPr>
        <w:t xml:space="preserve"> etc. </w:t>
      </w:r>
      <w:r w:rsidRPr="00B15BE8">
        <w:rPr>
          <w:rStyle w:val="StyleUnderline"/>
          <w:highlight w:val="yellow"/>
        </w:rPr>
        <w:t>as the more advanced sectors of a</w:t>
      </w:r>
      <w:r w:rsidRPr="00C6224B">
        <w:rPr>
          <w:rStyle w:val="StyleUnderline"/>
        </w:rPr>
        <w:t xml:space="preserve"> unified, class-based, revolutionary political and </w:t>
      </w:r>
      <w:r w:rsidRPr="00B15BE8">
        <w:rPr>
          <w:rStyle w:val="StyleUnderline"/>
          <w:highlight w:val="yellow"/>
        </w:rPr>
        <w:t>economic movement</w:t>
      </w:r>
      <w:r w:rsidRPr="00C6224B">
        <w:rPr>
          <w:rStyle w:val="StyleUnderline"/>
        </w:rPr>
        <w:t>.</w:t>
      </w:r>
      <w:r w:rsidRPr="00C6224B">
        <w:rPr>
          <w:sz w:val="16"/>
        </w:rPr>
        <w:t xml:space="preserve"> (p. 45) </w:t>
      </w:r>
    </w:p>
    <w:p w:rsidR="00D91F53" w:rsidRDefault="00D91F53" w:rsidP="00D91F53">
      <w:pPr>
        <w:pStyle w:val="Heading2"/>
      </w:pPr>
      <w:r>
        <w:lastRenderedPageBreak/>
        <w:t>≠ Root Cause</w:t>
      </w:r>
    </w:p>
    <w:p w:rsidR="00D91F53" w:rsidRPr="00B15BE8" w:rsidRDefault="00D91F53" w:rsidP="00D91F53">
      <w:pPr>
        <w:pStyle w:val="Heading3"/>
      </w:pPr>
      <w:r>
        <w:lastRenderedPageBreak/>
        <w:t>Race</w:t>
      </w:r>
    </w:p>
    <w:p w:rsidR="00D91F53" w:rsidRDefault="00D91F53" w:rsidP="00D91F53">
      <w:pPr>
        <w:pStyle w:val="Heading4"/>
      </w:pPr>
      <w:r>
        <w:t>Capitalism is not the root cause—racism came first, and the conflation of capitalism with racism leads nowhere</w:t>
      </w:r>
    </w:p>
    <w:p w:rsidR="00D91F53" w:rsidRPr="00857BEC" w:rsidRDefault="00D91F53" w:rsidP="00D91F53">
      <w:r>
        <w:t xml:space="preserve"> </w:t>
      </w:r>
      <w:proofErr w:type="spellStart"/>
      <w:r>
        <w:rPr>
          <w:rStyle w:val="Style13ptBold"/>
        </w:rPr>
        <w:t>Mudede</w:t>
      </w:r>
      <w:proofErr w:type="spellEnd"/>
      <w:r>
        <w:rPr>
          <w:rStyle w:val="Style13ptBold"/>
        </w:rPr>
        <w:t xml:space="preserve"> 15, </w:t>
      </w:r>
      <w:r>
        <w:t xml:space="preserve">Charles </w:t>
      </w:r>
      <w:proofErr w:type="spellStart"/>
      <w:r>
        <w:t>Mudede</w:t>
      </w:r>
      <w:proofErr w:type="spellEnd"/>
      <w:r>
        <w:t xml:space="preserve">, writer for The Stranger, Apr 2, 2015, “Racism Has Nothing to Do with Capitalism,” The Stranger, http://www.thestranger.com/blogs/slog/2015/04/02/21996123/racism-has-nothing-to-do-with-capitalism </w:t>
      </w:r>
    </w:p>
    <w:p w:rsidR="00D91F53" w:rsidRPr="00E25702" w:rsidRDefault="00D91F53" w:rsidP="00D91F53">
      <w:pPr>
        <w:rPr>
          <w:rStyle w:val="StyleUnderline"/>
        </w:rPr>
      </w:pPr>
      <w:r w:rsidRPr="00E25702">
        <w:rPr>
          <w:rStyle w:val="StyleUnderline"/>
        </w:rPr>
        <w:t>I have to make this as clear as possible</w:t>
      </w:r>
      <w:r w:rsidRPr="00B15BE8">
        <w:rPr>
          <w:rStyle w:val="StyleUnderline"/>
          <w:highlight w:val="yellow"/>
        </w:rPr>
        <w:t>. Racism and capitalism are not the same thing, in the way capitalism and democracy are not identical. Racism and democracy are in fact much older than capitalism, which</w:t>
      </w:r>
      <w:r w:rsidRPr="008135CC">
        <w:rPr>
          <w:sz w:val="16"/>
        </w:rPr>
        <w:t>, in my opinion</w:t>
      </w:r>
      <w:r w:rsidRPr="00B15BE8">
        <w:rPr>
          <w:sz w:val="16"/>
          <w:highlight w:val="yellow"/>
        </w:rPr>
        <w:t xml:space="preserve">, </w:t>
      </w:r>
      <w:r w:rsidRPr="00B15BE8">
        <w:rPr>
          <w:rStyle w:val="StyleUnderline"/>
          <w:highlight w:val="yellow"/>
        </w:rPr>
        <w:t>began with the</w:t>
      </w:r>
      <w:r w:rsidRPr="00E25702">
        <w:rPr>
          <w:rStyle w:val="StyleUnderline"/>
        </w:rPr>
        <w:t xml:space="preserve"> founding of the </w:t>
      </w:r>
      <w:r w:rsidRPr="00B15BE8">
        <w:rPr>
          <w:rStyle w:val="StyleUnderline"/>
          <w:highlight w:val="yellow"/>
        </w:rPr>
        <w:t>Bank of England</w:t>
      </w:r>
      <w:r w:rsidRPr="008135CC">
        <w:rPr>
          <w:sz w:val="16"/>
        </w:rPr>
        <w:t xml:space="preserve"> (1694), </w:t>
      </w:r>
      <w:r w:rsidRPr="008135CC">
        <w:rPr>
          <w:rStyle w:val="StyleUnderline"/>
        </w:rPr>
        <w:t xml:space="preserve">an institution that coupled one form of the market </w:t>
      </w:r>
      <w:r w:rsidRPr="008135CC">
        <w:rPr>
          <w:sz w:val="16"/>
        </w:rPr>
        <w:t xml:space="preserve">(finance, moneylending) </w:t>
      </w:r>
      <w:r w:rsidRPr="008135CC">
        <w:rPr>
          <w:rStyle w:val="StyleUnderline"/>
        </w:rPr>
        <w:t>with one of the main functions of the state</w:t>
      </w:r>
      <w:r w:rsidRPr="008135CC">
        <w:rPr>
          <w:sz w:val="16"/>
        </w:rPr>
        <w:t xml:space="preserve"> (war). Capitalism is above all about state debt, which is why we find that the most significant developments in its history almost always coincide with major wars. The formation of the Bank of England (the Battle of Beachy Head); the Bretton Woods monetary system (World War Two); Nixon closing the gold window in 1971 and the global shift to floating currencies (the Vietnam War</w:t>
      </w:r>
      <w:r w:rsidRPr="00E25702">
        <w:rPr>
          <w:rStyle w:val="StyleUnderline"/>
        </w:rPr>
        <w:t xml:space="preserve">). </w:t>
      </w:r>
      <w:r w:rsidRPr="00B15BE8">
        <w:rPr>
          <w:rStyle w:val="StyleUnderline"/>
          <w:highlight w:val="yellow"/>
        </w:rPr>
        <w:t>The conflation of capitalism</w:t>
      </w:r>
      <w:r w:rsidRPr="008135CC">
        <w:rPr>
          <w:sz w:val="16"/>
        </w:rPr>
        <w:t xml:space="preserve"> (state finance) </w:t>
      </w:r>
      <w:r w:rsidRPr="00B15BE8">
        <w:rPr>
          <w:rStyle w:val="StyleUnderline"/>
          <w:highlight w:val="yellow"/>
        </w:rPr>
        <w:t>with racism always leaves the structure of capitalism free to reproduce itself</w:t>
      </w:r>
      <w:r w:rsidRPr="00E25702">
        <w:rPr>
          <w:rStyle w:val="StyleUnderline"/>
        </w:rPr>
        <w:t xml:space="preserve"> in different cultural or social conditions. </w:t>
      </w:r>
      <w:r w:rsidRPr="008135CC">
        <w:rPr>
          <w:sz w:val="16"/>
        </w:rPr>
        <w:t xml:space="preserve">To understand this is to understand why all 20th-century liberation movements in black Africa ended in failure, ended with blacks economically oppressing blacks. Also, and more directly, </w:t>
      </w:r>
      <w:r w:rsidRPr="00E25702">
        <w:rPr>
          <w:rStyle w:val="StyleUnderline"/>
        </w:rPr>
        <w:t xml:space="preserve">this is why Nelson George, an important critic of American popular culture, is correct to point out that </w:t>
      </w:r>
      <w:r w:rsidRPr="00B15BE8">
        <w:rPr>
          <w:rStyle w:val="StyleUnderline"/>
          <w:highlight w:val="yellow"/>
        </w:rPr>
        <w:t>black Americans can easily be the beneficiaries of gentrification—a process by which surplus capital shapes and reshapes urban spaces for the storage and extraction of monetary value.</w:t>
      </w:r>
    </w:p>
    <w:p w:rsidR="00D91F53" w:rsidRDefault="00D91F53" w:rsidP="00D91F53">
      <w:pPr>
        <w:pStyle w:val="Heading3"/>
      </w:pPr>
      <w:r>
        <w:lastRenderedPageBreak/>
        <w:t>Fem</w:t>
      </w:r>
    </w:p>
    <w:p w:rsidR="00D91F53" w:rsidRPr="009F3A18" w:rsidRDefault="00D91F53" w:rsidP="00D91F53">
      <w:pPr>
        <w:pStyle w:val="Heading4"/>
      </w:pPr>
      <w:r>
        <w:t>Capitalism cannot explain all of sexism—cannot explain violence towards women</w:t>
      </w:r>
    </w:p>
    <w:p w:rsidR="00D91F53" w:rsidRDefault="00D91F53" w:rsidP="00D91F53">
      <w:pPr>
        <w:rPr>
          <w:sz w:val="8"/>
          <w:szCs w:val="8"/>
        </w:rPr>
      </w:pPr>
      <w:r>
        <w:rPr>
          <w:rStyle w:val="Style13ptBold"/>
        </w:rPr>
        <w:t xml:space="preserve">Copland 15, </w:t>
      </w:r>
      <w:r w:rsidRPr="00C779FC">
        <w:rPr>
          <w:sz w:val="16"/>
          <w:szCs w:val="16"/>
        </w:rPr>
        <w:t xml:space="preserve">Simon Copland, writer </w:t>
      </w:r>
      <w:proofErr w:type="spellStart"/>
      <w:r w:rsidRPr="00C779FC">
        <w:rPr>
          <w:sz w:val="16"/>
          <w:szCs w:val="16"/>
        </w:rPr>
        <w:t>specialising</w:t>
      </w:r>
      <w:proofErr w:type="spellEnd"/>
      <w:r w:rsidRPr="00C779FC">
        <w:rPr>
          <w:sz w:val="16"/>
          <w:szCs w:val="16"/>
        </w:rPr>
        <w:t xml:space="preserve"> in sex, culture and politics, “Sex and Society: Capitalism and Gay Oppression,” </w:t>
      </w:r>
      <w:proofErr w:type="spellStart"/>
      <w:r w:rsidRPr="00C779FC">
        <w:rPr>
          <w:sz w:val="16"/>
          <w:szCs w:val="16"/>
        </w:rPr>
        <w:t>Simoncopland</w:t>
      </w:r>
      <w:proofErr w:type="spellEnd"/>
      <w:r w:rsidRPr="00C779FC">
        <w:rPr>
          <w:sz w:val="16"/>
          <w:szCs w:val="16"/>
        </w:rPr>
        <w:t xml:space="preserve">, June 19, 2015, </w:t>
      </w:r>
      <w:hyperlink r:id="rId13" w:history="1">
        <w:r w:rsidRPr="00C779FC">
          <w:rPr>
            <w:rStyle w:val="Hyperlink"/>
            <w:sz w:val="16"/>
            <w:szCs w:val="16"/>
          </w:rPr>
          <w:t>http://simoncopland.com/2015/06/sex-and-society-4-capitalism-and-gay-oppression/</w:t>
        </w:r>
      </w:hyperlink>
    </w:p>
    <w:p w:rsidR="00D91F53" w:rsidRPr="00B91D75" w:rsidRDefault="00D91F53" w:rsidP="00D91F53">
      <w:pPr>
        <w:rPr>
          <w:sz w:val="16"/>
          <w:szCs w:val="16"/>
        </w:rPr>
      </w:pPr>
      <w:r w:rsidRPr="00B15BE8">
        <w:rPr>
          <w:rStyle w:val="StyleUnderline"/>
          <w:highlight w:val="yellow"/>
        </w:rPr>
        <w:t>While these roots are economic</w:t>
      </w:r>
      <w:r w:rsidRPr="00B91D75">
        <w:rPr>
          <w:sz w:val="16"/>
          <w:szCs w:val="16"/>
        </w:rPr>
        <w:t xml:space="preserve">, however, </w:t>
      </w:r>
      <w:r w:rsidRPr="00B15BE8">
        <w:rPr>
          <w:rStyle w:val="StyleUnderline"/>
          <w:highlight w:val="yellow"/>
        </w:rPr>
        <w:t>that cannot explain sexism</w:t>
      </w:r>
      <w:r w:rsidRPr="004C5906">
        <w:rPr>
          <w:rStyle w:val="StyleUnderline"/>
        </w:rPr>
        <w:t xml:space="preserve"> in its whole.</w:t>
      </w:r>
      <w:r w:rsidRPr="00B91D75">
        <w:rPr>
          <w:sz w:val="16"/>
          <w:szCs w:val="16"/>
        </w:rPr>
        <w:t xml:space="preserve"> These economic roots have also created cultural realities. </w:t>
      </w:r>
      <w:r w:rsidRPr="004C5906">
        <w:rPr>
          <w:rStyle w:val="StyleUnderline"/>
        </w:rPr>
        <w:t>There are a number of examples of this,</w:t>
      </w:r>
      <w:r w:rsidRPr="00B91D75">
        <w:rPr>
          <w:sz w:val="16"/>
          <w:szCs w:val="16"/>
        </w:rPr>
        <w:t xml:space="preserve"> but let’s just look at one: the perception of female sexuality. </w:t>
      </w:r>
      <w:r w:rsidRPr="004C5906">
        <w:rPr>
          <w:rStyle w:val="StyleUnderline"/>
        </w:rPr>
        <w:t xml:space="preserve">The repression of sexuality (through ideas that women have low libidos to the </w:t>
      </w:r>
      <w:proofErr w:type="spellStart"/>
      <w:r w:rsidRPr="004C5906">
        <w:rPr>
          <w:rStyle w:val="StyleUnderline"/>
        </w:rPr>
        <w:t>medicalisation</w:t>
      </w:r>
      <w:proofErr w:type="spellEnd"/>
      <w:r w:rsidRPr="004C5906">
        <w:rPr>
          <w:rStyle w:val="StyleUnderline"/>
        </w:rPr>
        <w:t xml:space="preserve"> of female sexuality through the “illness” nymphomania) is perhaps the greatest form of the ideological oppression of women.</w:t>
      </w:r>
      <w:r w:rsidRPr="00B91D75">
        <w:rPr>
          <w:sz w:val="16"/>
          <w:szCs w:val="16"/>
        </w:rPr>
        <w:t xml:space="preserve"> We (</w:t>
      </w:r>
      <w:r w:rsidRPr="00B15BE8">
        <w:rPr>
          <w:rStyle w:val="StyleUnderline"/>
          <w:highlight w:val="yellow"/>
        </w:rPr>
        <w:t>men</w:t>
      </w:r>
      <w:r w:rsidRPr="004C5906">
        <w:rPr>
          <w:rStyle w:val="StyleUnderline"/>
        </w:rPr>
        <w:t xml:space="preserve"> </w:t>
      </w:r>
      <w:r w:rsidRPr="00B91D75">
        <w:rPr>
          <w:sz w:val="16"/>
          <w:szCs w:val="16"/>
        </w:rPr>
        <w:t xml:space="preserve">in particular) </w:t>
      </w:r>
      <w:r w:rsidRPr="00B15BE8">
        <w:rPr>
          <w:rStyle w:val="StyleUnderline"/>
          <w:highlight w:val="yellow"/>
        </w:rPr>
        <w:t>are</w:t>
      </w:r>
      <w:r w:rsidRPr="004C5906">
        <w:rPr>
          <w:rStyle w:val="StyleUnderline"/>
        </w:rPr>
        <w:t xml:space="preserve"> </w:t>
      </w:r>
      <w:r w:rsidRPr="00B15BE8">
        <w:rPr>
          <w:rStyle w:val="StyleUnderline"/>
          <w:highlight w:val="yellow"/>
        </w:rPr>
        <w:t>all taught early</w:t>
      </w:r>
      <w:r w:rsidRPr="004C5906">
        <w:rPr>
          <w:rStyle w:val="StyleUnderline"/>
        </w:rPr>
        <w:t xml:space="preserve"> </w:t>
      </w:r>
      <w:r w:rsidRPr="00B91D75">
        <w:rPr>
          <w:sz w:val="16"/>
          <w:szCs w:val="16"/>
        </w:rPr>
        <w:t xml:space="preserve">on in our lives </w:t>
      </w:r>
      <w:r w:rsidRPr="00B15BE8">
        <w:rPr>
          <w:rStyle w:val="StyleUnderline"/>
          <w:highlight w:val="yellow"/>
        </w:rPr>
        <w:t>that female sexuality is erratic and therefore the right of men to control. This has been ingrained culturally, and is probably most graphically expressed through continued high levels of sexual and physical violence targeted at women</w:t>
      </w:r>
      <w:r w:rsidRPr="00B91D75">
        <w:rPr>
          <w:sz w:val="16"/>
          <w:szCs w:val="16"/>
        </w:rPr>
        <w:t>. Yet, if we think about it, this has a material foundation. When women are required to be monogamous the collective oppression of their sexuality is “logical” (although not moral). This is just another way to ensure women complete their economic roles.</w:t>
      </w:r>
    </w:p>
    <w:p w:rsidR="00D91F53" w:rsidRPr="00B55AD5" w:rsidRDefault="00D91F53" w:rsidP="00D91F53"/>
    <w:p w:rsidR="00DE4A20" w:rsidRDefault="00DE4A20" w:rsidP="00DE4A20">
      <w:pPr>
        <w:pStyle w:val="Heading1"/>
      </w:pPr>
    </w:p>
    <w:p w:rsidR="00DE4A20" w:rsidRDefault="00DE4A20" w:rsidP="00DE4A20">
      <w:pPr>
        <w:pStyle w:val="Heading1"/>
      </w:pPr>
      <w:r>
        <w:lastRenderedPageBreak/>
        <w:t xml:space="preserve">Commodification </w:t>
      </w:r>
      <w:r>
        <w:t>Addendum</w:t>
      </w:r>
    </w:p>
    <w:p w:rsidR="00DE4A20" w:rsidRDefault="00DE4A20" w:rsidP="00DE4A20">
      <w:pPr>
        <w:pStyle w:val="Heading3"/>
      </w:pPr>
      <w:r>
        <w:lastRenderedPageBreak/>
        <w:t>NOTES</w:t>
      </w:r>
    </w:p>
    <w:p w:rsidR="00DE4A20" w:rsidRDefault="00DE4A20" w:rsidP="00DE4A20">
      <w:pPr>
        <w:rPr>
          <w:rStyle w:val="Style13ptBold"/>
        </w:rPr>
      </w:pPr>
      <w:r>
        <w:rPr>
          <w:rStyle w:val="Style13ptBold"/>
        </w:rPr>
        <w:t>I think these cards would be best read as turns on case or solvency deficits on case, not as an entire off-case position.</w:t>
      </w:r>
    </w:p>
    <w:p w:rsidR="00DE4A20" w:rsidRDefault="00DE4A20" w:rsidP="00DE4A20">
      <w:pPr>
        <w:pStyle w:val="Heading2"/>
      </w:pPr>
      <w:r>
        <w:lastRenderedPageBreak/>
        <w:t>Suffering Narratives</w:t>
      </w:r>
    </w:p>
    <w:p w:rsidR="00DE4A20" w:rsidRPr="001C6D33" w:rsidRDefault="00DE4A20" w:rsidP="00DE4A20">
      <w:pPr>
        <w:pStyle w:val="Heading3"/>
      </w:pPr>
      <w:r>
        <w:lastRenderedPageBreak/>
        <w:t>Causes Oppression</w:t>
      </w:r>
    </w:p>
    <w:p w:rsidR="00DE4A20" w:rsidRDefault="00DE4A20" w:rsidP="00DE4A20">
      <w:pPr>
        <w:pStyle w:val="Heading4"/>
      </w:pPr>
      <w:r>
        <w:t>Stories of suffering are become spectacles and that perpetuates oppression—readers seek out spectacles of suffering and often identify with perpetrators</w:t>
      </w:r>
    </w:p>
    <w:p w:rsidR="00DE4A20" w:rsidRPr="0077782F" w:rsidRDefault="00DE4A20" w:rsidP="00DE4A20">
      <w:pPr>
        <w:rPr>
          <w:sz w:val="16"/>
          <w:szCs w:val="16"/>
        </w:rPr>
      </w:pPr>
      <w:r>
        <w:rPr>
          <w:rStyle w:val="Style13ptBold"/>
        </w:rPr>
        <w:t xml:space="preserve">Kay and Smith 04, </w:t>
      </w:r>
      <w:r w:rsidRPr="0077782F">
        <w:rPr>
          <w:sz w:val="16"/>
          <w:szCs w:val="16"/>
        </w:rPr>
        <w:t xml:space="preserve">Schaffer, Kay, Emerita Professor in Gender Studies and Social Inquiry; Smith, </w:t>
      </w:r>
      <w:proofErr w:type="spellStart"/>
      <w:r w:rsidRPr="0077782F">
        <w:rPr>
          <w:sz w:val="16"/>
          <w:szCs w:val="16"/>
        </w:rPr>
        <w:t>Sidonie</w:t>
      </w:r>
      <w:proofErr w:type="spellEnd"/>
      <w:r w:rsidRPr="0077782F">
        <w:rPr>
          <w:sz w:val="16"/>
          <w:szCs w:val="16"/>
        </w:rPr>
        <w:t xml:space="preserve">, Mary Fair </w:t>
      </w:r>
      <w:proofErr w:type="spellStart"/>
      <w:r w:rsidRPr="0077782F">
        <w:rPr>
          <w:sz w:val="16"/>
          <w:szCs w:val="16"/>
        </w:rPr>
        <w:t>Croushore</w:t>
      </w:r>
      <w:proofErr w:type="spellEnd"/>
      <w:r w:rsidRPr="0077782F">
        <w:rPr>
          <w:sz w:val="16"/>
          <w:szCs w:val="16"/>
        </w:rPr>
        <w:t xml:space="preserve"> Professor of the Humanities. Biography, “Conjunctions: Life Narratives in the Field of Human Rights,” Project Muse, Biography, Volume 27, Number 1, Winter 2004, pp. 1-24 (Article) l 4 Published by University of Hawai'i Press '77:): DOI: 10.1353/bio.2004.0039 http://engl646-srikanth.wikispaces.umb.edu/file/view/Schaffer+and+Smith.pdf</w:t>
      </w:r>
    </w:p>
    <w:p w:rsidR="00DE4A20" w:rsidRDefault="00DE4A20" w:rsidP="00DE4A20">
      <w:pPr>
        <w:rPr>
          <w:sz w:val="16"/>
        </w:rPr>
      </w:pPr>
      <w:r w:rsidRPr="000021AA">
        <w:rPr>
          <w:sz w:val="16"/>
        </w:rPr>
        <w:t xml:space="preserve">For other readers, </w:t>
      </w:r>
      <w:r w:rsidRPr="000021AA">
        <w:rPr>
          <w:rStyle w:val="StyleUnderline"/>
        </w:rPr>
        <w:t xml:space="preserve">sensationalized </w:t>
      </w:r>
      <w:r w:rsidRPr="00DB3F6C">
        <w:rPr>
          <w:rStyle w:val="StyleUnderline"/>
          <w:highlight w:val="green"/>
        </w:rPr>
        <w:t>stories of suffering feed the darker passions of</w:t>
      </w:r>
      <w:r w:rsidRPr="000021AA">
        <w:rPr>
          <w:sz w:val="16"/>
        </w:rPr>
        <w:t xml:space="preserve"> what Kirby Farrell labels </w:t>
      </w:r>
      <w:r w:rsidRPr="000021AA">
        <w:rPr>
          <w:rStyle w:val="StyleUnderline"/>
        </w:rPr>
        <w:t xml:space="preserve">the post-traumatic “wound” cultures of </w:t>
      </w:r>
      <w:r w:rsidRPr="00DB3F6C">
        <w:rPr>
          <w:rStyle w:val="StyleUnderline"/>
          <w:highlight w:val="green"/>
        </w:rPr>
        <w:t>postmodernity</w:t>
      </w:r>
      <w:r w:rsidRPr="000021AA">
        <w:rPr>
          <w:rStyle w:val="StyleUnderline"/>
        </w:rPr>
        <w:t>.</w:t>
      </w:r>
      <w:r w:rsidRPr="000021AA">
        <w:rPr>
          <w:sz w:val="16"/>
        </w:rPr>
        <w:t xml:space="preserve"> Farrell describes </w:t>
      </w:r>
      <w:r w:rsidRPr="000021AA">
        <w:rPr>
          <w:rStyle w:val="StyleUnderline"/>
        </w:rPr>
        <w:t>post-traumatic culture</w:t>
      </w:r>
      <w:r w:rsidRPr="000021AA">
        <w:rPr>
          <w:sz w:val="16"/>
        </w:rPr>
        <w:t xml:space="preserve"> as </w:t>
      </w:r>
      <w:r w:rsidRPr="000021AA">
        <w:rPr>
          <w:rStyle w:val="StyleUnderline"/>
        </w:rPr>
        <w:t>a culture desensitized to suffering, “a world in which power and authority seem staggeringly out of balance, in which personal responsibility and helplessness seem crushing, and in which cultural meanings no longer seem to transcend death”</w:t>
      </w:r>
      <w:r w:rsidRPr="000021AA">
        <w:rPr>
          <w:sz w:val="16"/>
        </w:rPr>
        <w:t xml:space="preserve"> (7). In a post-traumatic environment, some </w:t>
      </w:r>
      <w:r w:rsidRPr="0058536C">
        <w:rPr>
          <w:rStyle w:val="StyleUnderline"/>
          <w:highlight w:val="green"/>
        </w:rPr>
        <w:t>readers seek out spectacles of suffering and trauma to fuel sadomasochistic fantasies and voyeuristic pleasures. Identifying with perpetrators rather than victims,</w:t>
      </w:r>
      <w:r w:rsidRPr="000021AA">
        <w:rPr>
          <w:sz w:val="16"/>
        </w:rPr>
        <w:t xml:space="preserve"> such </w:t>
      </w:r>
      <w:r w:rsidRPr="000021AA">
        <w:rPr>
          <w:rStyle w:val="StyleUnderline"/>
        </w:rPr>
        <w:t xml:space="preserve">readers </w:t>
      </w:r>
      <w:r w:rsidRPr="000021AA">
        <w:rPr>
          <w:sz w:val="16"/>
        </w:rPr>
        <w:t xml:space="preserve">may </w:t>
      </w:r>
      <w:r w:rsidRPr="000021AA">
        <w:rPr>
          <w:rStyle w:val="StyleUnderline"/>
        </w:rPr>
        <w:t>turn to another person’s potential violence to both experience and exorcize their own “post-traumatic demons”</w:t>
      </w:r>
      <w:r w:rsidRPr="000021AA">
        <w:rPr>
          <w:sz w:val="16"/>
        </w:rPr>
        <w:t xml:space="preserve"> (Farrell 7). </w:t>
      </w:r>
      <w:r w:rsidRPr="00B85A4C">
        <w:rPr>
          <w:rStyle w:val="StyleUnderline"/>
          <w:highlight w:val="green"/>
        </w:rPr>
        <w:t>Others may turn to narratives of suffering and trauma to feed their needs to “feel” something, anything, any sensation, to experience some concatenation of affects and pleasures.</w:t>
      </w:r>
      <w:r w:rsidRPr="000021AA">
        <w:rPr>
          <w:rStyle w:val="StyleUnderline"/>
        </w:rPr>
        <w:t xml:space="preserve"> This “recourse to traumatic narratives,”</w:t>
      </w:r>
      <w:r w:rsidRPr="000021AA">
        <w:rPr>
          <w:sz w:val="16"/>
        </w:rPr>
        <w:t xml:space="preserve"> argues Ball, </w:t>
      </w:r>
      <w:r w:rsidRPr="000021AA">
        <w:rPr>
          <w:rStyle w:val="StyleUnderline"/>
        </w:rPr>
        <w:t>“paradoxically serves simultaneously to defer, to organize, and to reproduce the low-grade angst</w:t>
      </w:r>
      <w:r w:rsidRPr="000021AA">
        <w:rPr>
          <w:sz w:val="16"/>
        </w:rPr>
        <w:t>” (19).</w:t>
      </w:r>
    </w:p>
    <w:p w:rsidR="00DE4A20" w:rsidRDefault="00DE4A20" w:rsidP="00DE4A20">
      <w:pPr>
        <w:pStyle w:val="Heading4"/>
      </w:pPr>
      <w:r>
        <w:t xml:space="preserve">Discourse of suffering upholds existing powers—responses and solutions to suffering are always controlled by those in power, and that just reinforces the divide between those who suffer and those who do not </w:t>
      </w:r>
    </w:p>
    <w:p w:rsidR="00DE4A20" w:rsidRDefault="00DE4A20" w:rsidP="00DE4A20">
      <w:pPr>
        <w:rPr>
          <w:sz w:val="16"/>
          <w:szCs w:val="16"/>
        </w:rPr>
      </w:pPr>
      <w:r>
        <w:rPr>
          <w:rStyle w:val="Style13ptBold"/>
        </w:rPr>
        <w:t xml:space="preserve">Mohr 10, </w:t>
      </w:r>
      <w:r>
        <w:rPr>
          <w:sz w:val="16"/>
          <w:szCs w:val="16"/>
        </w:rPr>
        <w:t>Richard Mohr, at Legal Intersections Research Center, “Responsibility and the Representation of Suffering: Australian law in black and white,” Academia.edu, 2010, https://www.academia.edu/1004478/Responsibility_and_the_Representation_of_Suffering_Australian_Law_in_Black_and_White</w:t>
      </w:r>
    </w:p>
    <w:p w:rsidR="00DE4A20" w:rsidRPr="00DE355C" w:rsidRDefault="00DE4A20" w:rsidP="00DE4A20">
      <w:pPr>
        <w:rPr>
          <w:sz w:val="16"/>
          <w:szCs w:val="16"/>
        </w:rPr>
      </w:pPr>
      <w:r w:rsidRPr="00F37C83">
        <w:rPr>
          <w:sz w:val="16"/>
          <w:szCs w:val="16"/>
        </w:rPr>
        <w:t>In political</w:t>
      </w:r>
      <w:r w:rsidRPr="00DE355C">
        <w:rPr>
          <w:sz w:val="16"/>
          <w:szCs w:val="16"/>
        </w:rPr>
        <w:t xml:space="preserve"> and legal discourse </w:t>
      </w:r>
      <w:r w:rsidRPr="009A2699">
        <w:rPr>
          <w:rStyle w:val="StyleUnderline"/>
          <w:highlight w:val="green"/>
        </w:rPr>
        <w:t>suffering is</w:t>
      </w:r>
      <w:r w:rsidRPr="00DE355C">
        <w:rPr>
          <w:rStyle w:val="StyleUnderline"/>
        </w:rPr>
        <w:t xml:space="preserve"> reconstructed from an experience of pain or deprivation into a relationship, and this is notably </w:t>
      </w:r>
      <w:r w:rsidRPr="009A2699">
        <w:rPr>
          <w:rStyle w:val="StyleUnderline"/>
          <w:highlight w:val="green"/>
        </w:rPr>
        <w:t>a relationship between those who suffer and those who do not</w:t>
      </w:r>
      <w:r w:rsidRPr="00DE355C">
        <w:rPr>
          <w:rStyle w:val="StyleUnderline"/>
        </w:rPr>
        <w:t xml:space="preserve">. </w:t>
      </w:r>
      <w:r w:rsidRPr="00DE355C">
        <w:rPr>
          <w:sz w:val="16"/>
          <w:szCs w:val="16"/>
        </w:rPr>
        <w:t xml:space="preserve">Renault (2008: 376) reports on </w:t>
      </w:r>
      <w:proofErr w:type="spellStart"/>
      <w:r w:rsidRPr="00DE355C">
        <w:rPr>
          <w:sz w:val="16"/>
          <w:szCs w:val="16"/>
        </w:rPr>
        <w:t>Veena</w:t>
      </w:r>
      <w:proofErr w:type="spellEnd"/>
      <w:r w:rsidRPr="00DE355C">
        <w:rPr>
          <w:sz w:val="16"/>
          <w:szCs w:val="16"/>
        </w:rPr>
        <w:t xml:space="preserve"> </w:t>
      </w:r>
      <w:proofErr w:type="spellStart"/>
      <w:r w:rsidRPr="00DE355C">
        <w:rPr>
          <w:sz w:val="16"/>
          <w:szCs w:val="16"/>
        </w:rPr>
        <w:t>Das’s</w:t>
      </w:r>
      <w:proofErr w:type="spellEnd"/>
      <w:r w:rsidRPr="00DE355C">
        <w:rPr>
          <w:sz w:val="16"/>
          <w:szCs w:val="16"/>
        </w:rPr>
        <w:t xml:space="preserve"> analysis of reactions to the Bhopal disaster in India, which found that </w:t>
      </w:r>
      <w:r w:rsidRPr="00DE355C">
        <w:rPr>
          <w:rStyle w:val="StyleUnderline"/>
        </w:rPr>
        <w:t>legitimating tropes of legal discourse detached suffering from the victims.</w:t>
      </w:r>
      <w:r w:rsidRPr="00DE355C">
        <w:rPr>
          <w:sz w:val="16"/>
          <w:szCs w:val="16"/>
        </w:rPr>
        <w:t xml:space="preserve"> </w:t>
      </w:r>
      <w:r w:rsidRPr="009A2699">
        <w:rPr>
          <w:rStyle w:val="StyleUnderline"/>
          <w:highlight w:val="green"/>
        </w:rPr>
        <w:t>The discourse of suffering “was used to reduce those who suffered to silence”, while the negotiations and construction of events,</w:t>
      </w:r>
      <w:r w:rsidRPr="0065376C">
        <w:rPr>
          <w:rStyle w:val="StyleUnderline"/>
        </w:rPr>
        <w:t xml:space="preserve"> including that of the suffering itself, </w:t>
      </w:r>
      <w:r w:rsidRPr="009A2699">
        <w:rPr>
          <w:rStyle w:val="StyleUnderline"/>
          <w:highlight w:val="green"/>
        </w:rPr>
        <w:t>were commandeered by politicians and lawyers</w:t>
      </w:r>
      <w:r w:rsidRPr="0065376C">
        <w:rPr>
          <w:rStyle w:val="StyleUnderline"/>
        </w:rPr>
        <w:t>.</w:t>
      </w:r>
      <w:r w:rsidRPr="00DE355C">
        <w:rPr>
          <w:sz w:val="16"/>
          <w:szCs w:val="16"/>
        </w:rPr>
        <w:t xml:space="preserve"> The emphasis </w:t>
      </w:r>
      <w:proofErr w:type="gramStart"/>
      <w:r w:rsidRPr="00DE355C">
        <w:rPr>
          <w:sz w:val="16"/>
          <w:szCs w:val="16"/>
        </w:rPr>
        <w:t>here  131</w:t>
      </w:r>
      <w:proofErr w:type="gramEnd"/>
      <w:r>
        <w:rPr>
          <w:sz w:val="16"/>
          <w:szCs w:val="16"/>
        </w:rPr>
        <w:t xml:space="preserve"> </w:t>
      </w:r>
      <w:r w:rsidRPr="00DE355C">
        <w:rPr>
          <w:sz w:val="16"/>
          <w:szCs w:val="16"/>
        </w:rPr>
        <w:t>is on the victims of suffering, while the legal mechanisms are shown to have deprived them of a voice.</w:t>
      </w:r>
      <w:r w:rsidRPr="005F0C11">
        <w:rPr>
          <w:rStyle w:val="StyleUnderline"/>
        </w:rPr>
        <w:t xml:space="preserve"> </w:t>
      </w:r>
      <w:r w:rsidRPr="009A2699">
        <w:rPr>
          <w:rStyle w:val="StyleUnderline"/>
          <w:highlight w:val="green"/>
        </w:rPr>
        <w:t>Images of suffering typically portray the sufferer as the other, as distanced from “us” the responsible</w:t>
      </w:r>
      <w:r w:rsidRPr="005F0C11">
        <w:rPr>
          <w:rStyle w:val="StyleUnderline"/>
        </w:rPr>
        <w:t xml:space="preserve">, the actively viewing </w:t>
      </w:r>
      <w:r w:rsidRPr="00251969">
        <w:rPr>
          <w:rStyle w:val="StyleUnderline"/>
        </w:rPr>
        <w:t xml:space="preserve">subject. In a series of photographs by Pierre </w:t>
      </w:r>
      <w:proofErr w:type="spellStart"/>
      <w:r w:rsidRPr="00251969">
        <w:rPr>
          <w:rStyle w:val="StyleUnderline"/>
        </w:rPr>
        <w:t>Gonnord</w:t>
      </w:r>
      <w:proofErr w:type="spellEnd"/>
      <w:r w:rsidRPr="00251969">
        <w:rPr>
          <w:rStyle w:val="StyleUnderline"/>
        </w:rPr>
        <w:t xml:space="preserve"> reproduced in El País under the heading “El </w:t>
      </w:r>
      <w:proofErr w:type="spellStart"/>
      <w:r w:rsidRPr="00251969">
        <w:rPr>
          <w:rStyle w:val="StyleUnderline"/>
        </w:rPr>
        <w:t>silencio</w:t>
      </w:r>
      <w:proofErr w:type="spellEnd"/>
      <w:r w:rsidRPr="00251969">
        <w:rPr>
          <w:rStyle w:val="StyleUnderline"/>
        </w:rPr>
        <w:t xml:space="preserve"> de </w:t>
      </w:r>
      <w:proofErr w:type="spellStart"/>
      <w:r w:rsidRPr="00251969">
        <w:rPr>
          <w:rStyle w:val="StyleUnderline"/>
        </w:rPr>
        <w:t>los</w:t>
      </w:r>
      <w:proofErr w:type="spellEnd"/>
      <w:r w:rsidRPr="00251969">
        <w:rPr>
          <w:rStyle w:val="StyleUnderline"/>
        </w:rPr>
        <w:t xml:space="preserve"> </w:t>
      </w:r>
      <w:proofErr w:type="spellStart"/>
      <w:r w:rsidRPr="00251969">
        <w:rPr>
          <w:rStyle w:val="StyleUnderline"/>
        </w:rPr>
        <w:t>marginados</w:t>
      </w:r>
      <w:proofErr w:type="spellEnd"/>
      <w:r w:rsidRPr="00251969">
        <w:rPr>
          <w:rStyle w:val="StyleUnderline"/>
        </w:rPr>
        <w:t xml:space="preserve">” (García,2008), the mute, closed faces of the </w:t>
      </w:r>
      <w:proofErr w:type="spellStart"/>
      <w:r w:rsidRPr="00251969">
        <w:rPr>
          <w:rStyle w:val="StyleUnderline"/>
        </w:rPr>
        <w:t>marginalised</w:t>
      </w:r>
      <w:proofErr w:type="spellEnd"/>
      <w:r w:rsidRPr="00251969">
        <w:rPr>
          <w:rStyle w:val="StyleUnderline"/>
        </w:rPr>
        <w:t xml:space="preserve"> are in contrast to the outgoing, engaging presence of the photographer himself, depicted by a newspaper photographer. </w:t>
      </w:r>
      <w:r w:rsidRPr="009A2699">
        <w:rPr>
          <w:rStyle w:val="StyleUnderline"/>
          <w:highlight w:val="green"/>
        </w:rPr>
        <w:t>The representation of suffering forms an essential component in that political economy of suffering that involves domination</w:t>
      </w:r>
      <w:r w:rsidRPr="00251969">
        <w:rPr>
          <w:rStyle w:val="StyleUnderline"/>
        </w:rPr>
        <w:t>,</w:t>
      </w:r>
      <w:r w:rsidRPr="00DE355C">
        <w:rPr>
          <w:sz w:val="16"/>
          <w:szCs w:val="16"/>
        </w:rPr>
        <w:t xml:space="preserve"> </w:t>
      </w:r>
      <w:proofErr w:type="spellStart"/>
      <w:r w:rsidRPr="00DE355C">
        <w:rPr>
          <w:sz w:val="16"/>
          <w:szCs w:val="16"/>
        </w:rPr>
        <w:t>dés</w:t>
      </w:r>
      <w:proofErr w:type="spellEnd"/>
      <w:r w:rsidRPr="00DE355C">
        <w:rPr>
          <w:sz w:val="16"/>
          <w:szCs w:val="16"/>
        </w:rPr>
        <w:t xml:space="preserve"> affiliation and dispossession. On one hand, suffering is constituted as a salient political phenomenon by artistic, media and political representations. On the other hand, responses to suffering are framed by representations of the suffering subject and its converse, the responsible subject. </w:t>
      </w:r>
      <w:r w:rsidRPr="005B2951">
        <w:rPr>
          <w:rStyle w:val="StyleUnderline"/>
        </w:rPr>
        <w:t xml:space="preserve">Where suffering is represented as silence, </w:t>
      </w:r>
      <w:r w:rsidRPr="009A2699">
        <w:rPr>
          <w:rStyle w:val="StyleUnderline"/>
          <w:highlight w:val="green"/>
        </w:rPr>
        <w:t>the role of those responsible becomes to represent, to speak for, and, finally, to act for the sufferers.</w:t>
      </w:r>
      <w:r w:rsidRPr="005B2951">
        <w:rPr>
          <w:rStyle w:val="StyleUnderline"/>
        </w:rPr>
        <w:t xml:space="preserve"> The media, politicians and lawyers play these roles with professional zeal. In the meantime, </w:t>
      </w:r>
      <w:r w:rsidRPr="009A2699">
        <w:rPr>
          <w:rStyle w:val="StyleUnderline"/>
          <w:highlight w:val="green"/>
        </w:rPr>
        <w:t>responsibility for one’s own actions and legal liability for specific injustices and the spoils of dispossession are washed away</w:t>
      </w:r>
      <w:r w:rsidRPr="005B2951">
        <w:rPr>
          <w:rStyle w:val="StyleUnderline"/>
        </w:rPr>
        <w:t xml:space="preserve"> by the tide of a reimagined history, dispersal of collective </w:t>
      </w:r>
      <w:r w:rsidRPr="005B2951">
        <w:rPr>
          <w:rStyle w:val="StyleUnderline"/>
        </w:rPr>
        <w:lastRenderedPageBreak/>
        <w:t>responsibilities and the re-presentation of suffering embodied in those who suffer.</w:t>
      </w:r>
      <w:r w:rsidRPr="00DE355C">
        <w:rPr>
          <w:sz w:val="16"/>
          <w:szCs w:val="16"/>
        </w:rPr>
        <w:t xml:space="preserve"> The allocation of responsibility and suffering among Indigenous and settler Australians provides an illuminating instance of these processes. It tests and illustrates the theoretical framework developed above. At the same time, the concepts developed there should also be expected to suggest an evaluative framework and a way forward in improving the relations between the two groups, and in addressing the objective conditions of suffering. The following sections describe two relevant recent developments in law and policy relating to Australian Indigenous peoples (comprising two broad distinct groups known as Aboriginal people and Torres Strait Islanders, respectively).</w:t>
      </w:r>
    </w:p>
    <w:p w:rsidR="00DE4A20" w:rsidRDefault="00DE4A20" w:rsidP="00DE4A20">
      <w:pPr>
        <w:rPr>
          <w:rFonts w:asciiTheme="minorHAnsi" w:hAnsiTheme="minorHAnsi"/>
        </w:rPr>
      </w:pPr>
    </w:p>
    <w:p w:rsidR="00DE4A20" w:rsidRDefault="00DE4A20" w:rsidP="00DE4A20">
      <w:pPr>
        <w:pStyle w:val="Heading3"/>
      </w:pPr>
      <w:r>
        <w:lastRenderedPageBreak/>
        <w:t>Solvency Deficit</w:t>
      </w:r>
    </w:p>
    <w:p w:rsidR="00DE4A20" w:rsidRPr="00E65084" w:rsidRDefault="00DE4A20" w:rsidP="00DE4A20">
      <w:pPr>
        <w:pStyle w:val="Heading4"/>
      </w:pPr>
      <w:r>
        <w:t xml:space="preserve">Personal stories obscure the underlying racial problems that created the suffering—the narrative is always lifted outside of the historical context in order to evoke “universal” inspiration—proven by </w:t>
      </w:r>
      <w:proofErr w:type="spellStart"/>
      <w:r>
        <w:t>Zlata</w:t>
      </w:r>
      <w:proofErr w:type="spellEnd"/>
      <w:r>
        <w:t xml:space="preserve"> and Anne Frank’s diary</w:t>
      </w:r>
    </w:p>
    <w:p w:rsidR="00DE4A20" w:rsidRPr="001A6460" w:rsidRDefault="00DE4A20" w:rsidP="00DE4A20">
      <w:pPr>
        <w:rPr>
          <w:sz w:val="16"/>
          <w:szCs w:val="16"/>
        </w:rPr>
      </w:pPr>
      <w:r>
        <w:rPr>
          <w:rStyle w:val="Style13ptBold"/>
        </w:rPr>
        <w:t xml:space="preserve">Pratt and </w:t>
      </w:r>
      <w:proofErr w:type="spellStart"/>
      <w:r>
        <w:rPr>
          <w:rStyle w:val="Style13ptBold"/>
        </w:rPr>
        <w:t>Rosner</w:t>
      </w:r>
      <w:proofErr w:type="spellEnd"/>
      <w:r>
        <w:rPr>
          <w:rStyle w:val="Style13ptBold"/>
        </w:rPr>
        <w:t xml:space="preserve"> 13, </w:t>
      </w:r>
      <w:r w:rsidRPr="001A6460">
        <w:rPr>
          <w:sz w:val="16"/>
          <w:szCs w:val="16"/>
        </w:rPr>
        <w:t xml:space="preserve">Geraldine Pratt, she develops the implications and output of a twenty-year collaboration with the Philippine Women Centre of BC by working with </w:t>
      </w:r>
      <w:proofErr w:type="spellStart"/>
      <w:r w:rsidRPr="001A6460">
        <w:rPr>
          <w:sz w:val="16"/>
          <w:szCs w:val="16"/>
        </w:rPr>
        <w:t>Migrante</w:t>
      </w:r>
      <w:proofErr w:type="spellEnd"/>
      <w:r w:rsidRPr="001A6460">
        <w:rPr>
          <w:sz w:val="16"/>
          <w:szCs w:val="16"/>
        </w:rPr>
        <w:t xml:space="preserve"> International in Manila on a devised theatre process at the community level. Victoria </w:t>
      </w:r>
      <w:proofErr w:type="spellStart"/>
      <w:r w:rsidRPr="001A6460">
        <w:rPr>
          <w:sz w:val="16"/>
          <w:szCs w:val="16"/>
        </w:rPr>
        <w:t>Rosner</w:t>
      </w:r>
      <w:proofErr w:type="spellEnd"/>
      <w:r w:rsidRPr="001A6460">
        <w:rPr>
          <w:sz w:val="16"/>
          <w:szCs w:val="16"/>
        </w:rPr>
        <w:t>, interests include gender studies, “The Global and the Intimate: Feminism in Our Time,” Columbia University Press, Aug 13, 2013</w:t>
      </w:r>
    </w:p>
    <w:p w:rsidR="00DE4A20" w:rsidRPr="00EF544C" w:rsidRDefault="00DE4A20" w:rsidP="00DE4A20">
      <w:pPr>
        <w:rPr>
          <w:rStyle w:val="StyleUnderline"/>
        </w:rPr>
      </w:pPr>
      <w:r w:rsidRPr="00433DAF">
        <w:rPr>
          <w:rStyle w:val="StyleUnderline"/>
        </w:rPr>
        <w:t xml:space="preserve">As a text commanding response and responsible action, </w:t>
      </w:r>
      <w:proofErr w:type="spellStart"/>
      <w:r w:rsidRPr="00BC38DD">
        <w:rPr>
          <w:rStyle w:val="StyleUnderline"/>
          <w:highlight w:val="yellow"/>
        </w:rPr>
        <w:t>Zlata’s</w:t>
      </w:r>
      <w:proofErr w:type="spellEnd"/>
      <w:r w:rsidRPr="00BC38DD">
        <w:rPr>
          <w:rStyle w:val="StyleUnderline"/>
          <w:highlight w:val="yellow"/>
        </w:rPr>
        <w:t xml:space="preserve"> Diary is represented and marketed</w:t>
      </w:r>
      <w:r w:rsidRPr="00433DAF">
        <w:rPr>
          <w:rStyle w:val="StyleUnderline"/>
        </w:rPr>
        <w:t xml:space="preserve"> in ways that sentimentalize the suffering Bosnian-Croat subject </w:t>
      </w:r>
      <w:r w:rsidRPr="00BC38DD">
        <w:rPr>
          <w:rStyle w:val="StyleUnderline"/>
          <w:highlight w:val="yellow"/>
        </w:rPr>
        <w:t xml:space="preserve">by lifting that subject outside history and politics. The commodification of stories of ethnic suffering obscures the complex politics of historical events, </w:t>
      </w:r>
      <w:r w:rsidRPr="00ED6002">
        <w:rPr>
          <w:rStyle w:val="StyleUnderline"/>
        </w:rPr>
        <w:t>stylizes the story to suit an educated international audience familiar with narratives of individual triumph over adversity, evokes emotive responses trained on the feel-good qualities of successful resolu</w:t>
      </w:r>
      <w:r w:rsidRPr="00433DAF">
        <w:rPr>
          <w:rStyle w:val="StyleUnderline"/>
        </w:rPr>
        <w:t xml:space="preserve">tion, </w:t>
      </w:r>
      <w:r w:rsidRPr="00BC38DD">
        <w:rPr>
          <w:rStyle w:val="StyleUnderline"/>
          <w:highlight w:val="yellow"/>
        </w:rPr>
        <w:t>and</w:t>
      </w:r>
      <w:r w:rsidRPr="00433DAF">
        <w:rPr>
          <w:rStyle w:val="StyleUnderline"/>
        </w:rPr>
        <w:t xml:space="preserve"> often </w:t>
      </w:r>
      <w:r w:rsidRPr="00BC38DD">
        <w:rPr>
          <w:rStyle w:val="StyleUnderline"/>
          <w:highlight w:val="yellow"/>
        </w:rPr>
        <w:t>universalizes the story of suffering so as to erase incommensurable differences operative amidst the horror of violence</w:t>
      </w:r>
      <w:r w:rsidRPr="00433DAF">
        <w:rPr>
          <w:rStyle w:val="StyleUnderline"/>
        </w:rPr>
        <w:t>.</w:t>
      </w:r>
      <w:r w:rsidRPr="00CE6F1C">
        <w:rPr>
          <w:sz w:val="16"/>
        </w:rPr>
        <w:t xml:space="preserve"> </w:t>
      </w:r>
      <w:r w:rsidRPr="00271D95">
        <w:rPr>
          <w:rStyle w:val="StyleUnderline"/>
        </w:rPr>
        <w:t>The commodification of the young girl’s diary gives us a version of the story of “Anne Frank</w:t>
      </w:r>
      <w:r w:rsidRPr="00CE6F1C">
        <w:rPr>
          <w:sz w:val="16"/>
        </w:rPr>
        <w:t xml:space="preserve">”—but with a happy ending. Yet there is more to the relationship established between the contemporary </w:t>
      </w:r>
      <w:proofErr w:type="spellStart"/>
      <w:r w:rsidRPr="00CE6F1C">
        <w:rPr>
          <w:sz w:val="16"/>
        </w:rPr>
        <w:t>Zlata</w:t>
      </w:r>
      <w:proofErr w:type="spellEnd"/>
      <w:r w:rsidRPr="00CE6F1C">
        <w:rPr>
          <w:sz w:val="16"/>
        </w:rPr>
        <w:t xml:space="preserve"> and the 1940s Anne Frank. </w:t>
      </w:r>
      <w:r w:rsidRPr="00271D95">
        <w:rPr>
          <w:rStyle w:val="StyleUnderline"/>
        </w:rPr>
        <w:t xml:space="preserve">The forces of commodification have framed the earlier diary as well. In successive decades since its initial publication, </w:t>
      </w:r>
      <w:r w:rsidRPr="00BC38DD">
        <w:rPr>
          <w:rStyle w:val="StyleUnderline"/>
          <w:highlight w:val="yellow"/>
        </w:rPr>
        <w:t>The Diary of Anne Frank has been edited and interpreted</w:t>
      </w:r>
      <w:r w:rsidRPr="00271D95">
        <w:rPr>
          <w:rStyle w:val="StyleUnderline"/>
        </w:rPr>
        <w:t xml:space="preserve">, reedited and reinterpreted, </w:t>
      </w:r>
      <w:r w:rsidRPr="00BC38DD">
        <w:rPr>
          <w:rStyle w:val="StyleUnderline"/>
          <w:highlight w:val="yellow"/>
        </w:rPr>
        <w:t>marketed and circulated to give some of its audience an “Americanized” “Anne Frank</w:t>
      </w:r>
      <w:r w:rsidRPr="00271D95">
        <w:rPr>
          <w:rStyle w:val="StyleUnderline"/>
        </w:rPr>
        <w:t xml:space="preserve">” situated not in a determinative ethnicity but </w:t>
      </w:r>
      <w:r w:rsidRPr="00BC38DD">
        <w:rPr>
          <w:rStyle w:val="StyleUnderline"/>
          <w:highlight w:val="yellow"/>
        </w:rPr>
        <w:t>situated as an adolescent subject inspiring hope and promise “for everyone.”</w:t>
      </w:r>
      <w:r w:rsidRPr="00CE6F1C">
        <w:rPr>
          <w:sz w:val="16"/>
        </w:rPr>
        <w:t xml:space="preserve"> As an early reviewer of the stage version of the Diary wrote in 1955, “Anne Frank is a Little Orphan Annie brought to vibrant life.” </w:t>
      </w:r>
      <w:r w:rsidRPr="003740E6">
        <w:rPr>
          <w:rStyle w:val="StyleUnderline"/>
        </w:rPr>
        <w:t xml:space="preserve">Alvin H. </w:t>
      </w:r>
      <w:proofErr w:type="spellStart"/>
      <w:r w:rsidRPr="003740E6">
        <w:rPr>
          <w:rStyle w:val="StyleUnderline"/>
        </w:rPr>
        <w:t>Rosenfield</w:t>
      </w:r>
      <w:proofErr w:type="spellEnd"/>
      <w:r w:rsidRPr="003740E6">
        <w:rPr>
          <w:rStyle w:val="StyleUnderline"/>
        </w:rPr>
        <w:t xml:space="preserve"> </w:t>
      </w:r>
      <w:r w:rsidRPr="00ED6002">
        <w:rPr>
          <w:rStyle w:val="StyleUnderline"/>
        </w:rPr>
        <w:t>suggests that the early version of the diary, and the 1955 stage play based on the diary as adapted by Frances Goodrich and Albert Hackett, present “an image of Anne Frank that would be widely acceptable to large number of people in the post war period…one characterized by such irrepressible hope and tenacious optimism as the overcome any final sense of a cruel end.” He further elaborates how the play</w:t>
      </w:r>
      <w:r w:rsidRPr="003740E6">
        <w:rPr>
          <w:rStyle w:val="StyleUnderline"/>
        </w:rPr>
        <w:t xml:space="preserve"> and its reviews erase the haunting marks of ethnic difference, eliding references to the Jewishness of the Frank family and playing up the figure of the “universal” teenager struggling in adolescence and hopeful about the future.</w:t>
      </w:r>
      <w:r>
        <w:rPr>
          <w:rStyle w:val="StyleUnderline"/>
        </w:rPr>
        <w:t xml:space="preserve"> </w:t>
      </w:r>
      <w:r w:rsidRPr="00F630A9">
        <w:rPr>
          <w:rStyle w:val="StyleUnderline"/>
        </w:rPr>
        <w:t xml:space="preserve">The Jewish particularities of the Anne Frank who lived in the attic and died in Bergen </w:t>
      </w:r>
      <w:proofErr w:type="spellStart"/>
      <w:r w:rsidRPr="00F630A9">
        <w:rPr>
          <w:rStyle w:val="StyleUnderline"/>
        </w:rPr>
        <w:t>Belsen</w:t>
      </w:r>
      <w:proofErr w:type="spellEnd"/>
      <w:r w:rsidRPr="00F630A9">
        <w:rPr>
          <w:rStyle w:val="StyleUnderline"/>
        </w:rPr>
        <w:t xml:space="preserve"> are suppressed in order to broadcast a story of universal inspiration. </w:t>
      </w:r>
      <w:r w:rsidRPr="009C56A9">
        <w:rPr>
          <w:rStyle w:val="StyleUnderline"/>
          <w:highlight w:val="yellow"/>
        </w:rPr>
        <w:t>Made into a story that “speaks” to “everyone</w:t>
      </w:r>
      <w:r w:rsidRPr="000E5161">
        <w:rPr>
          <w:rStyle w:val="StyleUnderline"/>
        </w:rPr>
        <w:t xml:space="preserve">” about what Hanno Loewy describes as “the personalized world of family experience,” </w:t>
      </w:r>
      <w:r w:rsidRPr="000D2BEE">
        <w:rPr>
          <w:rStyle w:val="StyleUnderline"/>
          <w:highlight w:val="yellow"/>
        </w:rPr>
        <w:t xml:space="preserve">the diary of Anne Frank becomes a story that can </w:t>
      </w:r>
      <w:r w:rsidRPr="00ED6002">
        <w:rPr>
          <w:rStyle w:val="StyleUnderline"/>
          <w:highlight w:val="yellow"/>
        </w:rPr>
        <w:t>no longer speak of ethnic difference.</w:t>
      </w:r>
      <w:r w:rsidRPr="00CA444F">
        <w:rPr>
          <w:rStyle w:val="StyleUnderline"/>
        </w:rPr>
        <w:t xml:space="preserve"> The iconic “Anne Frank” becomes an abstract universal “detached from her vivid sense of herself as a Jew.”</w:t>
      </w:r>
      <w:r>
        <w:rPr>
          <w:sz w:val="16"/>
          <w:szCs w:val="16"/>
        </w:rPr>
        <w:t xml:space="preserve"> Rosenfeld defines Anne Frank as a “contemporary cultural icon” whose name is so well known that “to the world at large” the 1.5 million children who perished in the Holocaust “all bear one name—that of Anne Frank.” “Anne Frank” has become the child that died in the genocidal Holocaust. Decades later</w:t>
      </w:r>
      <w:r w:rsidRPr="000526E8">
        <w:rPr>
          <w:rStyle w:val="StyleUnderline"/>
          <w:highlight w:val="yellow"/>
        </w:rPr>
        <w:t xml:space="preserve">, the production, circulation, and reception of </w:t>
      </w:r>
      <w:proofErr w:type="spellStart"/>
      <w:r w:rsidRPr="000526E8">
        <w:rPr>
          <w:rStyle w:val="StyleUnderline"/>
          <w:highlight w:val="yellow"/>
        </w:rPr>
        <w:t>Zlata’s</w:t>
      </w:r>
      <w:proofErr w:type="spellEnd"/>
      <w:r w:rsidRPr="000526E8">
        <w:rPr>
          <w:rStyle w:val="StyleUnderline"/>
          <w:highlight w:val="yellow"/>
        </w:rPr>
        <w:t xml:space="preserve"> story</w:t>
      </w:r>
      <w:r w:rsidRPr="006C1BB3">
        <w:rPr>
          <w:rStyle w:val="StyleUnderline"/>
        </w:rPr>
        <w:t xml:space="preserve"> of ethnicity under assault as “the deepest truth about the Bosnia situation” </w:t>
      </w:r>
      <w:r w:rsidRPr="000526E8">
        <w:rPr>
          <w:rStyle w:val="StyleUnderline"/>
          <w:highlight w:val="yellow"/>
        </w:rPr>
        <w:t>had the effect of “leech[</w:t>
      </w:r>
      <w:proofErr w:type="spellStart"/>
      <w:r w:rsidRPr="000526E8">
        <w:rPr>
          <w:rStyle w:val="StyleUnderline"/>
          <w:highlight w:val="yellow"/>
        </w:rPr>
        <w:t>ing</w:t>
      </w:r>
      <w:proofErr w:type="spellEnd"/>
      <w:r w:rsidRPr="006C1BB3">
        <w:rPr>
          <w:rStyle w:val="StyleUnderline"/>
        </w:rPr>
        <w:t xml:space="preserve">],” according to David </w:t>
      </w:r>
      <w:proofErr w:type="spellStart"/>
      <w:r w:rsidRPr="006C1BB3">
        <w:rPr>
          <w:rStyle w:val="StyleUnderline"/>
        </w:rPr>
        <w:t>Rieff</w:t>
      </w:r>
      <w:proofErr w:type="spellEnd"/>
      <w:r w:rsidRPr="006C1BB3">
        <w:rPr>
          <w:rStyle w:val="StyleUnderline"/>
        </w:rPr>
        <w:t>, “</w:t>
      </w:r>
      <w:r w:rsidRPr="000526E8">
        <w:rPr>
          <w:rStyle w:val="StyleUnderline"/>
          <w:highlight w:val="yellow"/>
        </w:rPr>
        <w:t>the Bosnian tragedy of its complexity</w:t>
      </w:r>
      <w:r w:rsidRPr="006C1BB3">
        <w:rPr>
          <w:rStyle w:val="StyleUnderline"/>
        </w:rPr>
        <w:t>.”</w:t>
      </w:r>
      <w:r>
        <w:rPr>
          <w:sz w:val="16"/>
          <w:szCs w:val="16"/>
        </w:rPr>
        <w:t xml:space="preserve"> If the category of the ethnic, and the global visibility and saliency of particular ethnic identifications, are historical effects of a modernity founded on the articulation of universal categories of abstract equality, then the </w:t>
      </w:r>
      <w:proofErr w:type="spellStart"/>
      <w:r>
        <w:rPr>
          <w:sz w:val="16"/>
          <w:szCs w:val="16"/>
        </w:rPr>
        <w:t>trackings</w:t>
      </w:r>
      <w:proofErr w:type="spellEnd"/>
      <w:r>
        <w:rPr>
          <w:sz w:val="16"/>
          <w:szCs w:val="16"/>
        </w:rPr>
        <w:t xml:space="preserve"> of ethnicities enfolded in own another at once create a superfluity of the </w:t>
      </w:r>
      <w:proofErr w:type="spellStart"/>
      <w:r>
        <w:rPr>
          <w:sz w:val="16"/>
          <w:szCs w:val="16"/>
        </w:rPr>
        <w:t>particularites</w:t>
      </w:r>
      <w:proofErr w:type="spellEnd"/>
      <w:r>
        <w:rPr>
          <w:sz w:val="16"/>
          <w:szCs w:val="16"/>
        </w:rPr>
        <w:t xml:space="preserve"> of difference and cancel differences through the abstract equality (or universalism) of those who share sufferin</w:t>
      </w:r>
      <w:r w:rsidRPr="000526E8">
        <w:rPr>
          <w:sz w:val="16"/>
          <w:szCs w:val="16"/>
          <w:highlight w:val="yellow"/>
        </w:rPr>
        <w:t xml:space="preserve">g. </w:t>
      </w:r>
      <w:r w:rsidRPr="000526E8">
        <w:rPr>
          <w:rStyle w:val="StyleUnderline"/>
          <w:highlight w:val="yellow"/>
        </w:rPr>
        <w:t xml:space="preserve">The figure of the child commodified in the global flows of rights activism and its management of ethnicity becomes the sentimental public face of ethnic trauma and the violence of ethnic nationalism, the </w:t>
      </w:r>
      <w:proofErr w:type="spellStart"/>
      <w:r w:rsidRPr="000526E8">
        <w:rPr>
          <w:rStyle w:val="StyleUnderline"/>
          <w:highlight w:val="yellow"/>
        </w:rPr>
        <w:t>essentialized</w:t>
      </w:r>
      <w:proofErr w:type="spellEnd"/>
      <w:r w:rsidRPr="000526E8">
        <w:rPr>
          <w:rStyle w:val="StyleUnderline"/>
          <w:highlight w:val="yellow"/>
        </w:rPr>
        <w:t xml:space="preserve"> figure of the community’s “victim” and its victimization.</w:t>
      </w:r>
      <w:r w:rsidRPr="00EF544C">
        <w:rPr>
          <w:rStyle w:val="StyleUnderline"/>
        </w:rPr>
        <w:t xml:space="preserve"> To put it another way, “</w:t>
      </w:r>
      <w:proofErr w:type="spellStart"/>
      <w:r w:rsidRPr="00EF544C">
        <w:rPr>
          <w:rStyle w:val="StyleUnderline"/>
        </w:rPr>
        <w:t>Zlata</w:t>
      </w:r>
      <w:proofErr w:type="spellEnd"/>
      <w:r w:rsidRPr="00EF544C">
        <w:rPr>
          <w:rStyle w:val="StyleUnderline"/>
        </w:rPr>
        <w:t>,” with her invocation of “Anne Frank,” becomes, for some readers, the universalized figure of ethnicity’s besieged child.</w:t>
      </w:r>
    </w:p>
    <w:p w:rsidR="00DE4A20" w:rsidRPr="00087E07" w:rsidRDefault="00DE4A20" w:rsidP="00DE4A20">
      <w:pPr>
        <w:pStyle w:val="Heading4"/>
      </w:pPr>
      <w:r>
        <w:lastRenderedPageBreak/>
        <w:t xml:space="preserve">Narratives are co-opted by Western-dominated circuits—circulation of these stories always end up being commodified and de-personalized—that’s a solvency deficit </w:t>
      </w:r>
    </w:p>
    <w:p w:rsidR="00DE4A20" w:rsidRPr="001A6460" w:rsidRDefault="00DE4A20" w:rsidP="00DE4A20">
      <w:pPr>
        <w:rPr>
          <w:sz w:val="16"/>
          <w:szCs w:val="16"/>
        </w:rPr>
      </w:pPr>
      <w:r>
        <w:rPr>
          <w:rStyle w:val="Style13ptBold"/>
        </w:rPr>
        <w:t xml:space="preserve">Pratt and </w:t>
      </w:r>
      <w:proofErr w:type="spellStart"/>
      <w:r>
        <w:rPr>
          <w:rStyle w:val="Style13ptBold"/>
        </w:rPr>
        <w:t>Rosner</w:t>
      </w:r>
      <w:proofErr w:type="spellEnd"/>
      <w:r>
        <w:rPr>
          <w:rStyle w:val="Style13ptBold"/>
        </w:rPr>
        <w:t xml:space="preserve"> 13, </w:t>
      </w:r>
      <w:r w:rsidRPr="001A6460">
        <w:rPr>
          <w:sz w:val="16"/>
          <w:szCs w:val="16"/>
        </w:rPr>
        <w:t xml:space="preserve">Geraldine Pratt, she develops the implications and output of a twenty-year collaboration with the Philippine Women Centre of BC by working with </w:t>
      </w:r>
      <w:proofErr w:type="spellStart"/>
      <w:r w:rsidRPr="001A6460">
        <w:rPr>
          <w:sz w:val="16"/>
          <w:szCs w:val="16"/>
        </w:rPr>
        <w:t>Migrante</w:t>
      </w:r>
      <w:proofErr w:type="spellEnd"/>
      <w:r w:rsidRPr="001A6460">
        <w:rPr>
          <w:sz w:val="16"/>
          <w:szCs w:val="16"/>
        </w:rPr>
        <w:t xml:space="preserve"> International in Manila on a devised theatre process at the community level. Victoria </w:t>
      </w:r>
      <w:proofErr w:type="spellStart"/>
      <w:r w:rsidRPr="001A6460">
        <w:rPr>
          <w:sz w:val="16"/>
          <w:szCs w:val="16"/>
        </w:rPr>
        <w:t>Rosner</w:t>
      </w:r>
      <w:proofErr w:type="spellEnd"/>
      <w:r w:rsidRPr="001A6460">
        <w:rPr>
          <w:sz w:val="16"/>
          <w:szCs w:val="16"/>
        </w:rPr>
        <w:t>, interests include gender studies, “The Global and the Intimate: Feminism in Our Time,” Columbia University Press, Aug 13, 2013</w:t>
      </w:r>
    </w:p>
    <w:p w:rsidR="00DE4A20" w:rsidRPr="00344627" w:rsidRDefault="00DE4A20" w:rsidP="00DE4A20">
      <w:pPr>
        <w:rPr>
          <w:rStyle w:val="StyleUnderline"/>
        </w:rPr>
      </w:pPr>
      <w:r w:rsidRPr="00856B50">
        <w:rPr>
          <w:sz w:val="16"/>
          <w:szCs w:val="16"/>
        </w:rPr>
        <w:t>Through their stories of ethnic suffering, witnesses expose the violence inflicted by those pursuing the project of ethnic nationalism as a goal of state formation. They also reveal the complexities and conundrums involved in telling stories of ethnic difference and grievance through frameworks and institutions founded on the concept of abstract universality. For many witnesses, the embeddedness of stories of ethic suffering in the discourses, institutions, and practices of human rights provides the previously unheard and invisible a narrative framework, a context and occasion, an audience, and a subject position from which one make claims. And yet</w:t>
      </w:r>
      <w:r w:rsidRPr="000010F8">
        <w:rPr>
          <w:sz w:val="16"/>
          <w:szCs w:val="16"/>
          <w:highlight w:val="yellow"/>
        </w:rPr>
        <w:t xml:space="preserve">, </w:t>
      </w:r>
      <w:r w:rsidRPr="000010F8">
        <w:rPr>
          <w:rStyle w:val="StyleUnderline"/>
          <w:highlight w:val="yellow"/>
        </w:rPr>
        <w:t>in order to circulate their stories within the global circuits of human-rights activism</w:t>
      </w:r>
      <w:r w:rsidRPr="00344627">
        <w:rPr>
          <w:rStyle w:val="StyleUnderline"/>
        </w:rPr>
        <w:t xml:space="preserve"> and brings crises of violence and suffering to a larger public, </w:t>
      </w:r>
      <w:r w:rsidRPr="000010F8">
        <w:rPr>
          <w:rStyle w:val="StyleUnderline"/>
          <w:highlight w:val="yellow"/>
        </w:rPr>
        <w:t xml:space="preserve">witnesses give their stories </w:t>
      </w:r>
      <w:r w:rsidRPr="000010F8">
        <w:rPr>
          <w:rStyle w:val="StyleUnderline"/>
        </w:rPr>
        <w:t>over</w:t>
      </w:r>
      <w:r w:rsidRPr="00344627">
        <w:rPr>
          <w:rStyle w:val="StyleUnderline"/>
        </w:rPr>
        <w:t xml:space="preserve"> </w:t>
      </w:r>
      <w:r w:rsidRPr="000010F8">
        <w:rPr>
          <w:rStyle w:val="StyleUnderline"/>
          <w:highlight w:val="yellow"/>
        </w:rPr>
        <w:t>to journalists, publishers, publicity agents, marketers, and rights activists whose framings of</w:t>
      </w:r>
      <w:r w:rsidRPr="00344627">
        <w:rPr>
          <w:rStyle w:val="StyleUnderline"/>
        </w:rPr>
        <w:t xml:space="preserve"> personal </w:t>
      </w:r>
      <w:r w:rsidRPr="000010F8">
        <w:rPr>
          <w:rStyle w:val="StyleUnderline"/>
          <w:highlight w:val="yellow"/>
        </w:rPr>
        <w:t>narratives participate in</w:t>
      </w:r>
      <w:r w:rsidRPr="00344627">
        <w:rPr>
          <w:rStyle w:val="StyleUnderline"/>
        </w:rPr>
        <w:t xml:space="preserve"> the </w:t>
      </w:r>
      <w:r w:rsidRPr="000010F8">
        <w:rPr>
          <w:rStyle w:val="StyleUnderline"/>
          <w:highlight w:val="yellow"/>
        </w:rPr>
        <w:t>commodification</w:t>
      </w:r>
      <w:r w:rsidRPr="00344627">
        <w:rPr>
          <w:rStyle w:val="StyleUnderline"/>
        </w:rPr>
        <w:t xml:space="preserve"> of suffering, the reification of the universalized subject position of innocent victim, </w:t>
      </w:r>
      <w:r w:rsidRPr="000010F8">
        <w:rPr>
          <w:rStyle w:val="StyleUnderline"/>
          <w:highlight w:val="yellow"/>
        </w:rPr>
        <w:t>and the erasure of historical context</w:t>
      </w:r>
      <w:r w:rsidRPr="00344627">
        <w:rPr>
          <w:rStyle w:val="StyleUnderline"/>
        </w:rPr>
        <w:t xml:space="preserve"> and complexity through recourse to the feel-good opportunities of empathetic identification. Personal </w:t>
      </w:r>
      <w:r w:rsidRPr="000010F8">
        <w:rPr>
          <w:rStyle w:val="StyleUnderline"/>
          <w:highlight w:val="yellow"/>
        </w:rPr>
        <w:t>storytelling in the context of rights activism is</w:t>
      </w:r>
      <w:r w:rsidRPr="00344627">
        <w:rPr>
          <w:rStyle w:val="StyleUnderline"/>
        </w:rPr>
        <w:t xml:space="preserve"> animated by and contributes to </w:t>
      </w:r>
      <w:r w:rsidRPr="000010F8">
        <w:rPr>
          <w:rStyle w:val="StyleUnderline"/>
          <w:highlight w:val="yellow"/>
        </w:rPr>
        <w:t>a paradox at the heart of human-rights discourse and practice:</w:t>
      </w:r>
      <w:r w:rsidRPr="00344627">
        <w:rPr>
          <w:rStyle w:val="StyleUnderline"/>
        </w:rPr>
        <w:t xml:space="preserve"> the uneasy enfolding of the universality the ethnic particular. Elicited, framed, produced, circulated, and received within the contexts of human-rights activism, </w:t>
      </w:r>
      <w:r w:rsidRPr="000010F8">
        <w:rPr>
          <w:rStyle w:val="StyleUnderline"/>
          <w:highlight w:val="yellow"/>
        </w:rPr>
        <w:t>the life story of ethnic suffering</w:t>
      </w:r>
      <w:r w:rsidRPr="00344627">
        <w:rPr>
          <w:rStyle w:val="StyleUnderline"/>
        </w:rPr>
        <w:t xml:space="preserve"> at once ennobles an authentic (and sentimentalized) voice of suffering and </w:t>
      </w:r>
      <w:r w:rsidRPr="000010F8">
        <w:rPr>
          <w:rStyle w:val="StyleUnderline"/>
          <w:highlight w:val="yellow"/>
        </w:rPr>
        <w:t>depersonalizes that voice.</w:t>
      </w:r>
      <w:r w:rsidRPr="00344627">
        <w:rPr>
          <w:rStyle w:val="StyleUnderline"/>
        </w:rPr>
        <w:t xml:space="preserve"> Emerging from a local site of ethnically based struggle</w:t>
      </w:r>
      <w:r w:rsidRPr="009F588F">
        <w:rPr>
          <w:rStyle w:val="StyleUnderline"/>
          <w:highlight w:val="yellow"/>
        </w:rPr>
        <w:t>, the story enters Western-dominated global circuits</w:t>
      </w:r>
      <w:r w:rsidRPr="00344627">
        <w:rPr>
          <w:rStyle w:val="StyleUnderline"/>
        </w:rPr>
        <w:t xml:space="preserve">, through which it may lose its local specificity. </w:t>
      </w:r>
      <w:r w:rsidRPr="000010F8">
        <w:rPr>
          <w:rStyle w:val="StyleUnderline"/>
          <w:highlight w:val="yellow"/>
        </w:rPr>
        <w:t>It reaches global audiences far from its point of origin, there to be interpreted and reproduced in unpredictable ways, some of which may elide difference as they universalize suffering and survival.</w:t>
      </w:r>
    </w:p>
    <w:p w:rsidR="00DE4A20" w:rsidRDefault="00DE4A20" w:rsidP="00DE4A20">
      <w:pPr>
        <w:rPr>
          <w:rFonts w:asciiTheme="minorHAnsi" w:hAnsiTheme="minorHAnsi"/>
        </w:rPr>
      </w:pPr>
    </w:p>
    <w:p w:rsidR="00DE4A20" w:rsidRPr="00800695" w:rsidRDefault="00DE4A20" w:rsidP="00DE4A20">
      <w:pPr>
        <w:pStyle w:val="Heading4"/>
      </w:pPr>
      <w:r>
        <w:t>Representations of pain fail to produce social change—three reasons—creates doubt of solvency, reinforce homogeneity, and creates confusion</w:t>
      </w:r>
    </w:p>
    <w:p w:rsidR="00DE4A20" w:rsidRDefault="00DE4A20" w:rsidP="00DE4A20">
      <w:pPr>
        <w:rPr>
          <w:sz w:val="16"/>
          <w:szCs w:val="16"/>
        </w:rPr>
      </w:pPr>
      <w:proofErr w:type="spellStart"/>
      <w:r w:rsidRPr="008D308E">
        <w:rPr>
          <w:rStyle w:val="Style13ptBold"/>
        </w:rPr>
        <w:t>Sarat</w:t>
      </w:r>
      <w:proofErr w:type="spellEnd"/>
      <w:r w:rsidRPr="008D308E">
        <w:rPr>
          <w:rStyle w:val="Style13ptBold"/>
        </w:rPr>
        <w:t xml:space="preserve"> and Kearns 99,</w:t>
      </w:r>
      <w:r>
        <w:rPr>
          <w:sz w:val="16"/>
          <w:szCs w:val="16"/>
        </w:rPr>
        <w:t xml:space="preserve"> AUSTIN SARAT, Professor of Jurisprudence and Political Science, THOMAS R. KEARNS, Professor of Philosophy and Professor of Law, Jurisprudence and Social Thought, "Cultural Pluralism, Identity Politics, and the Law," The University of Michigan Press, 1999, https://lucian.uchicago.edu/blogs/politicalfeeling/files/2007/09/berlant-lauren-th_subject_of_true_feeling.pdf,</w:t>
      </w:r>
    </w:p>
    <w:p w:rsidR="00DE4A20" w:rsidRPr="001F2ABF" w:rsidRDefault="00DE4A20" w:rsidP="00DE4A20">
      <w:pPr>
        <w:rPr>
          <w:rStyle w:val="StyleUnderline"/>
        </w:rPr>
      </w:pPr>
      <w:r w:rsidRPr="0051654A">
        <w:rPr>
          <w:sz w:val="16"/>
          <w:szCs w:val="16"/>
        </w:rPr>
        <w:t>Yet, since these very sources of protection—</w:t>
      </w:r>
      <w:r w:rsidRPr="00AE27B8">
        <w:rPr>
          <w:rStyle w:val="StyleUnderline"/>
        </w:rPr>
        <w:t>the state</w:t>
      </w:r>
      <w:r w:rsidRPr="001F2ABF">
        <w:rPr>
          <w:rStyle w:val="StyleUnderline"/>
        </w:rPr>
        <w:t>, the law, patriotic ideology—have traditionally buttressed traditional matrices of cultural hierarchy</w:t>
      </w:r>
      <w:r w:rsidRPr="0051654A">
        <w:rPr>
          <w:sz w:val="16"/>
          <w:szCs w:val="16"/>
        </w:rPr>
        <w:t xml:space="preserve">, and since </w:t>
      </w:r>
      <w:r w:rsidRPr="001F2ABF">
        <w:rPr>
          <w:rStyle w:val="StyleUnderline"/>
        </w:rPr>
        <w:t xml:space="preserve">their historic job has been to protect universal subject/citizens from feeling their cultural and corporeal specificity as a political vulnerability, the imagined capacity of these </w:t>
      </w:r>
      <w:r w:rsidRPr="00AE27B8">
        <w:rPr>
          <w:rStyle w:val="StyleUnderline"/>
          <w:highlight w:val="green"/>
        </w:rPr>
        <w:t>institutions</w:t>
      </w:r>
      <w:r w:rsidRPr="001F2ABF">
        <w:rPr>
          <w:rStyle w:val="StyleUnderline"/>
        </w:rPr>
        <w:t xml:space="preserve"> to </w:t>
      </w:r>
      <w:r w:rsidRPr="00AE27B8">
        <w:rPr>
          <w:rStyle w:val="StyleUnderline"/>
          <w:highlight w:val="green"/>
        </w:rPr>
        <w:t>assimilate</w:t>
      </w:r>
      <w:r w:rsidRPr="001F2ABF">
        <w:rPr>
          <w:rStyle w:val="StyleUnderline"/>
        </w:rPr>
        <w:t xml:space="preserve"> to the affective </w:t>
      </w:r>
      <w:r w:rsidRPr="00AE27B8">
        <w:rPr>
          <w:rStyle w:val="StyleUnderline"/>
          <w:highlight w:val="green"/>
        </w:rPr>
        <w:t xml:space="preserve">tactics of subaltern </w:t>
      </w:r>
      <w:proofErr w:type="spellStart"/>
      <w:r w:rsidRPr="00AE27B8">
        <w:rPr>
          <w:rStyle w:val="StyleUnderline"/>
          <w:highlight w:val="green"/>
        </w:rPr>
        <w:t>counterpolitics</w:t>
      </w:r>
      <w:proofErr w:type="spellEnd"/>
      <w:r w:rsidRPr="001F2ABF">
        <w:rPr>
          <w:rStyle w:val="StyleUnderline"/>
        </w:rPr>
        <w:t xml:space="preserve"> suggests some weaknesses, or misrecognitions, in these tactics. For </w:t>
      </w:r>
      <w:r w:rsidRPr="00AE27B8">
        <w:rPr>
          <w:rStyle w:val="StyleUnderline"/>
          <w:highlight w:val="green"/>
        </w:rPr>
        <w:t>one</w:t>
      </w:r>
      <w:r w:rsidRPr="001F2ABF">
        <w:rPr>
          <w:rStyle w:val="StyleUnderline"/>
        </w:rPr>
        <w:t xml:space="preserve"> thing, it may be that </w:t>
      </w:r>
      <w:r w:rsidRPr="00AE27B8">
        <w:rPr>
          <w:rStyle w:val="StyleUnderline"/>
          <w:highlight w:val="green"/>
        </w:rPr>
        <w:t>the sharp specificity of the traumatic model of pain</w:t>
      </w:r>
      <w:r w:rsidRPr="001F2ABF">
        <w:rPr>
          <w:rStyle w:val="StyleUnderline"/>
        </w:rPr>
        <w:t xml:space="preserve"> implicitly </w:t>
      </w:r>
      <w:r w:rsidRPr="00AE27B8">
        <w:rPr>
          <w:rStyle w:val="StyleUnderline"/>
          <w:highlight w:val="green"/>
        </w:rPr>
        <w:t>mischaracterizes what a person</w:t>
      </w:r>
      <w:r w:rsidRPr="001F2ABF">
        <w:rPr>
          <w:rStyle w:val="StyleUnderline"/>
        </w:rPr>
        <w:t xml:space="preserve"> is as what a person </w:t>
      </w:r>
      <w:r w:rsidRPr="00AE27B8">
        <w:rPr>
          <w:rStyle w:val="StyleUnderline"/>
          <w:highlight w:val="green"/>
        </w:rPr>
        <w:t>becomes in the experience of social negation</w:t>
      </w:r>
      <w:r w:rsidRPr="001F2ABF">
        <w:rPr>
          <w:rStyle w:val="StyleUnderline"/>
        </w:rPr>
        <w:t xml:space="preserve">; this model also falsely promises a sharp picture of structural violence’s source and scope, in turn </w:t>
      </w:r>
      <w:r w:rsidRPr="00AE27B8">
        <w:rPr>
          <w:rStyle w:val="StyleUnderline"/>
          <w:highlight w:val="green"/>
        </w:rPr>
        <w:t>promoting a dubious optimism that law and</w:t>
      </w:r>
      <w:r w:rsidRPr="001F2ABF">
        <w:rPr>
          <w:rStyle w:val="StyleUnderline"/>
        </w:rPr>
        <w:t xml:space="preserve"> other visible sources of i</w:t>
      </w:r>
      <w:r w:rsidRPr="00AE27B8">
        <w:rPr>
          <w:rStyle w:val="StyleUnderline"/>
          <w:highlight w:val="green"/>
        </w:rPr>
        <w:t>nequality</w:t>
      </w:r>
      <w:r w:rsidRPr="0051654A">
        <w:rPr>
          <w:sz w:val="16"/>
          <w:szCs w:val="16"/>
        </w:rPr>
        <w:t xml:space="preserve">, for example, </w:t>
      </w:r>
      <w:r w:rsidRPr="00AE27B8">
        <w:rPr>
          <w:rStyle w:val="StyleUnderline"/>
          <w:highlight w:val="green"/>
        </w:rPr>
        <w:t>can provide</w:t>
      </w:r>
      <w:r w:rsidRPr="001F2ABF">
        <w:rPr>
          <w:rStyle w:val="StyleUnderline"/>
        </w:rPr>
        <w:t xml:space="preserve"> the best </w:t>
      </w:r>
      <w:r w:rsidRPr="00AE27B8">
        <w:rPr>
          <w:rStyle w:val="StyleUnderline"/>
          <w:highlight w:val="green"/>
        </w:rPr>
        <w:t>remedies</w:t>
      </w:r>
      <w:r w:rsidRPr="001F2ABF">
        <w:rPr>
          <w:rStyle w:val="StyleUnderline"/>
        </w:rPr>
        <w:t xml:space="preserve"> for their own </w:t>
      </w:r>
      <w:proofErr w:type="spellStart"/>
      <w:r w:rsidRPr="001F2ABF">
        <w:rPr>
          <w:rStyle w:val="StyleUnderline"/>
        </w:rPr>
        <w:t>taxonornizing</w:t>
      </w:r>
      <w:proofErr w:type="spellEnd"/>
      <w:r w:rsidRPr="001F2ABF">
        <w:rPr>
          <w:rStyle w:val="StyleUnderline"/>
        </w:rPr>
        <w:t xml:space="preserve"> harms. </w:t>
      </w:r>
      <w:proofErr w:type="gramStart"/>
      <w:r w:rsidRPr="001F2ABF">
        <w:rPr>
          <w:rStyle w:val="StyleUnderline"/>
        </w:rPr>
        <w:t>it</w:t>
      </w:r>
      <w:proofErr w:type="gramEnd"/>
      <w:r w:rsidRPr="001F2ABF">
        <w:rPr>
          <w:rStyle w:val="StyleUnderline"/>
        </w:rPr>
        <w:t xml:space="preserve"> is </w:t>
      </w:r>
      <w:r w:rsidRPr="00AE27B8">
        <w:rPr>
          <w:rStyle w:val="StyleUnderline"/>
          <w:highlight w:val="green"/>
        </w:rPr>
        <w:t>also</w:t>
      </w:r>
      <w:r w:rsidRPr="001F2ABF">
        <w:rPr>
          <w:rStyle w:val="StyleUnderline"/>
        </w:rPr>
        <w:t xml:space="preserve"> possible that </w:t>
      </w:r>
      <w:r w:rsidRPr="00AE27B8">
        <w:rPr>
          <w:rStyle w:val="StyleUnderline"/>
          <w:highlight w:val="green"/>
        </w:rPr>
        <w:t>counterhegemonic deployments of pain</w:t>
      </w:r>
      <w:r w:rsidRPr="001F2ABF">
        <w:rPr>
          <w:rStyle w:val="StyleUnderline"/>
        </w:rPr>
        <w:t xml:space="preserve"> as the measure of structural injustice actually </w:t>
      </w:r>
      <w:r w:rsidRPr="00AE27B8">
        <w:rPr>
          <w:rStyle w:val="StyleUnderline"/>
          <w:highlight w:val="green"/>
        </w:rPr>
        <w:t xml:space="preserve">sustain the utopian image of a homogeneous national </w:t>
      </w:r>
      <w:proofErr w:type="spellStart"/>
      <w:r w:rsidRPr="00AE27B8">
        <w:rPr>
          <w:rStyle w:val="StyleUnderline"/>
          <w:highlight w:val="green"/>
        </w:rPr>
        <w:t>metaculture</w:t>
      </w:r>
      <w:proofErr w:type="spellEnd"/>
      <w:r w:rsidRPr="00AE27B8">
        <w:rPr>
          <w:rStyle w:val="StyleUnderline"/>
          <w:highlight w:val="green"/>
        </w:rPr>
        <w:t>, which can look like a</w:t>
      </w:r>
      <w:r w:rsidRPr="001F2ABF">
        <w:rPr>
          <w:rStyle w:val="StyleUnderline"/>
        </w:rPr>
        <w:t xml:space="preserve"> healed or </w:t>
      </w:r>
      <w:r w:rsidRPr="00AE27B8">
        <w:rPr>
          <w:rStyle w:val="StyleUnderline"/>
          <w:highlight w:val="green"/>
        </w:rPr>
        <w:t>healthy body in contrast to the scarred</w:t>
      </w:r>
      <w:r w:rsidRPr="001F2ABF">
        <w:rPr>
          <w:rStyle w:val="StyleUnderline"/>
        </w:rPr>
        <w:t xml:space="preserve"> and exhausted </w:t>
      </w:r>
      <w:r w:rsidRPr="00AE27B8">
        <w:rPr>
          <w:rStyle w:val="StyleUnderline"/>
          <w:highlight w:val="green"/>
        </w:rPr>
        <w:t>ones. Finally</w:t>
      </w:r>
      <w:r w:rsidRPr="001F2ABF">
        <w:rPr>
          <w:rStyle w:val="StyleUnderline"/>
        </w:rPr>
        <w:t xml:space="preserve">, it might be that </w:t>
      </w:r>
      <w:r w:rsidRPr="00AE27B8">
        <w:rPr>
          <w:rStyle w:val="StyleUnderline"/>
          <w:highlight w:val="green"/>
        </w:rPr>
        <w:t>the tactical use of trauma</w:t>
      </w:r>
      <w:r w:rsidRPr="001F2ABF">
        <w:rPr>
          <w:rStyle w:val="StyleUnderline"/>
        </w:rPr>
        <w:t xml:space="preserve"> to describe the effects of social inequality so </w:t>
      </w:r>
      <w:proofErr w:type="spellStart"/>
      <w:r w:rsidRPr="00AE27B8">
        <w:rPr>
          <w:rStyle w:val="StyleUnderline"/>
          <w:highlight w:val="green"/>
        </w:rPr>
        <w:t>overidentifies</w:t>
      </w:r>
      <w:proofErr w:type="spellEnd"/>
      <w:r w:rsidRPr="00AE27B8">
        <w:rPr>
          <w:rStyle w:val="StyleUnderline"/>
          <w:highlight w:val="green"/>
        </w:rPr>
        <w:t xml:space="preserve"> the eradication of pain with the achievement of justice that it enables various confusions</w:t>
      </w:r>
      <w:r w:rsidRPr="00AE27B8">
        <w:rPr>
          <w:sz w:val="16"/>
          <w:szCs w:val="16"/>
          <w:highlight w:val="green"/>
        </w:rPr>
        <w:t>:</w:t>
      </w:r>
      <w:r w:rsidRPr="0051654A">
        <w:rPr>
          <w:sz w:val="16"/>
          <w:szCs w:val="16"/>
        </w:rPr>
        <w:t xml:space="preserve"> for instance, the equation of pleasure with freedom or the sense </w:t>
      </w:r>
      <w:r w:rsidRPr="0051654A">
        <w:rPr>
          <w:sz w:val="16"/>
          <w:szCs w:val="16"/>
        </w:rPr>
        <w:lastRenderedPageBreak/>
        <w:t>that changes in feeling, even on a mass scale, amount to substantial social change</w:t>
      </w:r>
      <w:r w:rsidRPr="001F2ABF">
        <w:rPr>
          <w:rStyle w:val="StyleUnderline"/>
        </w:rPr>
        <w:t xml:space="preserve">. Sentimental politics makes these confusions credible and these </w:t>
      </w:r>
      <w:proofErr w:type="spellStart"/>
      <w:r w:rsidRPr="001F2ABF">
        <w:rPr>
          <w:rStyle w:val="StyleUnderline"/>
        </w:rPr>
        <w:t>violences</w:t>
      </w:r>
      <w:proofErr w:type="spellEnd"/>
      <w:r w:rsidRPr="001F2ABF">
        <w:rPr>
          <w:rStyle w:val="StyleUnderline"/>
        </w:rPr>
        <w:t xml:space="preserve"> bearable, as its cultural power confirms the centrality of inter-personal identification and empathy to the vitality and viability of collective life.</w:t>
      </w:r>
      <w:r w:rsidRPr="0051654A">
        <w:rPr>
          <w:sz w:val="16"/>
          <w:szCs w:val="16"/>
        </w:rPr>
        <w:t xml:space="preserve"> This gives citizens something to do in response to overwhelming structural violence. Meanwhile, by equating mass society with that thing called "national culture</w:t>
      </w:r>
      <w:r w:rsidRPr="001F2ABF">
        <w:rPr>
          <w:rStyle w:val="StyleUnderline"/>
        </w:rPr>
        <w:t xml:space="preserve">," </w:t>
      </w:r>
      <w:r w:rsidRPr="00AE27B8">
        <w:rPr>
          <w:rStyle w:val="StyleUnderline"/>
          <w:highlight w:val="green"/>
        </w:rPr>
        <w:t>these</w:t>
      </w:r>
      <w:r w:rsidRPr="001F2ABF">
        <w:rPr>
          <w:rStyle w:val="StyleUnderline"/>
        </w:rPr>
        <w:t xml:space="preserve"> important transpersonal linkages and </w:t>
      </w:r>
      <w:r w:rsidRPr="00AE27B8">
        <w:rPr>
          <w:rStyle w:val="StyleUnderline"/>
          <w:highlight w:val="green"/>
        </w:rPr>
        <w:t>intimacies a</w:t>
      </w:r>
      <w:r w:rsidRPr="001F2ABF">
        <w:rPr>
          <w:rStyle w:val="StyleUnderline"/>
        </w:rPr>
        <w:t xml:space="preserve">ll too frequently </w:t>
      </w:r>
      <w:r w:rsidRPr="00AE27B8">
        <w:rPr>
          <w:rStyle w:val="StyleUnderline"/>
          <w:highlight w:val="green"/>
        </w:rPr>
        <w:t xml:space="preserve">serve as </w:t>
      </w:r>
      <w:proofErr w:type="spellStart"/>
      <w:r w:rsidRPr="00AE27B8">
        <w:rPr>
          <w:rStyle w:val="StyleUnderline"/>
          <w:highlight w:val="green"/>
        </w:rPr>
        <w:t>proleptic</w:t>
      </w:r>
      <w:proofErr w:type="spellEnd"/>
      <w:r w:rsidRPr="00AE27B8">
        <w:rPr>
          <w:rStyle w:val="StyleUnderline"/>
          <w:highlight w:val="green"/>
        </w:rPr>
        <w:t xml:space="preserve"> shields, as ethically uncontestable legitimating devices for sustaining the hegemonic field.</w:t>
      </w:r>
    </w:p>
    <w:p w:rsidR="00DE4A20" w:rsidRDefault="00DE4A20" w:rsidP="00DE4A20">
      <w:pPr>
        <w:rPr>
          <w:rFonts w:asciiTheme="minorHAnsi" w:hAnsiTheme="minorHAnsi"/>
        </w:rPr>
      </w:pPr>
    </w:p>
    <w:p w:rsidR="00DE4A20" w:rsidRPr="001C4E25" w:rsidRDefault="00DE4A20" w:rsidP="00DE4A20">
      <w:pPr>
        <w:pStyle w:val="Heading4"/>
      </w:pPr>
      <w:r w:rsidRPr="001C4E25">
        <w:t>Narratives of oppression are inevitably re-contextualized—their original meaning is changed and that kills solvency</w:t>
      </w:r>
    </w:p>
    <w:p w:rsidR="00DE4A20" w:rsidRPr="0077782F" w:rsidRDefault="00DE4A20" w:rsidP="00DE4A20">
      <w:pPr>
        <w:rPr>
          <w:sz w:val="16"/>
          <w:szCs w:val="16"/>
        </w:rPr>
      </w:pPr>
      <w:r>
        <w:rPr>
          <w:rStyle w:val="Style13ptBold"/>
        </w:rPr>
        <w:t xml:space="preserve">Kay and Smith 04, </w:t>
      </w:r>
      <w:r w:rsidRPr="0077782F">
        <w:rPr>
          <w:sz w:val="16"/>
          <w:szCs w:val="16"/>
        </w:rPr>
        <w:t xml:space="preserve">Schaffer, Kay, Emerita Professor in Gender Studies and Social Inquiry; Smith, </w:t>
      </w:r>
      <w:proofErr w:type="spellStart"/>
      <w:r w:rsidRPr="0077782F">
        <w:rPr>
          <w:sz w:val="16"/>
          <w:szCs w:val="16"/>
        </w:rPr>
        <w:t>Sidonie</w:t>
      </w:r>
      <w:proofErr w:type="spellEnd"/>
      <w:r w:rsidRPr="0077782F">
        <w:rPr>
          <w:sz w:val="16"/>
          <w:szCs w:val="16"/>
        </w:rPr>
        <w:t xml:space="preserve">, Mary Fair </w:t>
      </w:r>
      <w:proofErr w:type="spellStart"/>
      <w:r w:rsidRPr="0077782F">
        <w:rPr>
          <w:sz w:val="16"/>
          <w:szCs w:val="16"/>
        </w:rPr>
        <w:t>Croushore</w:t>
      </w:r>
      <w:proofErr w:type="spellEnd"/>
      <w:r w:rsidRPr="0077782F">
        <w:rPr>
          <w:sz w:val="16"/>
          <w:szCs w:val="16"/>
        </w:rPr>
        <w:t xml:space="preserve"> Professor of the Humanities. Biography, “Conjunctions: Life Narratives in the Field of Human Rights,” Project Muse, Biography, Volume 27, Number 1, Winter 2004, pp. 1-24 (Article) l 4 Published by University of Hawai'i Press '77:): DOI: 10.1353/bio.2004.0039 http://engl646-srikanth.wikispaces.umb.edu/file/view/Schaffer+and+Smith.pdf</w:t>
      </w:r>
    </w:p>
    <w:p w:rsidR="00DE4A20" w:rsidRPr="00493346" w:rsidRDefault="00DE4A20" w:rsidP="00DE4A20">
      <w:pPr>
        <w:rPr>
          <w:sz w:val="16"/>
        </w:rPr>
      </w:pPr>
      <w:r w:rsidRPr="003F7C0A">
        <w:rPr>
          <w:rStyle w:val="StyleUnderline"/>
        </w:rPr>
        <w:t xml:space="preserve">The circulation and reception of </w:t>
      </w:r>
      <w:proofErr w:type="spellStart"/>
      <w:r w:rsidRPr="003F7C0A">
        <w:rPr>
          <w:rStyle w:val="StyleUnderline"/>
        </w:rPr>
        <w:t>Menchú’s</w:t>
      </w:r>
      <w:proofErr w:type="spellEnd"/>
      <w:r w:rsidRPr="003F7C0A">
        <w:rPr>
          <w:rStyle w:val="StyleUnderline"/>
        </w:rPr>
        <w:t xml:space="preserve"> narrative demonstrates the contested and unpredictable impact such stories can have.</w:t>
      </w:r>
      <w:r w:rsidRPr="00493346">
        <w:rPr>
          <w:sz w:val="16"/>
        </w:rPr>
        <w:t xml:space="preserve"> In some contexts, as Attwood and Magowan suggest, published stories can become a form of cultural and political capital for oppositional groups (xi), and the knowledge they represent can generate proprietary claims within communities that distinguish insiders from outsiders. In </w:t>
      </w:r>
      <w:r w:rsidRPr="00D11208">
        <w:rPr>
          <w:sz w:val="16"/>
        </w:rPr>
        <w:t>others</w:t>
      </w:r>
      <w:r w:rsidRPr="00D11208">
        <w:rPr>
          <w:rStyle w:val="StyleUnderline"/>
        </w:rPr>
        <w:t xml:space="preserve">, </w:t>
      </w:r>
      <w:r w:rsidRPr="00D11208">
        <w:rPr>
          <w:rStyle w:val="StyleUnderline"/>
          <w:highlight w:val="green"/>
        </w:rPr>
        <w:t>readers and audiences can impose competing demands and tools of interpretation through</w:t>
      </w:r>
      <w:r w:rsidRPr="003F7C0A">
        <w:rPr>
          <w:rStyle w:val="StyleUnderline"/>
        </w:rPr>
        <w:t xml:space="preserve"> what Leigh Gilmore terms </w:t>
      </w:r>
      <w:r w:rsidRPr="00D11208">
        <w:rPr>
          <w:rStyle w:val="StyleUnderline"/>
          <w:highlight w:val="green"/>
        </w:rPr>
        <w:t>“extrajudicial ‘trials’” or “forums of judgment” that provoke engagements around the evidentiary status of narrative meanings.</w:t>
      </w:r>
      <w:r w:rsidRPr="003F7C0A">
        <w:rPr>
          <w:rStyle w:val="StyleUnderline"/>
        </w:rPr>
        <w:t xml:space="preserve"> Through these contradictory channels of circulation and reception a “levering forward of ethics, truth telling, and scandal” unfolds, </w:t>
      </w:r>
      <w:r w:rsidRPr="00D11208">
        <w:rPr>
          <w:rStyle w:val="StyleUnderline"/>
          <w:highlight w:val="green"/>
        </w:rPr>
        <w:t>setting in motion many potential outcomes</w:t>
      </w:r>
      <w:r w:rsidRPr="00493346">
        <w:rPr>
          <w:sz w:val="16"/>
        </w:rPr>
        <w:t xml:space="preserve"> (Gilmore, “Jurisdictions” 695–96). The history of reception of I, </w:t>
      </w:r>
      <w:proofErr w:type="spellStart"/>
      <w:r w:rsidRPr="00493346">
        <w:rPr>
          <w:sz w:val="16"/>
        </w:rPr>
        <w:t>Rigoberta</w:t>
      </w:r>
      <w:proofErr w:type="spellEnd"/>
      <w:r w:rsidRPr="00493346">
        <w:rPr>
          <w:sz w:val="16"/>
        </w:rPr>
        <w:t xml:space="preserve"> </w:t>
      </w:r>
      <w:proofErr w:type="spellStart"/>
      <w:r w:rsidRPr="00493346">
        <w:rPr>
          <w:sz w:val="16"/>
        </w:rPr>
        <w:t>Menchú</w:t>
      </w:r>
      <w:proofErr w:type="spellEnd"/>
      <w:r w:rsidRPr="00493346">
        <w:rPr>
          <w:sz w:val="16"/>
        </w:rPr>
        <w:t xml:space="preserve"> suggests that </w:t>
      </w:r>
      <w:r w:rsidRPr="003F7C0A">
        <w:rPr>
          <w:rStyle w:val="StyleUnderline"/>
        </w:rPr>
        <w:t>those who publish their stories of oppression, abuse, trauma, degradation, and loss can neither know nor control how that story will be received and interpreted.</w:t>
      </w:r>
      <w:r w:rsidRPr="00493346">
        <w:rPr>
          <w:sz w:val="16"/>
        </w:rPr>
        <w:t xml:space="preserve"> A story can generate recognition, empathy, critical awareness, advocacy, and activism elsewhere that helps to empower people struggling locally in Guatemala to extend their campaigns for human rights</w:t>
      </w:r>
      <w:r w:rsidRPr="003F7C0A">
        <w:rPr>
          <w:rStyle w:val="StyleUnderline"/>
        </w:rPr>
        <w:t xml:space="preserve">. </w:t>
      </w:r>
      <w:r w:rsidRPr="00D11208">
        <w:rPr>
          <w:rStyle w:val="StyleUnderline"/>
          <w:highlight w:val="green"/>
        </w:rPr>
        <w:t>The</w:t>
      </w:r>
      <w:r w:rsidRPr="00493346">
        <w:rPr>
          <w:sz w:val="16"/>
        </w:rPr>
        <w:t xml:space="preserve"> same </w:t>
      </w:r>
      <w:r w:rsidRPr="00D11208">
        <w:rPr>
          <w:rStyle w:val="StyleUnderline"/>
          <w:highlight w:val="green"/>
        </w:rPr>
        <w:t>story can become a commodity, and the teller a celebrity on a world stage</w:t>
      </w:r>
      <w:r w:rsidRPr="003F7C0A">
        <w:rPr>
          <w:rStyle w:val="StyleUnderline"/>
        </w:rPr>
        <w:t xml:space="preserve">, as the narrative is dispersed through book clubs, radio and television interviews and talk shows, classrooms and living rooms, picked up by independent documentary filmmakers, and distributed internationally. </w:t>
      </w:r>
      <w:r w:rsidRPr="00D11208">
        <w:rPr>
          <w:rStyle w:val="StyleUnderline"/>
          <w:highlight w:val="green"/>
        </w:rPr>
        <w:t>The</w:t>
      </w:r>
      <w:r w:rsidRPr="003F7C0A">
        <w:rPr>
          <w:rStyle w:val="StyleUnderline"/>
        </w:rPr>
        <w:t xml:space="preserve"> same </w:t>
      </w:r>
      <w:r w:rsidRPr="00D11208">
        <w:rPr>
          <w:rStyle w:val="StyleUnderline"/>
          <w:highlight w:val="green"/>
        </w:rPr>
        <w:t>story can become a “scandal” overseas that produces resistance</w:t>
      </w:r>
      <w:r w:rsidRPr="003F7C0A">
        <w:rPr>
          <w:rStyle w:val="StyleUnderline"/>
        </w:rPr>
        <w:t xml:space="preserve"> within and beyond the boundaries of Guatemala as it generates, as did I, </w:t>
      </w:r>
      <w:proofErr w:type="spellStart"/>
      <w:r w:rsidRPr="003F7C0A">
        <w:rPr>
          <w:rStyle w:val="StyleUnderline"/>
        </w:rPr>
        <w:t>Rigoberta</w:t>
      </w:r>
      <w:proofErr w:type="spellEnd"/>
      <w:r w:rsidRPr="003F7C0A">
        <w:rPr>
          <w:rStyle w:val="StyleUnderline"/>
        </w:rPr>
        <w:t xml:space="preserve"> </w:t>
      </w:r>
      <w:proofErr w:type="spellStart"/>
      <w:r w:rsidRPr="003F7C0A">
        <w:rPr>
          <w:rStyle w:val="StyleUnderline"/>
        </w:rPr>
        <w:t>Menchú</w:t>
      </w:r>
      <w:proofErr w:type="gramStart"/>
      <w:r w:rsidRPr="003F7C0A">
        <w:rPr>
          <w:rStyle w:val="StyleUnderline"/>
        </w:rPr>
        <w:t>,controversy</w:t>
      </w:r>
      <w:proofErr w:type="spellEnd"/>
      <w:proofErr w:type="gramEnd"/>
      <w:r w:rsidRPr="003F7C0A">
        <w:rPr>
          <w:rStyle w:val="StyleUnderline"/>
        </w:rPr>
        <w:t xml:space="preserve"> that turns international attention to claims and counterclaims having to do with issues of juridical veracity.</w:t>
      </w:r>
      <w:r w:rsidRPr="00493346">
        <w:rPr>
          <w:sz w:val="16"/>
        </w:rPr>
        <w:t xml:space="preserve"> Through the rise in publication of “minority” life stories, the literature of trauma, and hybrid forms of life writing</w:t>
      </w:r>
      <w:r w:rsidRPr="00493346">
        <w:rPr>
          <w:rStyle w:val="StyleUnderline"/>
        </w:rPr>
        <w:t xml:space="preserve">, </w:t>
      </w:r>
      <w:r w:rsidRPr="00D11208">
        <w:rPr>
          <w:rStyle w:val="StyleUnderline"/>
          <w:highlight w:val="green"/>
        </w:rPr>
        <w:t>storytelling has become a potent and yet highly problematic form of cultural productio</w:t>
      </w:r>
      <w:r w:rsidRPr="00493346">
        <w:rPr>
          <w:rStyle w:val="StyleUnderline"/>
        </w:rPr>
        <w:t>n,</w:t>
      </w:r>
      <w:r w:rsidRPr="00493346">
        <w:rPr>
          <w:sz w:val="16"/>
        </w:rPr>
        <w:t xml:space="preserve"> </w:t>
      </w:r>
      <w:r w:rsidRPr="00493346">
        <w:rPr>
          <w:sz w:val="8"/>
          <w:szCs w:val="8"/>
        </w:rPr>
        <w:t>critical to the international order of human rights and movements on behalf of social change. 18 Biography 27.1 (Winter 2004) Personal narratives in all their generic variety and locational specificity reveal the effects of the traumatic past whether the past be one of radical dislocation, “terrorism,” physical torture, profound loss, forced assimilation, discrimination, oppression, or sexual abuse. The very aesthetics of form, the very forms of narrative address to the reader, enable victims to speak truth to power. As meta-sites for social critique, published narratives sometimes unsettle received conceptions of personal and national identity, sometimes dismantle the foundational fictions through which nations and imagined communities construct and reconstruct their histories, sometimes promote new platforms for and forms of political action, and sometimes produce a backlash of actions that forestall recognition and redress. In local communities and through global flows, stories sometimes enable the re-constitution of lost subjectivities, call forth new narratives of affiliation and belonging, and open up new international debates on the practical means through which to achieve justice with respect for the historical, national, religious, and philosophic traditions both consonant with and different from those foundational to the Universal Declaration of Human Rights. At other times, however,</w:t>
      </w:r>
      <w:r w:rsidRPr="00493346">
        <w:rPr>
          <w:rStyle w:val="StyleUnderline"/>
        </w:rPr>
        <w:t xml:space="preserve"> their efficacy remains severely limited</w:t>
      </w:r>
      <w:r w:rsidRPr="00D11208">
        <w:rPr>
          <w:rStyle w:val="StyleUnderline"/>
          <w:highlight w:val="green"/>
        </w:rPr>
        <w:t xml:space="preserve">. The personal voice, as it is picked up, edited, translated, published, and disseminated by dispersed media, institutions, and advocacy groups around the world becomes at once reified as the authentic voice of suffering and depersonalized through various forms of </w:t>
      </w:r>
      <w:proofErr w:type="spellStart"/>
      <w:r w:rsidRPr="00D11208">
        <w:rPr>
          <w:rStyle w:val="StyleUnderline"/>
          <w:highlight w:val="green"/>
        </w:rPr>
        <w:t>recontextualization</w:t>
      </w:r>
      <w:proofErr w:type="spellEnd"/>
      <w:r w:rsidRPr="00493346">
        <w:rPr>
          <w:rStyle w:val="StyleUnderline"/>
        </w:rPr>
        <w:t xml:space="preserve">. The narrative reaches broader audiences beyond the local community, but those audiences subject the narrative to different and unpredictable readings, put the narrative to different and unpredictable uses. At any historical moment, only certain stories are </w:t>
      </w:r>
      <w:proofErr w:type="spellStart"/>
      <w:r w:rsidRPr="00493346">
        <w:rPr>
          <w:rStyle w:val="StyleUnderline"/>
        </w:rPr>
        <w:t>tellable</w:t>
      </w:r>
      <w:proofErr w:type="spellEnd"/>
      <w:r w:rsidRPr="00493346">
        <w:rPr>
          <w:rStyle w:val="StyleUnderline"/>
        </w:rPr>
        <w:t xml:space="preserve"> and intelligible to a broader audience. Ultimately, </w:t>
      </w:r>
      <w:r w:rsidRPr="00D11208">
        <w:rPr>
          <w:rStyle w:val="StyleUnderline"/>
          <w:highlight w:val="green"/>
        </w:rPr>
        <w:t xml:space="preserve">historical contingencies </w:t>
      </w:r>
      <w:r w:rsidRPr="00D11208">
        <w:rPr>
          <w:rStyle w:val="StyleUnderline"/>
        </w:rPr>
        <w:t>also</w:t>
      </w:r>
      <w:r w:rsidRPr="00D11208">
        <w:rPr>
          <w:rStyle w:val="StyleUnderline"/>
          <w:highlight w:val="green"/>
        </w:rPr>
        <w:t xml:space="preserve"> bring historical occlusions</w:t>
      </w:r>
      <w:r w:rsidRPr="00493346">
        <w:rPr>
          <w:rStyle w:val="StyleUnderline"/>
        </w:rPr>
        <w:t>.</w:t>
      </w:r>
    </w:p>
    <w:p w:rsidR="00DE4A20" w:rsidRDefault="00DE4A20" w:rsidP="00DE4A20">
      <w:pPr>
        <w:tabs>
          <w:tab w:val="left" w:pos="2450"/>
        </w:tabs>
      </w:pPr>
      <w:r>
        <w:tab/>
      </w:r>
    </w:p>
    <w:p w:rsidR="00DE4A20" w:rsidRDefault="00DE4A20" w:rsidP="00DE4A20">
      <w:pPr>
        <w:pStyle w:val="Heading1"/>
      </w:pPr>
      <w:r>
        <w:lastRenderedPageBreak/>
        <w:t>A2 Commodification</w:t>
      </w:r>
    </w:p>
    <w:p w:rsidR="00DE4A20" w:rsidRDefault="00DE4A20" w:rsidP="00DE4A20">
      <w:pPr>
        <w:pStyle w:val="Heading3"/>
      </w:pPr>
      <w:r>
        <w:lastRenderedPageBreak/>
        <w:t>Narratives solve</w:t>
      </w:r>
    </w:p>
    <w:p w:rsidR="00DE4A20" w:rsidRPr="00F66262" w:rsidRDefault="00DE4A20" w:rsidP="00DE4A20">
      <w:pPr>
        <w:pStyle w:val="Heading4"/>
      </w:pPr>
      <w:r>
        <w:t>Personal storytelling is key to spur rights movements—proven empirically by movements in the 20</w:t>
      </w:r>
      <w:r w:rsidRPr="00F66262">
        <w:rPr>
          <w:vertAlign w:val="superscript"/>
        </w:rPr>
        <w:t>th</w:t>
      </w:r>
      <w:r>
        <w:t xml:space="preserve"> century</w:t>
      </w:r>
    </w:p>
    <w:p w:rsidR="00DE4A20" w:rsidRPr="0077782F" w:rsidRDefault="00DE4A20" w:rsidP="00DE4A20">
      <w:pPr>
        <w:rPr>
          <w:sz w:val="16"/>
          <w:szCs w:val="16"/>
        </w:rPr>
      </w:pPr>
      <w:r>
        <w:rPr>
          <w:rStyle w:val="Style13ptBold"/>
        </w:rPr>
        <w:t xml:space="preserve">Kay and Smith 04, </w:t>
      </w:r>
      <w:r w:rsidRPr="0077782F">
        <w:rPr>
          <w:sz w:val="16"/>
          <w:szCs w:val="16"/>
        </w:rPr>
        <w:t xml:space="preserve">Schaffer, Kay, Emerita Professor in Gender Studies and Social Inquiry; Smith, </w:t>
      </w:r>
      <w:proofErr w:type="spellStart"/>
      <w:r w:rsidRPr="0077782F">
        <w:rPr>
          <w:sz w:val="16"/>
          <w:szCs w:val="16"/>
        </w:rPr>
        <w:t>Sidonie</w:t>
      </w:r>
      <w:proofErr w:type="spellEnd"/>
      <w:r w:rsidRPr="0077782F">
        <w:rPr>
          <w:sz w:val="16"/>
          <w:szCs w:val="16"/>
        </w:rPr>
        <w:t xml:space="preserve">, Mary Fair </w:t>
      </w:r>
      <w:proofErr w:type="spellStart"/>
      <w:r w:rsidRPr="0077782F">
        <w:rPr>
          <w:sz w:val="16"/>
          <w:szCs w:val="16"/>
        </w:rPr>
        <w:t>Croushore</w:t>
      </w:r>
      <w:proofErr w:type="spellEnd"/>
      <w:r w:rsidRPr="0077782F">
        <w:rPr>
          <w:sz w:val="16"/>
          <w:szCs w:val="16"/>
        </w:rPr>
        <w:t xml:space="preserve"> Professor of the Humanities. Biography, “Conjunctions: Life Narratives in the Field of Human Rights,” Project Muse, Biography, Volume 27, Number 1, Winter 2004, pp. 1-24 (Article) l 4 Published by University of Hawai'i Press '77:): DOI: 10.1353/bio.2004.0039 http://engl646-srikanth.wikispaces.umb.edu/file/view/Schaffer+and+Smith.pdf</w:t>
      </w:r>
    </w:p>
    <w:p w:rsidR="00DE4A20" w:rsidRDefault="00DE4A20" w:rsidP="00DE4A20">
      <w:pPr>
        <w:rPr>
          <w:sz w:val="16"/>
        </w:rPr>
      </w:pPr>
      <w:r w:rsidRPr="00657F83">
        <w:rPr>
          <w:sz w:val="16"/>
        </w:rPr>
        <w:t>By the last decades of the century, the modernist language of rights had become a lingua franca for extending—sometimes explicitly, sometimes implicitly—the reach of human rights norms, not everywhere, but across an increasingly broad swath of the globe</w:t>
      </w:r>
      <w:r w:rsidRPr="00657F83">
        <w:rPr>
          <w:rStyle w:val="StyleUnderline"/>
        </w:rPr>
        <w:t xml:space="preserve">. </w:t>
      </w:r>
      <w:r w:rsidRPr="007C126A">
        <w:rPr>
          <w:rStyle w:val="StyleUnderline"/>
          <w:highlight w:val="yellow"/>
        </w:rPr>
        <w:t>Post-World War II struggles for national self-determination and equality for women, indigenous peoples, and minorities within nation-states led to the rise of local and transnational political movements and affiliations</w:t>
      </w:r>
      <w:r w:rsidRPr="00657F83">
        <w:rPr>
          <w:rStyle w:val="StyleUnderline"/>
        </w:rPr>
        <w:t xml:space="preserve">—movements for Black and Chicano civil rights, women’s rights, gay rights, workers’ rights, refugee rights, disability rights, and indigenous rights among them—all of which have created new contexts and motivations for pursuing personal protections under international law. </w:t>
      </w:r>
      <w:r w:rsidRPr="007C126A">
        <w:rPr>
          <w:rStyle w:val="StyleUnderline"/>
          <w:highlight w:val="yellow"/>
        </w:rPr>
        <w:t>In each instance, personal storytelling motivated the rights movement</w:t>
      </w:r>
      <w:r w:rsidRPr="00657F83">
        <w:rPr>
          <w:rStyle w:val="StyleUnderline"/>
        </w:rPr>
        <w:t xml:space="preserve">. </w:t>
      </w:r>
      <w:r w:rsidRPr="00657F83">
        <w:rPr>
          <w:sz w:val="16"/>
        </w:rPr>
        <w:t>These collective movements have gained momentum and clarified agendas for action through attachment to the goals of the Universal Declaration and attendant discourses, events, and mechanisms</w:t>
      </w:r>
      <w:r w:rsidRPr="000A502F">
        <w:rPr>
          <w:sz w:val="16"/>
          <w:highlight w:val="yellow"/>
        </w:rPr>
        <w:t xml:space="preserve">. </w:t>
      </w:r>
      <w:r w:rsidRPr="000A502F">
        <w:rPr>
          <w:rStyle w:val="StyleUnderline"/>
          <w:highlight w:val="yellow"/>
        </w:rPr>
        <w:t>The collective movements have also argued for new claims, pressing for reinterpretations of rights frameworks, and lobbying for Covenants and Declarations that expand the kinds of rights that require recognition and protection.</w:t>
      </w:r>
      <w:r w:rsidRPr="00657F83">
        <w:rPr>
          <w:rStyle w:val="StyleUnderline"/>
        </w:rPr>
        <w:t xml:space="preserve"> In the 1960s, group action and advocacy led to the adoption </w:t>
      </w:r>
      <w:r w:rsidRPr="003B0E9C">
        <w:rPr>
          <w:rStyle w:val="StyleUnderline"/>
          <w:highlight w:val="yellow"/>
        </w:rPr>
        <w:t>of the Convention on the Elimination of All Forms of Racial Discrimination</w:t>
      </w:r>
      <w:r w:rsidRPr="00657F83">
        <w:rPr>
          <w:rStyle w:val="StyleUnderline"/>
        </w:rPr>
        <w:t xml:space="preserve"> </w:t>
      </w:r>
      <w:r w:rsidRPr="00657F83">
        <w:rPr>
          <w:sz w:val="16"/>
        </w:rPr>
        <w:t xml:space="preserve">(1969). </w:t>
      </w:r>
      <w:r w:rsidRPr="00657F83">
        <w:rPr>
          <w:rStyle w:val="StyleUnderline"/>
        </w:rPr>
        <w:t xml:space="preserve">In the 1970s, </w:t>
      </w:r>
      <w:r w:rsidRPr="003B0E9C">
        <w:rPr>
          <w:rStyle w:val="StyleUnderline"/>
          <w:highlight w:val="yellow"/>
        </w:rPr>
        <w:t>women’s and feminist activism</w:t>
      </w:r>
      <w:r w:rsidRPr="00657F83">
        <w:rPr>
          <w:rStyle w:val="StyleUnderline"/>
        </w:rPr>
        <w:t xml:space="preserve"> led to the adoption of </w:t>
      </w:r>
      <w:r w:rsidRPr="003B0E9C">
        <w:rPr>
          <w:rStyle w:val="StyleUnderline"/>
          <w:highlight w:val="yellow"/>
        </w:rPr>
        <w:t>the Convention on the Elimination of All Forms of Discrimination against Women</w:t>
      </w:r>
      <w:r w:rsidRPr="00657F83">
        <w:rPr>
          <w:sz w:val="16"/>
        </w:rPr>
        <w:t xml:space="preserve"> (1981</w:t>
      </w:r>
      <w:r w:rsidRPr="00657F83">
        <w:rPr>
          <w:rStyle w:val="StyleUnderline"/>
        </w:rPr>
        <w:t xml:space="preserve">). In the 1990s, trade union and indigenous advocacy led to the adoption of the </w:t>
      </w:r>
      <w:r w:rsidRPr="003B0E9C">
        <w:rPr>
          <w:rStyle w:val="StyleUnderline"/>
          <w:highlight w:val="yellow"/>
        </w:rPr>
        <w:t>International Labor Organization Convention</w:t>
      </w:r>
      <w:r w:rsidRPr="00657F83">
        <w:rPr>
          <w:rStyle w:val="StyleUnderline"/>
        </w:rPr>
        <w:t xml:space="preserve"> 169 </w:t>
      </w:r>
      <w:r w:rsidRPr="003B0E9C">
        <w:rPr>
          <w:rStyle w:val="StyleUnderline"/>
          <w:highlight w:val="yellow"/>
        </w:rPr>
        <w:t>concerning Indigenous and Tribal Peoples</w:t>
      </w:r>
      <w:r w:rsidRPr="00657F83">
        <w:rPr>
          <w:rStyle w:val="StyleUnderline"/>
        </w:rPr>
        <w:t xml:space="preserve"> (1991) and the Draft Declaration on the Rights of Indigenous People </w:t>
      </w:r>
      <w:r w:rsidRPr="00657F83">
        <w:rPr>
          <w:sz w:val="16"/>
        </w:rPr>
        <w:t>(1993). Together, these latter two instruments, if and where ratified, could significantly alter the parameters of rights discourse in that they acknowledge and support group rather than individual rights, encompassing the aspirations of indigenous and minority peoples for self-determination and their claims to culture, language, religion, and land rights, sometimes in opposition to states’ claims of sovereignty</w:t>
      </w:r>
      <w:r w:rsidRPr="00657F83">
        <w:rPr>
          <w:rStyle w:val="StyleUnderline"/>
        </w:rPr>
        <w:t xml:space="preserve">. In the early 1990s, rights activists lobbied for the Convention on the Rights of the Child. </w:t>
      </w:r>
      <w:r w:rsidRPr="007C126A">
        <w:rPr>
          <w:rStyle w:val="StyleUnderline"/>
          <w:highlight w:val="yellow"/>
        </w:rPr>
        <w:t>In this evolving culture of rights, personal witnessing plays a central role in the formulation of new rights protections, as people come forward to tell their stories in the contexts of tribunals and national inquiries.</w:t>
      </w:r>
      <w:r w:rsidRPr="00657F83">
        <w:rPr>
          <w:rStyle w:val="StyleUnderline"/>
        </w:rPr>
        <w:t xml:space="preserve"> In its role as an advocate for peaceful forms of civic engagement within nations and across nations, the U</w:t>
      </w:r>
      <w:r w:rsidRPr="00657F83">
        <w:rPr>
          <w:sz w:val="16"/>
        </w:rPr>
        <w:t xml:space="preserve">nited </w:t>
      </w:r>
      <w:r w:rsidRPr="00657F83">
        <w:rPr>
          <w:rStyle w:val="StyleUnderline"/>
        </w:rPr>
        <w:t>Nations itself has generated audiences for local stories muted within the dominant cultures of member states through its “decade” strategy; that is, through the targeting of a particular group and the concentration of attention on its issues for a decade, as in the International Decade for Women</w:t>
      </w:r>
      <w:r w:rsidRPr="00657F83">
        <w:rPr>
          <w:sz w:val="16"/>
        </w:rPr>
        <w:t xml:space="preserve"> (1975–1984) </w:t>
      </w:r>
      <w:r w:rsidRPr="00657F83">
        <w:rPr>
          <w:rStyle w:val="StyleUnderline"/>
        </w:rPr>
        <w:t>and the International Decade of Indigenous Peoples</w:t>
      </w:r>
      <w:r w:rsidRPr="00657F83">
        <w:rPr>
          <w:sz w:val="16"/>
        </w:rPr>
        <w:t xml:space="preserve"> (1995–2004).</w:t>
      </w:r>
    </w:p>
    <w:p w:rsidR="00DE4A20" w:rsidRDefault="00DE4A20" w:rsidP="00DE4A20">
      <w:pPr>
        <w:pStyle w:val="Heading4"/>
      </w:pPr>
      <w:r>
        <w:t>Published life narratives have spurred human rights movements—empirics prove—stories of women, war violence, and indigenous persecution</w:t>
      </w:r>
    </w:p>
    <w:p w:rsidR="00DE4A20" w:rsidRPr="0077782F" w:rsidRDefault="00DE4A20" w:rsidP="00DE4A20">
      <w:pPr>
        <w:rPr>
          <w:sz w:val="16"/>
          <w:szCs w:val="16"/>
        </w:rPr>
      </w:pPr>
      <w:r>
        <w:rPr>
          <w:rStyle w:val="Style13ptBold"/>
        </w:rPr>
        <w:t xml:space="preserve">Kay and Smith 04, </w:t>
      </w:r>
      <w:r w:rsidRPr="0077782F">
        <w:rPr>
          <w:sz w:val="16"/>
          <w:szCs w:val="16"/>
        </w:rPr>
        <w:t xml:space="preserve">Schaffer, Kay, Emerita Professor in Gender Studies and Social Inquiry; Smith, </w:t>
      </w:r>
      <w:proofErr w:type="spellStart"/>
      <w:r w:rsidRPr="0077782F">
        <w:rPr>
          <w:sz w:val="16"/>
          <w:szCs w:val="16"/>
        </w:rPr>
        <w:t>Sidonie</w:t>
      </w:r>
      <w:proofErr w:type="spellEnd"/>
      <w:r w:rsidRPr="0077782F">
        <w:rPr>
          <w:sz w:val="16"/>
          <w:szCs w:val="16"/>
        </w:rPr>
        <w:t xml:space="preserve">, Mary Fair </w:t>
      </w:r>
      <w:proofErr w:type="spellStart"/>
      <w:r w:rsidRPr="0077782F">
        <w:rPr>
          <w:sz w:val="16"/>
          <w:szCs w:val="16"/>
        </w:rPr>
        <w:t>Croushore</w:t>
      </w:r>
      <w:proofErr w:type="spellEnd"/>
      <w:r w:rsidRPr="0077782F">
        <w:rPr>
          <w:sz w:val="16"/>
          <w:szCs w:val="16"/>
        </w:rPr>
        <w:t xml:space="preserve"> Professor of the Humanities. Biography, “Conjunctions: Life Narratives in the Field of Human Rights,” Project Muse, Biography, Volume 27, Number 1, Winter 2004, pp. 1-24 (Article) l 4 Published by University of Hawai'i Press '77:): DOI: 10.1353/bio.2004.0039 http://engl646-srikanth.wikispaces.umb.edu/file/view/Schaffer+and+Smith.pdf</w:t>
      </w:r>
    </w:p>
    <w:p w:rsidR="00DE4A20" w:rsidRPr="0099073A" w:rsidRDefault="00DE4A20" w:rsidP="00DE4A20">
      <w:pPr>
        <w:rPr>
          <w:sz w:val="16"/>
        </w:rPr>
      </w:pPr>
      <w:r w:rsidRPr="00EF74BB">
        <w:rPr>
          <w:rStyle w:val="Emphasis"/>
          <w:highlight w:val="yellow"/>
        </w:rPr>
        <w:t>Published life narratives have contributed directly and indirectly to campaigns for human rights</w:t>
      </w:r>
      <w:r w:rsidRPr="00A77CD5">
        <w:rPr>
          <w:rStyle w:val="Emphasis"/>
        </w:rPr>
        <w:t>.</w:t>
      </w:r>
      <w:r w:rsidRPr="0099073A">
        <w:rPr>
          <w:sz w:val="16"/>
        </w:rPr>
        <w:t xml:space="preserve"> Although this article addresses the conjunction of narrated lives and human rights discourses and activism in the last twenty years</w:t>
      </w:r>
      <w:r w:rsidRPr="00A77CD5">
        <w:rPr>
          <w:rStyle w:val="StyleUnderline"/>
        </w:rPr>
        <w:t xml:space="preserve">, </w:t>
      </w:r>
      <w:r w:rsidRPr="00EF74BB">
        <w:rPr>
          <w:rStyle w:val="StyleUnderline"/>
          <w:highlight w:val="yellow"/>
        </w:rPr>
        <w:t xml:space="preserve">this linkage between stories and actions extends back to the earliest discussions of an international rights </w:t>
      </w:r>
      <w:r w:rsidRPr="00EF74BB">
        <w:rPr>
          <w:rStyle w:val="StyleUnderline"/>
          <w:highlight w:val="yellow"/>
        </w:rPr>
        <w:lastRenderedPageBreak/>
        <w:t>movemen</w:t>
      </w:r>
      <w:r w:rsidRPr="00A77CD5">
        <w:rPr>
          <w:rStyle w:val="StyleUnderline"/>
        </w:rPr>
        <w:t>t</w:t>
      </w:r>
      <w:r w:rsidRPr="0099073A">
        <w:rPr>
          <w:sz w:val="16"/>
        </w:rPr>
        <w:t xml:space="preserve">. As David </w:t>
      </w:r>
      <w:proofErr w:type="spellStart"/>
      <w:r w:rsidRPr="0099073A">
        <w:rPr>
          <w:sz w:val="16"/>
        </w:rPr>
        <w:t>Rieff</w:t>
      </w:r>
      <w:proofErr w:type="spellEnd"/>
      <w:r w:rsidRPr="0099073A">
        <w:rPr>
          <w:sz w:val="16"/>
        </w:rPr>
        <w:t xml:space="preserve"> notes</w:t>
      </w:r>
      <w:r w:rsidRPr="00A77CD5">
        <w:rPr>
          <w:rStyle w:val="StyleUnderline"/>
        </w:rPr>
        <w:t xml:space="preserve">, it was </w:t>
      </w:r>
      <w:r w:rsidRPr="00EF74BB">
        <w:rPr>
          <w:rStyle w:val="StyleUnderline"/>
          <w:highlight w:val="yellow"/>
        </w:rPr>
        <w:t>a memoir</w:t>
      </w:r>
      <w:r w:rsidRPr="00A77CD5">
        <w:rPr>
          <w:rStyle w:val="StyleUnderline"/>
        </w:rPr>
        <w:t xml:space="preserve"> that </w:t>
      </w:r>
      <w:r w:rsidRPr="00EF74BB">
        <w:rPr>
          <w:rStyle w:val="StyleUnderline"/>
          <w:highlight w:val="yellow"/>
        </w:rPr>
        <w:t>spurred the adoption of the Geneva Convention</w:t>
      </w:r>
      <w:r w:rsidRPr="00A77CD5">
        <w:rPr>
          <w:rStyle w:val="StyleUnderline"/>
        </w:rPr>
        <w:t xml:space="preserve"> of 1864. In A Memoir of </w:t>
      </w:r>
      <w:proofErr w:type="spellStart"/>
      <w:r w:rsidRPr="00A77CD5">
        <w:rPr>
          <w:rStyle w:val="StyleUnderline"/>
        </w:rPr>
        <w:t>Solferino</w:t>
      </w:r>
      <w:proofErr w:type="spellEnd"/>
      <w:r w:rsidRPr="0099073A">
        <w:rPr>
          <w:sz w:val="16"/>
        </w:rPr>
        <w:t xml:space="preserve"> (1859</w:t>
      </w:r>
      <w:r w:rsidRPr="00A77CD5">
        <w:rPr>
          <w:rStyle w:val="StyleUnderline"/>
        </w:rPr>
        <w:t xml:space="preserve">), Swiss humanitarian Henri Dunant witnessed </w:t>
      </w:r>
      <w:r w:rsidRPr="00EF74BB">
        <w:rPr>
          <w:rStyle w:val="StyleUnderline"/>
          <w:highlight w:val="yellow"/>
        </w:rPr>
        <w:t>the carnage of the decisive battle of the Franco-Austrian war.</w:t>
      </w:r>
      <w:r w:rsidRPr="00A77CD5">
        <w:rPr>
          <w:rStyle w:val="StyleUnderline"/>
        </w:rPr>
        <w:t xml:space="preserve"> </w:t>
      </w:r>
      <w:r w:rsidRPr="00EF74BB">
        <w:rPr>
          <w:rStyle w:val="StyleUnderline"/>
        </w:rPr>
        <w:t xml:space="preserve">The memoir </w:t>
      </w:r>
      <w:r w:rsidRPr="00EF74BB">
        <w:rPr>
          <w:rStyle w:val="StyleUnderline"/>
          <w:highlight w:val="yellow"/>
        </w:rPr>
        <w:t>provided an affective springboard for subsequent debates about just and unjust wars</w:t>
      </w:r>
      <w:r w:rsidRPr="00A77CD5">
        <w:rPr>
          <w:rStyle w:val="StyleUnderline"/>
        </w:rPr>
        <w:t>, leading to the founding of the International Committee of the Red Cross and the adoption of the Geneva Convention</w:t>
      </w:r>
      <w:r w:rsidRPr="0099073A">
        <w:rPr>
          <w:sz w:val="16"/>
        </w:rPr>
        <w:t xml:space="preserve">.10 </w:t>
      </w:r>
      <w:proofErr w:type="spellStart"/>
      <w:r w:rsidRPr="0099073A">
        <w:rPr>
          <w:sz w:val="16"/>
        </w:rPr>
        <w:t>Rieff</w:t>
      </w:r>
      <w:proofErr w:type="spellEnd"/>
      <w:r w:rsidRPr="0099073A">
        <w:rPr>
          <w:sz w:val="16"/>
        </w:rPr>
        <w:t xml:space="preserve"> goes so far as to suggest that “the conference at Geneva succeeded in translating the reaction to the book into a body of law” (68–69). In the last decades of the twentieth century, </w:t>
      </w:r>
      <w:r w:rsidRPr="00A77CD5">
        <w:rPr>
          <w:rStyle w:val="StyleUnderline"/>
        </w:rPr>
        <w:t xml:space="preserve">countless numbers of published narratives have </w:t>
      </w:r>
      <w:proofErr w:type="spellStart"/>
      <w:r w:rsidRPr="00A77CD5">
        <w:rPr>
          <w:rStyle w:val="StyleUnderline"/>
        </w:rPr>
        <w:t>fuelled</w:t>
      </w:r>
      <w:proofErr w:type="spellEnd"/>
      <w:r w:rsidRPr="00A77CD5">
        <w:rPr>
          <w:rStyle w:val="StyleUnderline"/>
        </w:rPr>
        <w:t xml:space="preserve"> and been </w:t>
      </w:r>
      <w:proofErr w:type="spellStart"/>
      <w:r w:rsidRPr="00A77CD5">
        <w:rPr>
          <w:rStyle w:val="StyleUnderline"/>
        </w:rPr>
        <w:t>fuelled</w:t>
      </w:r>
      <w:proofErr w:type="spellEnd"/>
      <w:r w:rsidRPr="00A77CD5">
        <w:rPr>
          <w:rStyle w:val="StyleUnderline"/>
        </w:rPr>
        <w:t xml:space="preserve"> by campaigns for human rights. </w:t>
      </w:r>
      <w:r w:rsidRPr="00EF74BB">
        <w:rPr>
          <w:rStyle w:val="StyleUnderline"/>
          <w:highlight w:val="yellow"/>
        </w:rPr>
        <w:t xml:space="preserve">Told from diverse locations by diverse people, many of whom have been previously silenced, they offer hybrid modes of telling stories, and hybrid modes of mediating political, ethical, and aesthetic imperatives. </w:t>
      </w:r>
      <w:r w:rsidRPr="00EF74BB">
        <w:rPr>
          <w:rStyle w:val="StyleUnderline"/>
        </w:rPr>
        <w:t xml:space="preserve">Latin American </w:t>
      </w:r>
      <w:proofErr w:type="spellStart"/>
      <w:r w:rsidRPr="00EF74BB">
        <w:rPr>
          <w:rStyle w:val="StyleUnderline"/>
        </w:rPr>
        <w:t>testimonio</w:t>
      </w:r>
      <w:proofErr w:type="spellEnd"/>
      <w:r w:rsidRPr="00A77CD5">
        <w:rPr>
          <w:rStyle w:val="StyleUnderline"/>
        </w:rPr>
        <w:t xml:space="preserve">, the recorded and transcribed testimony of indigenous and/or poor peoples, bears witness to collective struggles against massive state violence and oppression. </w:t>
      </w:r>
      <w:r w:rsidRPr="0099073A">
        <w:rPr>
          <w:sz w:val="16"/>
        </w:rPr>
        <w:t>Postcolonial bildungsroman, the story of education into and for national citizenship, explores the possibilities for and constraints limiting the decolonization of subjectivity in postcolonial worlds</w:t>
      </w:r>
      <w:r w:rsidRPr="00A77CD5">
        <w:rPr>
          <w:rStyle w:val="StyleUnderline"/>
        </w:rPr>
        <w:t>. Survivor narratives tell stories of abuse through which narrators turn themselves from victims to survivors through acts of speaking out that shift attention to systemic causes of violation. Coming-out stories have played a critical role in campaigns to achieve human rights legislation for lesbians and gay men.</w:t>
      </w:r>
      <w:r w:rsidRPr="0099073A">
        <w:rPr>
          <w:sz w:val="16"/>
        </w:rPr>
        <w:t xml:space="preserve"> </w:t>
      </w:r>
      <w:r w:rsidRPr="00A77CD5">
        <w:rPr>
          <w:rStyle w:val="StyleUnderline"/>
        </w:rPr>
        <w:t>Personal narratives of displacement and cultural marginalization, such as those written by ethnic Turks in Germany, bring stories of second-class citizenship to the bar of public opinion around the world. Narratives of disability claim that the failure of the state to address the particular needs of the disabled is a denial of basic human rights</w:t>
      </w:r>
      <w:r w:rsidRPr="00EF74BB">
        <w:rPr>
          <w:rStyle w:val="StyleUnderline"/>
          <w:highlight w:val="yellow"/>
        </w:rPr>
        <w:t>. Stolen Generation narratives in Australia collectively reframe “well-intentioned” policies of assimilation as forms of cultural genocide. Narratives by former “comfort women</w:t>
      </w:r>
      <w:r w:rsidRPr="00A77CD5">
        <w:rPr>
          <w:rStyle w:val="StyleUnderline"/>
        </w:rPr>
        <w:t>” such as Jan Ruff-</w:t>
      </w:r>
      <w:proofErr w:type="spellStart"/>
      <w:r w:rsidRPr="00A77CD5">
        <w:rPr>
          <w:rStyle w:val="StyleUnderline"/>
        </w:rPr>
        <w:t>O’Herne’s</w:t>
      </w:r>
      <w:proofErr w:type="spellEnd"/>
      <w:r w:rsidRPr="00A77CD5">
        <w:rPr>
          <w:rStyle w:val="StyleUnderline"/>
        </w:rPr>
        <w:t xml:space="preserve"> 50 Years of Silence </w:t>
      </w:r>
      <w:r w:rsidRPr="00EF74BB">
        <w:rPr>
          <w:rStyle w:val="StyleUnderline"/>
          <w:highlight w:val="yellow"/>
        </w:rPr>
        <w:t>force attention on military rape cultures</w:t>
      </w:r>
      <w:r w:rsidRPr="00A77CD5">
        <w:rPr>
          <w:rStyle w:val="StyleUnderline"/>
        </w:rPr>
        <w:t xml:space="preserve"> through which women’s rights to life and bodily integrity are violated, bringing to the fore recognition of the importance of women’s rights and human rights.</w:t>
      </w:r>
      <w:r w:rsidRPr="0099073A">
        <w:rPr>
          <w:sz w:val="16"/>
        </w:rPr>
        <w:t xml:space="preserve"> Prison narratives of political dissidents, like the letters from prison by China’s champion of democracy Wei </w:t>
      </w:r>
      <w:proofErr w:type="spellStart"/>
      <w:r w:rsidRPr="0099073A">
        <w:rPr>
          <w:sz w:val="16"/>
        </w:rPr>
        <w:t>Jingsheng</w:t>
      </w:r>
      <w:proofErr w:type="spellEnd"/>
      <w:r w:rsidRPr="0099073A">
        <w:rPr>
          <w:sz w:val="16"/>
        </w:rPr>
        <w:t xml:space="preserve">, while often banned in their country of origin, find publishers elsewhere, and thereby exert continued international pressure on non-compliant nations to address, justify, and modify their human rights record. </w:t>
      </w:r>
    </w:p>
    <w:p w:rsidR="00DE4A20" w:rsidRPr="000F79DE" w:rsidRDefault="00DE4A20" w:rsidP="00DE4A20">
      <w:pPr>
        <w:pStyle w:val="Heading1"/>
      </w:pPr>
      <w:bookmarkStart w:id="0" w:name="_GoBack"/>
      <w:bookmarkEnd w:id="0"/>
      <w:r>
        <w:lastRenderedPageBreak/>
        <w:t>Privacy K Addendum</w:t>
      </w:r>
    </w:p>
    <w:p w:rsidR="00DE4A20" w:rsidRPr="00A92B42" w:rsidRDefault="00DE4A20" w:rsidP="00DE4A20">
      <w:pPr>
        <w:pStyle w:val="Heading3"/>
      </w:pPr>
      <w:r>
        <w:lastRenderedPageBreak/>
        <w:t>Fem Link</w:t>
      </w:r>
    </w:p>
    <w:p w:rsidR="00DE4A20" w:rsidRPr="009D555C" w:rsidRDefault="00DE4A20" w:rsidP="00DE4A20">
      <w:pPr>
        <w:pStyle w:val="Heading4"/>
      </w:pPr>
      <w:r>
        <w:t>Privacy is meaningless to the feminine body and is actually a space of oppression—there, women are objects of male subjectivity and are in captivity</w:t>
      </w:r>
    </w:p>
    <w:p w:rsidR="00DE4A20" w:rsidRPr="00AF2E65" w:rsidRDefault="00DE4A20" w:rsidP="00DE4A20">
      <w:pPr>
        <w:rPr>
          <w:sz w:val="16"/>
          <w:szCs w:val="16"/>
        </w:rPr>
      </w:pPr>
      <w:r>
        <w:rPr>
          <w:rStyle w:val="Style13ptBold"/>
        </w:rPr>
        <w:t xml:space="preserve">MacKinnon 09, </w:t>
      </w:r>
      <w:r w:rsidRPr="00AF2E65">
        <w:rPr>
          <w:sz w:val="16"/>
          <w:szCs w:val="16"/>
        </w:rPr>
        <w:t xml:space="preserve">Catherine A. MacKinnon, American feminist, scholar, lawyer, teacher and activist, “Reflections on Law in the Everyday life of Women,” </w:t>
      </w:r>
      <w:r w:rsidRPr="00AF2E65">
        <w:rPr>
          <w:i/>
          <w:sz w:val="16"/>
          <w:szCs w:val="16"/>
        </w:rPr>
        <w:t xml:space="preserve">Law in Everyday Life, </w:t>
      </w:r>
      <w:r w:rsidRPr="00AF2E65">
        <w:rPr>
          <w:sz w:val="16"/>
          <w:szCs w:val="16"/>
        </w:rPr>
        <w:t xml:space="preserve">University of Michigan Press, Nov 10, 2009, p. 117-18. </w:t>
      </w:r>
    </w:p>
    <w:p w:rsidR="00DE4A20" w:rsidRDefault="00DE4A20" w:rsidP="00DE4A20">
      <w:pPr>
        <w:rPr>
          <w:rStyle w:val="StyleUnderline"/>
        </w:rPr>
      </w:pPr>
      <w:r w:rsidRPr="00DC1DEA">
        <w:rPr>
          <w:rStyle w:val="StyleUnderline"/>
          <w:highlight w:val="green"/>
        </w:rPr>
        <w:t>Women</w:t>
      </w:r>
      <w:r w:rsidRPr="007A6B09">
        <w:rPr>
          <w:rStyle w:val="StyleUnderline"/>
        </w:rPr>
        <w:t xml:space="preserve"> in everyday life </w:t>
      </w:r>
      <w:r w:rsidRPr="00DC1DEA">
        <w:rPr>
          <w:rStyle w:val="StyleUnderline"/>
          <w:highlight w:val="green"/>
        </w:rPr>
        <w:t xml:space="preserve">have no privacy in private. In private, women are objects of male subjectivity </w:t>
      </w:r>
      <w:r w:rsidRPr="00DC1DEA">
        <w:rPr>
          <w:rStyle w:val="StyleUnderline"/>
        </w:rPr>
        <w:t xml:space="preserve">and male power. </w:t>
      </w:r>
      <w:r w:rsidRPr="00DC1DEA">
        <w:rPr>
          <w:rStyle w:val="StyleUnderline"/>
          <w:highlight w:val="green"/>
        </w:rPr>
        <w:t>The private is that place where men can do whatever they want because women reside there</w:t>
      </w:r>
      <w:r w:rsidRPr="007A6B09">
        <w:rPr>
          <w:rStyle w:val="StyleUnderline"/>
        </w:rPr>
        <w:t>.</w:t>
      </w:r>
      <w:r w:rsidRPr="00AF2E65">
        <w:rPr>
          <w:sz w:val="16"/>
        </w:rPr>
        <w:t xml:space="preserve"> The consent that supposedly demarcates this private surrounds women and follows us everywhere we go. </w:t>
      </w:r>
      <w:r w:rsidRPr="00DC1DEA">
        <w:rPr>
          <w:rStyle w:val="StyleUnderline"/>
          <w:highlight w:val="green"/>
        </w:rPr>
        <w:t>Men reside in public</w:t>
      </w:r>
      <w:r w:rsidRPr="007A6B09">
        <w:rPr>
          <w:rStyle w:val="StyleUnderline"/>
        </w:rPr>
        <w:t>, where laws against harm exists—real harm, harm to men and whoever has the privilege to be hurt like men—and follow them wherever they go. Having arranged the law against rape and battering and sexual abuse of children so virtually nothing is done about them, and having supported male power in the home as a virtual absolute, the law then proclaims its profoundest self-restrain, its guarantee of liberty where it matters most, in “the right to be let alone</w:t>
      </w:r>
      <w:r w:rsidRPr="00AF2E65">
        <w:rPr>
          <w:rStyle w:val="StyleUnderline"/>
        </w:rPr>
        <w:t xml:space="preserve">.” </w:t>
      </w:r>
      <w:r w:rsidRPr="00DC1DEA">
        <w:rPr>
          <w:rStyle w:val="StyleUnderline"/>
          <w:highlight w:val="green"/>
        </w:rPr>
        <w:t>This home is</w:t>
      </w:r>
      <w:r w:rsidRPr="00AF2E65">
        <w:rPr>
          <w:sz w:val="16"/>
        </w:rPr>
        <w:t xml:space="preserve"> the place Andrea Dworkin has described from battered women’s perspective as “</w:t>
      </w:r>
      <w:r w:rsidRPr="00DC1DEA">
        <w:rPr>
          <w:rStyle w:val="StyleUnderline"/>
          <w:highlight w:val="green"/>
        </w:rPr>
        <w:t>that open grave where so many women lie waiting to die.</w:t>
      </w:r>
      <w:r w:rsidRPr="00DC1DEA">
        <w:rPr>
          <w:sz w:val="16"/>
          <w:highlight w:val="green"/>
        </w:rPr>
        <w:t>”</w:t>
      </w:r>
      <w:r w:rsidRPr="00AF2E65">
        <w:rPr>
          <w:sz w:val="16"/>
        </w:rPr>
        <w:t xml:space="preserve"> As a legal doctrine, </w:t>
      </w:r>
      <w:r w:rsidRPr="00DC1DEA">
        <w:rPr>
          <w:rStyle w:val="StyleUnderline"/>
          <w:highlight w:val="green"/>
        </w:rPr>
        <w:t>privacy has become the affirmative triumph of the state’s abdication of women. Sanctified by the absolution of law, the private is the everyday domain of women in captivity, abandoned to their isolation and told it is what freedom really means.</w:t>
      </w:r>
      <w:r w:rsidRPr="00AF2E65">
        <w:rPr>
          <w:rStyle w:val="StyleUnderline"/>
        </w:rPr>
        <w:t xml:space="preserve">   </w:t>
      </w:r>
    </w:p>
    <w:p w:rsidR="00A95652" w:rsidRPr="00D91F53" w:rsidRDefault="00A95652" w:rsidP="00D91F53"/>
    <w:sectPr w:rsidR="00A95652" w:rsidRPr="00D91F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5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BB4B8C"/>
    <w:rsid w:val="000139A3"/>
    <w:rsid w:val="0006701C"/>
    <w:rsid w:val="00100833"/>
    <w:rsid w:val="00104529"/>
    <w:rsid w:val="00105942"/>
    <w:rsid w:val="00107396"/>
    <w:rsid w:val="00144A4C"/>
    <w:rsid w:val="00161BCD"/>
    <w:rsid w:val="00176AB0"/>
    <w:rsid w:val="00177B7D"/>
    <w:rsid w:val="0018322D"/>
    <w:rsid w:val="001B5776"/>
    <w:rsid w:val="001E527A"/>
    <w:rsid w:val="001F78CE"/>
    <w:rsid w:val="00251FC7"/>
    <w:rsid w:val="002855A7"/>
    <w:rsid w:val="002B146A"/>
    <w:rsid w:val="002B5E17"/>
    <w:rsid w:val="002B76BE"/>
    <w:rsid w:val="002D7FAE"/>
    <w:rsid w:val="00315690"/>
    <w:rsid w:val="00316B75"/>
    <w:rsid w:val="00325646"/>
    <w:rsid w:val="003460F2"/>
    <w:rsid w:val="0038158C"/>
    <w:rsid w:val="003902BA"/>
    <w:rsid w:val="003A09E2"/>
    <w:rsid w:val="00407037"/>
    <w:rsid w:val="004605D6"/>
    <w:rsid w:val="004853CC"/>
    <w:rsid w:val="004C60E8"/>
    <w:rsid w:val="004E3579"/>
    <w:rsid w:val="004E728B"/>
    <w:rsid w:val="004F39E0"/>
    <w:rsid w:val="00537BD5"/>
    <w:rsid w:val="00550D94"/>
    <w:rsid w:val="0056321D"/>
    <w:rsid w:val="0057268A"/>
    <w:rsid w:val="005C73C1"/>
    <w:rsid w:val="005D2912"/>
    <w:rsid w:val="006065BD"/>
    <w:rsid w:val="00645FA9"/>
    <w:rsid w:val="00647866"/>
    <w:rsid w:val="00665003"/>
    <w:rsid w:val="006A2AD0"/>
    <w:rsid w:val="006C2375"/>
    <w:rsid w:val="006D4ECC"/>
    <w:rsid w:val="006E656F"/>
    <w:rsid w:val="00722258"/>
    <w:rsid w:val="007243E5"/>
    <w:rsid w:val="00766EA0"/>
    <w:rsid w:val="007A2226"/>
    <w:rsid w:val="007C22D1"/>
    <w:rsid w:val="007F5B66"/>
    <w:rsid w:val="00823A1C"/>
    <w:rsid w:val="00845B9D"/>
    <w:rsid w:val="00860984"/>
    <w:rsid w:val="008B3ECB"/>
    <w:rsid w:val="008B4E85"/>
    <w:rsid w:val="008C1B2E"/>
    <w:rsid w:val="008D25F9"/>
    <w:rsid w:val="0091627E"/>
    <w:rsid w:val="0097032B"/>
    <w:rsid w:val="009C35D6"/>
    <w:rsid w:val="009D2EAD"/>
    <w:rsid w:val="009D54B2"/>
    <w:rsid w:val="009E1922"/>
    <w:rsid w:val="009F7ED2"/>
    <w:rsid w:val="00A93661"/>
    <w:rsid w:val="00A95652"/>
    <w:rsid w:val="00AC0AB8"/>
    <w:rsid w:val="00B33C6D"/>
    <w:rsid w:val="00B4508F"/>
    <w:rsid w:val="00B55AD5"/>
    <w:rsid w:val="00B8057C"/>
    <w:rsid w:val="00BA08B0"/>
    <w:rsid w:val="00BB4B8C"/>
    <w:rsid w:val="00BD6238"/>
    <w:rsid w:val="00BF17CD"/>
    <w:rsid w:val="00BF593B"/>
    <w:rsid w:val="00BF773A"/>
    <w:rsid w:val="00BF7E81"/>
    <w:rsid w:val="00C13773"/>
    <w:rsid w:val="00C17CC8"/>
    <w:rsid w:val="00C63406"/>
    <w:rsid w:val="00C83417"/>
    <w:rsid w:val="00C9604F"/>
    <w:rsid w:val="00CA19AA"/>
    <w:rsid w:val="00CC5298"/>
    <w:rsid w:val="00CD736E"/>
    <w:rsid w:val="00CD798D"/>
    <w:rsid w:val="00CE161E"/>
    <w:rsid w:val="00CF59A8"/>
    <w:rsid w:val="00D325A9"/>
    <w:rsid w:val="00D36A8A"/>
    <w:rsid w:val="00D61409"/>
    <w:rsid w:val="00D6691E"/>
    <w:rsid w:val="00D71170"/>
    <w:rsid w:val="00D91F53"/>
    <w:rsid w:val="00DA1C92"/>
    <w:rsid w:val="00DA25D4"/>
    <w:rsid w:val="00DA6538"/>
    <w:rsid w:val="00DE4A20"/>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68EB68-05CC-4EF7-9251-1C47C04CF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E4A20"/>
    <w:rPr>
      <w:rFonts w:ascii="Calibri" w:hAnsi="Calibri"/>
    </w:rPr>
  </w:style>
  <w:style w:type="paragraph" w:styleId="Heading1">
    <w:name w:val="heading 1"/>
    <w:aliases w:val="Pocket"/>
    <w:basedOn w:val="Normal"/>
    <w:next w:val="Normal"/>
    <w:link w:val="Heading1Char"/>
    <w:qFormat/>
    <w:rsid w:val="00DE4A2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E4A2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Block Writing,Index Headers,Underline Char Char Char,Citation Char Char,Heading 3 Char1 Char Char,Citation Char Char Char Char,Citation Char1 Char Char, Char Char"/>
    <w:basedOn w:val="Normal"/>
    <w:next w:val="Normal"/>
    <w:link w:val="Heading3Char"/>
    <w:uiPriority w:val="2"/>
    <w:unhideWhenUsed/>
    <w:qFormat/>
    <w:rsid w:val="00DE4A2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Heading 2 Char2 Char,Heading 2 Char1 Char Char, Ch,Ch,No Spacing211,No Spacing12,no read,No Spacing2111,No Spacing4,No Spacing11111,No Spacing5,No Spacing21,Tags,tags,No Spacing1111,Card,TAG,ta"/>
    <w:basedOn w:val="Normal"/>
    <w:next w:val="Normal"/>
    <w:link w:val="Heading4Char"/>
    <w:uiPriority w:val="3"/>
    <w:unhideWhenUsed/>
    <w:qFormat/>
    <w:rsid w:val="00DE4A2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E4A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4A20"/>
  </w:style>
  <w:style w:type="character" w:customStyle="1" w:styleId="Heading1Char">
    <w:name w:val="Heading 1 Char"/>
    <w:aliases w:val="Pocket Char"/>
    <w:basedOn w:val="DefaultParagraphFont"/>
    <w:link w:val="Heading1"/>
    <w:rsid w:val="00DE4A2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E4A2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Block Writing Char,Index Headers Char,Underline Char Char Char Char,Citation Char Char Char,Heading 3 Char1 Char Char Char, Char Char Char"/>
    <w:basedOn w:val="DefaultParagraphFont"/>
    <w:link w:val="Heading3"/>
    <w:uiPriority w:val="2"/>
    <w:rsid w:val="00DE4A20"/>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Heading 2 Char2 Char Char,Heading 2 Char1 Char Char Char, Ch Char,Ch Char,No Spacing211 Char,No Spacing12 Char,no read Char,No Spacing2111 Char,Tags Char"/>
    <w:basedOn w:val="DefaultParagraphFont"/>
    <w:link w:val="Heading4"/>
    <w:uiPriority w:val="3"/>
    <w:rsid w:val="00DE4A2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
    <w:basedOn w:val="DefaultParagraphFont"/>
    <w:uiPriority w:val="7"/>
    <w:qFormat/>
    <w:rsid w:val="00DE4A2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DE4A20"/>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cite,B"/>
    <w:basedOn w:val="DefaultParagraphFont"/>
    <w:uiPriority w:val="6"/>
    <w:qFormat/>
    <w:rsid w:val="00DE4A20"/>
    <w:rPr>
      <w:b w:val="0"/>
      <w:sz w:val="22"/>
      <w:u w:val="single"/>
    </w:rPr>
  </w:style>
  <w:style w:type="character" w:styleId="Hyperlink">
    <w:name w:val="Hyperlink"/>
    <w:aliases w:val="Read,Important,heading 1 (block title),Card Text,Internet Link"/>
    <w:basedOn w:val="DefaultParagraphFont"/>
    <w:uiPriority w:val="99"/>
    <w:unhideWhenUsed/>
    <w:rsid w:val="00DE4A20"/>
    <w:rPr>
      <w:color w:val="auto"/>
      <w:u w:val="none"/>
    </w:rPr>
  </w:style>
  <w:style w:type="character" w:styleId="FollowedHyperlink">
    <w:name w:val="FollowedHyperlink"/>
    <w:basedOn w:val="DefaultParagraphFont"/>
    <w:uiPriority w:val="99"/>
    <w:semiHidden/>
    <w:unhideWhenUsed/>
    <w:rsid w:val="00DE4A20"/>
    <w:rPr>
      <w:color w:val="auto"/>
      <w:u w:val="none"/>
    </w:rPr>
  </w:style>
  <w:style w:type="paragraph" w:customStyle="1" w:styleId="card">
    <w:name w:val="card"/>
    <w:basedOn w:val="Normal"/>
    <w:next w:val="Normal"/>
    <w:link w:val="cardChar"/>
    <w:rsid w:val="009C35D6"/>
    <w:pPr>
      <w:ind w:left="288" w:right="288"/>
    </w:pPr>
  </w:style>
  <w:style w:type="character" w:customStyle="1" w:styleId="cardChar">
    <w:name w:val="card Char"/>
    <w:basedOn w:val="DefaultParagraphFont"/>
    <w:link w:val="card"/>
    <w:rsid w:val="009C35D6"/>
    <w:rPr>
      <w:rFonts w:ascii="Calibri" w:hAnsi="Calibri"/>
    </w:rPr>
  </w:style>
  <w:style w:type="character" w:customStyle="1" w:styleId="underline">
    <w:name w:val="underline"/>
    <w:basedOn w:val="DefaultParagraphFont"/>
    <w:link w:val="textbold"/>
    <w:qFormat/>
    <w:rsid w:val="009C35D6"/>
    <w:rPr>
      <w:b/>
      <w:u w:val="single"/>
    </w:rPr>
  </w:style>
  <w:style w:type="paragraph" w:customStyle="1" w:styleId="textbold">
    <w:name w:val="text bold"/>
    <w:basedOn w:val="Normal"/>
    <w:link w:val="underline"/>
    <w:qFormat/>
    <w:rsid w:val="009C35D6"/>
    <w:pPr>
      <w:ind w:left="720"/>
      <w:jc w:val="both"/>
    </w:pPr>
    <w:rPr>
      <w:rFonts w:asciiTheme="minorHAnsi" w:hAnsiTheme="minorHAnsi"/>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arvardlawreview.org/wp-content/uploads/pdfs/vol126_leong.pdf" TargetMode="External"/><Relationship Id="rId13" Type="http://schemas.openxmlformats.org/officeDocument/2006/relationships/hyperlink" Target="http://simoncopland.com/2015/06/sex-and-society-4-capitalism-and-gay-oppression/" TargetMode="External"/><Relationship Id="rId3" Type="http://schemas.openxmlformats.org/officeDocument/2006/relationships/styles" Target="styles.xml"/><Relationship Id="rId7" Type="http://schemas.openxmlformats.org/officeDocument/2006/relationships/hyperlink" Target="http://www.metamute.org/editorial/articles/whatever-happened-to-cyborg-manifesto" TargetMode="External"/><Relationship Id="rId12" Type="http://schemas.openxmlformats.org/officeDocument/2006/relationships/hyperlink" Target="http://www.nyu.edu/projects/sciabarra/totalfrdm/tfhayek-l.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internationalist-perspective.org/IP/ip-archive/ip-archive.html" TargetMode="External"/><Relationship Id="rId11" Type="http://schemas.openxmlformats.org/officeDocument/2006/relationships/hyperlink" Target="http://simoncopland.com/2015/06/sex-and-society-4-capitalism-and-gay-oppressio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imoncopland.com/2015/06/sex-and-society-4-capitalism-and-gay-oppression/" TargetMode="External"/><Relationship Id="rId4" Type="http://schemas.openxmlformats.org/officeDocument/2006/relationships/settings" Target="settings.xml"/><Relationship Id="rId9" Type="http://schemas.openxmlformats.org/officeDocument/2006/relationships/hyperlink" Target="http://simoncopland.com/2015/06/sex-and-society-4-capitalism-and-gay-oppression/"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F37C52-0168-4013-81B4-826BEA782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TotalTime>
  <Pages>53</Pages>
  <Words>22973</Words>
  <Characters>130947</Characters>
  <Application>Microsoft Office Word</Application>
  <DocSecurity>0</DocSecurity>
  <Lines>1091</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Tinagaostrawberry</dc:creator>
  <cp:keywords>5.1.1</cp:keywords>
  <dc:description/>
  <cp:lastModifiedBy>Sarah Lundeen</cp:lastModifiedBy>
  <cp:revision>11</cp:revision>
  <dcterms:created xsi:type="dcterms:W3CDTF">2015-08-01T16:43:00Z</dcterms:created>
  <dcterms:modified xsi:type="dcterms:W3CDTF">2015-08-01T20:21:00Z</dcterms:modified>
</cp:coreProperties>
</file>